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441901-2025-03977</w:t>
      </w:r>
    </w:p>
    <w:p>
      <w:pPr>
        <w:pStyle w:val="null3"/>
        <w:jc w:val="center"/>
        <w:outlineLvl w:val="3"/>
      </w:pPr>
      <w:r>
        <w:rPr>
          <w:sz w:val="24"/>
          <w:b/>
        </w:rPr>
        <w:t>采购项目编号：</w:t>
      </w:r>
      <w:r>
        <w:rPr>
          <w:sz w:val="24"/>
          <w:b/>
        </w:rPr>
        <w:t>GDYD221060</w:t>
      </w:r>
    </w:p>
    <w:p>
      <w:pPr>
        <w:pStyle w:val="null3"/>
        <w:jc w:val="center"/>
        <w:outlineLvl w:val="3"/>
      </w:pPr>
      <w:r>
        <w:rPr>
          <w:sz w:val="24"/>
          <w:b/>
        </w:rPr>
        <w:t>项目名称：</w:t>
      </w:r>
      <w:r>
        <w:rPr>
          <w:sz w:val="24"/>
          <w:b/>
        </w:rPr>
        <w:t>东莞市智慧气象综合防灾保障工程子项目三</w:t>
      </w:r>
    </w:p>
    <w:p>
      <w:pPr>
        <w:pStyle w:val="null3"/>
        <w:jc w:val="center"/>
        <w:outlineLvl w:val="3"/>
      </w:pPr>
      <w:r>
        <w:rPr>
          <w:sz w:val="24"/>
          <w:b/>
        </w:rPr>
        <w:t>采购人：</w:t>
      </w:r>
      <w:r>
        <w:rPr>
          <w:sz w:val="24"/>
          <w:b/>
        </w:rPr>
        <w:t>广东省东莞市气象局</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广东远东招标代理有限公司</w:t>
      </w:r>
      <w:r>
        <w:rPr/>
        <w:t>受</w:t>
      </w:r>
      <w:r>
        <w:rPr/>
        <w:t>广东省东莞市气象局</w:t>
      </w:r>
      <w:r>
        <w:rPr/>
        <w:t>的委托，采用</w:t>
      </w:r>
      <w:r>
        <w:rPr/>
        <w:t>公开招标</w:t>
      </w:r>
      <w:r>
        <w:rPr/>
        <w:t>方式组织采购</w:t>
      </w:r>
      <w:r>
        <w:rPr/>
        <w:t>东莞市智慧气象综合防灾保障工程子项目三</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东莞市智慧气象综合防灾保障工程子项目三</w:t>
      </w:r>
    </w:p>
    <w:p>
      <w:pPr>
        <w:pStyle w:val="null3"/>
        <w:ind w:firstLine="480"/>
      </w:pPr>
      <w:r>
        <w:rPr/>
        <w:t>采购计划编号：</w:t>
      </w:r>
      <w:r>
        <w:rPr/>
        <w:t>441901-2025-03977</w:t>
      </w:r>
    </w:p>
    <w:p>
      <w:pPr>
        <w:pStyle w:val="null3"/>
        <w:ind w:firstLine="480"/>
      </w:pPr>
      <w:r>
        <w:rPr/>
        <w:t>采购项目编号：</w:t>
      </w:r>
      <w:r>
        <w:rPr/>
        <w:t>GDYD221060</w:t>
      </w:r>
    </w:p>
    <w:p>
      <w:pPr>
        <w:pStyle w:val="null3"/>
        <w:ind w:firstLine="480"/>
      </w:pPr>
      <w:r>
        <w:rPr/>
        <w:t>采购方式：</w:t>
      </w:r>
      <w:r>
        <w:rPr/>
        <w:t>公开招标</w:t>
      </w:r>
    </w:p>
    <w:p>
      <w:pPr>
        <w:pStyle w:val="null3"/>
        <w:ind w:firstLine="480"/>
      </w:pPr>
      <w:r>
        <w:rPr/>
        <w:t>预算金额：</w:t>
      </w:r>
      <w:r>
        <w:rPr/>
        <w:t>9,852,259.71</w:t>
      </w:r>
      <w:r>
        <w:rPr/>
        <w:t>元</w:t>
      </w:r>
    </w:p>
    <w:p>
      <w:pPr>
        <w:pStyle w:val="null3"/>
        <w:outlineLvl w:val="3"/>
      </w:pPr>
      <w:r>
        <w:rPr>
          <w:sz w:val="24"/>
          <w:b/>
        </w:rPr>
        <w:t>2.项目内容及需求情况（采购项目技术规格、参数及要求）</w:t>
      </w:r>
    </w:p>
    <w:p>
      <w:pPr>
        <w:pStyle w:val="null3"/>
      </w:pPr>
      <w:r>
        <w:rPr/>
        <w:t>采购包1(东莞市智慧气象综合防灾保障工程子项目三):</w:t>
      </w:r>
    </w:p>
    <w:p>
      <w:pPr>
        <w:pStyle w:val="null3"/>
      </w:pPr>
      <w:r>
        <w:rPr/>
        <w:t>采购包预算金额：9,852,259.71元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气象仪器</w:t>
            </w:r>
          </w:p>
        </w:tc>
        <w:tc>
          <w:tcPr>
            <w:tcW w:type="dxa" w:w="2136"/>
          </w:tcPr>
          <w:p>
            <w:pPr>
              <w:pStyle w:val="null3"/>
            </w:pPr>
            <w:r>
              <w:rPr/>
              <w:t>臭氧激光雷达观测站</w:t>
            </w:r>
          </w:p>
        </w:tc>
        <w:tc>
          <w:tcPr>
            <w:tcW w:type="dxa" w:w="1187"/>
          </w:tcPr>
          <w:p>
            <w:pPr>
              <w:pStyle w:val="null3"/>
            </w:pPr>
            <w:r>
              <w:rPr/>
              <w:t>1(套)</w:t>
            </w:r>
          </w:p>
        </w:tc>
        <w:tc>
          <w:tcPr>
            <w:tcW w:type="dxa" w:w="1187"/>
          </w:tcPr>
          <w:p>
            <w:pPr>
              <w:pStyle w:val="null3"/>
            </w:pPr>
            <w:r>
              <w:rPr/>
              <w:t>详见第二章</w:t>
            </w:r>
          </w:p>
        </w:tc>
        <w:tc>
          <w:tcPr>
            <w:tcW w:type="dxa" w:w="1187"/>
          </w:tcPr>
          <w:p>
            <w:pPr>
              <w:pStyle w:val="null3"/>
            </w:pPr>
            <w:r>
              <w:rPr/>
              <w:t>否</w:t>
            </w:r>
          </w:p>
        </w:tc>
      </w:tr>
      <w:tr>
        <w:tc>
          <w:tcPr>
            <w:tcW w:type="dxa" w:w="1187"/>
          </w:tcPr>
          <w:p>
            <w:pPr>
              <w:pStyle w:val="null3"/>
            </w:pPr>
            <w:r>
              <w:rPr/>
              <w:t>1-2</w:t>
            </w:r>
          </w:p>
        </w:tc>
        <w:tc>
          <w:tcPr>
            <w:tcW w:type="dxa" w:w="1424"/>
          </w:tcPr>
          <w:p>
            <w:pPr>
              <w:pStyle w:val="null3"/>
            </w:pPr>
            <w:r>
              <w:rPr/>
              <w:t>气象仪器</w:t>
            </w:r>
          </w:p>
        </w:tc>
        <w:tc>
          <w:tcPr>
            <w:tcW w:type="dxa" w:w="2136"/>
          </w:tcPr>
          <w:p>
            <w:pPr>
              <w:pStyle w:val="null3"/>
            </w:pPr>
            <w:r>
              <w:rPr/>
              <w:t>云雷达观测站</w:t>
            </w:r>
          </w:p>
        </w:tc>
        <w:tc>
          <w:tcPr>
            <w:tcW w:type="dxa" w:w="1187"/>
          </w:tcPr>
          <w:p>
            <w:pPr>
              <w:pStyle w:val="null3"/>
            </w:pPr>
            <w:r>
              <w:rPr/>
              <w:t>1(套)</w:t>
            </w:r>
          </w:p>
        </w:tc>
        <w:tc>
          <w:tcPr>
            <w:tcW w:type="dxa" w:w="1187"/>
          </w:tcPr>
          <w:p>
            <w:pPr>
              <w:pStyle w:val="null3"/>
            </w:pPr>
            <w:r>
              <w:rPr/>
              <w:t>详见第二章</w:t>
            </w:r>
          </w:p>
        </w:tc>
        <w:tc>
          <w:tcPr>
            <w:tcW w:type="dxa" w:w="1187"/>
          </w:tcPr>
          <w:p>
            <w:pPr>
              <w:pStyle w:val="null3"/>
            </w:pPr>
            <w:r>
              <w:rPr/>
              <w:t>否</w:t>
            </w:r>
          </w:p>
        </w:tc>
      </w:tr>
      <w:tr>
        <w:tc>
          <w:tcPr>
            <w:tcW w:type="dxa" w:w="1187"/>
          </w:tcPr>
          <w:p>
            <w:pPr>
              <w:pStyle w:val="null3"/>
            </w:pPr>
            <w:r>
              <w:rPr/>
              <w:t>1-3</w:t>
            </w:r>
          </w:p>
        </w:tc>
        <w:tc>
          <w:tcPr>
            <w:tcW w:type="dxa" w:w="1424"/>
          </w:tcPr>
          <w:p>
            <w:pPr>
              <w:pStyle w:val="null3"/>
            </w:pPr>
            <w:r>
              <w:rPr/>
              <w:t>气象仪器</w:t>
            </w:r>
          </w:p>
        </w:tc>
        <w:tc>
          <w:tcPr>
            <w:tcW w:type="dxa" w:w="2136"/>
          </w:tcPr>
          <w:p>
            <w:pPr>
              <w:pStyle w:val="null3"/>
            </w:pPr>
            <w:r>
              <w:rPr/>
              <w:t>激光测风雷达观测站</w:t>
            </w:r>
          </w:p>
        </w:tc>
        <w:tc>
          <w:tcPr>
            <w:tcW w:type="dxa" w:w="1187"/>
          </w:tcPr>
          <w:p>
            <w:pPr>
              <w:pStyle w:val="null3"/>
            </w:pPr>
            <w:r>
              <w:rPr/>
              <w:t>1(套)</w:t>
            </w:r>
          </w:p>
        </w:tc>
        <w:tc>
          <w:tcPr>
            <w:tcW w:type="dxa" w:w="1187"/>
          </w:tcPr>
          <w:p>
            <w:pPr>
              <w:pStyle w:val="null3"/>
            </w:pPr>
            <w:r>
              <w:rPr/>
              <w:t>详见第二章</w:t>
            </w:r>
          </w:p>
        </w:tc>
        <w:tc>
          <w:tcPr>
            <w:tcW w:type="dxa" w:w="1187"/>
          </w:tcPr>
          <w:p>
            <w:pPr>
              <w:pStyle w:val="null3"/>
            </w:pPr>
            <w:r>
              <w:rPr/>
              <w:t>否</w:t>
            </w:r>
          </w:p>
        </w:tc>
      </w:tr>
      <w:tr>
        <w:tc>
          <w:tcPr>
            <w:tcW w:type="dxa" w:w="1187"/>
          </w:tcPr>
          <w:p>
            <w:pPr>
              <w:pStyle w:val="null3"/>
            </w:pPr>
            <w:r>
              <w:rPr/>
              <w:t>1-4</w:t>
            </w:r>
          </w:p>
        </w:tc>
        <w:tc>
          <w:tcPr>
            <w:tcW w:type="dxa" w:w="1424"/>
          </w:tcPr>
          <w:p>
            <w:pPr>
              <w:pStyle w:val="null3"/>
            </w:pPr>
            <w:r>
              <w:rPr/>
              <w:t>气象仪器</w:t>
            </w:r>
          </w:p>
        </w:tc>
        <w:tc>
          <w:tcPr>
            <w:tcW w:type="dxa" w:w="2136"/>
          </w:tcPr>
          <w:p>
            <w:pPr>
              <w:pStyle w:val="null3"/>
            </w:pPr>
            <w:r>
              <w:rPr/>
              <w:t>气溶胶激光雷达观测站</w:t>
            </w:r>
          </w:p>
        </w:tc>
        <w:tc>
          <w:tcPr>
            <w:tcW w:type="dxa" w:w="1187"/>
          </w:tcPr>
          <w:p>
            <w:pPr>
              <w:pStyle w:val="null3"/>
            </w:pPr>
            <w:r>
              <w:rPr/>
              <w:t>1(套)</w:t>
            </w:r>
          </w:p>
        </w:tc>
        <w:tc>
          <w:tcPr>
            <w:tcW w:type="dxa" w:w="1187"/>
          </w:tcPr>
          <w:p>
            <w:pPr>
              <w:pStyle w:val="null3"/>
            </w:pPr>
            <w:r>
              <w:rPr/>
              <w:t>详见第二章</w:t>
            </w:r>
          </w:p>
        </w:tc>
        <w:tc>
          <w:tcPr>
            <w:tcW w:type="dxa" w:w="1187"/>
          </w:tcPr>
          <w:p>
            <w:pPr>
              <w:pStyle w:val="null3"/>
            </w:pPr>
            <w:r>
              <w:rPr/>
              <w:t>否</w:t>
            </w:r>
          </w:p>
        </w:tc>
      </w:tr>
      <w:tr>
        <w:tc>
          <w:tcPr>
            <w:tcW w:type="dxa" w:w="1187"/>
          </w:tcPr>
          <w:p>
            <w:pPr>
              <w:pStyle w:val="null3"/>
            </w:pPr>
            <w:r>
              <w:rPr/>
              <w:t>1-5</w:t>
            </w:r>
          </w:p>
        </w:tc>
        <w:tc>
          <w:tcPr>
            <w:tcW w:type="dxa" w:w="1424"/>
          </w:tcPr>
          <w:p>
            <w:pPr>
              <w:pStyle w:val="null3"/>
            </w:pPr>
            <w:r>
              <w:rPr/>
              <w:t>气象仪器</w:t>
            </w:r>
          </w:p>
        </w:tc>
        <w:tc>
          <w:tcPr>
            <w:tcW w:type="dxa" w:w="2136"/>
          </w:tcPr>
          <w:p>
            <w:pPr>
              <w:pStyle w:val="null3"/>
            </w:pPr>
            <w:r>
              <w:rPr/>
              <w:t>大气水汽观测站</w:t>
            </w:r>
          </w:p>
        </w:tc>
        <w:tc>
          <w:tcPr>
            <w:tcW w:type="dxa" w:w="1187"/>
          </w:tcPr>
          <w:p>
            <w:pPr>
              <w:pStyle w:val="null3"/>
            </w:pPr>
            <w:r>
              <w:rPr/>
              <w:t>2(套)</w:t>
            </w:r>
          </w:p>
        </w:tc>
        <w:tc>
          <w:tcPr>
            <w:tcW w:type="dxa" w:w="1187"/>
          </w:tcPr>
          <w:p>
            <w:pPr>
              <w:pStyle w:val="null3"/>
            </w:pPr>
            <w:r>
              <w:rPr/>
              <w:t>详见第二章</w:t>
            </w:r>
          </w:p>
        </w:tc>
        <w:tc>
          <w:tcPr>
            <w:tcW w:type="dxa" w:w="1187"/>
          </w:tcPr>
          <w:p>
            <w:pPr>
              <w:pStyle w:val="null3"/>
            </w:pPr>
            <w:r>
              <w:rPr/>
              <w:t>否</w:t>
            </w:r>
          </w:p>
        </w:tc>
      </w:tr>
      <w:tr>
        <w:tc>
          <w:tcPr>
            <w:tcW w:type="dxa" w:w="1187"/>
          </w:tcPr>
          <w:p>
            <w:pPr>
              <w:pStyle w:val="null3"/>
            </w:pPr>
            <w:r>
              <w:rPr/>
              <w:t>1-6</w:t>
            </w:r>
          </w:p>
        </w:tc>
        <w:tc>
          <w:tcPr>
            <w:tcW w:type="dxa" w:w="1424"/>
          </w:tcPr>
          <w:p>
            <w:pPr>
              <w:pStyle w:val="null3"/>
            </w:pPr>
            <w:r>
              <w:rPr/>
              <w:t>气象仪器</w:t>
            </w:r>
          </w:p>
        </w:tc>
        <w:tc>
          <w:tcPr>
            <w:tcW w:type="dxa" w:w="2136"/>
          </w:tcPr>
          <w:p>
            <w:pPr>
              <w:pStyle w:val="null3"/>
            </w:pPr>
            <w:r>
              <w:rPr/>
              <w:t>电离层观测站</w:t>
            </w:r>
          </w:p>
        </w:tc>
        <w:tc>
          <w:tcPr>
            <w:tcW w:type="dxa" w:w="1187"/>
          </w:tcPr>
          <w:p>
            <w:pPr>
              <w:pStyle w:val="null3"/>
            </w:pPr>
            <w:r>
              <w:rPr/>
              <w:t>1(套)</w:t>
            </w:r>
          </w:p>
        </w:tc>
        <w:tc>
          <w:tcPr>
            <w:tcW w:type="dxa" w:w="1187"/>
          </w:tcPr>
          <w:p>
            <w:pPr>
              <w:pStyle w:val="null3"/>
            </w:pPr>
            <w:r>
              <w:rPr/>
              <w:t>详见第二章</w:t>
            </w:r>
          </w:p>
        </w:tc>
        <w:tc>
          <w:tcPr>
            <w:tcW w:type="dxa" w:w="1187"/>
          </w:tcPr>
          <w:p>
            <w:pPr>
              <w:pStyle w:val="null3"/>
            </w:pPr>
            <w:r>
              <w:rPr/>
              <w:t>否</w:t>
            </w:r>
          </w:p>
        </w:tc>
      </w:tr>
      <w:tr>
        <w:tc>
          <w:tcPr>
            <w:tcW w:type="dxa" w:w="1187"/>
          </w:tcPr>
          <w:p>
            <w:pPr>
              <w:pStyle w:val="null3"/>
            </w:pPr>
            <w:r>
              <w:rPr/>
              <w:t>1-7</w:t>
            </w:r>
          </w:p>
        </w:tc>
        <w:tc>
          <w:tcPr>
            <w:tcW w:type="dxa" w:w="1424"/>
          </w:tcPr>
          <w:p>
            <w:pPr>
              <w:pStyle w:val="null3"/>
            </w:pPr>
            <w:r>
              <w:rPr/>
              <w:t>其他服务</w:t>
            </w:r>
          </w:p>
        </w:tc>
        <w:tc>
          <w:tcPr>
            <w:tcW w:type="dxa" w:w="2136"/>
          </w:tcPr>
          <w:p>
            <w:pPr>
              <w:pStyle w:val="null3"/>
            </w:pPr>
            <w:r>
              <w:rPr/>
              <w:t>气象仪器安装等服务</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合同履行期限：自合同签订之日起12个月内完成交货、出厂验收、设备安装、调试、终期验收等全部工作。</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pStyle w:val="null3"/>
      </w:pPr>
      <w:r>
        <w:rPr/>
        <w:t>2）有依法缴纳税收和社会保障资金的良好记录：提供具有依法缴纳税收和社会保障资金的良好记录的声明函，格式自拟。</w:t>
      </w:r>
    </w:p>
    <w:p>
      <w:pPr>
        <w:pStyle w:val="null3"/>
      </w:pPr>
      <w:r>
        <w:rPr/>
        <w:t>3）具有良好的商业信誉和健全的财务会计制度：提供具有良好的商业信誉和健全的财务会计制度的声明函，格式自拟。</w:t>
      </w:r>
    </w:p>
    <w:p>
      <w:pPr>
        <w:pStyle w:val="null3"/>
      </w:pPr>
      <w:r>
        <w:rPr/>
        <w:t>4）履行合同所必需的设备和专业技术能力：按投标（响应）文件格式填报设备及专业技术能力情况。</w:t>
      </w:r>
    </w:p>
    <w:p>
      <w:pPr>
        <w:pStyle w:val="null3"/>
      </w:pPr>
      <w:r>
        <w:rPr/>
        <w:t>5）参加采购活动前3年内，在经营活动中没有重大违法记录：参加政府采购活动前三年内，在经营活动中没有重大违法记录：提供《投标函》，详见第六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采购包1（东莞市智慧气象综合防灾保障工程子项目三）：</w:t>
      </w:r>
      <w:r>
        <w:rPr/>
        <w:t>本项目属于专门面向中小企业采购的项目。</w:t>
      </w:r>
    </w:p>
    <w:p>
      <w:pPr>
        <w:pStyle w:val="null3"/>
        <w:outlineLvl w:val="3"/>
      </w:pPr>
      <w:r>
        <w:rPr>
          <w:sz w:val="24"/>
          <w:b/>
        </w:rPr>
        <w:t>3.本项目特定的资格要求：</w:t>
      </w:r>
    </w:p>
    <w:p>
      <w:pPr>
        <w:pStyle w:val="null3"/>
      </w:pPr>
      <w:r>
        <w:rPr/>
        <w:t>采购包1（东莞市智慧气象综合防灾保障工程子项目三）：</w:t>
      </w:r>
    </w:p>
    <w:p>
      <w:pPr>
        <w:pStyle w:val="null3"/>
      </w:pPr>
      <w:r>
        <w:rPr/>
        <w:t>1)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 截止时间当天在“信用中国”网站（www.creditchina.gov.cn）及中国政府采购网（http://www.ccgp.gov.cn/） 查询结果为准， 相关失信记录已失效，供应商需提供相关证明资料） 。</w:t>
      </w:r>
    </w:p>
    <w:p>
      <w:pPr>
        <w:pStyle w:val="null3"/>
      </w:pPr>
      <w:r>
        <w:rPr/>
        <w:t>2)单位负责人为同一人或者存在直接控股、 管理关系的不同供应商，不得同时参加本采购项目（或采购包） 投标（响应）。为本项目提供整体设计、 规范编制或者项目管理、监理、检测等服务的供应商， 不得再参与本项目投标（响应）。 投标（报价）函相关承诺要求内容。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广东省东莞市气象局</w:t>
      </w:r>
    </w:p>
    <w:p>
      <w:pPr>
        <w:pStyle w:val="null3"/>
        <w:ind w:firstLine="480"/>
      </w:pPr>
      <w:r>
        <w:rPr/>
        <w:t xml:space="preserve"> 地址：</w:t>
      </w:r>
      <w:r>
        <w:rPr/>
        <w:t>东莞市南城区坦公塘路一号（东莞植物园内）</w:t>
      </w:r>
    </w:p>
    <w:p>
      <w:pPr>
        <w:pStyle w:val="null3"/>
        <w:ind w:firstLine="480"/>
      </w:pPr>
      <w:r>
        <w:rPr/>
        <w:t xml:space="preserve"> 联系方式：</w:t>
      </w:r>
      <w:r>
        <w:rPr/>
        <w:t>13829234300</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东莞市南城街道石竹路3号广发金融大厦1栋13楼04单元</w:t>
      </w:r>
    </w:p>
    <w:p>
      <w:pPr>
        <w:pStyle w:val="null3"/>
        <w:ind w:firstLine="480"/>
      </w:pPr>
      <w:r>
        <w:rPr/>
        <w:t xml:space="preserve"> 联系方式：</w:t>
      </w:r>
      <w:r>
        <w:rPr/>
        <w:t>020-83642820-826</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说明：</w:t>
      </w:r>
    </w:p>
    <w:p>
      <w:pPr>
        <w:pStyle w:val="null3"/>
        <w:ind w:left="420"/>
      </w:pPr>
      <w:r>
        <w:rPr>
          <w:sz w:val="21"/>
        </w:rPr>
        <w:t>1.投标人须对本项目为单位的采购标的或服务内容进行整体响应，任何只对其中一部分采购标的或服务内容进行的响应都被视为无效投标。</w:t>
      </w:r>
    </w:p>
    <w:p>
      <w:pPr>
        <w:pStyle w:val="null3"/>
        <w:ind w:left="420"/>
      </w:pPr>
      <w:r>
        <w:rPr>
          <w:sz w:val="21"/>
        </w:rPr>
        <w:t>2.用户需求书中以“★”标明的条款为实质性条款，任何一条负偏离则导致投标无效。投标人对加注星号（“★”）的实质性条款或技术参数应按要求提供相应的证明材料。</w:t>
      </w:r>
    </w:p>
    <w:p>
      <w:pPr>
        <w:pStyle w:val="null3"/>
        <w:ind w:left="420"/>
      </w:pPr>
      <w:r>
        <w:rPr>
          <w:sz w:val="21"/>
        </w:rPr>
        <w:t>3.用户需求书中以“▲”标明的条款为重要技术参数或服务要求，但不作为投标无效条款。</w:t>
      </w:r>
    </w:p>
    <w:p>
      <w:pPr>
        <w:pStyle w:val="null3"/>
        <w:ind w:left="420"/>
      </w:pPr>
      <w:r>
        <w:rPr>
          <w:sz w:val="21"/>
        </w:rPr>
        <w:t>4.本项目不允许分包。</w:t>
      </w:r>
    </w:p>
    <w:p>
      <w:pPr>
        <w:pStyle w:val="null3"/>
        <w:ind w:firstLine="420"/>
      </w:pPr>
      <w:r>
        <w:rPr>
          <w:sz w:val="21"/>
        </w:rPr>
        <w:t>5.投标人对所投产品应在《投标分项报价表》中清晰列明“产品名称、</w:t>
      </w:r>
      <w:r>
        <w:rPr>
          <w:sz w:val="21"/>
        </w:rPr>
        <w:t>规格型号、品牌、单价、数量</w:t>
      </w:r>
      <w:r>
        <w:rPr>
          <w:sz w:val="21"/>
        </w:rPr>
        <w:t>”等内容。</w:t>
      </w:r>
    </w:p>
    <w:p>
      <w:pPr>
        <w:pStyle w:val="null3"/>
        <w:ind w:left="420"/>
        <w:outlineLvl w:val="1"/>
      </w:pPr>
      <w:r>
        <w:rPr>
          <w:sz w:val="28"/>
          <w:b/>
        </w:rPr>
        <w:t>一、项目一览表</w:t>
      </w:r>
      <w:r>
        <w:rPr>
          <w:sz w:val="28"/>
          <w:b/>
        </w:rPr>
        <w:t>:</w:t>
      </w:r>
    </w:p>
    <w:tbl>
      <w:tblPr>
        <w:tblW w:w="0" w:type="auto"/>
        <w:tblBorders>
          <w:top w:val="none" w:color="000000" w:sz="4"/>
          <w:left w:val="none" w:color="000000" w:sz="4"/>
          <w:bottom w:val="none" w:color="000000" w:sz="4"/>
          <w:right w:val="none" w:color="000000" w:sz="4"/>
          <w:insideH w:val="none"/>
          <w:insideV w:val="none"/>
        </w:tblBorders>
      </w:tblPr>
      <w:tblGrid>
        <w:gridCol w:w="444"/>
        <w:gridCol w:w="1472"/>
        <w:gridCol w:w="1575"/>
        <w:gridCol w:w="1000"/>
        <w:gridCol w:w="1213"/>
        <w:gridCol w:w="1592"/>
        <w:gridCol w:w="1009"/>
      </w:tblGrid>
      <w:tr>
        <w:tc>
          <w:tcPr>
            <w:tcW w:type="dxa" w:w="44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品目号</w:t>
            </w:r>
          </w:p>
        </w:tc>
        <w:tc>
          <w:tcPr>
            <w:tcW w:type="dxa" w:w="147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品目名称</w:t>
            </w:r>
          </w:p>
        </w:tc>
        <w:tc>
          <w:tcPr>
            <w:tcW w:type="dxa" w:w="157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采购标的</w:t>
            </w:r>
          </w:p>
        </w:tc>
        <w:tc>
          <w:tcPr>
            <w:tcW w:type="dxa" w:w="10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数量</w:t>
            </w:r>
          </w:p>
          <w:p>
            <w:pPr>
              <w:pStyle w:val="null3"/>
              <w:jc w:val="center"/>
            </w:pPr>
            <w:r>
              <w:rPr>
                <w:sz w:val="21"/>
                <w:b/>
                <w:color w:val="000000"/>
              </w:rPr>
              <w:t>（单位）</w:t>
            </w:r>
          </w:p>
        </w:tc>
        <w:tc>
          <w:tcPr>
            <w:tcW w:type="dxa" w:w="121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交货期</w:t>
            </w:r>
          </w:p>
        </w:tc>
        <w:tc>
          <w:tcPr>
            <w:tcW w:type="dxa" w:w="159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品目预算</w:t>
            </w:r>
            <w:r>
              <w:rPr>
                <w:sz w:val="21"/>
                <w:b/>
                <w:color w:val="000000"/>
              </w:rPr>
              <w:t>(元)</w:t>
            </w:r>
          </w:p>
        </w:tc>
        <w:tc>
          <w:tcPr>
            <w:tcW w:type="dxa" w:w="100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是否允许</w:t>
            </w:r>
          </w:p>
          <w:p>
            <w:pPr>
              <w:pStyle w:val="null3"/>
              <w:jc w:val="center"/>
            </w:pPr>
            <w:r>
              <w:rPr>
                <w:sz w:val="21"/>
                <w:b/>
                <w:color w:val="000000"/>
              </w:rPr>
              <w:t>进口产品</w:t>
            </w:r>
          </w:p>
        </w:tc>
      </w:tr>
      <w:tr>
        <w:tc>
          <w:tcPr>
            <w:tcW w:type="dxa" w:w="4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气象仪器</w:t>
            </w:r>
          </w:p>
        </w:tc>
        <w:tc>
          <w:tcPr>
            <w:tcW w:type="dxa" w:w="1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shd w:fill="FFFFFF" w:val="clear"/>
              </w:rPr>
              <w:t>臭氧激光雷达观测站</w:t>
            </w:r>
          </w:p>
        </w:tc>
        <w:tc>
          <w:tcPr>
            <w:tcW w:type="dxa" w:w="10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1套</w:t>
            </w:r>
          </w:p>
        </w:tc>
        <w:tc>
          <w:tcPr>
            <w:tcW w:type="dxa" w:w="121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自合同签订之日起</w:t>
            </w:r>
            <w:r>
              <w:rPr>
                <w:sz w:val="21"/>
                <w:color w:val="000000"/>
              </w:rPr>
              <w:t>12</w:t>
            </w:r>
            <w:r>
              <w:rPr>
                <w:sz w:val="21"/>
                <w:color w:val="000000"/>
              </w:rPr>
              <w:t>个月内完成交货、出厂验收、设备安装、系统开发，调试验收</w:t>
            </w:r>
            <w:r>
              <w:rPr>
                <w:sz w:val="21"/>
                <w:color w:val="000000"/>
              </w:rPr>
              <w:t>等</w:t>
            </w:r>
          </w:p>
        </w:tc>
        <w:tc>
          <w:tcPr>
            <w:tcW w:type="dxa" w:w="15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2539700.00</w:t>
            </w:r>
          </w:p>
        </w:tc>
        <w:tc>
          <w:tcPr>
            <w:tcW w:type="dxa" w:w="10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否</w:t>
            </w:r>
          </w:p>
        </w:tc>
      </w:tr>
      <w:tr>
        <w:tc>
          <w:tcPr>
            <w:tcW w:type="dxa" w:w="4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气象仪器</w:t>
            </w:r>
          </w:p>
        </w:tc>
        <w:tc>
          <w:tcPr>
            <w:tcW w:type="dxa" w:w="1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shd w:fill="FFFFFF" w:val="clear"/>
              </w:rPr>
              <w:t>云雷达观测站</w:t>
            </w:r>
          </w:p>
        </w:tc>
        <w:tc>
          <w:tcPr>
            <w:tcW w:type="dxa" w:w="10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1套</w:t>
            </w:r>
          </w:p>
        </w:tc>
        <w:tc>
          <w:tcPr>
            <w:tcW w:type="dxa" w:w="1213"/>
            <w:vMerge/>
            <w:tcBorders>
              <w:top w:val="none" w:color="000000" w:sz="4"/>
              <w:left w:val="single" w:color="000000" w:sz="4"/>
              <w:bottom w:val="single" w:color="000000" w:sz="4"/>
              <w:right w:val="single" w:color="000000" w:sz="4"/>
            </w:tcBorders>
          </w:tcPr>
          <w:p/>
        </w:tc>
        <w:tc>
          <w:tcPr>
            <w:tcW w:type="dxa" w:w="15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851617.00</w:t>
            </w:r>
          </w:p>
        </w:tc>
        <w:tc>
          <w:tcPr>
            <w:tcW w:type="dxa" w:w="10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否</w:t>
            </w:r>
          </w:p>
        </w:tc>
      </w:tr>
      <w:tr>
        <w:tc>
          <w:tcPr>
            <w:tcW w:type="dxa" w:w="4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1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气象仪器</w:t>
            </w:r>
          </w:p>
        </w:tc>
        <w:tc>
          <w:tcPr>
            <w:tcW w:type="dxa" w:w="1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shd w:fill="FFFFFF" w:val="clear"/>
              </w:rPr>
              <w:t>激光测风雷达观测站</w:t>
            </w:r>
          </w:p>
        </w:tc>
        <w:tc>
          <w:tcPr>
            <w:tcW w:type="dxa" w:w="10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1套</w:t>
            </w:r>
          </w:p>
        </w:tc>
        <w:tc>
          <w:tcPr>
            <w:tcW w:type="dxa" w:w="1213"/>
            <w:vMerge/>
            <w:tcBorders>
              <w:top w:val="none" w:color="000000" w:sz="4"/>
              <w:left w:val="single" w:color="000000" w:sz="4"/>
              <w:bottom w:val="single" w:color="000000" w:sz="4"/>
              <w:right w:val="single" w:color="000000" w:sz="4"/>
            </w:tcBorders>
          </w:tcPr>
          <w:p/>
        </w:tc>
        <w:tc>
          <w:tcPr>
            <w:tcW w:type="dxa" w:w="15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2878145.00</w:t>
            </w:r>
          </w:p>
        </w:tc>
        <w:tc>
          <w:tcPr>
            <w:tcW w:type="dxa" w:w="10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否</w:t>
            </w:r>
          </w:p>
        </w:tc>
      </w:tr>
      <w:tr>
        <w:tc>
          <w:tcPr>
            <w:tcW w:type="dxa" w:w="4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w:t>
            </w:r>
          </w:p>
        </w:tc>
        <w:tc>
          <w:tcPr>
            <w:tcW w:type="dxa" w:w="1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气象仪器</w:t>
            </w:r>
          </w:p>
        </w:tc>
        <w:tc>
          <w:tcPr>
            <w:tcW w:type="dxa" w:w="1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shd w:fill="FFFFFF" w:val="clear"/>
              </w:rPr>
              <w:t>气溶胶激光雷达观测站</w:t>
            </w:r>
          </w:p>
        </w:tc>
        <w:tc>
          <w:tcPr>
            <w:tcW w:type="dxa" w:w="10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1套</w:t>
            </w:r>
          </w:p>
        </w:tc>
        <w:tc>
          <w:tcPr>
            <w:tcW w:type="dxa" w:w="1213"/>
            <w:vMerge/>
            <w:tcBorders>
              <w:top w:val="none" w:color="000000" w:sz="4"/>
              <w:left w:val="single" w:color="000000" w:sz="4"/>
              <w:bottom w:val="single" w:color="000000" w:sz="4"/>
              <w:right w:val="single" w:color="000000" w:sz="4"/>
            </w:tcBorders>
          </w:tcPr>
          <w:p/>
        </w:tc>
        <w:tc>
          <w:tcPr>
            <w:tcW w:type="dxa" w:w="15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1842100.00</w:t>
            </w:r>
          </w:p>
        </w:tc>
        <w:tc>
          <w:tcPr>
            <w:tcW w:type="dxa" w:w="10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否</w:t>
            </w:r>
          </w:p>
        </w:tc>
      </w:tr>
      <w:tr>
        <w:tc>
          <w:tcPr>
            <w:tcW w:type="dxa" w:w="4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w:t>
            </w:r>
          </w:p>
        </w:tc>
        <w:tc>
          <w:tcPr>
            <w:tcW w:type="dxa" w:w="1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气象仪器</w:t>
            </w:r>
          </w:p>
        </w:tc>
        <w:tc>
          <w:tcPr>
            <w:tcW w:type="dxa" w:w="1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shd w:fill="FFFFFF" w:val="clear"/>
              </w:rPr>
              <w:t>大气水汽观测站</w:t>
            </w:r>
          </w:p>
        </w:tc>
        <w:tc>
          <w:tcPr>
            <w:tcW w:type="dxa" w:w="10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r>
              <w:rPr>
                <w:sz w:val="21"/>
                <w:color w:val="000000"/>
              </w:rPr>
              <w:t>套</w:t>
            </w:r>
          </w:p>
        </w:tc>
        <w:tc>
          <w:tcPr>
            <w:tcW w:type="dxa" w:w="1213"/>
            <w:vMerge/>
            <w:tcBorders>
              <w:top w:val="none" w:color="000000" w:sz="4"/>
              <w:left w:val="single" w:color="000000" w:sz="4"/>
              <w:bottom w:val="single" w:color="000000" w:sz="4"/>
              <w:right w:val="single" w:color="000000" w:sz="4"/>
            </w:tcBorders>
          </w:tcPr>
          <w:p/>
        </w:tc>
        <w:tc>
          <w:tcPr>
            <w:tcW w:type="dxa" w:w="15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642882.00</w:t>
            </w:r>
          </w:p>
        </w:tc>
        <w:tc>
          <w:tcPr>
            <w:tcW w:type="dxa" w:w="10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否</w:t>
            </w:r>
          </w:p>
        </w:tc>
      </w:tr>
      <w:tr>
        <w:tc>
          <w:tcPr>
            <w:tcW w:type="dxa" w:w="4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6</w:t>
            </w:r>
          </w:p>
        </w:tc>
        <w:tc>
          <w:tcPr>
            <w:tcW w:type="dxa" w:w="1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气象仪器</w:t>
            </w:r>
          </w:p>
        </w:tc>
        <w:tc>
          <w:tcPr>
            <w:tcW w:type="dxa" w:w="1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shd w:fill="FFFFFF" w:val="clear"/>
              </w:rPr>
              <w:t>电离层观测站</w:t>
            </w:r>
          </w:p>
        </w:tc>
        <w:tc>
          <w:tcPr>
            <w:tcW w:type="dxa" w:w="10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1套</w:t>
            </w:r>
          </w:p>
        </w:tc>
        <w:tc>
          <w:tcPr>
            <w:tcW w:type="dxa" w:w="1213"/>
            <w:vMerge/>
            <w:tcBorders>
              <w:top w:val="none" w:color="000000" w:sz="4"/>
              <w:left w:val="single" w:color="000000" w:sz="4"/>
              <w:bottom w:val="single" w:color="000000" w:sz="4"/>
              <w:right w:val="single" w:color="000000" w:sz="4"/>
            </w:tcBorders>
          </w:tcPr>
          <w:p/>
        </w:tc>
        <w:tc>
          <w:tcPr>
            <w:tcW w:type="dxa" w:w="15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525162.00</w:t>
            </w:r>
          </w:p>
        </w:tc>
        <w:tc>
          <w:tcPr>
            <w:tcW w:type="dxa" w:w="10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否</w:t>
            </w:r>
          </w:p>
        </w:tc>
      </w:tr>
      <w:tr>
        <w:tc>
          <w:tcPr>
            <w:tcW w:type="dxa" w:w="4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1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其他服务</w:t>
            </w:r>
          </w:p>
        </w:tc>
        <w:tc>
          <w:tcPr>
            <w:tcW w:type="dxa" w:w="1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气象仪器安装等服务</w:t>
            </w:r>
          </w:p>
        </w:tc>
        <w:tc>
          <w:tcPr>
            <w:tcW w:type="dxa" w:w="10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项</w:t>
            </w:r>
          </w:p>
        </w:tc>
        <w:tc>
          <w:tcPr>
            <w:tcW w:type="dxa" w:w="1213"/>
            <w:vMerge/>
            <w:tcBorders>
              <w:top w:val="none" w:color="000000" w:sz="4"/>
              <w:left w:val="single" w:color="000000" w:sz="4"/>
              <w:bottom w:val="single" w:color="000000" w:sz="4"/>
              <w:right w:val="single" w:color="000000" w:sz="4"/>
            </w:tcBorders>
          </w:tcPr>
          <w:p/>
        </w:tc>
        <w:tc>
          <w:tcPr>
            <w:tcW w:type="dxa" w:w="15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shd w:fill="FFFFFF" w:val="clear"/>
              </w:rPr>
              <w:t>572,653.71(</w:t>
            </w:r>
            <w:r>
              <w:rPr>
                <w:sz w:val="21"/>
                <w:color w:val="000000"/>
                <w:shd w:fill="FFFFFF" w:val="clear"/>
              </w:rPr>
              <w:t>含绿色施工安全防护措施费</w:t>
            </w:r>
            <w:r>
              <w:rPr>
                <w:sz w:val="21"/>
                <w:color w:val="000000"/>
                <w:shd w:fill="FFFFFF" w:val="clear"/>
              </w:rPr>
              <w:t>25,374.37</w:t>
            </w:r>
            <w:r>
              <w:rPr>
                <w:sz w:val="21"/>
                <w:color w:val="000000"/>
                <w:shd w:fill="FFFFFF" w:val="clear"/>
              </w:rPr>
              <w:t>元，定额人工费</w:t>
            </w:r>
            <w:r>
              <w:rPr>
                <w:sz w:val="21"/>
                <w:color w:val="000000"/>
                <w:shd w:fill="FFFFFF" w:val="clear"/>
              </w:rPr>
              <w:t>65,487.46</w:t>
            </w:r>
            <w:r>
              <w:rPr>
                <w:sz w:val="21"/>
                <w:color w:val="000000"/>
                <w:shd w:fill="FFFFFF" w:val="clear"/>
              </w:rPr>
              <w:t>元</w:t>
            </w:r>
            <w:r>
              <w:rPr>
                <w:sz w:val="21"/>
                <w:color w:val="000000"/>
                <w:shd w:fill="FFFFFF" w:val="clear"/>
              </w:rPr>
              <w:t>)</w:t>
            </w:r>
          </w:p>
        </w:tc>
        <w:tc>
          <w:tcPr>
            <w:tcW w:type="dxa" w:w="10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否</w:t>
            </w:r>
          </w:p>
        </w:tc>
      </w:tr>
      <w:tr>
        <w:tc>
          <w:tcPr>
            <w:tcW w:type="dxa" w:w="8305"/>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shd w:fill="FFFFFF" w:val="clear"/>
              </w:rPr>
              <w:t>备注：</w:t>
            </w:r>
            <w:r>
              <w:rPr>
                <w:sz w:val="21"/>
                <w:color w:val="000000"/>
              </w:rPr>
              <w:t>投标人须在投标文件附上设备购置和安装两部分的分项报价（安装采用清单报价，见附表</w:t>
            </w:r>
            <w:r>
              <w:rPr>
                <w:sz w:val="21"/>
                <w:color w:val="000000"/>
              </w:rPr>
              <w:t xml:space="preserve">1 </w:t>
            </w:r>
            <w:r>
              <w:rPr>
                <w:sz w:val="21"/>
                <w:color w:val="000000"/>
              </w:rPr>
              <w:t>），投标总价为两部分的汇总价。</w:t>
            </w:r>
            <w:r>
              <w:rPr>
                <w:sz w:val="21"/>
                <w:color w:val="000000"/>
              </w:rPr>
              <w:t>（分项报价不能超出每个分项的预算，否则作无效投标处理。）</w:t>
            </w:r>
          </w:p>
        </w:tc>
      </w:tr>
    </w:tbl>
    <w:p>
      <w:pPr>
        <w:pStyle w:val="null3"/>
        <w:outlineLvl w:val="1"/>
      </w:pPr>
      <w:r>
        <w:rPr>
          <w:sz w:val="28"/>
          <w:b/>
        </w:rPr>
        <w:t>二、项目基本概况：</w:t>
      </w:r>
    </w:p>
    <w:p>
      <w:pPr>
        <w:pStyle w:val="null3"/>
      </w:pPr>
      <w:r>
        <w:rPr>
          <w:sz w:val="21"/>
        </w:rPr>
        <w:t>根据广东省东莞市气象局的气象监测预报预警服务需求，拟建设一批</w:t>
      </w:r>
      <w:r>
        <w:rPr>
          <w:sz w:val="21"/>
        </w:rPr>
        <w:t>高影响天气观测设备</w:t>
      </w:r>
      <w:r>
        <w:rPr>
          <w:sz w:val="21"/>
        </w:rPr>
        <w:t>，具体建设站址由广东省东莞市气象局指定。</w:t>
      </w:r>
    </w:p>
    <w:p>
      <w:pPr>
        <w:pStyle w:val="null3"/>
      </w:pPr>
      <w:r>
        <w:rPr>
          <w:sz w:val="21"/>
        </w:rPr>
        <w:t>备注：最终综合总报价</w:t>
      </w:r>
      <w:r>
        <w:rPr>
          <w:sz w:val="21"/>
        </w:rPr>
        <w:t>=（各产品报价×各项产品权重）的相加值</w:t>
      </w:r>
    </w:p>
    <w:p>
      <w:pPr>
        <w:pStyle w:val="null3"/>
      </w:pPr>
      <w:r>
        <w:rPr>
          <w:sz w:val="21"/>
        </w:rPr>
        <w:t>注：若存在多项核心产品，当不同供应商提供的任意一项核心产品的品牌相同，则视同其是所响应核心产品品牌相同供应商。</w:t>
      </w:r>
    </w:p>
    <w:p>
      <w:pPr>
        <w:pStyle w:val="null3"/>
      </w:pPr>
      <w:r>
        <w:rPr/>
        <w:t>采购包1（东莞市智慧气象综合防灾保障工程子项目三）</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自合同签订之日起12个月内完成交货、出厂验收、设备安装、调试、终期验收等全部工作。</w:t>
            </w:r>
          </w:p>
        </w:tc>
      </w:tr>
      <w:tr>
        <w:tc>
          <w:tcPr>
            <w:tcW w:type="dxa" w:w="4153"/>
          </w:tcPr>
          <w:p>
            <w:pPr>
              <w:pStyle w:val="null3"/>
            </w:pPr>
            <w:r>
              <w:rPr/>
              <w:t>标的提供的地点</w:t>
            </w:r>
          </w:p>
        </w:tc>
        <w:tc>
          <w:tcPr>
            <w:tcW w:type="dxa" w:w="4153"/>
          </w:tcPr>
          <w:p>
            <w:pPr>
              <w:pStyle w:val="null3"/>
            </w:pPr>
            <w:r>
              <w:rPr/>
              <w:t>采购人指定地点。</w:t>
            </w:r>
          </w:p>
        </w:tc>
      </w:tr>
      <w:tr/>
      <w:tr/>
      <w:tr>
        <w:tc>
          <w:tcPr>
            <w:tcW w:type="dxa" w:w="4153"/>
          </w:tcPr>
          <w:p>
            <w:pPr>
              <w:pStyle w:val="null3"/>
            </w:pPr>
            <w:r>
              <w:rPr/>
              <w:t>付款方式</w:t>
            </w:r>
          </w:p>
        </w:tc>
        <w:tc>
          <w:tcPr>
            <w:tcW w:type="dxa" w:w="4153"/>
          </w:tcPr>
          <w:p>
            <w:pPr>
              <w:pStyle w:val="null3"/>
            </w:pPr>
            <w:r>
              <w:rPr/>
              <w:t>第1期为(预付款)：支付比例10%，预付款从第一笔工程进度款起抵扣，并在工程进度款支付至合同价的50%前抵扣完毕。 付款方式： 1. 预付款：乙方主要人员、设备进场后支付对应金额的预付款。</w:t>
            </w:r>
          </w:p>
          <w:p>
            <w:pPr>
              <w:pStyle w:val="null3"/>
            </w:pPr>
            <w:r>
              <w:rPr/>
              <w:t>第2期为(进度款)：支付比例70%，监理工程师在收到请款资料后，应按规定进行计量，并根据计量结果和合同约定对资料内容予以核实，甲方在收到资料予以确认后，按工程计量支付月报表批准计量金额的80%减去抵扣的预付款后的金额支付；累计支付至合同价款的80%时不再按进度支付。</w:t>
            </w:r>
          </w:p>
          <w:p>
            <w:pPr>
              <w:pStyle w:val="null3"/>
            </w:pPr>
            <w:r>
              <w:rPr/>
              <w:t>第3期为(结算款)：支付比例17%，工程交工/竣工验收合格并经市财政局审核结算后支付至工程结算价款的97%。</w:t>
            </w:r>
          </w:p>
          <w:p>
            <w:pPr>
              <w:pStyle w:val="null3"/>
            </w:pPr>
            <w:r>
              <w:rPr/>
              <w:t>第4期为(质保金)：支付比例3%，剩余工程款待质保期（3年）后无息付清。 甲方付款前，乙方应按甲方要求进行请款，并开具等额合法有效的发票，因乙方原因，请款资料未能通过甲方或市财政局审核，甲方有权暂停付款。</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中标方负责设备硬件软件系统的现场安装、调试。系统安装、调试完成后，能立即开始业务运行。中标方完成项目所有设备及系统的建设后，双方组成验收小组对项目进行验收。达到性能指标要求，采购人接收确认。验收专家费用由中标方承担。 2、如因第三方不可控原因导致工期延迟，中标方可视情况向采购方书面递交延期申请，采购方批复同意后，方可延期。</w:t>
            </w:r>
          </w:p>
        </w:tc>
      </w:tr>
      <w:tr>
        <w:tc>
          <w:tcPr>
            <w:tcW w:type="dxa" w:w="4153"/>
          </w:tcPr>
          <w:p>
            <w:pPr>
              <w:pStyle w:val="null3"/>
            </w:pPr>
            <w:r>
              <w:rPr/>
              <w:t>履约保证金</w:t>
            </w:r>
          </w:p>
        </w:tc>
        <w:tc>
          <w:tcPr>
            <w:tcW w:type="dxa" w:w="4153"/>
          </w:tcPr>
          <w:p>
            <w:pPr>
              <w:pStyle w:val="null3"/>
            </w:pPr>
            <w:r>
              <w:rPr/>
              <w:t>收取比例：10%,说明：履约保证担保分两阶段执行，第一阶段为合同签订日至甲方向乙方颁发工程竣工验收或交工验收证书后30日内，乙方应提供该时段合同总价 10% 的履约担保；第二阶段为甲方向乙方颁发工程竣工验收或交工验收证书至结算经合同双方签字确认后30日内，乙方应提供该时段合同总价 5% 的履约担保或提交同等金额的保证金。</w:t>
            </w:r>
          </w:p>
          <w:p>
            <w:pPr>
              <w:pStyle w:val="null3"/>
            </w:pPr>
            <w:r>
              <w:rPr/>
              <w:t>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其他，1.项目实施人员应确立项目负责人及实施团队。 2.本项目涉及气象监测、气象数据应用等领域。项目团队具有气象领域的中级或以上职称的优先考虑。 3.中标人应具有完成本项目的气象专业技术能力，能为采购人提供技术成熟、质量可靠的服务。</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center"/>
            </w:pPr>
            <w:r>
              <w:rPr/>
              <w:t>△</w:t>
            </w:r>
          </w:p>
        </w:tc>
        <w:tc>
          <w:tcPr>
            <w:tcW w:type="dxa" w:w="831"/>
          </w:tcPr>
          <w:p>
            <w:pPr>
              <w:pStyle w:val="null3"/>
              <w:jc w:val="left"/>
            </w:pPr>
            <w:r>
              <w:rPr/>
              <w:t>气象仪器</w:t>
            </w:r>
          </w:p>
        </w:tc>
        <w:tc>
          <w:tcPr>
            <w:tcW w:type="dxa" w:w="831"/>
          </w:tcPr>
          <w:p>
            <w:pPr>
              <w:pStyle w:val="null3"/>
              <w:jc w:val="left"/>
            </w:pPr>
            <w:r>
              <w:rPr/>
              <w:t>臭氧激光雷达观测站</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2,539,700.00</w:t>
            </w:r>
          </w:p>
        </w:tc>
        <w:tc>
          <w:tcPr>
            <w:tcW w:type="dxa" w:w="831"/>
          </w:tcPr>
          <w:p>
            <w:pPr>
              <w:pStyle w:val="null3"/>
              <w:jc w:val="right"/>
            </w:pPr>
            <w:r>
              <w:rPr/>
              <w:t>2,539,700.00</w:t>
            </w:r>
          </w:p>
        </w:tc>
        <w:tc>
          <w:tcPr>
            <w:tcW w:type="dxa" w:w="831"/>
          </w:tcPr>
          <w:p>
            <w:pPr>
              <w:pStyle w:val="null3"/>
            </w:pPr>
            <w:r>
              <w:rPr/>
              <w:t>工业</w:t>
            </w:r>
          </w:p>
        </w:tc>
        <w:tc>
          <w:tcPr>
            <w:tcW w:type="dxa" w:w="831"/>
          </w:tcPr>
          <w:p>
            <w:pPr>
              <w:pStyle w:val="null3"/>
            </w:pPr>
            <w:r>
              <w:rPr/>
              <w:t>详见附表一</w:t>
            </w:r>
          </w:p>
        </w:tc>
      </w:tr>
      <w:tr>
        <w:tc>
          <w:tcPr>
            <w:tcW w:type="dxa" w:w="831"/>
          </w:tcPr>
          <w:p>
            <w:pPr>
              <w:pStyle w:val="null3"/>
              <w:jc w:val="center"/>
            </w:pPr>
            <w:r>
              <w:rPr/>
              <w:t>2</w:t>
            </w:r>
          </w:p>
        </w:tc>
        <w:tc>
          <w:tcPr>
            <w:tcW w:type="dxa" w:w="831"/>
          </w:tcPr>
          <w:p/>
        </w:tc>
        <w:tc>
          <w:tcPr>
            <w:tcW w:type="dxa" w:w="831"/>
          </w:tcPr>
          <w:p>
            <w:pPr>
              <w:pStyle w:val="null3"/>
              <w:jc w:val="left"/>
            </w:pPr>
            <w:r>
              <w:rPr/>
              <w:t>气象仪器</w:t>
            </w:r>
          </w:p>
        </w:tc>
        <w:tc>
          <w:tcPr>
            <w:tcW w:type="dxa" w:w="831"/>
          </w:tcPr>
          <w:p>
            <w:pPr>
              <w:pStyle w:val="null3"/>
              <w:jc w:val="left"/>
            </w:pPr>
            <w:r>
              <w:rPr/>
              <w:t>云雷达观测站</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851,617.00</w:t>
            </w:r>
          </w:p>
        </w:tc>
        <w:tc>
          <w:tcPr>
            <w:tcW w:type="dxa" w:w="831"/>
          </w:tcPr>
          <w:p>
            <w:pPr>
              <w:pStyle w:val="null3"/>
              <w:jc w:val="right"/>
            </w:pPr>
            <w:r>
              <w:rPr/>
              <w:t>851,617.00</w:t>
            </w:r>
          </w:p>
        </w:tc>
        <w:tc>
          <w:tcPr>
            <w:tcW w:type="dxa" w:w="831"/>
          </w:tcPr>
          <w:p>
            <w:pPr>
              <w:pStyle w:val="null3"/>
            </w:pPr>
            <w:r>
              <w:rPr/>
              <w:t>工业</w:t>
            </w:r>
          </w:p>
        </w:tc>
        <w:tc>
          <w:tcPr>
            <w:tcW w:type="dxa" w:w="831"/>
          </w:tcPr>
          <w:p>
            <w:pPr>
              <w:pStyle w:val="null3"/>
            </w:pPr>
            <w:r>
              <w:rPr/>
              <w:t>详见附表二</w:t>
            </w:r>
          </w:p>
        </w:tc>
      </w:tr>
      <w:tr>
        <w:tc>
          <w:tcPr>
            <w:tcW w:type="dxa" w:w="831"/>
          </w:tcPr>
          <w:p>
            <w:pPr>
              <w:pStyle w:val="null3"/>
              <w:jc w:val="center"/>
            </w:pPr>
            <w:r>
              <w:rPr/>
              <w:t>3</w:t>
            </w:r>
          </w:p>
        </w:tc>
        <w:tc>
          <w:tcPr>
            <w:tcW w:type="dxa" w:w="831"/>
          </w:tcPr>
          <w:p>
            <w:pPr>
              <w:pStyle w:val="null3"/>
              <w:jc w:val="center"/>
            </w:pPr>
            <w:r>
              <w:rPr/>
              <w:t>△</w:t>
            </w:r>
          </w:p>
        </w:tc>
        <w:tc>
          <w:tcPr>
            <w:tcW w:type="dxa" w:w="831"/>
          </w:tcPr>
          <w:p>
            <w:pPr>
              <w:pStyle w:val="null3"/>
              <w:jc w:val="left"/>
            </w:pPr>
            <w:r>
              <w:rPr/>
              <w:t>气象仪器</w:t>
            </w:r>
          </w:p>
        </w:tc>
        <w:tc>
          <w:tcPr>
            <w:tcW w:type="dxa" w:w="831"/>
          </w:tcPr>
          <w:p>
            <w:pPr>
              <w:pStyle w:val="null3"/>
              <w:jc w:val="left"/>
            </w:pPr>
            <w:r>
              <w:rPr/>
              <w:t>激光测风雷达观测站</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2,878,145.00</w:t>
            </w:r>
          </w:p>
        </w:tc>
        <w:tc>
          <w:tcPr>
            <w:tcW w:type="dxa" w:w="831"/>
          </w:tcPr>
          <w:p>
            <w:pPr>
              <w:pStyle w:val="null3"/>
              <w:jc w:val="right"/>
            </w:pPr>
            <w:r>
              <w:rPr/>
              <w:t>2,878,145.00</w:t>
            </w:r>
          </w:p>
        </w:tc>
        <w:tc>
          <w:tcPr>
            <w:tcW w:type="dxa" w:w="831"/>
          </w:tcPr>
          <w:p>
            <w:pPr>
              <w:pStyle w:val="null3"/>
            </w:pPr>
            <w:r>
              <w:rPr/>
              <w:t>工业</w:t>
            </w:r>
          </w:p>
        </w:tc>
        <w:tc>
          <w:tcPr>
            <w:tcW w:type="dxa" w:w="831"/>
          </w:tcPr>
          <w:p>
            <w:pPr>
              <w:pStyle w:val="null3"/>
            </w:pPr>
            <w:r>
              <w:rPr/>
              <w:t>详见附表三</w:t>
            </w:r>
          </w:p>
        </w:tc>
      </w:tr>
      <w:tr>
        <w:tc>
          <w:tcPr>
            <w:tcW w:type="dxa" w:w="831"/>
          </w:tcPr>
          <w:p>
            <w:pPr>
              <w:pStyle w:val="null3"/>
              <w:jc w:val="center"/>
            </w:pPr>
            <w:r>
              <w:rPr/>
              <w:t>4</w:t>
            </w:r>
          </w:p>
        </w:tc>
        <w:tc>
          <w:tcPr>
            <w:tcW w:type="dxa" w:w="831"/>
          </w:tcPr>
          <w:p/>
        </w:tc>
        <w:tc>
          <w:tcPr>
            <w:tcW w:type="dxa" w:w="831"/>
          </w:tcPr>
          <w:p>
            <w:pPr>
              <w:pStyle w:val="null3"/>
              <w:jc w:val="left"/>
            </w:pPr>
            <w:r>
              <w:rPr/>
              <w:t>气象仪器</w:t>
            </w:r>
          </w:p>
        </w:tc>
        <w:tc>
          <w:tcPr>
            <w:tcW w:type="dxa" w:w="831"/>
          </w:tcPr>
          <w:p>
            <w:pPr>
              <w:pStyle w:val="null3"/>
              <w:jc w:val="left"/>
            </w:pPr>
            <w:r>
              <w:rPr/>
              <w:t>气溶胶激光雷达观测站</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1,842,100.00</w:t>
            </w:r>
          </w:p>
        </w:tc>
        <w:tc>
          <w:tcPr>
            <w:tcW w:type="dxa" w:w="831"/>
          </w:tcPr>
          <w:p>
            <w:pPr>
              <w:pStyle w:val="null3"/>
              <w:jc w:val="right"/>
            </w:pPr>
            <w:r>
              <w:rPr/>
              <w:t>1,842,100.00</w:t>
            </w:r>
          </w:p>
        </w:tc>
        <w:tc>
          <w:tcPr>
            <w:tcW w:type="dxa" w:w="831"/>
          </w:tcPr>
          <w:p>
            <w:pPr>
              <w:pStyle w:val="null3"/>
            </w:pPr>
            <w:r>
              <w:rPr/>
              <w:t>工业</w:t>
            </w:r>
          </w:p>
        </w:tc>
        <w:tc>
          <w:tcPr>
            <w:tcW w:type="dxa" w:w="831"/>
          </w:tcPr>
          <w:p>
            <w:pPr>
              <w:pStyle w:val="null3"/>
            </w:pPr>
            <w:r>
              <w:rPr/>
              <w:t>详见附表四</w:t>
            </w:r>
          </w:p>
        </w:tc>
      </w:tr>
      <w:tr>
        <w:tc>
          <w:tcPr>
            <w:tcW w:type="dxa" w:w="831"/>
          </w:tcPr>
          <w:p>
            <w:pPr>
              <w:pStyle w:val="null3"/>
              <w:jc w:val="center"/>
            </w:pPr>
            <w:r>
              <w:rPr/>
              <w:t>5</w:t>
            </w:r>
          </w:p>
        </w:tc>
        <w:tc>
          <w:tcPr>
            <w:tcW w:type="dxa" w:w="831"/>
          </w:tcPr>
          <w:p/>
        </w:tc>
        <w:tc>
          <w:tcPr>
            <w:tcW w:type="dxa" w:w="831"/>
          </w:tcPr>
          <w:p>
            <w:pPr>
              <w:pStyle w:val="null3"/>
              <w:jc w:val="left"/>
            </w:pPr>
            <w:r>
              <w:rPr/>
              <w:t>气象仪器</w:t>
            </w:r>
          </w:p>
        </w:tc>
        <w:tc>
          <w:tcPr>
            <w:tcW w:type="dxa" w:w="831"/>
          </w:tcPr>
          <w:p>
            <w:pPr>
              <w:pStyle w:val="null3"/>
              <w:jc w:val="left"/>
            </w:pPr>
            <w:r>
              <w:rPr/>
              <w:t>大气水汽观测站</w:t>
            </w:r>
          </w:p>
        </w:tc>
        <w:tc>
          <w:tcPr>
            <w:tcW w:type="dxa" w:w="831"/>
          </w:tcPr>
          <w:p>
            <w:pPr>
              <w:pStyle w:val="null3"/>
              <w:jc w:val="left"/>
            </w:pPr>
            <w:r>
              <w:rPr/>
              <w:t>套</w:t>
            </w:r>
          </w:p>
        </w:tc>
        <w:tc>
          <w:tcPr>
            <w:tcW w:type="dxa" w:w="831"/>
          </w:tcPr>
          <w:p>
            <w:pPr>
              <w:pStyle w:val="null3"/>
              <w:jc w:val="right"/>
            </w:pPr>
            <w:r>
              <w:rPr/>
              <w:t>2.00</w:t>
            </w:r>
          </w:p>
        </w:tc>
        <w:tc>
          <w:tcPr>
            <w:tcW w:type="dxa" w:w="831"/>
          </w:tcPr>
          <w:p>
            <w:pPr>
              <w:pStyle w:val="null3"/>
              <w:jc w:val="right"/>
            </w:pPr>
            <w:r>
              <w:rPr/>
              <w:t>321,441.00</w:t>
            </w:r>
          </w:p>
        </w:tc>
        <w:tc>
          <w:tcPr>
            <w:tcW w:type="dxa" w:w="831"/>
          </w:tcPr>
          <w:p>
            <w:pPr>
              <w:pStyle w:val="null3"/>
              <w:jc w:val="right"/>
            </w:pPr>
            <w:r>
              <w:rPr/>
              <w:t>642,882.00</w:t>
            </w:r>
          </w:p>
        </w:tc>
        <w:tc>
          <w:tcPr>
            <w:tcW w:type="dxa" w:w="831"/>
          </w:tcPr>
          <w:p>
            <w:pPr>
              <w:pStyle w:val="null3"/>
            </w:pPr>
            <w:r>
              <w:rPr/>
              <w:t>工业</w:t>
            </w:r>
          </w:p>
        </w:tc>
        <w:tc>
          <w:tcPr>
            <w:tcW w:type="dxa" w:w="831"/>
          </w:tcPr>
          <w:p>
            <w:pPr>
              <w:pStyle w:val="null3"/>
            </w:pPr>
            <w:r>
              <w:rPr/>
              <w:t>详见附表五</w:t>
            </w:r>
          </w:p>
        </w:tc>
      </w:tr>
      <w:tr>
        <w:tc>
          <w:tcPr>
            <w:tcW w:type="dxa" w:w="831"/>
          </w:tcPr>
          <w:p>
            <w:pPr>
              <w:pStyle w:val="null3"/>
              <w:jc w:val="center"/>
            </w:pPr>
            <w:r>
              <w:rPr/>
              <w:t>6</w:t>
            </w:r>
          </w:p>
        </w:tc>
        <w:tc>
          <w:tcPr>
            <w:tcW w:type="dxa" w:w="831"/>
          </w:tcPr>
          <w:p/>
        </w:tc>
        <w:tc>
          <w:tcPr>
            <w:tcW w:type="dxa" w:w="831"/>
          </w:tcPr>
          <w:p>
            <w:pPr>
              <w:pStyle w:val="null3"/>
              <w:jc w:val="left"/>
            </w:pPr>
            <w:r>
              <w:rPr/>
              <w:t>气象仪器</w:t>
            </w:r>
          </w:p>
        </w:tc>
        <w:tc>
          <w:tcPr>
            <w:tcW w:type="dxa" w:w="831"/>
          </w:tcPr>
          <w:p>
            <w:pPr>
              <w:pStyle w:val="null3"/>
              <w:jc w:val="left"/>
            </w:pPr>
            <w:r>
              <w:rPr/>
              <w:t>电离层观测站</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525,162.00</w:t>
            </w:r>
          </w:p>
        </w:tc>
        <w:tc>
          <w:tcPr>
            <w:tcW w:type="dxa" w:w="831"/>
          </w:tcPr>
          <w:p>
            <w:pPr>
              <w:pStyle w:val="null3"/>
              <w:jc w:val="right"/>
            </w:pPr>
            <w:r>
              <w:rPr/>
              <w:t>525,162.00</w:t>
            </w:r>
          </w:p>
        </w:tc>
        <w:tc>
          <w:tcPr>
            <w:tcW w:type="dxa" w:w="831"/>
          </w:tcPr>
          <w:p>
            <w:pPr>
              <w:pStyle w:val="null3"/>
            </w:pPr>
            <w:r>
              <w:rPr/>
              <w:t>工业</w:t>
            </w:r>
          </w:p>
        </w:tc>
        <w:tc>
          <w:tcPr>
            <w:tcW w:type="dxa" w:w="831"/>
          </w:tcPr>
          <w:p>
            <w:pPr>
              <w:pStyle w:val="null3"/>
            </w:pPr>
            <w:r>
              <w:rPr/>
              <w:t>详见附表六</w:t>
            </w:r>
          </w:p>
        </w:tc>
      </w:tr>
      <w:tr>
        <w:tc>
          <w:tcPr>
            <w:tcW w:type="dxa" w:w="831"/>
          </w:tcPr>
          <w:p>
            <w:pPr>
              <w:pStyle w:val="null3"/>
              <w:jc w:val="center"/>
            </w:pPr>
            <w:r>
              <w:rPr/>
              <w:t>7</w:t>
            </w:r>
          </w:p>
        </w:tc>
        <w:tc>
          <w:tcPr>
            <w:tcW w:type="dxa" w:w="831"/>
          </w:tcPr>
          <w:p/>
        </w:tc>
        <w:tc>
          <w:tcPr>
            <w:tcW w:type="dxa" w:w="831"/>
          </w:tcPr>
          <w:p>
            <w:pPr>
              <w:pStyle w:val="null3"/>
              <w:jc w:val="left"/>
            </w:pPr>
            <w:r>
              <w:rPr/>
              <w:t>其他服务</w:t>
            </w:r>
          </w:p>
        </w:tc>
        <w:tc>
          <w:tcPr>
            <w:tcW w:type="dxa" w:w="831"/>
          </w:tcPr>
          <w:p>
            <w:pPr>
              <w:pStyle w:val="null3"/>
              <w:jc w:val="left"/>
            </w:pPr>
            <w:r>
              <w:rPr/>
              <w:t>气象仪器安装等服务</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572,653.71</w:t>
            </w:r>
          </w:p>
        </w:tc>
        <w:tc>
          <w:tcPr>
            <w:tcW w:type="dxa" w:w="831"/>
          </w:tcPr>
          <w:p>
            <w:pPr>
              <w:pStyle w:val="null3"/>
              <w:jc w:val="right"/>
            </w:pPr>
            <w:r>
              <w:rPr/>
              <w:t>572,653.71</w:t>
            </w:r>
          </w:p>
        </w:tc>
        <w:tc>
          <w:tcPr>
            <w:tcW w:type="dxa" w:w="831"/>
          </w:tcPr>
          <w:p>
            <w:pPr>
              <w:pStyle w:val="null3"/>
            </w:pPr>
            <w:r>
              <w:rPr/>
              <w:t>工业</w:t>
            </w:r>
          </w:p>
        </w:tc>
        <w:tc>
          <w:tcPr>
            <w:tcW w:type="dxa" w:w="831"/>
          </w:tcPr>
          <w:p>
            <w:pPr>
              <w:pStyle w:val="null3"/>
            </w:pPr>
            <w:r>
              <w:rPr/>
              <w:t>详见附表七</w:t>
            </w:r>
          </w:p>
        </w:tc>
      </w:tr>
    </w:tbl>
    <w:p>
      <w:pPr>
        <w:pStyle w:val="null3"/>
      </w:pPr>
      <w:r>
        <w:rPr>
          <w:b/>
        </w:rPr>
        <w:t>附表</w:t>
      </w:r>
      <w:r>
        <w:rPr>
          <w:b/>
        </w:rPr>
        <w:t>一</w:t>
      </w:r>
      <w:r>
        <w:rPr>
          <w:b/>
        </w:rPr>
        <w:t>：</w:t>
      </w:r>
      <w:r>
        <w:rPr>
          <w:b/>
        </w:rPr>
        <w:t>臭氧激光雷达观测站</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（一） 臭氧激光雷达观测站</w:t>
            </w:r>
            <w:r>
              <w:br/>
            </w:r>
            <w:r>
              <w:rPr/>
              <w:t xml:space="preserve"> 1、产品用途：</w:t>
            </w:r>
            <w:r>
              <w:br/>
            </w:r>
            <w:r>
              <w:rPr/>
              <w:t xml:space="preserve"> 臭氧激光雷达观测站采用差分吸收激光雷达的方法来探测高空臭氧浓度的垂直分布廓线和随时间变化的空间分布，为臭氧的产生、演变等分析提供有效数据，同时结合内嵌的光化学反应因子的监测数据，有效评估光化学反应在近地面和高空的演变规律，从而为臭氧的产生实现溯源。</w:t>
            </w:r>
            <w:r>
              <w:br/>
            </w:r>
            <w:r>
              <w:rPr/>
              <w:t xml:space="preserve"> 2、技术参数： </w:t>
            </w:r>
            <w:r>
              <w:br/>
            </w:r>
            <w:r>
              <w:rPr/>
              <w:t xml:space="preserve"> 2.1整体性能</w:t>
            </w:r>
            <w:r>
              <w:br/>
            </w:r>
            <w:r>
              <w:rPr/>
              <w:t xml:space="preserve"> ▲2.1.1最大探测高度：不小于5公里（与天气状况有关）；（提供权威第三方检测机构出具的检测认证报告，报告需加盖CMA及CNAS章，原件备查）</w:t>
            </w:r>
            <w:r>
              <w:br/>
            </w:r>
            <w:r>
              <w:rPr/>
              <w:t xml:space="preserve"> 2.1.2探测灵敏度：不大于3ppbv；</w:t>
            </w:r>
            <w:r>
              <w:br/>
            </w:r>
            <w:r>
              <w:rPr/>
              <w:t xml:space="preserve"> 3.1.3时间分辨率：可设置，最小时间分辨率不大于5min；</w:t>
            </w:r>
            <w:r>
              <w:br/>
            </w:r>
            <w:r>
              <w:rPr/>
              <w:t xml:space="preserve"> ▲2.1.4空间分辨率：不大于15米；</w:t>
            </w:r>
            <w:r>
              <w:br/>
            </w:r>
            <w:r>
              <w:rPr/>
              <w:t xml:space="preserve"> ▲2.1.5探测盲区：不大于100米；（提供权威第三方检测机构出具的检测认证报告，报告需加盖CMA及CNAS章，原件备查）</w:t>
            </w:r>
            <w:r>
              <w:br/>
            </w:r>
            <w:r>
              <w:rPr/>
              <w:t xml:space="preserve"> 2.2发射单元</w:t>
            </w:r>
            <w:r>
              <w:br/>
            </w:r>
            <w:r>
              <w:rPr/>
              <w:t xml:space="preserve"> 2.2.1激光器： Nd:YAG脉冲激光器；</w:t>
            </w:r>
            <w:r>
              <w:br/>
            </w:r>
            <w:r>
              <w:rPr/>
              <w:t xml:space="preserve"> 2.2.2泵浦方式：闪光灯泵浦；</w:t>
            </w:r>
            <w:r>
              <w:br/>
            </w:r>
            <w:r>
              <w:rPr/>
              <w:t xml:space="preserve"> 2.2.3闪光灯使用寿命：不小于1亿次；</w:t>
            </w:r>
            <w:r>
              <w:br/>
            </w:r>
            <w:r>
              <w:rPr/>
              <w:t xml:space="preserve"> ▲2.2.4发射波长：266nm、289nm和316nm；（提供权威第三方检测机构出具的检测认证报告，报告需加盖CMA及CNAS章，原件备查）</w:t>
            </w:r>
            <w:r>
              <w:br/>
            </w:r>
            <w:r>
              <w:rPr/>
              <w:t xml:space="preserve"> 2.3.5 289nm和316nm波长产生方式：拉曼频移法</w:t>
            </w:r>
            <w:r>
              <w:br/>
            </w:r>
            <w:r>
              <w:rPr/>
              <w:t xml:space="preserve"> 2.2.6脉冲能量：≥60mJ@266nm，≥12mJ@289nm，≥5mJ@316nm。</w:t>
            </w:r>
            <w:r>
              <w:br/>
            </w:r>
            <w:r>
              <w:rPr/>
              <w:t xml:space="preserve"> ▲2.2.7重复频率（脉冲重复频率）：10Hz；（提供权威第三方检测机构出具的检测认证报告，报告需加盖CMA及CNAS章，原件备查）</w:t>
            </w:r>
            <w:r>
              <w:br/>
            </w:r>
            <w:r>
              <w:rPr/>
              <w:t xml:space="preserve"> 2.2.8激光器冷却方式：循环水冷却；</w:t>
            </w:r>
            <w:r>
              <w:br/>
            </w:r>
            <w:r>
              <w:rPr/>
              <w:t xml:space="preserve"> ▲2.2.9激光器符合IEC/EN 60825-1:2014标准，整机提供激光安全TUV认证复印件及第三方产品检验检测报告复印件并加盖公章，原件备查。</w:t>
            </w:r>
            <w:r>
              <w:br/>
            </w:r>
            <w:r>
              <w:rPr/>
              <w:t xml:space="preserve"> 2.3接收单元</w:t>
            </w:r>
            <w:r>
              <w:br/>
            </w:r>
            <w:r>
              <w:rPr/>
              <w:t xml:space="preserve"> ▲2.3.1望远镜口径：≥280mm；（提供权威第三方检测机构出具的检测认证报告，报告需加盖CMA及CNAS章，原件备查）</w:t>
            </w:r>
            <w:r>
              <w:br/>
            </w:r>
            <w:r>
              <w:rPr/>
              <w:t xml:space="preserve"> 2.3.2望远镜类型：大口径卡塞格林全反射式望远镜；</w:t>
            </w:r>
            <w:r>
              <w:br/>
            </w:r>
            <w:r>
              <w:rPr/>
              <w:t xml:space="preserve"> 2.3.3光信号传输采用高品质可折弯石英光纤，背景噪音低，系统紧凑、集成度高；</w:t>
            </w:r>
            <w:r>
              <w:br/>
            </w:r>
            <w:r>
              <w:rPr/>
              <w:t xml:space="preserve"> 2.3.4 光纤NA&lt;0.15</w:t>
            </w:r>
            <w:r>
              <w:br/>
            </w:r>
            <w:r>
              <w:rPr/>
              <w:t xml:space="preserve"> 2.3.5分光方式：光谱仪分光</w:t>
            </w:r>
            <w:r>
              <w:br/>
            </w:r>
            <w:r>
              <w:rPr/>
              <w:t xml:space="preserve"> 2.3.6 高速数据采集卡，数据采集速率不低于20MHz，数据位数不低于16位；</w:t>
            </w:r>
            <w:r>
              <w:br/>
            </w:r>
            <w:r>
              <w:rPr/>
              <w:t xml:space="preserve"> 22.3.7探测器：高灵敏度、低噪声和模块式的光电倍增管套装。</w:t>
            </w:r>
            <w:r>
              <w:br/>
            </w:r>
            <w:r>
              <w:rPr/>
              <w:t xml:space="preserve"> 2.4光化学反应因子技术参数</w:t>
            </w:r>
            <w:r>
              <w:br/>
            </w:r>
            <w:r>
              <w:rPr/>
              <w:t xml:space="preserve"> ▲2.4.1 TVOC探测模块（提供权威第三方检测机构出具的检测认证报告，报告需加盖CMA及CNAS章，原件备查）</w:t>
            </w:r>
            <w:r>
              <w:br/>
            </w:r>
            <w:r>
              <w:rPr/>
              <w:t xml:space="preserve"> 测量原理：PID；</w:t>
            </w:r>
            <w:r>
              <w:br/>
            </w:r>
            <w:r>
              <w:rPr/>
              <w:t xml:space="preserve"> 测量范围：0-20ppm；</w:t>
            </w:r>
            <w:r>
              <w:br/>
            </w:r>
            <w:r>
              <w:rPr/>
              <w:t xml:space="preserve"> 分辨率：10ppb；</w:t>
            </w:r>
            <w:r>
              <w:br/>
            </w:r>
            <w:r>
              <w:rPr/>
              <w:t xml:space="preserve"> ▲2.4.2 O3探测模块（提供权威第三方检测机构出具的检测认证报告，报告需加盖CMA及CNAS章，原件备查）</w:t>
            </w:r>
            <w:r>
              <w:br/>
            </w:r>
            <w:r>
              <w:rPr/>
              <w:t xml:space="preserve"> 测量原理：电化学</w:t>
            </w:r>
            <w:r>
              <w:br/>
            </w:r>
            <w:r>
              <w:rPr/>
              <w:t xml:space="preserve"> 灵敏度：-225～ -550nA/ppm  </w:t>
            </w:r>
            <w:r>
              <w:br/>
            </w:r>
            <w:r>
              <w:rPr/>
              <w:t xml:space="preserve"> 反应时间：&lt;45s </w:t>
            </w:r>
            <w:r>
              <w:br/>
            </w:r>
            <w:r>
              <w:rPr/>
              <w:t xml:space="preserve"> 分辨率：&lt; 0.015 ppm </w:t>
            </w:r>
            <w:r>
              <w:br/>
            </w:r>
            <w:r>
              <w:rPr/>
              <w:t xml:space="preserve"> 量程：0-20 ppm </w:t>
            </w:r>
            <w:r>
              <w:br/>
            </w:r>
            <w:r>
              <w:rPr/>
              <w:t xml:space="preserve"> ▲2.4.3 NO2探测模块（提供权威第三方检测机构出具的检测认证报告，报告需加盖CMA及CNAS章，原件备查）</w:t>
            </w:r>
            <w:r>
              <w:br/>
            </w:r>
            <w:r>
              <w:rPr/>
              <w:t xml:space="preserve"> 测量原理：电化学</w:t>
            </w:r>
            <w:r>
              <w:br/>
            </w:r>
            <w:r>
              <w:rPr/>
              <w:t xml:space="preserve"> 灵敏度：-175～ -450nA/ppm  </w:t>
            </w:r>
            <w:r>
              <w:br/>
            </w:r>
            <w:r>
              <w:rPr/>
              <w:t xml:space="preserve"> 反应时间：&lt;45s </w:t>
            </w:r>
            <w:r>
              <w:br/>
            </w:r>
            <w:r>
              <w:rPr/>
              <w:t xml:space="preserve"> 分辨率：&lt; 0.015 ppm </w:t>
            </w:r>
            <w:r>
              <w:br/>
            </w:r>
            <w:r>
              <w:rPr/>
              <w:t xml:space="preserve"> 量程：0-20 ppm </w:t>
            </w:r>
            <w:r>
              <w:br/>
            </w:r>
            <w:r>
              <w:rPr/>
              <w:t xml:space="preserve"> ▲2.4.4紫外辐射探测模块（提供权威第三方检测机构出具的检测认证报告，报告需加盖CMA及CNAS章，原件备查）</w:t>
            </w:r>
            <w:r>
              <w:br/>
            </w:r>
            <w:r>
              <w:rPr/>
              <w:t xml:space="preserve"> 测量范围：UVA/UVB</w:t>
            </w:r>
            <w:r>
              <w:br/>
            </w:r>
            <w:r>
              <w:rPr/>
              <w:t xml:space="preserve"> 光谱范围：320～400nm</w:t>
            </w:r>
            <w:r>
              <w:br/>
            </w:r>
            <w:r>
              <w:rPr/>
              <w:t xml:space="preserve"> 余弦响应：±5%（太阳高度角30°时）；</w:t>
            </w:r>
            <w:r>
              <w:br/>
            </w:r>
            <w:r>
              <w:rPr/>
              <w:t xml:space="preserve"> 灵敏度：&lt;100µV/W.m-2</w:t>
            </w:r>
            <w:r>
              <w:br/>
            </w:r>
            <w:r>
              <w:rPr/>
              <w:t xml:space="preserve"> 稳定性:±2%</w:t>
            </w:r>
            <w:r>
              <w:br/>
            </w:r>
            <w:r>
              <w:rPr/>
              <w:t xml:space="preserve"> 精确度：＜5%  </w:t>
            </w:r>
            <w:r>
              <w:br/>
            </w:r>
            <w:r>
              <w:rPr/>
              <w:t xml:space="preserve"> 信号输出:0～20mV </w:t>
            </w:r>
            <w:r>
              <w:br/>
            </w:r>
            <w:r>
              <w:rPr/>
              <w:t xml:space="preserve"> 信号测量范围:0～200W/m2 </w:t>
            </w:r>
            <w:r>
              <w:br/>
            </w:r>
            <w:r>
              <w:rPr/>
              <w:t xml:space="preserve"> ▲2.4.5 气象要素探测模块（提供权威第三方检测机构出具的检测认证报告，报告需加盖CMA及CNAS章，原件备查）</w:t>
            </w:r>
            <w:r>
              <w:br/>
            </w:r>
            <w:r>
              <w:rPr/>
              <w:t xml:space="preserve"> 空气温度传感器：测量范围：-50～60℃；准确性：≤±0.2℃；</w:t>
            </w:r>
            <w:r>
              <w:br/>
            </w:r>
            <w:r>
              <w:rPr/>
              <w:t xml:space="preserve"> 相对湿度传感器：测量范围：0～100%RH；准确性：≤±3%RH；</w:t>
            </w:r>
            <w:r>
              <w:br/>
            </w:r>
            <w:r>
              <w:rPr/>
              <w:t xml:space="preserve"> 风向超声波传感器：测量范围：0～359°；准 确 性：±3°；</w:t>
            </w:r>
            <w:r>
              <w:br/>
            </w:r>
            <w:r>
              <w:rPr/>
              <w:t xml:space="preserve"> 风速超声波传感器：测量范围：0～30m/s；准确性：±2%；</w:t>
            </w:r>
            <w:r>
              <w:br/>
            </w:r>
            <w:r>
              <w:rPr/>
              <w:t xml:space="preserve"> 大气压力传感器：测量范围：600～1100hPa；测量精度：±0.3hPa (全量程，20℃时)；</w:t>
            </w:r>
            <w:r>
              <w:br/>
            </w:r>
            <w:r>
              <w:rPr/>
              <w:t xml:space="preserve"> 2.5 软件产品</w:t>
            </w:r>
            <w:r>
              <w:br/>
            </w:r>
            <w:r>
              <w:rPr/>
              <w:t xml:space="preserve"> 2.5.1系统软件分为数据服务端和数据客户端，数据服务端布于本机中，数据客户端可布于本机，也可布于网络中，方便多用户远程查询分析数据；</w:t>
            </w:r>
            <w:r>
              <w:br/>
            </w:r>
            <w:r>
              <w:rPr/>
              <w:t xml:space="preserve"> ▲2.5.2软件包含地图、臭氧浓度时空演变图、臭氧浓度廓线及光化学反应因子数据的基本显示，并展示EKMA曲线；（提供权威第三方检测机构出具的检测认证报告，报告需加盖CMA及CNAS章，原件备查，以及大气臭氧雷达设备的下位机软件截图）</w:t>
            </w:r>
            <w:r>
              <w:br/>
            </w:r>
            <w:r>
              <w:rPr/>
              <w:t xml:space="preserve"> 2.5.3软件能够全自动运行，可实现原始数据的采集保存，可实现激光器状态监控、系统温湿度监控、异常报警、自动生成系统日志等；</w:t>
            </w:r>
            <w:r>
              <w:br/>
            </w:r>
            <w:r>
              <w:rPr/>
              <w:t xml:space="preserve"> 2.5.4软件具备远程控制功能，可接入监测网络，实现全天24小时无人值守观测；</w:t>
            </w:r>
            <w:r>
              <w:br/>
            </w:r>
            <w:r>
              <w:rPr/>
              <w:t xml:space="preserve"> 2.5.5数据产品包含原始回波信号、信噪比、臭氧浓度和细粒子的消光系数等，数据产品都可采用伪彩色图进行显示，可随时导出特定时间段的数据；</w:t>
            </w:r>
            <w:r>
              <w:br/>
            </w:r>
            <w:r>
              <w:rPr/>
              <w:t xml:space="preserve"> 2.5.6历史数据查询可自定义时间段获取原始回波信号、信噪比、臭氧浓度等数据，同时支持这些数据的随时导出，便于后续数据开发利用；</w:t>
            </w:r>
            <w:r>
              <w:br/>
            </w:r>
            <w:r>
              <w:rPr/>
              <w:t xml:space="preserve"> 2.5.7数据格式：原始数据可选二进制或十进制，数据采用流行的SQL Server数据库存储方式，数据结构清晰完善，便于存储、分析和二次开发；</w:t>
            </w:r>
            <w:r>
              <w:br/>
            </w:r>
            <w:r>
              <w:rPr/>
              <w:t xml:space="preserve"> ▲2.5.8结合光化学反应因子数据，绘制EKMA曲线，同时与臭氧高空数据相结合，综合判断高空臭氧的溯源机理。（提供权威第三方检测机构出具的检测认证报告，报告需加盖CMA及CNAS章，原件备查，以及大气臭氧雷达设备的下位机软件截图）</w:t>
            </w:r>
            <w:r>
              <w:br/>
            </w:r>
            <w:r>
              <w:rPr/>
              <w:t xml:space="preserve"> 2.6工作环境要求</w:t>
            </w:r>
            <w:r>
              <w:br/>
            </w:r>
            <w:r>
              <w:rPr/>
              <w:t xml:space="preserve"> 2.6.1工作温度：10-40℃，可选用站房；</w:t>
            </w:r>
            <w:r>
              <w:br/>
            </w:r>
            <w:r>
              <w:rPr/>
              <w:t xml:space="preserve"> 2.6.2工作相对湿度：≤90%，湿度可远程实时监测、导出；</w:t>
            </w:r>
            <w:r>
              <w:br/>
            </w:r>
            <w:r>
              <w:rPr/>
              <w:t xml:space="preserve"> 2.6.3供电要求：100-240VAC50-60Hz；</w:t>
            </w:r>
            <w:r>
              <w:br/>
            </w:r>
            <w:r>
              <w:rPr/>
              <w:t xml:space="preserve"> 3、系统配置：</w:t>
            </w:r>
            <w:r>
              <w:br/>
            </w:r>
            <w:r>
              <w:rPr/>
              <w:t xml:space="preserve"> 1    臭氧激光雷达                1套</w:t>
            </w:r>
            <w:r>
              <w:br/>
            </w:r>
            <w:r>
              <w:rPr/>
              <w:t xml:space="preserve"> 1.1     主机                        1套</w:t>
            </w:r>
            <w:r>
              <w:br/>
            </w:r>
            <w:r>
              <w:rPr/>
              <w:t xml:space="preserve"> 1.1.1    激光器(含循环水箱、控制系统、激光头等)    1套</w:t>
            </w:r>
            <w:r>
              <w:br/>
            </w:r>
            <w:r>
              <w:rPr/>
              <w:t xml:space="preserve"> 1.1.2    紫外扩束器                1个</w:t>
            </w:r>
            <w:r>
              <w:br/>
            </w:r>
            <w:r>
              <w:rPr/>
              <w:t xml:space="preserve"> 1.1.3    氘气拉曼管                1套</w:t>
            </w:r>
            <w:r>
              <w:br/>
            </w:r>
            <w:r>
              <w:rPr/>
              <w:t xml:space="preserve"> 1.1.4    高透过率光学窗口        1件</w:t>
            </w:r>
            <w:r>
              <w:br/>
            </w:r>
            <w:r>
              <w:rPr/>
              <w:t xml:space="preserve"> 1.1.5    大口径望远镜            1套</w:t>
            </w:r>
            <w:r>
              <w:br/>
            </w:r>
            <w:r>
              <w:rPr/>
              <w:t xml:space="preserve"> 1.1.6    高透过率石英光纤        1套</w:t>
            </w:r>
            <w:r>
              <w:br/>
            </w:r>
            <w:r>
              <w:rPr/>
              <w:t xml:space="preserve"> 1.1.7    高分辨率光栅光谱仪        1套</w:t>
            </w:r>
            <w:r>
              <w:br/>
            </w:r>
            <w:r>
              <w:rPr/>
              <w:t xml:space="preserve"> 1.1.8    紫外高灵敏度光电倍增管    1套</w:t>
            </w:r>
            <w:r>
              <w:br/>
            </w:r>
            <w:r>
              <w:rPr/>
              <w:t xml:space="preserve"> 1.1.9    中继光学件（含多级反射镜、光阑等）    1套</w:t>
            </w:r>
            <w:r>
              <w:br/>
            </w:r>
            <w:r>
              <w:rPr/>
              <w:t xml:space="preserve"> 1.1.10    高速数据采集卡          1套</w:t>
            </w:r>
            <w:r>
              <w:br/>
            </w:r>
            <w:r>
              <w:rPr/>
              <w:t xml:space="preserve"> 1.1.11    温湿度采集模块            1套</w:t>
            </w:r>
            <w:r>
              <w:br/>
            </w:r>
            <w:r>
              <w:rPr/>
              <w:t xml:space="preserve"> 1.2     大气臭氧激光雷达数据管理与分析软件；    1套</w:t>
            </w:r>
            <w:r>
              <w:br/>
            </w:r>
            <w:r>
              <w:rPr/>
              <w:t xml:space="preserve"> 1.3     大气臭氧激光雷达控制及数据采集软件；    1套</w:t>
            </w:r>
            <w:r>
              <w:br/>
            </w:r>
            <w:r>
              <w:rPr/>
              <w:t xml:space="preserve"> 1.4     内嵌式电控箱                 1套</w:t>
            </w:r>
            <w:r>
              <w:br/>
            </w:r>
            <w:r>
              <w:rPr/>
              <w:t xml:space="preserve"> 1.4     内嵌式工业控制微机；        1套</w:t>
            </w:r>
            <w:r>
              <w:br/>
            </w:r>
            <w:r>
              <w:rPr/>
              <w:t xml:space="preserve"> 1.5     气象要素模块                1套</w:t>
            </w:r>
            <w:r>
              <w:br/>
            </w:r>
            <w:r>
              <w:rPr/>
              <w:t xml:space="preserve"> 1.6     说明书及运输包装箱            1套</w:t>
            </w:r>
            <w:r>
              <w:br/>
            </w:r>
            <w:r>
              <w:rPr/>
              <w:t xml:space="preserve"> 1.7     机械外壳                    1套</w:t>
            </w:r>
            <w:r>
              <w:br/>
            </w:r>
            <w:r>
              <w:rPr/>
              <w:t xml:space="preserve"> 1.8     恒温站房                    1座。</w:t>
            </w:r>
            <w:r>
              <w:br/>
            </w:r>
            <w:r>
              <w:rPr/>
              <w:t xml:space="preserve"> 4、基础建设：</w:t>
            </w:r>
            <w:r>
              <w:br/>
            </w:r>
            <w:r>
              <w:rPr/>
              <w:t xml:space="preserve"> 本期项目新建1个3.2m×3.2m×2.5m方舱机房，供大气臭氧探测激光雷达安装使用。</w:t>
            </w:r>
            <w:r>
              <w:br/>
            </w:r>
            <w:r>
              <w:rPr/>
              <w:t xml:space="preserve"> 方舱机房设计要求如下：</w:t>
            </w:r>
            <w:r>
              <w:br/>
            </w:r>
            <w:r>
              <w:rPr>
                <w:b/>
              </w:rPr>
              <w:t>·</w:t>
            </w:r>
            <w:r>
              <w:rPr/>
              <w:t>方舱必须是密闭性较好；</w:t>
            </w:r>
            <w:r>
              <w:br/>
            </w:r>
            <w:r>
              <w:rPr>
                <w:b/>
              </w:rPr>
              <w:t>·</w:t>
            </w:r>
            <w:r>
              <w:rPr/>
              <w:t>方舱需要有缓冲空间，来保持方舱的温度和室外的温度隔离，以保持方舱内温湿度恒定和防止灰尘和泥土；</w:t>
            </w:r>
            <w:r>
              <w:br/>
            </w:r>
            <w:r>
              <w:rPr>
                <w:b/>
              </w:rPr>
              <w:t>·</w:t>
            </w:r>
            <w:r>
              <w:rPr/>
              <w:t>方舱为无窗或双层密封窗结构，墙体应有较好的保温性能；</w:t>
            </w:r>
            <w:r>
              <w:br/>
            </w:r>
            <w:r>
              <w:rPr>
                <w:b/>
              </w:rPr>
              <w:t>·</w:t>
            </w:r>
            <w:r>
              <w:rPr/>
              <w:t>可以控制环境温度和湿度；</w:t>
            </w:r>
            <w:r>
              <w:br/>
            </w:r>
            <w:r>
              <w:rPr>
                <w:b/>
              </w:rPr>
              <w:t>·</w:t>
            </w:r>
            <w:r>
              <w:rPr/>
              <w:t>方舱内的温度需保持在15-25度；</w:t>
            </w:r>
            <w:r>
              <w:br/>
            </w:r>
            <w:r>
              <w:rPr>
                <w:b/>
              </w:rPr>
              <w:t>·</w:t>
            </w:r>
            <w:r>
              <w:rPr/>
              <w:t>方舱内需要安装空调；空调的功率不低于1.5匹，带来电自启动功能；</w:t>
            </w:r>
            <w:r>
              <w:br/>
            </w:r>
            <w:r>
              <w:rPr>
                <w:b/>
              </w:rPr>
              <w:t>·</w:t>
            </w:r>
            <w:r>
              <w:rPr/>
              <w:t>湿度控制在30%-75%，仪器最佳使用湿度为60%，需要配置抽湿机；</w:t>
            </w:r>
            <w:r>
              <w:br/>
            </w:r>
            <w:r>
              <w:rPr>
                <w:b/>
              </w:rPr>
              <w:t>·</w:t>
            </w:r>
            <w:r>
              <w:rPr/>
              <w:t>方舱需要提供UPS稳压电源，功率为6kVA，断电后，能够让仪器正常工作2个小时；</w:t>
            </w:r>
            <w:r>
              <w:br/>
            </w:r>
            <w:r>
              <w:rPr>
                <w:b/>
              </w:rPr>
              <w:t>·</w:t>
            </w:r>
            <w:r>
              <w:rPr/>
              <w:t>接地电阻小于4欧姆；</w:t>
            </w:r>
            <w:r>
              <w:br/>
            </w:r>
            <w:r>
              <w:rPr>
                <w:b/>
              </w:rPr>
              <w:t>·</w:t>
            </w:r>
            <w:r>
              <w:rPr/>
              <w:t>仪器用电需要与照明、空调等分离；</w:t>
            </w:r>
            <w:r>
              <w:br/>
            </w:r>
            <w:r>
              <w:rPr>
                <w:b/>
              </w:rPr>
              <w:t>·</w:t>
            </w:r>
            <w:r>
              <w:rPr/>
              <w:t>方舱需要做防雷措施，包括感应，电话线防雷；</w:t>
            </w:r>
            <w:r>
              <w:br/>
            </w:r>
            <w:r>
              <w:rPr>
                <w:b/>
              </w:rPr>
              <w:t>·</w:t>
            </w:r>
            <w:r>
              <w:rPr/>
              <w:t>方舱长3.2米宽3.2米，高度在2.5米左右；</w:t>
            </w:r>
            <w:r>
              <w:br/>
            </w:r>
            <w:r>
              <w:rPr>
                <w:b/>
              </w:rPr>
              <w:t>·</w:t>
            </w:r>
            <w:r>
              <w:rPr/>
              <w:t>方舱的位置尽量接近测量点。</w:t>
            </w:r>
            <w:r>
              <w:br/>
            </w:r>
            <w:r>
              <w:rPr/>
              <w:t xml:space="preserve"> 方舱平面图如图 1所示：</w:t>
            </w:r>
          </w:p>
          <w:p>
            <w:pPr>
              <w:pStyle w:val="null3"/>
            </w:pPr>
            <w:r>
              <w:drawing>
                <wp:inline distT="0" distR="0" distB="0" distL="0">
                  <wp:extent cx="3554730" cy="4719825"/>
                  <wp:docPr id="1" name="Drawing 1" descr="img"/>
                  <a:graphic xmlns:a="http://schemas.openxmlformats.org/drawingml/2006/main">
                    <a:graphicData uri="http://schemas.openxmlformats.org/drawingml/2006/picture">
                      <pic:pic xmlns:pic="http://schemas.openxmlformats.org/drawingml/2006/picture">
                        <pic:nvPicPr>
                          <pic:cNvPr id="0" name="Picture 1" descr="img"/>
                          <pic:cNvPicPr>
                            <a:picLocks noChangeAspect="true"/>
                          </pic:cNvPicPr>
                        </pic:nvPicPr>
                        <pic:blipFill>
                          <a:blip r:embed="rId6"/>
                          <a:stretch>
                            <a:fillRect/>
                          </a:stretch>
                        </pic:blipFill>
                        <pic:spPr>
                          <a:xfrm>
                            <a:off x="0" y="0"/>
                            <a:ext cx="3554730" cy="4719825"/>
                          </a:xfrm>
                          <a:prstGeom prst="rect">
                            <a:avLst/>
                          </a:prstGeom>
                        </pic:spPr>
                      </pic:pic>
                    </a:graphicData>
                  </a:graphic>
                </wp:inline>
              </w:drawing>
            </w:r>
          </w:p>
          <w:p>
            <w:pPr>
              <w:pStyle w:val="null3"/>
            </w:pPr>
            <w:r>
              <w:rPr>
                <w:sz w:val="21"/>
              </w:rPr>
              <w:t>图</w:t>
            </w:r>
            <w:r>
              <w:rPr>
                <w:sz w:val="21"/>
              </w:rPr>
              <w:t>1</w:t>
            </w:r>
            <w:r>
              <w:rPr>
                <w:sz w:val="21"/>
              </w:rPr>
              <w:t xml:space="preserve"> </w:t>
            </w:r>
            <w:r>
              <w:rPr>
                <w:sz w:val="21"/>
              </w:rPr>
              <w:t>方舱平面图</w:t>
            </w:r>
          </w:p>
          <w:p>
            <w:pPr>
              <w:pStyle w:val="null3"/>
            </w:pPr>
            <w:r>
              <w:rPr>
                <w:sz w:val="21"/>
              </w:rPr>
              <w:t>方舱立面图如</w:t>
            </w:r>
            <w:r>
              <w:rPr>
                <w:sz w:val="21"/>
              </w:rPr>
              <w:t>图</w:t>
            </w:r>
            <w:r>
              <w:rPr>
                <w:sz w:val="21"/>
              </w:rPr>
              <w:t>2</w:t>
            </w:r>
            <w:r>
              <w:rPr>
                <w:sz w:val="21"/>
              </w:rPr>
              <w:t>所示：</w:t>
            </w:r>
          </w:p>
          <w:p>
            <w:pPr>
              <w:pStyle w:val="null3"/>
            </w:pPr>
            <w:r>
              <w:drawing>
                <wp:inline distT="0" distR="0" distB="0" distL="0">
                  <wp:extent cx="3554730" cy="2195568"/>
                  <wp:docPr id="2" name="Drawing 2" descr="img"/>
                  <a:graphic xmlns:a="http://schemas.openxmlformats.org/drawingml/2006/main">
                    <a:graphicData uri="http://schemas.openxmlformats.org/drawingml/2006/picture">
                      <pic:pic xmlns:pic="http://schemas.openxmlformats.org/drawingml/2006/picture">
                        <pic:nvPicPr>
                          <pic:cNvPr id="0" name="Picture 2" descr="img"/>
                          <pic:cNvPicPr>
                            <a:picLocks noChangeAspect="true"/>
                          </pic:cNvPicPr>
                        </pic:nvPicPr>
                        <pic:blipFill>
                          <a:blip r:embed="rId7"/>
                          <a:stretch>
                            <a:fillRect/>
                          </a:stretch>
                        </pic:blipFill>
                        <pic:spPr>
                          <a:xfrm>
                            <a:off x="0" y="0"/>
                            <a:ext cx="3554730" cy="2195568"/>
                          </a:xfrm>
                          <a:prstGeom prst="rect">
                            <a:avLst/>
                          </a:prstGeom>
                        </pic:spPr>
                      </pic:pic>
                    </a:graphicData>
                  </a:graphic>
                </wp:inline>
              </w:drawing>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二</w:t>
      </w:r>
      <w:r>
        <w:rPr>
          <w:b/>
        </w:rPr>
        <w:t>：</w:t>
      </w:r>
      <w:r>
        <w:rPr>
          <w:b/>
        </w:rPr>
        <w:t>云雷达观测站</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（二）云雷达观测站</w:t>
            </w:r>
            <w:r>
              <w:br/>
            </w:r>
            <w:r>
              <w:rPr/>
              <w:t xml:space="preserve"> 1、功能介绍</w:t>
            </w:r>
            <w:r>
              <w:br/>
            </w:r>
            <w:r>
              <w:rPr/>
              <w:t xml:space="preserve"> 云雷达观测站是采用全固态、单发双收线极化、脉冲多普勒体制的探测设备，具有高灵敏度、高空间分辨率、高可靠性等特点，主要用于云、雪、弱降水等目标的探测，通过采用全固态、高占空比毫米波发射模块，高灵敏度、大动态范围接收模块，大口径、高增益天线，脉冲压缩和脉冲积累等技术，连续不间断对站点上空气象目标进行探测，同时获取高时空分辨率的宏观、微观和动力学特性等目标信息。可应用于大气科学研究、人工影响天气、云自动化观测、机场气象保障、气象保障等方面和领域。配套建设多种下垫面表面温度观测，研究在不同云量、云状的天气条件下多种下垫面表面温度状况，为城市气象以及热岛效应的地理分布提供辅助的研究工具。</w:t>
            </w:r>
            <w:r>
              <w:br/>
            </w:r>
            <w:r>
              <w:rPr/>
              <w:t xml:space="preserve"> 2、技术参数</w:t>
            </w:r>
            <w:r>
              <w:br/>
            </w:r>
            <w:r>
              <w:rPr/>
              <w:t xml:space="preserve"> 122.1 系统技术指标</w:t>
            </w:r>
            <w:r>
              <w:br/>
            </w:r>
            <w:r>
              <w:rPr/>
              <w:t xml:space="preserve"> 2.1.1雷达体制</w:t>
            </w:r>
            <w:r>
              <w:br/>
            </w:r>
            <w:r>
              <w:rPr/>
              <w:t xml:space="preserve"> 全固态、全相参、脉冲多普勒、脉冲压缩、单发双收线极化</w:t>
            </w:r>
            <w:r>
              <w:br/>
            </w:r>
            <w:r>
              <w:rPr/>
              <w:t xml:space="preserve"> 2.1.2 工作频率</w:t>
            </w:r>
            <w:r>
              <w:br/>
            </w:r>
            <w:r>
              <w:rPr/>
              <w:t xml:space="preserve"> Ka频段，35GHz±500MHz，点频工作，频率以100MHz步进可调</w:t>
            </w:r>
            <w:r>
              <w:br/>
            </w:r>
            <w:r>
              <w:rPr/>
              <w:t xml:space="preserve"> 2.1.3 探测目标</w:t>
            </w:r>
            <w:r>
              <w:br/>
            </w:r>
            <w:r>
              <w:rPr/>
              <w:t xml:space="preserve"> 云、雪、弱降水等</w:t>
            </w:r>
            <w:r>
              <w:br/>
            </w:r>
            <w:r>
              <w:rPr/>
              <w:t xml:space="preserve"> 2.1.4 探测要素</w:t>
            </w:r>
            <w:r>
              <w:br/>
            </w:r>
            <w:r>
              <w:rPr/>
              <w:t xml:space="preserve"> 回波强度dBZ、径向速度Vr、速度谱宽W、线性退极化比LDR、时间、高度</w:t>
            </w:r>
            <w:r>
              <w:br/>
            </w:r>
            <w:r>
              <w:rPr/>
              <w:t xml:space="preserve"> 2.1.5 探测威力</w:t>
            </w:r>
            <w:r>
              <w:br/>
            </w:r>
            <w:r>
              <w:rPr/>
              <w:t xml:space="preserve"> ≤-20dBZ@5km</w:t>
            </w:r>
            <w:r>
              <w:br/>
            </w:r>
            <w:r>
              <w:rPr/>
              <w:t xml:space="preserve"> 2.1.6 探测范围</w:t>
            </w:r>
            <w:r>
              <w:br/>
            </w:r>
            <w:r>
              <w:rPr/>
              <w:t xml:space="preserve"> 高度 ：120m～20km</w:t>
            </w:r>
            <w:r>
              <w:br/>
            </w:r>
            <w:r>
              <w:rPr/>
              <w:t xml:space="preserve"> 回波强度 ：45dBZ～+30dBZ</w:t>
            </w:r>
            <w:r>
              <w:br/>
            </w:r>
            <w:r>
              <w:rPr/>
              <w:t xml:space="preserve"> 径向速度 ：-18m/s～+18m/s</w:t>
            </w:r>
            <w:r>
              <w:br/>
            </w:r>
            <w:r>
              <w:rPr/>
              <w:t xml:space="preserve"> 速度谱宽 ：0m/s～4m/s</w:t>
            </w:r>
            <w:r>
              <w:br/>
            </w:r>
            <w:r>
              <w:rPr/>
              <w:t xml:space="preserve"> 线性退极化比 ：-30dB～-5dB</w:t>
            </w:r>
            <w:r>
              <w:br/>
            </w:r>
            <w:r>
              <w:rPr/>
              <w:t xml:space="preserve"> 2.1.7 探测精度</w:t>
            </w:r>
            <w:r>
              <w:br/>
            </w:r>
            <w:r>
              <w:rPr/>
              <w:t xml:space="preserve"> 高度 ：≤距离分辨率</w:t>
            </w:r>
            <w:r>
              <w:br/>
            </w:r>
            <w:r>
              <w:rPr/>
              <w:t xml:space="preserve"> 回波强度 ：≤1dBZ（RMS）</w:t>
            </w:r>
            <w:r>
              <w:br/>
            </w:r>
            <w:r>
              <w:rPr/>
              <w:t xml:space="preserve"> 径向速度 ：≤1m/s（RMS）</w:t>
            </w:r>
            <w:r>
              <w:br/>
            </w:r>
            <w:r>
              <w:rPr/>
              <w:t xml:space="preserve"> 速度谱宽 ：≤1m/s（RMS）</w:t>
            </w:r>
            <w:r>
              <w:br/>
            </w:r>
            <w:r>
              <w:rPr/>
              <w:t xml:space="preserve"> 线性退极化比：≤1dB（RMS）</w:t>
            </w:r>
            <w:r>
              <w:br/>
            </w:r>
            <w:r>
              <w:rPr/>
              <w:t xml:space="preserve"> 2.1.8 分辨率</w:t>
            </w:r>
            <w:r>
              <w:br/>
            </w:r>
            <w:r>
              <w:rPr/>
              <w:t xml:space="preserve"> 时间分辨率    ：2s～1min可调，默认设置为1min</w:t>
            </w:r>
            <w:r>
              <w:br/>
            </w:r>
            <w:r>
              <w:rPr/>
              <w:t xml:space="preserve"> 距离分辨率    ：30m</w:t>
            </w:r>
            <w:r>
              <w:br/>
            </w:r>
            <w:r>
              <w:rPr/>
              <w:t xml:space="preserve"> 回波强度 ：≤0.1dBZ</w:t>
            </w:r>
            <w:r>
              <w:br/>
            </w:r>
            <w:r>
              <w:rPr/>
              <w:t xml:space="preserve"> 径向速度 ：≤0.1m/s</w:t>
            </w:r>
            <w:r>
              <w:br/>
            </w:r>
            <w:r>
              <w:rPr/>
              <w:t xml:space="preserve"> 速度谱宽 ：≤0.1m/s</w:t>
            </w:r>
            <w:r>
              <w:br/>
            </w:r>
            <w:r>
              <w:rPr/>
              <w:t xml:space="preserve"> 线性退极化比 ：≤0.1dB</w:t>
            </w:r>
            <w:r>
              <w:br/>
            </w:r>
            <w:r>
              <w:rPr/>
              <w:t xml:space="preserve"> 2.1.9 仪表量程</w:t>
            </w:r>
            <w:r>
              <w:br/>
            </w:r>
            <w:r>
              <w:rPr/>
              <w:t xml:space="preserve"> 高度量程 ：5km、10km、15km、20km可切换</w:t>
            </w:r>
            <w:r>
              <w:br/>
            </w:r>
            <w:r>
              <w:rPr/>
              <w:t xml:space="preserve"> 2.1.10 数据产品</w:t>
            </w:r>
            <w:r>
              <w:br/>
            </w:r>
            <w:r>
              <w:rPr/>
              <w:t xml:space="preserve"> 原始数据产品 ：功率谱数据（可选择性存储）</w:t>
            </w:r>
            <w:r>
              <w:br/>
            </w:r>
            <w:r>
              <w:rPr/>
              <w:t xml:space="preserve"> 基本数据产品 ：回波强度、径向速度、速度谱宽、线性退极化比</w:t>
            </w:r>
            <w:r>
              <w:br/>
            </w:r>
            <w:r>
              <w:rPr/>
              <w:t xml:space="preserve"> 以及时间高度显示（THI显示）</w:t>
            </w:r>
            <w:r>
              <w:br/>
            </w:r>
            <w:r>
              <w:rPr/>
              <w:t xml:space="preserve"> 二次数据产品 ：云底高、云顶高、云厚、云量、云状识别、云中水含量、云粒子相态、云/雨滴谱、零度层亮带等</w:t>
            </w:r>
            <w:r>
              <w:br/>
            </w:r>
            <w:r>
              <w:rPr/>
              <w:t xml:space="preserve"> 廓线产品 ： 云强度廓线、云速度廓线、云谱宽廓线</w:t>
            </w:r>
            <w:r>
              <w:br/>
            </w:r>
            <w:r>
              <w:rPr/>
              <w:t xml:space="preserve"> 2.1.11 环境条件</w:t>
            </w:r>
            <w:r>
              <w:br/>
            </w:r>
            <w:r>
              <w:rPr/>
              <w:t xml:space="preserve"> 室外设备 ：温度：-40℃～+50℃ </w:t>
            </w:r>
            <w:r>
              <w:br/>
            </w:r>
            <w:r>
              <w:rPr/>
              <w:t xml:space="preserve">            相对湿度：≤98%（+30℃）</w:t>
            </w:r>
            <w:r>
              <w:br/>
            </w:r>
            <w:r>
              <w:rPr/>
              <w:t xml:space="preserve"> 室内设备 ：温度：0℃～+40℃（有空调）</w:t>
            </w:r>
            <w:r>
              <w:br/>
            </w:r>
            <w:r>
              <w:rPr/>
              <w:t xml:space="preserve">            相对湿度：≤96%（+30℃）</w:t>
            </w:r>
            <w:r>
              <w:br/>
            </w:r>
            <w:r>
              <w:rPr/>
              <w:t xml:space="preserve"> 储存条件 ： 温度：-45℃～+60℃</w:t>
            </w:r>
            <w:r>
              <w:br/>
            </w:r>
            <w:r>
              <w:rPr/>
              <w:t xml:space="preserve">             相对湿度：≤98%（+30℃）</w:t>
            </w:r>
            <w:r>
              <w:br/>
            </w:r>
            <w:r>
              <w:rPr/>
              <w:t xml:space="preserve"> 海拔高度  ：≤5000m</w:t>
            </w:r>
            <w:r>
              <w:br/>
            </w:r>
            <w:r>
              <w:rPr/>
              <w:t xml:space="preserve"> 防护能力  ：防水、防风沙、防盐雾、防霉、防淋雨，防运输中冲击振动，符合国家有关规定，满足野外运输要求</w:t>
            </w:r>
            <w:r>
              <w:br/>
            </w:r>
            <w:r>
              <w:rPr/>
              <w:t xml:space="preserve"> 抗风能力（平稳风速）： ≤20m/s时，保精度20m/s～28m/s时，允许降低精度工作＞28m/s时，不开机工作</w:t>
            </w:r>
            <w:r>
              <w:br/>
            </w:r>
            <w:r>
              <w:rPr/>
              <w:t xml:space="preserve"> 2.1.12 开机时间</w:t>
            </w:r>
            <w:r>
              <w:br/>
            </w:r>
            <w:r>
              <w:rPr/>
              <w:t xml:space="preserve"> ≤5min。</w:t>
            </w:r>
            <w:r>
              <w:br/>
            </w:r>
            <w:r>
              <w:rPr/>
              <w:t xml:space="preserve"> 2.1.13 可靠性和可维性</w:t>
            </w:r>
            <w:r>
              <w:br/>
            </w:r>
            <w:r>
              <w:rPr/>
              <w:t xml:space="preserve"> 可靠性 ：平均无故障时间MTBF＞4000h</w:t>
            </w:r>
            <w:r>
              <w:br/>
            </w:r>
            <w:r>
              <w:rPr/>
              <w:t xml:space="preserve"> 维修性 ：具有机内检测设备（BITE），具备对主要参数、故</w:t>
            </w:r>
            <w:r>
              <w:br/>
            </w:r>
            <w:r>
              <w:rPr/>
              <w:t xml:space="preserve"> 障进行监测、报警的功能</w:t>
            </w:r>
            <w:r>
              <w:br/>
            </w:r>
            <w:r>
              <w:rPr/>
              <w:t xml:space="preserve"> 平均故障修复时间 MTTR＜0.5h</w:t>
            </w:r>
            <w:r>
              <w:br/>
            </w:r>
            <w:r>
              <w:rPr/>
              <w:t xml:space="preserve"> 2.1.14 电源</w:t>
            </w:r>
            <w:r>
              <w:br/>
            </w:r>
            <w:r>
              <w:rPr/>
              <w:t xml:space="preserve"> 供电方式 ： 市电</w:t>
            </w:r>
            <w:r>
              <w:br/>
            </w:r>
            <w:r>
              <w:rPr/>
              <w:t xml:space="preserve"> 电压 ：单相，220V±10%</w:t>
            </w:r>
            <w:r>
              <w:br/>
            </w:r>
            <w:r>
              <w:rPr/>
              <w:t xml:space="preserve"> 频率 ：50Hz±5%</w:t>
            </w:r>
            <w:r>
              <w:br/>
            </w:r>
            <w:r>
              <w:rPr/>
              <w:t xml:space="preserve"> 功耗 ： ≤500W（含计算机）</w:t>
            </w:r>
            <w:r>
              <w:br/>
            </w:r>
            <w:r>
              <w:rPr/>
              <w:t xml:space="preserve"> UPS     ：系统配备UPS，在断电情况下可支持雷达工作0.5h以上</w:t>
            </w:r>
            <w:r>
              <w:br/>
            </w:r>
            <w:r>
              <w:rPr/>
              <w:t xml:space="preserve"> 2.1.15 外形尺寸（主机）</w:t>
            </w:r>
            <w:r>
              <w:br/>
            </w:r>
            <w:r>
              <w:rPr/>
              <w:t xml:space="preserve"> ≤1800mm×1800mm×2100mm</w:t>
            </w:r>
            <w:r>
              <w:br/>
            </w:r>
            <w:r>
              <w:rPr/>
              <w:t xml:space="preserve"> 2.1.16 连续工作时间</w:t>
            </w:r>
            <w:r>
              <w:br/>
            </w:r>
            <w:r>
              <w:rPr/>
              <w:t xml:space="preserve"> 可连续24h工作</w:t>
            </w:r>
            <w:r>
              <w:br/>
            </w:r>
            <w:r>
              <w:rPr/>
              <w:t xml:space="preserve"> 2.2 分系统技术指标</w:t>
            </w:r>
            <w:r>
              <w:br/>
            </w:r>
            <w:r>
              <w:rPr/>
              <w:t xml:space="preserve"> 2.2.1天馈分系统</w:t>
            </w:r>
            <w:r>
              <w:br/>
            </w:r>
            <w:r>
              <w:rPr/>
              <w:t xml:space="preserve"> （1）天线</w:t>
            </w:r>
            <w:r>
              <w:br/>
            </w:r>
            <w:r>
              <w:rPr/>
              <w:t xml:space="preserve"> 工作频率 ：Ka频段，35GHz±500MHz</w:t>
            </w:r>
            <w:r>
              <w:br/>
            </w:r>
            <w:r>
              <w:rPr/>
              <w:t xml:space="preserve"> 天线型式 ：卡塞格伦</w:t>
            </w:r>
            <w:r>
              <w:br/>
            </w:r>
            <w:r>
              <w:rPr/>
              <w:t xml:space="preserve"> 天线口径 ： 1.8m</w:t>
            </w:r>
            <w:r>
              <w:br/>
            </w:r>
            <w:r>
              <w:rPr/>
              <w:t xml:space="preserve"> 极化方式 ：水平极化发射，水平/垂直极化接收</w:t>
            </w:r>
            <w:r>
              <w:br/>
            </w:r>
            <w:r>
              <w:rPr/>
              <w:t xml:space="preserve"> 天线增益 ： ≥52dB</w:t>
            </w:r>
            <w:r>
              <w:br/>
            </w:r>
            <w:r>
              <w:rPr/>
              <w:t xml:space="preserve"> 波束宽度 ： ≤0.4°</w:t>
            </w:r>
            <w:r>
              <w:br/>
            </w:r>
            <w:r>
              <w:rPr/>
              <w:t xml:space="preserve"> 第一副瓣电平 ： ≤-20dB</w:t>
            </w:r>
            <w:r>
              <w:br/>
            </w:r>
            <w:r>
              <w:rPr/>
              <w:t xml:space="preserve"> 远区副瓣电平 ： ≤-40dB</w:t>
            </w:r>
            <w:r>
              <w:br/>
            </w:r>
            <w:r>
              <w:rPr/>
              <w:t xml:space="preserve"> 交叉极化隔离度 ：≥30dB</w:t>
            </w:r>
            <w:r>
              <w:br/>
            </w:r>
            <w:r>
              <w:rPr/>
              <w:t xml:space="preserve"> 驻波比 ：≤1.5</w:t>
            </w:r>
            <w:r>
              <w:br/>
            </w:r>
            <w:r>
              <w:rPr/>
              <w:t xml:space="preserve"> 收发馈线损耗 ：≤3dB</w:t>
            </w:r>
            <w:r>
              <w:br/>
            </w:r>
            <w:r>
              <w:rPr/>
              <w:t xml:space="preserve"> 天线扫描模式 ：垂直顶空固定指向</w:t>
            </w:r>
            <w:r>
              <w:br/>
            </w:r>
            <w:r>
              <w:rPr/>
              <w:t xml:space="preserve"> （2）天线罩</w:t>
            </w:r>
            <w:r>
              <w:br/>
            </w:r>
            <w:r>
              <w:rPr/>
              <w:t xml:space="preserve"> 天线罩双程损耗 ：≤2dB</w:t>
            </w:r>
            <w:r>
              <w:br/>
            </w:r>
            <w:r>
              <w:rPr/>
              <w:t xml:space="preserve"> 其它要求 ： 采用锥形结构，天线罩表面涂覆疏水涂料，具有良好的防风及疏水能力</w:t>
            </w:r>
            <w:r>
              <w:br/>
            </w:r>
            <w:r>
              <w:rPr/>
              <w:t xml:space="preserve"> 2.2.2收发分系统</w:t>
            </w:r>
            <w:r>
              <w:br/>
            </w:r>
            <w:r>
              <w:rPr/>
              <w:t xml:space="preserve"> （1）发模块技术指标</w:t>
            </w:r>
            <w:r>
              <w:br/>
            </w:r>
            <w:r>
              <w:rPr/>
              <w:t xml:space="preserve"> 发模块体制 ：全固态</w:t>
            </w:r>
            <w:r>
              <w:br/>
            </w:r>
            <w:r>
              <w:rPr/>
              <w:t xml:space="preserve"> 工作频率 ：Ka频段，35GHz±500MHz</w:t>
            </w:r>
            <w:r>
              <w:br/>
            </w:r>
            <w:r>
              <w:rPr/>
              <w:t xml:space="preserve"> 峰值功率 ：≥20W</w:t>
            </w:r>
            <w:r>
              <w:br/>
            </w:r>
            <w:r>
              <w:rPr/>
              <w:t xml:space="preserve"> 最大占空比 ：≥20%</w:t>
            </w:r>
            <w:r>
              <w:br/>
            </w:r>
            <w:r>
              <w:rPr/>
              <w:t xml:space="preserve"> 功率稳定度 ：±0.5dB</w:t>
            </w:r>
            <w:r>
              <w:br/>
            </w:r>
            <w:r>
              <w:rPr/>
              <w:t xml:space="preserve"> （2）收模块技术指标</w:t>
            </w:r>
            <w:r>
              <w:br/>
            </w:r>
            <w:r>
              <w:rPr/>
              <w:t xml:space="preserve"> 工作频率 ： Ka频段，35GHz±500MHz，点频工作，频率以100MHz步进可调</w:t>
            </w:r>
            <w:r>
              <w:br/>
            </w:r>
            <w:r>
              <w:rPr/>
              <w:t xml:space="preserve"> 噪声系数 ： ≤5.0dB</w:t>
            </w:r>
            <w:r>
              <w:br/>
            </w:r>
            <w:r>
              <w:rPr/>
              <w:t xml:space="preserve"> 瞬时线性动态范围 ：≥65dB</w:t>
            </w:r>
            <w:r>
              <w:br/>
            </w:r>
            <w:r>
              <w:rPr/>
              <w:t xml:space="preserve"> 输出中频 ： 60MHz</w:t>
            </w:r>
            <w:r>
              <w:br/>
            </w:r>
            <w:r>
              <w:rPr/>
              <w:t xml:space="preserve"> 通道间隔离度 ：≥45dB</w:t>
            </w:r>
            <w:r>
              <w:br/>
            </w:r>
            <w:r>
              <w:rPr/>
              <w:t xml:space="preserve"> 通道间幅度不一致性 ：≤±0.5dB</w:t>
            </w:r>
            <w:r>
              <w:br/>
            </w:r>
            <w:r>
              <w:rPr/>
              <w:t xml:space="preserve"> 中频处理 ：数字中频接收</w:t>
            </w:r>
            <w:r>
              <w:br/>
            </w:r>
            <w:r>
              <w:rPr/>
              <w:t xml:space="preserve"> 2.2.3信号处理分系统</w:t>
            </w:r>
            <w:r>
              <w:br/>
            </w:r>
            <w:r>
              <w:rPr/>
              <w:t xml:space="preserve"> A/D位数 ：16位</w:t>
            </w:r>
            <w:r>
              <w:br/>
            </w:r>
            <w:r>
              <w:rPr/>
              <w:t xml:space="preserve"> 处理方法 ：脉冲压缩、快速傅立叶变换（FFT）、相干积累、非相干积累等</w:t>
            </w:r>
            <w:r>
              <w:br/>
            </w:r>
            <w:r>
              <w:rPr/>
              <w:t xml:space="preserve"> 距离库长 ：30m</w:t>
            </w:r>
            <w:r>
              <w:br/>
            </w:r>
            <w:r>
              <w:rPr/>
              <w:t xml:space="preserve"> 距离库数 ：≥700</w:t>
            </w:r>
            <w:r>
              <w:br/>
            </w:r>
            <w:r>
              <w:rPr/>
              <w:t xml:space="preserve"> 输入中频 ：60MHz</w:t>
            </w:r>
            <w:r>
              <w:br/>
            </w:r>
            <w:r>
              <w:rPr/>
              <w:t xml:space="preserve"> 采样时钟 ：80MHz</w:t>
            </w:r>
            <w:r>
              <w:br/>
            </w:r>
            <w:r>
              <w:rPr/>
              <w:t xml:space="preserve"> 输出数据 ：功率谱分布</w:t>
            </w:r>
            <w:r>
              <w:br/>
            </w:r>
            <w:r>
              <w:rPr/>
              <w:t xml:space="preserve"> 2.2.4 显示与控制终端分系统</w:t>
            </w:r>
            <w:r>
              <w:br/>
            </w:r>
            <w:r>
              <w:rPr/>
              <w:t xml:space="preserve"> 硬件平台 ：高性能计算机（10M/100M/1000M自适应双网卡，支持TCP/IP或UDP协议）， 21英寸显示器（分辨率1920×1080）</w:t>
            </w:r>
            <w:r>
              <w:br/>
            </w:r>
            <w:r>
              <w:rPr/>
              <w:t xml:space="preserve"> 操作系统 ：Windows 7或更高版本</w:t>
            </w:r>
            <w:r>
              <w:br/>
            </w:r>
            <w:r>
              <w:rPr/>
              <w:t xml:space="preserve"> 软件配置 ：主控软件、显示软件等</w:t>
            </w:r>
            <w:r>
              <w:br/>
            </w:r>
            <w:r>
              <w:rPr/>
              <w:t xml:space="preserve"> 原始数据产品 ：功率谱数据</w:t>
            </w:r>
            <w:r>
              <w:br/>
            </w:r>
            <w:r>
              <w:rPr/>
              <w:t xml:space="preserve"> 基本数据产品 ：回波强度、径向速度、速度谱宽、线性退极化比及THI显示</w:t>
            </w:r>
            <w:r>
              <w:br/>
            </w:r>
            <w:r>
              <w:rPr/>
              <w:t xml:space="preserve"> 二次数据产品 ：云底高、云顶高、云厚、云量、云状识别、云中水含量、云粒子相态、云/雨滴谱、零度层亮带等廓线产品、云强度廓线、云速度廓线、云谱宽廓线</w:t>
            </w:r>
            <w:r>
              <w:br/>
            </w:r>
            <w:r>
              <w:rPr/>
              <w:t xml:space="preserve"> 2.2.5 配电分系统</w:t>
            </w:r>
            <w:r>
              <w:br/>
            </w:r>
            <w:r>
              <w:rPr/>
              <w:t xml:space="preserve"> 供电方式 ：市电</w:t>
            </w:r>
            <w:r>
              <w:br/>
            </w:r>
            <w:r>
              <w:rPr/>
              <w:t xml:space="preserve"> 电压 ：单相，AC 220V（1±10%）</w:t>
            </w:r>
            <w:r>
              <w:br/>
            </w:r>
            <w:r>
              <w:rPr/>
              <w:t xml:space="preserve"> 频率 ：50Hz（1±5%）</w:t>
            </w:r>
            <w:r>
              <w:br/>
            </w:r>
            <w:r>
              <w:rPr/>
              <w:t xml:space="preserve"> 耗电量 ：≤500W</w:t>
            </w:r>
            <w:r>
              <w:br/>
            </w:r>
            <w:r>
              <w:rPr/>
              <w:t xml:space="preserve"> 2.2.6 通信分系统</w:t>
            </w:r>
            <w:r>
              <w:br/>
            </w:r>
            <w:r>
              <w:rPr/>
              <w:t xml:space="preserve"> 通信方式 ：支持有线和无线通信，可选择2G/3G通信</w:t>
            </w:r>
            <w:r>
              <w:br/>
            </w:r>
            <w:r>
              <w:rPr/>
              <w:t xml:space="preserve"> 数据传输方式 ：点对点传输、网络共享或FTP</w:t>
            </w:r>
            <w:r>
              <w:br/>
            </w:r>
            <w:r>
              <w:rPr/>
              <w:t xml:space="preserve"> 2.2.7 标校分系统</w:t>
            </w:r>
            <w:r>
              <w:br/>
            </w:r>
            <w:r>
              <w:rPr/>
              <w:t xml:space="preserve"> 具备机内自动标校功能，可对接收系统灵敏度、接收通道一致性、动态范围、速度测量精度等参数进行自动标校；</w:t>
            </w:r>
            <w:r>
              <w:br/>
            </w:r>
            <w:r>
              <w:rPr/>
              <w:t xml:space="preserve"> 具备主要分系统的机内检测装置BITE；</w:t>
            </w:r>
            <w:r>
              <w:br/>
            </w:r>
            <w:r>
              <w:rPr/>
              <w:t xml:space="preserve"> 具备天线水平调节装置。</w:t>
            </w:r>
            <w:r>
              <w:br/>
            </w:r>
            <w:r>
              <w:rPr/>
              <w:t xml:space="preserve"> 2.3 结构设计</w:t>
            </w:r>
            <w:r>
              <w:br/>
            </w:r>
            <w:r>
              <w:rPr/>
              <w:t xml:space="preserve"> 毫米波测云仪在结构上采用小型化、集成化设计，电子机柜是毫米波测云仪系统所有设备的承载体。</w:t>
            </w:r>
            <w:r>
              <w:br/>
            </w:r>
            <w:r>
              <w:rPr/>
              <w:t xml:space="preserve"> 毫米波测云仪整部设备安装于一个电子机柜内，总体结构上主要包括电子机柜、天馈分系统等部分。毫米波测云仪结构正视图如图2-1所示，实物如图2-2所示。</w:t>
            </w:r>
            <w:r>
              <w:br/>
            </w:r>
            <w:r>
              <w:rPr/>
              <w:t xml:space="preserve"> 天线及天线罩安装在机柜顶部，机柜内安装有收发模块、数字接收机、加电控制模块、UPS等。机柜侧壁及柜底安装有散热风扇，用于机柜内部的散热。机柜外部设置有四个千斤顶，机柜底部安装有水平气泡，用于机柜水平的调节。机柜外侧底部设置转接板，用于电源电缆、光纤、地线等的转接；所有转接插座均使用航天标准插座，可防水防锈防盐雾；转接板上部设置遮雨盖。机柜顶部安装四个吊环，在设备移动时，可方便设备吊装；在设备安装时，可连接纤拉绳，用于设备的固定。</w:t>
            </w:r>
            <w:r>
              <w:br/>
            </w:r>
            <w:r>
              <w:rPr/>
              <w:t xml:space="preserve"> 机柜配备30米电源电缆、50米光纤、30米接地电缆，用于设备的供电、通信和接地。</w:t>
            </w:r>
            <w:r>
              <w:br/>
            </w:r>
            <w:r>
              <w:rPr/>
              <w:t xml:space="preserve"> 3、系统配置</w:t>
            </w:r>
            <w:r>
              <w:br/>
            </w:r>
            <w:r>
              <w:rPr/>
              <w:t xml:space="preserve"> 1    天馈分系统            1套</w:t>
            </w:r>
            <w:r>
              <w:br/>
            </w:r>
            <w:r>
              <w:rPr/>
              <w:t xml:space="preserve"> 1.1    天线                1套</w:t>
            </w:r>
            <w:r>
              <w:br/>
            </w:r>
            <w:r>
              <w:rPr/>
              <w:t xml:space="preserve"> 1.2    馈源                1套</w:t>
            </w:r>
            <w:r>
              <w:br/>
            </w:r>
            <w:r>
              <w:rPr/>
              <w:t xml:space="preserve"> 1.3    馈线                1套</w:t>
            </w:r>
            <w:r>
              <w:br/>
            </w:r>
            <w:r>
              <w:rPr/>
              <w:t xml:space="preserve"> 1.4    天线罩              1套</w:t>
            </w:r>
            <w:r>
              <w:br/>
            </w:r>
            <w:r>
              <w:rPr/>
              <w:t xml:space="preserve"> 2    收发分系统            1套</w:t>
            </w:r>
            <w:r>
              <w:br/>
            </w:r>
            <w:r>
              <w:rPr/>
              <w:t xml:space="preserve"> 2.1    发射模块            1套</w:t>
            </w:r>
            <w:r>
              <w:br/>
            </w:r>
            <w:r>
              <w:rPr/>
              <w:t xml:space="preserve"> 2.2    接收模块            1套</w:t>
            </w:r>
            <w:r>
              <w:br/>
            </w:r>
            <w:r>
              <w:rPr/>
              <w:t xml:space="preserve"> 2.3    频率综合器            1套</w:t>
            </w:r>
            <w:r>
              <w:br/>
            </w:r>
            <w:r>
              <w:rPr/>
              <w:t xml:space="preserve"> 2.4    中频变频模块        1套</w:t>
            </w:r>
            <w:r>
              <w:br/>
            </w:r>
            <w:r>
              <w:rPr/>
              <w:t xml:space="preserve"> 2.5    控制模块            1套</w:t>
            </w:r>
            <w:r>
              <w:br/>
            </w:r>
            <w:r>
              <w:rPr/>
              <w:t xml:space="preserve"> 3    信号处理分系统        1套</w:t>
            </w:r>
            <w:r>
              <w:br/>
            </w:r>
            <w:r>
              <w:rPr/>
              <w:t xml:space="preserve"> 3.1    数字接收机            1套</w:t>
            </w:r>
            <w:r>
              <w:br/>
            </w:r>
            <w:r>
              <w:rPr/>
              <w:t xml:space="preserve"> 4    显控与终端分系统    1套</w:t>
            </w:r>
            <w:r>
              <w:br/>
            </w:r>
            <w:r>
              <w:rPr/>
              <w:t xml:space="preserve"> 4.1    控制计算机            1套</w:t>
            </w:r>
            <w:r>
              <w:br/>
            </w:r>
            <w:r>
              <w:rPr/>
              <w:t xml:space="preserve"> 4.2    主控软件            1套</w:t>
            </w:r>
            <w:r>
              <w:br/>
            </w:r>
            <w:r>
              <w:rPr/>
              <w:t xml:space="preserve"> 4.3    显示软件            1套</w:t>
            </w:r>
            <w:r>
              <w:br/>
            </w:r>
            <w:r>
              <w:rPr/>
              <w:t xml:space="preserve"> 5    标校分系统            1套</w:t>
            </w:r>
            <w:r>
              <w:br/>
            </w:r>
            <w:r>
              <w:rPr/>
              <w:t xml:space="preserve"> 6    通信分系统            1套</w:t>
            </w:r>
            <w:r>
              <w:br/>
            </w:r>
            <w:r>
              <w:rPr/>
              <w:t xml:space="preserve"> 6.1    以太网交换机        1套</w:t>
            </w:r>
            <w:r>
              <w:br/>
            </w:r>
            <w:r>
              <w:rPr/>
              <w:t xml:space="preserve"> 6.2    室外光纤            1套</w:t>
            </w:r>
            <w:r>
              <w:br/>
            </w:r>
            <w:r>
              <w:rPr/>
              <w:t xml:space="preserve"> 7    配电分系统            1套</w:t>
            </w:r>
            <w:r>
              <w:br/>
            </w:r>
            <w:r>
              <w:rPr/>
              <w:t xml:space="preserve"> 7.1    加电控制模块        1套</w:t>
            </w:r>
            <w:r>
              <w:br/>
            </w:r>
            <w:r>
              <w:rPr/>
              <w:t xml:space="preserve"> 7.2    UPS电源电池        1套</w:t>
            </w:r>
            <w:r>
              <w:br/>
            </w:r>
            <w:r>
              <w:rPr/>
              <w:t xml:space="preserve"> 8    电子机柜            1套</w:t>
            </w:r>
            <w:r>
              <w:br/>
            </w:r>
            <w:r>
              <w:rPr/>
              <w:t xml:space="preserve"> 8.1    设备机柜            1套</w:t>
            </w:r>
            <w:r>
              <w:br/>
            </w:r>
            <w:r>
              <w:rPr/>
              <w:t xml:space="preserve"> 8.2    风机                1套</w:t>
            </w:r>
            <w:r>
              <w:br/>
            </w:r>
            <w:r>
              <w:rPr/>
              <w:t xml:space="preserve"> 8.3    钎拉绳                4套</w:t>
            </w:r>
            <w:r>
              <w:br/>
            </w:r>
            <w:r>
              <w:rPr/>
              <w:t xml:space="preserve"> 8.4    调平机构            1套</w:t>
            </w:r>
            <w:r>
              <w:br/>
            </w:r>
            <w:r>
              <w:rPr/>
              <w:t xml:space="preserve"> 4、基础建设</w:t>
            </w:r>
            <w:r>
              <w:br/>
            </w:r>
            <w:r>
              <w:rPr/>
              <w:t xml:space="preserve"> 新增1个1米×1米的水泥承台（包含4个600mm×600mm拉线墩），供云雷达安装使用。水泥承台基础平面布置图如图 3所示，基础大样图如图 4所示，拉线墩基础大样图如图 5所示：</w:t>
            </w:r>
          </w:p>
          <w:p>
            <w:pPr>
              <w:pStyle w:val="null3"/>
            </w:pPr>
            <w:r>
              <w:drawing>
                <wp:inline distT="0" distR="0" distB="0" distL="0">
                  <wp:extent cx="3554730" cy="3720451"/>
                  <wp:docPr id="3" name="Drawing 3" descr="img"/>
                  <a:graphic xmlns:a="http://schemas.openxmlformats.org/drawingml/2006/main">
                    <a:graphicData uri="http://schemas.openxmlformats.org/drawingml/2006/picture">
                      <pic:pic xmlns:pic="http://schemas.openxmlformats.org/drawingml/2006/picture">
                        <pic:nvPicPr>
                          <pic:cNvPr id="0" name="Picture 3" descr="img"/>
                          <pic:cNvPicPr>
                            <a:picLocks noChangeAspect="true"/>
                          </pic:cNvPicPr>
                        </pic:nvPicPr>
                        <pic:blipFill>
                          <a:blip r:embed="rId8"/>
                          <a:stretch>
                            <a:fillRect/>
                          </a:stretch>
                        </pic:blipFill>
                        <pic:spPr>
                          <a:xfrm>
                            <a:off x="0" y="0"/>
                            <a:ext cx="3554730" cy="3720451"/>
                          </a:xfrm>
                          <a:prstGeom prst="rect">
                            <a:avLst/>
                          </a:prstGeom>
                        </pic:spPr>
                      </pic:pic>
                    </a:graphicData>
                  </a:graphic>
                </wp:inline>
              </w:drawing>
            </w:r>
          </w:p>
          <w:p>
            <w:pPr>
              <w:pStyle w:val="null3"/>
            </w:pPr>
            <w:r>
              <w:rPr>
                <w:sz w:val="21"/>
              </w:rPr>
              <w:t>图</w:t>
            </w:r>
            <w:r>
              <w:rPr>
                <w:sz w:val="21"/>
              </w:rPr>
              <w:t>3</w:t>
            </w:r>
            <w:r>
              <w:rPr>
                <w:sz w:val="21"/>
              </w:rPr>
              <w:t xml:space="preserve"> </w:t>
            </w:r>
            <w:r>
              <w:rPr>
                <w:sz w:val="21"/>
              </w:rPr>
              <w:t>云雷达基础平面布置图</w:t>
            </w:r>
          </w:p>
          <w:p>
            <w:pPr>
              <w:pStyle w:val="null3"/>
            </w:pPr>
            <w:r>
              <w:drawing>
                <wp:inline distT="0" distR="0" distB="0" distL="0">
                  <wp:extent cx="3554730" cy="1901532"/>
                  <wp:docPr id="4" name="Drawing 4" descr="img"/>
                  <a:graphic xmlns:a="http://schemas.openxmlformats.org/drawingml/2006/main">
                    <a:graphicData uri="http://schemas.openxmlformats.org/drawingml/2006/picture">
                      <pic:pic xmlns:pic="http://schemas.openxmlformats.org/drawingml/2006/picture">
                        <pic:nvPicPr>
                          <pic:cNvPr id="0" name="Picture 4" descr="img"/>
                          <pic:cNvPicPr>
                            <a:picLocks noChangeAspect="true"/>
                          </pic:cNvPicPr>
                        </pic:nvPicPr>
                        <pic:blipFill>
                          <a:blip r:embed="rId9"/>
                          <a:stretch>
                            <a:fillRect/>
                          </a:stretch>
                        </pic:blipFill>
                        <pic:spPr>
                          <a:xfrm>
                            <a:off x="0" y="0"/>
                            <a:ext cx="3554730" cy="1901532"/>
                          </a:xfrm>
                          <a:prstGeom prst="rect">
                            <a:avLst/>
                          </a:prstGeom>
                        </pic:spPr>
                      </pic:pic>
                    </a:graphicData>
                  </a:graphic>
                </wp:inline>
              </w:drawing>
            </w:r>
          </w:p>
          <w:p>
            <w:pPr>
              <w:pStyle w:val="null3"/>
            </w:pPr>
            <w:r>
              <w:rPr>
                <w:sz w:val="21"/>
              </w:rPr>
              <w:t>图</w:t>
            </w:r>
            <w:r>
              <w:rPr>
                <w:sz w:val="21"/>
              </w:rPr>
              <w:t>4</w:t>
            </w:r>
            <w:r>
              <w:rPr>
                <w:sz w:val="21"/>
              </w:rPr>
              <w:t xml:space="preserve"> </w:t>
            </w:r>
            <w:r>
              <w:rPr>
                <w:sz w:val="21"/>
              </w:rPr>
              <w:t>云雷达基础大样图</w:t>
            </w:r>
          </w:p>
          <w:p>
            <w:pPr>
              <w:pStyle w:val="null3"/>
            </w:pPr>
            <w:r>
              <w:drawing>
                <wp:inline distT="0" distR="0" distB="0" distL="0">
                  <wp:extent cx="3554730" cy="1752432"/>
                  <wp:docPr id="5" name="Drawing 5" descr="img"/>
                  <a:graphic xmlns:a="http://schemas.openxmlformats.org/drawingml/2006/main">
                    <a:graphicData uri="http://schemas.openxmlformats.org/drawingml/2006/picture">
                      <pic:pic xmlns:pic="http://schemas.openxmlformats.org/drawingml/2006/picture">
                        <pic:nvPicPr>
                          <pic:cNvPr id="0" name="Picture 5" descr="img"/>
                          <pic:cNvPicPr>
                            <a:picLocks noChangeAspect="true"/>
                          </pic:cNvPicPr>
                        </pic:nvPicPr>
                        <pic:blipFill>
                          <a:blip r:embed="rId10"/>
                          <a:stretch>
                            <a:fillRect/>
                          </a:stretch>
                        </pic:blipFill>
                        <pic:spPr>
                          <a:xfrm>
                            <a:off x="0" y="0"/>
                            <a:ext cx="3554730" cy="1752432"/>
                          </a:xfrm>
                          <a:prstGeom prst="rect">
                            <a:avLst/>
                          </a:prstGeom>
                        </pic:spPr>
                      </pic:pic>
                    </a:graphicData>
                  </a:graphic>
                </wp:inline>
              </w:drawing>
            </w:r>
          </w:p>
          <w:p>
            <w:pPr>
              <w:pStyle w:val="null3"/>
            </w:pPr>
            <w:r>
              <w:rPr>
                <w:sz w:val="21"/>
              </w:rPr>
              <w:t>图</w:t>
            </w:r>
            <w:r>
              <w:rPr>
                <w:sz w:val="21"/>
              </w:rPr>
              <w:t>5</w:t>
            </w:r>
            <w:r>
              <w:rPr>
                <w:sz w:val="21"/>
              </w:rPr>
              <w:t xml:space="preserve"> </w:t>
            </w:r>
            <w:r>
              <w:rPr>
                <w:sz w:val="21"/>
              </w:rPr>
              <w:t>云雷达拉线墩基础大样图</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三</w:t>
      </w:r>
      <w:r>
        <w:rPr>
          <w:b/>
        </w:rPr>
        <w:t>：</w:t>
      </w:r>
      <w:r>
        <w:rPr>
          <w:b/>
        </w:rPr>
        <w:t>激光测风雷达观测站</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（三）激光测风雷达观测站</w:t>
            </w:r>
            <w:r>
              <w:br/>
            </w:r>
            <w:r>
              <w:rPr/>
              <w:t xml:space="preserve"> 1、产品用途：</w:t>
            </w:r>
            <w:r>
              <w:br/>
            </w:r>
            <w:r>
              <w:rPr/>
              <w:t xml:space="preserve"> 激光测风雷达观测站基于光学脉冲相干多普勒频移检测原理，利用激光通过空气中微粒（云和雾中的灰尘、水滴，污染的气溶胶，盐晶体，生物质燃烧气溶胶）后向散射回波信号产生的多普勒频移进行测量，通过分析这些测量信息直接得到高时空分辨率、高精度的实时风场数据。可实现中下层对流层（包括大气边界层）三维风场的精细化探测。激光测风雷达观测站可实现三维立体扫描、虚拟测风塔、多雷达协同等多种探测模式，满足复杂地形风场、大气污染物立体分布等复杂测风需求。</w:t>
            </w:r>
            <w:r>
              <w:br/>
            </w:r>
            <w:r>
              <w:rPr/>
              <w:t xml:space="preserve"> 2、技术参数：</w:t>
            </w:r>
            <w:r>
              <w:br/>
            </w:r>
            <w:r>
              <w:rPr/>
              <w:t xml:space="preserve"> 2.1 工作条件</w:t>
            </w:r>
            <w:r>
              <w:br/>
            </w:r>
            <w:r>
              <w:rPr/>
              <w:t xml:space="preserve"> 2.1.1 温度范围：-25℃～45℃</w:t>
            </w:r>
            <w:r>
              <w:br/>
            </w:r>
            <w:r>
              <w:rPr/>
              <w:t xml:space="preserve"> 2.1.2 湿度范围：10%～100%RH</w:t>
            </w:r>
            <w:r>
              <w:br/>
            </w:r>
            <w:r>
              <w:rPr/>
              <w:t xml:space="preserve"> 2.1.3 盐度范围：符合ISO9227要求。</w:t>
            </w:r>
            <w:r>
              <w:br/>
            </w:r>
            <w:r>
              <w:rPr/>
              <w:t xml:space="preserve"> 2.1.4 防水防尘等级：IP65</w:t>
            </w:r>
            <w:r>
              <w:br/>
            </w:r>
            <w:r>
              <w:rPr/>
              <w:t xml:space="preserve"> 2.1.5 供电要求：27VDC/100或者220～240VAC/ 50-60Hz。</w:t>
            </w:r>
            <w:r>
              <w:br/>
            </w:r>
            <w:r>
              <w:rPr/>
              <w:t xml:space="preserve"> 2.2 技术参数</w:t>
            </w:r>
            <w:r>
              <w:br/>
            </w:r>
            <w:r>
              <w:rPr/>
              <w:t xml:space="preserve"> ▲2.2.1 激光器：发射激光束的波长：光纤脉冲激光 1.54μm。</w:t>
            </w:r>
            <w:r>
              <w:br/>
            </w:r>
            <w:r>
              <w:rPr/>
              <w:t xml:space="preserve"> 2.2.2 最大探测高度：3000米。</w:t>
            </w:r>
            <w:r>
              <w:br/>
            </w:r>
            <w:r>
              <w:rPr/>
              <w:t xml:space="preserve"> ▲2.2.3 探测盲区：小于100米。（提供权威第三方检测机构出具的检测认证报告，报告需加盖CMA及CNAS章，原件备查）</w:t>
            </w:r>
            <w:r>
              <w:br/>
            </w:r>
            <w:r>
              <w:rPr/>
              <w:t xml:space="preserve"> 2.2.4 探测步长：15米、30米、60米（软件设定）。</w:t>
            </w:r>
            <w:r>
              <w:br/>
            </w:r>
            <w:r>
              <w:rPr/>
              <w:t xml:space="preserve"> 2.2.5 探测层数：最大探测层数可达200层。</w:t>
            </w:r>
            <w:r>
              <w:br/>
            </w:r>
            <w:r>
              <w:rPr/>
              <w:t xml:space="preserve"> 2.2.6 风速探测范围：0到±30米/秒。</w:t>
            </w:r>
            <w:r>
              <w:br/>
            </w:r>
            <w:r>
              <w:rPr/>
              <w:t xml:space="preserve"> ▲2.2.7 风速探测精度：优于0.1米/秒。（提供权威第三方检测机构出具的检测认证报告，报告需加盖CMA及CNAS章，原件备查）</w:t>
            </w:r>
            <w:r>
              <w:br/>
            </w:r>
            <w:r>
              <w:rPr/>
              <w:t xml:space="preserve"> 2.2.8 风向范围：0～360度。</w:t>
            </w:r>
            <w:r>
              <w:br/>
            </w:r>
            <w:r>
              <w:rPr/>
              <w:t xml:space="preserve"> 2.2.9 扫描伺服精度：方位角：±0.1°，俯仰角：±0.1°</w:t>
            </w:r>
            <w:r>
              <w:br/>
            </w:r>
            <w:r>
              <w:rPr/>
              <w:t xml:space="preserve"> ▲2.2.10 3D扫描： 水平扫描范围（PPI）：0～360°，俯仰扫描范围(RHI)：-10°～190°，指向精度：0.1°；扫描速度：55°/s（可软件设定）；扫描方式：PPI/RHI/DBS/VAD/LOS/PTP/CAPPI/自定义脚本等。（提供权威第三方检测机构出具的检测认证报告，报告需加盖CMA及CNAS章，原件备查）</w:t>
            </w:r>
            <w:r>
              <w:br/>
            </w:r>
            <w:r>
              <w:rPr/>
              <w:t xml:space="preserve"> 2.2.11 数据输出频率：0.5～10秒（标准接收时间：1秒）。（提供权威第三方检测机构出具的检测认证报告，报告需加盖CMA及CNAS章，原件备查）</w:t>
            </w:r>
            <w:r>
              <w:br/>
            </w:r>
            <w:r>
              <w:rPr/>
              <w:t xml:space="preserve"> 2.2.12 防护等级：具有IP65等级的防水防尘保护外壳、雨刮器。</w:t>
            </w:r>
            <w:r>
              <w:br/>
            </w:r>
            <w:r>
              <w:rPr/>
              <w:t xml:space="preserve"> ▲2.2.13 激光器符合IEC/EN 60825-1:2014标准，整机提供人眼安全TUV认证复印件及第三方产品检验检测报告复印件并加盖公章，原件备查。</w:t>
            </w:r>
            <w:r>
              <w:br/>
            </w:r>
            <w:r>
              <w:rPr/>
              <w:t xml:space="preserve"> 2.2.14可以全天24小时无人值守观测。</w:t>
            </w:r>
            <w:r>
              <w:br/>
            </w:r>
            <w:r>
              <w:rPr/>
              <w:t xml:space="preserve"> 2.2.15 维护简单，维护费用低，激光器的使用寿命长，更换简单方便。</w:t>
            </w:r>
            <w:r>
              <w:br/>
            </w:r>
            <w:r>
              <w:rPr/>
              <w:t xml:space="preserve"> 2.2.16安装方式：与主机一体化，而不是分体。</w:t>
            </w:r>
            <w:r>
              <w:br/>
            </w:r>
            <w:r>
              <w:rPr/>
              <w:t xml:space="preserve"> 2.2.17 体积小、重量轻，移动携带方便。</w:t>
            </w:r>
            <w:r>
              <w:br/>
            </w:r>
            <w:r>
              <w:rPr/>
              <w:t xml:space="preserve"> 2.2.18 软件功能：</w:t>
            </w:r>
            <w:r>
              <w:br/>
            </w:r>
            <w:r>
              <w:rPr/>
              <w:t xml:space="preserve"> （1）提供完善的采集和后期资料处理软件，通过计算机方便的存储并传输采集的数据。 </w:t>
            </w:r>
            <w:r>
              <w:br/>
            </w:r>
            <w:r>
              <w:rPr/>
              <w:t xml:space="preserve"> （2）能够全自动的运行采集数据。</w:t>
            </w:r>
            <w:r>
              <w:br/>
            </w:r>
            <w:r>
              <w:rPr/>
              <w:t xml:space="preserve"> （3）具有完善的系统状态监控和报警功能。软件可自动探测系统状态，并对出现异常进行快速的分析和显示。</w:t>
            </w:r>
            <w:r>
              <w:br/>
            </w:r>
            <w:r>
              <w:rPr/>
              <w:t xml:space="preserve"> ▲（4）可图文显示各个高度实时和平均风速轮廓、实时和平均风向轮廓、可实时显示竖直风速、可实时显示风速最大值和最小值、自动GSM/GPRS或5G远程数据转换和系统远程控制。</w:t>
            </w:r>
            <w:r>
              <w:br/>
            </w:r>
            <w:r>
              <w:rPr/>
              <w:t xml:space="preserve"> （5）配置内置电脑：</w:t>
            </w:r>
            <w:r>
              <w:br/>
            </w:r>
            <w:r>
              <w:rPr/>
              <w:t xml:space="preserve"> 软件安装环境为Windows 7及其以上版本，运行环境为.NET Framework 4.6.2及其以上版本，数据库版本为Sql Server 2012及其以上版本，硬件环境要求：硬盘≥500G ，内存≥8G, CPU Intel(R) Core(TM) i7-8550U CPU @ 1.80GHz 2.00 GHz 或同等以上配置，工控机性能以满足软件运行和数据通过有线或无线方式传输为准。</w:t>
            </w:r>
            <w:r>
              <w:br/>
            </w:r>
            <w:r>
              <w:rPr/>
              <w:t xml:space="preserve"> 3、系统配置：</w:t>
            </w:r>
            <w:r>
              <w:br/>
            </w:r>
            <w:r>
              <w:rPr/>
              <w:t xml:space="preserve"> 3.1  雷达主机                1台</w:t>
            </w:r>
            <w:r>
              <w:br/>
            </w:r>
            <w:r>
              <w:rPr/>
              <w:t xml:space="preserve"> 3.2  供电及通讯电缆         1套</w:t>
            </w:r>
            <w:r>
              <w:br/>
            </w:r>
            <w:r>
              <w:rPr/>
              <w:t xml:space="preserve"> 3.3  UPS电源             1套</w:t>
            </w:r>
            <w:r>
              <w:br/>
            </w:r>
            <w:r>
              <w:rPr/>
              <w:t xml:space="preserve"> 3.4  无线路由上网模块     1套</w:t>
            </w:r>
            <w:r>
              <w:br/>
            </w:r>
            <w:r>
              <w:rPr/>
              <w:t xml:space="preserve"> 3.5  专用工具               1套</w:t>
            </w:r>
            <w:r>
              <w:br/>
            </w:r>
            <w:r>
              <w:rPr/>
              <w:t xml:space="preserve"> 3.6  航空包装箱            1套</w:t>
            </w:r>
            <w:r>
              <w:br/>
            </w:r>
            <w:r>
              <w:rPr/>
              <w:t xml:space="preserve"> 3.7  风廓线激光雷达控制与数据采集软件     1套</w:t>
            </w:r>
            <w:r>
              <w:br/>
            </w:r>
            <w:r>
              <w:rPr/>
              <w:t xml:space="preserve"> 3.8  用户手册、软件光盘     1套</w:t>
            </w:r>
            <w:r>
              <w:br/>
            </w:r>
            <w:r>
              <w:rPr/>
              <w:t xml:space="preserve"> 3.9  镜头清洁套装         1套</w:t>
            </w:r>
            <w:r>
              <w:br/>
            </w:r>
            <w:r>
              <w:rPr/>
              <w:t xml:space="preserve"> 3.10  温湿压模块           1套</w:t>
            </w:r>
            <w:r>
              <w:br/>
            </w:r>
            <w:r>
              <w:rPr/>
              <w:t xml:space="preserve"> 4、基础建设</w:t>
            </w:r>
            <w:r>
              <w:br/>
            </w:r>
            <w:r>
              <w:rPr/>
              <w:t xml:space="preserve"> 新增1个1米×1米的水泥承台，供激光测风雷达安装使用。水泥承台基础平面布置图如图 6所示，基础大样图如图 7所示：</w:t>
            </w:r>
          </w:p>
          <w:p>
            <w:pPr>
              <w:pStyle w:val="null3"/>
            </w:pPr>
            <w:r>
              <w:drawing>
                <wp:inline distT="0" distR="0" distB="0" distL="0">
                  <wp:extent cx="3554730" cy="2867482"/>
                  <wp:docPr id="6" name="Drawing 6" descr="img"/>
                  <a:graphic xmlns:a="http://schemas.openxmlformats.org/drawingml/2006/main">
                    <a:graphicData uri="http://schemas.openxmlformats.org/drawingml/2006/picture">
                      <pic:pic xmlns:pic="http://schemas.openxmlformats.org/drawingml/2006/picture">
                        <pic:nvPicPr>
                          <pic:cNvPr id="0" name="Picture 6" descr="img"/>
                          <pic:cNvPicPr>
                            <a:picLocks noChangeAspect="true"/>
                          </pic:cNvPicPr>
                        </pic:nvPicPr>
                        <pic:blipFill>
                          <a:blip r:embed="rId11"/>
                          <a:stretch>
                            <a:fillRect/>
                          </a:stretch>
                        </pic:blipFill>
                        <pic:spPr>
                          <a:xfrm>
                            <a:off x="0" y="0"/>
                            <a:ext cx="3554730" cy="2867482"/>
                          </a:xfrm>
                          <a:prstGeom prst="rect">
                            <a:avLst/>
                          </a:prstGeom>
                        </pic:spPr>
                      </pic:pic>
                    </a:graphicData>
                  </a:graphic>
                </wp:inline>
              </w:drawing>
            </w:r>
          </w:p>
          <w:p>
            <w:pPr>
              <w:pStyle w:val="null3"/>
            </w:pPr>
            <w:r>
              <w:rPr>
                <w:sz w:val="21"/>
              </w:rPr>
              <w:t>图</w:t>
            </w:r>
            <w:r>
              <w:rPr>
                <w:sz w:val="21"/>
              </w:rPr>
              <w:t>6</w:t>
            </w:r>
            <w:r>
              <w:rPr>
                <w:sz w:val="21"/>
              </w:rPr>
              <w:t xml:space="preserve"> </w:t>
            </w:r>
            <w:r>
              <w:rPr>
                <w:sz w:val="21"/>
              </w:rPr>
              <w:t>激光测风雷达基础平面布置图</w:t>
            </w:r>
          </w:p>
          <w:p>
            <w:pPr>
              <w:pStyle w:val="null3"/>
            </w:pPr>
            <w:r>
              <w:drawing>
                <wp:inline distT="0" distR="0" distB="0" distL="0">
                  <wp:extent cx="3554730" cy="1886024"/>
                  <wp:docPr id="7" name="Drawing 7" descr="img"/>
                  <a:graphic xmlns:a="http://schemas.openxmlformats.org/drawingml/2006/main">
                    <a:graphicData uri="http://schemas.openxmlformats.org/drawingml/2006/picture">
                      <pic:pic xmlns:pic="http://schemas.openxmlformats.org/drawingml/2006/picture">
                        <pic:nvPicPr>
                          <pic:cNvPr id="0" name="Picture 7" descr="img"/>
                          <pic:cNvPicPr>
                            <a:picLocks noChangeAspect="true"/>
                          </pic:cNvPicPr>
                        </pic:nvPicPr>
                        <pic:blipFill>
                          <a:blip r:embed="rId12"/>
                          <a:stretch>
                            <a:fillRect/>
                          </a:stretch>
                        </pic:blipFill>
                        <pic:spPr>
                          <a:xfrm>
                            <a:off x="0" y="0"/>
                            <a:ext cx="3554730" cy="1886024"/>
                          </a:xfrm>
                          <a:prstGeom prst="rect">
                            <a:avLst/>
                          </a:prstGeom>
                        </pic:spPr>
                      </pic:pic>
                    </a:graphicData>
                  </a:graphic>
                </wp:inline>
              </w:drawing>
            </w:r>
          </w:p>
          <w:p>
            <w:pPr>
              <w:pStyle w:val="null3"/>
            </w:pPr>
            <w:r>
              <w:rPr>
                <w:sz w:val="21"/>
              </w:rPr>
              <w:t>图</w:t>
            </w:r>
            <w:r>
              <w:rPr>
                <w:sz w:val="21"/>
              </w:rPr>
              <w:t>7</w:t>
            </w:r>
            <w:r>
              <w:rPr>
                <w:sz w:val="21"/>
              </w:rPr>
              <w:t xml:space="preserve"> </w:t>
            </w:r>
            <w:r>
              <w:rPr>
                <w:sz w:val="21"/>
              </w:rPr>
              <w:t>激光测风雷达基础大样图</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四</w:t>
      </w:r>
      <w:r>
        <w:rPr>
          <w:b/>
        </w:rPr>
        <w:t>：</w:t>
      </w:r>
      <w:r>
        <w:rPr>
          <w:b/>
        </w:rPr>
        <w:t>气溶胶激光雷达观测站</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（四）气溶胶激光雷达观测站</w:t>
            </w:r>
            <w:r>
              <w:br/>
            </w:r>
            <w:r>
              <w:rPr/>
              <w:t xml:space="preserve"> 1、产品用途：</w:t>
            </w:r>
            <w:r>
              <w:br/>
            </w:r>
            <w:r>
              <w:rPr/>
              <w:t xml:space="preserve"> 运用激光作为发射器的空间遥感技术原理，对高空大气环境的气溶胶和颗粒物进行连续监测，得到大气环境气溶胶和颗粒物分布的立体结构，同时通过软件和模型的反演得到准确的PM10和PM2.5的浓度分布，最后把雷达影像和监测数据整合到软件上，实现颗粒物的溯源和预警。</w:t>
            </w:r>
            <w:r>
              <w:br/>
            </w:r>
            <w:r>
              <w:rPr/>
              <w:t xml:space="preserve"> 2、技术参数：</w:t>
            </w:r>
            <w:r>
              <w:br/>
            </w:r>
            <w:r>
              <w:rPr/>
              <w:t xml:space="preserve"> 2.1 主机及3D扫描装置</w:t>
            </w:r>
            <w:r>
              <w:br/>
            </w:r>
            <w:r>
              <w:rPr/>
              <w:t xml:space="preserve"> 2.1.1 激光器：二极管泵浦全固态Nd:YAG激光器； </w:t>
            </w:r>
            <w:r>
              <w:br/>
            </w:r>
            <w:r>
              <w:rPr/>
              <w:t xml:space="preserve"> 2.1.2 检测器：CPM； </w:t>
            </w:r>
            <w:r>
              <w:br/>
            </w:r>
            <w:r>
              <w:rPr/>
              <w:t xml:space="preserve"> 2.1.3 工作波长：532nm；</w:t>
            </w:r>
            <w:r>
              <w:br/>
            </w:r>
            <w:r>
              <w:rPr/>
              <w:t xml:space="preserve"> ▲2.1.4 单脉冲输出能量：≤20μJ；（提供权威第三方检测机构出具的检测认证报告，报告需加盖CMA及CNAS章，原件备查）</w:t>
            </w:r>
            <w:r>
              <w:br/>
            </w:r>
            <w:r>
              <w:rPr/>
              <w:t xml:space="preserve"> ▲2.1.5 脉冲频率：固定频率≥2500Hz；（提供权威第三方检测机构出具的检测认证报告，报告需加盖CMA及CNAS章，原件备查）</w:t>
            </w:r>
            <w:r>
              <w:br/>
            </w:r>
            <w:r>
              <w:rPr/>
              <w:t xml:space="preserve"> ▲2.1.6 光路设计：透射式同轴光学系统；（提供权威第三方检测机构出具的检测认证报告，报告需加盖CMA及CNAS章，原件备查）</w:t>
            </w:r>
            <w:r>
              <w:br/>
            </w:r>
            <w:r>
              <w:rPr/>
              <w:t xml:space="preserve"> 2.1.7 通道特性：具备偏振通道，能够通过退偏比区分球形粒子和非球形粒子；</w:t>
            </w:r>
            <w:r>
              <w:br/>
            </w:r>
            <w:r>
              <w:rPr/>
              <w:t xml:space="preserve"> 2.1.8 最大探测距离：最大垂直探测高度不低于15KM（与大气状况有关），最大水平探测距离不低于8KM（与大气状况有关），提供第三方检测报告复印件并加盖公章，原件备查；</w:t>
            </w:r>
            <w:r>
              <w:br/>
            </w:r>
            <w:r>
              <w:rPr/>
              <w:t xml:space="preserve"> 2.1.9 探测盲区：≤75m；</w:t>
            </w:r>
            <w:r>
              <w:br/>
            </w:r>
            <w:r>
              <w:rPr/>
              <w:t xml:space="preserve"> ▲2.1.10 空间分辨率≤15m，10m、7m、5m可调；</w:t>
            </w:r>
            <w:r>
              <w:br/>
            </w:r>
            <w:r>
              <w:rPr/>
              <w:t xml:space="preserve"> 2.1.11 有效探测口径：≥180mm；</w:t>
            </w:r>
            <w:r>
              <w:br/>
            </w:r>
            <w:r>
              <w:rPr/>
              <w:t xml:space="preserve"> ▲2.1.12 3D扫描形式：雷达光学仓为整体旋转，而不是光路旋转； （提供权威第三方检测机构出具的检测认证报告，报告需加盖CMA及CNAS章，原件备查）</w:t>
            </w:r>
            <w:r>
              <w:br/>
            </w:r>
            <w:r>
              <w:rPr/>
              <w:t xml:space="preserve"> 2.1.13 3D扫描控制方式：软件控制；</w:t>
            </w:r>
            <w:r>
              <w:br/>
            </w:r>
            <w:r>
              <w:rPr/>
              <w:t xml:space="preserve"> 2.1.14 3D扫描系统，软件控制扫描速度和角度：360°方位角和-90度-+90度天顶角；</w:t>
            </w:r>
            <w:r>
              <w:br/>
            </w:r>
            <w:r>
              <w:rPr/>
              <w:t xml:space="preserve"> 2.1.15 扫描效率：在水平360°扫描，并且扫描转角步长≤2°（也即，监测数据记录数≥180条/360°）条件下，获取清晰有效扫描（等效于360°扫描）图片≥2张/小时；</w:t>
            </w:r>
            <w:r>
              <w:br/>
            </w:r>
            <w:r>
              <w:rPr/>
              <w:t xml:space="preserve"> 2.1.16 扫描周期：扫描一周（水平360°）采集数据量不小于180条，每条数据不少于10000个脉冲，工作一周时间不超过30min；</w:t>
            </w:r>
            <w:r>
              <w:br/>
            </w:r>
            <w:r>
              <w:rPr/>
              <w:t xml:space="preserve"> 2.1.17 旋转能力：水平扫描范围满足0°-360°。除水平扫描外，还可以剖面扫描（范围满足0°-180°）和斜角水平旋转扫描（锥形扫描），旋转速度不低于6°/s；</w:t>
            </w:r>
            <w:r>
              <w:br/>
            </w:r>
            <w:r>
              <w:rPr/>
              <w:t xml:space="preserve"> 2.1.18 仪器软件实时显示雷达工作状态（温度、湿度等的动态监控）和外部环境参数；</w:t>
            </w:r>
            <w:r>
              <w:br/>
            </w:r>
            <w:r>
              <w:rPr/>
              <w:t xml:space="preserve"> ▲2.1.19 激光器符合IEC/EN 60825-1:2014标准，整机提供人眼安全TUV认证复印件及第三方产品检验检测报告复印件并加盖公章，原件备查。</w:t>
            </w:r>
            <w:r>
              <w:br/>
            </w:r>
            <w:r>
              <w:rPr/>
              <w:t xml:space="preserve"> 2.2 定位系统</w:t>
            </w:r>
            <w:r>
              <w:br/>
            </w:r>
            <w:r>
              <w:rPr/>
              <w:t xml:space="preserve"> 2.2.1 用途：在激光雷达扫描工作期间，定位设备自身及其监测对象的地理信息等。</w:t>
            </w:r>
            <w:r>
              <w:br/>
            </w:r>
            <w:r>
              <w:rPr/>
              <w:t xml:space="preserve"> 2.2.2 技术参数：</w:t>
            </w:r>
            <w:r>
              <w:br/>
            </w:r>
            <w:r>
              <w:rPr/>
              <w:t xml:space="preserve"> 2.2.2.1 定位系统：GPS+电子罗盘；</w:t>
            </w:r>
            <w:r>
              <w:br/>
            </w:r>
            <w:r>
              <w:rPr/>
              <w:t xml:space="preserve"> 2.2.2.2 定位功能：雷达扫描结果自动与常用的电子地图自动叠加，并显示有效扫描范围内任意点的经纬度、海拔高度等信息；</w:t>
            </w:r>
            <w:r>
              <w:br/>
            </w:r>
            <w:r>
              <w:rPr/>
              <w:t xml:space="preserve"> 2.2.2.3 定位准确度：＜0.6m；</w:t>
            </w:r>
            <w:r>
              <w:br/>
            </w:r>
            <w:r>
              <w:rPr/>
              <w:t xml:space="preserve"> 2.2.2.4 地图加载：高精度矢量图和卫星图任意切换。</w:t>
            </w:r>
            <w:r>
              <w:br/>
            </w:r>
            <w:r>
              <w:rPr/>
              <w:t xml:space="preserve"> 2.3 设备硬件环境适应性要求</w:t>
            </w:r>
            <w:r>
              <w:br/>
            </w:r>
            <w:r>
              <w:rPr/>
              <w:t xml:space="preserve"> 2.3.1 要求全套设备配备专用的运输箱；</w:t>
            </w:r>
            <w:r>
              <w:br/>
            </w:r>
            <w:r>
              <w:rPr/>
              <w:t xml:space="preserve"> 2.3.2 要求主机设备总重量不超过60Kg；</w:t>
            </w:r>
            <w:r>
              <w:br/>
            </w:r>
            <w:r>
              <w:rPr/>
              <w:t xml:space="preserve"> 2.3.3 电源：220V；功率：≤ 500W；</w:t>
            </w:r>
            <w:r>
              <w:br/>
            </w:r>
            <w:r>
              <w:rPr/>
              <w:t xml:space="preserve"> 2.3.4 工作环境温度：-10～+50℃ 。</w:t>
            </w:r>
            <w:r>
              <w:br/>
            </w:r>
            <w:r>
              <w:rPr/>
              <w:t xml:space="preserve"> 2.3.5 环境湿度：&lt;90%RH。</w:t>
            </w:r>
            <w:r>
              <w:br/>
            </w:r>
            <w:r>
              <w:rPr/>
              <w:t xml:space="preserve"> 2.3.6 可以全天24小时无人值守观测。</w:t>
            </w:r>
            <w:r>
              <w:br/>
            </w:r>
            <w:r>
              <w:rPr/>
              <w:t xml:space="preserve"> 2.3.7 能够全自动的运行采集数据。</w:t>
            </w:r>
            <w:r>
              <w:br/>
            </w:r>
            <w:r>
              <w:rPr/>
              <w:t xml:space="preserve"> 2.4 软件技术要求</w:t>
            </w:r>
            <w:r>
              <w:br/>
            </w:r>
            <w:r>
              <w:rPr/>
              <w:t xml:space="preserve"> 2.4.1 用途：利用软件控制激光雷达、电机等硬件运行；获取雷达监测数据，电机运行状态，即时反演PM2.5、PM10污染分布图谱，同时对相关数据进行规整存储。 </w:t>
            </w:r>
            <w:r>
              <w:br/>
            </w:r>
            <w:r>
              <w:rPr/>
              <w:t xml:space="preserve"> 2.4.2 技术参数：</w:t>
            </w:r>
            <w:r>
              <w:br/>
            </w:r>
            <w:r>
              <w:rPr/>
              <w:t xml:space="preserve"> 1）软件可获取并展示雷达、电机的在线状态。</w:t>
            </w:r>
            <w:r>
              <w:br/>
            </w:r>
            <w:r>
              <w:rPr/>
              <w:t xml:space="preserve"> 2）软件可显现雷达所处的周围环境温度、湿度、激光器及探测器的使用寿命。</w:t>
            </w:r>
            <w:r>
              <w:br/>
            </w:r>
            <w:r>
              <w:rPr/>
              <w:t xml:space="preserve"> 3）软件可控制激光雷达及电机的运行，包括雷达监测动作的启停、水平和垂直运行角度、运行速度等。</w:t>
            </w:r>
            <w:r>
              <w:br/>
            </w:r>
            <w:r>
              <w:rPr/>
              <w:t xml:space="preserve"> 4）实时对雷达监测数据进行反演分析，绘制PM2.5、PM10分布图谱，结合高清GIS地图展示污染分布。</w:t>
            </w:r>
            <w:r>
              <w:br/>
            </w:r>
            <w:r>
              <w:rPr/>
              <w:t xml:space="preserve"> 5）软件中的GIS地图在软件连接互联网的时候，自动下载雷达扫描区域及附近的地图信息并保存本地，以保证离线的情况下地图能够正常显示。</w:t>
            </w:r>
            <w:r>
              <w:br/>
            </w:r>
            <w:r>
              <w:rPr/>
              <w:t xml:space="preserve"> 6）软件上展示实时PM2.5、PM10污染状态信息。</w:t>
            </w:r>
            <w:r>
              <w:br/>
            </w:r>
            <w:r>
              <w:rPr/>
              <w:t xml:space="preserve"> 7）软件上可查询历史数据，结合GIS地图展示的PM2.5、PM10信息，可展示每一天不同时段的污染分布信息。</w:t>
            </w:r>
            <w:r>
              <w:br/>
            </w:r>
            <w:r>
              <w:rPr/>
              <w:t xml:space="preserve"> 8）软件安装环境为Windows 7及其以上版本，运行环境为.NETFramework 4.6.2及其以上版本，数据库版本为Sql Server 2012及其以上版本，硬件环境要求：硬盘≥500G ，内存≥8G, CPU Intel(R) Core(TM) i7-8550U CPU @ 1.80GHz 2.00 GHz 或同等以上配置，工控机性能以满足软件运行和数据通过有线或无线方式传输为准。</w:t>
            </w:r>
            <w:r>
              <w:br/>
            </w:r>
            <w:r>
              <w:rPr/>
              <w:t xml:space="preserve"> 9）软件支持雷达监测信息的数据上传。</w:t>
            </w:r>
            <w:r>
              <w:br/>
            </w:r>
            <w:r>
              <w:rPr/>
              <w:t xml:space="preserve"> 3、系统配置：</w:t>
            </w:r>
            <w:r>
              <w:br/>
            </w:r>
            <w:r>
              <w:rPr/>
              <w:t xml:space="preserve"> 3.1     3D气溶胶颗粒物雷达主机                        1套</w:t>
            </w:r>
            <w:r>
              <w:br/>
            </w:r>
            <w:r>
              <w:rPr/>
              <w:t xml:space="preserve"> 3.2     电源模块（包含5G路由器）                    1套</w:t>
            </w:r>
            <w:r>
              <w:br/>
            </w:r>
            <w:r>
              <w:rPr/>
              <w:t xml:space="preserve"> 3.3     3D扫描装置、连接器件和固定支架                1台</w:t>
            </w:r>
            <w:r>
              <w:br/>
            </w:r>
            <w:r>
              <w:rPr/>
              <w:t xml:space="preserve"> 3.4     电源线、网线、GPS天线、天线、WiFi天线    1套 </w:t>
            </w:r>
            <w:r>
              <w:br/>
            </w:r>
            <w:r>
              <w:rPr/>
              <w:t xml:space="preserve"> 3.5     气溶胶激光雷达数据管理与分析软件            1套</w:t>
            </w:r>
            <w:r>
              <w:br/>
            </w:r>
            <w:r>
              <w:rPr/>
              <w:t xml:space="preserve"> 3.6  气溶胶激光雷达控制及数据采集软件            1套 </w:t>
            </w:r>
            <w:r>
              <w:br/>
            </w:r>
            <w:r>
              <w:rPr/>
              <w:t xml:space="preserve"> 3.7     说明书及运输包装箱                            1套</w:t>
            </w:r>
            <w:r>
              <w:br/>
            </w:r>
            <w:r>
              <w:rPr/>
              <w:t xml:space="preserve"> 4、基础建设</w:t>
            </w:r>
            <w:r>
              <w:br/>
            </w:r>
            <w:r>
              <w:rPr/>
              <w:t xml:space="preserve"> 新建1个3.2m×3.2m×2.5m方舱机房，供气溶胶激光雷达及电离层观测站设备共同安装使用。</w:t>
            </w:r>
            <w:r>
              <w:br/>
            </w:r>
            <w:r>
              <w:rPr/>
              <w:t xml:space="preserve"> 方舱机房设计要求如下：</w:t>
            </w:r>
            <w:r>
              <w:br/>
            </w:r>
            <w:r>
              <w:rPr>
                <w:b/>
              </w:rPr>
              <w:t>·</w:t>
            </w:r>
            <w:r>
              <w:rPr/>
              <w:t>方舱必须是密闭性较好；</w:t>
            </w:r>
            <w:r>
              <w:br/>
            </w:r>
            <w:r>
              <w:rPr>
                <w:b/>
              </w:rPr>
              <w:t>·</w:t>
            </w:r>
            <w:r>
              <w:rPr/>
              <w:t>方舱需要有缓冲空间，来保持方舱的温度和室外的温度隔离，以保持方舱内温湿度恒定和防止灰尘和泥土；</w:t>
            </w:r>
            <w:r>
              <w:br/>
            </w:r>
            <w:r>
              <w:rPr>
                <w:b/>
              </w:rPr>
              <w:t>·</w:t>
            </w:r>
            <w:r>
              <w:rPr/>
              <w:t>方舱为无窗或双层密封窗结构，墙体应有较好的保温性能；</w:t>
            </w:r>
            <w:r>
              <w:br/>
            </w:r>
            <w:r>
              <w:rPr>
                <w:b/>
              </w:rPr>
              <w:t>·</w:t>
            </w:r>
            <w:r>
              <w:rPr/>
              <w:t>可以控制环境温度和湿度；</w:t>
            </w:r>
            <w:r>
              <w:br/>
            </w:r>
            <w:r>
              <w:rPr>
                <w:b/>
              </w:rPr>
              <w:t>·</w:t>
            </w:r>
            <w:r>
              <w:rPr/>
              <w:t>方舱内的温度需保持在15-25度；</w:t>
            </w:r>
            <w:r>
              <w:br/>
            </w:r>
            <w:r>
              <w:rPr>
                <w:b/>
              </w:rPr>
              <w:t>·</w:t>
            </w:r>
            <w:r>
              <w:rPr/>
              <w:t>方舱内需要安装空调；空调的功率不低于1.5匹，带来电自启动功能；</w:t>
            </w:r>
            <w:r>
              <w:br/>
            </w:r>
            <w:r>
              <w:rPr>
                <w:b/>
              </w:rPr>
              <w:t>·</w:t>
            </w:r>
            <w:r>
              <w:rPr/>
              <w:t>湿度控制在30%-75%，仪器最佳使用湿度为60%，需要配置抽湿机；</w:t>
            </w:r>
            <w:r>
              <w:br/>
            </w:r>
            <w:r>
              <w:rPr>
                <w:b/>
              </w:rPr>
              <w:t>·</w:t>
            </w:r>
            <w:r>
              <w:rPr/>
              <w:t>方舱需要提供UPS稳压电源，功率为6kVA，断电后，能够让仪器正常工作2个小时；</w:t>
            </w:r>
            <w:r>
              <w:br/>
            </w:r>
            <w:r>
              <w:rPr>
                <w:b/>
              </w:rPr>
              <w:t>·</w:t>
            </w:r>
            <w:r>
              <w:rPr/>
              <w:t>接地电阻小于4欧姆；</w:t>
            </w:r>
            <w:r>
              <w:br/>
            </w:r>
            <w:r>
              <w:rPr>
                <w:b/>
              </w:rPr>
              <w:t>·</w:t>
            </w:r>
            <w:r>
              <w:rPr/>
              <w:t>仪器用电需要与照明、空调等分离；</w:t>
            </w:r>
            <w:r>
              <w:br/>
            </w:r>
            <w:r>
              <w:rPr>
                <w:b/>
              </w:rPr>
              <w:t>·</w:t>
            </w:r>
            <w:r>
              <w:rPr/>
              <w:t>方舱需要做防雷措施，包括感应，电话线防雷；</w:t>
            </w:r>
            <w:r>
              <w:br/>
            </w:r>
            <w:r>
              <w:rPr>
                <w:b/>
              </w:rPr>
              <w:t>·</w:t>
            </w:r>
            <w:r>
              <w:rPr/>
              <w:t>方舱内长3.2米宽3.2米，高度在2.5米左右；</w:t>
            </w:r>
            <w:r>
              <w:br/>
            </w:r>
            <w:r>
              <w:rPr>
                <w:b/>
              </w:rPr>
              <w:t>·</w:t>
            </w:r>
            <w:r>
              <w:rPr/>
              <w:t>方舱的位置尽量接近测量点。</w:t>
            </w:r>
            <w:r>
              <w:br/>
            </w:r>
            <w:r>
              <w:rPr/>
              <w:t xml:space="preserve"> 方舱平面图如图 8所示：</w:t>
            </w:r>
          </w:p>
          <w:p>
            <w:pPr>
              <w:pStyle w:val="null3"/>
            </w:pPr>
            <w:r>
              <w:drawing>
                <wp:inline distT="0" distR="0" distB="0" distL="0">
                  <wp:extent cx="3554730" cy="4705785"/>
                  <wp:docPr id="8" name="Drawing 8" descr="img"/>
                  <a:graphic xmlns:a="http://schemas.openxmlformats.org/drawingml/2006/main">
                    <a:graphicData uri="http://schemas.openxmlformats.org/drawingml/2006/picture">
                      <pic:pic xmlns:pic="http://schemas.openxmlformats.org/drawingml/2006/picture">
                        <pic:nvPicPr>
                          <pic:cNvPr id="0" name="Picture 8" descr="img"/>
                          <pic:cNvPicPr>
                            <a:picLocks noChangeAspect="true"/>
                          </pic:cNvPicPr>
                        </pic:nvPicPr>
                        <pic:blipFill>
                          <a:blip r:embed="rId13"/>
                          <a:stretch>
                            <a:fillRect/>
                          </a:stretch>
                        </pic:blipFill>
                        <pic:spPr>
                          <a:xfrm>
                            <a:off x="0" y="0"/>
                            <a:ext cx="3554730" cy="4705785"/>
                          </a:xfrm>
                          <a:prstGeom prst="rect">
                            <a:avLst/>
                          </a:prstGeom>
                        </pic:spPr>
                      </pic:pic>
                    </a:graphicData>
                  </a:graphic>
                </wp:inline>
              </w:drawing>
            </w:r>
          </w:p>
          <w:p>
            <w:pPr>
              <w:pStyle w:val="null3"/>
            </w:pPr>
            <w:r>
              <w:rPr>
                <w:sz w:val="21"/>
              </w:rPr>
              <w:t>图</w:t>
            </w:r>
            <w:r>
              <w:rPr>
                <w:sz w:val="21"/>
              </w:rPr>
              <w:t>8</w:t>
            </w:r>
            <w:r>
              <w:rPr>
                <w:sz w:val="21"/>
              </w:rPr>
              <w:t xml:space="preserve"> </w:t>
            </w:r>
            <w:r>
              <w:rPr>
                <w:sz w:val="21"/>
              </w:rPr>
              <w:t>方舱平面图</w:t>
            </w:r>
          </w:p>
          <w:p>
            <w:pPr>
              <w:pStyle w:val="null3"/>
            </w:pPr>
            <w:r>
              <w:rPr>
                <w:sz w:val="21"/>
              </w:rPr>
              <w:t>方舱立面图如</w:t>
            </w:r>
            <w:r>
              <w:rPr>
                <w:sz w:val="21"/>
              </w:rPr>
              <w:t>图</w:t>
            </w:r>
            <w:r>
              <w:rPr>
                <w:sz w:val="21"/>
              </w:rPr>
              <w:t>9</w:t>
            </w:r>
            <w:r>
              <w:rPr>
                <w:sz w:val="21"/>
              </w:rPr>
              <w:t>所示：</w:t>
            </w:r>
          </w:p>
          <w:p>
            <w:pPr>
              <w:pStyle w:val="null3"/>
            </w:pPr>
            <w:r>
              <w:drawing>
                <wp:inline distT="0" distR="0" distB="0" distL="0">
                  <wp:extent cx="3554730" cy="2195778"/>
                  <wp:docPr id="9" name="Drawing 9" descr="img"/>
                  <a:graphic xmlns:a="http://schemas.openxmlformats.org/drawingml/2006/main">
                    <a:graphicData uri="http://schemas.openxmlformats.org/drawingml/2006/picture">
                      <pic:pic xmlns:pic="http://schemas.openxmlformats.org/drawingml/2006/picture">
                        <pic:nvPicPr>
                          <pic:cNvPr id="0" name="Picture 9" descr="img"/>
                          <pic:cNvPicPr>
                            <a:picLocks noChangeAspect="true"/>
                          </pic:cNvPicPr>
                        </pic:nvPicPr>
                        <pic:blipFill>
                          <a:blip r:embed="rId14"/>
                          <a:stretch>
                            <a:fillRect/>
                          </a:stretch>
                        </pic:blipFill>
                        <pic:spPr>
                          <a:xfrm>
                            <a:off x="0" y="0"/>
                            <a:ext cx="3554730" cy="2195778"/>
                          </a:xfrm>
                          <a:prstGeom prst="rect">
                            <a:avLst/>
                          </a:prstGeom>
                        </pic:spPr>
                      </pic:pic>
                    </a:graphicData>
                  </a:graphic>
                </wp:inline>
              </w:drawing>
            </w:r>
          </w:p>
          <w:p>
            <w:pPr>
              <w:pStyle w:val="null3"/>
            </w:pPr>
            <w:r>
              <w:rPr>
                <w:sz w:val="21"/>
              </w:rPr>
              <w:t>图</w:t>
            </w:r>
            <w:r>
              <w:rPr>
                <w:sz w:val="21"/>
              </w:rPr>
              <w:t>9</w:t>
            </w:r>
            <w:r>
              <w:rPr>
                <w:sz w:val="21"/>
              </w:rPr>
              <w:t xml:space="preserve"> </w:t>
            </w:r>
            <w:r>
              <w:rPr>
                <w:sz w:val="21"/>
              </w:rPr>
              <w:t>方舱立面图</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五</w:t>
      </w:r>
      <w:r>
        <w:rPr>
          <w:b/>
        </w:rPr>
        <w:t>：</w:t>
      </w:r>
      <w:r>
        <w:rPr>
          <w:b/>
        </w:rPr>
        <w:t>大气水汽观测站</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（五）大气水汽观测站</w:t>
            </w:r>
            <w:r>
              <w:br/>
            </w:r>
            <w:r>
              <w:rPr/>
              <w:t xml:space="preserve"> 1、产品用途：</w:t>
            </w:r>
            <w:r>
              <w:br/>
            </w:r>
            <w:r>
              <w:rPr/>
              <w:t xml:space="preserve"> GPS发射的载波信号在穿过大气层时受到大气的影响而延迟，可以通过对这种延迟信号的测量来反演大气折射率，从而遥感大气水汽参数。GPS/MET站的数据采集就是通过测量导航卫星的码距和相位，来获取站点上空整个气柱的水汽含量。GPS/MET技术获取大气参数具有探测时空分辨率高、精度高、全天候、近实时、连续获取能力强，被广泛应用于天气、气候、人工影响天气和空间天气的研究和业务。</w:t>
            </w:r>
            <w:r>
              <w:br/>
            </w:r>
            <w:r>
              <w:rPr/>
              <w:t xml:space="preserve"> 2、技术参数：</w:t>
            </w:r>
            <w:r>
              <w:br/>
            </w:r>
            <w:r>
              <w:rPr/>
              <w:t xml:space="preserve"> 2.1 指标要求</w:t>
            </w:r>
            <w:r>
              <w:br/>
            </w:r>
            <w:r>
              <w:rPr/>
              <w:t xml:space="preserve"> （1）接收机应能够同时跟踪GNSS、GLONASS、北斗卫星信号，并在欧盟Galileo系统可用时，能够通过软件升级跟踪其信号，无需更换硬件；</w:t>
            </w:r>
            <w:r>
              <w:br/>
            </w:r>
            <w:r>
              <w:rPr/>
              <w:t xml:space="preserve"> （2）接收机应支持GNSS、GLONASS的现代化，具有GNSS L2C、L5及 GLONASS L3 CDMA信号的接收及记录功能；</w:t>
            </w:r>
            <w:r>
              <w:br/>
            </w:r>
            <w:r>
              <w:rPr/>
              <w:t xml:space="preserve"> （3）接收机的静态定位精度应达到平面：3mm+0.3ppm，高程：5mm+0.3ppm; </w:t>
            </w:r>
            <w:r>
              <w:br/>
            </w:r>
            <w:r>
              <w:rPr/>
              <w:t xml:space="preserve"> （4）接收机应可设置不同的数据采样率，最高采样率必须不低于1Hz，且支持在将来需要时通过软件升级到最高20Hz，无需更换硬件；</w:t>
            </w:r>
            <w:r>
              <w:br/>
            </w:r>
            <w:r>
              <w:rPr/>
              <w:t xml:space="preserve"> （5）接收机应支持12个独立的并行数据存储时段，也就是接收机可以同时进行12种不同时间段、不同采样率的数据记录任务，并可为每个任务划分独立的内存池和循环存储区，也就是当每个任务的内存池空间不足时，可以自动删除该内存池内最早的数据文件，保证新数据可以及时记录下来；</w:t>
            </w:r>
            <w:r>
              <w:br/>
            </w:r>
            <w:r>
              <w:rPr/>
              <w:t xml:space="preserve"> （6）接收机应支持北斗(BeiDou)卫星数据的存储；</w:t>
            </w:r>
            <w:r>
              <w:br/>
            </w:r>
            <w:r>
              <w:rPr/>
              <w:t xml:space="preserve"> （7）接收机应支持HTTP下载、FTP下载、FTP推送、等多种数据下载方式；</w:t>
            </w:r>
            <w:r>
              <w:br/>
            </w:r>
            <w:r>
              <w:rPr/>
              <w:t xml:space="preserve"> （8）为数据交换的方便，接收机应具备多种数据接口，至少需具备2个RS232串口、1个以太网接口。</w:t>
            </w:r>
            <w:r>
              <w:br/>
            </w:r>
            <w:r>
              <w:rPr/>
              <w:t xml:space="preserve"> （9）接收机应支持HTTP协议，可以通过IE、Firefox等浏览器远程访问接收机，并能进行如下操作：设置接收机参数、下载原始观测数据、重启接收机、升级固件等，并能配置远程访问密码及定义不同访问级别。同时接收机还应该支持HTTPS协议，也就是加密的HTTP协议，从而实现数据的更加安全可靠的传输；</w:t>
            </w:r>
            <w:r>
              <w:br/>
            </w:r>
            <w:r>
              <w:rPr/>
              <w:t xml:space="preserve"> （10）接收机应支持完整的的Ntrip 协议，即同时支持Ntrip Server、Ntrip Client和Ntrip Caster方式进行数据传输；</w:t>
            </w:r>
            <w:r>
              <w:br/>
            </w:r>
            <w:r>
              <w:rPr/>
              <w:t xml:space="preserve"> （11）接收机具备电源热切换功能，即接收机内部电池或外部交流电源发生问题时，接收机自动切换至外部电源或内部电池供电，继续工作；</w:t>
            </w:r>
            <w:r>
              <w:br/>
            </w:r>
            <w:r>
              <w:rPr/>
              <w:t xml:space="preserve"> （12）接收机至少应具备两个电源接口，保障接收机供电的稳定及安全。</w:t>
            </w:r>
            <w:r>
              <w:br/>
            </w:r>
            <w:r>
              <w:rPr/>
              <w:t xml:space="preserve"> 2.2 定位性能</w:t>
            </w:r>
            <w:r>
              <w:br/>
            </w:r>
            <w:r>
              <w:rPr/>
              <w:t xml:space="preserve"> 差分定位</w:t>
            </w:r>
            <w:r>
              <w:br/>
            </w:r>
            <w:r>
              <w:rPr/>
              <w:t xml:space="preserve"> 编码差分GNSS定位</w:t>
            </w:r>
            <w:r>
              <w:br/>
            </w:r>
            <w:r>
              <w:rPr/>
              <w:t xml:space="preserve"> 水平：0.25m + 1ppm RMS</w:t>
            </w:r>
            <w:r>
              <w:br/>
            </w:r>
            <w:r>
              <w:rPr/>
              <w:t xml:space="preserve"> 垂直：0.50m + 1ppm RMS</w:t>
            </w:r>
            <w:r>
              <w:br/>
            </w:r>
            <w:r>
              <w:rPr/>
              <w:t xml:space="preserve"> SBAS差分定位精度</w:t>
            </w:r>
            <w:r>
              <w:br/>
            </w:r>
            <w:r>
              <w:rPr/>
              <w:t xml:space="preserve"> 水平：0.50m RMS</w:t>
            </w:r>
            <w:r>
              <w:br/>
            </w:r>
            <w:r>
              <w:rPr/>
              <w:t xml:space="preserve"> 垂直：0.85m RMS</w:t>
            </w:r>
            <w:r>
              <w:br/>
            </w:r>
            <w:r>
              <w:rPr/>
              <w:t xml:space="preserve"> 2.3 静态GNSS测量</w:t>
            </w:r>
            <w:r>
              <w:br/>
            </w:r>
            <w:r>
              <w:rPr/>
              <w:t xml:space="preserve"> 高精度静态</w:t>
            </w:r>
            <w:r>
              <w:br/>
            </w:r>
            <w:r>
              <w:rPr/>
              <w:t xml:space="preserve"> 水平：3mm + 0.3ppm RMS</w:t>
            </w:r>
            <w:r>
              <w:br/>
            </w:r>
            <w:r>
              <w:rPr/>
              <w:t xml:space="preserve"> 垂直：3.5mm + 0.4ppm RMS</w:t>
            </w:r>
            <w:r>
              <w:br/>
            </w:r>
            <w:r>
              <w:rPr/>
              <w:t xml:space="preserve"> 静态和快速静态</w:t>
            </w:r>
            <w:r>
              <w:br/>
            </w:r>
            <w:r>
              <w:rPr/>
              <w:t xml:space="preserve"> 水平：3mm + 0.5ppm RMS</w:t>
            </w:r>
            <w:r>
              <w:br/>
            </w:r>
            <w:r>
              <w:rPr/>
              <w:t xml:space="preserve"> 垂直：5mm + 0.5ppm RMS</w:t>
            </w:r>
            <w:r>
              <w:br/>
            </w:r>
            <w:r>
              <w:rPr/>
              <w:t xml:space="preserve"> 2.4 实时动态测量4</w:t>
            </w:r>
            <w:r>
              <w:br/>
            </w:r>
            <w:r>
              <w:rPr/>
              <w:t xml:space="preserve"> 单基线小于30km</w:t>
            </w:r>
            <w:r>
              <w:br/>
            </w:r>
            <w:r>
              <w:rPr/>
              <w:t xml:space="preserve"> 水平：8mm + 1ppm RMS</w:t>
            </w:r>
            <w:r>
              <w:br/>
            </w:r>
            <w:r>
              <w:rPr/>
              <w:t xml:space="preserve"> 垂直：15mm + 1ppm RMS</w:t>
            </w:r>
            <w:r>
              <w:br/>
            </w:r>
            <w:r>
              <w:rPr/>
              <w:t xml:space="preserve"> 联网RTK6</w:t>
            </w:r>
            <w:r>
              <w:br/>
            </w:r>
            <w:r>
              <w:rPr/>
              <w:t xml:space="preserve"> 水平：8mm + 0.5ppm RMS</w:t>
            </w:r>
            <w:r>
              <w:br/>
            </w:r>
            <w:r>
              <w:rPr/>
              <w:t xml:space="preserve"> 垂直：15mm + 0.5ppm RMS</w:t>
            </w:r>
            <w:r>
              <w:br/>
            </w:r>
            <w:r>
              <w:rPr/>
              <w:t xml:space="preserve"> 2.5 通信</w:t>
            </w:r>
            <w:r>
              <w:br/>
            </w:r>
            <w:r>
              <w:rPr/>
              <w:t xml:space="preserve"> 串行端口：</w:t>
            </w:r>
            <w:r>
              <w:br/>
            </w:r>
            <w:r>
              <w:rPr/>
              <w:t xml:space="preserve"> 两个9芯公端口</w:t>
            </w:r>
            <w:r>
              <w:br/>
            </w:r>
            <w:r>
              <w:rPr/>
              <w:t xml:space="preserve"> 两个7芯Lemo端口</w:t>
            </w:r>
            <w:r>
              <w:br/>
            </w:r>
            <w:r>
              <w:rPr/>
              <w:t xml:space="preserve"> USB：一个Mini-B USB 5芯/RDNIS (设备和主机模式)</w:t>
            </w:r>
            <w:r>
              <w:br/>
            </w:r>
            <w:r>
              <w:rPr/>
              <w:t xml:space="preserve"> Ethernet：一个RJ45  (全双工，自动协商100Base-T)</w:t>
            </w:r>
            <w:r>
              <w:br/>
            </w:r>
            <w:r>
              <w:rPr/>
              <w:t xml:space="preserve"> Wi-Fi ：802.11 b/g、接入点和客户端模式、 WPA/WPA2/WEP64/WEP128加密</w:t>
            </w:r>
            <w:r>
              <w:br/>
            </w:r>
            <w:r>
              <w:rPr/>
              <w:t xml:space="preserve"> Bluetooth7 ：集成2.4GHz Bluetooth；支持三个同时连接</w:t>
            </w:r>
            <w:r>
              <w:br/>
            </w:r>
            <w:r>
              <w:rPr/>
              <w:t xml:space="preserve"> 2.6 数据记录 </w:t>
            </w:r>
            <w:r>
              <w:br/>
            </w:r>
            <w:r>
              <w:rPr/>
              <w:t xml:space="preserve"> 存储容量</w:t>
            </w:r>
            <w:r>
              <w:br/>
            </w:r>
            <w:r>
              <w:rPr/>
              <w:t xml:space="preserve"> 机载内存：最高24GB8 </w:t>
            </w:r>
            <w:r>
              <w:br/>
            </w:r>
            <w:r>
              <w:rPr/>
              <w:t xml:space="preserve"> 外部存储：大于1TB </w:t>
            </w:r>
            <w:r>
              <w:br/>
            </w:r>
            <w:r>
              <w:rPr/>
              <w:t xml:space="preserve"> 最大数据记录速率：100Hz </w:t>
            </w:r>
            <w:r>
              <w:br/>
            </w:r>
            <w:r>
              <w:rPr/>
              <w:t xml:space="preserve"> 最大组合数据记录速率：188Hz </w:t>
            </w:r>
            <w:r>
              <w:br/>
            </w:r>
            <w:r>
              <w:rPr/>
              <w:t xml:space="preserve"> 文件持续时间：1分钟连续 </w:t>
            </w:r>
            <w:r>
              <w:br/>
            </w:r>
            <w:r>
              <w:rPr/>
              <w:t xml:space="preserve"> 存储时段：12个并行独立时段，带专用内存池 </w:t>
            </w:r>
            <w:r>
              <w:br/>
            </w:r>
            <w:r>
              <w:rPr/>
              <w:t xml:space="preserve"> 文件格式.：T02、T04、BINEX、RINEX v2.x/3.0x、Google Earth KML/KMZ </w:t>
            </w:r>
            <w:r>
              <w:br/>
            </w:r>
            <w:r>
              <w:rPr/>
              <w:t xml:space="preserve"> 数据检索和传输：HTTP、FTP Server、USB </w:t>
            </w:r>
            <w:r>
              <w:br/>
            </w:r>
            <w:r>
              <w:rPr/>
              <w:t xml:space="preserve"> 2.7 物理规格 </w:t>
            </w:r>
            <w:r>
              <w:br/>
            </w:r>
            <w:r>
              <w:rPr/>
              <w:t xml:space="preserve"> 接收机尺寸(长x宽x高)：20.98cm x 21.36cm x 7.62cm</w:t>
            </w:r>
            <w:r>
              <w:br/>
            </w:r>
            <w:r>
              <w:rPr/>
              <w:t xml:space="preserve"> 接收机尺寸带支架(长x宽x高)：26.77cm x 21.36cm x 8.3cm </w:t>
            </w:r>
            <w:r>
              <w:br/>
            </w:r>
            <w:r>
              <w:rPr/>
              <w:t xml:space="preserve"> 重量：2.34kg </w:t>
            </w:r>
            <w:r>
              <w:br/>
            </w:r>
            <w:r>
              <w:rPr/>
              <w:t xml:space="preserve"> 2.8 环境 </w:t>
            </w:r>
            <w:r>
              <w:br/>
            </w:r>
            <w:r>
              <w:rPr/>
              <w:t xml:space="preserve"> 工作温度：-40ºC至+65ºC </w:t>
            </w:r>
            <w:r>
              <w:br/>
            </w:r>
            <w:r>
              <w:rPr/>
              <w:t xml:space="preserve"> 贮存温度：-40ºC至+80ºC </w:t>
            </w:r>
            <w:r>
              <w:br/>
            </w:r>
            <w:r>
              <w:rPr/>
              <w:t xml:space="preserve"> 湿度：100%冷凝 </w:t>
            </w:r>
            <w:r>
              <w:br/>
            </w:r>
            <w:r>
              <w:rPr/>
              <w:t xml:space="preserve"> 抗冲击 </w:t>
            </w:r>
            <w:r>
              <w:br/>
            </w:r>
            <w:r>
              <w:rPr/>
              <w:t xml:space="preserve"> 工作时：40g/MIL-STD-810G Table 5.16.6-VII</w:t>
            </w:r>
            <w:r>
              <w:br/>
            </w:r>
            <w:r>
              <w:rPr/>
              <w:t xml:space="preserve"> 不工作时：75g/MIL-STD-810G Table 5.16.6-VII</w:t>
            </w:r>
            <w:r>
              <w:br/>
            </w:r>
            <w:r>
              <w:rPr/>
              <w:t xml:space="preserve"> 2.8 用户界面 </w:t>
            </w:r>
            <w:r>
              <w:br/>
            </w:r>
            <w:r>
              <w:rPr/>
              <w:t xml:space="preserve"> 面板显示器</w:t>
            </w:r>
            <w:r>
              <w:br/>
            </w:r>
            <w:r>
              <w:rPr/>
              <w:t xml:space="preserve">   4行x32字符可翻转OLED显示器 </w:t>
            </w:r>
            <w:r>
              <w:br/>
            </w:r>
            <w:r>
              <w:rPr/>
              <w:t xml:space="preserve">  7按钮输入配置 </w:t>
            </w:r>
            <w:r>
              <w:br/>
            </w:r>
            <w:r>
              <w:rPr/>
              <w:t xml:space="preserve"> 可调节LED背光 </w:t>
            </w:r>
            <w:r>
              <w:br/>
            </w:r>
            <w:r>
              <w:rPr/>
              <w:t xml:space="preserve"> 面板和Web用户界面支持多种语言</w:t>
            </w:r>
            <w:r>
              <w:br/>
            </w:r>
            <w:r>
              <w:rPr/>
              <w:t xml:space="preserve"> Web用户界面：允许通过HTTPS/HTTP进行远程配置、数据检索和固件更新</w:t>
            </w:r>
            <w:r>
              <w:br/>
            </w:r>
            <w:r>
              <w:rPr/>
              <w:t xml:space="preserve"> 3、系统配置：</w:t>
            </w:r>
            <w:r>
              <w:br/>
            </w:r>
            <w:r>
              <w:rPr/>
              <w:t xml:space="preserve"> 3.1     GPS接收机       2台</w:t>
            </w:r>
            <w:r>
              <w:br/>
            </w:r>
            <w:r>
              <w:rPr/>
              <w:t xml:space="preserve"> 3.2     GPS天线         2台</w:t>
            </w:r>
            <w:r>
              <w:br/>
            </w:r>
            <w:r>
              <w:rPr/>
              <w:t xml:space="preserve"> 3.3     入网许可         2套</w:t>
            </w:r>
            <w:r>
              <w:br/>
            </w:r>
            <w:r>
              <w:rPr/>
              <w:t xml:space="preserve"> 3.4     信号防雷器       2个</w:t>
            </w:r>
            <w:r>
              <w:br/>
            </w:r>
            <w:r>
              <w:rPr/>
              <w:t xml:space="preserve"> 3.5     天馈防雷器       2个</w:t>
            </w:r>
            <w:r>
              <w:br/>
            </w:r>
            <w:r>
              <w:rPr/>
              <w:t xml:space="preserve"> 3.6     天线电缆         2根</w:t>
            </w:r>
            <w:r>
              <w:br/>
            </w:r>
            <w:r>
              <w:rPr/>
              <w:t xml:space="preserve"> 3.7     系统集成         2项</w:t>
            </w:r>
            <w:r>
              <w:br/>
            </w:r>
            <w:r>
              <w:rPr/>
              <w:t xml:space="preserve"> 4、基础建设：</w:t>
            </w:r>
            <w:r>
              <w:br/>
            </w:r>
            <w:r>
              <w:rPr/>
              <w:t xml:space="preserve"> 分别在东莞国家基本站、清溪气候指标内各新增1个1米×1米的水泥承台，供大气水汽观测站设备安装使用。水泥承台基础平面布置图如图 10所示，基础大样图如图 11所示：</w:t>
            </w:r>
          </w:p>
          <w:p>
            <w:pPr>
              <w:pStyle w:val="null3"/>
            </w:pPr>
            <w:r>
              <w:drawing>
                <wp:inline distT="0" distR="0" distB="0" distL="0">
                  <wp:extent cx="3554730" cy="2867482"/>
                  <wp:docPr id="10" name="Drawing 10" descr="img"/>
                  <a:graphic xmlns:a="http://schemas.openxmlformats.org/drawingml/2006/main">
                    <a:graphicData uri="http://schemas.openxmlformats.org/drawingml/2006/picture">
                      <pic:pic xmlns:pic="http://schemas.openxmlformats.org/drawingml/2006/picture">
                        <pic:nvPicPr>
                          <pic:cNvPr id="0" name="Picture 10" descr="img"/>
                          <pic:cNvPicPr>
                            <a:picLocks noChangeAspect="true"/>
                          </pic:cNvPicPr>
                        </pic:nvPicPr>
                        <pic:blipFill>
                          <a:blip r:embed="rId11"/>
                          <a:stretch>
                            <a:fillRect/>
                          </a:stretch>
                        </pic:blipFill>
                        <pic:spPr>
                          <a:xfrm>
                            <a:off x="0" y="0"/>
                            <a:ext cx="3554730" cy="2867482"/>
                          </a:xfrm>
                          <a:prstGeom prst="rect">
                            <a:avLst/>
                          </a:prstGeom>
                        </pic:spPr>
                      </pic:pic>
                    </a:graphicData>
                  </a:graphic>
                </wp:inline>
              </w:drawing>
            </w:r>
          </w:p>
          <w:p>
            <w:pPr>
              <w:pStyle w:val="null3"/>
            </w:pPr>
            <w:r>
              <w:rPr>
                <w:sz w:val="21"/>
              </w:rPr>
              <w:t>图</w:t>
            </w:r>
            <w:r>
              <w:rPr>
                <w:sz w:val="21"/>
              </w:rPr>
              <w:t>10</w:t>
            </w:r>
            <w:r>
              <w:rPr>
                <w:sz w:val="21"/>
              </w:rPr>
              <w:t xml:space="preserve"> </w:t>
            </w:r>
            <w:r>
              <w:rPr>
                <w:sz w:val="21"/>
              </w:rPr>
              <w:t>大气水汽观测站</w:t>
            </w:r>
            <w:r>
              <w:rPr>
                <w:sz w:val="21"/>
              </w:rPr>
              <w:t>基础平面布置图</w:t>
            </w:r>
          </w:p>
          <w:p>
            <w:pPr>
              <w:pStyle w:val="null3"/>
            </w:pPr>
            <w:r>
              <w:drawing>
                <wp:inline distT="0" distR="0" distB="0" distL="0">
                  <wp:extent cx="3554730" cy="1886024"/>
                  <wp:docPr id="11" name="Drawing 11" descr="img"/>
                  <a:graphic xmlns:a="http://schemas.openxmlformats.org/drawingml/2006/main">
                    <a:graphicData uri="http://schemas.openxmlformats.org/drawingml/2006/picture">
                      <pic:pic xmlns:pic="http://schemas.openxmlformats.org/drawingml/2006/picture">
                        <pic:nvPicPr>
                          <pic:cNvPr id="0" name="Picture 11" descr="img"/>
                          <pic:cNvPicPr>
                            <a:picLocks noChangeAspect="true"/>
                          </pic:cNvPicPr>
                        </pic:nvPicPr>
                        <pic:blipFill>
                          <a:blip r:embed="rId12"/>
                          <a:stretch>
                            <a:fillRect/>
                          </a:stretch>
                        </pic:blipFill>
                        <pic:spPr>
                          <a:xfrm>
                            <a:off x="0" y="0"/>
                            <a:ext cx="3554730" cy="1886024"/>
                          </a:xfrm>
                          <a:prstGeom prst="rect">
                            <a:avLst/>
                          </a:prstGeom>
                        </pic:spPr>
                      </pic:pic>
                    </a:graphicData>
                  </a:graphic>
                </wp:inline>
              </w:drawing>
            </w:r>
          </w:p>
          <w:p>
            <w:pPr>
              <w:pStyle w:val="null3"/>
            </w:pPr>
            <w:r>
              <w:rPr>
                <w:sz w:val="21"/>
              </w:rPr>
              <w:t>图</w:t>
            </w:r>
            <w:r>
              <w:rPr>
                <w:sz w:val="21"/>
              </w:rPr>
              <w:t>11</w:t>
            </w:r>
            <w:r>
              <w:rPr>
                <w:sz w:val="21"/>
              </w:rPr>
              <w:t xml:space="preserve"> </w:t>
            </w:r>
            <w:r>
              <w:rPr>
                <w:sz w:val="21"/>
              </w:rPr>
              <w:t>大气水汽观测站设备基础大样图</w:t>
            </w:r>
          </w:p>
          <w:p>
            <w:pPr>
              <w:pStyle w:val="null3"/>
            </w:pPr>
            <w:r>
              <w:rPr/>
              <w:t xml:space="preserve"> </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六</w:t>
      </w:r>
      <w:r>
        <w:rPr>
          <w:b/>
        </w:rPr>
        <w:t>：</w:t>
      </w:r>
      <w:r>
        <w:rPr>
          <w:b/>
        </w:rPr>
        <w:t>电离层观测站</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（六）电离层观测站</w:t>
            </w:r>
            <w:r>
              <w:br/>
            </w:r>
            <w:r>
              <w:rPr/>
              <w:t xml:space="preserve"> 1、产品用途：</w:t>
            </w:r>
            <w:r>
              <w:br/>
            </w:r>
            <w:r>
              <w:rPr/>
              <w:t xml:space="preserve"> 电离层闪烁对于卫星导航定位系统、卫星通信系统、卫星测控系统、天基雷达成像系统等星地无线电系统性能都会带来严重影响。当电离层闪烁事件发生时，穿过电离层不均匀体的卫星信号幅度、相位、到达角等会受到强烈扰动，致使卫星通信误码率急剧上升，导航定位性能下降，严重时可导致整个卫星通信链路中断以及导航定位卫星信号失锁而无法定位。所以电离层闪烁观测与研究一直是国际上空间天气研究中重要的内容和热点之一。</w:t>
            </w:r>
            <w:r>
              <w:br/>
            </w:r>
            <w:r>
              <w:rPr/>
              <w:t xml:space="preserve"> 目前能够应用于电离层闪烁监测的设备主要包括：基于GNSS信号信标的电离层闪烁监测仪、基于风云气象卫星信号信标的电离层闪烁监测仪、电离层测高仪、相干/非相干散射雷达。</w:t>
            </w:r>
            <w:r>
              <w:br/>
            </w:r>
            <w:r>
              <w:rPr/>
              <w:t xml:space="preserve"> 2、技术参数：</w:t>
            </w:r>
            <w:r>
              <w:br/>
            </w:r>
            <w:r>
              <w:rPr/>
              <w:t xml:space="preserve"> 2.1 信号跟踪</w:t>
            </w:r>
            <w:r>
              <w:br/>
            </w:r>
            <w:r>
              <w:rPr/>
              <w:t xml:space="preserve"> （1）信号接收频点：BDS B1/B2、GPS L1/L2/L5、GLONASS L1/L2、 Galileo E1/E5；</w:t>
            </w:r>
            <w:r>
              <w:br/>
            </w:r>
            <w:r>
              <w:rPr/>
              <w:t xml:space="preserve"> （2）信号接收通道数目≥320；</w:t>
            </w:r>
            <w:r>
              <w:br/>
            </w:r>
            <w:r>
              <w:rPr/>
              <w:t xml:space="preserve"> （3）冷启动&lt;45s，温启动&lt;30s，重捕获&lt;2s；</w:t>
            </w:r>
            <w:r>
              <w:br/>
            </w:r>
            <w:r>
              <w:rPr/>
              <w:t xml:space="preserve"> （4）跟踪灵敏度：32dB Hz。</w:t>
            </w:r>
            <w:r>
              <w:br/>
            </w:r>
            <w:r>
              <w:rPr/>
              <w:t xml:space="preserve"> 2.2 电离层探测</w:t>
            </w:r>
            <w:r>
              <w:br/>
            </w:r>
            <w:r>
              <w:rPr/>
              <w:t xml:space="preserve"> （1）探测参量包括：电离层幅度闪烁指数、电离层相位闪烁指数；</w:t>
            </w:r>
            <w:r>
              <w:br/>
            </w:r>
            <w:r>
              <w:rPr/>
              <w:t xml:space="preserve"> （2）电离层幅度闪烁指数精度优于0.08；</w:t>
            </w:r>
            <w:r>
              <w:br/>
            </w:r>
            <w:r>
              <w:rPr/>
              <w:t xml:space="preserve"> （3）电离层幅度闪烁指数实时监测更新频率：60秒1次；</w:t>
            </w:r>
            <w:r>
              <w:br/>
            </w:r>
            <w:r>
              <w:rPr/>
              <w:t xml:space="preserve"> （4）电离层相位闪烁指数精度优于0.06rad；</w:t>
            </w:r>
            <w:r>
              <w:br/>
            </w:r>
            <w:r>
              <w:rPr/>
              <w:t xml:space="preserve"> （5）电离层相位闪烁指数实时监测更新频率：60秒1次。</w:t>
            </w:r>
            <w:r>
              <w:br/>
            </w:r>
            <w:r>
              <w:rPr/>
              <w:t xml:space="preserve"> 2.3 定位测速</w:t>
            </w:r>
            <w:r>
              <w:br/>
            </w:r>
            <w:r>
              <w:rPr/>
              <w:t xml:space="preserve"> （1）单点定位精度（RMS）：1.5m（水平）</w:t>
            </w:r>
            <w:r>
              <w:br/>
            </w:r>
            <w:r>
              <w:rPr/>
              <w:t xml:space="preserve"> （2）速度精度（RMS）：0.03m/s（水平）</w:t>
            </w:r>
            <w:r>
              <w:br/>
            </w:r>
            <w:r>
              <w:rPr/>
              <w:t xml:space="preserve"> （3）时间精度（RMS）：20ns.</w:t>
            </w:r>
            <w:r>
              <w:br/>
            </w:r>
            <w:r>
              <w:rPr/>
              <w:t xml:space="preserve"> 2.4 通讯接口</w:t>
            </w:r>
            <w:r>
              <w:br/>
            </w:r>
            <w:r>
              <w:rPr/>
              <w:t xml:space="preserve"> Ethernet网口1个、配置串口1个、数据输出串口1个。</w:t>
            </w:r>
            <w:r>
              <w:br/>
            </w:r>
            <w:r>
              <w:rPr/>
              <w:t xml:space="preserve"> 2.5 图形化显示内容</w:t>
            </w:r>
            <w:r>
              <w:br/>
            </w:r>
            <w:r>
              <w:rPr/>
              <w:t xml:space="preserve"> （1）BDS B1/B2、GPS L1/L2/L5、 GLONASS L1/L2、Galileo El/E5信标上的电离层幅度闪烁指数实时显示；</w:t>
            </w:r>
            <w:r>
              <w:br/>
            </w:r>
            <w:r>
              <w:rPr/>
              <w:t xml:space="preserve"> （2）BDS B1/B2、GPS L1/L2/L5、 GLONASS L1/L2、Galileo E1/E5信标上的电离层相位闪烁指数实时显示。</w:t>
            </w:r>
            <w:r>
              <w:br/>
            </w:r>
            <w:r>
              <w:rPr/>
              <w:t xml:space="preserve"> 2.6 数据格式</w:t>
            </w:r>
            <w:r>
              <w:br/>
            </w:r>
            <w:r>
              <w:rPr/>
              <w:t xml:space="preserve"> （1）原始数据格式为 Rinex3.02、 Rinex3.03；</w:t>
            </w:r>
            <w:r>
              <w:br/>
            </w:r>
            <w:r>
              <w:rPr/>
              <w:t xml:space="preserve"> （2）探测参量数据格式为自主格式。</w:t>
            </w:r>
            <w:r>
              <w:br/>
            </w:r>
            <w:r>
              <w:rPr/>
              <w:t xml:space="preserve"> 2.7 物理特性及功耗</w:t>
            </w:r>
            <w:r>
              <w:br/>
            </w:r>
            <w:r>
              <w:rPr/>
              <w:t xml:space="preserve"> （1）供电：AC 100-220V/50-60Hz；</w:t>
            </w:r>
            <w:r>
              <w:br/>
            </w:r>
            <w:r>
              <w:rPr/>
              <w:t xml:space="preserve"> （2）功耗：不高于22W；</w:t>
            </w:r>
            <w:r>
              <w:br/>
            </w:r>
            <w:r>
              <w:rPr/>
              <w:t xml:space="preserve"> （3）工作温度：-40℃~70℃；</w:t>
            </w:r>
            <w:r>
              <w:br/>
            </w:r>
            <w:r>
              <w:rPr/>
              <w:t xml:space="preserve"> （4）存储温度：55℃C~85℃；</w:t>
            </w:r>
            <w:r>
              <w:br/>
            </w:r>
            <w:r>
              <w:rPr/>
              <w:t xml:space="preserve"> （5）湿度：5-95%RH无凝露。</w:t>
            </w:r>
            <w:r>
              <w:br/>
            </w:r>
            <w:r>
              <w:rPr/>
              <w:t xml:space="preserve"> 3、系统配置：</w:t>
            </w:r>
            <w:r>
              <w:br/>
            </w:r>
            <w:r>
              <w:rPr/>
              <w:t xml:space="preserve"> 3.1 电离层闪烁探测仪      1套</w:t>
            </w:r>
            <w:r>
              <w:br/>
            </w:r>
            <w:r>
              <w:rPr/>
              <w:t xml:space="preserve"> 3.2 高精度GNSS天线      1套</w:t>
            </w:r>
            <w:r>
              <w:br/>
            </w:r>
            <w:r>
              <w:rPr/>
              <w:t xml:space="preserve"> 3.3 计算机                1套</w:t>
            </w:r>
            <w:r>
              <w:br/>
            </w:r>
            <w:r>
              <w:rPr/>
              <w:t xml:space="preserve"> 3.4 射频线缆              1套</w:t>
            </w:r>
            <w:r>
              <w:br/>
            </w:r>
            <w:r>
              <w:rPr/>
              <w:t xml:space="preserve"> 4、基础建设：</w:t>
            </w:r>
            <w:r>
              <w:br/>
            </w:r>
            <w:r>
              <w:rPr/>
              <w:t xml:space="preserve"> 新建1个3.2m×3.2m×2.5m方舱机房，供气溶胶激光雷达观测站设备及电离层闪烁探测设备共同安装使用。</w:t>
            </w:r>
            <w:r>
              <w:br/>
            </w:r>
            <w:r>
              <w:rPr/>
              <w:t xml:space="preserve"> 方舱机房设计要求如下：</w:t>
            </w:r>
            <w:r>
              <w:br/>
            </w:r>
            <w:r>
              <w:rPr>
                <w:b/>
              </w:rPr>
              <w:t>·</w:t>
            </w:r>
            <w:r>
              <w:rPr/>
              <w:t>方舱必须是密闭性较好；</w:t>
            </w:r>
            <w:r>
              <w:br/>
            </w:r>
            <w:r>
              <w:rPr>
                <w:b/>
              </w:rPr>
              <w:t>·</w:t>
            </w:r>
            <w:r>
              <w:rPr/>
              <w:t>方舱需要有缓冲空间，来保持方舱的温度和室外的温度隔离，以保持方舱内温湿度恒定和防止灰尘和泥土；</w:t>
            </w:r>
            <w:r>
              <w:br/>
            </w:r>
            <w:r>
              <w:rPr>
                <w:b/>
              </w:rPr>
              <w:t>·</w:t>
            </w:r>
            <w:r>
              <w:rPr/>
              <w:t>方舱为无窗或双层密封窗结构，墙体应有较好的保温性能；</w:t>
            </w:r>
            <w:r>
              <w:br/>
            </w:r>
            <w:r>
              <w:rPr>
                <w:b/>
              </w:rPr>
              <w:t>·</w:t>
            </w:r>
            <w:r>
              <w:rPr/>
              <w:t>可以控制环境温度和湿度；</w:t>
            </w:r>
            <w:r>
              <w:br/>
            </w:r>
            <w:r>
              <w:rPr>
                <w:b/>
              </w:rPr>
              <w:t>·</w:t>
            </w:r>
            <w:r>
              <w:rPr/>
              <w:t>方舱内的温度需保持在15-25度；</w:t>
            </w:r>
            <w:r>
              <w:br/>
            </w:r>
            <w:r>
              <w:rPr>
                <w:b/>
              </w:rPr>
              <w:t>·</w:t>
            </w:r>
            <w:r>
              <w:rPr/>
              <w:t>方舱内需要安装空调；空调的功率不低于1.5匹，带来电自启动功能；</w:t>
            </w:r>
            <w:r>
              <w:br/>
            </w:r>
            <w:r>
              <w:rPr>
                <w:b/>
              </w:rPr>
              <w:t>·</w:t>
            </w:r>
            <w:r>
              <w:rPr/>
              <w:t>湿度控制在30%-75%，仪器最佳使用湿度为60%，需要配置抽湿机；</w:t>
            </w:r>
            <w:r>
              <w:br/>
            </w:r>
            <w:r>
              <w:rPr>
                <w:b/>
              </w:rPr>
              <w:t>·</w:t>
            </w:r>
            <w:r>
              <w:rPr/>
              <w:t>方舱需要提供UPS稳压电源，功率为6kVA，断电后，能够让仪器正常工作2个小时；</w:t>
            </w:r>
            <w:r>
              <w:br/>
            </w:r>
            <w:r>
              <w:rPr>
                <w:b/>
              </w:rPr>
              <w:t>·</w:t>
            </w:r>
            <w:r>
              <w:rPr/>
              <w:t>接地电阻小于4欧姆；</w:t>
            </w:r>
            <w:r>
              <w:br/>
            </w:r>
            <w:r>
              <w:rPr>
                <w:b/>
              </w:rPr>
              <w:t>·</w:t>
            </w:r>
            <w:r>
              <w:rPr/>
              <w:t>仪器用电需要与照明、空调等分离；</w:t>
            </w:r>
            <w:r>
              <w:br/>
            </w:r>
            <w:r>
              <w:rPr>
                <w:b/>
              </w:rPr>
              <w:t>·</w:t>
            </w:r>
            <w:r>
              <w:rPr/>
              <w:t>方舱需要做防雷措施，包括感应，电话线防雷；</w:t>
            </w:r>
            <w:r>
              <w:br/>
            </w:r>
            <w:r>
              <w:rPr>
                <w:b/>
              </w:rPr>
              <w:t>·</w:t>
            </w:r>
            <w:r>
              <w:rPr/>
              <w:t>方舱内长3.2米宽3.2米，高度在2.5米左右；</w:t>
            </w:r>
            <w:r>
              <w:br/>
            </w:r>
            <w:r>
              <w:rPr>
                <w:b/>
              </w:rPr>
              <w:t>·</w:t>
            </w:r>
            <w:r>
              <w:rPr/>
              <w:t>方舱的位置尽量接近测量点。</w:t>
            </w:r>
            <w:r>
              <w:br/>
            </w:r>
            <w:r>
              <w:rPr/>
              <w:t xml:space="preserve"> 方舱平面图如图 12所示：</w:t>
            </w:r>
          </w:p>
          <w:p>
            <w:pPr>
              <w:pStyle w:val="null3"/>
            </w:pPr>
            <w:r>
              <w:drawing>
                <wp:inline distT="0" distR="0" distB="0" distL="0">
                  <wp:extent cx="3554730" cy="4724049"/>
                  <wp:docPr id="12" name="Drawing 12" descr="img"/>
                  <a:graphic xmlns:a="http://schemas.openxmlformats.org/drawingml/2006/main">
                    <a:graphicData uri="http://schemas.openxmlformats.org/drawingml/2006/picture">
                      <pic:pic xmlns:pic="http://schemas.openxmlformats.org/drawingml/2006/picture">
                        <pic:nvPicPr>
                          <pic:cNvPr id="0" name="Picture 12" descr="img"/>
                          <pic:cNvPicPr>
                            <a:picLocks noChangeAspect="true"/>
                          </pic:cNvPicPr>
                        </pic:nvPicPr>
                        <pic:blipFill>
                          <a:blip r:embed="rId15"/>
                          <a:stretch>
                            <a:fillRect/>
                          </a:stretch>
                        </pic:blipFill>
                        <pic:spPr>
                          <a:xfrm>
                            <a:off x="0" y="0"/>
                            <a:ext cx="3554730" cy="4724049"/>
                          </a:xfrm>
                          <a:prstGeom prst="rect">
                            <a:avLst/>
                          </a:prstGeom>
                        </pic:spPr>
                      </pic:pic>
                    </a:graphicData>
                  </a:graphic>
                </wp:inline>
              </w:drawing>
            </w:r>
          </w:p>
          <w:p>
            <w:pPr>
              <w:pStyle w:val="null3"/>
            </w:pPr>
            <w:r>
              <w:rPr>
                <w:sz w:val="21"/>
              </w:rPr>
              <w:t>图</w:t>
            </w:r>
            <w:r>
              <w:rPr>
                <w:sz w:val="21"/>
              </w:rPr>
              <w:t>12</w:t>
            </w:r>
            <w:r>
              <w:rPr>
                <w:sz w:val="21"/>
              </w:rPr>
              <w:t xml:space="preserve"> </w:t>
            </w:r>
            <w:r>
              <w:rPr>
                <w:sz w:val="21"/>
              </w:rPr>
              <w:t>方舱平面图</w:t>
            </w:r>
          </w:p>
          <w:p>
            <w:pPr>
              <w:pStyle w:val="null3"/>
            </w:pPr>
            <w:r>
              <w:rPr>
                <w:sz w:val="21"/>
              </w:rPr>
              <w:t>方舱立面图如</w:t>
            </w:r>
            <w:r>
              <w:rPr>
                <w:sz w:val="21"/>
              </w:rPr>
              <w:t>图</w:t>
            </w:r>
            <w:r>
              <w:rPr>
                <w:sz w:val="21"/>
              </w:rPr>
              <w:t>13</w:t>
            </w:r>
            <w:r>
              <w:rPr>
                <w:sz w:val="21"/>
              </w:rPr>
              <w:t>所示：</w:t>
            </w:r>
          </w:p>
          <w:p>
            <w:pPr>
              <w:pStyle w:val="null3"/>
            </w:pPr>
            <w:r>
              <w:drawing>
                <wp:inline distT="0" distR="0" distB="0" distL="0">
                  <wp:extent cx="3554730" cy="2200547"/>
                  <wp:docPr id="13" name="Drawing 13" descr="img"/>
                  <a:graphic xmlns:a="http://schemas.openxmlformats.org/drawingml/2006/main">
                    <a:graphicData uri="http://schemas.openxmlformats.org/drawingml/2006/picture">
                      <pic:pic xmlns:pic="http://schemas.openxmlformats.org/drawingml/2006/picture">
                        <pic:nvPicPr>
                          <pic:cNvPr id="0" name="Picture 13" descr="img"/>
                          <pic:cNvPicPr>
                            <a:picLocks noChangeAspect="true"/>
                          </pic:cNvPicPr>
                        </pic:nvPicPr>
                        <pic:blipFill>
                          <a:blip r:embed="rId16"/>
                          <a:stretch>
                            <a:fillRect/>
                          </a:stretch>
                        </pic:blipFill>
                        <pic:spPr>
                          <a:xfrm>
                            <a:off x="0" y="0"/>
                            <a:ext cx="3554730" cy="2200547"/>
                          </a:xfrm>
                          <a:prstGeom prst="rect">
                            <a:avLst/>
                          </a:prstGeom>
                        </pic:spPr>
                      </pic:pic>
                    </a:graphicData>
                  </a:graphic>
                </wp:inline>
              </w:drawing>
            </w:r>
          </w:p>
          <w:p>
            <w:pPr>
              <w:pStyle w:val="null3"/>
            </w:pPr>
            <w:r>
              <w:rPr>
                <w:sz w:val="21"/>
              </w:rPr>
              <w:t>图</w:t>
            </w:r>
            <w:r>
              <w:rPr>
                <w:sz w:val="21"/>
              </w:rPr>
              <w:t>13</w:t>
            </w:r>
            <w:r>
              <w:rPr>
                <w:sz w:val="21"/>
              </w:rPr>
              <w:t xml:space="preserve"> </w:t>
            </w:r>
            <w:r>
              <w:rPr>
                <w:sz w:val="21"/>
              </w:rPr>
              <w:t>方舱立面图</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七</w:t>
      </w:r>
      <w:r>
        <w:rPr>
          <w:b/>
        </w:rPr>
        <w:t>：</w:t>
      </w:r>
      <w:r>
        <w:rPr>
          <w:b/>
        </w:rPr>
        <w:t>气象仪器安装等服务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color w:val="000000"/>
              </w:rPr>
              <w:t>详见附表</w:t>
            </w:r>
            <w:r>
              <w:rPr>
                <w:sz w:val="21"/>
                <w:color w:val="000000"/>
              </w:rPr>
              <w:t>1</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广东省东莞市气象局</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 xml:space="preserve">（2）非加密电子版文件 U 盘(或光盘) </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采购机构代理服务收费标准：向采购方收取。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向采购人收取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广东远东招标代理有限公司</w:t>
      </w:r>
      <w:r>
        <w:rPr/>
        <w:t>代收。具体操作要求详见</w:t>
      </w:r>
      <w:r>
        <w:rPr/>
        <w:t>广东远东招标代理有限公司</w:t>
      </w:r>
      <w:r>
        <w:rPr/>
        <w:t>有关指引，递交事宜请自行咨询</w:t>
      </w:r>
      <w:r>
        <w:rPr/>
        <w:t>广东远东招标代理有限公司</w:t>
      </w:r>
      <w:r>
        <w:rPr/>
        <w:t>；请各投标人在投标文件递交截止时间前按须知前附表规定的金额递交至</w:t>
      </w:r>
      <w:r>
        <w:rPr/>
        <w:t>广东远东招标代理有限公司</w:t>
      </w:r>
      <w:r>
        <w:rPr/>
        <w:t>，到账情况以开标时</w:t>
      </w:r>
      <w:r>
        <w:rPr/>
        <w:t>广东远东招标代理有限公司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东莞市南城街道石竹路3号广发金融大厦1栋13楼04单元</w:t>
      </w:r>
    </w:p>
    <w:p>
      <w:pPr>
        <w:pStyle w:val="null3"/>
        <w:ind w:firstLine="480"/>
      </w:pPr>
      <w:r>
        <w:rPr/>
        <w:t>邮编：</w:t>
      </w:r>
      <w:r>
        <w:rPr/>
        <w:t>510000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政府采购监督管理机构名称：东莞市财政局政府采购监管科</w:t>
      </w:r>
    </w:p>
    <w:p>
      <w:pPr>
        <w:pStyle w:val="null3"/>
      </w:pPr>
      <w:r>
        <w:rPr/>
        <w:t>地 址：东莞市南城区鸿福路99号行政办事中心主楼12楼28室</w:t>
      </w:r>
    </w:p>
    <w:p>
      <w:pPr>
        <w:pStyle w:val="null3"/>
      </w:pPr>
      <w:r>
        <w:rPr/>
        <w:t>电 话：0769-22831025、0769-22830161</w:t>
      </w:r>
    </w:p>
    <w:p>
      <w:pPr>
        <w:pStyle w:val="null3"/>
      </w:pPr>
      <w:r>
        <w:rPr/>
        <w:t>邮 编：523000</w:t>
      </w:r>
    </w:p>
    <w:p>
      <w:pPr>
        <w:pStyle w:val="null3"/>
      </w:pPr>
      <w:r>
        <w:rPr/>
        <w:t>传 真：-</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东莞市智慧气象综合防灾保障工程子项目三)：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采购包1（东莞市智慧气象综合防灾保障工程子项目三）：</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采购包1（东莞市智慧气象综合防灾保障工程子项目三）：</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提供具有依法缴纳税收和社会保障资金的良好记录的声明函，格式自拟。</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提供具有良好的商业信誉和健全的财务会计制度的声明函，格式自拟。</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加政府采购活动前三年内，在经营活动中没有重大违法记录：提供《投标函》，详见第六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 截止时间当天在“信用中国”网站（www.creditchina.gov.cn）及中国政府采购网（http://www.ccgp.gov.cn/） 查询结果为准， 相关失信记录已失效，供应商需提供相关证明资料） 。</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投标（响应）。为本项目提供整体设计、 规范编制或者项目管理、监理、检测等服务的供应商， 不得再参与本项目投标（响应）。 投标（报价）函相关承诺要求内容。</w:t>
            </w:r>
          </w:p>
        </w:tc>
      </w:tr>
      <w:tr>
        <w:tc>
          <w:tcPr>
            <w:tcW w:type="dxa" w:w="890"/>
          </w:tcPr>
          <w:p>
            <w:pPr>
              <w:pStyle w:val="null3"/>
            </w:pPr>
            <w:r>
              <w:rPr/>
              <w:t>8</w:t>
            </w:r>
          </w:p>
        </w:tc>
        <w:tc>
          <w:tcPr>
            <w:tcW w:type="dxa" w:w="3178"/>
          </w:tcPr>
          <w:p>
            <w:pPr>
              <w:pStyle w:val="null3"/>
            </w:pPr>
            <w:r>
              <w:rPr/>
              <w:t>本采购包专门面向中小企业采购</w:t>
            </w:r>
          </w:p>
        </w:tc>
        <w:tc>
          <w:tcPr>
            <w:tcW w:type="dxa" w:w="4238"/>
          </w:tcPr>
          <w:p>
            <w:pPr>
              <w:pStyle w:val="null3"/>
            </w:pPr>
            <w:r>
              <w:rPr/>
              <w:t>本项目属于专门面向中小企业采购的项目。</w:t>
            </w:r>
          </w:p>
        </w:tc>
      </w:tr>
    </w:tbl>
    <w:p>
      <w:pPr>
        <w:pStyle w:val="null3"/>
        <w:ind w:firstLine="480"/>
      </w:pPr>
      <w:r>
        <w:rPr/>
        <w:t>表二符合性审查表：</w:t>
      </w:r>
    </w:p>
    <w:p>
      <w:pPr>
        <w:pStyle w:val="null3"/>
      </w:pPr>
      <w:r>
        <w:rPr/>
        <w:t>采购包1（东莞市智慧气象综合防灾保障工程子项目三）：</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投标有效期</w:t>
            </w:r>
          </w:p>
        </w:tc>
        <w:tc>
          <w:tcPr>
            <w:tcW w:type="dxa" w:w="4238"/>
          </w:tcPr>
          <w:p>
            <w:pPr>
              <w:pStyle w:val="null3"/>
            </w:pPr>
            <w:r>
              <w:rPr/>
              <w:t>投标有效期满足招标文件要求（投标截止日起90天）。</w:t>
            </w:r>
          </w:p>
        </w:tc>
      </w:tr>
      <w:tr>
        <w:tc>
          <w:tcPr>
            <w:tcW w:type="dxa" w:w="890"/>
          </w:tcPr>
          <w:p>
            <w:pPr>
              <w:pStyle w:val="null3"/>
            </w:pPr>
            <w:r>
              <w:rPr/>
              <w:t>2</w:t>
            </w:r>
          </w:p>
        </w:tc>
        <w:tc>
          <w:tcPr>
            <w:tcW w:type="dxa" w:w="3178"/>
          </w:tcPr>
          <w:p>
            <w:pPr>
              <w:pStyle w:val="null3"/>
            </w:pPr>
            <w:r>
              <w:rPr/>
              <w:t>签署和盖章要求</w:t>
            </w:r>
          </w:p>
        </w:tc>
        <w:tc>
          <w:tcPr>
            <w:tcW w:type="dxa" w:w="4238"/>
          </w:tcPr>
          <w:p>
            <w:pPr>
              <w:pStyle w:val="null3"/>
            </w:pPr>
            <w:r>
              <w:rPr/>
              <w:t>符合招标文件规定的签署和盖章要求。</w:t>
            </w:r>
          </w:p>
        </w:tc>
      </w:tr>
      <w:tr>
        <w:tc>
          <w:tcPr>
            <w:tcW w:type="dxa" w:w="890"/>
          </w:tcPr>
          <w:p>
            <w:pPr>
              <w:pStyle w:val="null3"/>
            </w:pPr>
            <w:r>
              <w:rPr/>
              <w:t>3</w:t>
            </w:r>
          </w:p>
        </w:tc>
        <w:tc>
          <w:tcPr>
            <w:tcW w:type="dxa" w:w="3178"/>
          </w:tcPr>
          <w:p>
            <w:pPr>
              <w:pStyle w:val="null3"/>
            </w:pPr>
            <w:r>
              <w:rPr/>
              <w:t>“★”号条款满足采购文件要求</w:t>
            </w:r>
          </w:p>
        </w:tc>
        <w:tc>
          <w:tcPr>
            <w:tcW w:type="dxa" w:w="4238"/>
          </w:tcPr>
          <w:p>
            <w:pPr>
              <w:pStyle w:val="null3"/>
            </w:pPr>
            <w:r>
              <w:rPr/>
              <w:t>“★”号条款满足采购文件要求。</w:t>
            </w:r>
          </w:p>
        </w:tc>
      </w:tr>
      <w:tr>
        <w:tc>
          <w:tcPr>
            <w:tcW w:type="dxa" w:w="890"/>
          </w:tcPr>
          <w:p>
            <w:pPr>
              <w:pStyle w:val="null3"/>
            </w:pPr>
            <w:r>
              <w:rPr/>
              <w:t>4</w:t>
            </w:r>
          </w:p>
        </w:tc>
        <w:tc>
          <w:tcPr>
            <w:tcW w:type="dxa" w:w="3178"/>
          </w:tcPr>
          <w:p>
            <w:pPr>
              <w:pStyle w:val="null3"/>
            </w:pPr>
            <w:r>
              <w:rPr/>
              <w:t>投标报价是固定价且是唯一的，且符合招标文件报价要求。</w:t>
            </w:r>
          </w:p>
        </w:tc>
        <w:tc>
          <w:tcPr>
            <w:tcW w:type="dxa" w:w="4238"/>
          </w:tcPr>
          <w:p>
            <w:pPr>
              <w:pStyle w:val="null3"/>
            </w:pPr>
            <w:r>
              <w:rPr/>
              <w:t>投标报价是固定价且是唯一的，且符合招标文件报价要求。</w:t>
            </w:r>
          </w:p>
        </w:tc>
      </w:tr>
      <w:tr>
        <w:tc>
          <w:tcPr>
            <w:tcW w:type="dxa" w:w="890"/>
          </w:tcPr>
          <w:p>
            <w:pPr>
              <w:pStyle w:val="null3"/>
            </w:pPr>
            <w:r>
              <w:rPr/>
              <w:t>5</w:t>
            </w:r>
          </w:p>
        </w:tc>
        <w:tc>
          <w:tcPr>
            <w:tcW w:type="dxa" w:w="3178"/>
          </w:tcPr>
          <w:p>
            <w:pPr>
              <w:pStyle w:val="null3"/>
            </w:pPr>
            <w:r>
              <w:rPr/>
              <w:t>投标人的报价没有明显低于其他供应商的报价；或者评标委员会认为投标人的报价明显低于其他供应商的报价，但投标人能在规定时间内应评标委员会要求证明其报价合理性。</w:t>
            </w:r>
          </w:p>
        </w:tc>
        <w:tc>
          <w:tcPr>
            <w:tcW w:type="dxa" w:w="4238"/>
          </w:tcPr>
          <w:p>
            <w:pPr>
              <w:pStyle w:val="null3"/>
            </w:pPr>
            <w:r>
              <w:rPr/>
              <w:t>评标委员会认为投标人的报价明显低于其他供应商的报价，有可能影响产品质量或者不能诚信履约的，投标人能在规定时间内应评标委员会要求证明其报价合理性。</w:t>
            </w:r>
          </w:p>
        </w:tc>
      </w:tr>
      <w:tr>
        <w:tc>
          <w:tcPr>
            <w:tcW w:type="dxa" w:w="890"/>
          </w:tcPr>
          <w:p>
            <w:pPr>
              <w:pStyle w:val="null3"/>
            </w:pPr>
            <w:r>
              <w:rPr/>
              <w:t>6</w:t>
            </w:r>
          </w:p>
        </w:tc>
        <w:tc>
          <w:tcPr>
            <w:tcW w:type="dxa" w:w="3178"/>
          </w:tcPr>
          <w:p>
            <w:pPr>
              <w:pStyle w:val="null3"/>
            </w:pPr>
            <w:r>
              <w:rPr/>
              <w:t>投标文件实质性响应招标文件要求，且无经评委认定为无效标的</w:t>
            </w:r>
          </w:p>
        </w:tc>
        <w:tc>
          <w:tcPr>
            <w:tcW w:type="dxa" w:w="4238"/>
          </w:tcPr>
          <w:p>
            <w:pPr>
              <w:pStyle w:val="null3"/>
            </w:pPr>
            <w:r>
              <w:rPr/>
              <w:t>投标文件实质性响应招标文件要求，且无经评委认定为无效标的。</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采购包1(东莞市智慧气象综合防灾保障工程子项目三):</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技术部分45.0分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对本项目的熟悉和了解程度 (5.0分)</w:t>
            </w:r>
          </w:p>
        </w:tc>
        <w:tc>
          <w:tcPr>
            <w:tcW w:type="dxa" w:w="5076"/>
          </w:tcPr>
          <w:p>
            <w:pPr>
              <w:pStyle w:val="null3"/>
              <w:jc w:val="left"/>
            </w:pPr>
            <w:r>
              <w:rPr/>
              <w:t>1、对本项目现场情况熟悉、了解，对项目作业重点、难点认识充分并有应对措施，得5分； 2、对本项目现场情况较熟悉、较了解，对项目作业重点、难点认识较充分并有一定的应对措施，得2分； 3、对本项目现场情况不熟悉、不了解，对项目作业重点、难点认识不充分，没有应对措施，得1分。 4、不提供不得分。</w:t>
            </w:r>
          </w:p>
        </w:tc>
      </w:tr>
      <w:tr>
        <w:tc>
          <w:tcPr>
            <w:tcW w:type="dxa" w:w="922"/>
            <w:gridSpan w:val="2"/>
            <w:vMerge/>
          </w:tcPr>
          <w:p/>
        </w:tc>
        <w:tc>
          <w:tcPr>
            <w:tcW w:type="dxa" w:w="2307"/>
          </w:tcPr>
          <w:p>
            <w:pPr>
              <w:pStyle w:val="null3"/>
              <w:jc w:val="left"/>
            </w:pPr>
            <w:r>
              <w:rPr/>
              <w:t>运行保障方案 (5.0分)</w:t>
            </w:r>
          </w:p>
        </w:tc>
        <w:tc>
          <w:tcPr>
            <w:tcW w:type="dxa" w:w="5076"/>
          </w:tcPr>
          <w:p>
            <w:pPr>
              <w:pStyle w:val="null3"/>
              <w:jc w:val="left"/>
            </w:pPr>
            <w:r>
              <w:rPr/>
              <w:t>1、运行保障方案科学合理、完善、具体、可行性强，利于项目的实施，得5分； 2、运行保障方案较科学合理、完善但不具体、可行性较强，基本能保证项目的实施，得2分； 3、运行保障方案不科学合理、不完善、可行性差，不利于项目的实施，得1分。 4、不提供不得分。</w:t>
            </w:r>
          </w:p>
        </w:tc>
      </w:tr>
      <w:tr>
        <w:tc>
          <w:tcPr>
            <w:tcW w:type="dxa" w:w="922"/>
            <w:gridSpan w:val="2"/>
            <w:vMerge/>
          </w:tcPr>
          <w:p/>
        </w:tc>
        <w:tc>
          <w:tcPr>
            <w:tcW w:type="dxa" w:w="2307"/>
          </w:tcPr>
          <w:p>
            <w:pPr>
              <w:pStyle w:val="null3"/>
              <w:jc w:val="left"/>
            </w:pPr>
            <w:r>
              <w:rPr/>
              <w:t>技术要求和指标的响应 (20.0分)</w:t>
            </w:r>
          </w:p>
        </w:tc>
        <w:tc>
          <w:tcPr>
            <w:tcW w:type="dxa" w:w="5076"/>
          </w:tcPr>
          <w:p>
            <w:pPr>
              <w:pStyle w:val="null3"/>
              <w:jc w:val="left"/>
            </w:pPr>
            <w:r>
              <w:rPr/>
              <w:t>对招标文件《用户需求书》的技术要求响应情况进行评审： 1、重要技术要求（“▲”条款）：完全满足得20分，出现一项负偏离或者无响应的扣3分，扣完为止。 2、一般技术要求（非“▲”、非“★”项）：完全满足不额外加分，出现一项负偏离或者无响应的扣 2 分，扣完为止。 【注：重要技术要求（“▲”条款），按《用户需求书》要求提供证明材料。若《用户需求书》中无要求的，则提供投标产品技术类说明书或者相关截图作为技术参数响应证明文件。所有资料加盖投标供应商公章。不提供或不符合要求的不得分。】。</w:t>
            </w:r>
          </w:p>
        </w:tc>
      </w:tr>
      <w:tr>
        <w:tc>
          <w:tcPr>
            <w:tcW w:type="dxa" w:w="922"/>
            <w:gridSpan w:val="2"/>
            <w:vMerge/>
          </w:tcPr>
          <w:p/>
        </w:tc>
        <w:tc>
          <w:tcPr>
            <w:tcW w:type="dxa" w:w="2307"/>
          </w:tcPr>
          <w:p>
            <w:pPr>
              <w:pStyle w:val="null3"/>
              <w:jc w:val="left"/>
            </w:pPr>
            <w:r>
              <w:rPr/>
              <w:t>投标人针对本项目完成期计划安排情况进行评审 (5.0分)</w:t>
            </w:r>
          </w:p>
        </w:tc>
        <w:tc>
          <w:tcPr>
            <w:tcW w:type="dxa" w:w="5076"/>
          </w:tcPr>
          <w:p>
            <w:pPr>
              <w:pStyle w:val="null3"/>
              <w:jc w:val="left"/>
            </w:pPr>
            <w:r>
              <w:rPr/>
              <w:t>1、关键思路清晰准确完整，计划编制合理可行，满足招标文件的完成期要求，对关键节点的控制措施有力，合理可行，得5分； 2、关键思路准确较好，计划编制合理性较好，或对关键节点的控制措施基本可行性，得2分； 3、关键思路准确较差，计划编制合理性较差，或对关键节点的控制措施可行性较差，得1分； 4、无提供方案或者提供的方案不符合评审因素要求的不得分。</w:t>
            </w:r>
          </w:p>
        </w:tc>
      </w:tr>
      <w:tr>
        <w:tc>
          <w:tcPr>
            <w:tcW w:type="dxa" w:w="922"/>
            <w:gridSpan w:val="2"/>
            <w:vMerge/>
          </w:tcPr>
          <w:p/>
        </w:tc>
        <w:tc>
          <w:tcPr>
            <w:tcW w:type="dxa" w:w="2307"/>
          </w:tcPr>
          <w:p>
            <w:pPr>
              <w:pStyle w:val="null3"/>
              <w:jc w:val="left"/>
            </w:pPr>
            <w:r>
              <w:rPr/>
              <w:t>对本地的数据分析处理能力评估 (6.0分)</w:t>
            </w:r>
          </w:p>
        </w:tc>
        <w:tc>
          <w:tcPr>
            <w:tcW w:type="dxa" w:w="5076"/>
          </w:tcPr>
          <w:p>
            <w:pPr>
              <w:pStyle w:val="null3"/>
              <w:jc w:val="left"/>
            </w:pPr>
            <w:r>
              <w:rPr/>
              <w:t>投标人针对用户本地的数据评估能力和了解程度做评估，提供评估分析数据： 提供臭氧激光雷达、气溶胶激光雷达、激光测风雷达的数据统计分析数据报告，以便为日后用户本地化的综合观测数据进行综合分析。每提供一种设备不同时间段的5份数据统计分析报告得2分，满分6分；不提供不得分。</w:t>
            </w:r>
          </w:p>
        </w:tc>
      </w:tr>
      <w:tr>
        <w:tc>
          <w:tcPr>
            <w:tcW w:type="dxa" w:w="922"/>
            <w:gridSpan w:val="2"/>
            <w:vMerge/>
          </w:tcPr>
          <w:p/>
        </w:tc>
        <w:tc>
          <w:tcPr>
            <w:tcW w:type="dxa" w:w="2307"/>
          </w:tcPr>
          <w:p>
            <w:pPr>
              <w:pStyle w:val="null3"/>
              <w:jc w:val="left"/>
            </w:pPr>
            <w:r>
              <w:rPr/>
              <w:t>实施团队成员实力 (4.0分)</w:t>
            </w:r>
          </w:p>
        </w:tc>
        <w:tc>
          <w:tcPr>
            <w:tcW w:type="dxa" w:w="5076"/>
          </w:tcPr>
          <w:p>
            <w:pPr>
              <w:pStyle w:val="null3"/>
              <w:jc w:val="left"/>
            </w:pPr>
            <w:r>
              <w:rPr/>
              <w:t>项目实施团队： 项目实施团队（含项目负责人）具有气象领域的中级或以上职称，每提供一个得1分，最高得4分。 【注：需同时提供项目团队人员名单、职称证书材料复印件，无或其他不得分】</w:t>
            </w:r>
          </w:p>
        </w:tc>
      </w:tr>
      <w:tr>
        <w:tc>
          <w:tcPr>
            <w:tcW w:type="dxa" w:w="922"/>
            <w:gridSpan w:val="2"/>
            <w:vMerge w:val="restart"/>
          </w:tcPr>
          <w:p>
            <w:pPr>
              <w:pStyle w:val="null3"/>
              <w:jc w:val="center"/>
            </w:pPr>
            <w:r>
              <w:rPr/>
              <w:t>商务部分</w:t>
            </w:r>
          </w:p>
        </w:tc>
        <w:tc>
          <w:tcPr>
            <w:tcW w:type="dxa" w:w="2307"/>
          </w:tcPr>
          <w:p>
            <w:pPr>
              <w:pStyle w:val="null3"/>
              <w:jc w:val="left"/>
            </w:pPr>
            <w:r>
              <w:rPr/>
              <w:t>2021年至今投标产品市场销售业绩经验 (10.0分)</w:t>
            </w:r>
          </w:p>
        </w:tc>
        <w:tc>
          <w:tcPr>
            <w:tcW w:type="dxa" w:w="5076"/>
          </w:tcPr>
          <w:p>
            <w:pPr>
              <w:pStyle w:val="null3"/>
              <w:jc w:val="left"/>
            </w:pPr>
            <w:r>
              <w:rPr/>
              <w:t>2021年1月1日至今，投标人主持完成类似项目，每一个项目得 2分，最高得 10 分。 【注：提供合同关键页复印件（含签订合同双方的单位名称、合同项目名称与签订日期等的关键页，签订合同要求有双方的落款盖章和骑缝章），时间以合同签订时间为准；需同时提供用户签字验收报告（若已经完成相关项目的建设验收）的复印件。上述所有材料均须提供投标人公章】</w:t>
            </w:r>
          </w:p>
        </w:tc>
      </w:tr>
      <w:tr>
        <w:tc>
          <w:tcPr>
            <w:tcW w:type="dxa" w:w="922"/>
            <w:gridSpan w:val="2"/>
            <w:vMerge/>
          </w:tcPr>
          <w:p/>
        </w:tc>
        <w:tc>
          <w:tcPr>
            <w:tcW w:type="dxa" w:w="2307"/>
          </w:tcPr>
          <w:p>
            <w:pPr>
              <w:pStyle w:val="null3"/>
              <w:jc w:val="left"/>
            </w:pPr>
            <w:r>
              <w:rPr/>
              <w:t>企业实力 (10.0分)</w:t>
            </w:r>
          </w:p>
        </w:tc>
        <w:tc>
          <w:tcPr>
            <w:tcW w:type="dxa" w:w="5076"/>
          </w:tcPr>
          <w:p>
            <w:pPr>
              <w:pStyle w:val="null3"/>
              <w:jc w:val="left"/>
            </w:pPr>
            <w:r>
              <w:rPr/>
              <w:t>1.投标人具有质量管理体系认证证书（ISO9001），得1分，没有或不提供不得分； 2.投标人具有环境管理体系认证证书（ISO14001），得2分，没有或不提供不得分； 3.投标人具有职业健康安全管理体系认证证书（ISO45001），得2分，没有或不提供不得分； 4.具有气象、大气相关的计算机软件著作权或发明专利知识产权的，提供一项得1分，最多得5分，无不得分。 备注：提供证书或相关证明材料复印件。 【注：本项评分须提供相关证书复印件并加盖投标人公章作为评审依据，不提供不得分。要求证书网上可查询。】</w:t>
            </w:r>
          </w:p>
        </w:tc>
      </w:tr>
      <w:tr>
        <w:tc>
          <w:tcPr>
            <w:tcW w:type="dxa" w:w="922"/>
            <w:gridSpan w:val="2"/>
            <w:vMerge/>
          </w:tcPr>
          <w:p/>
        </w:tc>
        <w:tc>
          <w:tcPr>
            <w:tcW w:type="dxa" w:w="2307"/>
          </w:tcPr>
          <w:p>
            <w:pPr>
              <w:pStyle w:val="null3"/>
              <w:jc w:val="left"/>
            </w:pPr>
            <w:r>
              <w:rPr/>
              <w:t>服务便利性 (5.0分)</w:t>
            </w:r>
          </w:p>
        </w:tc>
        <w:tc>
          <w:tcPr>
            <w:tcW w:type="dxa" w:w="5076"/>
          </w:tcPr>
          <w:p>
            <w:pPr>
              <w:pStyle w:val="null3"/>
              <w:jc w:val="left"/>
            </w:pPr>
            <w:r>
              <w:rPr/>
              <w:t>投标人服务便利性情况（办公环境、距离远近、交通状况）及方案进行评审： 1.投标人提供服务便利性方案最科学、响应最迅速，得5分； 2.投标人提供服务便利性方案较科学、响应较迅速，得3分； 3.投标人提供服务便利性方 案不科学、响应慢，得1分； 4.不提供相应方案不得分。</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b/>
        </w:rPr>
        <w:t>广东省政府采购</w:t>
      </w:r>
    </w:p>
    <w:p>
      <w:pPr>
        <w:pStyle w:val="null3"/>
        <w:spacing w:before="0" w:after="0" w:lineRule="auto" w:line="360"/>
        <w:ind w:left="0" w:right="0"/>
        <w:jc w:val="both"/>
      </w:pPr>
      <w:r>
        <w:rPr>
          <w:sz w:val="48"/>
          <w:b/>
        </w:rPr>
        <w:t xml:space="preserve"> </w:t>
      </w:r>
    </w:p>
    <w:p>
      <w:pPr>
        <w:pStyle w:val="null3"/>
        <w:spacing w:before="0" w:after="0" w:lineRule="auto" w:line="360"/>
        <w:ind w:left="0" w:right="0"/>
        <w:jc w:val="center"/>
      </w:pPr>
      <w:r>
        <w:rPr>
          <w:sz w:val="48"/>
          <w:b/>
        </w:rPr>
        <w:t>合　同　书</w:t>
      </w:r>
    </w:p>
    <w:p>
      <w:pPr>
        <w:pStyle w:val="null3"/>
        <w:spacing w:before="0" w:after="0"/>
        <w:ind w:left="0" w:right="0"/>
        <w:jc w:val="center"/>
      </w:pPr>
      <w:r>
        <w:br/>
      </w:r>
      <w:r>
        <w:br/>
      </w:r>
      <w:r>
        <w:br/>
      </w:r>
      <w:r>
        <w:br/>
      </w:r>
      <w:r>
        <w:br/>
      </w:r>
      <w:r>
        <w:rPr>
          <w:sz w:val="27"/>
          <w:color w:val="222222"/>
        </w:rPr>
        <w:t xml:space="preserve"> </w:t>
      </w:r>
    </w:p>
    <w:p>
      <w:pPr>
        <w:pStyle w:val="null3"/>
        <w:jc w:val="center"/>
      </w:pPr>
      <w:r>
        <w:rPr>
          <w:sz w:val="21"/>
        </w:rPr>
        <w:t>（本合同书格式仅供参考，具体以双方实际签订时协商为准。）</w:t>
      </w:r>
    </w:p>
    <w:p>
      <w:pPr>
        <w:pStyle w:val="null3"/>
      </w:pPr>
      <w:r>
        <w:rPr>
          <w:sz w:val="21"/>
          <w:b/>
          <w:color w:val="000000"/>
        </w:rPr>
        <w:t>注：本合同样本仅供参考，甲乙双方可根据实际情况进行补充。</w:t>
      </w:r>
    </w:p>
    <w:p>
      <w:pPr>
        <w:pStyle w:val="null3"/>
        <w:ind w:firstLine="420"/>
      </w:pPr>
      <w:r>
        <w:rPr>
          <w:sz w:val="21"/>
          <w:color w:val="000000"/>
        </w:rPr>
        <w:t>甲方（采购人）：</w:t>
      </w:r>
    </w:p>
    <w:p>
      <w:pPr>
        <w:pStyle w:val="null3"/>
      </w:pPr>
      <w:r>
        <w:rPr>
          <w:sz w:val="21"/>
          <w:color w:val="000000"/>
        </w:rPr>
        <w:t>乙方（中标人）：</w:t>
      </w:r>
    </w:p>
    <w:p>
      <w:pPr>
        <w:pStyle w:val="null3"/>
        <w:ind w:firstLine="420"/>
      </w:pPr>
      <w:r>
        <w:rPr>
          <w:sz w:val="21"/>
          <w:color w:val="000000"/>
        </w:rPr>
        <w:t>根据《中华人民共和国民法典》及招标代理公司的招标文件、中标通知书等相关资料的要求，经双方协商一致，签订本合同，共同遵守如下条款。</w:t>
      </w:r>
    </w:p>
    <w:p>
      <w:pPr>
        <w:pStyle w:val="null3"/>
      </w:pPr>
      <w:r>
        <w:rPr>
          <w:sz w:val="21"/>
          <w:b/>
          <w:color w:val="000000"/>
        </w:rPr>
        <w:t>一、合同项目</w:t>
      </w:r>
    </w:p>
    <w:p>
      <w:pPr>
        <w:pStyle w:val="null3"/>
        <w:ind w:firstLine="210"/>
      </w:pPr>
      <w:r>
        <w:rPr>
          <w:sz w:val="21"/>
          <w:color w:val="000000"/>
        </w:rPr>
        <w:t>项目名称：</w:t>
      </w:r>
    </w:p>
    <w:p>
      <w:pPr>
        <w:pStyle w:val="null3"/>
        <w:ind w:firstLine="210"/>
      </w:pPr>
      <w:r>
        <w:rPr>
          <w:sz w:val="21"/>
          <w:color w:val="000000"/>
        </w:rPr>
        <w:t>采购编号：</w:t>
      </w:r>
    </w:p>
    <w:p>
      <w:pPr>
        <w:pStyle w:val="null3"/>
      </w:pPr>
      <w:r>
        <w:rPr>
          <w:sz w:val="21"/>
          <w:b/>
          <w:color w:val="000000"/>
        </w:rPr>
        <w:t>二、货物名称、品牌、型号、规格、制造商、数量及金额</w:t>
      </w:r>
    </w:p>
    <w:tbl>
      <w:tblPr>
        <w:tblW w:w="0" w:type="auto"/>
        <w:tblBorders>
          <w:top w:val="none" w:color="000000" w:sz="4"/>
          <w:left w:val="none" w:color="000000" w:sz="4"/>
          <w:bottom w:val="none" w:color="000000" w:sz="4"/>
          <w:right w:val="none" w:color="000000" w:sz="4"/>
          <w:insideH w:val="none"/>
          <w:insideV w:val="none"/>
        </w:tblBorders>
      </w:tblPr>
      <w:tblGrid>
        <w:gridCol w:w="411"/>
        <w:gridCol w:w="1079"/>
        <w:gridCol w:w="1022"/>
        <w:gridCol w:w="1135"/>
        <w:gridCol w:w="624"/>
        <w:gridCol w:w="638"/>
        <w:gridCol w:w="1320"/>
        <w:gridCol w:w="1363"/>
        <w:gridCol w:w="653"/>
      </w:tblGrid>
      <w:tr>
        <w:tc>
          <w:tcPr>
            <w:tcW w:type="dxa" w:w="41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序号</w:t>
            </w:r>
          </w:p>
        </w:tc>
        <w:tc>
          <w:tcPr>
            <w:tcW w:type="dxa" w:w="107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货物名称</w:t>
            </w:r>
          </w:p>
        </w:tc>
        <w:tc>
          <w:tcPr>
            <w:tcW w:type="dxa" w:w="102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型号规格</w:t>
            </w:r>
          </w:p>
        </w:tc>
        <w:tc>
          <w:tcPr>
            <w:tcW w:type="dxa" w:w="113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制造商</w:t>
            </w:r>
          </w:p>
        </w:tc>
        <w:tc>
          <w:tcPr>
            <w:tcW w:type="dxa" w:w="62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单位</w:t>
            </w:r>
          </w:p>
        </w:tc>
        <w:tc>
          <w:tcPr>
            <w:tcW w:type="dxa" w:w="63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132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单价</w:t>
            </w:r>
          </w:p>
        </w:tc>
        <w:tc>
          <w:tcPr>
            <w:tcW w:type="dxa" w:w="136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金额</w:t>
            </w:r>
          </w:p>
        </w:tc>
        <w:tc>
          <w:tcPr>
            <w:tcW w:type="dxa" w:w="65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备注</w:t>
            </w:r>
          </w:p>
        </w:tc>
      </w:tr>
      <w:tr>
        <w:tc>
          <w:tcPr>
            <w:tcW w:type="dxa" w:w="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3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3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3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3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r>
              <w:rPr>
                <w:sz w:val="21"/>
              </w:rPr>
              <w:t xml:space="preserve"> </w:t>
            </w:r>
          </w:p>
        </w:tc>
        <w:tc>
          <w:tcPr>
            <w:tcW w:type="dxa" w:w="1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3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3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合计</w:t>
            </w:r>
          </w:p>
        </w:tc>
        <w:tc>
          <w:tcPr>
            <w:tcW w:type="dxa" w:w="10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3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3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both"/>
      </w:pPr>
      <w:r>
        <w:rPr>
          <w:sz w:val="21"/>
          <w:color w:val="000000"/>
        </w:rPr>
        <w:t>注：货物名称内容必须与投标文件中货物名称内容一致。</w:t>
      </w:r>
    </w:p>
    <w:p>
      <w:pPr>
        <w:pStyle w:val="null3"/>
        <w:ind w:left="840"/>
      </w:pPr>
      <w:r>
        <w:rPr>
          <w:sz w:val="21"/>
          <w:b/>
          <w:color w:val="000000"/>
        </w:rPr>
        <w:t>三、价格</w:t>
      </w:r>
    </w:p>
    <w:p>
      <w:pPr>
        <w:pStyle w:val="null3"/>
      </w:pPr>
      <w:r>
        <w:rPr>
          <w:sz w:val="21"/>
          <w:color w:val="000000"/>
        </w:rPr>
        <w:t>1. 合同总价：。</w:t>
      </w:r>
    </w:p>
    <w:p>
      <w:pPr>
        <w:pStyle w:val="null3"/>
      </w:pPr>
      <w:r>
        <w:rPr>
          <w:sz w:val="21"/>
          <w:color w:val="000000"/>
        </w:rPr>
        <w:t>2. 总价包括了货物及所需附件、包装、运费、税费、资料、安装、调试、质保期内等乙方履行本合同所需的全部费用。</w:t>
      </w:r>
    </w:p>
    <w:p>
      <w:pPr>
        <w:pStyle w:val="null3"/>
      </w:pPr>
      <w:r>
        <w:rPr>
          <w:sz w:val="21"/>
          <w:color w:val="000000"/>
        </w:rPr>
        <w:t>3. 本合同价为固定不变价。</w:t>
      </w:r>
    </w:p>
    <w:p>
      <w:pPr>
        <w:pStyle w:val="null3"/>
      </w:pPr>
      <w:r>
        <w:rPr>
          <w:sz w:val="21"/>
          <w:b/>
          <w:color w:val="000000"/>
        </w:rPr>
        <w:t>四、</w:t>
      </w:r>
      <w:r>
        <w:rPr>
          <w:sz w:val="21"/>
          <w:b/>
          <w:color w:val="000000"/>
        </w:rPr>
        <w:t>设备要求</w:t>
      </w:r>
    </w:p>
    <w:p>
      <w:pPr>
        <w:pStyle w:val="null3"/>
        <w:ind w:left="315"/>
      </w:pPr>
      <w:r>
        <w:rPr>
          <w:sz w:val="21"/>
          <w:color w:val="000000"/>
        </w:rPr>
        <w:t>1</w:t>
      </w:r>
      <w:r>
        <w:rPr>
          <w:sz w:val="21"/>
          <w:color w:val="000000"/>
        </w:rPr>
        <w:t xml:space="preserve">. </w:t>
      </w:r>
      <w:r>
        <w:rPr>
          <w:sz w:val="21"/>
          <w:color w:val="000000"/>
        </w:rPr>
        <w:t>货物为原制造商制造的全新产品，整机无污染，无侵权行为、表面无划损、无任何缺陷隐患，在中国境内可依常规安全合法使用。</w:t>
      </w:r>
    </w:p>
    <w:p>
      <w:pPr>
        <w:pStyle w:val="null3"/>
        <w:ind w:left="315"/>
      </w:pPr>
      <w:r>
        <w:rPr>
          <w:sz w:val="21"/>
          <w:color w:val="000000"/>
        </w:rPr>
        <w:t>2. 交付验收标准</w:t>
      </w:r>
      <w:r>
        <w:rPr>
          <w:sz w:val="21"/>
          <w:color w:val="000000"/>
        </w:rPr>
        <w:t>依次序对照适用标准为：</w:t>
      </w:r>
      <w:r>
        <w:rPr>
          <w:sz w:val="21"/>
          <w:color w:val="000000"/>
        </w:rPr>
        <w:t>①符合招标文件和响应承诺中甲方认可的合理最佳配置、参数及各项要求；②符合中华人民共和国国家安全质量标准、环保标准或行业标准；③货物来源国官方标准。</w:t>
      </w:r>
    </w:p>
    <w:p>
      <w:pPr>
        <w:pStyle w:val="null3"/>
      </w:pPr>
      <w:r>
        <w:rPr>
          <w:sz w:val="21"/>
          <w:color w:val="000000"/>
        </w:rPr>
        <w:t>3.</w:t>
      </w:r>
      <w:r>
        <w:rPr>
          <w:sz w:val="21"/>
          <w:color w:val="000000"/>
        </w:rPr>
        <w:t xml:space="preserve"> </w:t>
      </w:r>
      <w:r>
        <w:rPr>
          <w:sz w:val="21"/>
          <w:color w:val="000000"/>
        </w:rPr>
        <w:t>备品备件要求：运行三年所需备品备件。</w:t>
      </w:r>
    </w:p>
    <w:p>
      <w:pPr>
        <w:pStyle w:val="null3"/>
        <w:ind w:left="315"/>
      </w:pPr>
      <w:r>
        <w:rPr>
          <w:sz w:val="21"/>
          <w:color w:val="000000"/>
        </w:rPr>
        <w:t>4. 货物为原厂商未启封全新包装，具出厂合格证，序列号、包装箱号与出厂批号一致，并可追索查阅。</w:t>
      </w:r>
    </w:p>
    <w:p>
      <w:pPr>
        <w:pStyle w:val="null3"/>
        <w:ind w:left="315"/>
      </w:pPr>
      <w:r>
        <w:rPr>
          <w:sz w:val="21"/>
          <w:color w:val="000000"/>
        </w:rPr>
        <w:t xml:space="preserve">5. </w:t>
      </w:r>
      <w:r>
        <w:rPr>
          <w:sz w:val="21"/>
          <w:color w:val="000000"/>
        </w:rPr>
        <w:t>乙方应将</w:t>
      </w:r>
      <w:r>
        <w:rPr>
          <w:sz w:val="21"/>
          <w:color w:val="000000"/>
        </w:rPr>
        <w:t>关键主机设备的用户手册、保修</w:t>
      </w:r>
      <w:r>
        <w:rPr>
          <w:sz w:val="21"/>
          <w:color w:val="000000"/>
        </w:rPr>
        <w:t>手册、有关</w:t>
      </w:r>
      <w:r>
        <w:rPr>
          <w:sz w:val="21"/>
          <w:color w:val="000000"/>
        </w:rPr>
        <w:t>单证</w:t>
      </w:r>
      <w:r>
        <w:rPr>
          <w:sz w:val="21"/>
          <w:color w:val="000000"/>
        </w:rPr>
        <w:t>资料及</w:t>
      </w:r>
      <w:r>
        <w:rPr>
          <w:sz w:val="21"/>
          <w:color w:val="000000"/>
        </w:rPr>
        <w:t>配备件</w:t>
      </w:r>
      <w:r>
        <w:rPr>
          <w:sz w:val="21"/>
          <w:color w:val="000000"/>
        </w:rPr>
        <w:t>、随机工具等交付给甲方</w:t>
      </w:r>
      <w:r>
        <w:rPr>
          <w:sz w:val="21"/>
          <w:color w:val="000000"/>
        </w:rPr>
        <w:t>，使用操作及安全须知等重要资料应附有中文说明</w:t>
      </w:r>
      <w:r>
        <w:rPr>
          <w:sz w:val="21"/>
          <w:color w:val="000000"/>
        </w:rPr>
        <w:t>。</w:t>
      </w:r>
    </w:p>
    <w:p>
      <w:pPr>
        <w:pStyle w:val="null3"/>
      </w:pPr>
      <w:r>
        <w:rPr>
          <w:sz w:val="21"/>
          <w:b/>
          <w:color w:val="000000"/>
        </w:rPr>
        <w:t>五、交货期</w:t>
      </w:r>
      <w:r>
        <w:rPr>
          <w:sz w:val="21"/>
          <w:b/>
          <w:color w:val="000000"/>
        </w:rPr>
        <w:t>、交货</w:t>
      </w:r>
      <w:r>
        <w:rPr>
          <w:sz w:val="21"/>
          <w:b/>
          <w:color w:val="000000"/>
        </w:rPr>
        <w:t>方式及交货地点</w:t>
      </w:r>
    </w:p>
    <w:p>
      <w:pPr>
        <w:pStyle w:val="null3"/>
      </w:pPr>
      <w:r>
        <w:rPr>
          <w:sz w:val="21"/>
          <w:color w:val="000000"/>
        </w:rPr>
        <w:t>1. 交货期：</w:t>
      </w:r>
      <w:r>
        <w:rPr>
          <w:sz w:val="21"/>
          <w:color w:val="000000"/>
        </w:rPr>
        <w:t>合同签订后</w:t>
      </w:r>
      <w:r>
        <w:rPr>
          <w:sz w:val="21"/>
          <w:u w:val="single"/>
        </w:rPr>
        <w:t xml:space="preserve">     </w:t>
      </w:r>
      <w:r>
        <w:rPr>
          <w:sz w:val="21"/>
          <w:color w:val="000000"/>
        </w:rPr>
        <w:t>内完成</w:t>
      </w:r>
      <w:r>
        <w:rPr>
          <w:sz w:val="21"/>
          <w:color w:val="000000"/>
        </w:rPr>
        <w:t>所有采购货物的供货、安装、调试和验收，并交付给采购人正常使用；</w:t>
      </w:r>
    </w:p>
    <w:p>
      <w:pPr>
        <w:pStyle w:val="null3"/>
      </w:pPr>
      <w:r>
        <w:rPr>
          <w:sz w:val="21"/>
          <w:color w:val="000000"/>
        </w:rPr>
        <w:t>2. 交货方式：</w:t>
      </w:r>
      <w:r>
        <w:rPr>
          <w:sz w:val="21"/>
          <w:color w:val="000000"/>
          <w:u w:val="single"/>
        </w:rPr>
        <w:t>现场交货</w:t>
      </w:r>
    </w:p>
    <w:p>
      <w:pPr>
        <w:pStyle w:val="null3"/>
      </w:pPr>
      <w:r>
        <w:rPr>
          <w:sz w:val="21"/>
          <w:color w:val="000000"/>
        </w:rPr>
        <w:t xml:space="preserve">3. </w:t>
      </w:r>
      <w:r>
        <w:rPr>
          <w:sz w:val="21"/>
          <w:color w:val="000000"/>
        </w:rPr>
        <w:t>交货地点：</w:t>
      </w:r>
      <w:r>
        <w:rPr>
          <w:sz w:val="21"/>
          <w:color w:val="000000"/>
          <w:u w:val="single"/>
        </w:rPr>
        <w:t>广东省东莞市内，具体地点由东莞市气象局指定</w:t>
      </w:r>
    </w:p>
    <w:p>
      <w:pPr>
        <w:pStyle w:val="null3"/>
      </w:pPr>
      <w:r>
        <w:rPr>
          <w:sz w:val="21"/>
          <w:b/>
          <w:color w:val="000000"/>
        </w:rPr>
        <w:t>六、单方定案</w:t>
      </w:r>
    </w:p>
    <w:p>
      <w:pPr>
        <w:pStyle w:val="null3"/>
        <w:ind w:firstLine="420"/>
      </w:pPr>
      <w:r>
        <w:rPr>
          <w:sz w:val="21"/>
          <w:color w:val="000000"/>
        </w:rPr>
        <w:t>乙方必须按照东莞市人民政府《关于印发〈关于进一步加快政府投资建设项目工程结算进度的实施意见〉的通知》（东府办【</w:t>
      </w:r>
      <w:r>
        <w:rPr>
          <w:sz w:val="21"/>
          <w:color w:val="000000"/>
        </w:rPr>
        <w:t>2011】153号）的相关规定时限及时办理工程变更签证、按时递交结算书、及时对审核结果反馈意见、及时确认审核结果等，否则甲方或相关部门将按上述文件执行“单方定案”等措施。单方定案机制即甲方、财政部门可以通过一定的程序对市财审办公室审核结果予以确认，不需乙方对审核结果书面进行确认，从而完成建设工程项目的结算工作。</w:t>
      </w:r>
    </w:p>
    <w:p>
      <w:pPr>
        <w:pStyle w:val="null3"/>
      </w:pPr>
      <w:r>
        <w:rPr>
          <w:sz w:val="21"/>
          <w:b/>
          <w:color w:val="000000"/>
        </w:rPr>
        <w:t>七、</w:t>
      </w:r>
      <w:r>
        <w:rPr>
          <w:sz w:val="21"/>
          <w:b/>
          <w:color w:val="000000"/>
        </w:rPr>
        <w:t>履约担保</w:t>
      </w:r>
    </w:p>
    <w:p>
      <w:pPr>
        <w:pStyle w:val="null3"/>
        <w:ind w:firstLine="420"/>
      </w:pPr>
      <w:r>
        <w:rPr>
          <w:sz w:val="21"/>
          <w:color w:val="000000"/>
        </w:rPr>
        <w:t>履约保证担保分两阶段执行，第一阶段为合同签订日至甲方向乙方颁发工程竣工验收或交工验收证书后</w:t>
      </w:r>
      <w:r>
        <w:rPr>
          <w:sz w:val="21"/>
          <w:color w:val="000000"/>
        </w:rPr>
        <w:t>30日内，乙方应提供该时段合同总价</w:t>
      </w:r>
      <w:r>
        <w:rPr>
          <w:sz w:val="21"/>
          <w:color w:val="000000"/>
          <w:u w:val="single"/>
        </w:rPr>
        <w:t xml:space="preserve"> </w:t>
      </w:r>
      <w:r>
        <w:rPr>
          <w:sz w:val="21"/>
          <w:color w:val="000000"/>
          <w:u w:val="single"/>
        </w:rPr>
        <w:t xml:space="preserve">10% </w:t>
      </w:r>
      <w:r>
        <w:rPr>
          <w:sz w:val="21"/>
          <w:color w:val="000000"/>
        </w:rPr>
        <w:t>的履约担保；第二阶段为甲方向乙方颁发工程竣工验收或交工验收证书至结算经合同双方签字确认后</w:t>
      </w:r>
      <w:r>
        <w:rPr>
          <w:sz w:val="21"/>
          <w:color w:val="000000"/>
        </w:rPr>
        <w:t>30日内，乙方应提供该时段合同总价</w:t>
      </w:r>
      <w:r>
        <w:rPr>
          <w:sz w:val="21"/>
          <w:color w:val="000000"/>
          <w:u w:val="single"/>
        </w:rPr>
        <w:t xml:space="preserve"> </w:t>
      </w:r>
      <w:r>
        <w:rPr>
          <w:sz w:val="21"/>
          <w:color w:val="000000"/>
          <w:u w:val="single"/>
        </w:rPr>
        <w:t xml:space="preserve">5% </w:t>
      </w:r>
      <w:r>
        <w:rPr>
          <w:sz w:val="21"/>
          <w:color w:val="000000"/>
        </w:rPr>
        <w:t>的履约担保或提交同等金额的保证金。</w:t>
      </w:r>
    </w:p>
    <w:p>
      <w:pPr>
        <w:pStyle w:val="null3"/>
        <w:ind w:firstLine="420"/>
      </w:pPr>
      <w:r>
        <w:rPr>
          <w:sz w:val="21"/>
          <w:color w:val="000000"/>
        </w:rPr>
        <w:t>如果乙方提交的履约担保的有效期届满时间先于招标文件、合同文件要求的，乙方应在原提交的履约担保有效期届满前</w:t>
      </w:r>
      <w:r>
        <w:rPr>
          <w:sz w:val="21"/>
          <w:color w:val="000000"/>
        </w:rPr>
        <w:t>15天内，无条件办妥担保延期手续，否则视为乙方违约，甲方可在担保到期前将保证担保金转为现金存入履约保证金帐户。如果履约保证担保额不足，甲方应督促乙方补足履约担保额，并暂停支付工程进度款，待乙方提交足额的履约保证担保后，再按程序支付工程进度款。</w:t>
      </w:r>
    </w:p>
    <w:p>
      <w:pPr>
        <w:pStyle w:val="null3"/>
        <w:ind w:firstLine="420"/>
      </w:pPr>
      <w:r>
        <w:rPr>
          <w:sz w:val="21"/>
          <w:color w:val="000000"/>
        </w:rPr>
        <w:t>若乙方提交履约保证金，可采用电汇、银行转账方式提交，但不可以采用现金方式（包括存现方式）提交。乙方必须保证资金以乙方的名称（以分公司或子公司汇款无效）在约定的日期前到账（以银行收到为准）。在汇入履约保证金时在汇款单备注中注明：中标（成交）通知书编号。</w:t>
      </w:r>
    </w:p>
    <w:p>
      <w:pPr>
        <w:pStyle w:val="null3"/>
        <w:ind w:firstLine="420"/>
      </w:pPr>
      <w:r>
        <w:rPr>
          <w:sz w:val="21"/>
          <w:color w:val="000000"/>
        </w:rPr>
        <w:t>履约保证金汇入以下专用账户：</w:t>
      </w:r>
    </w:p>
    <w:p>
      <w:pPr>
        <w:pStyle w:val="null3"/>
        <w:ind w:firstLine="420"/>
      </w:pPr>
      <w:r>
        <w:rPr>
          <w:sz w:val="21"/>
          <w:color w:val="000000"/>
        </w:rPr>
        <w:t>账户名称：广东省东莞市气象局</w:t>
      </w:r>
    </w:p>
    <w:p>
      <w:pPr>
        <w:pStyle w:val="null3"/>
        <w:ind w:firstLine="420"/>
      </w:pPr>
      <w:r>
        <w:rPr>
          <w:sz w:val="21"/>
          <w:color w:val="000000"/>
        </w:rPr>
        <w:t>账</w:t>
      </w:r>
      <w:r>
        <w:rPr>
          <w:sz w:val="21"/>
          <w:color w:val="000000"/>
        </w:rPr>
        <w:t xml:space="preserve">    </w:t>
      </w:r>
      <w:r>
        <w:rPr>
          <w:sz w:val="21"/>
          <w:color w:val="000000"/>
        </w:rPr>
        <w:t>号：</w:t>
      </w:r>
      <w:r>
        <w:rPr>
          <w:sz w:val="21"/>
          <w:color w:val="000000"/>
        </w:rPr>
        <w:t>44274301040004062</w:t>
      </w:r>
    </w:p>
    <w:p>
      <w:pPr>
        <w:pStyle w:val="null3"/>
        <w:ind w:firstLine="420"/>
      </w:pPr>
      <w:r>
        <w:rPr>
          <w:sz w:val="21"/>
          <w:color w:val="000000"/>
        </w:rPr>
        <w:t>开</w:t>
      </w:r>
      <w:r>
        <w:rPr>
          <w:sz w:val="21"/>
          <w:color w:val="000000"/>
        </w:rPr>
        <w:t>户</w:t>
      </w:r>
      <w:r>
        <w:rPr>
          <w:sz w:val="21"/>
          <w:color w:val="000000"/>
        </w:rPr>
        <w:t>行：中国农业银行股份有限公司东莞天利支行</w:t>
      </w:r>
    </w:p>
    <w:p>
      <w:pPr>
        <w:pStyle w:val="null3"/>
        <w:ind w:firstLine="420"/>
      </w:pPr>
      <w:r>
        <w:rPr>
          <w:sz w:val="21"/>
          <w:color w:val="000000"/>
        </w:rPr>
        <w:t>履约担保应由银行支行级（含）以上机构、政府性融资担保机构或保险公司出具，并符合如下要求：</w:t>
      </w:r>
    </w:p>
    <w:p>
      <w:pPr>
        <w:pStyle w:val="null3"/>
        <w:ind w:firstLine="420"/>
      </w:pPr>
      <w:r>
        <w:rPr>
          <w:sz w:val="21"/>
          <w:color w:val="000000"/>
        </w:rPr>
        <w:t>（一）非东莞市行政区域的担保机构出具工程担保需经担保机构所在地公证机关公证。</w:t>
      </w:r>
    </w:p>
    <w:p>
      <w:pPr>
        <w:pStyle w:val="null3"/>
        <w:ind w:firstLine="420"/>
      </w:pPr>
      <w:r>
        <w:rPr>
          <w:sz w:val="21"/>
          <w:color w:val="000000"/>
        </w:rPr>
        <w:t>（二）银行支行级（含）以上机构、政府性融资担保机构或保险公司出具的工程担保不能对受益人的索赔设定任何的限制条件和免责条款，并应注明是无条件不可撤销，承诺收到受益人书面通知后无须受益人出具任何证明或陈述理由即可为受益人支付保证金。</w:t>
      </w:r>
    </w:p>
    <w:p>
      <w:pPr>
        <w:pStyle w:val="null3"/>
        <w:ind w:firstLine="420"/>
      </w:pPr>
      <w:r>
        <w:rPr>
          <w:sz w:val="21"/>
          <w:color w:val="000000"/>
        </w:rPr>
        <w:t>（三）如使用政府性融资担保机构出具的保函，该机构净资产须不低于</w:t>
      </w:r>
      <w:r>
        <w:rPr>
          <w:sz w:val="21"/>
          <w:color w:val="000000"/>
        </w:rPr>
        <w:t>3亿元，并在本地区域内具有较丰富的承保经验以及良好的承保记录。</w:t>
      </w:r>
    </w:p>
    <w:p>
      <w:pPr>
        <w:pStyle w:val="null3"/>
        <w:ind w:firstLine="420"/>
      </w:pPr>
      <w:r>
        <w:rPr>
          <w:sz w:val="21"/>
          <w:color w:val="000000"/>
        </w:rPr>
        <w:t>（四）保险公司所提供的建设工程保证保险条款应当经过中国保监会批准、备案或注册，并在本公司门户网站主动公开单位信息、投保单（范本）以及保险合同含条款（范本）。</w:t>
      </w:r>
    </w:p>
    <w:p>
      <w:pPr>
        <w:pStyle w:val="null3"/>
        <w:ind w:firstLine="420"/>
      </w:pPr>
      <w:r>
        <w:rPr>
          <w:sz w:val="21"/>
          <w:color w:val="000000"/>
        </w:rPr>
        <w:t>（五）以上所有担保机构出现丧失担保资质或索赔拒付行为的，市财政投资的工程项目所有承包单位必须及时更换该担保机构出具的工程担保</w:t>
      </w:r>
    </w:p>
    <w:p>
      <w:pPr>
        <w:pStyle w:val="null3"/>
      </w:pPr>
      <w:r>
        <w:rPr>
          <w:sz w:val="21"/>
          <w:b/>
          <w:color w:val="000000"/>
        </w:rPr>
        <w:t>八、</w:t>
      </w:r>
      <w:r>
        <w:rPr>
          <w:sz w:val="21"/>
          <w:b/>
          <w:color w:val="000000"/>
        </w:rPr>
        <w:t>预付款</w:t>
      </w:r>
    </w:p>
    <w:p>
      <w:pPr>
        <w:pStyle w:val="null3"/>
        <w:ind w:firstLine="420"/>
      </w:pPr>
      <w:r>
        <w:rPr>
          <w:sz w:val="21"/>
          <w:color w:val="000000"/>
        </w:rPr>
        <w:t>预付款比例为合同金额的</w:t>
      </w:r>
      <w:r>
        <w:rPr>
          <w:sz w:val="21"/>
          <w:color w:val="000000"/>
        </w:rPr>
        <w:t>10%。</w:t>
      </w:r>
    </w:p>
    <w:p>
      <w:pPr>
        <w:pStyle w:val="null3"/>
        <w:ind w:firstLine="420"/>
      </w:pPr>
      <w:r>
        <w:rPr>
          <w:sz w:val="21"/>
          <w:color w:val="000000"/>
        </w:rPr>
        <w:t>预付款从第一笔工程进度款起抵扣，并在工程进度款支付至合同价的</w:t>
      </w:r>
      <w:r>
        <w:rPr>
          <w:sz w:val="21"/>
          <w:color w:val="000000"/>
        </w:rPr>
        <w:t>50%前抵扣完毕。</w:t>
      </w:r>
    </w:p>
    <w:p>
      <w:pPr>
        <w:pStyle w:val="null3"/>
      </w:pPr>
      <w:r>
        <w:rPr>
          <w:sz w:val="21"/>
          <w:b/>
          <w:color w:val="000000"/>
        </w:rPr>
        <w:t>九、</w:t>
      </w:r>
      <w:r>
        <w:rPr>
          <w:sz w:val="21"/>
          <w:b/>
          <w:color w:val="000000"/>
        </w:rPr>
        <w:t>付款方式</w:t>
      </w:r>
    </w:p>
    <w:p>
      <w:pPr>
        <w:pStyle w:val="null3"/>
        <w:ind w:left="315"/>
      </w:pPr>
      <w:r>
        <w:rPr>
          <w:sz w:val="21"/>
          <w:color w:val="000000"/>
        </w:rPr>
        <w:t>1. 预付款：乙方主要人员、设备进场后支付对应金额的预付款。</w:t>
      </w:r>
    </w:p>
    <w:p>
      <w:pPr>
        <w:pStyle w:val="null3"/>
        <w:ind w:left="315"/>
      </w:pPr>
      <w:r>
        <w:rPr>
          <w:sz w:val="21"/>
          <w:color w:val="000000"/>
        </w:rPr>
        <w:t>2. 进度款：监理工程师在收到请款资料后，应按规定进行计量，并根据计量结果和合同约定对资料内容予以核实，甲方在收到资料予以确认后，按工程计量支付月报表批准计量金额的80%减去抵扣的预付款后的金额支付；累计支付至合同价款的80%时不再按进度支付。</w:t>
      </w:r>
    </w:p>
    <w:p>
      <w:pPr>
        <w:pStyle w:val="null3"/>
        <w:ind w:left="315"/>
      </w:pPr>
      <w:r>
        <w:rPr>
          <w:sz w:val="21"/>
          <w:color w:val="000000"/>
        </w:rPr>
        <w:t>3. 结算款：工程交工/竣工验收合格并经市财政局审核结算后支付至工程结算价款的97%。</w:t>
      </w:r>
    </w:p>
    <w:p>
      <w:pPr>
        <w:pStyle w:val="null3"/>
        <w:ind w:left="315"/>
      </w:pPr>
      <w:r>
        <w:rPr>
          <w:sz w:val="21"/>
          <w:color w:val="000000"/>
        </w:rPr>
        <w:t>4. 质保金：剩余工程款待保修期（质保期）/缺陷责任期满后无息付清。</w:t>
      </w:r>
    </w:p>
    <w:p>
      <w:pPr>
        <w:pStyle w:val="null3"/>
        <w:ind w:left="315"/>
      </w:pPr>
      <w:r>
        <w:rPr>
          <w:sz w:val="21"/>
          <w:color w:val="000000"/>
        </w:rPr>
        <w:t>5. 甲方付款前，乙方应按甲方要求进行请款，并开具等额合法有效的发票，因乙方原因，请款资料未能通过甲方或市财政局审核，甲方有权暂停付款。</w:t>
      </w:r>
    </w:p>
    <w:p>
      <w:pPr>
        <w:pStyle w:val="null3"/>
      </w:pPr>
      <w:r>
        <w:rPr>
          <w:sz w:val="21"/>
          <w:color w:val="000000"/>
        </w:rPr>
        <w:t xml:space="preserve">6. </w:t>
      </w:r>
      <w:r>
        <w:rPr>
          <w:sz w:val="21"/>
          <w:color w:val="000000"/>
        </w:rPr>
        <w:t>绿色施工安全防护措施费：合同签订提交情况报告后</w:t>
      </w:r>
      <w:r>
        <w:rPr>
          <w:sz w:val="21"/>
          <w:color w:val="000000"/>
        </w:rPr>
        <w:t>3</w:t>
      </w:r>
      <w:r>
        <w:rPr>
          <w:sz w:val="21"/>
          <w:color w:val="000000"/>
        </w:rPr>
        <w:t>0</w:t>
      </w:r>
      <w:r>
        <w:rPr>
          <w:sz w:val="21"/>
          <w:color w:val="000000"/>
        </w:rPr>
        <w:t>天内支付绿色施工安全防护措施费</w:t>
      </w:r>
      <w:r>
        <w:rPr>
          <w:sz w:val="21"/>
          <w:color w:val="000000"/>
        </w:rPr>
        <w:t>3</w:t>
      </w:r>
      <w:r>
        <w:rPr>
          <w:sz w:val="21"/>
          <w:color w:val="000000"/>
        </w:rPr>
        <w:t>0%</w:t>
      </w:r>
      <w:r>
        <w:rPr>
          <w:sz w:val="21"/>
          <w:color w:val="000000"/>
        </w:rPr>
        <w:t>，其余费用应当按照施工进度及建设、监理、施工单位共同核定的安全措施落实情况支付。</w:t>
      </w:r>
    </w:p>
    <w:p>
      <w:pPr>
        <w:pStyle w:val="null3"/>
      </w:pPr>
      <w:r>
        <w:rPr>
          <w:sz w:val="21"/>
          <w:color w:val="000000"/>
        </w:rPr>
        <w:t xml:space="preserve">7. </w:t>
      </w:r>
      <w:r>
        <w:rPr>
          <w:sz w:val="21"/>
          <w:color w:val="000000"/>
        </w:rPr>
        <w:t>工人工资支付：按《关于印发</w:t>
      </w:r>
      <w:r>
        <w:rPr>
          <w:sz w:val="21"/>
          <w:color w:val="000000"/>
        </w:rPr>
        <w:t>&lt;</w:t>
      </w:r>
      <w:r>
        <w:rPr>
          <w:sz w:val="21"/>
          <w:color w:val="000000"/>
        </w:rPr>
        <w:t>广东省建设领域工人工资支付分账管理暂行办法的通知</w:t>
      </w:r>
      <w:r>
        <w:rPr>
          <w:sz w:val="21"/>
          <w:color w:val="000000"/>
        </w:rPr>
        <w:t>&gt;</w:t>
      </w:r>
      <w:r>
        <w:rPr>
          <w:sz w:val="21"/>
          <w:color w:val="000000"/>
        </w:rPr>
        <w:t>（粤人社规【</w:t>
      </w:r>
      <w:r>
        <w:rPr>
          <w:sz w:val="21"/>
          <w:color w:val="000000"/>
        </w:rPr>
        <w:t>2</w:t>
      </w:r>
      <w:r>
        <w:rPr>
          <w:sz w:val="21"/>
          <w:color w:val="000000"/>
        </w:rPr>
        <w:t>015</w:t>
      </w:r>
      <w:r>
        <w:rPr>
          <w:sz w:val="21"/>
          <w:color w:val="000000"/>
        </w:rPr>
        <w:t>】</w:t>
      </w:r>
      <w:r>
        <w:rPr>
          <w:sz w:val="21"/>
          <w:color w:val="000000"/>
        </w:rPr>
        <w:t>3</w:t>
      </w:r>
      <w:r>
        <w:rPr>
          <w:sz w:val="21"/>
          <w:color w:val="000000"/>
        </w:rPr>
        <w:t>号</w:t>
      </w:r>
      <w:r>
        <w:rPr>
          <w:sz w:val="21"/>
          <w:color w:val="000000"/>
        </w:rPr>
        <w:t>）》规定，本项目工人工资支付实行专户管理，以银行转账方式支付。本工程的定额工人工资总额为：人民币</w:t>
      </w:r>
      <w:r>
        <w:rPr>
          <w:sz w:val="21"/>
          <w:color w:val="000000"/>
        </w:rPr>
        <w:t xml:space="preserve"> </w:t>
      </w:r>
      <w:r>
        <w:rPr>
          <w:sz w:val="21"/>
          <w:color w:val="000000"/>
          <w:shd w:fill="FFFFFF" w:val="clear"/>
        </w:rPr>
        <w:t>65,487.46</w:t>
      </w:r>
      <w:r>
        <w:rPr>
          <w:sz w:val="21"/>
          <w:color w:val="000000"/>
        </w:rPr>
        <w:t>元。承包人应通过工人工资支付专用账户支付工人工资，本工程合同价款里的工人工资将拨入工人工资支付专用账户，按工程项目列请，专款专用。根据《关于征求</w:t>
      </w:r>
      <w:r>
        <w:rPr>
          <w:sz w:val="21"/>
          <w:color w:val="000000"/>
        </w:rPr>
        <w:t>&lt;</w:t>
      </w:r>
      <w:r>
        <w:rPr>
          <w:sz w:val="21"/>
          <w:color w:val="000000"/>
        </w:rPr>
        <w:t>东莞市建设工人工资支付分账管理实施细则</w:t>
      </w:r>
      <w:r>
        <w:rPr>
          <w:sz w:val="21"/>
          <w:color w:val="000000"/>
        </w:rPr>
        <w:t>&gt;</w:t>
      </w:r>
      <w:r>
        <w:rPr>
          <w:sz w:val="21"/>
          <w:color w:val="000000"/>
        </w:rPr>
        <w:t>（征求意见稿）意见的函</w:t>
      </w:r>
      <w:r>
        <w:rPr>
          <w:sz w:val="21"/>
          <w:color w:val="000000"/>
        </w:rPr>
        <w:t>》（东建函【</w:t>
      </w:r>
      <w:r>
        <w:rPr>
          <w:sz w:val="21"/>
          <w:color w:val="000000"/>
        </w:rPr>
        <w:t>2</w:t>
      </w:r>
      <w:r>
        <w:rPr>
          <w:sz w:val="21"/>
          <w:color w:val="000000"/>
        </w:rPr>
        <w:t>016</w:t>
      </w:r>
      <w:r>
        <w:rPr>
          <w:sz w:val="21"/>
          <w:color w:val="000000"/>
        </w:rPr>
        <w:t>】</w:t>
      </w:r>
      <w:r>
        <w:rPr>
          <w:sz w:val="21"/>
          <w:color w:val="000000"/>
        </w:rPr>
        <w:t>3</w:t>
      </w:r>
      <w:r>
        <w:rPr>
          <w:sz w:val="21"/>
          <w:color w:val="000000"/>
        </w:rPr>
        <w:t>33</w:t>
      </w:r>
      <w:r>
        <w:rPr>
          <w:sz w:val="21"/>
          <w:color w:val="000000"/>
        </w:rPr>
        <w:t>号</w:t>
      </w:r>
      <w:r>
        <w:rPr>
          <w:sz w:val="21"/>
          <w:color w:val="000000"/>
        </w:rPr>
        <w:t>），建设单位拨付工资款项方式为与工程进度款同期支付，且工资款不低于工程进度款的</w:t>
      </w:r>
      <w:r>
        <w:rPr>
          <w:sz w:val="21"/>
          <w:color w:val="000000"/>
        </w:rPr>
        <w:t>2</w:t>
      </w:r>
      <w:r>
        <w:rPr>
          <w:sz w:val="21"/>
          <w:color w:val="000000"/>
        </w:rPr>
        <w:t>0%</w:t>
      </w:r>
      <w:r>
        <w:rPr>
          <w:sz w:val="21"/>
          <w:color w:val="000000"/>
        </w:rPr>
        <w:t>，且确保足额支付工人工资。</w:t>
      </w:r>
    </w:p>
    <w:p>
      <w:pPr>
        <w:pStyle w:val="null3"/>
        <w:ind w:firstLine="420"/>
      </w:pPr>
      <w:r>
        <w:rPr>
          <w:sz w:val="21"/>
        </w:rPr>
        <w:t>本工程的工人工资支付专用账户如下：</w:t>
      </w:r>
    </w:p>
    <w:p>
      <w:pPr>
        <w:pStyle w:val="null3"/>
        <w:ind w:firstLine="420"/>
      </w:pPr>
      <w:r>
        <w:rPr>
          <w:sz w:val="21"/>
        </w:rPr>
        <w:t>开户名称：</w:t>
      </w:r>
    </w:p>
    <w:p>
      <w:pPr>
        <w:pStyle w:val="null3"/>
        <w:ind w:firstLine="420"/>
      </w:pPr>
      <w:r>
        <w:rPr>
          <w:sz w:val="21"/>
        </w:rPr>
        <w:t>银行帐号：</w:t>
      </w:r>
    </w:p>
    <w:p>
      <w:pPr>
        <w:pStyle w:val="null3"/>
        <w:ind w:firstLine="420"/>
      </w:pPr>
      <w:r>
        <w:rPr>
          <w:sz w:val="21"/>
        </w:rPr>
        <w:t>开户行：</w:t>
      </w:r>
    </w:p>
    <w:p>
      <w:pPr>
        <w:pStyle w:val="null3"/>
      </w:pPr>
      <w:r>
        <w:rPr>
          <w:sz w:val="21"/>
          <w:b/>
          <w:color w:val="000000"/>
        </w:rPr>
        <w:t>十、质保期及售后服务要求</w:t>
      </w:r>
    </w:p>
    <w:p>
      <w:pPr>
        <w:pStyle w:val="null3"/>
        <w:ind w:left="315"/>
      </w:pPr>
      <w:r>
        <w:rPr>
          <w:sz w:val="21"/>
          <w:color w:val="000000"/>
        </w:rPr>
        <w:t>1. 本合同</w:t>
      </w:r>
      <w:r>
        <w:rPr>
          <w:sz w:val="21"/>
          <w:color w:val="000000"/>
        </w:rPr>
        <w:t>的质量保证期</w:t>
      </w:r>
      <w:r>
        <w:rPr>
          <w:sz w:val="21"/>
          <w:color w:val="000000"/>
        </w:rPr>
        <w:t>（简称</w:t>
      </w:r>
      <w:r>
        <w:rPr>
          <w:sz w:val="21"/>
          <w:color w:val="000000"/>
        </w:rPr>
        <w:t>“质保期”）为工程竣工验收合格且整机系统验收通过之日起</w:t>
      </w:r>
      <w:r>
        <w:rPr>
          <w:sz w:val="21"/>
          <w:color w:val="000000"/>
          <w:u w:val="single"/>
        </w:rPr>
        <w:t xml:space="preserve"> </w:t>
      </w:r>
      <w:r>
        <w:rPr>
          <w:sz w:val="21"/>
          <w:color w:val="000000"/>
          <w:u w:val="single"/>
        </w:rPr>
        <w:t>3</w:t>
      </w:r>
      <w:r>
        <w:rPr>
          <w:sz w:val="21"/>
          <w:u w:val="single"/>
        </w:rPr>
        <w:t xml:space="preserve"> </w:t>
      </w:r>
      <w:r>
        <w:rPr>
          <w:sz w:val="21"/>
          <w:color w:val="000000"/>
        </w:rPr>
        <w:t>年，</w:t>
      </w:r>
      <w:r>
        <w:rPr>
          <w:sz w:val="21"/>
          <w:color w:val="000000"/>
        </w:rPr>
        <w:t>质保期内乙方</w:t>
      </w:r>
      <w:r>
        <w:rPr>
          <w:sz w:val="21"/>
          <w:color w:val="000000"/>
        </w:rPr>
        <w:t>对所供货物实行免费包修、包换、包退、包维护保养，期满后可同时</w:t>
      </w:r>
      <w:r>
        <w:rPr>
          <w:sz w:val="21"/>
          <w:color w:val="000000"/>
        </w:rPr>
        <w:t>提供</w:t>
      </w:r>
      <w:r>
        <w:rPr>
          <w:sz w:val="21"/>
          <w:color w:val="000000"/>
        </w:rPr>
        <w:t>终身</w:t>
      </w:r>
      <w:r>
        <w:rPr>
          <w:sz w:val="21"/>
          <w:color w:val="000000"/>
          <w:u w:val="single"/>
        </w:rPr>
        <w:t>(有偿)</w:t>
      </w:r>
      <w:r>
        <w:rPr>
          <w:sz w:val="21"/>
          <w:color w:val="000000"/>
        </w:rPr>
        <w:t>维修保养服务。</w:t>
      </w:r>
    </w:p>
    <w:p>
      <w:pPr>
        <w:pStyle w:val="null3"/>
        <w:ind w:left="315"/>
      </w:pPr>
      <w:r>
        <w:rPr>
          <w:sz w:val="21"/>
          <w:color w:val="000000"/>
        </w:rPr>
        <w:t>2. 质保</w:t>
      </w:r>
      <w:r>
        <w:rPr>
          <w:sz w:val="21"/>
          <w:color w:val="000000"/>
        </w:rPr>
        <w:t>期内，如</w:t>
      </w:r>
      <w:r>
        <w:rPr>
          <w:sz w:val="21"/>
          <w:color w:val="000000"/>
        </w:rPr>
        <w:t>设备</w:t>
      </w:r>
      <w:r>
        <w:rPr>
          <w:sz w:val="21"/>
          <w:color w:val="000000"/>
        </w:rPr>
        <w:t>或</w:t>
      </w:r>
      <w:r>
        <w:rPr>
          <w:sz w:val="21"/>
          <w:color w:val="000000"/>
        </w:rPr>
        <w:t>零部件因非人为因素出现</w:t>
      </w:r>
      <w:r>
        <w:rPr>
          <w:sz w:val="21"/>
          <w:color w:val="000000"/>
        </w:rPr>
        <w:t>故障</w:t>
      </w:r>
      <w:r>
        <w:rPr>
          <w:sz w:val="21"/>
          <w:color w:val="000000"/>
        </w:rPr>
        <w:t>而造成短期停用时，则质保期和免费维修期相应顺延。如停用时间累计超过</w:t>
      </w:r>
      <w:r>
        <w:rPr>
          <w:sz w:val="21"/>
          <w:u w:val="single"/>
        </w:rPr>
        <w:t xml:space="preserve">   </w:t>
      </w:r>
      <w:r>
        <w:rPr>
          <w:sz w:val="21"/>
          <w:color w:val="000000"/>
        </w:rPr>
        <w:t>天则质保期重新计算。</w:t>
      </w:r>
    </w:p>
    <w:p>
      <w:pPr>
        <w:pStyle w:val="null3"/>
        <w:ind w:left="315"/>
      </w:pPr>
      <w:r>
        <w:rPr>
          <w:sz w:val="21"/>
          <w:color w:val="000000"/>
        </w:rPr>
        <w:t>3. 对甲方的服务通知</w:t>
      </w:r>
      <w:r>
        <w:rPr>
          <w:sz w:val="21"/>
          <w:color w:val="000000"/>
        </w:rPr>
        <w:t>，乙方</w:t>
      </w:r>
      <w:r>
        <w:rPr>
          <w:sz w:val="21"/>
          <w:color w:val="000000"/>
        </w:rPr>
        <w:t>在接报后</w:t>
      </w:r>
      <w:r>
        <w:rPr>
          <w:sz w:val="21"/>
          <w:u w:val="single"/>
        </w:rPr>
        <w:t xml:space="preserve">    </w:t>
      </w:r>
      <w:r>
        <w:rPr>
          <w:sz w:val="21"/>
          <w:color w:val="000000"/>
        </w:rPr>
        <w:t>小时</w:t>
      </w:r>
      <w:r>
        <w:rPr>
          <w:sz w:val="21"/>
          <w:color w:val="000000"/>
        </w:rPr>
        <w:t>内</w:t>
      </w:r>
      <w:r>
        <w:rPr>
          <w:sz w:val="21"/>
          <w:color w:val="000000"/>
        </w:rPr>
        <w:t>响应，</w:t>
      </w:r>
      <w:r>
        <w:rPr>
          <w:sz w:val="21"/>
          <w:u w:val="single"/>
        </w:rPr>
        <w:t xml:space="preserve">  </w:t>
      </w:r>
      <w:r>
        <w:rPr>
          <w:sz w:val="21"/>
          <w:color w:val="000000"/>
        </w:rPr>
        <w:t>小时内到达</w:t>
      </w:r>
      <w:r>
        <w:rPr>
          <w:sz w:val="21"/>
          <w:color w:val="000000"/>
        </w:rPr>
        <w:t>现场</w:t>
      </w:r>
      <w:r>
        <w:rPr>
          <w:sz w:val="21"/>
          <w:color w:val="000000"/>
        </w:rPr>
        <w:t>，</w:t>
      </w:r>
      <w:r>
        <w:rPr>
          <w:sz w:val="21"/>
          <w:u w:val="single"/>
        </w:rPr>
        <w:t xml:space="preserve">    </w:t>
      </w:r>
      <w:r>
        <w:rPr>
          <w:sz w:val="21"/>
          <w:color w:val="000000"/>
        </w:rPr>
        <w:t>小时内处理完毕。若在</w:t>
      </w:r>
      <w:r>
        <w:rPr>
          <w:sz w:val="21"/>
          <w:color w:val="000000"/>
          <w:u w:val="single"/>
        </w:rPr>
        <w:t>48</w:t>
      </w:r>
      <w:r>
        <w:rPr>
          <w:sz w:val="21"/>
          <w:color w:val="000000"/>
        </w:rPr>
        <w:t>小时内故障未能排除，乙方须免费提供设备予甲方临时使用</w:t>
      </w:r>
      <w:r>
        <w:rPr>
          <w:sz w:val="21"/>
          <w:color w:val="000000"/>
        </w:rPr>
        <w:t>。如乙方未能按合同约定期限内响应、到达现场或处理完毕的，甲方有权委托第三方排除故障，因此产生的费用由乙方承担，甲方有权在质保金内优先抵扣。</w:t>
      </w:r>
    </w:p>
    <w:p>
      <w:pPr>
        <w:pStyle w:val="null3"/>
      </w:pPr>
      <w:r>
        <w:rPr>
          <w:sz w:val="21"/>
          <w:b/>
          <w:color w:val="000000"/>
        </w:rPr>
        <w:t>十一、</w:t>
      </w:r>
      <w:r>
        <w:rPr>
          <w:sz w:val="21"/>
          <w:b/>
          <w:color w:val="000000"/>
        </w:rPr>
        <w:t>安装与调试</w:t>
      </w:r>
      <w:r>
        <w:rPr>
          <w:sz w:val="21"/>
          <w:b/>
          <w:color w:val="000000"/>
        </w:rPr>
        <w:t>:</w:t>
      </w:r>
    </w:p>
    <w:p>
      <w:pPr>
        <w:pStyle w:val="null3"/>
        <w:ind w:firstLine="420"/>
      </w:pPr>
      <w:r>
        <w:rPr>
          <w:sz w:val="21"/>
          <w:color w:val="000000"/>
        </w:rPr>
        <w:t>乙方必须依照招标文件的要求和投标文件的承诺，将设备、单机系统、整机系统安装并调试至正常运行的最佳状态。</w:t>
      </w:r>
    </w:p>
    <w:p>
      <w:pPr>
        <w:pStyle w:val="null3"/>
      </w:pPr>
      <w:r>
        <w:rPr>
          <w:sz w:val="21"/>
          <w:b/>
          <w:color w:val="000000"/>
        </w:rPr>
        <w:t>十二、</w:t>
      </w:r>
      <w:r>
        <w:rPr>
          <w:sz w:val="21"/>
          <w:b/>
          <w:color w:val="000000"/>
        </w:rPr>
        <w:t>验收</w:t>
      </w:r>
      <w:r>
        <w:rPr>
          <w:sz w:val="21"/>
          <w:color w:val="000000"/>
        </w:rPr>
        <w:t>：</w:t>
      </w:r>
    </w:p>
    <w:p>
      <w:pPr>
        <w:pStyle w:val="null3"/>
        <w:ind w:left="315"/>
      </w:pPr>
      <w:r>
        <w:rPr>
          <w:sz w:val="21"/>
          <w:color w:val="000000"/>
        </w:rPr>
        <w:t>1. 货物按招标文件的要求和投标文件的承诺标准进行验收，若招投标文件无规定标准按照现时国家标准验收，若无国家标准按现时行业标准验收，为原制造商制造的全新产品，整机无污染，无侵权行为、表面无划损、无任何缺陷隐患，在中国境内可依常规安全合法使用。</w:t>
      </w:r>
    </w:p>
    <w:p>
      <w:pPr>
        <w:pStyle w:val="null3"/>
        <w:ind w:left="315"/>
      </w:pPr>
      <w:r>
        <w:rPr>
          <w:sz w:val="21"/>
          <w:color w:val="000000"/>
        </w:rPr>
        <w:t>2. 货物为原厂商未启封全新包装，具出厂合格证，序列号、包装箱号与出厂批号一致，并可追索查阅。所有随设备的附件必须齐全。</w:t>
      </w:r>
    </w:p>
    <w:p>
      <w:pPr>
        <w:pStyle w:val="null3"/>
        <w:ind w:left="315"/>
      </w:pPr>
      <w:r>
        <w:rPr>
          <w:sz w:val="21"/>
          <w:color w:val="000000"/>
        </w:rPr>
        <w:t>3. 乙方应将关键主机设备的用户手册、保修手册、有关单证资料及配备件、随机工具等交付给甲方，使用操作及安全须知等重要资料应附有中文说明。</w:t>
      </w:r>
    </w:p>
    <w:p>
      <w:pPr>
        <w:pStyle w:val="null3"/>
        <w:ind w:left="315"/>
      </w:pPr>
      <w:r>
        <w:rPr>
          <w:sz w:val="21"/>
          <w:color w:val="000000"/>
        </w:rPr>
        <w:t>4. 甲方可组成验收小组进行验收，必要时可邀请相关的专业人员或机构参与验收。因货物质量、工程、系统验收问题发生争议时，以甲方最终验收结果为准。</w:t>
      </w:r>
    </w:p>
    <w:p>
      <w:pPr>
        <w:pStyle w:val="null3"/>
        <w:ind w:left="315"/>
      </w:pPr>
      <w:r>
        <w:rPr>
          <w:sz w:val="21"/>
          <w:color w:val="000000"/>
        </w:rPr>
        <w:t>5. 如因第三方不可控原因导致工期延迟，乙方可视情况向甲方书面递交延期申请，甲方批复同意后，方可延期。</w:t>
      </w:r>
    </w:p>
    <w:p>
      <w:pPr>
        <w:pStyle w:val="null3"/>
      </w:pPr>
      <w:r>
        <w:rPr>
          <w:sz w:val="21"/>
          <w:b/>
          <w:color w:val="000000"/>
        </w:rPr>
        <w:t>十三、违约责任</w:t>
      </w:r>
      <w:r>
        <w:rPr>
          <w:sz w:val="21"/>
          <w:b/>
          <w:color w:val="000000"/>
        </w:rPr>
        <w:t>与赔偿损失</w:t>
      </w:r>
    </w:p>
    <w:p>
      <w:pPr>
        <w:pStyle w:val="null3"/>
        <w:ind w:left="315"/>
      </w:pPr>
      <w:r>
        <w:rPr>
          <w:sz w:val="21"/>
          <w:color w:val="000000"/>
        </w:rPr>
        <w:t>1</w:t>
      </w:r>
      <w:r>
        <w:rPr>
          <w:sz w:val="21"/>
          <w:color w:val="000000"/>
        </w:rPr>
        <w:t xml:space="preserve">. </w:t>
      </w:r>
      <w:r>
        <w:rPr>
          <w:sz w:val="21"/>
          <w:color w:val="000000"/>
        </w:rPr>
        <w:t>乙方交付的</w:t>
      </w:r>
      <w:r>
        <w:rPr>
          <w:sz w:val="21"/>
          <w:color w:val="000000"/>
        </w:rPr>
        <w:t>货物、工程或提供的服务</w:t>
      </w:r>
      <w:r>
        <w:rPr>
          <w:sz w:val="21"/>
          <w:color w:val="000000"/>
        </w:rPr>
        <w:t>不符合招标文件、投标文件或本合同</w:t>
      </w:r>
      <w:r>
        <w:rPr>
          <w:sz w:val="21"/>
          <w:color w:val="000000"/>
        </w:rPr>
        <w:t>规定</w:t>
      </w:r>
      <w:r>
        <w:rPr>
          <w:sz w:val="21"/>
          <w:color w:val="000000"/>
        </w:rPr>
        <w:t>的，乙方须向甲方支付本合同总价</w:t>
      </w:r>
      <w:r>
        <w:rPr>
          <w:sz w:val="21"/>
          <w:color w:val="000000"/>
          <w:u w:val="single"/>
        </w:rPr>
        <w:t xml:space="preserve"> </w:t>
      </w:r>
      <w:r>
        <w:rPr>
          <w:sz w:val="21"/>
          <w:color w:val="000000"/>
          <w:u w:val="single"/>
        </w:rPr>
        <w:t xml:space="preserve">5% </w:t>
      </w:r>
      <w:r>
        <w:rPr>
          <w:sz w:val="21"/>
          <w:color w:val="000000"/>
        </w:rPr>
        <w:t>的违约金，并且甲方有权拒收交付的</w:t>
      </w:r>
      <w:r>
        <w:rPr>
          <w:sz w:val="21"/>
          <w:color w:val="000000"/>
        </w:rPr>
        <w:t>货物、工程或提供的服务</w:t>
      </w:r>
      <w:r>
        <w:rPr>
          <w:sz w:val="21"/>
          <w:color w:val="000000"/>
        </w:rPr>
        <w:t>。除甲方书面同意外，不视为免除乙方的违约责任。</w:t>
      </w:r>
    </w:p>
    <w:p>
      <w:pPr>
        <w:pStyle w:val="null3"/>
        <w:ind w:left="360" w:right="210"/>
      </w:pPr>
      <w:r>
        <w:rPr>
          <w:sz w:val="24"/>
          <w:color w:val="000000"/>
        </w:rPr>
        <w:t>2</w:t>
      </w:r>
      <w:r>
        <w:rPr>
          <w:sz w:val="21"/>
          <w:color w:val="000000"/>
        </w:rPr>
        <w:t>. 乙方未能按招标文件、投标文件或本合同规定的时间交付货物、工程或提供服务的，从逾期之日起每日按本合同总价</w:t>
      </w:r>
      <w:r>
        <w:rPr>
          <w:sz w:val="21"/>
          <w:color w:val="000000"/>
          <w:u w:val="single"/>
        </w:rPr>
        <w:t xml:space="preserve"> </w:t>
      </w:r>
      <w:r>
        <w:rPr>
          <w:sz w:val="21"/>
          <w:color w:val="000000"/>
          <w:u w:val="single"/>
        </w:rPr>
        <w:t xml:space="preserve">5‰ </w:t>
      </w:r>
      <w:r>
        <w:rPr>
          <w:sz w:val="21"/>
          <w:color w:val="000000"/>
        </w:rPr>
        <w:t>的数额向甲方支付违约金；逾期半个月以上的，甲方有权终止合同，乙方应按本合同总价</w:t>
      </w:r>
      <w:r>
        <w:rPr>
          <w:sz w:val="21"/>
          <w:color w:val="000000"/>
          <w:u w:val="single"/>
        </w:rPr>
        <w:t xml:space="preserve"> </w:t>
      </w:r>
      <w:r>
        <w:rPr>
          <w:sz w:val="21"/>
          <w:color w:val="000000"/>
          <w:u w:val="single"/>
        </w:rPr>
        <w:t xml:space="preserve">15% </w:t>
      </w:r>
      <w:r>
        <w:rPr>
          <w:sz w:val="21"/>
          <w:color w:val="000000"/>
        </w:rPr>
        <w:t>的数额向甲方支付违约金。由此造成的甲方经济损失（包括但不限于诉讼费、保全费、担保费、律师费、差旅费、工程额外增加成本、工期延误损失等）由乙方承担。</w:t>
      </w:r>
    </w:p>
    <w:p>
      <w:pPr>
        <w:pStyle w:val="null3"/>
        <w:ind w:left="315"/>
      </w:pPr>
      <w:r>
        <w:rPr>
          <w:sz w:val="21"/>
          <w:color w:val="000000"/>
        </w:rPr>
        <w:t>3. 其它违约责任按《中华人民共和国民法典》处理。</w:t>
      </w:r>
    </w:p>
    <w:p>
      <w:pPr>
        <w:pStyle w:val="null3"/>
      </w:pPr>
      <w:r>
        <w:rPr>
          <w:sz w:val="21"/>
          <w:b/>
          <w:color w:val="000000"/>
        </w:rPr>
        <w:t>十四、争议的解决</w:t>
      </w:r>
    </w:p>
    <w:p>
      <w:pPr>
        <w:pStyle w:val="null3"/>
        <w:ind w:firstLine="420"/>
      </w:pPr>
      <w:r>
        <w:rPr>
          <w:sz w:val="21"/>
          <w:color w:val="000000"/>
        </w:rPr>
        <w:t>合同执行过程中发生的任何争议，如双方不能通过友好协商解决，应向甲方所在地有管辖权的人民法院提起诉讼。</w:t>
      </w:r>
    </w:p>
    <w:p>
      <w:pPr>
        <w:pStyle w:val="null3"/>
      </w:pPr>
      <w:r>
        <w:rPr>
          <w:sz w:val="21"/>
          <w:b/>
          <w:color w:val="000000"/>
        </w:rPr>
        <w:t>十五、不可抗力</w:t>
      </w:r>
    </w:p>
    <w:p>
      <w:pPr>
        <w:pStyle w:val="null3"/>
        <w:ind w:firstLine="420"/>
      </w:pPr>
      <w:r>
        <w:rPr>
          <w:sz w:val="21"/>
          <w:color w:val="000000"/>
        </w:rPr>
        <w:t>任何一方由于不可抗力原因不能履行合同时，应在不可抗力事件结束后</w:t>
      </w:r>
      <w:r>
        <w:rPr>
          <w:sz w:val="21"/>
          <w:color w:val="000000"/>
        </w:rPr>
        <w:t>1日内向对方通报，以减轻可能给对方造成的损失，在取得有关机构的不可抗力证明或对方谅解确认后，允许相应延期履行或由双方另行修订合同，并根据情况可部分或全部免于承担违约责任。</w:t>
      </w:r>
    </w:p>
    <w:p>
      <w:pPr>
        <w:pStyle w:val="null3"/>
      </w:pPr>
      <w:r>
        <w:rPr>
          <w:sz w:val="21"/>
          <w:b/>
          <w:color w:val="000000"/>
        </w:rPr>
        <w:t>十六、税费</w:t>
      </w:r>
    </w:p>
    <w:p>
      <w:pPr>
        <w:pStyle w:val="null3"/>
        <w:ind w:firstLine="420"/>
      </w:pPr>
      <w:r>
        <w:rPr>
          <w:sz w:val="21"/>
          <w:color w:val="000000"/>
        </w:rPr>
        <w:t>在中国境内、外发生的与本合同执行有关的一切税费均由乙方负担。</w:t>
      </w:r>
    </w:p>
    <w:p>
      <w:pPr>
        <w:pStyle w:val="null3"/>
      </w:pPr>
      <w:r>
        <w:rPr>
          <w:sz w:val="21"/>
          <w:b/>
          <w:color w:val="000000"/>
        </w:rPr>
        <w:t>十七、</w:t>
      </w:r>
      <w:r>
        <w:rPr>
          <w:sz w:val="21"/>
          <w:b/>
          <w:color w:val="000000"/>
        </w:rPr>
        <w:t>其它</w:t>
      </w:r>
    </w:p>
    <w:p>
      <w:pPr>
        <w:pStyle w:val="null3"/>
        <w:ind w:left="315"/>
      </w:pPr>
      <w:r>
        <w:rPr>
          <w:sz w:val="21"/>
          <w:color w:val="000000"/>
        </w:rPr>
        <w:t xml:space="preserve">1. </w:t>
      </w:r>
      <w:r>
        <w:rPr>
          <w:sz w:val="21"/>
          <w:color w:val="000000"/>
        </w:rPr>
        <w:t>本合同所有附件</w:t>
      </w:r>
      <w:r>
        <w:rPr>
          <w:sz w:val="21"/>
          <w:color w:val="000000"/>
        </w:rPr>
        <w:t>、招标文件、投标文件、</w:t>
      </w:r>
      <w:r>
        <w:rPr>
          <w:sz w:val="21"/>
          <w:color w:val="000000"/>
        </w:rPr>
        <w:t>中标通知书</w:t>
      </w:r>
      <w:r>
        <w:rPr>
          <w:sz w:val="21"/>
          <w:color w:val="000000"/>
        </w:rPr>
        <w:t>通知书</w:t>
      </w:r>
      <w:r>
        <w:rPr>
          <w:sz w:val="21"/>
          <w:color w:val="000000"/>
        </w:rPr>
        <w:t>均为合同的有效组成部分，与本合同具有</w:t>
      </w:r>
      <w:r>
        <w:rPr>
          <w:sz w:val="21"/>
          <w:color w:val="000000"/>
        </w:rPr>
        <w:t>同等</w:t>
      </w:r>
      <w:r>
        <w:rPr>
          <w:sz w:val="21"/>
          <w:color w:val="000000"/>
        </w:rPr>
        <w:t>法律效力。</w:t>
      </w:r>
    </w:p>
    <w:p>
      <w:pPr>
        <w:pStyle w:val="null3"/>
        <w:ind w:left="315"/>
      </w:pPr>
      <w:r>
        <w:rPr>
          <w:sz w:val="21"/>
          <w:color w:val="000000"/>
        </w:rPr>
        <w:t xml:space="preserve">2. </w:t>
      </w:r>
      <w:r>
        <w:rPr>
          <w:sz w:val="21"/>
          <w:color w:val="000000"/>
        </w:rPr>
        <w:t>在执行本合同的过程中，所有经双方签署确认的文件（包括会议纪要、补充协议、往来信函）即成为本合同的有效组成部分。</w:t>
      </w:r>
    </w:p>
    <w:p>
      <w:pPr>
        <w:pStyle w:val="null3"/>
        <w:ind w:left="315"/>
      </w:pPr>
      <w:r>
        <w:rPr>
          <w:sz w:val="21"/>
          <w:color w:val="000000"/>
        </w:rPr>
        <w:t>3. 如一方地址、电话、传真号码有变更，应在变更当日内书面通知对方，否则，应承担相应责任。</w:t>
      </w:r>
    </w:p>
    <w:p>
      <w:pPr>
        <w:pStyle w:val="null3"/>
      </w:pPr>
      <w:r>
        <w:rPr>
          <w:sz w:val="21"/>
          <w:b/>
          <w:color w:val="000000"/>
        </w:rPr>
        <w:t>十八、合同生效</w:t>
      </w:r>
    </w:p>
    <w:p>
      <w:pPr>
        <w:pStyle w:val="null3"/>
      </w:pPr>
      <w:r>
        <w:rPr>
          <w:sz w:val="21"/>
          <w:color w:val="000000"/>
        </w:rPr>
        <w:t>1. 本合同经双方盖章后生效，生效日以最后一个签字日为准。</w:t>
      </w:r>
    </w:p>
    <w:p>
      <w:pPr>
        <w:pStyle w:val="null3"/>
      </w:pPr>
      <w:r>
        <w:rPr>
          <w:sz w:val="21"/>
          <w:color w:val="000000"/>
        </w:rPr>
        <w:t>2. 本合同一式捌份，具有同等法律效力。本合同共</w:t>
      </w:r>
      <w:r>
        <w:rPr>
          <w:sz w:val="21"/>
          <w:u w:val="single"/>
        </w:rPr>
        <w:t xml:space="preserve">   </w:t>
      </w:r>
      <w:r>
        <w:rPr>
          <w:sz w:val="21"/>
          <w:color w:val="000000"/>
        </w:rPr>
        <w:t>页，正本一式捌份，合同双方各执肆份。</w:t>
      </w:r>
    </w:p>
    <w:p>
      <w:pPr>
        <w:pStyle w:val="null3"/>
      </w:pPr>
      <w:r>
        <w:rPr>
          <w:sz w:val="21"/>
          <w:color w:val="000000"/>
        </w:rPr>
        <w:t>3. 本合同合计</w:t>
      </w:r>
      <w:r>
        <w:rPr>
          <w:sz w:val="21"/>
          <w:u w:val="single"/>
        </w:rPr>
        <w:t xml:space="preserve">   </w:t>
      </w:r>
      <w:r>
        <w:rPr>
          <w:sz w:val="21"/>
          <w:color w:val="000000"/>
        </w:rPr>
        <w:t>页</w:t>
      </w:r>
      <w:r>
        <w:rPr>
          <w:sz w:val="21"/>
          <w:color w:val="000000"/>
        </w:rPr>
        <w:t>A4纸张，缺页之合同为无效合同。</w:t>
      </w:r>
    </w:p>
    <w:tbl>
      <w:tblPr>
        <w:tblW w:w="0" w:type="auto"/>
        <w:tblBorders>
          <w:top w:val="none" w:color="000000" w:sz="4"/>
          <w:left w:val="none" w:color="000000" w:sz="4"/>
          <w:bottom w:val="none" w:color="000000" w:sz="4"/>
          <w:right w:val="none" w:color="000000" w:sz="4"/>
          <w:insideH w:val="none"/>
          <w:insideV w:val="none"/>
        </w:tblBorders>
      </w:tblPr>
      <w:tblGrid>
        <w:gridCol w:w="4153"/>
        <w:gridCol w:w="4153"/>
      </w:tblGrid>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甲方（盖章）：广东省东莞市气象局</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乙方</w:t>
            </w:r>
            <w:r>
              <w:rPr>
                <w:sz w:val="21"/>
                <w:color w:val="000000"/>
              </w:rPr>
              <w:t>(</w:t>
            </w:r>
            <w:r>
              <w:rPr>
                <w:sz w:val="21"/>
                <w:color w:val="000000"/>
              </w:rPr>
              <w:t>盖章</w:t>
            </w:r>
            <w:r>
              <w:rPr>
                <w:sz w:val="21"/>
                <w:color w:val="000000"/>
              </w:rPr>
              <w:t>)</w:t>
            </w:r>
            <w:r>
              <w:rPr>
                <w:sz w:val="21"/>
                <w:color w:val="000000"/>
              </w:rPr>
              <w:t>：</w:t>
            </w: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甲方代表人</w:t>
            </w:r>
            <w:r>
              <w:rPr>
                <w:sz w:val="21"/>
                <w:color w:val="000000"/>
              </w:rPr>
              <w:t>(</w:t>
            </w:r>
            <w:r>
              <w:rPr>
                <w:sz w:val="21"/>
                <w:color w:val="000000"/>
              </w:rPr>
              <w:t>签字</w:t>
            </w:r>
            <w:r>
              <w:rPr>
                <w:sz w:val="21"/>
                <w:color w:val="000000"/>
              </w:rPr>
              <w:t>)</w:t>
            </w:r>
            <w:r>
              <w:rPr>
                <w:sz w:val="21"/>
                <w:color w:val="000000"/>
              </w:rPr>
              <w:t>：</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乙方代表人</w:t>
            </w:r>
            <w:r>
              <w:rPr>
                <w:sz w:val="21"/>
                <w:color w:val="000000"/>
              </w:rPr>
              <w:t>(</w:t>
            </w:r>
            <w:r>
              <w:rPr>
                <w:sz w:val="21"/>
                <w:color w:val="000000"/>
              </w:rPr>
              <w:t>签字</w:t>
            </w:r>
            <w:r>
              <w:rPr>
                <w:sz w:val="21"/>
                <w:color w:val="000000"/>
              </w:rPr>
              <w:t>)</w:t>
            </w:r>
            <w:r>
              <w:rPr>
                <w:sz w:val="21"/>
                <w:color w:val="000000"/>
              </w:rPr>
              <w:t>：</w:t>
            </w: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签字日期：</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签字日期：</w:t>
            </w: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地址：</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地址：</w:t>
            </w: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电话：</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电话：</w:t>
            </w: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传真：</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传真：</w:t>
            </w: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开户银行：</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开户银行：</w:t>
            </w: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银行账户：</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银行账户：</w:t>
            </w: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tc>
      </w:tr>
    </w:tbl>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441901-2025-03977</w:t>
      </w:r>
    </w:p>
    <w:p>
      <w:pPr>
        <w:pStyle w:val="null3"/>
        <w:jc w:val="center"/>
        <w:outlineLvl w:val="3"/>
      </w:pPr>
      <w:r>
        <w:rPr>
          <w:sz w:val="24"/>
          <w:b/>
        </w:rPr>
        <w:t>采购项目编号：</w:t>
      </w:r>
      <w:r>
        <w:rPr>
          <w:sz w:val="24"/>
          <w:b/>
        </w:rPr>
        <w:t>GDYD221060</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东莞市智慧气象综合防灾保障工程子项目三</w:t>
      </w:r>
      <w:r>
        <w:rPr>
          <w:u w:val="single"/>
        </w:rPr>
        <w:t>”</w:t>
      </w:r>
      <w:r>
        <w:rPr/>
        <w:t>项目的招标[采购项目编号为：</w:t>
      </w:r>
      <w:r>
        <w:rPr>
          <w:u w:val="single"/>
        </w:rPr>
        <w:t>GDYD221060</w:t>
      </w:r>
      <w:r>
        <w:rPr/>
        <w:t>]，我方愿参与投标。</w:t>
      </w:r>
    </w:p>
    <w:p>
      <w:pPr>
        <w:pStyle w:val="null3"/>
        <w:ind w:firstLine="480"/>
      </w:pPr>
      <w:r>
        <w:rPr/>
        <w:t>我方确认收到贵方提供的</w:t>
      </w:r>
      <w:r>
        <w:rPr>
          <w:u w:val="single"/>
        </w:rPr>
        <w:t>“</w:t>
      </w:r>
      <w:r>
        <w:rPr>
          <w:u w:val="single"/>
        </w:rPr>
        <w:t>东莞市智慧气象综合防灾保障工程子项目三</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（三）我方明白并同意，在规定的开标日之后，投标有效期之内撤回投标或中标后不按规定与采购人签订合同或不提交履约保证金,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（六）我方如果中标，将保证履行招标文件及其澄清、修改文件（如果有）中的全部责任和义务，按质、按量、按期完成《采购需求》及《合同书》中的全部任务。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（八）我方投标报价已包含应向知识产权所有权人支付的所有相关税费，并保证采购人在中国使用我方提供的货物时，如有第三方提出侵犯其知识产权主张的，责任由我方承担。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 xml:space="preserve"> （十四）我方具备《中华人民共和国政府采购法》第二十二条规定的条件，承诺如下：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（十五）我方对在本函及投标文件中所作的所有承诺承担法律责任。</w:t>
      </w:r>
    </w:p>
    <w:p>
      <w:pPr>
        <w:pStyle w:val="null3"/>
        <w:ind w:firstLine="480"/>
      </w:pPr>
      <w:r>
        <w:rPr/>
        <w:t xml:space="preserve"> （十六）所有与本招标有关的函件请发往下列地址：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东莞市智慧气象综合防灾保障工程子项目三</w:t>
      </w:r>
      <w:r>
        <w:rPr/>
        <w:t>”项目采购[采购项目编号为</w:t>
      </w:r>
      <w:r>
        <w:rPr/>
        <w:t>GDYD221060</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广东省东莞市气象局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东莞市智慧气象综合防灾保障工程子项目三</w:t>
      </w:r>
      <w:r>
        <w:rPr/>
        <w:t>招标中获中标（采购项目编号：</w:t>
      </w:r>
      <w:r>
        <w:rPr/>
        <w:t>GDYD221060</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广东远东招标代理有限公司</w:t>
      </w:r>
    </w:p>
    <w:p>
      <w:pPr>
        <w:pStyle w:val="null3"/>
        <w:ind w:firstLine="480"/>
      </w:pPr>
      <w:r>
        <w:rPr/>
        <w:t>我单位已登记并准备参与“</w:t>
      </w:r>
      <w:r>
        <w:rPr/>
        <w:t>东莞市智慧气象综合防灾保障工程子项目三</w:t>
      </w:r>
      <w:r>
        <w:rPr/>
        <w:t>”项目（采购项目编号：</w:t>
      </w:r>
      <w:r>
        <w:rPr/>
        <w:t>GDYD221060</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jpeg" Type="http://schemas.openxmlformats.org/officeDocument/2006/relationships/image"/><Relationship Id="rId11" Target="media/image6.jpeg" Type="http://schemas.openxmlformats.org/officeDocument/2006/relationships/image"/><Relationship Id="rId12" Target="media/image7.jpeg" Type="http://schemas.openxmlformats.org/officeDocument/2006/relationships/image"/><Relationship Id="rId13" Target="media/image8.jpeg" Type="http://schemas.openxmlformats.org/officeDocument/2006/relationships/image"/><Relationship Id="rId14" Target="media/image9.jpeg" Type="http://schemas.openxmlformats.org/officeDocument/2006/relationships/image"/><Relationship Id="rId15" Target="media/image10.jpeg" Type="http://schemas.openxmlformats.org/officeDocument/2006/relationships/image"/><Relationship Id="rId16" Target="media/image11.jpeg" Type="http://schemas.openxmlformats.org/officeDocument/2006/relationships/image"/><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media/image1.jpeg" Type="http://schemas.openxmlformats.org/officeDocument/2006/relationships/image"/><Relationship Id="rId7" Target="media/image2.jpeg" Type="http://schemas.openxmlformats.org/officeDocument/2006/relationships/image"/><Relationship Id="rId8" Target="media/image3.jpeg" Type="http://schemas.openxmlformats.org/officeDocument/2006/relationships/image"/><Relationship Id="rId9" Target="media/image4.jpe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