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441901-2025-04444</w:t>
      </w:r>
    </w:p>
    <w:p>
      <w:pPr>
        <w:pStyle w:val="null3"/>
        <w:jc w:val="center"/>
        <w:outlineLvl w:val="3"/>
      </w:pPr>
      <w:r>
        <w:rPr>
          <w:sz w:val="24"/>
          <w:b/>
        </w:rPr>
        <w:t>采购项目编号：</w:t>
      </w:r>
      <w:r>
        <w:rPr>
          <w:sz w:val="24"/>
          <w:b/>
        </w:rPr>
        <w:t>GDYD221086</w:t>
      </w:r>
    </w:p>
    <w:p>
      <w:pPr>
        <w:pStyle w:val="null3"/>
        <w:jc w:val="center"/>
        <w:outlineLvl w:val="3"/>
      </w:pPr>
      <w:r>
        <w:rPr>
          <w:sz w:val="24"/>
          <w:b/>
        </w:rPr>
        <w:t>项目名称：</w:t>
      </w:r>
      <w:r>
        <w:rPr>
          <w:sz w:val="24"/>
          <w:b/>
        </w:rPr>
        <w:t>东莞市智慧气象综合防灾保障工程子项目四</w:t>
      </w:r>
    </w:p>
    <w:p>
      <w:pPr>
        <w:pStyle w:val="null3"/>
        <w:jc w:val="center"/>
        <w:outlineLvl w:val="3"/>
      </w:pPr>
      <w:r>
        <w:rPr>
          <w:sz w:val="24"/>
          <w:b/>
        </w:rPr>
        <w:t>采购人：</w:t>
      </w:r>
      <w:r>
        <w:rPr>
          <w:sz w:val="24"/>
          <w:b/>
        </w:rPr>
        <w:t>广东省东莞市气象局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广东远东招标代理有限公司</w:t>
      </w:r>
      <w:r>
        <w:rPr/>
        <w:t>受</w:t>
      </w:r>
      <w:r>
        <w:rPr/>
        <w:t>广东省东莞市气象局</w:t>
      </w:r>
      <w:r>
        <w:rPr/>
        <w:t>的委托，采用</w:t>
      </w:r>
      <w:r>
        <w:rPr/>
        <w:t>公开招标</w:t>
      </w:r>
      <w:r>
        <w:rPr/>
        <w:t>方式组织采购</w:t>
      </w:r>
      <w:r>
        <w:rPr/>
        <w:t>东莞市智慧气象综合防灾保障工程子项目四</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东莞市智慧气象综合防灾保障工程子项目四</w:t>
      </w:r>
    </w:p>
    <w:p>
      <w:pPr>
        <w:pStyle w:val="null3"/>
        <w:ind w:firstLine="480"/>
      </w:pPr>
      <w:r>
        <w:rPr/>
        <w:t>采购计划编号：</w:t>
      </w:r>
      <w:r>
        <w:rPr/>
        <w:t>441901-2025-04444</w:t>
      </w:r>
    </w:p>
    <w:p>
      <w:pPr>
        <w:pStyle w:val="null3"/>
        <w:ind w:firstLine="480"/>
      </w:pPr>
      <w:r>
        <w:rPr/>
        <w:t>采购项目编号：</w:t>
      </w:r>
      <w:r>
        <w:rPr/>
        <w:t>GDYD221086</w:t>
      </w:r>
    </w:p>
    <w:p>
      <w:pPr>
        <w:pStyle w:val="null3"/>
        <w:ind w:firstLine="480"/>
      </w:pPr>
      <w:r>
        <w:rPr/>
        <w:t>采购方式：</w:t>
      </w:r>
      <w:r>
        <w:rPr/>
        <w:t>公开招标</w:t>
      </w:r>
    </w:p>
    <w:p>
      <w:pPr>
        <w:pStyle w:val="null3"/>
        <w:ind w:firstLine="480"/>
      </w:pPr>
      <w:r>
        <w:rPr/>
        <w:t>预算金额：</w:t>
      </w:r>
      <w:r>
        <w:rPr/>
        <w:t>3,949,070.00</w:t>
      </w:r>
      <w:r>
        <w:rPr/>
        <w:t>元</w:t>
      </w:r>
    </w:p>
    <w:p>
      <w:pPr>
        <w:pStyle w:val="null3"/>
        <w:outlineLvl w:val="3"/>
      </w:pPr>
      <w:r>
        <w:rPr>
          <w:sz w:val="24"/>
          <w:b/>
        </w:rPr>
        <w:t>2.项目内容及需求情况（采购项目技术规格、参数及要求）</w:t>
      </w:r>
    </w:p>
    <w:p>
      <w:pPr>
        <w:pStyle w:val="null3"/>
      </w:pPr>
      <w:r>
        <w:rPr/>
        <w:t>采购包1(东莞市智慧气象综合防灾保障工程子项目四):</w:t>
      </w:r>
    </w:p>
    <w:p>
      <w:pPr>
        <w:pStyle w:val="null3"/>
      </w:pPr>
      <w:r>
        <w:rPr/>
        <w:t>采购包预算金额：3,949,070.00元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行业应用软件开发服务</w:t>
            </w:r>
          </w:p>
        </w:tc>
        <w:tc>
          <w:tcPr>
            <w:tcW w:type="dxa" w:w="2136"/>
          </w:tcPr>
          <w:p>
            <w:pPr>
              <w:pStyle w:val="null3"/>
            </w:pPr>
            <w:r>
              <w:rPr/>
              <w:t>建设交互式行业气象影响预报和风险预警服务平台</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合同履行期限：自合同签订之日起15个月内完成系统开发，调试验收等。</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null3"/>
      </w:pPr>
      <w:r>
        <w:rPr/>
        <w:t>2）有依法缴纳税收和社会保障资金的良好记录：提供具有依法缴纳税收和社会保障资金的良好记录的声明函，格式自拟。</w:t>
      </w:r>
    </w:p>
    <w:p>
      <w:pPr>
        <w:pStyle w:val="null3"/>
      </w:pPr>
      <w:r>
        <w:rPr/>
        <w:t>3）具有良好的商业信誉和健全的财务会计制度：提供具有良好的商业信誉和健全的财务会计制度的声明函，格式自拟。</w:t>
      </w:r>
    </w:p>
    <w:p>
      <w:pPr>
        <w:pStyle w:val="null3"/>
      </w:pPr>
      <w:r>
        <w:rPr/>
        <w:t>4）履行合同所必需的设备和专业技术能力：按投标（响应）文件格式填报设备及专业技术能力情况。</w:t>
      </w:r>
    </w:p>
    <w:p>
      <w:pPr>
        <w:pStyle w:val="null3"/>
      </w:pPr>
      <w:r>
        <w:rPr/>
        <w:t>5）参加采购活动前3年内，在经营活动中没有重大违法记录：参加政府采购活动前三年内，在经营活动中没有重大违法记录：提供《投标函》，详见第六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采购包1（东莞市智慧气象综合防灾保障工程子项目四）：</w:t>
      </w:r>
      <w:r>
        <w:rPr/>
        <w:t>本项目不属于专门面向中小企业采购的项目。</w:t>
      </w:r>
    </w:p>
    <w:p>
      <w:pPr>
        <w:pStyle w:val="null3"/>
        <w:outlineLvl w:val="3"/>
      </w:pPr>
      <w:r>
        <w:rPr>
          <w:sz w:val="24"/>
          <w:b/>
        </w:rPr>
        <w:t>3.本项目特定的资格要求：</w:t>
      </w:r>
    </w:p>
    <w:p>
      <w:pPr>
        <w:pStyle w:val="null3"/>
      </w:pPr>
      <w:r>
        <w:rPr/>
        <w:t>采购包1（东莞市智慧气象综合防灾保障工程子项目四）：</w:t>
      </w:r>
    </w:p>
    <w:p>
      <w:pPr>
        <w:pStyle w:val="null3"/>
      </w:pPr>
      <w:r>
        <w:rPr/>
        <w:t>1)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 截止时间当天在“信用中国”网站（www.creditchina.gov.cn）及中国政府采购网（http://www.ccgp.gov.cn/） 查询结果为准， 相关失信记录已失效，供应商需提供相关证明资料） 。</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广东省东莞市气象局</w:t>
      </w:r>
    </w:p>
    <w:p>
      <w:pPr>
        <w:pStyle w:val="null3"/>
        <w:ind w:firstLine="480"/>
      </w:pPr>
      <w:r>
        <w:rPr/>
        <w:t xml:space="preserve"> 地址：</w:t>
      </w:r>
      <w:r>
        <w:rPr/>
        <w:t>东莞市南城区坦公塘路一号（东莞植物园内）</w:t>
      </w:r>
    </w:p>
    <w:p>
      <w:pPr>
        <w:pStyle w:val="null3"/>
        <w:ind w:firstLine="480"/>
      </w:pPr>
      <w:r>
        <w:rPr/>
        <w:t xml:space="preserve"> 联系方式：</w:t>
      </w:r>
      <w:r>
        <w:rPr/>
        <w:t>0769-23195101</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广东省广州市越秀区越华路112号珠江国际大厦43楼4303</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说明：</w:t>
      </w:r>
    </w:p>
    <w:p>
      <w:pPr>
        <w:pStyle w:val="null3"/>
        <w:ind w:left="420"/>
      </w:pPr>
      <w:r>
        <w:rPr>
          <w:sz w:val="21"/>
        </w:rPr>
        <w:t>1.投标人须对本项目为单位的采购标的或服务内容进行整体响应，任何只对其中一部分采购标的或服务内容进行的响应都被视为无效投标。</w:t>
      </w:r>
    </w:p>
    <w:p>
      <w:pPr>
        <w:pStyle w:val="null3"/>
        <w:ind w:left="420"/>
      </w:pPr>
      <w:r>
        <w:rPr>
          <w:sz w:val="21"/>
        </w:rPr>
        <w:t>2.用户需求书中以“★”标明的条款为实质性条款，任何一条负偏离则导致投标无效。投标人对加注星号（“★”）的实质性条款或技术参数应按要求提供相应的证明材料。</w:t>
      </w:r>
    </w:p>
    <w:p>
      <w:pPr>
        <w:pStyle w:val="null3"/>
        <w:ind w:left="420"/>
      </w:pPr>
      <w:r>
        <w:rPr>
          <w:sz w:val="21"/>
        </w:rPr>
        <w:t>3.用户需求书中以“▲”标明的条款为重要技术参数或服务要求，但不作为投标无效条款。</w:t>
      </w:r>
    </w:p>
    <w:p>
      <w:pPr>
        <w:pStyle w:val="null3"/>
        <w:ind w:left="420"/>
      </w:pPr>
      <w:r>
        <w:rPr>
          <w:sz w:val="21"/>
        </w:rPr>
        <w:t>4.本项目不允许分包。</w:t>
      </w:r>
    </w:p>
    <w:p>
      <w:pPr>
        <w:pStyle w:val="null3"/>
      </w:pPr>
      <w:r>
        <w:rPr>
          <w:sz w:val="21"/>
        </w:rPr>
        <w:t xml:space="preserve">       5.投标人对所投产品应在《投标分项报价表》中清晰列明“产品名称、</w:t>
      </w:r>
      <w:r>
        <w:rPr>
          <w:sz w:val="21"/>
        </w:rPr>
        <w:t>规格型号、品牌、单价、数量</w:t>
      </w:r>
      <w:r>
        <w:rPr>
          <w:sz w:val="21"/>
        </w:rPr>
        <w:t>”等内容。</w:t>
      </w:r>
    </w:p>
    <w:p>
      <w:pPr>
        <w:pStyle w:val="null3"/>
      </w:pPr>
      <w:r>
        <w:rPr/>
        <w:t>采购包1（东莞市智慧气象综合防灾保障工程子项目四）</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自合同签订之日起15个月内完成系统开发，调试验收等。</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第1期为(预付款)：支付比例10%，预付款从第一笔工程进度款起抵扣，并在工程进度款支付至合同价的50%前抵扣完毕。 付款方式：1. 预付款：乙方主要人员、设备进场后支付对应金额的预付款。</w:t>
            </w:r>
          </w:p>
          <w:p>
            <w:pPr>
              <w:pStyle w:val="null3"/>
            </w:pPr>
            <w:r>
              <w:rPr/>
              <w:t>第2期为(进度款)：支付比例70%，监理工程师在收到请款资料后，应按规定进行计量，并根据计量结果和合同约定对资料内容予以核实，甲方在收到资料予以确认后，按工程计量支付月报表批准计量金额的80%减去抵扣的预付款后的金额支付；累计支付至合同价款的80%时不再按进度支付。</w:t>
            </w:r>
          </w:p>
          <w:p>
            <w:pPr>
              <w:pStyle w:val="null3"/>
            </w:pPr>
            <w:r>
              <w:rPr/>
              <w:t>第3期为(结算款)：支付比例17%，工程交工/竣工验收合格并经市财政局审核结算后支付至工程结算价款的97%。</w:t>
            </w:r>
          </w:p>
          <w:p>
            <w:pPr>
              <w:pStyle w:val="null3"/>
            </w:pPr>
            <w:r>
              <w:rPr/>
              <w:t>第4期为(质保金)：支付比例3%，剩余工程款待保修期（质保期）/缺陷责任期满后无息付清。 甲方付款前，乙方应按甲方要求进行请款，并开具等额合法有效的发票，因乙方原因，请款资料未能通过甲方或市财政局审核，甲方有权暂停付款。</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中标方负责设备硬件软件系统的现场安装、调试。系统安装、调试完成后，能立即开始业务运行。中标方完成项目所有设备及系统的建设后，双方组成验收小组对项目进行验收。达到性能指标要求，采购人接收确认。验收专家费用由中标方承担。 2、如因第三方不可控原因导致工期延迟，中标方可视情况向采购方书面递交延期申请，采购方批复同意后，方可延期。</w:t>
            </w:r>
          </w:p>
        </w:tc>
      </w:tr>
      <w:tr>
        <w:tc>
          <w:tcPr>
            <w:tcW w:type="dxa" w:w="4153"/>
          </w:tcPr>
          <w:p>
            <w:pPr>
              <w:pStyle w:val="null3"/>
            </w:pPr>
            <w:r>
              <w:rPr/>
              <w:t>履约保证金</w:t>
            </w:r>
          </w:p>
        </w:tc>
        <w:tc>
          <w:tcPr>
            <w:tcW w:type="dxa" w:w="4153"/>
          </w:tcPr>
          <w:p>
            <w:pPr>
              <w:pStyle w:val="null3"/>
            </w:pPr>
            <w:r>
              <w:rPr/>
              <w:t>收取比例：10%,说明：履约保证担保分两阶段执行，第一阶段为合同签订日至甲方向乙方颁发工程竣工验收或交工验收证书后30日内，乙方应提供该时段合同总价 10% 的履约担保；第二阶段为甲方向乙方颁发工程竣工验收或交工验收证书至结算经合同双方签字确认后30日内，乙方应提供该时段合同总价 5% 的履约担保或提交同等金额的保证金。</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其他，（一）经验及人员实力等要求 1.中标人具有丰富的气象知识背景，能理解各种基本气象知识和应用，熟悉气象预报和气象影响预报与风险预警有关技术，项目参与开发人员须具有气象类专业的高级职称技术人员，能对本项目开发提出有效建设意见的能力的优先考虑。 2.投标人具有气象预报、风险预警、影响预报、及应用的同类项目或科研项目开发经验。 3.投标人提供产品应具有技术和创新性，能为采购人提供技术成熟、质量可靠的产品，因此投标人有获得过气象类相关的软件著作权或专利优先考虑。 （二）质保要求 需提供3年保修期。</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行业应用软件开发服务</w:t>
            </w:r>
          </w:p>
        </w:tc>
        <w:tc>
          <w:tcPr>
            <w:tcW w:type="dxa" w:w="933"/>
          </w:tcPr>
          <w:p>
            <w:pPr>
              <w:pStyle w:val="null3"/>
              <w:jc w:val="left"/>
            </w:pPr>
            <w:r>
              <w:rPr/>
              <w:t>建设交互式行业气象影响预报和风险预警服务平台</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3,949,070.00</w:t>
            </w:r>
          </w:p>
        </w:tc>
        <w:tc>
          <w:tcPr>
            <w:tcW w:type="dxa" w:w="933"/>
          </w:tcPr>
          <w:p>
            <w:pPr>
              <w:pStyle w:val="null3"/>
              <w:jc w:val="right"/>
            </w:pPr>
            <w:r>
              <w:rPr/>
              <w:t>3,949,070.00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建设交互式行业气象影响预报和风险预警服务平台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1.交通气象服务子平台</w:t>
            </w:r>
            <w:r>
              <w:br/>
            </w:r>
            <w:r>
              <w:rPr/>
              <w:t xml:space="preserve"> 1.1数据接入</w:t>
            </w:r>
            <w:r>
              <w:br/>
            </w:r>
            <w:r>
              <w:rPr/>
              <w:t xml:space="preserve"> 气象监测：全市所有自动站、交通气象站数据、各种不同类型下垫面温度监测数据。</w:t>
            </w:r>
            <w:r>
              <w:br/>
            </w:r>
            <w:r>
              <w:rPr/>
              <w:t xml:space="preserve"> 路况信息：实现当前路况与三维模拟对照展示、叠加高速公路路网基础信息。</w:t>
            </w:r>
            <w:r>
              <w:br/>
            </w:r>
            <w:r>
              <w:rPr/>
              <w:t xml:space="preserve"> 路面摄像头信息：接入外部门摄像头数据。</w:t>
            </w:r>
            <w:r>
              <w:br/>
            </w:r>
            <w:r>
              <w:rPr/>
              <w:t xml:space="preserve"> 1.1交通气象模型</w:t>
            </w:r>
            <w:r>
              <w:br/>
            </w:r>
            <w:r>
              <w:rPr/>
              <w:t xml:space="preserve"> （1）历史数据统计分析</w:t>
            </w:r>
            <w:r>
              <w:br/>
            </w:r>
            <w:r>
              <w:rPr/>
              <w:t xml:space="preserve"> 系统可以按照点位、设备名称、时间段、气象类型等统计条件对气象数据进行统计分析并生成报表。</w:t>
            </w:r>
            <w:r>
              <w:br/>
            </w:r>
            <w:r>
              <w:rPr/>
              <w:t xml:space="preserve"> （2）建立主要交通干道交通拥堵气象风险预警模型</w:t>
            </w:r>
            <w:r>
              <w:br/>
            </w:r>
            <w:r>
              <w:rPr/>
              <w:t xml:space="preserve"> 收集无雨时，市内主要交通干道拥堵指数，按照《公路交通行车气象指数（QX/T 415-2018）》进行分级设定降雨风险，建立主要交通干道拥堵气象风险预警指数I=Ci×Ri，将交通拥堵风险与强降水影响风险二者相结合，建立交通拥堵气象风险预警模型。</w:t>
            </w:r>
            <w:r>
              <w:br/>
            </w:r>
            <w:r>
              <w:rPr/>
              <w:t xml:space="preserve"> （3）高速公路恶劣天气交通气象预警模型研发</w:t>
            </w:r>
            <w:r>
              <w:br/>
            </w:r>
            <w:r>
              <w:rPr/>
              <w:t xml:space="preserve"> a.浓雾实时监测预警与临近预警模型研发</w:t>
            </w:r>
            <w:r>
              <w:br/>
            </w:r>
            <w:r>
              <w:rPr/>
              <w:t xml:space="preserve"> 基于布设的自动气象站点监测数据与视频实景监测数据，综合应用视频图像识别技术和路面交通气象设备等多源监测数据和预报预警技术，实现重点路段浓雾实时监测、浓雾临近分级预警提前半小时和尝试开展消散预报。</w:t>
            </w:r>
            <w:r>
              <w:br/>
            </w:r>
            <w:r>
              <w:rPr/>
              <w:t xml:space="preserve"> b.强降雨天气实时监测预警与临近预警模型研发</w:t>
            </w:r>
            <w:r>
              <w:br/>
            </w:r>
            <w:r>
              <w:rPr/>
              <w:t xml:space="preserve"> 基于气象自动站点监测数据、视频实景监测数据，综合应用视频图像识别技术和路面交通气象设备监测等多源监测数据，实现重点路段强降雨实时监测预警。建立道路强降水预警模型，实现强降雨分级预警提前1小时。</w:t>
            </w:r>
            <w:r>
              <w:br/>
            </w:r>
            <w:r>
              <w:rPr/>
              <w:t xml:space="preserve"> c.基于人工智能、机器学习对视频监控图像大雾、结冰、强降水等识别</w:t>
            </w:r>
            <w:r>
              <w:br/>
            </w:r>
            <w:r>
              <w:rPr/>
              <w:t xml:space="preserve"> 利用高速公路路面上较为密集的实时路面监控视频图像，基于人工智能与机器学习等技术，进行大雾、强降水等恶劣天气的识别，并发出恶劣天气预警信息提醒。</w:t>
            </w:r>
            <w:r>
              <w:br/>
            </w:r>
            <w:r>
              <w:rPr/>
              <w:t xml:space="preserve"> 1.1恶劣天气交通预报预警</w:t>
            </w:r>
            <w:r>
              <w:br/>
            </w:r>
            <w:r>
              <w:rPr/>
              <w:t xml:space="preserve"> （1）1-7天灾害天气风险预报</w:t>
            </w:r>
            <w:r>
              <w:br/>
            </w:r>
            <w:r>
              <w:rPr/>
              <w:t xml:space="preserve"> 实现暴雨、大雾、高温、大风等灾害性天气短期风险预报的展示和查询。</w:t>
            </w:r>
            <w:r>
              <w:br/>
            </w:r>
            <w:r>
              <w:rPr/>
              <w:t xml:space="preserve"> （2）1-6小时灾害性天气风险预警</w:t>
            </w:r>
            <w:r>
              <w:br/>
            </w:r>
            <w:r>
              <w:rPr/>
              <w:t xml:space="preserve"> 实现暴雨、大雾、高温、大风等灾害性天气短时临近风险预警（模型在后台自动运行计算）的展示和查询，包括实时监测报警和短临报警。利用图像识别对大雾天气进行报警。</w:t>
            </w:r>
            <w:r>
              <w:br/>
            </w:r>
            <w:r>
              <w:rPr/>
              <w:t xml:space="preserve"> （3）1-6小时交通拥堵气象风险预警</w:t>
            </w:r>
            <w:r>
              <w:br/>
            </w:r>
            <w:r>
              <w:rPr/>
              <w:t xml:space="preserve"> 实现暴雨引起主要干道交通拥堵风险。</w:t>
            </w:r>
            <w:r>
              <w:br/>
            </w:r>
            <w:r>
              <w:rPr/>
              <w:t xml:space="preserve"> （4）交通状况报警</w:t>
            </w:r>
            <w:r>
              <w:br/>
            </w:r>
            <w:r>
              <w:rPr/>
              <w:t xml:space="preserve"> 实现交通拥堵、交通事故导致的道路阻塞的报警展示和查询。</w:t>
            </w:r>
          </w:p>
          <w:p>
            <w:pPr>
              <w:pStyle w:val="null3"/>
            </w:pPr>
            <w:r>
              <w:rPr/>
              <w:t>2.城市内涝气象风险子平台</w:t>
            </w:r>
            <w:r>
              <w:br/>
            </w:r>
            <w:r>
              <w:rPr/>
              <w:t xml:space="preserve"> 2.1数据采集</w:t>
            </w:r>
            <w:r>
              <w:br/>
            </w:r>
            <w:r>
              <w:rPr/>
              <w:t xml:space="preserve"> （1）全市自动气象站1小时、2小时、3小时降雨量</w:t>
            </w:r>
            <w:r>
              <w:br/>
            </w:r>
            <w:r>
              <w:rPr/>
              <w:t xml:space="preserve"> （2）全市68个内涝监测点实时内涝水位数据</w:t>
            </w:r>
            <w:r>
              <w:br/>
            </w:r>
            <w:r>
              <w:rPr/>
              <w:t xml:space="preserve"> （3）东莞相控阵雷达QPE、KDP数据</w:t>
            </w:r>
            <w:r>
              <w:br/>
            </w:r>
            <w:r>
              <w:rPr/>
              <w:t xml:space="preserve"> （4）内涝点道路数据</w:t>
            </w:r>
            <w:r>
              <w:br/>
            </w:r>
            <w:r>
              <w:rPr/>
              <w:t xml:space="preserve"> 2.2基于机器学习和QPF的内涝气象风险预警</w:t>
            </w:r>
            <w:r>
              <w:br/>
            </w:r>
            <w:r>
              <w:rPr/>
              <w:t xml:space="preserve"> （1）基于QPF的雨量预测</w:t>
            </w:r>
            <w:r>
              <w:br/>
            </w:r>
            <w:r>
              <w:rPr/>
              <w:t xml:space="preserve"> 运用神经网络方法，建立基于雷达反射率因子拼图的预报模型。将连续雷达图作为算法输入和训练结果验证，把降水类型进行分类，根据训练和测试结果，调整参数，选择最优算法，提高雨量预测水平。</w:t>
            </w:r>
            <w:r>
              <w:br/>
            </w:r>
            <w:r>
              <w:rPr/>
              <w:t xml:space="preserve"> （2）基于神经网络方法预测模型</w:t>
            </w:r>
            <w:r>
              <w:br/>
            </w:r>
            <w:r>
              <w:rPr/>
              <w:t xml:space="preserve"> 选定神经网络方法利用最优参数进行个例预测，用均方根误差进行结果检验。建立可靠的内涝点与降水强度的相关关系公式，建立雨量或雨强与内涝严重程度之间的对应关系，从而确定该地点的致灾临界降水指标和内涝等级的划分，确定30分钟、1小时、2小时和3小时雨强的致灾临界气象条件阈值。。</w:t>
            </w:r>
            <w:r>
              <w:br/>
            </w:r>
            <w:r>
              <w:rPr/>
              <w:t xml:space="preserve"> （3）城市雨洪水动力高性能数值模型的内涝气象风险预测</w:t>
            </w:r>
            <w:r>
              <w:br/>
            </w:r>
            <w:r>
              <w:rPr/>
              <w:t xml:space="preserve"> 收集东莞城区土地利用数据、水系分布、数字高程等地理数据，以及自动站和水文站的雨量、雷达估测（QPE）和预测降水（QPF）资料、内涝监测点的水浸水位和流量等历史数据，引入城市雨洪水动力高性能数值模型，以降水实况和预测为驱动，模拟城市降雨地表径流和内涝的形成过程，输出城市积水深度和水流。基于历史降雨数据和内涝监测历史数据率定和验证模型，得到适用于东莞城区的最优化模型参数，根据率定后的内涝模型输出监测和预报结果，进行内涝风险预报和预警。</w:t>
            </w:r>
            <w:r>
              <w:br/>
            </w:r>
            <w:r>
              <w:rPr/>
              <w:t xml:space="preserve"> （4）内涝GIS展示</w:t>
            </w:r>
            <w:r>
              <w:br/>
            </w:r>
            <w:r>
              <w:rPr/>
              <w:t xml:space="preserve"> 1）内涝数据展示</w:t>
            </w:r>
            <w:r>
              <w:br/>
            </w:r>
            <w:r>
              <w:rPr/>
              <w:t xml:space="preserve"> ①在地图底图上显示各个内涝点的最新水位数据、降水量的最新数据及5分钟变量数据，每五分钟更新一次，不同等级的降水及内涝等级用不同的颜色显示。</w:t>
            </w:r>
            <w:r>
              <w:br/>
            </w:r>
            <w:r>
              <w:rPr/>
              <w:t xml:space="preserve"> ②每个内涝点的时间序列显示：以柱状图的形式显示每个内涝点的5分钟水位，小时水位、累积水位、积水的图片，并以同样的形式显示内涝点附近自动站降水量的变化，以方便对比降水与该内涝点的关系。</w:t>
            </w:r>
            <w:r>
              <w:br/>
            </w:r>
            <w:r>
              <w:rPr/>
              <w:t xml:space="preserve"> ③根据内涝数据模型预测，及QPF预测的降水量，预测各个内涝点未来内涝深度在地图上显示，并描述影响路段，影响时间长度。</w:t>
            </w:r>
            <w:r>
              <w:br/>
            </w:r>
            <w:r>
              <w:rPr/>
              <w:t xml:space="preserve"> ④每个内涝点的时间序列显示：以柱状图的形式显示降水及内涝点水位的预测，并能与实况一同时间以验证预测的准确度。</w:t>
            </w:r>
            <w:r>
              <w:br/>
            </w:r>
            <w:r>
              <w:rPr/>
              <w:t xml:space="preserve"> 2）各类实时统计资料显示</w:t>
            </w:r>
            <w:r>
              <w:br/>
            </w:r>
            <w:r>
              <w:rPr/>
              <w:t xml:space="preserve"> ①实时统计全市自动站各种主要时次降水排名（按镇街或按站）。</w:t>
            </w:r>
            <w:r>
              <w:br/>
            </w:r>
            <w:r>
              <w:rPr/>
              <w:t xml:space="preserve"> ②实时报警显示不同时长超过用户设定阈值的镇街或站量数。</w:t>
            </w:r>
            <w:r>
              <w:br/>
            </w:r>
            <w:r>
              <w:rPr/>
              <w:t xml:space="preserve"> ③实时显示描述不同时长超过各大雨以上量级镇街或站量数。</w:t>
            </w:r>
            <w:r>
              <w:br/>
            </w:r>
            <w:r>
              <w:rPr/>
              <w:t xml:space="preserve"> ④实时按模板描述各监测点内涝水位及等级情况，及影响的路段。</w:t>
            </w:r>
          </w:p>
          <w:p>
            <w:pPr>
              <w:pStyle w:val="null3"/>
            </w:pPr>
            <w:r>
              <w:rPr/>
              <w:t>3.森林火险气象风险子平台</w:t>
            </w:r>
            <w:r>
              <w:br/>
            </w:r>
            <w:r>
              <w:rPr/>
              <w:t xml:space="preserve"> 3.1开发基于多源卫星监测火点平台</w:t>
            </w:r>
            <w:r>
              <w:br/>
            </w:r>
            <w:r>
              <w:rPr/>
              <w:t xml:space="preserve"> 依托广州气象卫星地面站（广东省气象卫星遥感中心）卫星资料接收处理系统 ,开发卫星监测火点平台，主要有如下内容：：</w:t>
            </w:r>
            <w:r>
              <w:br/>
            </w:r>
            <w:r>
              <w:rPr/>
              <w:t xml:space="preserve"> （1）实时云图及疑似火点展示</w:t>
            </w:r>
            <w:r>
              <w:br/>
            </w:r>
            <w:r>
              <w:rPr/>
              <w:t xml:space="preserve"> 该模块主要展示实时云图及所有疑似火点，并形成GIS产品，可通过目视解译实现遥感火点监测。</w:t>
            </w:r>
            <w:r>
              <w:br/>
            </w:r>
            <w:r>
              <w:rPr/>
              <w:t xml:space="preserve"> （2）非火点的识别和剔除 </w:t>
            </w:r>
            <w:r>
              <w:br/>
            </w:r>
            <w:r>
              <w:rPr/>
              <w:t xml:space="preserve">   结合地理信息、常规热源库和多源卫星数据，识别并剔除地物反射、杂波干扰、工业热点、卫星传感器本身的噪点等，实现相对更准确的火点监测，并实现火点卫星遥感资料的自动地理配准与几何纠正，形成火点GIS产品。 </w:t>
            </w:r>
            <w:r>
              <w:br/>
            </w:r>
            <w:r>
              <w:rPr/>
              <w:t xml:space="preserve"> 3.2基于气象探测的森林火险等级模型</w:t>
            </w:r>
            <w:r>
              <w:br/>
            </w:r>
            <w:r>
              <w:rPr/>
              <w:t xml:space="preserve"> 参考《修正的布龙-戴维斯森林火险气象指数模型在中国的适用性》、国家标准GB/T36743-2018森林火险气象等级和GB/T20481-2017气象干旱等级等文件关于森林火险等级的确定和计算方法，将风速、气温、湿度、连续无降水日等因子作为森林火险气象指数的变量，并结合自动站数据，设计适合东莞的森林火险气象风险等级算法模型。</w:t>
            </w:r>
            <w:r>
              <w:br/>
            </w:r>
            <w:r>
              <w:rPr/>
              <w:t xml:space="preserve"> 3.3网格精细化火险指数预报</w:t>
            </w:r>
            <w:r>
              <w:br/>
            </w:r>
            <w:r>
              <w:rPr/>
              <w:t xml:space="preserve"> 结合自动站实况监测、ECMWF模式预报和主观预报等资料，使用以上形成的森林火险等级算法模型，考虑下垫面特征等因素，生成精细到乡镇的森林火险气象风险等级预报，并将产品通过GIS展示。</w:t>
            </w:r>
          </w:p>
          <w:p>
            <w:pPr>
              <w:pStyle w:val="null3"/>
            </w:pPr>
            <w:r>
              <w:rPr/>
              <w:t>4.环境气象服务子平台</w:t>
            </w:r>
            <w:r>
              <w:br/>
            </w:r>
            <w:r>
              <w:rPr/>
              <w:t xml:space="preserve"> 4.1环境气象数据采集</w:t>
            </w:r>
            <w:r>
              <w:br/>
            </w:r>
            <w:r>
              <w:rPr/>
              <w:t xml:space="preserve">   完成可以获得的东莞市气象及环境数据采集，如大雾气象监测站数据、云雷达观测站数据、全市区域气象站数据（降水、风、温度和湿度）、臭氧激光雷达观测站数据、气溶胶激光雷达观测站，智能网格预报预测数据，欧洲中心数值预报预测数据、污染气象模式预报数据、东莞温湿廓线监测数据，通过共享的AQI数据等。</w:t>
            </w:r>
            <w:r>
              <w:br/>
            </w:r>
            <w:r>
              <w:rPr/>
              <w:t xml:space="preserve"> 4.2污染天气事件案例库</w:t>
            </w:r>
            <w:r>
              <w:br/>
            </w:r>
            <w:r>
              <w:rPr/>
              <w:t xml:space="preserve"> 收集2017年以来东莞轻度污染以上的事件并归档，包括自动站风场变化，各个高度层天气形势场，污染事件天气类型。</w:t>
            </w:r>
            <w:r>
              <w:br/>
            </w:r>
            <w:r>
              <w:rPr/>
              <w:t xml:space="preserve"> 4.3空气污染事件气象模型</w:t>
            </w:r>
            <w:r>
              <w:br/>
            </w:r>
            <w:r>
              <w:rPr/>
              <w:t xml:space="preserve"> 根据近三年污染事件的AQI指数，统计分析和总结臭氧污染日主要气象特征，结合自动气象站风速、风向、温度、湿度、气压、雨量、日照时数等数据，分析不同气象要素对臭氧影响，明确不同气象要素在臭氧污染过程的作用及影响权重。根据臭氧污染过程特征，将气象要素分成生成条件和扩散清除条件。生成条件包括温度、湿度、日照时数等，而扩散清除条件则有风向、风速、降水量等。通过对臭氧达标日和超标日作统计分析和个例对比，权衡在生成条件、扩散清除条件中主要和次要气象因子，初步归纳建立东莞地区臭氧污染预警指标和臭氧污染潜势指数。</w:t>
            </w:r>
            <w:r>
              <w:br/>
            </w:r>
            <w:r>
              <w:rPr/>
              <w:t xml:space="preserve"> 4.4空气污染事件典型天气形势</w:t>
            </w:r>
            <w:r>
              <w:br/>
            </w:r>
            <w:r>
              <w:rPr/>
              <w:t xml:space="preserve"> 根据污染天气事件案例库，总结不同层次的天气形势，归纳形成空气污染事件天气预报概念模型。</w:t>
            </w:r>
            <w:r>
              <w:br/>
            </w:r>
            <w:r>
              <w:rPr/>
              <w:t xml:space="preserve"> 4.5环境气象服务监测</w:t>
            </w:r>
            <w:r>
              <w:br/>
            </w:r>
            <w:r>
              <w:rPr/>
              <w:t xml:space="preserve"> （1）实时气象数据展示</w:t>
            </w:r>
            <w:r>
              <w:br/>
            </w:r>
            <w:r>
              <w:rPr/>
              <w:t xml:space="preserve"> 在GIS上实时显示各个站点能见度、降雨、风、湿度和气温等数据，可展示不同时间段的数据，如过去1小时、过去3小时等。</w:t>
            </w:r>
            <w:r>
              <w:br/>
            </w:r>
            <w:r>
              <w:rPr/>
              <w:t xml:space="preserve"> （2）主要污染物实时显示</w:t>
            </w:r>
            <w:r>
              <w:br/>
            </w:r>
            <w:r>
              <w:rPr/>
              <w:t xml:space="preserve"> 实时展示AQI及各类污染物实时监测数据，可展示不同时间段的数据，如过去1小时、过去3小时等。</w:t>
            </w:r>
            <w:r>
              <w:br/>
            </w:r>
            <w:r>
              <w:rPr/>
              <w:t xml:space="preserve"> （3）实时空气污染气象条件监控</w:t>
            </w:r>
            <w:r>
              <w:br/>
            </w:r>
            <w:r>
              <w:rPr/>
              <w:t xml:space="preserve"> 结合空气污染事件气象模型、实况和预报等数据，形成空气污染预警产品。</w:t>
            </w:r>
            <w:r>
              <w:br/>
            </w:r>
            <w:r>
              <w:rPr/>
              <w:t xml:space="preserve"> 4.6环境气象预报与决策支撑</w:t>
            </w:r>
            <w:r>
              <w:br/>
            </w:r>
            <w:r>
              <w:rPr/>
              <w:t xml:space="preserve"> （1）结合考虑模式预报数据、智能网格预报数据和空气污染事件气象模型等，形成未来3天的AQI预报数据。</w:t>
            </w:r>
            <w:r>
              <w:br/>
            </w:r>
            <w:r>
              <w:rPr/>
              <w:t xml:space="preserve"> （2）预报产品生成。主要形成污染气象条件预报、空气质量预报以及决策服务产品。显示方式为图形及文字。污染气象条件预报产品每日两次，显示污染气象条件等级落区预报图。空气质量预报产品每日两次，显示主要污染物如PM10、PM2.5、O3等的浓度预报及AQI预报产品，为决策服务提供支撑。</w:t>
            </w:r>
            <w:r>
              <w:br/>
            </w:r>
            <w:r>
              <w:rPr/>
              <w:t xml:space="preserve"> （3）空气质量报文产品。按照国家级空气质量指导预报业务产品要求，生成东莞市空气质量预报报文。 </w:t>
            </w:r>
            <w:r>
              <w:br/>
            </w:r>
            <w:r>
              <w:rPr/>
              <w:t xml:space="preserve"> （4）支撑展示。搭建决策支撑展示平台，将环境气象监测、主客观气象预报预警等产品进行集成和展示，并实现交互式应用.。</w:t>
            </w:r>
            <w:r>
              <w:br/>
            </w:r>
            <w:r>
              <w:rPr/>
              <w:t xml:space="preserve"> 4.7检验与统计</w:t>
            </w:r>
            <w:r>
              <w:br/>
            </w:r>
            <w:r>
              <w:rPr/>
              <w:t xml:space="preserve"> （1）预报产品检验</w:t>
            </w:r>
            <w:r>
              <w:br/>
            </w:r>
            <w:r>
              <w:rPr/>
              <w:t xml:space="preserve"> 对1-3天逐日的空气质量预报进行检验，包括首要污染物预报正确性评分、AQI级别预报正确性评分、臭氧等级预报正确性评分、PM2.5等级预报正确性评分等； </w:t>
            </w:r>
            <w:r>
              <w:br/>
            </w:r>
            <w:r>
              <w:rPr/>
              <w:t xml:space="preserve"> 同时为评估不同时效空气质量预报综合水平，对24、48、72小时空气质量预报进行不同权重的加权计算，得到空气质量预报综合评分TT，其计算公式为：</w:t>
            </w:r>
            <w:r>
              <w:br/>
            </w:r>
            <w:r>
              <w:rPr/>
              <w:t xml:space="preserve"> TTk=0.5TTk24+0.3TTk48+0.2TTk72</w:t>
            </w:r>
            <w:r>
              <w:br/>
            </w:r>
            <w:r>
              <w:rPr/>
              <w:t xml:space="preserve"> 其中，TTk为某空气质量检验要素综合评分，TTk24为某空气质量检验要素24小时评分、TTk48为对应48小时评分、TTk72为对应72小时评分，由此可计算得到AQI、臭氧等要素的预报综合评分。</w:t>
            </w:r>
            <w:r>
              <w:br/>
            </w:r>
            <w:r>
              <w:rPr/>
              <w:t xml:space="preserve"> （2）统计</w:t>
            </w:r>
            <w:r>
              <w:br/>
            </w:r>
            <w:r>
              <w:rPr/>
              <w:t xml:space="preserve"> 基于实况，统计特定污染物或综合污染指标每日易超标的时段，结合天气形势，统计不同的天气形势下的空气污染情况。</w:t>
            </w:r>
            <w:r>
              <w:br/>
            </w:r>
            <w:r>
              <w:rPr/>
              <w:t xml:space="preserve"> （3）评分结果表现形式</w:t>
            </w:r>
            <w:r>
              <w:br/>
            </w:r>
            <w:r>
              <w:rPr/>
              <w:t xml:space="preserve"> 以数据文档或图表形式展示不同时效（24、48、72小时）空气质量预报评分结果。</w:t>
            </w:r>
          </w:p>
          <w:p>
            <w:pPr>
              <w:pStyle w:val="null3"/>
            </w:pPr>
            <w:r>
              <w:rPr/>
              <w:t>5.灾害性天气自动预警子平台</w:t>
            </w:r>
            <w:r>
              <w:br/>
            </w:r>
            <w:r>
              <w:rPr/>
              <w:t xml:space="preserve"> 5.1临灾三小时精准预报</w:t>
            </w:r>
            <w:r>
              <w:br/>
            </w:r>
            <w:r>
              <w:rPr/>
              <w:t xml:space="preserve"> 针对雷雨大风灾害性天气建立智能预报模型，根据实况监测数据建立数据集，通过深度学习人工智能方法实现临灾三小时精准预报，为短临预报预警业务等提供更加丰富的技术手段，提高整体气象服务水平。</w:t>
            </w:r>
            <w:r>
              <w:br/>
            </w:r>
            <w:r>
              <w:rPr/>
              <w:t xml:space="preserve"> （1）雷雨大风智能网格预报</w:t>
            </w:r>
            <w:r>
              <w:br/>
            </w:r>
            <w:r>
              <w:rPr/>
              <w:t xml:space="preserve"> 利用人工智能方法，通过基于多普勒雷达的雷达反射率因子、组合反射率、回波强度、垂直积分液态含水量以及自动站降水量、风速等实况观测数据建立雷雨大风天气数据集，并结合天气特征，采用计算机图形学方法和机器学习算法相结合的方式，构建基于人工智能的雷雨大风灾害性天气智能预报技术，并在此基础上输出 1Km*1Km 分辨率的精细化雷雨大风格点预报数据。</w:t>
            </w:r>
            <w:r>
              <w:br/>
            </w:r>
            <w:r>
              <w:rPr/>
              <w:t xml:space="preserve"> （a）建立基于人工智能的雷雨大风数据集</w:t>
            </w:r>
            <w:r>
              <w:br/>
            </w:r>
            <w:r>
              <w:rPr/>
              <w:t xml:space="preserve"> 根据历史雷达基数据资料和自动站降水风速数据，采集近 10 年广东省范围内雷雨大风天气过程对应的实况观测资料，经过整合后基于后台服务器，设计和利用并行运算算法，对每个雷雨大风过程中各个时次的雷达探测数据进行质量控制以及雷达拼图产品生成，并结合自动站降水及风速数据生成标准格式的雷雨大风数据产品， 将其按时次存储于服务器中，供机器学习算法进行训练和测试。在此过程中，需要经过对雷达回波数据、地面自动站数据等基础数据的预处理，实现对质量控制后的雷达回波数据、地面自动站风速、降水量数据的融合，提高数据的时空分辨率以及数据的准确性，完成多源异构数据样本库的构建。</w:t>
            </w:r>
            <w:r>
              <w:br/>
            </w:r>
            <w:r>
              <w:rPr/>
              <w:t xml:space="preserve"> （b）建立雷雨大风智能预报模型</w:t>
            </w:r>
            <w:r>
              <w:br/>
            </w:r>
            <w:r>
              <w:rPr/>
              <w:t xml:space="preserve"> 建立基于人工智能的雷雨大风智能预报模型，从一系列雷雨大风的实况观测资料中，运用图像识别等方法提取特征信息建立预测模型，并通过损失函数训练模型进行预报。采用基于神经网络的人工智能算法，利用雷雨大风数据集通过分类模型训练进行机器学习，用测试集验证模型的有效性。在智能预报模型建立后，使用连续十个时次的雷雨大风 分布数据作为初始输入场，利用智能预报模型即可输出未来三小时预报的雷雨大风强度和位置分布结果。</w:t>
            </w:r>
            <w:r>
              <w:br/>
            </w:r>
            <w:r>
              <w:rPr/>
              <w:t xml:space="preserve"> （c）基于智能模型的雷雨大风未来三小时预报</w:t>
            </w:r>
            <w:r>
              <w:br/>
            </w:r>
            <w:r>
              <w:rPr/>
              <w:t xml:space="preserve"> 通过雷雨大风智能预报模型可快速和智能化地识别雷雨大风过程并预报未来一段时间内（0-3 小时）雷雨大风天气发生和影响的区域，并对预测产品进行检验。通过智能预报，根据连续时次的雷雨大风实况分布图输出未来三小时预报的雷雨大风强度和位置分布，实现雷雨大风灾害天气的短时临近智能预测，并输出相关预报图形产品。</w:t>
            </w:r>
            <w:r>
              <w:br/>
            </w:r>
            <w:r>
              <w:rPr/>
              <w:t xml:space="preserve"> 建立雷雨大风智能预报后台程序，基于雷雨大风智能预报模型实现预报。系统对于接收到的实时雷达回波数据和自动站降水量及风速数据，经过必要的预处理并生成雷雨大风产品后，在此基础上，通过智能预报模型进行调用并输出雷雨大风预报数据，从而预报未来一段时间内（0-3 小时）雷雨大风天气发生和影响的区域，并对预测产品进行展示和检验。</w:t>
            </w:r>
            <w:r>
              <w:br/>
            </w:r>
            <w:r>
              <w:rPr/>
              <w:t xml:space="preserve"> （d）雷雨大风网格预报数据的生成与展示</w:t>
            </w:r>
            <w:r>
              <w:br/>
            </w:r>
            <w:r>
              <w:rPr/>
              <w:t xml:space="preserve"> 基于以上流程，利用基于人工智能技术的雷雨大风自动识别智能预报模型建立AI 雷雨大风智能预报自动程序，集成应用雷雨大风智能预报研究成果及其产品，利用高性能服务器体系及并行算法，以多线程并发的形式运行，实时读取并解析雷雨大风预报结果数据，将其转化为实时最新的 1Km*1Km 网格数据输出产品，得到1Km*1Km 分辨率的精细化格点预报数据，为业务系统提供基础数据源，通过可视化展示及操作，实现 0-3 小时的雷雨大风智能网格预报的业务化。</w:t>
            </w:r>
            <w:r>
              <w:br/>
            </w:r>
            <w:r>
              <w:rPr/>
              <w:t xml:space="preserve"> （2）雷雨大风识别与临近预报</w:t>
            </w:r>
            <w:r>
              <w:br/>
            </w:r>
            <w:r>
              <w:rPr/>
              <w:t xml:space="preserve"> 雷雨大风指在出现雷、雨天气现象时，平均风力大于等于 6 级、阵风大于等于8 级的天气现象。建立雷雨大风识别与临近预报模块，实现雷雨大风产品的设计、输出及综合展示，并提供雷雨大风指数分析功能。</w:t>
            </w:r>
            <w:r>
              <w:br/>
            </w:r>
            <w:r>
              <w:rPr/>
              <w:t xml:space="preserve"> （a）雷雨大风产品的设计和输出</w:t>
            </w:r>
            <w:r>
              <w:br/>
            </w:r>
            <w:r>
              <w:rPr/>
              <w:t xml:space="preserve"> 依据雷雨大风预警标准，根据自动站的降水和风力监测实况数据和临近预报产品以及闪电预报数据可以制作形成雷雨大风临近预警产品并输出。</w:t>
            </w:r>
            <w:r>
              <w:br/>
            </w:r>
            <w:r>
              <w:rPr/>
              <w:t xml:space="preserve"> 实现基于监测实况的雷雨大风自动预警，根据自动站的降水、风力及雷电监测实况数据，结合雷雨大风预警标准，通过自动站插值算法生成雷雨大风实况预警的色斑图产品。</w:t>
            </w:r>
            <w:r>
              <w:br/>
            </w:r>
            <w:r>
              <w:rPr/>
              <w:t xml:space="preserve"> 根据雷达和自动站定量估测降雨 QPE 和定量降雨预报 QPF，以及雷电预报结果，对将要达到雷雨大风预警标准的区域自动形成雷雨大风预警的图形产品。</w:t>
            </w:r>
            <w:r>
              <w:br/>
            </w:r>
            <w:r>
              <w:rPr/>
              <w:t xml:space="preserve"> 根据基于人工智能的雷雨大风智能网格预报输出结果，对未来三小时将要达到雷雨大风预警标准的区域自动形成雷雨大风预警的智能预报图形产品。</w:t>
            </w:r>
            <w:r>
              <w:br/>
            </w:r>
            <w:r>
              <w:rPr/>
              <w:t xml:space="preserve"> （b）雷雨大风产品综合展示</w:t>
            </w:r>
            <w:r>
              <w:br/>
            </w:r>
            <w:r>
              <w:rPr/>
              <w:t xml:space="preserve"> 基于电子地图及可视化技术，在系统前台进行雷雨大风人工智能识别结果以及未来 0-3 小时预报预警产品的综合展示。同时，依据雷雨大风监测预警体系，展示预测的未来影响的位置及其最高阵风信息。</w:t>
            </w:r>
            <w:r>
              <w:br/>
            </w:r>
            <w:r>
              <w:rPr/>
              <w:t xml:space="preserve"> （c）雷雨大风指数确定</w:t>
            </w:r>
            <w:r>
              <w:br/>
            </w:r>
            <w:r>
              <w:rPr/>
              <w:t xml:space="preserve"> 历史雷雨大风数据，对雷雨大风综合指数、影响时段、过程最大降雨、过程雷电密度、过程最大阵风、过程最大阵风八级以上站数、过程最大平均风、过程最大平均风六级以上站数、过程最大平均风十级以上站数、小时极大风八级以上累计时间、当时大风总站数等数据进行统计分析，统计结果可基于多选框进行检索查询，并以可视化图表的形式进行展示。</w:t>
            </w:r>
            <w:r>
              <w:br/>
            </w:r>
            <w:r>
              <w:rPr/>
              <w:t xml:space="preserve"> 进行历史同期（月份）雷雨大风指数对比,月份可单选也可多选。对比内容包括雷雨大风影响程度、年份、月份、雷雨大风综合指数、过程最大降雨、过程雷电密度、大风排位、过程最大阵风等。系统以表格的形式对对比内容进行展示，同时还可以对雷雨大风年份、月份、雷雨大风综合指数、过程最大降雨、过程雷电密度、大风排位、过程最大阵风等内容进行排序。</w:t>
            </w:r>
            <w:r>
              <w:br/>
            </w:r>
            <w:r>
              <w:rPr/>
              <w:t xml:space="preserve"> 雷暴大风指数的计算方法如下：</w:t>
            </w:r>
          </w:p>
          <w:tbl>
            <w:tblPr>
              <w:tblInd w:type="dxa" w:w="105"/>
              <w:tblBorders>
                <w:top w:val="none" w:color="000000" w:sz="4"/>
                <w:left w:val="none" w:color="000000" w:sz="4"/>
                <w:bottom w:val="none" w:color="000000" w:sz="4"/>
                <w:right w:val="none" w:color="000000" w:sz="4"/>
                <w:insideH w:val="none"/>
                <w:insideV w:val="none"/>
              </w:tblBorders>
            </w:tblPr>
            <w:tblGrid>
              <w:gridCol w:w="2209"/>
              <w:gridCol w:w="3389"/>
            </w:tblGrid>
            <w:tr>
              <w:tc>
                <w:tcPr>
                  <w:tcW w:type="dxa" w:w="5598"/>
                  <w:gridSpan w:val="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right="3225" w:firstLine="105"/>
                    <w:jc w:val="center"/>
                  </w:pPr>
                  <w:r>
                    <w:rPr>
                      <w:sz w:val="19"/>
                    </w:rPr>
                    <w:t xml:space="preserve">                           </w:t>
                  </w:r>
                  <w:r>
                    <w:rPr>
                      <w:sz w:val="21"/>
                    </w:rPr>
                    <w:t>雷雨大风指</w:t>
                  </w:r>
                  <w:r>
                    <w:rPr>
                      <w:sz w:val="21"/>
                    </w:rPr>
                    <w:t>数计</w:t>
                  </w:r>
                  <w:r>
                    <w:rPr>
                      <w:sz w:val="21"/>
                    </w:rPr>
                    <w:t>算</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原</w:t>
                  </w:r>
                  <w:r>
                    <w:rPr>
                      <w:sz w:val="21"/>
                    </w:rPr>
                    <w:t>数据</w:t>
                  </w:r>
                </w:p>
              </w:tc>
              <w:tc>
                <w:tcPr>
                  <w:tcW w:type="dxa" w:w="3389"/>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无量纲化计算</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降雨量</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≥20mm</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风速</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≥8 级（≥17.2 米/秒）</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雷电密度</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≥1 次/平方公里</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当时总站数（降雨）</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读库统计</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过程累计平均雨量</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过程累计平均雨量</w:t>
                  </w:r>
                  <w:r>
                    <w:rPr>
                      <w:sz w:val="21"/>
                    </w:rPr>
                    <w:t>*100/雨量阀值</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过程最大累计雨量</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过程最大累计雨量</w:t>
                  </w:r>
                  <w:r>
                    <w:rPr>
                      <w:sz w:val="21"/>
                    </w:rPr>
                    <w:t>*100/</w:t>
                  </w:r>
                  <w:r>
                    <w:rPr>
                      <w:sz w:val="21"/>
                    </w:rPr>
                    <w:t>量阀值</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当时总站数（风速）</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读库统计</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过程最大阵风</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过程最大阵风</w:t>
                  </w:r>
                  <w:r>
                    <w:rPr>
                      <w:sz w:val="21"/>
                    </w:rPr>
                    <w:t>*100/最大风速阀值</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过程最大平均风</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过程最大平均风</w:t>
                  </w:r>
                  <w:r>
                    <w:rPr>
                      <w:sz w:val="21"/>
                    </w:rPr>
                    <w:t>*100/最大风速阀值</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过程最大阵风</w:t>
                  </w:r>
                  <w:r>
                    <w:rPr>
                      <w:sz w:val="21"/>
                    </w:rPr>
                    <w:t>8 级以上站数</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过程最大阵风</w:t>
                  </w:r>
                  <w:r>
                    <w:rPr>
                      <w:sz w:val="21"/>
                    </w:rPr>
                    <w:t>8 级以上站数*100/当时总站数</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过程最大阵风</w:t>
                  </w:r>
                  <w:r>
                    <w:rPr>
                      <w:sz w:val="21"/>
                    </w:rPr>
                    <w:t>12 级以上站数</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过程最大阵风</w:t>
                  </w:r>
                  <w:r>
                    <w:rPr>
                      <w:sz w:val="21"/>
                    </w:rPr>
                    <w:t>12 级以上站数*100/当时总站数</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过程最大平均风</w:t>
                  </w:r>
                  <w:r>
                    <w:rPr>
                      <w:sz w:val="21"/>
                    </w:rPr>
                    <w:t>8 级以上站数</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过程最大平均风</w:t>
                  </w:r>
                  <w:r>
                    <w:rPr>
                      <w:sz w:val="21"/>
                    </w:rPr>
                    <w:t>8 级以上站数*100/当时总站数</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小时极大风</w:t>
                  </w:r>
                  <w:r>
                    <w:rPr>
                      <w:sz w:val="21"/>
                    </w:rPr>
                    <w:t>8 级以上累计时间</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小时极大风</w:t>
                  </w:r>
                  <w:r>
                    <w:rPr>
                      <w:sz w:val="21"/>
                    </w:rPr>
                    <w:t>8 级以上累计时间*100/累计时长阀值</w:t>
                  </w:r>
                </w:p>
              </w:tc>
            </w:tr>
            <w:tr>
              <w:tc>
                <w:tcPr>
                  <w:tcW w:type="dxa" w:w="22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雷暴单体面积</w:t>
                  </w:r>
                </w:p>
              </w:tc>
              <w:tc>
                <w:tcPr>
                  <w:tcW w:type="dxa" w:w="338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系统自动识别结果</w:t>
                  </w:r>
                </w:p>
              </w:tc>
            </w:tr>
            <w:tr>
              <w:tc>
                <w:tcPr>
                  <w:tcW w:type="dxa" w:w="559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90"/>
                    <w:jc w:val="both"/>
                  </w:pPr>
                  <w:r>
                    <w:rPr>
                      <w:sz w:val="21"/>
                    </w:rPr>
                    <w:t>雷雨大风指数</w:t>
                  </w:r>
                  <w:r>
                    <w:rPr>
                      <w:sz w:val="21"/>
                    </w:rPr>
                    <w:t>= 过程最大累计雨量无量纲化*0.2 +过程最大阵风无量纲化*0.2 +过程最大闪电强度*0.15 +雷暴单体面积*0.15+过程累计平均雨量无量纲化*0.1 +过程最大平均风无量纲化*0.05 + 过程最大阵风八级以上站数无量纲化*0.05 + 过程最大平均风八级以上站数无量纲化*0.05 + 小时极大风 8 级以上累计时间无量纲化*0.05</w:t>
                  </w:r>
                </w:p>
              </w:tc>
            </w:tr>
          </w:tbl>
          <w:p>
            <w:pPr>
              <w:pStyle w:val="null3"/>
            </w:pPr>
            <w:r>
              <w:rPr/>
              <w:t>（3）临灾监测提醒</w:t>
            </w:r>
            <w:r>
              <w:br/>
            </w:r>
            <w:r>
              <w:rPr/>
              <w:t xml:space="preserve"> 通过制定雷雨大风的临界区、警戒区、预警区域标准，设定后台运行程序对雷雨大风灾害天气进行临灾监测提醒，从而加强雷雨大风的监测。当系统监测到有雷雨大风在临界区、警戒区内时，立即提醒相关负责人，同时根据雷雨大风的面积、走向，判断未来一段时间内东莞范围内受影响的区域，并对这些区域进行预警提示。系统提醒的方式有声光形式（文字+颜色闪烁+提示音）和短信方式。</w:t>
            </w:r>
            <w:r>
              <w:br/>
            </w:r>
            <w:r>
              <w:rPr/>
              <w:t xml:space="preserve"> （a）临灾监测提醒服务区域</w:t>
            </w:r>
            <w:r>
              <w:br/>
            </w:r>
            <w:r>
              <w:rPr/>
              <w:t xml:space="preserve"> 临灾监测提醒服务区域分为临界区、警戒区和预警区域。</w:t>
            </w:r>
            <w:r>
              <w:br/>
            </w:r>
            <w:r>
              <w:rPr/>
              <w:t xml:space="preserve"> 临界区：系统结合雷暴大风指数，设定东莞市雷雨大风的临界区范围参数，并在电子地图上叠加显示临界区边界圈，当系统监测到灾害性天气雷雨大风在临界区内出现时，立即提醒相关负责人。</w:t>
            </w:r>
            <w:r>
              <w:br/>
            </w:r>
            <w:r>
              <w:rPr/>
              <w:t xml:space="preserve"> 警戒区：系统结合雷暴大风指数，设定东莞市雷雨大风的警戒区范围参数，并在电子地图上叠加显示警戒区边界圈，当系统监测到灾害性天气雷雨大风在警戒圈区内出现时，立即提醒相关负责人。</w:t>
            </w:r>
            <w:r>
              <w:br/>
            </w:r>
            <w:r>
              <w:rPr/>
              <w:t xml:space="preserve"> （b）临灾监测提醒方式</w:t>
            </w:r>
            <w:r>
              <w:br/>
            </w:r>
            <w:r>
              <w:rPr/>
              <w:t xml:space="preserve"> 基于声光形式的监测提醒：系统提供声光形式（文字+颜色闪烁+提示音）的雷雨大风监测提醒。后台程序通过对雷雨大风实况资料进行实时监控并分析判断，当监测到雷雨大风出现在临界区、警戒区或监测到东莞范围内的某些区域达到雷雨大风预警阈值时，在系统前台页面上闪烁出现对应的提示文字，同时提供文字框提醒和提示音，通过声光形式（文字+颜色闪烁+提示音）模式可以即时通知到相关负责人。对于预警区域，系统还以不同颜色代表不同预警级别进行显示，一般为黄色、橙色、红色等。</w:t>
            </w:r>
            <w:r>
              <w:br/>
            </w:r>
            <w:r>
              <w:rPr/>
              <w:t xml:space="preserve"> 基于短信息的监测提醒：系统通过短信接口提供以短信形式的雷雨大风监测提醒。后台程序监测到雷雨大风出现在临界区、警戒区或监测到东莞范围内的某些区域达到雷雨大风预警阈值时，将根据预先设定的短信模板自动生成监测提示短信息可发送至相应负责人的手机上。</w:t>
            </w:r>
            <w:r>
              <w:br/>
            </w:r>
            <w:r>
              <w:rPr/>
              <w:t xml:space="preserve"> 5.2灾害性天气自动预警</w:t>
            </w:r>
            <w:r>
              <w:br/>
            </w:r>
            <w:r>
              <w:rPr/>
              <w:t xml:space="preserve"> 根据雷雨大风灾害天气的自动识别和预报技术，通过系统后台自动进行灾害性天气影响区域分析得到所影响的行政区划，同时在原有分区预警标准的基础上制定灾害天气自动预警的规范和指标，并在此基础上建立人机交互的自动预警系统，可基于自动生成的灾害性天气预警区域影响范围，通过前台界面的交互式工具进行预警提示区域的灵活编辑修改，经过人工修正后进行正式发布，从而建立完善的灾害性天气自动预警流程机制。</w:t>
            </w:r>
            <w:r>
              <w:br/>
            </w:r>
            <w:r>
              <w:rPr/>
              <w:t xml:space="preserve"> （1）自动预警的规范和指标</w:t>
            </w:r>
            <w:r>
              <w:br/>
            </w:r>
            <w:r>
              <w:rPr/>
              <w:t xml:space="preserve"> 在分区预警标准的基础上，制定雷雨大风灾害天气自动预警的规范和指标，在此基础上，计算灾害天气影响区域，将这些不同天气现象的整体影响区域范围利用叠加分析方法，与东莞市行政区划边界范围进行分析后得到灾害天气所影响的行政区划，从而实现分区域的灾害天气精细化自动预警服务。</w:t>
            </w:r>
            <w:r>
              <w:br/>
            </w:r>
            <w:r>
              <w:rPr/>
              <w:t xml:space="preserve"> （2）自动预警标准制定</w:t>
            </w:r>
            <w:r>
              <w:br/>
            </w:r>
            <w:r>
              <w:rPr/>
              <w:t xml:space="preserve"> ①暴雨自动预警 </w:t>
            </w:r>
            <w:r>
              <w:br/>
            </w:r>
            <w:r>
              <w:rPr/>
              <w:t xml:space="preserve"> 在东莞市暴雨预警信号发布标准上，适当降低预警标准，建立暴雨天气的自动预警标准。系统综合应用人工智能 QPF 预报结果、自动站降雨量监测数据，针对东莞及其周边出现的暴雨天气进行智能化提醒。系统采用时间轴的方式综合展示暴雨影响的开始时间、强度、结束时间，并提醒预报员进行相关发布操作。暴雨天气的自动预警标准设置如下：</w:t>
            </w:r>
          </w:p>
          <w:p>
            <w:pPr>
              <w:pStyle w:val="null3"/>
            </w:pPr>
            <w:r>
              <w:rPr/>
              <w:t xml:space="preserve"> </w:t>
            </w:r>
          </w:p>
          <w:tbl>
            <w:tblPr>
              <w:tblBorders>
                <w:top w:val="none" w:color="000000" w:sz="4"/>
                <w:left w:val="none" w:color="000000" w:sz="4"/>
                <w:bottom w:val="none" w:color="000000" w:sz="4"/>
                <w:right w:val="none" w:color="000000" w:sz="4"/>
                <w:insideH w:val="none"/>
                <w:insideV w:val="none"/>
              </w:tblBorders>
            </w:tblPr>
            <w:tblGrid>
              <w:gridCol w:w="609"/>
              <w:gridCol w:w="3211"/>
              <w:gridCol w:w="1778"/>
            </w:tblGrid>
            <w:tr>
              <w:tc>
                <w:tcPr>
                  <w:tcW w:type="dxa" w:w="609"/>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预警提示类型</w:t>
                  </w:r>
                </w:p>
              </w:tc>
              <w:tc>
                <w:tcPr>
                  <w:tcW w:type="dxa" w:w="3211"/>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ind w:left="105"/>
                  </w:pPr>
                  <w:r>
                    <w:rPr>
                      <w:sz w:val="21"/>
                    </w:rPr>
                    <w:t>预警提示技术指标</w:t>
                  </w:r>
                </w:p>
              </w:tc>
              <w:tc>
                <w:tcPr>
                  <w:tcW w:type="dxa" w:w="177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95" w:right="180"/>
                  </w:pPr>
                  <w:r>
                    <w:rPr>
                      <w:sz w:val="21"/>
                    </w:rPr>
                    <w:t>取消预警提示技术指标</w:t>
                  </w:r>
                </w:p>
              </w:tc>
            </w:tr>
            <w:tr>
              <w:tc>
                <w:tcPr>
                  <w:tcW w:type="dxa" w:w="6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90"/>
                    <w:jc w:val="both"/>
                  </w:pPr>
                  <w:r>
                    <w:rPr>
                      <w:sz w:val="21"/>
                    </w:rPr>
                    <w:t>暴</w:t>
                  </w:r>
                  <w:r>
                    <w:rPr>
                      <w:sz w:val="21"/>
                    </w:rPr>
                    <w:t>雨</w:t>
                  </w:r>
                  <w:r>
                    <w:rPr>
                      <w:sz w:val="21"/>
                    </w:rPr>
                    <w:t>黄色</w:t>
                  </w:r>
                  <w:r>
                    <w:rPr>
                      <w:sz w:val="21"/>
                    </w:rPr>
                    <w:t>预</w:t>
                  </w:r>
                  <w:r>
                    <w:rPr>
                      <w:sz w:val="21"/>
                    </w:rPr>
                    <w:t>警提示</w:t>
                  </w:r>
                </w:p>
              </w:tc>
              <w:tc>
                <w:tcPr>
                  <w:tcW w:type="dxa" w:w="321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right="90"/>
                    <w:jc w:val="both"/>
                  </w:pPr>
                  <w:r>
                    <w:rPr>
                      <w:sz w:val="21"/>
                    </w:rPr>
                    <w:t xml:space="preserve">1.某镇街 1个指标站小时滑动雨量≥20mm 或半小时滑动雨量≥15mm 或 6 分钟滑动雨量≥10mm 或 3 小时累计雨量≥40mm。  </w:t>
                  </w:r>
                </w:p>
                <w:p>
                  <w:pPr>
                    <w:pStyle w:val="null3"/>
                    <w:ind w:right="90"/>
                    <w:jc w:val="both"/>
                  </w:pPr>
                  <w:r>
                    <w:rPr>
                      <w:sz w:val="21"/>
                    </w:rPr>
                    <w:t xml:space="preserve">2.东莞边界外 50 公里范围内自动站出现小时滑动雨量≥20mm 或 3 小时累计降雨≥40mm，且预计对应的强回波（≥35dbz）将影响东莞 100 平方公里以上。  </w:t>
                  </w:r>
                </w:p>
                <w:p>
                  <w:pPr>
                    <w:pStyle w:val="null3"/>
                    <w:ind w:right="-15"/>
                    <w:jc w:val="both"/>
                  </w:pPr>
                  <w:r>
                    <w:rPr>
                      <w:sz w:val="21"/>
                    </w:rPr>
                    <w:t>3.单站1 小时滑动雨量≥40mm，或半小时滑动雨量≥30mm，且未来半小时仍有≥20mm 的降水，或未来 1 小时仍有≥30mm 的降水。</w:t>
                  </w:r>
                </w:p>
              </w:tc>
              <w:tc>
                <w:tcPr>
                  <w:tcW w:type="dxa" w:w="177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300"/>
                    <w:jc w:val="both"/>
                  </w:pPr>
                  <w:r>
                    <w:rPr>
                      <w:sz w:val="21"/>
                    </w:rPr>
                    <w:t>1.降雨减弱，预计未来1小时预警区域3/4 以上指标站雨量≤10mm。</w:t>
                  </w:r>
                </w:p>
                <w:p>
                  <w:pPr>
                    <w:pStyle w:val="null3"/>
                    <w:spacing w:before="45"/>
                    <w:ind w:left="105" w:right="90"/>
                    <w:jc w:val="both"/>
                  </w:pPr>
                  <w:r>
                    <w:rPr>
                      <w:sz w:val="21"/>
                    </w:rPr>
                    <w:t>2.降雨间歇，雨势减弱后 3 小时内还会重新加强，可视情况延续发布</w:t>
                  </w:r>
                  <w:r>
                    <w:rPr>
                      <w:sz w:val="21"/>
                    </w:rPr>
                    <w:t>间。</w:t>
                  </w:r>
                  <w:r>
                    <w:rPr>
                      <w:sz w:val="21"/>
                    </w:rPr>
                    <w:t xml:space="preserve">  </w:t>
                  </w:r>
                </w:p>
              </w:tc>
            </w:tr>
            <w:tr>
              <w:tc>
                <w:tcPr>
                  <w:tcW w:type="dxa" w:w="6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90"/>
                    <w:jc w:val="both"/>
                  </w:pPr>
                  <w:r>
                    <w:rPr>
                      <w:sz w:val="21"/>
                    </w:rPr>
                    <w:t>暴</w:t>
                  </w:r>
                  <w:r>
                    <w:rPr>
                      <w:sz w:val="21"/>
                    </w:rPr>
                    <w:t>雨</w:t>
                  </w:r>
                  <w:r>
                    <w:rPr>
                      <w:sz w:val="21"/>
                    </w:rPr>
                    <w:t>橙色</w:t>
                  </w:r>
                  <w:r>
                    <w:rPr>
                      <w:sz w:val="21"/>
                    </w:rPr>
                    <w:t>预</w:t>
                  </w:r>
                  <w:r>
                    <w:rPr>
                      <w:sz w:val="21"/>
                    </w:rPr>
                    <w:t>警提</w:t>
                  </w:r>
                  <w:r>
                    <w:rPr>
                      <w:sz w:val="21"/>
                    </w:rPr>
                    <w:t xml:space="preserve">  </w:t>
                  </w:r>
                  <w:r>
                    <w:rPr>
                      <w:sz w:val="21"/>
                    </w:rPr>
                    <w:t>示</w:t>
                  </w:r>
                  <w:r>
                    <w:rPr>
                      <w:sz w:val="21"/>
                    </w:rPr>
                    <w:t xml:space="preserve">   </w:t>
                  </w:r>
                </w:p>
              </w:tc>
              <w:tc>
                <w:tcPr>
                  <w:tcW w:type="dxa" w:w="321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numPr>
                      <w:ilvl w:val="0"/>
                      <w:numId w:val="1"/>
                    </w:numPr>
                  </w:pPr>
                  <w:r>
                    <w:rPr>
                      <w:sz w:val="21"/>
                    </w:rPr>
                    <w:t>某镇街</w:t>
                  </w:r>
                  <w:r>
                    <w:rPr>
                      <w:sz w:val="21"/>
                    </w:rPr>
                    <w:t>1个指标站半小时滑动雨量≥30mm。</w:t>
                  </w:r>
                </w:p>
                <w:p>
                  <w:pPr>
                    <w:pStyle w:val="null3"/>
                    <w:spacing w:before="45"/>
                    <w:ind w:left="105"/>
                  </w:pPr>
                  <w:r>
                    <w:rPr>
                      <w:sz w:val="21"/>
                    </w:rPr>
                    <w:t>2. 某镇街1个指标站小时滑动雨量≥40mm。</w:t>
                  </w:r>
                </w:p>
                <w:p>
                  <w:pPr>
                    <w:pStyle w:val="null3"/>
                    <w:spacing w:before="45"/>
                    <w:ind w:left="105"/>
                  </w:pPr>
                  <w:r>
                    <w:rPr>
                      <w:sz w:val="21"/>
                    </w:rPr>
                    <w:t>3. 某镇街1个3小时累计雨量≥50mm。</w:t>
                  </w:r>
                </w:p>
                <w:p>
                  <w:pPr>
                    <w:pStyle w:val="null3"/>
                    <w:spacing w:before="45"/>
                    <w:ind w:left="105" w:right="-15"/>
                  </w:pPr>
                  <w:r>
                    <w:rPr>
                      <w:sz w:val="21"/>
                    </w:rPr>
                    <w:t>4.单站1 小时滑动雨量≥50mm，或半小时滑动雨量≥40mm，且未来半小时仍有≥20mm 的降水，或未来 1 小时仍有≥30mm 的降水。</w:t>
                  </w:r>
                </w:p>
                <w:p>
                  <w:pPr>
                    <w:pStyle w:val="null3"/>
                    <w:spacing w:before="45"/>
                    <w:ind w:left="105" w:right="-15"/>
                  </w:pPr>
                  <w:r>
                    <w:rPr>
                      <w:sz w:val="19"/>
                    </w:rPr>
                    <w:t xml:space="preserve"> </w:t>
                  </w:r>
                </w:p>
              </w:tc>
              <w:tc>
                <w:tcPr>
                  <w:tcW w:type="dxa" w:w="177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195"/>
                  </w:pPr>
                  <w:r>
                    <w:rPr>
                      <w:sz w:val="21"/>
                    </w:rPr>
                    <w:t>1.雨强减弱、降雨持续，预计未来1小时预警区域3/4以上指标站雨量≤20mm，可降级为暴雨黄色预警。</w:t>
                  </w:r>
                </w:p>
                <w:p>
                  <w:pPr>
                    <w:pStyle w:val="null3"/>
                    <w:ind w:left="105" w:right="-15"/>
                  </w:pPr>
                  <w:r>
                    <w:rPr>
                      <w:sz w:val="21"/>
                    </w:rPr>
                    <w:t>2.降雨趋于结束，可直接解除暴雨橙色预警。</w:t>
                  </w:r>
                </w:p>
              </w:tc>
            </w:tr>
            <w:tr>
              <w:tc>
                <w:tcPr>
                  <w:tcW w:type="dxa" w:w="6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90"/>
                    <w:jc w:val="both"/>
                  </w:pPr>
                  <w:r>
                    <w:rPr>
                      <w:sz w:val="21"/>
                    </w:rPr>
                    <w:t>暴</w:t>
                  </w:r>
                  <w:r>
                    <w:rPr>
                      <w:sz w:val="21"/>
                    </w:rPr>
                    <w:t>雨</w:t>
                  </w:r>
                  <w:r>
                    <w:rPr>
                      <w:sz w:val="21"/>
                    </w:rPr>
                    <w:t>红色</w:t>
                  </w:r>
                  <w:r>
                    <w:rPr>
                      <w:sz w:val="21"/>
                    </w:rPr>
                    <w:t>预</w:t>
                  </w:r>
                  <w:r>
                    <w:rPr>
                      <w:sz w:val="21"/>
                    </w:rPr>
                    <w:t>警提</w:t>
                  </w:r>
                  <w:r>
                    <w:rPr>
                      <w:sz w:val="21"/>
                    </w:rPr>
                    <w:t xml:space="preserve">  </w:t>
                  </w:r>
                  <w:r>
                    <w:rPr>
                      <w:sz w:val="21"/>
                    </w:rPr>
                    <w:t>示</w:t>
                  </w:r>
                </w:p>
              </w:tc>
              <w:tc>
                <w:tcPr>
                  <w:tcW w:type="dxa" w:w="321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1. 某镇街1个指标站半小时滑动雨量≥50mm。</w:t>
                  </w:r>
                </w:p>
                <w:p>
                  <w:pPr>
                    <w:pStyle w:val="null3"/>
                    <w:ind w:left="105"/>
                  </w:pPr>
                  <w:r>
                    <w:rPr>
                      <w:sz w:val="21"/>
                    </w:rPr>
                    <w:t>2. 某镇街1个指标站小时滑动雨量小时滑动雨量≥60mm。</w:t>
                  </w:r>
                </w:p>
                <w:p>
                  <w:pPr>
                    <w:pStyle w:val="null3"/>
                    <w:ind w:left="105"/>
                  </w:pPr>
                  <w:r>
                    <w:rPr>
                      <w:sz w:val="21"/>
                    </w:rPr>
                    <w:t>3. 某镇街1个指标站 3 小时累计雨量≥90mm。</w:t>
                  </w:r>
                </w:p>
                <w:p>
                  <w:pPr>
                    <w:pStyle w:val="null3"/>
                    <w:ind w:left="105"/>
                  </w:pPr>
                  <w:r>
                    <w:rPr>
                      <w:sz w:val="21"/>
                    </w:rPr>
                    <w:t>4.单站 1 小时滑动雨量≥100mm，且未来 1 小时仍有≥30mm的降水。</w:t>
                  </w:r>
                </w:p>
                <w:p>
                  <w:pPr>
                    <w:pStyle w:val="null3"/>
                    <w:ind w:left="105"/>
                  </w:pPr>
                </w:p>
              </w:tc>
              <w:tc>
                <w:tcPr>
                  <w:tcW w:type="dxa" w:w="177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pPr>
                  <w:r>
                    <w:rPr>
                      <w:sz w:val="21"/>
                    </w:rPr>
                    <w:t>1.雨强明显减弱、降雨持续，预计未来 1 小时预警区域 3/4 以上指标站雨量≤20mm，可降级为暴雨黄色预警。</w:t>
                  </w:r>
                </w:p>
                <w:p>
                  <w:pPr>
                    <w:pStyle w:val="null3"/>
                    <w:ind w:left="105" w:right="195"/>
                  </w:pPr>
                  <w:r>
                    <w:rPr>
                      <w:sz w:val="21"/>
                    </w:rPr>
                    <w:t>2.降雨趋于结束，可直</w:t>
                  </w:r>
                </w:p>
                <w:p>
                  <w:pPr>
                    <w:pStyle w:val="null3"/>
                    <w:ind w:left="105" w:right="195"/>
                  </w:pPr>
                  <w:r>
                    <w:rPr>
                      <w:sz w:val="21"/>
                    </w:rPr>
                    <w:t>接解除暴雨红色预警。</w:t>
                  </w:r>
                </w:p>
              </w:tc>
            </w:tr>
          </w:tbl>
          <w:p>
            <w:pPr>
              <w:pStyle w:val="null3"/>
            </w:pPr>
            <w:r>
              <w:rPr/>
              <w:t xml:space="preserve"> ②雷雨大风自动预警 </w:t>
            </w:r>
            <w:r>
              <w:br/>
            </w:r>
            <w:r>
              <w:rPr/>
              <w:t xml:space="preserve"> 在东莞市雷雨大风预警信号发布标准上，适当降低预警标准，建立雷雨大风天气的自动预警标准。系统综合应用预警标准和雷雨大风影响区域自动识别结果，针对东莞及其周边出现的雷雨大风天气进行智能化提醒。系统采用时间轴的方式综合展示雷雨大风影响的开始时间、强度、结束时间，并提醒预报员进行相关发布操作。雷雨大风天气的自动预警标准设置如下： </w:t>
            </w:r>
          </w:p>
          <w:tbl>
            <w:tblPr>
              <w:tblInd w:type="dxa" w:w="105"/>
              <w:tblBorders>
                <w:top w:val="none" w:color="000000" w:sz="4"/>
                <w:left w:val="none" w:color="000000" w:sz="4"/>
                <w:bottom w:val="none" w:color="000000" w:sz="4"/>
                <w:right w:val="none" w:color="000000" w:sz="4"/>
                <w:insideH w:val="none"/>
                <w:insideV w:val="none"/>
              </w:tblBorders>
            </w:tblPr>
            <w:tblGrid>
              <w:gridCol w:w="719"/>
              <w:gridCol w:w="2384"/>
              <w:gridCol w:w="2496"/>
            </w:tblGrid>
            <w:tr>
              <w:tc>
                <w:tcPr>
                  <w:tcW w:type="dxa" w:w="719"/>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20" w:right="105"/>
                  </w:pPr>
                  <w:r>
                    <w:rPr>
                      <w:sz w:val="21"/>
                    </w:rPr>
                    <w:t>预警提示类型</w:t>
                  </w:r>
                </w:p>
              </w:tc>
              <w:tc>
                <w:tcPr>
                  <w:tcW w:type="dxa" w:w="2384"/>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pPr>
                  <w:r>
                    <w:rPr>
                      <w:sz w:val="21"/>
                    </w:rPr>
                    <w:t>预警提示技术指标</w:t>
                  </w:r>
                </w:p>
              </w:tc>
              <w:tc>
                <w:tcPr>
                  <w:tcW w:type="dxa" w:w="2496"/>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pPr>
                  <w:r>
                    <w:rPr>
                      <w:sz w:val="21"/>
                    </w:rPr>
                    <w:t>取消预警提示技术指标</w:t>
                  </w:r>
                </w:p>
              </w:tc>
            </w:tr>
            <w:tr>
              <w:tc>
                <w:tcPr>
                  <w:tcW w:type="dxa" w:w="71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75"/>
                    <w:jc w:val="both"/>
                  </w:pPr>
                  <w:r>
                    <w:rPr>
                      <w:sz w:val="21"/>
                    </w:rPr>
                    <w:t>雷雨大风黄色预警提示</w:t>
                  </w:r>
                  <w:r>
                    <w:rPr>
                      <w:sz w:val="21"/>
                    </w:rPr>
                    <w:t xml:space="preserve">  </w:t>
                  </w:r>
                </w:p>
                <w:p>
                  <w:pPr>
                    <w:pStyle w:val="null3"/>
                    <w:ind w:left="105"/>
                    <w:jc w:val="both"/>
                  </w:pPr>
                  <w:r>
                    <w:rPr>
                      <w:sz w:val="19"/>
                    </w:rPr>
                    <w:t xml:space="preserve"> </w:t>
                  </w:r>
                </w:p>
              </w:tc>
              <w:tc>
                <w:tcPr>
                  <w:tcW w:type="dxa" w:w="2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预计受雷暴云团影响：</w:t>
                  </w:r>
                  <w:r>
                    <w:rPr>
                      <w:sz w:val="21"/>
                    </w:rPr>
                    <w:t xml:space="preserve">  </w:t>
                  </w:r>
                </w:p>
                <w:p>
                  <w:pPr>
                    <w:pStyle w:val="null3"/>
                    <w:spacing w:before="45"/>
                    <w:ind w:left="105" w:right="90"/>
                    <w:jc w:val="both"/>
                  </w:pPr>
                  <w:r>
                    <w:rPr>
                      <w:sz w:val="21"/>
                    </w:rPr>
                    <w:t xml:space="preserve">1．全市或某镇街已出现平均风≥6级或最大瞬时风≥8级。  </w:t>
                  </w:r>
                </w:p>
                <w:p>
                  <w:pPr>
                    <w:pStyle w:val="null3"/>
                    <w:ind w:left="105" w:right="90"/>
                    <w:jc w:val="both"/>
                  </w:pPr>
                  <w:r>
                    <w:rPr>
                      <w:sz w:val="21"/>
                    </w:rPr>
                    <w:t>2．东莞边界外 50 公里范围内自动站出现平均风≥7级或瞬时风≥8级，且预计对应的强回波（</w:t>
                  </w:r>
                  <w:r>
                    <w:rPr>
                      <w:sz w:val="21"/>
                    </w:rPr>
                    <w:t>65dbz）将影响东莞。</w:t>
                  </w:r>
                </w:p>
              </w:tc>
              <w:tc>
                <w:tcPr>
                  <w:tcW w:type="dxa" w:w="249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雷暴云团已减弱：</w:t>
                  </w:r>
                </w:p>
                <w:p>
                  <w:pPr>
                    <w:pStyle w:val="null3"/>
                    <w:spacing w:before="45"/>
                    <w:ind w:left="105" w:right="90"/>
                    <w:jc w:val="both"/>
                  </w:pPr>
                  <w:r>
                    <w:rPr>
                      <w:sz w:val="21"/>
                    </w:rPr>
                    <w:t xml:space="preserve">1.预警区域风力已减弱，风力&lt;6级，瞬时风&lt;8级，且预计未来6小时不会再出现雷雨大风时。  </w:t>
                  </w:r>
                </w:p>
                <w:p>
                  <w:pPr>
                    <w:pStyle w:val="null3"/>
                    <w:ind w:left="105" w:right="90"/>
                    <w:jc w:val="both"/>
                  </w:pPr>
                  <w:r>
                    <w:rPr>
                      <w:sz w:val="21"/>
                    </w:rPr>
                    <w:t xml:space="preserve">2. 雷暴云团减弱，但发布区域仍有站点平均风≥6 级或瞬时风≥8 级，可视情况降级或等风力进一步减弱时直接解除大风黄色预警。    </w:t>
                  </w:r>
                </w:p>
              </w:tc>
            </w:tr>
            <w:tr>
              <w:tc>
                <w:tcPr>
                  <w:tcW w:type="dxa" w:w="71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75"/>
                    <w:jc w:val="both"/>
                  </w:pPr>
                  <w:r>
                    <w:rPr>
                      <w:sz w:val="21"/>
                    </w:rPr>
                    <w:t>雷雨大风橙色预警提示</w:t>
                  </w:r>
                  <w:r>
                    <w:rPr>
                      <w:sz w:val="21"/>
                    </w:rPr>
                    <w:t xml:space="preserve">  </w:t>
                  </w:r>
                </w:p>
                <w:p>
                  <w:pPr>
                    <w:pStyle w:val="null3"/>
                    <w:ind w:left="105"/>
                    <w:jc w:val="both"/>
                  </w:pPr>
                  <w:r>
                    <w:rPr>
                      <w:sz w:val="19"/>
                    </w:rPr>
                    <w:t xml:space="preserve"> </w:t>
                  </w:r>
                </w:p>
              </w:tc>
              <w:tc>
                <w:tcPr>
                  <w:tcW w:type="dxa" w:w="2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预计受雷暴云团影响：</w:t>
                  </w:r>
                </w:p>
                <w:p>
                  <w:pPr>
                    <w:pStyle w:val="null3"/>
                    <w:spacing w:before="45"/>
                    <w:ind w:left="105"/>
                  </w:pPr>
                  <w:r>
                    <w:rPr>
                      <w:sz w:val="21"/>
                    </w:rPr>
                    <w:t>1．全市或某镇街已出现平均风</w:t>
                  </w:r>
                </w:p>
                <w:p>
                  <w:pPr>
                    <w:pStyle w:val="null3"/>
                    <w:spacing w:before="45"/>
                    <w:ind w:left="105"/>
                  </w:pPr>
                  <w:r>
                    <w:rPr>
                      <w:sz w:val="21"/>
                    </w:rPr>
                    <w:t>≥8 级或最大瞬时风≥10级。</w:t>
                  </w:r>
                </w:p>
                <w:p>
                  <w:pPr>
                    <w:pStyle w:val="null3"/>
                    <w:spacing w:before="45"/>
                    <w:ind w:left="105"/>
                  </w:pPr>
                  <w:r>
                    <w:rPr>
                      <w:sz w:val="21"/>
                    </w:rPr>
                    <w:t>2．东莞边界外 50 公里范围内</w:t>
                  </w:r>
                </w:p>
                <w:p>
                  <w:pPr>
                    <w:pStyle w:val="null3"/>
                    <w:spacing w:before="45"/>
                    <w:ind w:left="105" w:right="-15"/>
                  </w:pPr>
                  <w:r>
                    <w:rPr>
                      <w:sz w:val="21"/>
                    </w:rPr>
                    <w:t>自动站出现平均风</w:t>
                  </w:r>
                  <w:r>
                    <w:rPr>
                      <w:sz w:val="21"/>
                    </w:rPr>
                    <w:t>≥8 级或瞬时风≥12 级，且预计对应的强回波</w:t>
                  </w:r>
                  <w:r>
                    <w:rPr>
                      <w:sz w:val="21"/>
                    </w:rPr>
                    <w:t>≥65dbz）将影响东莞。</w:t>
                  </w:r>
                </w:p>
              </w:tc>
              <w:tc>
                <w:tcPr>
                  <w:tcW w:type="dxa" w:w="249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雷暴云团已减弱</w:t>
                  </w:r>
                  <w:r>
                    <w:rPr>
                      <w:sz w:val="21"/>
                    </w:rPr>
                    <w:t>：</w:t>
                  </w:r>
                </w:p>
                <w:p>
                  <w:pPr>
                    <w:pStyle w:val="null3"/>
                    <w:spacing w:before="45"/>
                    <w:ind w:left="105" w:right="90"/>
                    <w:jc w:val="both"/>
                  </w:pPr>
                  <w:r>
                    <w:rPr>
                      <w:sz w:val="21"/>
                    </w:rPr>
                    <w:t>1.预警区域风力已减弱，风力&lt;6 级，瞬时风&lt;8 级，且预计未来 6 小时不会再出现雷雨大风时。</w:t>
                  </w:r>
                </w:p>
                <w:p>
                  <w:pPr>
                    <w:pStyle w:val="null3"/>
                    <w:ind w:left="105" w:right="90"/>
                    <w:jc w:val="both"/>
                  </w:pPr>
                  <w:r>
                    <w:rPr>
                      <w:sz w:val="21"/>
                    </w:rPr>
                    <w:t>2.雷暴云团减弱，但发布区域仍有站点平均风≥6 级或瞬时风≥8 级，可视情况降级或等风力进一步减弱时直接解除大风黄色预警。</w:t>
                  </w:r>
                </w:p>
              </w:tc>
            </w:tr>
            <w:tr>
              <w:tc>
                <w:tcPr>
                  <w:tcW w:type="dxa" w:w="71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right="75"/>
                    <w:jc w:val="both"/>
                  </w:pPr>
                  <w:r>
                    <w:rPr>
                      <w:sz w:val="21"/>
                    </w:rPr>
                    <w:t>雷雨大风红色预警提示</w:t>
                  </w:r>
                  <w:r>
                    <w:rPr>
                      <w:sz w:val="21"/>
                    </w:rPr>
                    <w:t xml:space="preserve">  </w:t>
                  </w:r>
                </w:p>
                <w:p>
                  <w:pPr>
                    <w:pStyle w:val="null3"/>
                    <w:ind w:left="105"/>
                    <w:jc w:val="both"/>
                  </w:pPr>
                  <w:r>
                    <w:rPr>
                      <w:sz w:val="19"/>
                    </w:rPr>
                    <w:t xml:space="preserve"> </w:t>
                  </w:r>
                </w:p>
              </w:tc>
              <w:tc>
                <w:tcPr>
                  <w:tcW w:type="dxa" w:w="2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预计受雷暴云团影响：</w:t>
                  </w:r>
                </w:p>
                <w:p>
                  <w:pPr>
                    <w:pStyle w:val="null3"/>
                    <w:spacing w:before="45"/>
                    <w:ind w:left="105" w:right="90"/>
                    <w:jc w:val="both"/>
                  </w:pPr>
                  <w:r>
                    <w:rPr>
                      <w:sz w:val="21"/>
                    </w:rPr>
                    <w:t>1．全市或某镇街已出现平均风≥10 级或最大瞬时风≥12 级。</w:t>
                  </w:r>
                </w:p>
                <w:p>
                  <w:pPr>
                    <w:pStyle w:val="null3"/>
                    <w:ind w:left="105" w:right="90"/>
                    <w:jc w:val="both"/>
                  </w:pPr>
                  <w:r>
                    <w:rPr>
                      <w:sz w:val="21"/>
                    </w:rPr>
                    <w:t>2．东莞边界外 50 公里范围内自动站出现平均风≥10级或瞬时风≥12 级，且预计对应的强回波（≥ 65dbz）将影响东莞。</w:t>
                  </w:r>
                </w:p>
              </w:tc>
              <w:tc>
                <w:tcPr>
                  <w:tcW w:type="dxa" w:w="249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105"/>
                  </w:pPr>
                  <w:r>
                    <w:rPr>
                      <w:sz w:val="21"/>
                    </w:rPr>
                    <w:t>雷暴云团已减弱：</w:t>
                  </w:r>
                </w:p>
                <w:p>
                  <w:pPr>
                    <w:pStyle w:val="null3"/>
                    <w:spacing w:before="45"/>
                    <w:ind w:left="105" w:right="90"/>
                    <w:jc w:val="both"/>
                  </w:pPr>
                  <w:r>
                    <w:rPr>
                      <w:sz w:val="21"/>
                    </w:rPr>
                    <w:t>1.预警区域风力已减弱，风力&lt;6 级，瞬时风&lt;8 级，且预计未来 6 小时不会再出现雷雨大风时。</w:t>
                  </w:r>
                </w:p>
                <w:p>
                  <w:pPr>
                    <w:pStyle w:val="null3"/>
                    <w:ind w:left="105" w:right="90"/>
                    <w:jc w:val="both"/>
                  </w:pPr>
                  <w:r>
                    <w:rPr>
                      <w:sz w:val="21"/>
                    </w:rPr>
                    <w:t xml:space="preserve">2.雷暴云团减弱，但发布区域仍有站点平均风≥6 级或瞬时风≥8 级，可视情况降级或等风力进一步减弱时直接解除大风黄色预警。  </w:t>
                  </w:r>
                </w:p>
              </w:tc>
            </w:tr>
          </w:tbl>
          <w:p>
            <w:pPr>
              <w:pStyle w:val="null3"/>
            </w:pPr>
            <w:r>
              <w:rPr/>
              <w:t xml:space="preserve"> </w:t>
            </w:r>
          </w:p>
          <w:p>
            <w:pPr>
              <w:pStyle w:val="null3"/>
            </w:pPr>
            <w:r>
              <w:rPr/>
              <w:t>5.3人机交互自动预警系统</w:t>
            </w:r>
            <w:r>
              <w:br/>
            </w:r>
            <w:r>
              <w:rPr/>
              <w:t xml:space="preserve"> 根据系统后台程序计算得到的雷雨大风灾害天气影响范围以及对应的行政区域后，可通过系统前台进行自动预警影响区域的订正，通过人机界面提供交互式工具更改自动预警提示的区域，经过人工修正后进行发布。可通过预警预报一体化平台设计对应的业务流程，自动提醒预报员进行操作处理。</w:t>
            </w:r>
            <w:r>
              <w:br/>
            </w:r>
            <w:r>
              <w:rPr/>
              <w:t xml:space="preserve"> 1）暴雨预警订正</w:t>
            </w:r>
            <w:r>
              <w:br/>
            </w:r>
            <w:r>
              <w:rPr/>
              <w:t xml:space="preserve"> 利用自动站实况资料、雷达探测数据、人工智能降雨预报等资料，采用配料法， 对暴雨影响的范围、强度进行实时滚动订正，并形成业务流。当暴雨预报预警结果和实况出现较大误差时，提醒预报员介入调整。</w:t>
            </w:r>
            <w:r>
              <w:br/>
            </w:r>
            <w:r>
              <w:rPr/>
              <w:t xml:space="preserve"> 系统基于电子地图的人机交互式技术，建立暴雨预报预警订正界面。系统默认读取最新的暴雨识别结果，预报员可根据暴雨业务流提醒信息或经验判断，进行暴雨预警范围和强度的人工修正。系统提供多种订正工具，可采用画笔或单选工具快速进行暴雨范围的增删，可采用升降按钮或手动输入数值的方式进行雷雨大风强度的订正。预报员在人工修正审核后，可进行多渠道的快速发布。</w:t>
            </w:r>
            <w:r>
              <w:br/>
            </w:r>
            <w:r>
              <w:rPr/>
              <w:t xml:space="preserve"> 2）雷雨大风预警订正 </w:t>
            </w:r>
            <w:r>
              <w:br/>
            </w:r>
            <w:r>
              <w:rPr/>
              <w:t xml:space="preserve"> 利用自动站实况资料、雷达探测数据等资料，采用配料法，对雷雨大风影响的范围、强度进行实时滚动订正，并形成业务流。当雷雨大风预报结果和实况出现较大误差时，提醒预报员介入调整。</w:t>
            </w:r>
            <w:r>
              <w:br/>
            </w:r>
            <w:r>
              <w:rPr/>
              <w:t xml:space="preserve"> 系统基于电子地图的人机交互式技术，建立雷雨大风预报订正界面。系统默认读取最新的雷雨大风识别结果，预报员可根据雷雨大风业务流提醒信息或经验判断，进行雷雨大风预警范围和强度的人工修正。系统提供多种订正工具，可采用画笔或单选工具快速进行雷雨大风范围的增删，可采用升降按钮或手动输入数值的方式进行雷雨大风强度的订正。预报员在人工修正审核后，可进行多渠道的快速发布。</w:t>
            </w:r>
          </w:p>
          <w:p>
            <w:pPr>
              <w:pStyle w:val="null3"/>
            </w:pPr>
            <w:r>
              <w:rPr/>
              <w:t>6.基于智能网格的决策服务支持子平台</w:t>
            </w:r>
            <w:r>
              <w:br/>
            </w:r>
            <w:r>
              <w:rPr/>
              <w:t xml:space="preserve"> 6.1基于智能网格的决策服务支持平台的服务端</w:t>
            </w:r>
            <w:r>
              <w:br/>
            </w:r>
            <w:r>
              <w:rPr/>
              <w:t xml:space="preserve"> 服务端组件主要包括数据存储调用、数据统计服务、数据获取服务以及定时任务等功能。 </w:t>
            </w:r>
            <w:r>
              <w:br/>
            </w:r>
            <w:r>
              <w:rPr/>
              <w:t xml:space="preserve"> （1）数据存储调用：根据业务上已建立的数据表存储信息，开发相应接口程序， 实现快速调用实况监测、格点预报等不同的数据信息。 </w:t>
            </w:r>
            <w:r>
              <w:br/>
            </w:r>
            <w:r>
              <w:rPr/>
              <w:t xml:space="preserve"> （2）数据统计服务：主要结合数据库的触发器和事件，实时从分钟数据直接统计出小时极值，方便任意时间段温度、风力等要素的极值查询及其出现的时间的获取。 </w:t>
            </w:r>
            <w:r>
              <w:br/>
            </w:r>
            <w:r>
              <w:rPr/>
              <w:t xml:space="preserve"> （3）数据获取服务：主要将统计好的数据，以 REST 服务的方式共享出来，供系统方便、快捷的获取所需数据。 </w:t>
            </w:r>
            <w:r>
              <w:br/>
            </w:r>
            <w:r>
              <w:rPr/>
              <w:t xml:space="preserve"> （4）定时任务模块：主要是指将用户配置好的产品，以定时任务的方式，定时生成相应的产品，并以 REST 服务的方式将产品共享出来，为其他业务系统调用。</w:t>
            </w:r>
            <w:r>
              <w:br/>
            </w:r>
            <w:r>
              <w:rPr/>
              <w:t xml:space="preserve"> 6.2 基于智能网格的决策服务支持平台的客户端</w:t>
            </w:r>
            <w:r>
              <w:br/>
            </w:r>
            <w:r>
              <w:rPr/>
              <w:t xml:space="preserve"> 客户端软件主要提供用户可视化的产品定制、产品生成、产品保存等功能。 </w:t>
            </w:r>
            <w:r>
              <w:br/>
            </w:r>
            <w:r>
              <w:rPr/>
              <w:t xml:space="preserve"> （1）决策产品定制：将模板定制和产品生成统一起来，在一个客户端软件中提供。支持用户基于图层的方式定义产品模板；每个图层支持设置不同的数据源；当用户定义好产品模板后，代入时间数据后，可以直接生成对应的产品。做到所见即所得。</w:t>
            </w:r>
            <w:r>
              <w:br/>
            </w:r>
            <w:r>
              <w:rPr/>
              <w:t xml:space="preserve"> （2）决策产品生成：针对需要定时生成的产品，支持定义任务计划，在服务器按照指定的任务计划定时生成相应的产品，生成的产品以文件共享， 供其他业务系统使用。 </w:t>
            </w:r>
            <w:r>
              <w:br/>
            </w:r>
            <w:r>
              <w:rPr/>
              <w:t xml:space="preserve"> （3）决策产品保存：定义好产品模板支持保存到本地，同时支持打开已有的产品模板。 </w:t>
            </w:r>
            <w:r>
              <w:br/>
            </w:r>
            <w:r>
              <w:rPr/>
              <w:t xml:space="preserve"> 6.3暴雨风险决策服务产品制作模块</w:t>
            </w:r>
            <w:r>
              <w:br/>
            </w:r>
            <w:r>
              <w:rPr/>
              <w:t xml:space="preserve"> （1）暴雨实况决策产品制作：自动生成任意时段的累积雨量空间分布图，面上雨量描述和分级别站点计数、占比等文字信息，列举各镇街雨量排名靠前的站点，列举全部特大暴雨站点、生成各站累积雨量排序表，能够实现各镇街雨量排名和平均雨量的快速查询等、制作任意时段最大 1 小时雨量二维空间分布图等。 </w:t>
            </w:r>
            <w:r>
              <w:br/>
            </w:r>
            <w:r>
              <w:rPr/>
              <w:t xml:space="preserve"> （2）基于智能网格的暴雨预报决策产品制作：接入东莞智能网格预报数据、可选择起报时间和预报时效，制作逐小时累积的预报雨量空间分布图，并可以生成动画、结合空间分布图的预报时效，制作单站逐小时雨量预报时序图。</w:t>
            </w:r>
            <w:r>
              <w:br/>
            </w:r>
            <w:r>
              <w:rPr/>
              <w:t xml:space="preserve"> 6.4台风风险决策服务产品制作模块</w:t>
            </w:r>
            <w:r>
              <w:br/>
            </w:r>
            <w:r>
              <w:rPr/>
              <w:t xml:space="preserve"> （1）台风路径决策产品制作：制作南海和西太平洋台风的实况路径预报图，叠加匹配台风路径的地图，叠加标题、台风预报时间，关键节点台风信息、台风影响概率范围等信息、能够制作台风生成到消亡期间预报时间的台风路径图。</w:t>
            </w:r>
            <w:r>
              <w:br/>
            </w:r>
            <w:r>
              <w:rPr/>
              <w:t xml:space="preserve"> （2）基于智能网格的台风风雨预报决策产品制作：接入广东省和东莞大风智能精细化格点预报数据和客观数值预报的地面风场数据，选择起报时间和预报时效，制作台风影响期间逐小时累积的预报雨量空间分布图，任意时段的预报雨量空间分布图或者累计雨量图，并可以生成动画等。</w:t>
            </w:r>
            <w:r>
              <w:br/>
            </w:r>
            <w:r>
              <w:rPr/>
              <w:t xml:space="preserve"> 6.5高（低）温风险决策服务产品制作模块</w:t>
            </w:r>
            <w:r>
              <w:br/>
            </w:r>
            <w:r>
              <w:rPr/>
              <w:t xml:space="preserve"> （1）气温实况决策产品制作模块：制作任意时段的过程最高（最低）气温空间分布图，可以选择叠加标题、过程时间、最高（最低）气温信息、制作单位、图例，应选择时间，制作最高气温（最低气温）排序列表，制作单站的逐时最高（最低）气温时间序列图。</w:t>
            </w:r>
            <w:r>
              <w:br/>
            </w:r>
            <w:r>
              <w:rPr/>
              <w:t xml:space="preserve"> （2）基于智能网格的高（低）温预报产品制作模块：接入广东省和东莞市智能网格预报温度预报数据，选定起报时间和预报时效，制作制定范围的最高气温（最低气温）预报空间分布图等。</w:t>
            </w:r>
            <w:r>
              <w:br/>
            </w:r>
            <w:r>
              <w:rPr/>
              <w:t xml:space="preserve"> 6.6能见度风险决策产品制作模块</w:t>
            </w:r>
            <w:r>
              <w:br/>
            </w:r>
            <w:r>
              <w:rPr/>
              <w:t xml:space="preserve"> 制作任意时段，广东省和东莞市最低能见度的空间图，可选择叠加标题、时间、制作单位、图例、全省最低站点信息等信息，根据空间分布图的制作各站点的最低能见度序列表，标注出现时间，能够迅速按市县查询最近能见度排序情况，对应最低能见度的排序表，制作单站逐小时最低能见度的时间序列图等。</w:t>
            </w:r>
          </w:p>
          <w:p>
            <w:pPr>
              <w:pStyle w:val="null3"/>
            </w:pPr>
            <w:r>
              <w:rPr/>
              <w:t>7.重点单位及建筑工地气象风险监测预警</w:t>
            </w:r>
            <w:r>
              <w:br/>
            </w:r>
            <w:r>
              <w:rPr/>
              <w:t xml:space="preserve"> 7.1重点单位及建筑工地管理子平台</w:t>
            </w:r>
            <w:r>
              <w:br/>
            </w:r>
            <w:r>
              <w:rPr/>
              <w:t xml:space="preserve"> （1）责任人信息</w:t>
            </w:r>
            <w:r>
              <w:br/>
            </w:r>
            <w:r>
              <w:rPr/>
              <w:t xml:space="preserve"> 重点单位及建筑工地责任人信息包括各气象灾害防御重点单位责任人和安全联系人的姓名、单位、职务、联系方式等信息，具备责任人信息管理功能，并为风险预警模块提供联系人数据。</w:t>
            </w:r>
            <w:r>
              <w:br/>
            </w:r>
            <w:r>
              <w:rPr/>
              <w:t xml:space="preserve"> （2）气象风险需求信息</w:t>
            </w:r>
            <w:r>
              <w:br/>
            </w:r>
            <w:r>
              <w:rPr/>
              <w:t xml:space="preserve"> 重点单位及建筑工地气象风险需求信息包括全省气象灾害防御各重点单位气象需要防御的气象灾害种类、气象风险服务层次，提供气象灾害防御重点单位气象风险需求信息管理功能。</w:t>
            </w:r>
            <w:r>
              <w:br/>
            </w:r>
            <w:r>
              <w:rPr/>
              <w:t xml:space="preserve"> （3）地理信息</w:t>
            </w:r>
            <w:r>
              <w:br/>
            </w:r>
            <w:r>
              <w:rPr/>
              <w:t xml:space="preserve"> 气象灾害防御重点单位及建筑工地地理位置信息，包括气象灾害防御重点单位地址、经纬度和地图投影信息，并在系统中叠加进行可视化展示。</w:t>
            </w:r>
            <w:r>
              <w:br/>
            </w:r>
            <w:r>
              <w:rPr/>
              <w:t xml:space="preserve"> 7.2住建工地气象风险模型</w:t>
            </w:r>
            <w:r>
              <w:br/>
            </w:r>
            <w:r>
              <w:rPr/>
              <w:t xml:space="preserve"> （1）垂直高度风经验预测模型</w:t>
            </w:r>
            <w:r>
              <w:br/>
            </w:r>
            <w:r>
              <w:rPr/>
              <w:t xml:space="preserve"> 选取梯度风观测、激光测风雷达与近地面自动站风力数据，利用边界层风廓线分布的物理规律， 研究不同高度的风力之对应关系，建立研究初期的垂直方向风廓线经验模型，设定针对工地高空作业的安全风力阙值，利用站点实况、智能网格点预报和风险预报预警评估产品，针对全域工地风险基础数据进行不同等级下的风险影响分析，支持影响分析范围内的工地风险负责人进行告警提醒。</w:t>
            </w:r>
            <w:r>
              <w:br/>
            </w:r>
            <w:r>
              <w:rPr/>
              <w:t xml:space="preserve"> （2）施工风险模型</w:t>
            </w:r>
            <w:r>
              <w:br/>
            </w:r>
            <w:r>
              <w:rPr/>
              <w:t xml:space="preserve"> 在不同的气象条件影响不同的施工工序基础上 ，系统将不同施工工序与气象状况深度融合，得到了一套施工指数的算法体系，实现各施工项目分别展示综合施工指数与各项工序的气象风险指数。</w:t>
            </w:r>
            <w:r>
              <w:br/>
            </w:r>
            <w:r>
              <w:rPr/>
              <w:t xml:space="preserve"> （3）住建工地雷暴大风预测模型</w:t>
            </w:r>
            <w:r>
              <w:br/>
            </w:r>
            <w:r>
              <w:rPr/>
              <w:t xml:space="preserve"> 根据东莞雷雨大风天气历史个例，开展基于机器学习的雷暴大风自动识别技术，并实时生成更新雷暴大风自动识别产品，捕捉收集影响东莞市的雷暴大风过程，利用建筑工地提供大风阀值风险预报预警。</w:t>
            </w:r>
            <w:r>
              <w:br/>
            </w:r>
            <w:r>
              <w:rPr/>
              <w:t xml:space="preserve"> 7.3一体化监测监控气象风险预警子平台</w:t>
            </w:r>
            <w:r>
              <w:br/>
            </w:r>
            <w:r>
              <w:rPr/>
              <w:t xml:space="preserve"> 平台要在GIS地图上提供精细到重点单位、工地雷达、自动气象站等气象监测实况产品，根据精细化滚动预测产品，实现数据共享、风险预警、应急处置、信息反馈。</w:t>
            </w:r>
            <w:r>
              <w:br/>
            </w:r>
            <w:r>
              <w:rPr/>
              <w:t xml:space="preserve"> （1）基础信息展示：在GIS上展示重点单位及建筑工地相关信息，包括：地理位置，责任人和安全联系人，基本情况，气象服务需求，气象阈值情况等。</w:t>
            </w:r>
            <w:r>
              <w:br/>
            </w:r>
            <w:r>
              <w:rPr/>
              <w:t xml:space="preserve"> （2）实况展示：展示重点单位、工地气象周边和关联气象站实时监测情况，实况超阈值报警。</w:t>
            </w:r>
            <w:r>
              <w:br/>
            </w:r>
            <w:r>
              <w:rPr/>
              <w:t xml:space="preserve"> （3）预报预警展示：提前3天预报，开展重大天气过程定量估测、过程风雨预报。通过综合观测资料、数值模式产品、预报检验产品、上级指导预报及逐小时精细化格点预报产品进行综合分析，完成本地精细化格点预报产品，并形成未来三天预报产品、决策服务短信等。提前1天开展重大天气过程风雨落区、风雨量级、影响时段预报，参考高精度数值模式预报产品 ( CMA- GD3km),在精细化格点预报中完成逐小时降雨落区及量级预报，并形成未来一天预报产品、决策服务短信等产品；提前1-3 小时精细到工地镇街的预警信号。利用高精度数值模式预报产品、基于相控阵雷达定量降水估测产品，雷暴大风预测模型，综合判定服务区域所在镇街是否达到预警信号标准，超阈值提醒，发送精细到镇街的预警信号，提出防御措施建议。</w:t>
            </w:r>
            <w:r>
              <w:br/>
            </w:r>
            <w:r>
              <w:rPr/>
              <w:t xml:space="preserve"> 8.其他要求</w:t>
            </w:r>
            <w:r>
              <w:br/>
            </w:r>
            <w:r>
              <w:rPr/>
              <w:t xml:space="preserve"> 项目中标方需要按网络安全相关的要求配合相应的网络服务器和互联网IP，并做好等保工作。</w:t>
            </w:r>
          </w:p>
          <w:p>
            <w:pPr>
              <w:pStyle w:val="null3"/>
            </w:pPr>
            <w:r>
              <w:rPr/>
              <w:t xml:space="preserve"> </w:t>
            </w:r>
          </w:p>
          <w:p>
            <w:pPr>
              <w:pStyle w:val="null3"/>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广东省东莞市气象局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采购机构代理服务收费标准：向采购方收取。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向采购人收取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广东远东招标代理有限公司</w:t>
      </w:r>
      <w:r>
        <w:rPr/>
        <w:t>代收。具体操作要求详见</w:t>
      </w:r>
      <w:r>
        <w:rPr/>
        <w:t>广东远东招标代理有限公司</w:t>
      </w:r>
      <w:r>
        <w:rPr/>
        <w:t>有关指引，递交事宜请自行咨询</w:t>
      </w:r>
      <w:r>
        <w:rPr/>
        <w:t>广东远东招标代理有限公司</w:t>
      </w:r>
      <w:r>
        <w:rPr/>
        <w:t>；请各投标人在投标文件递交截止时间前按须知前附表规定的金额递交至</w:t>
      </w:r>
      <w:r>
        <w:rPr/>
        <w:t>广东远东招标代理有限公司</w:t>
      </w:r>
      <w:r>
        <w:rPr/>
        <w:t>，到账情况以开标时</w:t>
      </w:r>
      <w:r>
        <w:rPr/>
        <w:t>广东远东招标代理有限公司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广东省广州市越秀区越华路112号珠江国际大厦43楼4303</w:t>
      </w:r>
    </w:p>
    <w:p>
      <w:pPr>
        <w:pStyle w:val="null3"/>
        <w:ind w:firstLine="480"/>
      </w:pPr>
      <w:r>
        <w:rPr/>
        <w:t>邮编：</w:t>
      </w:r>
      <w:r>
        <w:rPr/>
        <w:t>510180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东莞市智慧气象综合防灾保障工程子项目四)：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采购包1（东莞市智慧气象综合防灾保障工程子项目四）：</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采购包1（东莞市智慧气象综合防灾保障工程子项目四）：</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提供具有依法缴纳税收和社会保障资金的良好记录的声明函，格式自拟。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提供具有良好的商业信誉和健全的财务会计制度的声明函，格式自拟。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加政府采购活动前三年内，在经营活动中没有重大违法记录：提供《投标函》，详见第六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 截止时间当天在“信用中国”网站（www.creditchina.gov.cn）及中国政府采购网（http://www.ccgp.gov.cn/） 查询结果为准， 相关失信记录已失效，供应商需提供相关证明资料） 。</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本项目不属于专门面向中小企业采购的项目。</w:t>
            </w:r>
          </w:p>
        </w:tc>
      </w:tr>
    </w:tbl>
    <w:p>
      <w:pPr>
        <w:pStyle w:val="null3"/>
        <w:ind w:firstLine="480"/>
      </w:pPr>
      <w:r>
        <w:rPr/>
        <w:t>表二符合性审查表：</w:t>
      </w:r>
    </w:p>
    <w:p>
      <w:pPr>
        <w:pStyle w:val="null3"/>
      </w:pPr>
      <w:r>
        <w:rPr/>
        <w:t>采购包1（东莞市智慧气象综合防灾保障工程子项目四）：</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投标有效期满足招标文件要求（投标截止日起90天）。</w:t>
            </w:r>
          </w:p>
        </w:tc>
      </w:tr>
      <w:tr>
        <w:tc>
          <w:tcPr>
            <w:tcW w:type="dxa" w:w="890"/>
          </w:tcPr>
          <w:p>
            <w:pPr>
              <w:pStyle w:val="null3"/>
            </w:pPr>
            <w:r>
              <w:rPr/>
              <w:t>2</w:t>
            </w:r>
          </w:p>
        </w:tc>
        <w:tc>
          <w:tcPr>
            <w:tcW w:type="dxa" w:w="3178"/>
          </w:tcPr>
          <w:p>
            <w:pPr>
              <w:pStyle w:val="null3"/>
            </w:pPr>
            <w:r>
              <w:rPr/>
              <w:t>签署和盖章要求</w:t>
            </w:r>
          </w:p>
        </w:tc>
        <w:tc>
          <w:tcPr>
            <w:tcW w:type="dxa" w:w="4238"/>
          </w:tcPr>
          <w:p>
            <w:pPr>
              <w:pStyle w:val="null3"/>
            </w:pPr>
            <w:r>
              <w:rPr/>
              <w:t>符合招标文件规定的签署和盖章要求。</w:t>
            </w:r>
          </w:p>
        </w:tc>
      </w:tr>
      <w:tr>
        <w:tc>
          <w:tcPr>
            <w:tcW w:type="dxa" w:w="890"/>
          </w:tcPr>
          <w:p>
            <w:pPr>
              <w:pStyle w:val="null3"/>
            </w:pPr>
            <w:r>
              <w:rPr/>
              <w:t>3</w:t>
            </w:r>
          </w:p>
        </w:tc>
        <w:tc>
          <w:tcPr>
            <w:tcW w:type="dxa" w:w="3178"/>
          </w:tcPr>
          <w:p>
            <w:pPr>
              <w:pStyle w:val="null3"/>
            </w:pPr>
            <w:r>
              <w:rPr/>
              <w:t>“★”号条款满足采购文件要求</w:t>
            </w:r>
          </w:p>
        </w:tc>
        <w:tc>
          <w:tcPr>
            <w:tcW w:type="dxa" w:w="4238"/>
          </w:tcPr>
          <w:p>
            <w:pPr>
              <w:pStyle w:val="null3"/>
            </w:pPr>
            <w:r>
              <w:rPr/>
              <w:t>“★”号条款满足采购文件要求。</w:t>
            </w:r>
          </w:p>
        </w:tc>
      </w:tr>
      <w:tr>
        <w:tc>
          <w:tcPr>
            <w:tcW w:type="dxa" w:w="890"/>
          </w:tcPr>
          <w:p>
            <w:pPr>
              <w:pStyle w:val="null3"/>
            </w:pPr>
            <w:r>
              <w:rPr/>
              <w:t>4</w:t>
            </w:r>
          </w:p>
        </w:tc>
        <w:tc>
          <w:tcPr>
            <w:tcW w:type="dxa" w:w="3178"/>
          </w:tcPr>
          <w:p>
            <w:pPr>
              <w:pStyle w:val="null3"/>
            </w:pPr>
            <w:r>
              <w:rPr/>
              <w:t>投标报价是固定价且是唯一的，且符合招标文件报价要求。</w:t>
            </w:r>
          </w:p>
        </w:tc>
        <w:tc>
          <w:tcPr>
            <w:tcW w:type="dxa" w:w="4238"/>
          </w:tcPr>
          <w:p>
            <w:pPr>
              <w:pStyle w:val="null3"/>
            </w:pPr>
            <w:r>
              <w:rPr/>
              <w:t>投标报价是固定价且是唯一的，且符合招标文件报价要求。</w:t>
            </w:r>
          </w:p>
        </w:tc>
      </w:tr>
      <w:tr>
        <w:tc>
          <w:tcPr>
            <w:tcW w:type="dxa" w:w="890"/>
          </w:tcPr>
          <w:p>
            <w:pPr>
              <w:pStyle w:val="null3"/>
            </w:pPr>
            <w:r>
              <w:rPr/>
              <w:t>5</w:t>
            </w:r>
          </w:p>
        </w:tc>
        <w:tc>
          <w:tcPr>
            <w:tcW w:type="dxa" w:w="3178"/>
          </w:tcPr>
          <w:p>
            <w:pPr>
              <w:pStyle w:val="null3"/>
            </w:pPr>
            <w:r>
              <w:rPr/>
              <w:t>投标人的报价没有明显低于其他供应商的报价；或者评标委员会认为投标人的报价明显低于其他供应商的报价，但投标人能在规定时间内应评标委员会要求证明其报价合理性。</w:t>
            </w:r>
          </w:p>
        </w:tc>
        <w:tc>
          <w:tcPr>
            <w:tcW w:type="dxa" w:w="4238"/>
          </w:tcPr>
          <w:p>
            <w:pPr>
              <w:pStyle w:val="null3"/>
            </w:pPr>
            <w:r>
              <w:rPr/>
              <w:t>评标委员会认为投标人的报价明显低于其他供应商的报价，有可能影响产品质量或者不能诚信履约的，投标人能在规定时间内应评标委员会要求证明其报价合理性。</w:t>
            </w:r>
          </w:p>
        </w:tc>
      </w:tr>
      <w:tr>
        <w:tc>
          <w:tcPr>
            <w:tcW w:type="dxa" w:w="890"/>
          </w:tcPr>
          <w:p>
            <w:pPr>
              <w:pStyle w:val="null3"/>
            </w:pPr>
            <w:r>
              <w:rPr/>
              <w:t>6</w:t>
            </w:r>
          </w:p>
        </w:tc>
        <w:tc>
          <w:tcPr>
            <w:tcW w:type="dxa" w:w="3178"/>
          </w:tcPr>
          <w:p>
            <w:pPr>
              <w:pStyle w:val="null3"/>
            </w:pPr>
            <w:r>
              <w:rPr/>
              <w:t>投标文件实质性响应招标文件要求，且无经评委认定为无效标的</w:t>
            </w:r>
          </w:p>
        </w:tc>
        <w:tc>
          <w:tcPr>
            <w:tcW w:type="dxa" w:w="4238"/>
          </w:tcPr>
          <w:p>
            <w:pPr>
              <w:pStyle w:val="null3"/>
            </w:pPr>
            <w:r>
              <w:rPr/>
              <w:t>投标文件实质性响应招标文件要求，且无经评委认定为无效标的。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采购包1(东莞市智慧气象综合防灾保障工程子项目四):</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技术部分35.0分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项目整体技术架构 (10.0分)</w:t>
            </w:r>
          </w:p>
        </w:tc>
        <w:tc>
          <w:tcPr>
            <w:tcW w:type="dxa" w:w="5076"/>
          </w:tcPr>
          <w:p>
            <w:pPr>
              <w:pStyle w:val="null3"/>
              <w:jc w:val="left"/>
            </w:pPr>
            <w:r>
              <w:rPr/>
              <w:t>根据投标人对本项目的整体技术架构是否合理具体进行评审： 1、投标人所提供的项目整体技术架构全面合理，可行性强，得10分； 2、投标人所提供的项目整体技术架构基本合理，可行性较强，得7分； 3、投标人所提供的项目整体技术架构基本可行，得3分； 4、投标人所提供的项目整体技术架构不可行，或没有提供方案，得0分。</w:t>
            </w:r>
          </w:p>
        </w:tc>
      </w:tr>
      <w:tr>
        <w:tc>
          <w:tcPr>
            <w:tcW w:type="dxa" w:w="922"/>
            <w:gridSpan w:val="2"/>
            <w:vMerge/>
          </w:tcPr>
          <w:p/>
        </w:tc>
        <w:tc>
          <w:tcPr>
            <w:tcW w:type="dxa" w:w="2307"/>
          </w:tcPr>
          <w:p>
            <w:pPr>
              <w:pStyle w:val="null3"/>
              <w:jc w:val="left"/>
            </w:pPr>
            <w:r>
              <w:rPr/>
              <w:t>数据采集方案 (10.0分)</w:t>
            </w:r>
          </w:p>
        </w:tc>
        <w:tc>
          <w:tcPr>
            <w:tcW w:type="dxa" w:w="5076"/>
          </w:tcPr>
          <w:p>
            <w:pPr>
              <w:pStyle w:val="null3"/>
              <w:jc w:val="left"/>
            </w:pPr>
            <w:r>
              <w:rPr/>
              <w:t>根据各投标人提供的气象数据采集子系统实现方案是否合理进行综合评审，重点考虑方案是否包含：气象站点信息、站点实况监测、海洋浮标监测数据、探空站、雷达探测产品、雷达定量降水估测、雷达定量降水预报、风廓线探测、卫星云图、数值预报、台风移动路径、气象预警信号等监测预报预警等12个方面的数据采集内容： （1）投标人所提供的气象数据采集预处理子系统方案全面合理，包含了上述12个数据采集内容的方案，可行性强，得10分； （2）投标人所提供的气象数据采集预处理子系统方案基本合理，包含了上述其中10个或以上数据采集内容的方案，可行性较强，得7分； （3）投标人所提供的气象数据采集预处理子系统方案基本可行，包含了上述其中6个或以上数据采集内容的方案，得3分； （4）其他情况或者不提供不得分。</w:t>
            </w:r>
          </w:p>
        </w:tc>
      </w:tr>
      <w:tr>
        <w:tc>
          <w:tcPr>
            <w:tcW w:type="dxa" w:w="922"/>
            <w:gridSpan w:val="2"/>
            <w:vMerge/>
          </w:tcPr>
          <w:p/>
        </w:tc>
        <w:tc>
          <w:tcPr>
            <w:tcW w:type="dxa" w:w="2307"/>
          </w:tcPr>
          <w:p>
            <w:pPr>
              <w:pStyle w:val="null3"/>
              <w:jc w:val="left"/>
            </w:pPr>
            <w:r>
              <w:rPr/>
              <w:t>交互式行业气象影响预报和风险预警服务平台建设方案 (10.0分)</w:t>
            </w:r>
          </w:p>
        </w:tc>
        <w:tc>
          <w:tcPr>
            <w:tcW w:type="dxa" w:w="5076"/>
          </w:tcPr>
          <w:p>
            <w:pPr>
              <w:pStyle w:val="null3"/>
              <w:jc w:val="left"/>
            </w:pPr>
            <w:r>
              <w:rPr/>
              <w:t>根据用户需求要求，对投标人交互式行业气象影响预报和风险预警服务平台建设方案进行评审，着重评审森林火险气象风险子平台、环境气象服务子平台、灾害性天气自动预警子平台、基于智能网格的决策服务支持子平台等子平台的方案合理性： 1、投标人所提供的森林火险气象风险子平台、环境气象服务子平台、灾害性天气自动预警子平台、基于智能网格的决策服务支持子平台等子平台建设实现方案全面合理，可行性强，得10分； 2、投标人所提供的森林火险气象风险子平台、环境气象服务子平台、灾害性天气自动预警子平台、基于智能网格的决策服务支持子平台等子平台建设实现方案基本合理，可行性较强，得7分； 3、投标人所提供的森林火险气象风险子平台、环境气象服务子平台、灾害性天气自动预警子平台、基于智能网格的决策服务支持子平台等子平台建设实现方案基本可行，得3分； 4、投标人所提供的森林火险气象风险子平台、环境气象服务子平台、灾害性天气自动预警子平台、基于智能网格的决策服务支持子平台等子平台建设实现方案不可行，或没有提供方案，得0分。</w:t>
            </w:r>
          </w:p>
        </w:tc>
      </w:tr>
      <w:tr>
        <w:tc>
          <w:tcPr>
            <w:tcW w:type="dxa" w:w="922"/>
            <w:gridSpan w:val="2"/>
            <w:vMerge/>
          </w:tcPr>
          <w:p/>
        </w:tc>
        <w:tc>
          <w:tcPr>
            <w:tcW w:type="dxa" w:w="2307"/>
          </w:tcPr>
          <w:p>
            <w:pPr>
              <w:pStyle w:val="null3"/>
              <w:jc w:val="left"/>
            </w:pPr>
            <w:r>
              <w:rPr/>
              <w:t>售后服务和技术支持方案 (5.0分)</w:t>
            </w:r>
          </w:p>
        </w:tc>
        <w:tc>
          <w:tcPr>
            <w:tcW w:type="dxa" w:w="5076"/>
          </w:tcPr>
          <w:p>
            <w:pPr>
              <w:pStyle w:val="null3"/>
              <w:jc w:val="left"/>
            </w:pPr>
            <w:r>
              <w:rPr/>
              <w:t>考察投标人是否有完善的售后服务体系、售后服务内容、服务方式、响应能力等方案： 方案详细、全面、可行性强，5分； 方案较详细、较全面、有一定可行性，3分； 方案不够详细、不够全面、不够可行，1分； 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相关项目经验 (8.0分)</w:t>
            </w:r>
          </w:p>
        </w:tc>
        <w:tc>
          <w:tcPr>
            <w:tcW w:type="dxa" w:w="5076"/>
          </w:tcPr>
          <w:p>
            <w:pPr>
              <w:pStyle w:val="null3"/>
              <w:jc w:val="left"/>
            </w:pPr>
            <w:r>
              <w:rPr/>
              <w:t>本项目要求具备丰富的气象预报预警技术研究和系统开发经验： 1.2016年以来投标人承接的同类气象项目业绩，包括交通气象、森林火险气象、环境气象、灾害性天气监测预警、精细网格气象预报、灾害性天气监测预警等，每提供一个项目业绩得2分，最多得8分。 评标委员会应根据投标人提供的《业绩情况一览表》进行评审： 2.未提供得0分。 【注：须提供项目合同（应包括签订合同双方的单位名称、合同项目名称与含签订合同双方的落款盖章，合同关键内容，签订日期的关键页）复印件】</w:t>
            </w:r>
          </w:p>
        </w:tc>
      </w:tr>
      <w:tr>
        <w:tc>
          <w:tcPr>
            <w:tcW w:type="dxa" w:w="922"/>
            <w:gridSpan w:val="2"/>
            <w:vMerge/>
          </w:tcPr>
          <w:p/>
        </w:tc>
        <w:tc>
          <w:tcPr>
            <w:tcW w:type="dxa" w:w="2307"/>
          </w:tcPr>
          <w:p>
            <w:pPr>
              <w:pStyle w:val="null3"/>
              <w:jc w:val="left"/>
            </w:pPr>
            <w:r>
              <w:rPr/>
              <w:t>获得知识产权情况 (10.0分)</w:t>
            </w:r>
          </w:p>
        </w:tc>
        <w:tc>
          <w:tcPr>
            <w:tcW w:type="dxa" w:w="5076"/>
          </w:tcPr>
          <w:p>
            <w:pPr>
              <w:pStyle w:val="null3"/>
              <w:jc w:val="left"/>
            </w:pPr>
            <w:r>
              <w:rPr/>
              <w:t>投标人获得的具有气象类软件著作权证书或发明专利： 1.每个软件著作权、知识产权证书得1分，最高4分； 2.提供发明专利证书得2分，最高6分； 3.没有提供任何证书的得0分； 【注：须提供上述证明材料复印件（加盖投标人公章），否则不得分。】</w:t>
            </w:r>
          </w:p>
        </w:tc>
      </w:tr>
      <w:tr>
        <w:tc>
          <w:tcPr>
            <w:tcW w:type="dxa" w:w="922"/>
            <w:gridSpan w:val="2"/>
            <w:vMerge/>
          </w:tcPr>
          <w:p/>
        </w:tc>
        <w:tc>
          <w:tcPr>
            <w:tcW w:type="dxa" w:w="2307"/>
          </w:tcPr>
          <w:p>
            <w:pPr>
              <w:pStyle w:val="null3"/>
              <w:jc w:val="left"/>
            </w:pPr>
            <w:r>
              <w:rPr/>
              <w:t>拟委派项目团队人员实力 (10.0分)</w:t>
            </w:r>
          </w:p>
        </w:tc>
        <w:tc>
          <w:tcPr>
            <w:tcW w:type="dxa" w:w="5076"/>
          </w:tcPr>
          <w:p>
            <w:pPr>
              <w:pStyle w:val="null3"/>
              <w:jc w:val="left"/>
            </w:pPr>
            <w:r>
              <w:rPr/>
              <w:t>除项目负责人外，参与项目的人员具有气象类高级工程师或以上职称。 1.具备气象类正高级工程师或相当级别职称资质的人员每一人得2分，本项最高4分； 2.具备气象类高级（副高）工程师资质的人员每一人得1分，本项最高4分； 3.具备气象类工程师资质的人员每一人得0.5分，本项最高2分； 其他不得分。 注：投标文件中需提供相关证明材料复印件、职称资质材料复印件并盖公章，投标人单位与拟投入本项目技术团队签订的劳动合同复印件或拟投入本项目技术团队在本项目响应截止日之前12个月任意1个月的社保缴纳证明材料复印件等相关在职证明材料，需加盖单位公章，不提供不得分。</w:t>
            </w:r>
          </w:p>
        </w:tc>
      </w:tr>
      <w:tr>
        <w:tc>
          <w:tcPr>
            <w:tcW w:type="dxa" w:w="922"/>
            <w:gridSpan w:val="2"/>
            <w:vMerge/>
          </w:tcPr>
          <w:p/>
        </w:tc>
        <w:tc>
          <w:tcPr>
            <w:tcW w:type="dxa" w:w="2307"/>
          </w:tcPr>
          <w:p>
            <w:pPr>
              <w:pStyle w:val="null3"/>
              <w:jc w:val="left"/>
            </w:pPr>
            <w:r>
              <w:rPr/>
              <w:t>拟委派项目负责人资质 (7.0分)</w:t>
            </w:r>
          </w:p>
        </w:tc>
        <w:tc>
          <w:tcPr>
            <w:tcW w:type="dxa" w:w="5076"/>
          </w:tcPr>
          <w:p>
            <w:pPr>
              <w:pStyle w:val="null3"/>
              <w:jc w:val="left"/>
            </w:pPr>
            <w:r>
              <w:rPr/>
              <w:t>能力要求：项目负责人气象业务能力情况，根据提供的证明材料、学历职称评审: 1.项目负责人具有博士以上学位，得4分； 项目负责人具有硕士以上学位，得3分； 项目负责人具有学士以上学位，得2分；其他得1分。 2.项目负责人具有气象类正高级职称得3分，具备气象类高工（副高）职称得2分，其他职称得1分； 注：提供职称证书、学位证书扫描件.投标文件中需提供相关证明材料复印件和投标人单位与项目负责人签订的劳动合同复印件或项目负责人在本项目响应截止日之前12个月任意1个月的社保缴纳证明材料复印件等相关在职证明材料，需加盖单位公章，不提供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sz w:val="28"/>
          <w:color w:val="222222"/>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jc w:val="both"/>
      </w:pPr>
      <w:r>
        <w:br/>
      </w:r>
      <w:r>
        <w:rPr>
          <w:sz w:val="27"/>
          <w:color w:val="222222"/>
        </w:rPr>
        <w:t xml:space="preserve"> </w:t>
      </w:r>
    </w:p>
    <w:p>
      <w:pPr>
        <w:pStyle w:val="null3"/>
      </w:pPr>
      <w:r>
        <w:rPr>
          <w:sz w:val="21"/>
          <w:b/>
          <w:color w:val="000000"/>
        </w:rPr>
        <w:t>注：本合同样本仅供参考，甲乙双方可根据实际情况进行补充。</w:t>
      </w:r>
    </w:p>
    <w:p>
      <w:pPr>
        <w:pStyle w:val="null3"/>
        <w:ind w:firstLine="420"/>
      </w:pPr>
      <w:r>
        <w:rPr>
          <w:sz w:val="21"/>
          <w:color w:val="000000"/>
        </w:rPr>
        <w:t>甲方（采购人）：</w:t>
      </w:r>
    </w:p>
    <w:p>
      <w:pPr>
        <w:pStyle w:val="null3"/>
      </w:pPr>
      <w:r>
        <w:rPr>
          <w:sz w:val="21"/>
          <w:color w:val="000000"/>
        </w:rPr>
        <w:t>乙方（中标人）：</w:t>
      </w:r>
    </w:p>
    <w:p>
      <w:pPr>
        <w:pStyle w:val="null3"/>
        <w:ind w:firstLine="420"/>
      </w:pPr>
      <w:r>
        <w:rPr>
          <w:sz w:val="21"/>
          <w:color w:val="000000"/>
        </w:rPr>
        <w:t>根据《中华人民共和国民法典》及招标代理公司的招标文件、中标通知书等相关资料的要求，经双方协商一致，签订本合同，共同遵守如下条款。</w:t>
      </w:r>
    </w:p>
    <w:p>
      <w:pPr>
        <w:pStyle w:val="null3"/>
      </w:pPr>
      <w:r>
        <w:rPr>
          <w:sz w:val="21"/>
          <w:b/>
          <w:color w:val="000000"/>
        </w:rPr>
        <w:t>一、合同项目</w:t>
      </w:r>
    </w:p>
    <w:p>
      <w:pPr>
        <w:pStyle w:val="null3"/>
        <w:ind w:firstLine="210"/>
      </w:pPr>
      <w:r>
        <w:rPr>
          <w:sz w:val="21"/>
          <w:color w:val="000000"/>
        </w:rPr>
        <w:t>项目名称：</w:t>
      </w:r>
    </w:p>
    <w:p>
      <w:pPr>
        <w:pStyle w:val="null3"/>
        <w:ind w:firstLine="210"/>
      </w:pPr>
      <w:r>
        <w:rPr>
          <w:sz w:val="21"/>
          <w:color w:val="000000"/>
        </w:rPr>
        <w:t>采购编号：</w:t>
      </w:r>
    </w:p>
    <w:p>
      <w:pPr>
        <w:pStyle w:val="null3"/>
      </w:pPr>
      <w:r>
        <w:rPr>
          <w:sz w:val="21"/>
          <w:b/>
          <w:color w:val="000000"/>
        </w:rPr>
        <w:t>二、货物名称、品牌、型号、规格、制造商、数量及金额</w:t>
      </w:r>
    </w:p>
    <w:tbl>
      <w:tblPr>
        <w:tblW w:w="0" w:type="auto"/>
        <w:tblBorders>
          <w:top w:val="none" w:color="000000" w:sz="4"/>
          <w:left w:val="none" w:color="000000" w:sz="4"/>
          <w:bottom w:val="none" w:color="000000" w:sz="4"/>
          <w:right w:val="none" w:color="000000" w:sz="4"/>
          <w:insideH w:val="none"/>
          <w:insideV w:val="none"/>
        </w:tblBorders>
      </w:tblPr>
      <w:tblGrid>
        <w:gridCol w:w="411"/>
        <w:gridCol w:w="1079"/>
        <w:gridCol w:w="1022"/>
        <w:gridCol w:w="1135"/>
        <w:gridCol w:w="624"/>
        <w:gridCol w:w="638"/>
        <w:gridCol w:w="1320"/>
        <w:gridCol w:w="1363"/>
        <w:gridCol w:w="653"/>
      </w:tblGrid>
      <w:tr>
        <w:tc>
          <w:tcPr>
            <w:tcW w:type="dxa" w:w="4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序号</w:t>
            </w:r>
          </w:p>
        </w:tc>
        <w:tc>
          <w:tcPr>
            <w:tcW w:type="dxa" w:w="1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货物名称</w:t>
            </w:r>
          </w:p>
        </w:tc>
        <w:tc>
          <w:tcPr>
            <w:tcW w:type="dxa" w:w="10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型号规格</w:t>
            </w:r>
          </w:p>
        </w:tc>
        <w:tc>
          <w:tcPr>
            <w:tcW w:type="dxa" w:w="11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制造商</w:t>
            </w:r>
          </w:p>
        </w:tc>
        <w:tc>
          <w:tcPr>
            <w:tcW w:type="dxa" w:w="6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6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3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p>
        </w:tc>
        <w:tc>
          <w:tcPr>
            <w:tcW w:type="dxa" w:w="136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p>
        </w:tc>
        <w:tc>
          <w:tcPr>
            <w:tcW w:type="dxa" w:w="6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 xml:space="preserve"> </w:t>
            </w: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合计</w:t>
            </w:r>
          </w:p>
        </w:tc>
        <w:tc>
          <w:tcPr>
            <w:tcW w:type="dxa" w:w="1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3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color w:val="000000"/>
        </w:rPr>
        <w:t>注：货物名称内容必须与投标文件中货物名称内容一致。</w:t>
      </w:r>
    </w:p>
    <w:p>
      <w:pPr>
        <w:pStyle w:val="null3"/>
        <w:ind w:left="840"/>
      </w:pPr>
      <w:r>
        <w:rPr>
          <w:sz w:val="21"/>
          <w:b/>
          <w:color w:val="000000"/>
        </w:rPr>
        <w:t>三、价格</w:t>
      </w:r>
    </w:p>
    <w:p>
      <w:pPr>
        <w:pStyle w:val="null3"/>
      </w:pPr>
      <w:r>
        <w:rPr>
          <w:sz w:val="21"/>
          <w:color w:val="000000"/>
        </w:rPr>
        <w:t>1. 合同总价：。</w:t>
      </w:r>
    </w:p>
    <w:p>
      <w:pPr>
        <w:pStyle w:val="null3"/>
      </w:pPr>
      <w:r>
        <w:rPr>
          <w:sz w:val="21"/>
          <w:color w:val="000000"/>
        </w:rPr>
        <w:t>2. 总价包括了货物及所需附件、包装、运费、税费、资料、安装、调试、质保期内等乙方履行本合同所需的全部费用。</w:t>
      </w:r>
    </w:p>
    <w:p>
      <w:pPr>
        <w:pStyle w:val="null3"/>
      </w:pPr>
      <w:r>
        <w:rPr>
          <w:sz w:val="21"/>
          <w:color w:val="000000"/>
        </w:rPr>
        <w:t>3. 本合同价为固定不变价。</w:t>
      </w:r>
    </w:p>
    <w:p>
      <w:pPr>
        <w:pStyle w:val="null3"/>
      </w:pPr>
      <w:r>
        <w:rPr>
          <w:sz w:val="21"/>
          <w:b/>
          <w:color w:val="000000"/>
        </w:rPr>
        <w:t>四、</w:t>
      </w:r>
      <w:r>
        <w:rPr>
          <w:sz w:val="21"/>
          <w:b/>
          <w:color w:val="000000"/>
        </w:rPr>
        <w:t>设备要求</w:t>
      </w:r>
    </w:p>
    <w:p>
      <w:pPr>
        <w:pStyle w:val="null3"/>
        <w:ind w:left="315"/>
      </w:pPr>
      <w:r>
        <w:rPr>
          <w:sz w:val="21"/>
          <w:color w:val="000000"/>
        </w:rPr>
        <w:t>1</w:t>
      </w:r>
      <w:r>
        <w:rPr>
          <w:sz w:val="21"/>
          <w:color w:val="000000"/>
        </w:rPr>
        <w:t xml:space="preserve">. </w:t>
      </w:r>
      <w:r>
        <w:rPr>
          <w:sz w:val="21"/>
          <w:color w:val="000000"/>
        </w:rPr>
        <w:t>货物为原制造商制造的全新产品，整机无污染，无侵权行为、表面无划损、无任何缺陷隐患，在中国境内可依常规安全合法使用。</w:t>
      </w:r>
    </w:p>
    <w:p>
      <w:pPr>
        <w:pStyle w:val="null3"/>
        <w:ind w:left="315"/>
      </w:pPr>
      <w:r>
        <w:rPr>
          <w:sz w:val="21"/>
          <w:color w:val="000000"/>
        </w:rPr>
        <w:t>2. 交付验收标准</w:t>
      </w:r>
      <w:r>
        <w:rPr>
          <w:sz w:val="21"/>
          <w:color w:val="000000"/>
        </w:rPr>
        <w:t>依次序对照适用标准为：</w:t>
      </w:r>
      <w:r>
        <w:rPr>
          <w:sz w:val="21"/>
          <w:color w:val="000000"/>
        </w:rPr>
        <w:t>①符合招标文件和响应承诺中甲方认可的合理最佳配置、参数及各项要求；②符合中华人民共和国国家安全质量标准、环保标准或行业标准；③货物来源国官方标准。</w:t>
      </w:r>
    </w:p>
    <w:p>
      <w:pPr>
        <w:pStyle w:val="null3"/>
      </w:pPr>
      <w:r>
        <w:rPr>
          <w:sz w:val="21"/>
          <w:color w:val="000000"/>
        </w:rPr>
        <w:t>3. 备品备件要求：运行</w:t>
      </w:r>
      <w:r>
        <w:rPr>
          <w:sz w:val="21"/>
          <w:color w:val="000000"/>
          <w:u w:val="single"/>
        </w:rPr>
        <w:t xml:space="preserve"> </w:t>
      </w:r>
      <w:r>
        <w:rPr>
          <w:sz w:val="21"/>
          <w:color w:val="000000"/>
          <w:u w:val="single"/>
        </w:rPr>
        <w:t>三</w:t>
      </w:r>
      <w:r>
        <w:rPr>
          <w:sz w:val="21"/>
          <w:color w:val="000000"/>
        </w:rPr>
        <w:t>年所需备品备件。</w:t>
      </w:r>
    </w:p>
    <w:p>
      <w:pPr>
        <w:pStyle w:val="null3"/>
        <w:ind w:left="315"/>
      </w:pPr>
      <w:r>
        <w:rPr>
          <w:sz w:val="21"/>
          <w:color w:val="000000"/>
        </w:rPr>
        <w:t>4. 货物为原厂商未启封全新包装，具出厂合格证，序列号、包装箱号与出厂批号一致，并可追索查阅。</w:t>
      </w:r>
    </w:p>
    <w:p>
      <w:pPr>
        <w:pStyle w:val="null3"/>
        <w:ind w:left="315"/>
      </w:pPr>
      <w:r>
        <w:rPr>
          <w:sz w:val="21"/>
          <w:color w:val="000000"/>
        </w:rPr>
        <w:t xml:space="preserve">5. </w:t>
      </w:r>
      <w:r>
        <w:rPr>
          <w:sz w:val="21"/>
          <w:color w:val="000000"/>
        </w:rPr>
        <w:t>乙方应将</w:t>
      </w:r>
      <w:r>
        <w:rPr>
          <w:sz w:val="21"/>
          <w:color w:val="000000"/>
        </w:rPr>
        <w:t>关键主机设备的用户手册、保修</w:t>
      </w:r>
      <w:r>
        <w:rPr>
          <w:sz w:val="21"/>
          <w:color w:val="000000"/>
        </w:rPr>
        <w:t>手册、有关</w:t>
      </w:r>
      <w:r>
        <w:rPr>
          <w:sz w:val="21"/>
          <w:color w:val="000000"/>
        </w:rPr>
        <w:t>单证</w:t>
      </w:r>
      <w:r>
        <w:rPr>
          <w:sz w:val="21"/>
          <w:color w:val="000000"/>
        </w:rPr>
        <w:t>资料及</w:t>
      </w:r>
      <w:r>
        <w:rPr>
          <w:sz w:val="21"/>
          <w:color w:val="000000"/>
        </w:rPr>
        <w:t>配备件</w:t>
      </w:r>
      <w:r>
        <w:rPr>
          <w:sz w:val="21"/>
          <w:color w:val="000000"/>
        </w:rPr>
        <w:t>、随机工具等交付给甲方</w:t>
      </w:r>
      <w:r>
        <w:rPr>
          <w:sz w:val="21"/>
          <w:color w:val="000000"/>
        </w:rPr>
        <w:t>，使用操作及安全须知等重要资料应附有中文说明</w:t>
      </w:r>
      <w:r>
        <w:rPr>
          <w:sz w:val="21"/>
          <w:color w:val="000000"/>
        </w:rPr>
        <w:t>。</w:t>
      </w:r>
    </w:p>
    <w:p>
      <w:pPr>
        <w:pStyle w:val="null3"/>
      </w:pPr>
      <w:r>
        <w:rPr>
          <w:sz w:val="21"/>
          <w:b/>
          <w:color w:val="000000"/>
        </w:rPr>
        <w:t>五、交货期</w:t>
      </w:r>
      <w:r>
        <w:rPr>
          <w:sz w:val="21"/>
          <w:b/>
          <w:color w:val="000000"/>
        </w:rPr>
        <w:t>、交货</w:t>
      </w:r>
      <w:r>
        <w:rPr>
          <w:sz w:val="21"/>
          <w:b/>
          <w:color w:val="000000"/>
        </w:rPr>
        <w:t>方式及交货地点</w:t>
      </w:r>
    </w:p>
    <w:p>
      <w:pPr>
        <w:pStyle w:val="null3"/>
      </w:pPr>
      <w:r>
        <w:rPr>
          <w:sz w:val="21"/>
          <w:color w:val="000000"/>
        </w:rPr>
        <w:t>1. 交货期：</w:t>
      </w:r>
      <w:r>
        <w:rPr>
          <w:sz w:val="21"/>
          <w:color w:val="000000"/>
        </w:rPr>
        <w:t>合同签订后</w:t>
      </w:r>
      <w:r>
        <w:rPr>
          <w:sz w:val="21"/>
          <w:u w:val="single"/>
        </w:rPr>
        <w:t xml:space="preserve">     </w:t>
      </w:r>
      <w:r>
        <w:rPr>
          <w:sz w:val="21"/>
          <w:color w:val="000000"/>
        </w:rPr>
        <w:t>内完成</w:t>
      </w:r>
      <w:r>
        <w:rPr>
          <w:sz w:val="21"/>
          <w:color w:val="000000"/>
        </w:rPr>
        <w:t>所有采购货物的供货、安装、调试和验收，并交付给采购人正常使用；</w:t>
      </w:r>
    </w:p>
    <w:p>
      <w:pPr>
        <w:pStyle w:val="null3"/>
      </w:pPr>
      <w:r>
        <w:rPr>
          <w:sz w:val="21"/>
          <w:color w:val="000000"/>
        </w:rPr>
        <w:t>2. 交货方式：</w:t>
      </w:r>
      <w:r>
        <w:rPr>
          <w:sz w:val="21"/>
          <w:color w:val="000000"/>
          <w:u w:val="single"/>
        </w:rPr>
        <w:t>现场交货</w:t>
      </w:r>
    </w:p>
    <w:p>
      <w:pPr>
        <w:pStyle w:val="null3"/>
      </w:pPr>
      <w:r>
        <w:rPr>
          <w:sz w:val="21"/>
          <w:color w:val="000000"/>
        </w:rPr>
        <w:t xml:space="preserve">3. </w:t>
      </w:r>
      <w:r>
        <w:rPr>
          <w:sz w:val="21"/>
          <w:color w:val="000000"/>
        </w:rPr>
        <w:t>交货地点：</w:t>
      </w:r>
      <w:r>
        <w:rPr>
          <w:sz w:val="21"/>
          <w:color w:val="000000"/>
          <w:u w:val="single"/>
        </w:rPr>
        <w:t>广东省东莞市内，具体地点由东莞市气象局指定</w:t>
      </w:r>
    </w:p>
    <w:p>
      <w:pPr>
        <w:pStyle w:val="null3"/>
      </w:pPr>
      <w:r>
        <w:rPr>
          <w:sz w:val="21"/>
          <w:b/>
          <w:color w:val="000000"/>
        </w:rPr>
        <w:t>六、单方定案</w:t>
      </w:r>
    </w:p>
    <w:p>
      <w:pPr>
        <w:pStyle w:val="null3"/>
        <w:ind w:firstLine="420"/>
      </w:pPr>
      <w:r>
        <w:rPr>
          <w:sz w:val="21"/>
          <w:color w:val="000000"/>
        </w:rPr>
        <w:t>乙方必须按照东莞市人民政府《关于印发〈关于进一步加快政府投资建设项目工程结算进度的实施意见〉的通知》（东府办【</w:t>
      </w:r>
      <w:r>
        <w:rPr>
          <w:sz w:val="21"/>
          <w:color w:val="000000"/>
        </w:rPr>
        <w:t>2011】153号）的相关规定时限及时办理工程变更签证、按时递交结算书、及时对审核结果反馈意见、及时确认审核结果等，否则甲方或相关部门将按上述文件执行“单方定案”等措施。单方定案机制即甲方、财政部门可以通过一定的程序对市财审办公室审核结果予以确认，不需乙方对审核结果书面进行确认，从而完成建设工程项目的结算工作。</w:t>
      </w:r>
    </w:p>
    <w:p>
      <w:pPr>
        <w:pStyle w:val="null3"/>
      </w:pPr>
      <w:r>
        <w:rPr>
          <w:sz w:val="21"/>
          <w:b/>
          <w:color w:val="000000"/>
        </w:rPr>
        <w:t>七、</w:t>
      </w:r>
      <w:r>
        <w:rPr>
          <w:sz w:val="21"/>
          <w:b/>
          <w:color w:val="000000"/>
        </w:rPr>
        <w:t>履约担保</w:t>
      </w:r>
    </w:p>
    <w:p>
      <w:pPr>
        <w:pStyle w:val="null3"/>
        <w:ind w:firstLine="420"/>
      </w:pPr>
      <w:r>
        <w:rPr>
          <w:sz w:val="21"/>
          <w:color w:val="000000"/>
        </w:rPr>
        <w:t>履约保证担保分两阶段执行，第一阶段为合同签订日至甲方向乙方颁发工程竣工验收或交工验收证书后</w:t>
      </w:r>
      <w:r>
        <w:rPr>
          <w:sz w:val="21"/>
          <w:color w:val="000000"/>
        </w:rPr>
        <w:t>30日内，乙方应提供该时段合同总价</w:t>
      </w:r>
      <w:r>
        <w:rPr>
          <w:sz w:val="21"/>
          <w:color w:val="000000"/>
          <w:u w:val="single"/>
        </w:rPr>
        <w:t xml:space="preserve"> </w:t>
      </w:r>
      <w:r>
        <w:rPr>
          <w:sz w:val="21"/>
          <w:color w:val="000000"/>
          <w:u w:val="single"/>
        </w:rPr>
        <w:t xml:space="preserve">10% </w:t>
      </w:r>
      <w:r>
        <w:rPr>
          <w:sz w:val="21"/>
          <w:color w:val="000000"/>
        </w:rPr>
        <w:t>的履约担保；第二阶段为甲方向乙方颁发工程竣工验收或交工验收证书至结算经合同双方签字确认后</w:t>
      </w:r>
      <w:r>
        <w:rPr>
          <w:sz w:val="21"/>
          <w:color w:val="000000"/>
        </w:rPr>
        <w:t>30日内，乙方应提供该时段合同总价</w:t>
      </w:r>
      <w:r>
        <w:rPr>
          <w:sz w:val="21"/>
          <w:color w:val="000000"/>
          <w:u w:val="single"/>
        </w:rPr>
        <w:t xml:space="preserve"> </w:t>
      </w:r>
      <w:r>
        <w:rPr>
          <w:sz w:val="21"/>
          <w:color w:val="000000"/>
          <w:u w:val="single"/>
        </w:rPr>
        <w:t xml:space="preserve">5% </w:t>
      </w:r>
      <w:r>
        <w:rPr>
          <w:sz w:val="21"/>
          <w:color w:val="000000"/>
        </w:rPr>
        <w:t>的履约担保或提交同等金额的保证金。</w:t>
      </w:r>
    </w:p>
    <w:p>
      <w:pPr>
        <w:pStyle w:val="null3"/>
        <w:ind w:firstLine="420"/>
      </w:pPr>
      <w:r>
        <w:rPr>
          <w:sz w:val="21"/>
          <w:color w:val="000000"/>
        </w:rPr>
        <w:t>如果乙方提交的履约担保的有效期届满时间先于招标文件、合同文件要求的，乙方应在原提交的履约担保有效期届满前</w:t>
      </w:r>
      <w:r>
        <w:rPr>
          <w:sz w:val="21"/>
          <w:color w:val="000000"/>
        </w:rPr>
        <w:t>15天内，无条件办妥担保延期手续，否则视为乙方违约，甲方可在担保到期前将保证担保金转为现金存入履约保证金</w:t>
      </w:r>
      <w:r>
        <w:rPr>
          <w:sz w:val="21"/>
          <w:color w:val="000000"/>
        </w:rPr>
        <w:t>账户</w:t>
      </w:r>
      <w:r>
        <w:rPr>
          <w:sz w:val="21"/>
          <w:color w:val="000000"/>
        </w:rPr>
        <w:t>。如果履约保证担保额不足，甲方应督促乙方补足履约担保额，并暂停支付工程进度款，待乙方提交足额的履约保证担保后，再按程序支付工程进度款。</w:t>
      </w:r>
    </w:p>
    <w:p>
      <w:pPr>
        <w:pStyle w:val="null3"/>
        <w:ind w:firstLine="420"/>
      </w:pPr>
      <w:r>
        <w:rPr>
          <w:sz w:val="21"/>
          <w:color w:val="000000"/>
        </w:rPr>
        <w:t>若乙方提交履约保证金，可采用电汇、银行转账方式提交，但不可以采用现金方式（包括存现方式）提交。乙方必须保证资金以乙方的名称（以分公司或子公司汇款无效）在约定的日期前到账（以银行收到为准）。在汇入履约保证金时在汇款单备注中注明：中标（成交）通知书编号。</w:t>
      </w:r>
    </w:p>
    <w:p>
      <w:pPr>
        <w:pStyle w:val="null3"/>
        <w:ind w:firstLine="420"/>
      </w:pPr>
      <w:r>
        <w:rPr>
          <w:sz w:val="21"/>
          <w:color w:val="000000"/>
        </w:rPr>
        <w:t>履约保证金汇入以下专用账户：</w:t>
      </w:r>
    </w:p>
    <w:p>
      <w:pPr>
        <w:pStyle w:val="null3"/>
        <w:ind w:firstLine="420"/>
      </w:pPr>
      <w:r>
        <w:rPr>
          <w:sz w:val="21"/>
          <w:color w:val="000000"/>
        </w:rPr>
        <w:t>账户名称：广东省东莞市气象局</w:t>
      </w:r>
    </w:p>
    <w:p>
      <w:pPr>
        <w:pStyle w:val="null3"/>
        <w:ind w:firstLine="420"/>
      </w:pPr>
      <w:r>
        <w:rPr>
          <w:sz w:val="21"/>
          <w:color w:val="000000"/>
        </w:rPr>
        <w:t>账</w:t>
      </w:r>
      <w:r>
        <w:rPr>
          <w:sz w:val="21"/>
          <w:color w:val="000000"/>
        </w:rPr>
        <w:t xml:space="preserve">    </w:t>
      </w:r>
      <w:r>
        <w:rPr>
          <w:sz w:val="21"/>
          <w:color w:val="000000"/>
        </w:rPr>
        <w:t>号：</w:t>
      </w:r>
      <w:r>
        <w:rPr>
          <w:sz w:val="21"/>
          <w:color w:val="000000"/>
        </w:rPr>
        <w:t>44274301040004062</w:t>
      </w:r>
    </w:p>
    <w:p>
      <w:pPr>
        <w:pStyle w:val="null3"/>
        <w:ind w:firstLine="420"/>
      </w:pPr>
      <w:r>
        <w:rPr>
          <w:sz w:val="21"/>
          <w:color w:val="000000"/>
        </w:rPr>
        <w:t>开</w:t>
      </w:r>
      <w:r>
        <w:rPr>
          <w:sz w:val="21"/>
          <w:color w:val="000000"/>
        </w:rPr>
        <w:t>户</w:t>
      </w:r>
      <w:r>
        <w:rPr>
          <w:sz w:val="21"/>
          <w:color w:val="000000"/>
        </w:rPr>
        <w:t>行：中国农业银行股份有限公司东莞天利支行</w:t>
      </w:r>
    </w:p>
    <w:p>
      <w:pPr>
        <w:pStyle w:val="null3"/>
        <w:ind w:firstLine="420"/>
      </w:pPr>
      <w:r>
        <w:rPr>
          <w:sz w:val="21"/>
          <w:color w:val="000000"/>
        </w:rPr>
        <w:t>履约担保应由银行支行级（含）以上机构、政府性融资担保机构或保险公司出具，并符合如下要求：</w:t>
      </w:r>
    </w:p>
    <w:p>
      <w:pPr>
        <w:pStyle w:val="null3"/>
        <w:ind w:firstLine="420"/>
      </w:pPr>
      <w:r>
        <w:rPr>
          <w:sz w:val="21"/>
          <w:color w:val="000000"/>
        </w:rPr>
        <w:t>（一）非东莞市行政区域的担保机构出具工程担保需经担保机构所在地公证机关公证。</w:t>
      </w:r>
    </w:p>
    <w:p>
      <w:pPr>
        <w:pStyle w:val="null3"/>
        <w:ind w:firstLine="420"/>
      </w:pPr>
      <w:r>
        <w:rPr>
          <w:sz w:val="21"/>
          <w:color w:val="000000"/>
        </w:rPr>
        <w:t>（二）银行支行级（含）以上机构、政府性融资担保机构或保险公司出具的工程担保不能对受益人的索赔设定任何的限制条件和免责条款，并应注明是无条件不可撤销，承诺收到受益人书面通知后无须受益人出具任何证明或陈述理由即可为受益人支付保证金。</w:t>
      </w:r>
    </w:p>
    <w:p>
      <w:pPr>
        <w:pStyle w:val="null3"/>
        <w:ind w:firstLine="420"/>
      </w:pPr>
      <w:r>
        <w:rPr>
          <w:sz w:val="21"/>
          <w:color w:val="000000"/>
        </w:rPr>
        <w:t>（三）如使用政府性融资担保机构出具的保函，该机构净资产须不低于</w:t>
      </w:r>
      <w:r>
        <w:rPr>
          <w:sz w:val="21"/>
          <w:color w:val="000000"/>
        </w:rPr>
        <w:t>3亿元，并在本地区域内具有较丰富的承保经验以及良好的承保记录。</w:t>
      </w:r>
    </w:p>
    <w:p>
      <w:pPr>
        <w:pStyle w:val="null3"/>
        <w:ind w:firstLine="420"/>
      </w:pPr>
      <w:r>
        <w:rPr>
          <w:sz w:val="21"/>
          <w:color w:val="000000"/>
        </w:rPr>
        <w:t>（四）保险公司所提供的建设工程保证保险条款应当经过中国保监会批准、备案或注册，并在本公司门户网站主动公开单位信息、投保单（范本）以及保险合同含条款（范本）。</w:t>
      </w:r>
    </w:p>
    <w:p>
      <w:pPr>
        <w:pStyle w:val="null3"/>
        <w:ind w:firstLine="420"/>
      </w:pPr>
      <w:r>
        <w:rPr>
          <w:sz w:val="21"/>
          <w:color w:val="000000"/>
        </w:rPr>
        <w:t>（五）以上所有担保机构出现丧失担保资质或索赔拒付行为的，市财政投资的工程项目所有承包单位必须及时更换该担保机构出具的工程担保</w:t>
      </w:r>
    </w:p>
    <w:p>
      <w:pPr>
        <w:pStyle w:val="null3"/>
      </w:pPr>
      <w:r>
        <w:rPr>
          <w:sz w:val="21"/>
          <w:b/>
          <w:color w:val="000000"/>
        </w:rPr>
        <w:t>八、</w:t>
      </w:r>
      <w:r>
        <w:rPr>
          <w:sz w:val="21"/>
          <w:b/>
          <w:color w:val="000000"/>
        </w:rPr>
        <w:t>预付款</w:t>
      </w:r>
    </w:p>
    <w:p>
      <w:pPr>
        <w:pStyle w:val="null3"/>
        <w:ind w:firstLine="420"/>
      </w:pPr>
      <w:r>
        <w:rPr>
          <w:sz w:val="21"/>
          <w:color w:val="000000"/>
        </w:rPr>
        <w:t>预付款比例为合同金额的</w:t>
      </w:r>
      <w:r>
        <w:rPr>
          <w:sz w:val="21"/>
          <w:color w:val="000000"/>
        </w:rPr>
        <w:t>10%。</w:t>
      </w:r>
    </w:p>
    <w:p>
      <w:pPr>
        <w:pStyle w:val="null3"/>
        <w:ind w:firstLine="420"/>
      </w:pPr>
      <w:r>
        <w:rPr>
          <w:sz w:val="21"/>
          <w:color w:val="000000"/>
        </w:rPr>
        <w:t>预付款从第一笔工程进度款起抵扣，并在工程进度款支付至合同价的</w:t>
      </w:r>
      <w:r>
        <w:rPr>
          <w:sz w:val="21"/>
          <w:color w:val="000000"/>
        </w:rPr>
        <w:t>50%前抵扣完毕。</w:t>
      </w:r>
    </w:p>
    <w:p>
      <w:pPr>
        <w:pStyle w:val="null3"/>
      </w:pPr>
      <w:r>
        <w:rPr>
          <w:sz w:val="21"/>
          <w:b/>
          <w:color w:val="000000"/>
        </w:rPr>
        <w:t>九、</w:t>
      </w:r>
      <w:r>
        <w:rPr>
          <w:sz w:val="21"/>
          <w:b/>
          <w:color w:val="000000"/>
        </w:rPr>
        <w:t>付款方式</w:t>
      </w:r>
    </w:p>
    <w:p>
      <w:pPr>
        <w:pStyle w:val="null3"/>
        <w:ind w:left="315"/>
      </w:pPr>
      <w:r>
        <w:rPr>
          <w:sz w:val="21"/>
          <w:color w:val="000000"/>
        </w:rPr>
        <w:t>1. 预付款：乙方主要人员、设备进场后支付对应金额的预付款。</w:t>
      </w:r>
    </w:p>
    <w:p>
      <w:pPr>
        <w:pStyle w:val="null3"/>
        <w:ind w:left="315"/>
      </w:pPr>
      <w:r>
        <w:rPr>
          <w:sz w:val="21"/>
          <w:color w:val="000000"/>
        </w:rPr>
        <w:t>2. 进度款：监理工程师在收到请款资料后，应按规定进行计量，并根据计量结果和合同约定对资料内容予以核实，甲方在收到资料予以确认后，按工程计量支付月报表批准计量金额的80%减去抵扣的预付款后的金额支付；累计支付至合同价款的80%时不再按进度支付。</w:t>
      </w:r>
    </w:p>
    <w:p>
      <w:pPr>
        <w:pStyle w:val="null3"/>
        <w:ind w:left="315"/>
      </w:pPr>
      <w:r>
        <w:rPr>
          <w:sz w:val="21"/>
          <w:color w:val="000000"/>
        </w:rPr>
        <w:t>3. 结算款：工程交工/竣工验收合格并经市财政局审核结算后支付至工程结算价款的97%。</w:t>
      </w:r>
    </w:p>
    <w:p>
      <w:pPr>
        <w:pStyle w:val="null3"/>
        <w:ind w:left="315"/>
      </w:pPr>
      <w:r>
        <w:rPr>
          <w:sz w:val="21"/>
          <w:color w:val="000000"/>
        </w:rPr>
        <w:t>4. 质保金：剩余工程款待保修期（质保期）/缺陷责任期满后无息付清。</w:t>
      </w:r>
    </w:p>
    <w:p>
      <w:pPr>
        <w:pStyle w:val="null3"/>
        <w:ind w:left="315"/>
      </w:pPr>
      <w:r>
        <w:rPr>
          <w:sz w:val="21"/>
          <w:color w:val="000000"/>
        </w:rPr>
        <w:t>5. 甲方付款前，乙方应按甲方要求进行请款，并开具等额合法有效的发票，因乙方原因，请款资料未能通过甲方或市财政局审核，甲方有权暂停付款。</w:t>
      </w:r>
    </w:p>
    <w:p>
      <w:pPr>
        <w:pStyle w:val="null3"/>
      </w:pPr>
      <w:r>
        <w:rPr>
          <w:sz w:val="21"/>
          <w:b/>
          <w:color w:val="000000"/>
        </w:rPr>
        <w:t>十、质保期及售后服务要求</w:t>
      </w:r>
    </w:p>
    <w:p>
      <w:pPr>
        <w:pStyle w:val="null3"/>
        <w:ind w:left="315"/>
      </w:pPr>
      <w:r>
        <w:rPr>
          <w:sz w:val="21"/>
          <w:color w:val="000000"/>
        </w:rPr>
        <w:t>1. 本合同</w:t>
      </w:r>
      <w:r>
        <w:rPr>
          <w:sz w:val="21"/>
          <w:color w:val="000000"/>
        </w:rPr>
        <w:t>的质量保证期</w:t>
      </w:r>
      <w:r>
        <w:rPr>
          <w:sz w:val="21"/>
          <w:color w:val="000000"/>
        </w:rPr>
        <w:t>（简称</w:t>
      </w:r>
      <w:r>
        <w:rPr>
          <w:sz w:val="21"/>
          <w:color w:val="000000"/>
        </w:rPr>
        <w:t>“质保期”）为工程竣工验收合格且整机系统验收通过之日起</w:t>
      </w:r>
      <w:r>
        <w:rPr>
          <w:sz w:val="21"/>
          <w:color w:val="000000"/>
          <w:u w:val="single"/>
        </w:rPr>
        <w:t xml:space="preserve"> </w:t>
      </w:r>
      <w:r>
        <w:rPr>
          <w:sz w:val="21"/>
          <w:color w:val="000000"/>
          <w:u w:val="single"/>
        </w:rPr>
        <w:t>3</w:t>
      </w:r>
      <w:r>
        <w:rPr>
          <w:sz w:val="21"/>
          <w:u w:val="single"/>
        </w:rPr>
        <w:t xml:space="preserve"> </w:t>
      </w:r>
      <w:r>
        <w:rPr>
          <w:sz w:val="21"/>
          <w:color w:val="000000"/>
        </w:rPr>
        <w:t>年，</w:t>
      </w:r>
      <w:r>
        <w:rPr>
          <w:sz w:val="21"/>
          <w:color w:val="000000"/>
        </w:rPr>
        <w:t>质保期内乙方</w:t>
      </w:r>
      <w:r>
        <w:rPr>
          <w:sz w:val="21"/>
          <w:color w:val="000000"/>
        </w:rPr>
        <w:t>对所供货物实行免费包修、包换、包退、包维护保养，期满后可同时</w:t>
      </w:r>
      <w:r>
        <w:rPr>
          <w:sz w:val="21"/>
          <w:color w:val="000000"/>
        </w:rPr>
        <w:t>提供</w:t>
      </w:r>
      <w:r>
        <w:rPr>
          <w:sz w:val="21"/>
          <w:color w:val="000000"/>
        </w:rPr>
        <w:t>终身</w:t>
      </w:r>
      <w:r>
        <w:rPr>
          <w:sz w:val="21"/>
          <w:color w:val="000000"/>
          <w:u w:val="single"/>
        </w:rPr>
        <w:t>(有偿)</w:t>
      </w:r>
      <w:r>
        <w:rPr>
          <w:sz w:val="21"/>
          <w:color w:val="000000"/>
        </w:rPr>
        <w:t>维修保养服务。</w:t>
      </w:r>
    </w:p>
    <w:p>
      <w:pPr>
        <w:pStyle w:val="null3"/>
        <w:ind w:left="315"/>
      </w:pPr>
      <w:r>
        <w:rPr>
          <w:sz w:val="21"/>
          <w:color w:val="000000"/>
        </w:rPr>
        <w:t>2. 质保</w:t>
      </w:r>
      <w:r>
        <w:rPr>
          <w:sz w:val="21"/>
          <w:color w:val="000000"/>
        </w:rPr>
        <w:t>期内，如</w:t>
      </w:r>
      <w:r>
        <w:rPr>
          <w:sz w:val="21"/>
          <w:color w:val="000000"/>
        </w:rPr>
        <w:t>设备</w:t>
      </w:r>
      <w:r>
        <w:rPr>
          <w:sz w:val="21"/>
          <w:color w:val="000000"/>
        </w:rPr>
        <w:t>或</w:t>
      </w:r>
      <w:r>
        <w:rPr>
          <w:sz w:val="21"/>
          <w:color w:val="000000"/>
        </w:rPr>
        <w:t>零部件因非人为因素出现</w:t>
      </w:r>
      <w:r>
        <w:rPr>
          <w:sz w:val="21"/>
          <w:color w:val="000000"/>
        </w:rPr>
        <w:t>故障</w:t>
      </w:r>
      <w:r>
        <w:rPr>
          <w:sz w:val="21"/>
          <w:color w:val="000000"/>
        </w:rPr>
        <w:t>而造成短期停用时，则质保期和免费维修期相应顺延。如停用时间累计超过</w:t>
      </w:r>
      <w:r>
        <w:rPr>
          <w:sz w:val="21"/>
          <w:u w:val="single"/>
        </w:rPr>
        <w:t xml:space="preserve">   </w:t>
      </w:r>
      <w:r>
        <w:rPr>
          <w:sz w:val="21"/>
          <w:color w:val="000000"/>
        </w:rPr>
        <w:t>天则质保期重新计算。</w:t>
      </w:r>
    </w:p>
    <w:p>
      <w:pPr>
        <w:pStyle w:val="null3"/>
        <w:ind w:left="315"/>
      </w:pPr>
      <w:r>
        <w:rPr>
          <w:sz w:val="21"/>
          <w:color w:val="000000"/>
        </w:rPr>
        <w:t>3. 对甲方的服务通知</w:t>
      </w:r>
      <w:r>
        <w:rPr>
          <w:sz w:val="21"/>
          <w:color w:val="000000"/>
        </w:rPr>
        <w:t>，乙方</w:t>
      </w:r>
      <w:r>
        <w:rPr>
          <w:sz w:val="21"/>
          <w:color w:val="000000"/>
        </w:rPr>
        <w:t>在接报后</w:t>
      </w:r>
      <w:r>
        <w:rPr>
          <w:sz w:val="21"/>
          <w:u w:val="single"/>
        </w:rPr>
        <w:t xml:space="preserve">    </w:t>
      </w:r>
      <w:r>
        <w:rPr>
          <w:sz w:val="21"/>
          <w:color w:val="000000"/>
        </w:rPr>
        <w:t>小时</w:t>
      </w:r>
      <w:r>
        <w:rPr>
          <w:sz w:val="21"/>
          <w:color w:val="000000"/>
        </w:rPr>
        <w:t>内</w:t>
      </w:r>
      <w:r>
        <w:rPr>
          <w:sz w:val="21"/>
          <w:color w:val="000000"/>
        </w:rPr>
        <w:t>响应，</w:t>
      </w:r>
      <w:r>
        <w:rPr>
          <w:sz w:val="21"/>
          <w:u w:val="single"/>
        </w:rPr>
        <w:t xml:space="preserve">  </w:t>
      </w:r>
      <w:r>
        <w:rPr>
          <w:sz w:val="21"/>
          <w:color w:val="000000"/>
        </w:rPr>
        <w:t>小时内到达</w:t>
      </w:r>
      <w:r>
        <w:rPr>
          <w:sz w:val="21"/>
          <w:color w:val="000000"/>
        </w:rPr>
        <w:t>现场</w:t>
      </w:r>
      <w:r>
        <w:rPr>
          <w:sz w:val="21"/>
          <w:color w:val="000000"/>
        </w:rPr>
        <w:t>，</w:t>
      </w:r>
      <w:r>
        <w:rPr>
          <w:sz w:val="21"/>
          <w:u w:val="single"/>
        </w:rPr>
        <w:t xml:space="preserve">    </w:t>
      </w:r>
      <w:r>
        <w:rPr>
          <w:sz w:val="21"/>
          <w:color w:val="000000"/>
        </w:rPr>
        <w:t>小时内处理完毕。若在</w:t>
      </w:r>
      <w:r>
        <w:rPr>
          <w:sz w:val="21"/>
          <w:color w:val="000000"/>
          <w:u w:val="single"/>
        </w:rPr>
        <w:t>48</w:t>
      </w:r>
      <w:r>
        <w:rPr>
          <w:sz w:val="21"/>
          <w:color w:val="000000"/>
        </w:rPr>
        <w:t>小时内故障未能排除，乙方须免费提供同档次的设备予甲方临时使用</w:t>
      </w:r>
      <w:r>
        <w:rPr>
          <w:sz w:val="21"/>
          <w:color w:val="000000"/>
        </w:rPr>
        <w:t>。如乙方未能按合同约定期限内响应、到达现场或处理完毕的，甲方有权委托第三方排除故障，因此产生的费用由乙方承担，甲方有权在质保金内优先抵扣。</w:t>
      </w:r>
    </w:p>
    <w:p>
      <w:pPr>
        <w:pStyle w:val="null3"/>
      </w:pPr>
      <w:r>
        <w:rPr>
          <w:sz w:val="21"/>
          <w:b/>
          <w:color w:val="000000"/>
        </w:rPr>
        <w:t>十一、</w:t>
      </w:r>
      <w:r>
        <w:rPr>
          <w:sz w:val="21"/>
          <w:b/>
          <w:color w:val="000000"/>
        </w:rPr>
        <w:t>安装与调试</w:t>
      </w:r>
      <w:r>
        <w:rPr>
          <w:sz w:val="21"/>
          <w:b/>
          <w:color w:val="000000"/>
        </w:rPr>
        <w:t>:</w:t>
      </w:r>
    </w:p>
    <w:p>
      <w:pPr>
        <w:pStyle w:val="null3"/>
        <w:ind w:firstLine="420"/>
      </w:pPr>
      <w:r>
        <w:rPr>
          <w:sz w:val="21"/>
          <w:color w:val="000000"/>
        </w:rPr>
        <w:t>乙方必须依照招标文件的要求和投标文件的承诺，将设备、单机系统、整机系统安装并调试至正常运行的最佳状态。</w:t>
      </w:r>
    </w:p>
    <w:p>
      <w:pPr>
        <w:pStyle w:val="null3"/>
      </w:pPr>
      <w:r>
        <w:rPr>
          <w:sz w:val="21"/>
          <w:b/>
          <w:color w:val="000000"/>
        </w:rPr>
        <w:t>十二、</w:t>
      </w:r>
      <w:r>
        <w:rPr>
          <w:sz w:val="21"/>
          <w:b/>
          <w:color w:val="000000"/>
        </w:rPr>
        <w:t>验收</w:t>
      </w:r>
      <w:r>
        <w:rPr>
          <w:sz w:val="21"/>
          <w:color w:val="000000"/>
        </w:rPr>
        <w:t>：</w:t>
      </w:r>
    </w:p>
    <w:p>
      <w:pPr>
        <w:pStyle w:val="null3"/>
        <w:ind w:left="315"/>
      </w:pPr>
      <w:r>
        <w:rPr>
          <w:sz w:val="21"/>
          <w:color w:val="000000"/>
        </w:rPr>
        <w:t>1. 货物按招标文件的要求和投标文件的承诺标准进行验收，若招投标文件无规定标准按照现时国家标准验收，若无国家标准按现时行业标准验收，为原制造商制造的全新产品，整机无污染，无侵权行为、表面无划损、无任何缺陷隐患，在中国境内可依常规安全合法使用。</w:t>
      </w:r>
    </w:p>
    <w:p>
      <w:pPr>
        <w:pStyle w:val="null3"/>
        <w:ind w:left="315"/>
      </w:pPr>
      <w:r>
        <w:rPr>
          <w:sz w:val="21"/>
          <w:color w:val="000000"/>
        </w:rPr>
        <w:t>2. 货物为原厂商未启封全新包装，具出厂合格证，序列号、包装箱号与出厂批号一致，并可追索查阅。所有随设备的附件必须齐全。</w:t>
      </w:r>
    </w:p>
    <w:p>
      <w:pPr>
        <w:pStyle w:val="null3"/>
        <w:ind w:left="315"/>
      </w:pPr>
      <w:r>
        <w:rPr>
          <w:sz w:val="21"/>
          <w:color w:val="000000"/>
        </w:rPr>
        <w:t>3. 乙方应将关键主机设备的用户手册、保修手册、有关单证资料及配备件、随机工具等交付给甲方，使用操作及安全须知等重要资料应附有中文说明。</w:t>
      </w:r>
    </w:p>
    <w:p>
      <w:pPr>
        <w:pStyle w:val="null3"/>
        <w:ind w:left="315"/>
      </w:pPr>
      <w:r>
        <w:rPr>
          <w:sz w:val="21"/>
          <w:color w:val="000000"/>
        </w:rPr>
        <w:t>4. 甲方可组成验收小组进行验收，必要时可邀请相关的专业人员或机构参与验收。因货物质量、工程、系统验收问题发生争议时，以甲方最终验收结果为准。</w:t>
      </w:r>
    </w:p>
    <w:p>
      <w:pPr>
        <w:pStyle w:val="null3"/>
        <w:ind w:left="315"/>
      </w:pPr>
      <w:r>
        <w:rPr>
          <w:sz w:val="21"/>
          <w:color w:val="000000"/>
        </w:rPr>
        <w:t>5. 如因第三方不可控原因导致工期延迟，乙方可视情况向甲方书面递交延期申请，甲方批复同意后，方可延期。</w:t>
      </w:r>
    </w:p>
    <w:p>
      <w:pPr>
        <w:pStyle w:val="null3"/>
      </w:pPr>
      <w:r>
        <w:rPr>
          <w:sz w:val="21"/>
          <w:b/>
          <w:color w:val="000000"/>
        </w:rPr>
        <w:t>十三、违约责任</w:t>
      </w:r>
      <w:r>
        <w:rPr>
          <w:sz w:val="21"/>
          <w:b/>
          <w:color w:val="000000"/>
        </w:rPr>
        <w:t>与赔偿损失</w:t>
      </w:r>
    </w:p>
    <w:p>
      <w:pPr>
        <w:pStyle w:val="null3"/>
        <w:ind w:left="315"/>
      </w:pPr>
      <w:r>
        <w:rPr>
          <w:sz w:val="21"/>
          <w:color w:val="000000"/>
        </w:rPr>
        <w:t>1</w:t>
      </w:r>
      <w:r>
        <w:rPr>
          <w:sz w:val="21"/>
          <w:color w:val="000000"/>
        </w:rPr>
        <w:t xml:space="preserve">. </w:t>
      </w:r>
      <w:r>
        <w:rPr>
          <w:sz w:val="21"/>
          <w:color w:val="000000"/>
        </w:rPr>
        <w:t>乙方交付的</w:t>
      </w:r>
      <w:r>
        <w:rPr>
          <w:sz w:val="21"/>
          <w:color w:val="000000"/>
        </w:rPr>
        <w:t>货物、工程或提供的服务</w:t>
      </w:r>
      <w:r>
        <w:rPr>
          <w:sz w:val="21"/>
          <w:color w:val="000000"/>
        </w:rPr>
        <w:t>不符合招标文件、投标文件或本合同</w:t>
      </w:r>
      <w:r>
        <w:rPr>
          <w:sz w:val="21"/>
          <w:color w:val="000000"/>
        </w:rPr>
        <w:t>规定</w:t>
      </w:r>
      <w:r>
        <w:rPr>
          <w:sz w:val="21"/>
          <w:color w:val="000000"/>
        </w:rPr>
        <w:t>的，乙方须向甲方支付本合同总价</w:t>
      </w:r>
      <w:r>
        <w:rPr>
          <w:sz w:val="21"/>
          <w:color w:val="000000"/>
          <w:u w:val="single"/>
        </w:rPr>
        <w:t xml:space="preserve"> </w:t>
      </w:r>
      <w:r>
        <w:rPr>
          <w:sz w:val="21"/>
          <w:color w:val="000000"/>
          <w:u w:val="single"/>
        </w:rPr>
        <w:t xml:space="preserve">5% </w:t>
      </w:r>
      <w:r>
        <w:rPr>
          <w:sz w:val="21"/>
          <w:color w:val="000000"/>
        </w:rPr>
        <w:t>的违约金，并且甲方有权拒收交付的</w:t>
      </w:r>
      <w:r>
        <w:rPr>
          <w:sz w:val="21"/>
          <w:color w:val="000000"/>
        </w:rPr>
        <w:t>货物、工程或提供的服务</w:t>
      </w:r>
      <w:r>
        <w:rPr>
          <w:sz w:val="21"/>
          <w:color w:val="000000"/>
        </w:rPr>
        <w:t>。除甲方书面同意外，不视为免除乙方的违约责任。</w:t>
      </w:r>
    </w:p>
    <w:p>
      <w:pPr>
        <w:pStyle w:val="null3"/>
        <w:ind w:left="360" w:right="210"/>
      </w:pPr>
      <w:r>
        <w:rPr>
          <w:sz w:val="24"/>
          <w:color w:val="000000"/>
        </w:rPr>
        <w:t>2</w:t>
      </w:r>
      <w:r>
        <w:rPr>
          <w:sz w:val="21"/>
          <w:color w:val="000000"/>
        </w:rPr>
        <w:t>. 乙方未能按招标文件、投标文件或本合同规定的时间交付货物、工程或提供服务的，从逾期之日起每日按本合同总价</w:t>
      </w:r>
      <w:r>
        <w:rPr>
          <w:sz w:val="21"/>
          <w:color w:val="000000"/>
          <w:u w:val="single"/>
        </w:rPr>
        <w:t xml:space="preserve"> </w:t>
      </w:r>
      <w:r>
        <w:rPr>
          <w:sz w:val="21"/>
          <w:color w:val="000000"/>
          <w:u w:val="single"/>
        </w:rPr>
        <w:t xml:space="preserve">5‰ </w:t>
      </w:r>
      <w:r>
        <w:rPr>
          <w:sz w:val="21"/>
          <w:color w:val="000000"/>
        </w:rPr>
        <w:t>的数额向甲方支付违约金；逾期半个月以上的，甲方有权终止合同，乙方应按本合同总价</w:t>
      </w:r>
      <w:r>
        <w:rPr>
          <w:sz w:val="21"/>
          <w:color w:val="000000"/>
          <w:u w:val="single"/>
        </w:rPr>
        <w:t xml:space="preserve"> </w:t>
      </w:r>
      <w:r>
        <w:rPr>
          <w:sz w:val="21"/>
          <w:color w:val="000000"/>
          <w:u w:val="single"/>
        </w:rPr>
        <w:t xml:space="preserve">15% </w:t>
      </w:r>
      <w:r>
        <w:rPr>
          <w:sz w:val="21"/>
          <w:color w:val="000000"/>
        </w:rPr>
        <w:t>的数额向甲方支付违约金。由此造成的甲方经济损失（包括但不限于诉讼费、保全费、担保费、律师费、差旅费、工程额外增加成本、工期延误损失等）由乙方承担。</w:t>
      </w:r>
    </w:p>
    <w:p>
      <w:pPr>
        <w:pStyle w:val="null3"/>
        <w:ind w:left="315" w:right="210"/>
      </w:pPr>
      <w:r>
        <w:rPr>
          <w:sz w:val="21"/>
          <w:color w:val="000000"/>
        </w:rPr>
        <w:t>3. 乙方因违反本合同有关违约条款或者因为日常考核被甲方扣除的违约金，以委托人书面文件为依据，按程序上缴国库，不在当期计量中抵扣。</w:t>
      </w:r>
    </w:p>
    <w:p>
      <w:pPr>
        <w:pStyle w:val="null3"/>
        <w:ind w:left="315"/>
      </w:pPr>
      <w:r>
        <w:rPr>
          <w:sz w:val="21"/>
          <w:color w:val="000000"/>
        </w:rPr>
        <w:t>4. 其它违约责任按《中华人民共和国民法典》处理。</w:t>
      </w:r>
    </w:p>
    <w:p>
      <w:pPr>
        <w:pStyle w:val="null3"/>
      </w:pPr>
      <w:r>
        <w:rPr>
          <w:sz w:val="21"/>
          <w:b/>
          <w:color w:val="000000"/>
        </w:rPr>
        <w:t>十四、争议的解决</w:t>
      </w:r>
    </w:p>
    <w:p>
      <w:pPr>
        <w:pStyle w:val="null3"/>
        <w:ind w:firstLine="420"/>
      </w:pPr>
      <w:r>
        <w:rPr>
          <w:sz w:val="21"/>
          <w:color w:val="000000"/>
        </w:rPr>
        <w:t>合同执行过程中发生的任何争议，如双方不能通过友好协商解决，应向甲方所在地有管辖权的人民法院提起诉讼。</w:t>
      </w:r>
    </w:p>
    <w:p>
      <w:pPr>
        <w:pStyle w:val="null3"/>
      </w:pPr>
      <w:r>
        <w:rPr>
          <w:sz w:val="21"/>
          <w:b/>
          <w:color w:val="000000"/>
        </w:rPr>
        <w:t>十五、不可抗力</w:t>
      </w:r>
    </w:p>
    <w:p>
      <w:pPr>
        <w:pStyle w:val="null3"/>
        <w:ind w:firstLine="420"/>
      </w:pP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1日内向对方通报，以减轻可能给对方造成的损失，在取得有关机构的不可抗力证明或对方谅解确认后，允许相应延期履行或由双方另行修订合同，并根据情况可部分或全部免于承担违约责任。</w:t>
      </w:r>
    </w:p>
    <w:p>
      <w:pPr>
        <w:pStyle w:val="null3"/>
      </w:pPr>
      <w:r>
        <w:rPr>
          <w:sz w:val="21"/>
          <w:b/>
          <w:color w:val="000000"/>
        </w:rPr>
        <w:t>十六、税费</w:t>
      </w:r>
    </w:p>
    <w:p>
      <w:pPr>
        <w:pStyle w:val="null3"/>
        <w:ind w:firstLine="420"/>
      </w:pPr>
      <w:r>
        <w:rPr>
          <w:sz w:val="21"/>
          <w:color w:val="000000"/>
        </w:rPr>
        <w:t>在中国境内、外发生的与本合同执行有关的一切税费均由乙方负担。</w:t>
      </w:r>
    </w:p>
    <w:p>
      <w:pPr>
        <w:pStyle w:val="null3"/>
      </w:pPr>
      <w:r>
        <w:rPr>
          <w:sz w:val="21"/>
          <w:b/>
          <w:color w:val="000000"/>
        </w:rPr>
        <w:t>十七、</w:t>
      </w:r>
      <w:r>
        <w:rPr>
          <w:sz w:val="21"/>
          <w:b/>
          <w:color w:val="000000"/>
        </w:rPr>
        <w:t>其它</w:t>
      </w:r>
    </w:p>
    <w:p>
      <w:pPr>
        <w:pStyle w:val="null3"/>
        <w:ind w:left="315"/>
      </w:pPr>
      <w:r>
        <w:rPr>
          <w:sz w:val="21"/>
          <w:color w:val="000000"/>
        </w:rPr>
        <w:t xml:space="preserve">1. </w:t>
      </w:r>
      <w:r>
        <w:rPr>
          <w:sz w:val="21"/>
          <w:color w:val="000000"/>
        </w:rPr>
        <w:t>本合同所有附件</w:t>
      </w:r>
      <w:r>
        <w:rPr>
          <w:sz w:val="21"/>
          <w:color w:val="000000"/>
        </w:rPr>
        <w:t>、招标文件、投标文件、</w:t>
      </w:r>
      <w:r>
        <w:rPr>
          <w:sz w:val="21"/>
          <w:color w:val="000000"/>
        </w:rPr>
        <w:t>中标</w:t>
      </w:r>
      <w:r>
        <w:rPr>
          <w:sz w:val="21"/>
          <w:color w:val="000000"/>
        </w:rPr>
        <w:t>通知书</w:t>
      </w:r>
      <w:r>
        <w:rPr>
          <w:sz w:val="21"/>
          <w:color w:val="000000"/>
        </w:rPr>
        <w:t>均为合同的有效组成部分，与本合同具有</w:t>
      </w:r>
      <w:r>
        <w:rPr>
          <w:sz w:val="21"/>
          <w:color w:val="000000"/>
        </w:rPr>
        <w:t>同等</w:t>
      </w:r>
      <w:r>
        <w:rPr>
          <w:sz w:val="21"/>
          <w:color w:val="000000"/>
        </w:rPr>
        <w:t>法律效力。</w:t>
      </w:r>
    </w:p>
    <w:p>
      <w:pPr>
        <w:pStyle w:val="null3"/>
        <w:ind w:left="315"/>
      </w:pPr>
      <w:r>
        <w:rPr>
          <w:sz w:val="21"/>
          <w:color w:val="000000"/>
        </w:rPr>
        <w:t xml:space="preserve">2. </w:t>
      </w:r>
      <w:r>
        <w:rPr>
          <w:sz w:val="21"/>
          <w:color w:val="000000"/>
        </w:rPr>
        <w:t>在执行本合同的过程中，所有经双方签署确认的文件（包括会议纪要、补充协议、往来信函）即成为本合同的有效组成部分。</w:t>
      </w:r>
    </w:p>
    <w:p>
      <w:pPr>
        <w:pStyle w:val="null3"/>
        <w:ind w:left="315"/>
      </w:pPr>
      <w:r>
        <w:rPr>
          <w:sz w:val="21"/>
          <w:color w:val="000000"/>
        </w:rPr>
        <w:t>3. 如一方地址、电话、传真号码有变更，应在变更当日内书面通知对方，否则，应承担相应责任。</w:t>
      </w:r>
    </w:p>
    <w:p>
      <w:pPr>
        <w:pStyle w:val="null3"/>
      </w:pPr>
      <w:r>
        <w:rPr>
          <w:sz w:val="21"/>
          <w:b/>
          <w:color w:val="000000"/>
        </w:rPr>
        <w:t>十八、合同生效</w:t>
      </w:r>
    </w:p>
    <w:p>
      <w:pPr>
        <w:pStyle w:val="null3"/>
      </w:pPr>
      <w:r>
        <w:rPr>
          <w:sz w:val="21"/>
          <w:color w:val="000000"/>
        </w:rPr>
        <w:t>1. 本合同经双方盖章后生效，生效日以最后一个签字日为准。</w:t>
      </w:r>
    </w:p>
    <w:p>
      <w:pPr>
        <w:pStyle w:val="null3"/>
      </w:pPr>
      <w:r>
        <w:rPr>
          <w:sz w:val="21"/>
          <w:color w:val="000000"/>
        </w:rPr>
        <w:t>2. 本合同一式捌份，具有同等法律效力。本合同共</w:t>
      </w:r>
      <w:r>
        <w:rPr>
          <w:sz w:val="21"/>
          <w:color w:val="000000"/>
          <w:u w:val="single"/>
        </w:rPr>
        <w:t xml:space="preserve"> </w:t>
      </w:r>
      <w:r>
        <w:rPr>
          <w:sz w:val="21"/>
          <w:color w:val="000000"/>
          <w:u w:val="single"/>
        </w:rPr>
        <w:t>陆</w:t>
      </w:r>
      <w:r>
        <w:rPr>
          <w:sz w:val="21"/>
          <w:color w:val="000000"/>
        </w:rPr>
        <w:t>页，正本一式捌份，合同双方各执肆份。</w:t>
      </w:r>
    </w:p>
    <w:p>
      <w:pPr>
        <w:pStyle w:val="null3"/>
      </w:pPr>
      <w:r>
        <w:rPr>
          <w:sz w:val="21"/>
          <w:color w:val="000000"/>
        </w:rPr>
        <w:t>3. 本合同合计</w:t>
      </w:r>
      <w:r>
        <w:rPr>
          <w:sz w:val="21"/>
          <w:color w:val="000000"/>
          <w:u w:val="single"/>
        </w:rPr>
        <w:t xml:space="preserve"> </w:t>
      </w:r>
      <w:r>
        <w:rPr>
          <w:sz w:val="21"/>
          <w:color w:val="000000"/>
          <w:u w:val="single"/>
        </w:rPr>
        <w:t>陆</w:t>
      </w:r>
      <w:r>
        <w:rPr>
          <w:sz w:val="21"/>
          <w:color w:val="000000"/>
        </w:rPr>
        <w:t>页</w:t>
      </w:r>
      <w:r>
        <w:rPr>
          <w:sz w:val="21"/>
          <w:color w:val="000000"/>
        </w:rPr>
        <w:t>A4纸张，缺页之合同为无效合同。</w:t>
      </w:r>
    </w:p>
    <w:tbl>
      <w:tblPr>
        <w:tblW w:w="0" w:type="auto"/>
        <w:tblBorders>
          <w:top w:val="none" w:color="000000" w:sz="4"/>
          <w:left w:val="none" w:color="000000" w:sz="4"/>
          <w:bottom w:val="none" w:color="000000" w:sz="4"/>
          <w:right w:val="none" w:color="000000" w:sz="4"/>
          <w:insideH w:val="none"/>
          <w:insideV w:val="none"/>
        </w:tblBorders>
      </w:tblPr>
      <w:tblGrid>
        <w:gridCol w:w="4153"/>
        <w:gridCol w:w="4153"/>
      </w:tblGrid>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甲方（盖章）：广东省东莞市气象局</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乙方</w:t>
            </w:r>
            <w:r>
              <w:rPr>
                <w:sz w:val="21"/>
                <w:color w:val="000000"/>
              </w:rPr>
              <w:t>(</w:t>
            </w:r>
            <w:r>
              <w:rPr>
                <w:sz w:val="21"/>
                <w:color w:val="000000"/>
              </w:rPr>
              <w:t>盖章</w:t>
            </w:r>
            <w:r>
              <w:rPr>
                <w:sz w:val="21"/>
                <w:color w:val="000000"/>
              </w:rPr>
              <w:t>)</w:t>
            </w:r>
            <w:r>
              <w:rPr>
                <w:sz w:val="21"/>
                <w:color w:val="000000"/>
              </w:rPr>
              <w:t>：</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甲方代表人</w:t>
            </w:r>
            <w:r>
              <w:rPr>
                <w:sz w:val="21"/>
                <w:color w:val="000000"/>
              </w:rPr>
              <w:t>(</w:t>
            </w:r>
            <w:r>
              <w:rPr>
                <w:sz w:val="21"/>
                <w:color w:val="000000"/>
              </w:rPr>
              <w:t>签字</w:t>
            </w:r>
            <w:r>
              <w:rPr>
                <w:sz w:val="21"/>
                <w:color w:val="000000"/>
              </w:rPr>
              <w:t>)</w:t>
            </w:r>
            <w:r>
              <w:rPr>
                <w:sz w:val="21"/>
                <w:color w:val="000000"/>
              </w:rPr>
              <w:t>：</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乙方代表人</w:t>
            </w:r>
            <w:r>
              <w:rPr>
                <w:sz w:val="21"/>
                <w:color w:val="000000"/>
              </w:rPr>
              <w:t>(</w:t>
            </w:r>
            <w:r>
              <w:rPr>
                <w:sz w:val="21"/>
                <w:color w:val="000000"/>
              </w:rPr>
              <w:t>签字</w:t>
            </w:r>
            <w:r>
              <w:rPr>
                <w:sz w:val="21"/>
                <w:color w:val="000000"/>
              </w:rPr>
              <w:t>)</w:t>
            </w:r>
            <w:r>
              <w:rPr>
                <w:sz w:val="21"/>
                <w:color w:val="000000"/>
              </w:rPr>
              <w:t>：</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签字日期：</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签字日期：</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地址：</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地址：</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电话：</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电话：</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传真：</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传真：</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开户银行：</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开户银行：</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银行账户：</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color w:val="000000"/>
              </w:rPr>
              <w:t>银行账户：</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441901-2025-04444</w:t>
      </w:r>
    </w:p>
    <w:p>
      <w:pPr>
        <w:pStyle w:val="null3"/>
        <w:jc w:val="center"/>
        <w:outlineLvl w:val="3"/>
      </w:pPr>
      <w:r>
        <w:rPr>
          <w:sz w:val="24"/>
          <w:b/>
        </w:rPr>
        <w:t>采购项目编号：</w:t>
      </w:r>
      <w:r>
        <w:rPr>
          <w:sz w:val="24"/>
          <w:b/>
        </w:rPr>
        <w:t>GDYD221086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东莞市智慧气象综合防灾保障工程子项目四</w:t>
      </w:r>
      <w:r>
        <w:rPr>
          <w:u w:val="single"/>
        </w:rPr>
        <w:t>”</w:t>
      </w:r>
      <w:r>
        <w:rPr/>
        <w:t>项目的招标[采购项目编号为：</w:t>
      </w:r>
      <w:r>
        <w:rPr>
          <w:u w:val="single"/>
        </w:rPr>
        <w:t>GDYD221086</w:t>
      </w:r>
      <w:r>
        <w:rPr/>
        <w:t>]，我方愿参与投标。</w:t>
      </w:r>
    </w:p>
    <w:p>
      <w:pPr>
        <w:pStyle w:val="null3"/>
        <w:ind w:firstLine="480"/>
      </w:pPr>
      <w:r>
        <w:rPr/>
        <w:t>我方确认收到贵方提供的</w:t>
      </w:r>
      <w:r>
        <w:rPr>
          <w:u w:val="single"/>
        </w:rPr>
        <w:t>“</w:t>
      </w:r>
      <w:r>
        <w:rPr>
          <w:u w:val="single"/>
        </w:rPr>
        <w:t>东莞市智慧气象综合防灾保障工程子项目四</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东莞市智慧气象综合防灾保障工程子项目四</w:t>
      </w:r>
      <w:r>
        <w:rPr/>
        <w:t>”项目采购[采购项目编号为</w:t>
      </w:r>
      <w:r>
        <w:rPr/>
        <w:t>GDYD221086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广东省东莞市气象局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东莞市智慧气象综合防灾保障工程子项目四</w:t>
      </w:r>
      <w:r>
        <w:rPr/>
        <w:t>招标中获中标（采购项目编号：</w:t>
      </w:r>
      <w:r>
        <w:rPr/>
        <w:t>GDYD221086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广东远东招标代理有限公司</w:t>
      </w:r>
    </w:p>
    <w:p>
      <w:pPr>
        <w:pStyle w:val="null3"/>
        <w:ind w:firstLine="480"/>
      </w:pPr>
      <w:r>
        <w:rPr/>
        <w:t>我单位已登记并准备参与“</w:t>
      </w:r>
      <w:r>
        <w:rPr/>
        <w:t>东莞市智慧气象综合防灾保障工程子项目四</w:t>
      </w:r>
      <w:r>
        <w:rPr/>
        <w:t>”项目（采购项目编号：</w:t>
      </w:r>
      <w:r>
        <w:rPr/>
        <w:t>GDYD221086</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