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eastAsiaTheme="minorEastAsia"/>
          <w:color w:val="000000" w:themeColor="text1"/>
          <w:sz w:val="28"/>
          <w:highlight w:val="none"/>
          <w14:textFill>
            <w14:solidFill>
              <w14:schemeClr w14:val="tx1"/>
            </w14:solidFill>
          </w14:textFill>
        </w:rPr>
      </w:pPr>
    </w:p>
    <w:p>
      <w:pPr>
        <w:spacing w:line="288" w:lineRule="auto"/>
        <w:jc w:val="center"/>
        <w:rPr>
          <w:rFonts w:hint="default" w:ascii="Times New Roman" w:hAnsi="Times New Roman" w:cs="Times New Roman" w:eastAsiaTheme="minorEastAsia"/>
          <w:color w:val="000000" w:themeColor="text1"/>
          <w:sz w:val="48"/>
          <w:szCs w:val="48"/>
          <w:highlight w:val="none"/>
          <w:lang w:eastAsia="zh-CN"/>
          <w14:textFill>
            <w14:solidFill>
              <w14:schemeClr w14:val="tx1"/>
            </w14:solidFill>
          </w14:textFill>
        </w:rPr>
      </w:pPr>
    </w:p>
    <w:p>
      <w:pPr>
        <w:spacing w:line="288" w:lineRule="auto"/>
        <w:jc w:val="center"/>
        <w:rPr>
          <w:rFonts w:hint="default" w:ascii="Times New Roman" w:hAnsi="Times New Roman" w:cs="Times New Roman" w:eastAsiaTheme="minorEastAsia"/>
          <w:color w:val="000000" w:themeColor="text1"/>
          <w:sz w:val="48"/>
          <w:szCs w:val="48"/>
          <w:highlight w:val="none"/>
          <w:lang w:eastAsia="zh-CN"/>
          <w14:textFill>
            <w14:solidFill>
              <w14:schemeClr w14:val="tx1"/>
            </w14:solidFill>
          </w14:textFill>
        </w:rPr>
      </w:pPr>
      <w:r>
        <w:rPr>
          <w:rFonts w:hint="eastAsia" w:cs="Times New Roman" w:eastAsiaTheme="minorEastAsia"/>
          <w:color w:val="000000" w:themeColor="text1"/>
          <w:sz w:val="48"/>
          <w:szCs w:val="48"/>
          <w:highlight w:val="none"/>
          <w:lang w:eastAsia="zh-CN"/>
          <w14:textFill>
            <w14:solidFill>
              <w14:schemeClr w14:val="tx1"/>
            </w14:solidFill>
          </w14:textFill>
        </w:rPr>
        <w:t>佛山市消防救援支队聘请常年法律顾问采购项目</w:t>
      </w:r>
    </w:p>
    <w:p>
      <w:pPr>
        <w:pStyle w:val="19"/>
        <w:rPr>
          <w:rFonts w:hint="default" w:ascii="Times New Roman" w:hAnsi="Times New Roman" w:cs="Times New Roman" w:eastAsiaTheme="minorEastAsia"/>
          <w:color w:val="000000" w:themeColor="text1"/>
          <w:sz w:val="48"/>
          <w:szCs w:val="48"/>
          <w:highlight w:val="none"/>
          <w:lang w:eastAsia="zh-CN"/>
          <w14:textFill>
            <w14:solidFill>
              <w14:schemeClr w14:val="tx1"/>
            </w14:solidFill>
          </w14:textFill>
        </w:rPr>
      </w:pPr>
    </w:p>
    <w:p>
      <w:pPr>
        <w:rPr>
          <w:rFonts w:hint="default" w:ascii="Times New Roman" w:hAnsi="Times New Roman" w:cs="Times New Roman" w:eastAsiaTheme="minorEastAsia"/>
          <w:color w:val="000000" w:themeColor="text1"/>
          <w:sz w:val="48"/>
          <w:szCs w:val="48"/>
          <w:highlight w:val="none"/>
          <w:lang w:eastAsia="zh-CN"/>
          <w14:textFill>
            <w14:solidFill>
              <w14:schemeClr w14:val="tx1"/>
            </w14:solidFill>
          </w14:textFill>
        </w:rPr>
      </w:pPr>
    </w:p>
    <w:p>
      <w:pPr>
        <w:pStyle w:val="19"/>
        <w:rPr>
          <w:rFonts w:hint="default" w:ascii="Times New Roman" w:hAnsi="Times New Roman" w:cs="Times New Roman" w:eastAsiaTheme="minorEastAsia"/>
          <w:color w:val="000000" w:themeColor="text1"/>
          <w:highlight w:val="none"/>
          <w:lang w:eastAsia="zh-CN"/>
          <w14:textFill>
            <w14:solidFill>
              <w14:schemeClr w14:val="tx1"/>
            </w14:solidFill>
          </w14:textFill>
        </w:rPr>
      </w:pPr>
    </w:p>
    <w:p>
      <w:pPr>
        <w:pStyle w:val="19"/>
        <w:rPr>
          <w:rFonts w:hint="default" w:ascii="Times New Roman" w:hAnsi="Times New Roman" w:cs="Times New Roman" w:eastAsiaTheme="minorEastAsia"/>
          <w:color w:val="000000" w:themeColor="text1"/>
          <w:highlight w:val="none"/>
          <w:lang w:eastAsia="zh-CN"/>
          <w14:textFill>
            <w14:solidFill>
              <w14:schemeClr w14:val="tx1"/>
            </w14:solidFill>
          </w14:textFill>
        </w:rPr>
      </w:pPr>
    </w:p>
    <w:p>
      <w:pPr>
        <w:rPr>
          <w:rFonts w:hint="default" w:ascii="Times New Roman" w:hAnsi="Times New Roman" w:cs="Times New Roman" w:eastAsiaTheme="minorEastAsia"/>
          <w:color w:val="000000" w:themeColor="text1"/>
          <w:highlight w:val="none"/>
          <w:lang w:eastAsia="zh-CN"/>
          <w14:textFill>
            <w14:solidFill>
              <w14:schemeClr w14:val="tx1"/>
            </w14:solidFill>
          </w14:textFill>
        </w:rPr>
      </w:pPr>
    </w:p>
    <w:p>
      <w:pPr>
        <w:spacing w:line="1600" w:lineRule="atLeast"/>
        <w:jc w:val="center"/>
        <w:rPr>
          <w:rFonts w:hint="eastAsia" w:ascii="Times New Roman" w:hAnsi="Times New Roman" w:cs="Times New Roman" w:eastAsiaTheme="minorEastAsia"/>
          <w:color w:val="000000" w:themeColor="text1"/>
          <w:sz w:val="48"/>
          <w:szCs w:val="48"/>
          <w:highlight w:val="none"/>
          <w:lang w:eastAsia="zh-CN"/>
          <w14:textFill>
            <w14:solidFill>
              <w14:schemeClr w14:val="tx1"/>
            </w14:solidFill>
          </w14:textFill>
        </w:rPr>
      </w:pPr>
      <w:r>
        <w:rPr>
          <w:rFonts w:hint="eastAsia" w:cs="Times New Roman" w:eastAsiaTheme="minorEastAsia"/>
          <w:color w:val="000000" w:themeColor="text1"/>
          <w:sz w:val="48"/>
          <w:szCs w:val="48"/>
          <w:highlight w:val="none"/>
          <w:lang w:eastAsia="zh-CN"/>
          <w14:textFill>
            <w14:solidFill>
              <w14:schemeClr w14:val="tx1"/>
            </w14:solidFill>
          </w14:textFill>
        </w:rPr>
        <w:t>遴选文件</w:t>
      </w:r>
    </w:p>
    <w:p>
      <w:pPr>
        <w:spacing w:line="500" w:lineRule="exact"/>
        <w:rPr>
          <w:rFonts w:hint="default" w:ascii="Times New Roman" w:hAnsi="Times New Roman" w:cs="Times New Roman" w:eastAsiaTheme="minorEastAsia"/>
          <w:bCs/>
          <w:color w:val="000000" w:themeColor="text1"/>
          <w:highlight w:val="none"/>
          <w14:textFill>
            <w14:solidFill>
              <w14:schemeClr w14:val="tx1"/>
            </w14:solidFill>
          </w14:textFill>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3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000000" w:themeColor="text1"/>
                <w:sz w:val="24"/>
                <w:highlight w:val="none"/>
                <w14:textFill>
                  <w14:solidFill>
                    <w14:schemeClr w14:val="tx1"/>
                  </w14:solidFill>
                </w14:textFill>
              </w:rPr>
            </w:pPr>
            <w:r>
              <w:rPr>
                <w:rFonts w:hint="default" w:ascii="Times New Roman" w:hAnsi="Times New Roman" w:cs="Times New Roman" w:eastAsiaTheme="minorEastAsia"/>
                <w:b/>
                <w:bCs/>
                <w:color w:val="000000" w:themeColor="text1"/>
                <w:sz w:val="24"/>
                <w:highlight w:val="none"/>
                <w14:textFill>
                  <w14:solidFill>
                    <w14:schemeClr w14:val="tx1"/>
                  </w14:solidFill>
                </w14:textFill>
              </w:rPr>
              <w:t xml:space="preserve">项目编号： </w:t>
            </w:r>
          </w:p>
        </w:tc>
        <w:tc>
          <w:tcPr>
            <w:tcW w:w="5548"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000000" w:themeColor="text1"/>
                <w:sz w:val="24"/>
                <w:highlight w:val="none"/>
                <w:lang w:eastAsia="zh-CN"/>
                <w14:textFill>
                  <w14:solidFill>
                    <w14:schemeClr w14:val="tx1"/>
                  </w14:solidFill>
                </w14:textFill>
              </w:rPr>
            </w:pPr>
            <w:r>
              <w:rPr>
                <w:rFonts w:hint="eastAsia" w:cs="Times New Roman" w:eastAsiaTheme="minorEastAsia"/>
                <w:b/>
                <w:bCs/>
                <w:color w:val="000000" w:themeColor="text1"/>
                <w:sz w:val="24"/>
                <w:highlight w:val="none"/>
                <w:lang w:eastAsia="zh-CN"/>
                <w14:textFill>
                  <w14:solidFill>
                    <w14:schemeClr w14:val="tx1"/>
                  </w14:solidFill>
                </w14:textFill>
              </w:rPr>
              <w:t>2024XFCG-07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1"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000000" w:themeColor="text1"/>
                <w:sz w:val="24"/>
                <w:highlight w:val="none"/>
                <w14:textFill>
                  <w14:solidFill>
                    <w14:schemeClr w14:val="tx1"/>
                  </w14:solidFill>
                </w14:textFill>
              </w:rPr>
            </w:pPr>
            <w:r>
              <w:rPr>
                <w:rFonts w:hint="default" w:ascii="Times New Roman" w:hAnsi="Times New Roman" w:cs="Times New Roman" w:eastAsiaTheme="minorEastAsia"/>
                <w:b/>
                <w:bCs/>
                <w:color w:val="000000" w:themeColor="text1"/>
                <w:sz w:val="24"/>
                <w:highlight w:val="none"/>
                <w14:textFill>
                  <w14:solidFill>
                    <w14:schemeClr w14:val="tx1"/>
                  </w14:solidFill>
                </w14:textFill>
              </w:rPr>
              <w:t xml:space="preserve">项目名称： </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p>
        </w:tc>
        <w:tc>
          <w:tcPr>
            <w:tcW w:w="5548"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000000" w:themeColor="text1"/>
                <w:sz w:val="24"/>
                <w:highlight w:val="none"/>
                <w:lang w:eastAsia="zh-CN"/>
                <w14:textFill>
                  <w14:solidFill>
                    <w14:schemeClr w14:val="tx1"/>
                  </w14:solidFill>
                </w14:textFill>
              </w:rPr>
            </w:pPr>
            <w:r>
              <w:rPr>
                <w:rFonts w:hint="eastAsia" w:cs="Times New Roman" w:eastAsiaTheme="minorEastAsia"/>
                <w:b/>
                <w:bCs/>
                <w:color w:val="000000" w:themeColor="text1"/>
                <w:sz w:val="24"/>
                <w:highlight w:val="none"/>
                <w:lang w:eastAsia="zh-CN"/>
                <w14:textFill>
                  <w14:solidFill>
                    <w14:schemeClr w14:val="tx1"/>
                  </w14:solidFill>
                </w14:textFill>
              </w:rPr>
              <w:t>佛山市消防救援支队聘请常年法律顾问采购项目</w:t>
            </w:r>
          </w:p>
        </w:tc>
      </w:tr>
    </w:tbl>
    <w:p>
      <w:pPr>
        <w:spacing w:line="360" w:lineRule="auto"/>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147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147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147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147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147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pStyle w:val="33"/>
        <w:ind w:left="0" w:leftChars="0" w:right="1470"/>
        <w:rPr>
          <w:rFonts w:hint="default" w:ascii="Times New Roman" w:hAnsi="Times New Roman" w:cs="Times New Roman" w:eastAsiaTheme="minorEastAsia"/>
          <w:b/>
          <w:color w:val="000000" w:themeColor="text1"/>
          <w:sz w:val="28"/>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b/>
          <w:bCs/>
          <w:color w:val="000000" w:themeColor="text1"/>
          <w:sz w:val="28"/>
          <w:highlight w:val="none"/>
          <w:lang w:eastAsia="zh-CN"/>
          <w14:textFill>
            <w14:solidFill>
              <w14:schemeClr w14:val="tx1"/>
            </w14:solidFill>
          </w14:textFill>
        </w:rPr>
      </w:pPr>
      <w:r>
        <w:rPr>
          <w:rFonts w:hint="default" w:ascii="Times New Roman" w:hAnsi="Times New Roman" w:cs="Times New Roman" w:eastAsiaTheme="minorEastAsia"/>
          <w:b/>
          <w:bCs/>
          <w:color w:val="000000" w:themeColor="text1"/>
          <w:sz w:val="28"/>
          <w:highlight w:val="none"/>
          <w:lang w:eastAsia="zh-CN"/>
          <w14:textFill>
            <w14:solidFill>
              <w14:schemeClr w14:val="tx1"/>
            </w14:solidFill>
          </w14:textFill>
        </w:rPr>
        <w:t>采购人：佛山市消防救援支队</w:t>
      </w:r>
    </w:p>
    <w:p>
      <w:pPr>
        <w:spacing w:line="360" w:lineRule="auto"/>
        <w:jc w:val="center"/>
        <w:rPr>
          <w:rFonts w:hint="default" w:ascii="Times New Roman" w:hAnsi="Times New Roman" w:cs="Times New Roman" w:eastAsiaTheme="minorEastAsia"/>
          <w:b/>
          <w:bCs/>
          <w:color w:val="000000" w:themeColor="text1"/>
          <w:sz w:val="28"/>
          <w:szCs w:val="28"/>
          <w:highlight w:val="none"/>
          <w:lang w:eastAsia="zh-CN"/>
          <w14:textFill>
            <w14:solidFill>
              <w14:schemeClr w14:val="tx1"/>
            </w14:solidFill>
          </w14:textFill>
        </w:rPr>
      </w:pPr>
      <w:r>
        <w:rPr>
          <w:rFonts w:hint="default" w:ascii="Times New Roman" w:hAnsi="Times New Roman" w:cs="Times New Roman" w:eastAsiaTheme="minorEastAsia"/>
          <w:b/>
          <w:bCs/>
          <w:color w:val="000000" w:themeColor="text1"/>
          <w:sz w:val="28"/>
          <w:szCs w:val="28"/>
          <w:highlight w:val="none"/>
          <w:lang w:eastAsia="zh-CN"/>
          <w14:textFill>
            <w14:solidFill>
              <w14:schemeClr w14:val="tx1"/>
            </w14:solidFill>
          </w14:textFill>
        </w:rPr>
        <w:t>采购代理机构：广东远东招标代理有限公司</w:t>
      </w:r>
    </w:p>
    <w:p>
      <w:pPr>
        <w:spacing w:line="360" w:lineRule="auto"/>
        <w:jc w:val="cente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发布日期：202</w:t>
      </w:r>
      <w:r>
        <w:rPr>
          <w:rFonts w:hint="eastAsia" w:cs="Times New Roman" w:eastAsiaTheme="minorEastAsia"/>
          <w:b/>
          <w:bCs/>
          <w:color w:val="000000" w:themeColor="text1"/>
          <w:sz w:val="28"/>
          <w:szCs w:val="28"/>
          <w:highlight w:val="none"/>
          <w:lang w:val="en-US" w:eastAsia="zh-CN"/>
          <w14:textFill>
            <w14:solidFill>
              <w14:schemeClr w14:val="tx1"/>
            </w14:solidFill>
          </w14:textFill>
        </w:rPr>
        <w:t>4</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年</w:t>
      </w:r>
      <w:r>
        <w:rPr>
          <w:rFonts w:hint="eastAsia" w:cs="Times New Roman" w:eastAsiaTheme="minorEastAsia"/>
          <w:b/>
          <w:bCs/>
          <w:color w:val="000000" w:themeColor="text1"/>
          <w:sz w:val="28"/>
          <w:szCs w:val="28"/>
          <w:highlight w:val="none"/>
          <w:lang w:val="en-US" w:eastAsia="zh-CN"/>
          <w14:textFill>
            <w14:solidFill>
              <w14:schemeClr w14:val="tx1"/>
            </w14:solidFill>
          </w14:textFill>
        </w:rPr>
        <w:t>5</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月</w:t>
      </w:r>
      <w:bookmarkStart w:id="0" w:name="_Toc136682880"/>
      <w:bookmarkStart w:id="1" w:name="_Toc159385039"/>
      <w:bookmarkStart w:id="2" w:name="_Toc136662904"/>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000000" w:themeColor="text1"/>
          <w:sz w:val="36"/>
          <w:highlight w:val="none"/>
          <w14:textFill>
            <w14:solidFill>
              <w14:schemeClr w14:val="tx1"/>
            </w14:solidFill>
          </w14:textFill>
        </w:rPr>
      </w:pPr>
      <w:bookmarkStart w:id="3" w:name="_Toc113157415"/>
      <w:bookmarkStart w:id="4" w:name="_Toc49329246"/>
      <w:r>
        <w:rPr>
          <w:rFonts w:hint="default" w:ascii="Times New Roman" w:hAnsi="Times New Roman" w:cs="Times New Roman" w:eastAsiaTheme="minorEastAsia"/>
          <w:b/>
          <w:bCs/>
          <w:color w:val="000000" w:themeColor="text1"/>
          <w:sz w:val="36"/>
          <w:highlight w:val="none"/>
          <w14:textFill>
            <w14:solidFill>
              <w14:schemeClr w14:val="tx1"/>
            </w14:solidFill>
          </w14:textFill>
        </w:rPr>
        <w:t>目 录</w:t>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TOC \o "1-3" \h \u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Cs w:val="24"/>
          <w:highlight w:val="none"/>
          <w14:textFill>
            <w14:solidFill>
              <w14:schemeClr w14:val="tx1"/>
            </w14:solidFill>
          </w14:textFill>
        </w:rPr>
        <w:instrText xml:space="preserve"> HYPERLINK \l _Toc20100 </w:instrText>
      </w:r>
      <w:r>
        <w:rPr>
          <w:rFonts w:hint="default" w:ascii="Times New Roman" w:hAnsi="Times New Roman" w:cs="Times New Roman" w:eastAsiaTheme="minorEastAsia"/>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 xml:space="preserve">第一部分   </w:t>
      </w:r>
      <w:r>
        <w:rPr>
          <w:rFonts w:hint="eastAsia" w:ascii="Times New Roman" w:hAnsi="Times New Roman" w:cs="Times New Roman" w:eastAsiaTheme="minorEastAsia"/>
          <w:bCs/>
          <w:color w:val="000000" w:themeColor="text1"/>
          <w:highlight w:val="none"/>
          <w:lang w:eastAsia="zh-CN"/>
          <w14:textFill>
            <w14:solidFill>
              <w14:schemeClr w14:val="tx1"/>
            </w14:solidFill>
          </w14:textFill>
        </w:rPr>
        <w:t>遴选邀请函</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_Toc20100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3</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color w:val="000000" w:themeColor="text1"/>
          <w:szCs w:val="24"/>
          <w:highlight w:val="none"/>
          <w14:textFill>
            <w14:solidFill>
              <w14:schemeClr w14:val="tx1"/>
            </w14:solidFill>
          </w14:textFill>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_Toc25824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第二部分   采购项目内容</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_Toc25824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8</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_Toc13986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i w:val="0"/>
          <w:color w:val="000000" w:themeColor="text1"/>
          <w:highlight w:val="none"/>
          <w14:textFill>
            <w14:solidFill>
              <w14:schemeClr w14:val="tx1"/>
            </w14:solidFill>
          </w14:textFill>
        </w:rPr>
        <w:t xml:space="preserve">一、 </w:t>
      </w:r>
      <w:r>
        <w:rPr>
          <w:rFonts w:hint="default" w:ascii="Times New Roman" w:hAnsi="Times New Roman" w:cs="Times New Roman" w:eastAsiaTheme="minorEastAsia"/>
          <w:color w:val="000000" w:themeColor="text1"/>
          <w:highlight w:val="none"/>
          <w14:textFill>
            <w14:solidFill>
              <w14:schemeClr w14:val="tx1"/>
            </w14:solidFill>
          </w14:textFill>
        </w:rPr>
        <w:t>采购项目技术要求</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_Toc13986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9</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_Toc15752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i w:val="0"/>
          <w:color w:val="000000" w:themeColor="text1"/>
          <w:highlight w:val="none"/>
          <w14:textFill>
            <w14:solidFill>
              <w14:schemeClr w14:val="tx1"/>
            </w14:solidFill>
          </w14:textFill>
        </w:rPr>
        <w:t xml:space="preserve">二、 </w:t>
      </w:r>
      <w:r>
        <w:rPr>
          <w:rFonts w:hint="default" w:ascii="Times New Roman" w:hAnsi="Times New Roman" w:cs="Times New Roman" w:eastAsiaTheme="minorEastAsia"/>
          <w:color w:val="000000" w:themeColor="text1"/>
          <w:highlight w:val="none"/>
          <w14:textFill>
            <w14:solidFill>
              <w14:schemeClr w14:val="tx1"/>
            </w14:solidFill>
          </w14:textFill>
        </w:rPr>
        <w:t>采购项目商务要求</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_Toc15752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9</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_Toc10048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第三部分   供应商须知</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_Toc10048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12</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_Toc909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一、 概念释义</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_Toc909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15</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_Toc25913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 xml:space="preserve">二、 </w:t>
      </w:r>
      <w:r>
        <w:rPr>
          <w:rFonts w:hint="eastAsia" w:ascii="Times New Roman" w:hAnsi="Times New Roman"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说明</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_Toc25913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17</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_Toc21419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三、 响应文件说明</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_Toc21419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18</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_Toc10345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 xml:space="preserve">四、 </w:t>
      </w:r>
      <w:r>
        <w:rPr>
          <w:rFonts w:hint="eastAsia" w:ascii="Times New Roman" w:hAnsi="Times New Roman" w:cs="Times New Roman" w:eastAsiaTheme="minorEastAsia"/>
          <w:color w:val="000000" w:themeColor="text1"/>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highlight w:val="none"/>
          <w14:textFill>
            <w14:solidFill>
              <w14:schemeClr w14:val="tx1"/>
            </w14:solidFill>
          </w14:textFill>
        </w:rPr>
        <w:t>的组成及评审程序</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_Toc10345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20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_Toc31394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五、 评审方法及标准</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_Toc31394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20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_Toc25039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第四部分   合同书范本</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_Toc25039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30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_Toc2681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第五部分   响应文件格式</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_Toc2681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39</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_Toc18006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48"/>
          <w:highlight w:val="none"/>
          <w14:textFill>
            <w14:solidFill>
              <w14:schemeClr w14:val="tx1"/>
            </w14:solidFill>
          </w14:textFill>
        </w:rPr>
        <w:t>响应文件目录</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_Toc18006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_Toc16804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第一章  资格性文件</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_Toc16804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41</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_Toc4542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48"/>
          <w:highlight w:val="none"/>
          <w14:textFill>
            <w14:solidFill>
              <w14:schemeClr w14:val="tx1"/>
            </w14:solidFill>
          </w14:textFill>
        </w:rPr>
        <w:t>资格性文件清单</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_Toc4542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42</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_Toc28958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一、 响应承诺函</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_Toc28958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43</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_Toc11842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1.2 法定代表人/负责人</w:t>
      </w:r>
      <w:r>
        <w:rPr>
          <w:rFonts w:hint="default" w:ascii="Times New Roman" w:hAnsi="Times New Roman" w:cs="Times New Roman" w:eastAsiaTheme="minorEastAsia"/>
          <w:color w:val="000000" w:themeColor="text1"/>
          <w:szCs w:val="36"/>
          <w:highlight w:val="none"/>
          <w:lang w:eastAsia="zh-CN"/>
          <w14:textFill>
            <w14:solidFill>
              <w14:schemeClr w14:val="tx1"/>
            </w14:solidFill>
          </w14:textFill>
        </w:rPr>
        <w:t>证明</w:t>
      </w:r>
      <w:r>
        <w:rPr>
          <w:rFonts w:hint="default" w:ascii="Times New Roman" w:hAnsi="Times New Roman" w:cs="Times New Roman" w:eastAsiaTheme="minorEastAsia"/>
          <w:color w:val="000000" w:themeColor="text1"/>
          <w:szCs w:val="36"/>
          <w:highlight w:val="none"/>
          <w14:textFill>
            <w14:solidFill>
              <w14:schemeClr w14:val="tx1"/>
            </w14:solidFill>
          </w14:textFill>
        </w:rPr>
        <w:t>书</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_Toc11842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44</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_Toc13036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1.3 法</w:t>
      </w:r>
      <w:r>
        <w:rPr>
          <w:rFonts w:hint="default" w:ascii="Times New Roman" w:hAnsi="Times New Roman" w:cs="Times New Roman" w:eastAsiaTheme="minorEastAsia"/>
          <w:color w:val="000000" w:themeColor="text1"/>
          <w:szCs w:val="36"/>
          <w:highlight w:val="none"/>
          <w:lang w:val="en-US" w:eastAsia="zh-CN"/>
          <w14:textFill>
            <w14:solidFill>
              <w14:schemeClr w14:val="tx1"/>
            </w14:solidFill>
          </w14:textFill>
        </w:rPr>
        <w:t>定代表人</w:t>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（负责人）授权书</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_Toc13036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45</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_Toc22046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1.</w:t>
      </w:r>
      <w:r>
        <w:rPr>
          <w:rFonts w:hint="default" w:ascii="Times New Roman" w:hAnsi="Times New Roman" w:cs="Times New Roman" w:eastAsiaTheme="minorEastAsia"/>
          <w:color w:val="000000" w:themeColor="text1"/>
          <w:szCs w:val="36"/>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 xml:space="preserve"> 守法经营声明书</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_Toc22046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46</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_Toc24426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1.</w:t>
      </w:r>
      <w:r>
        <w:rPr>
          <w:rFonts w:hint="default" w:ascii="Times New Roman" w:hAnsi="Times New Roman" w:cs="Times New Roman" w:eastAsiaTheme="minorEastAsia"/>
          <w:color w:val="000000" w:themeColor="text1"/>
          <w:szCs w:val="36"/>
          <w:highlight w:val="none"/>
          <w:lang w:val="en-US" w:eastAsia="zh-CN"/>
          <w14:textFill>
            <w14:solidFill>
              <w14:schemeClr w14:val="tx1"/>
            </w14:solidFill>
          </w14:textFill>
        </w:rPr>
        <w:t>5</w:t>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 xml:space="preserve"> 其他证明材料</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_Toc24426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47</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_Toc6029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第二章  评审内容索引</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_Toc6029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49</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_Toc11522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2.1 评审内容索引表</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_Toc11522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_Toc17720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第三章  商务部分</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_Toc17720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51</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_Toc31818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3.1 商务条款响应表</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_Toc31818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52</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_Toc31651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3.2 综合概况</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_Toc31651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55</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_Toc13487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lang w:val="en-US"/>
          <w14:textFill>
            <w14:solidFill>
              <w14:schemeClr w14:val="tx1"/>
            </w14:solidFill>
          </w14:textFill>
        </w:rPr>
        <w:t xml:space="preserve">3.4 </w:t>
      </w:r>
      <w:r>
        <w:rPr>
          <w:rFonts w:hint="default" w:ascii="Times New Roman" w:hAnsi="Times New Roman" w:cs="Times New Roman" w:eastAsiaTheme="minorEastAsia"/>
          <w:color w:val="000000" w:themeColor="text1"/>
          <w:szCs w:val="36"/>
          <w:highlight w:val="none"/>
          <w14:textFill>
            <w14:solidFill>
              <w14:schemeClr w14:val="tx1"/>
            </w14:solidFill>
          </w14:textFill>
        </w:rPr>
        <w:t>报价汇总表</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_Toc13487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58</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_Toc7183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第四章  技术部分</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_Toc7183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59</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_Toc20510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4.1 技术条款响应表</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_Toc20510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60</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3"/>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_Toc21633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Cs w:val="36"/>
          <w:highlight w:val="none"/>
          <w14:textFill>
            <w14:solidFill>
              <w14:schemeClr w14:val="tx1"/>
            </w14:solidFill>
          </w14:textFill>
        </w:rPr>
        <w:t>4.2 技术方案总体内容</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_Toc21633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61</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begin"/>
      </w:r>
      <w:r>
        <w:rPr>
          <w:rFonts w:hint="default" w:ascii="Times New Roman" w:hAnsi="Times New Roman" w:cs="Times New Roman" w:eastAsiaTheme="minorEastAsia"/>
          <w:bCs/>
          <w:color w:val="000000" w:themeColor="text1"/>
          <w:szCs w:val="24"/>
          <w:highlight w:val="none"/>
          <w14:textFill>
            <w14:solidFill>
              <w14:schemeClr w14:val="tx1"/>
            </w14:solidFill>
          </w14:textFill>
        </w:rPr>
        <w:instrText xml:space="preserve"> HYPERLINK \l _Toc17684 </w:instrText>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separate"/>
      </w:r>
      <w:r>
        <w:rPr>
          <w:rFonts w:hint="default" w:ascii="Times New Roman" w:hAnsi="Times New Roman" w:cs="Times New Roman" w:eastAsiaTheme="minorEastAsia"/>
          <w:bCs/>
          <w:color w:val="000000" w:themeColor="text1"/>
          <w:highlight w:val="none"/>
          <w14:textFill>
            <w14:solidFill>
              <w14:schemeClr w14:val="tx1"/>
            </w14:solidFill>
          </w14:textFill>
        </w:rPr>
        <w:t>第五章  其他文件</w:t>
      </w:r>
      <w:r>
        <w:rPr>
          <w:rFonts w:hint="default" w:ascii="Times New Roman" w:hAnsi="Times New Roman" w:cs="Times New Roman" w:eastAsiaTheme="minorEastAsia"/>
          <w:color w:val="000000" w:themeColor="text1"/>
          <w:highlight w:val="none"/>
          <w14:textFill>
            <w14:solidFill>
              <w14:schemeClr w14:val="tx1"/>
            </w14:solidFill>
          </w14:textFill>
        </w:rPr>
        <w:tab/>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PAGEREF _Toc17684 \h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t>62</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000000" w:themeColor="text1"/>
          <w:sz w:val="36"/>
          <w:highlight w:val="none"/>
          <w14:textFill>
            <w14:solidFill>
              <w14:schemeClr w14:val="tx1"/>
            </w14:solidFill>
          </w14:textFill>
        </w:rPr>
      </w:pPr>
      <w:r>
        <w:rPr>
          <w:rFonts w:hint="default" w:ascii="Times New Roman" w:hAnsi="Times New Roman" w:cs="Times New Roman" w:eastAsiaTheme="minorEastAsia"/>
          <w:bCs/>
          <w:color w:val="000000" w:themeColor="text1"/>
          <w:szCs w:val="24"/>
          <w:highlight w:val="none"/>
          <w14:textFill>
            <w14:solidFill>
              <w14:schemeClr w14:val="tx1"/>
            </w14:solidFill>
          </w14:textFill>
        </w:rPr>
        <w:fldChar w:fldCharType="end"/>
      </w:r>
    </w:p>
    <w:bookmarkEnd w:id="3"/>
    <w:bookmarkEnd w:id="4"/>
    <w:p>
      <w:pPr>
        <w:pStyle w:val="2"/>
        <w:pageBreakBefore/>
        <w:spacing w:line="360" w:lineRule="auto"/>
        <w:ind w:left="0" w:firstLine="0"/>
        <w:rPr>
          <w:rFonts w:hint="default" w:ascii="Times New Roman" w:hAnsi="Times New Roman" w:cs="Times New Roman" w:eastAsiaTheme="minorEastAsia"/>
          <w:color w:val="000000" w:themeColor="text1"/>
          <w:highlight w:val="none"/>
          <w14:textFill>
            <w14:solidFill>
              <w14:schemeClr w14:val="tx1"/>
            </w14:solidFill>
          </w14:textFill>
        </w:rPr>
        <w:sectPr>
          <w:headerReference r:id="rId9" w:type="default"/>
          <w:footerReference r:id="rId10" w:type="default"/>
          <w:pgSz w:w="11906" w:h="16838"/>
          <w:pgMar w:top="1440" w:right="1080" w:bottom="1440" w:left="1080" w:header="567" w:footer="737" w:gutter="0"/>
          <w:pgNumType w:fmt="decimal" w:start="2"/>
          <w:cols w:space="720" w:num="1"/>
          <w:docGrid w:linePitch="312" w:charSpace="0"/>
        </w:sectPr>
      </w:pPr>
      <w:bookmarkStart w:id="5" w:name="_Toc20214"/>
      <w:bookmarkStart w:id="6" w:name="_Toc28558"/>
      <w:bookmarkStart w:id="7" w:name="_Toc14922"/>
      <w:bookmarkStart w:id="8" w:name="_Toc325031928"/>
      <w:bookmarkStart w:id="9" w:name="_Toc18658"/>
      <w:bookmarkStart w:id="10" w:name="_Toc310519872"/>
      <w:bookmarkStart w:id="11" w:name="_Toc419106549"/>
      <w:bookmarkStart w:id="12" w:name="_Toc25854"/>
      <w:bookmarkStart w:id="13" w:name="_Toc373767185"/>
      <w:bookmarkStart w:id="14" w:name="_Toc259803655"/>
      <w:bookmarkStart w:id="15" w:name="_Toc20100"/>
      <w:bookmarkStart w:id="16" w:name="_Toc21717"/>
      <w:bookmarkStart w:id="17" w:name="_Toc17441"/>
      <w:bookmarkStart w:id="18" w:name="_Toc49329247"/>
      <w:bookmarkStart w:id="19" w:name="_Toc78604588"/>
      <w:bookmarkStart w:id="20" w:name="_Toc17683"/>
      <w:bookmarkStart w:id="21" w:name="_Toc22533"/>
      <w:bookmarkStart w:id="22" w:name="_Toc373767186"/>
      <w:bookmarkStart w:id="23" w:name="_Toc15852"/>
      <w:bookmarkStart w:id="24" w:name="_Toc7959"/>
      <w:bookmarkStart w:id="25" w:name="_Toc525311882"/>
      <w:bookmarkStart w:id="26" w:name="_Toc259803656"/>
      <w:bookmarkStart w:id="27" w:name="_Toc419106550"/>
      <w:bookmarkStart w:id="28" w:name="_Toc113157416"/>
      <w:bookmarkStart w:id="29" w:name="_Toc25825"/>
      <w:bookmarkStart w:id="30" w:name="_Toc310519873"/>
      <w:bookmarkStart w:id="31" w:name="_Toc325031929"/>
      <w:r>
        <w:rPr>
          <w:rFonts w:hint="default" w:ascii="Times New Roman" w:hAnsi="Times New Roman" w:cs="Times New Roman" w:eastAsiaTheme="minorEastAsia"/>
          <w:b w:val="0"/>
          <w:bCs/>
          <w:color w:val="000000" w:themeColor="text1"/>
          <w:highlight w:val="none"/>
          <w14:textFill>
            <w14:solidFill>
              <w14:schemeClr w14:val="tx1"/>
            </w14:solidFill>
          </w14:textFill>
        </w:rPr>
        <w:t xml:space="preserve">第一部分   </w:t>
      </w:r>
      <w:bookmarkEnd w:id="5"/>
      <w:bookmarkEnd w:id="6"/>
      <w:bookmarkEnd w:id="7"/>
      <w:bookmarkEnd w:id="8"/>
      <w:bookmarkEnd w:id="9"/>
      <w:bookmarkEnd w:id="10"/>
      <w:bookmarkEnd w:id="11"/>
      <w:bookmarkEnd w:id="12"/>
      <w:bookmarkEnd w:id="13"/>
      <w:bookmarkEnd w:id="14"/>
      <w:bookmarkEnd w:id="15"/>
      <w:bookmarkEnd w:id="16"/>
      <w:bookmarkEnd w:id="17"/>
      <w:r>
        <w:rPr>
          <w:rFonts w:hint="eastAsia" w:cs="Times New Roman" w:eastAsiaTheme="minorEastAsia"/>
          <w:b w:val="0"/>
          <w:bCs/>
          <w:color w:val="000000" w:themeColor="text1"/>
          <w:highlight w:val="none"/>
          <w:lang w:eastAsia="zh-CN"/>
          <w14:textFill>
            <w14:solidFill>
              <w14:schemeClr w14:val="tx1"/>
            </w14:solidFill>
          </w14:textFill>
        </w:rPr>
        <w:t>遴选邀请函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eastAsiaTheme="minorEastAsia"/>
          <w:b/>
          <w:color w:val="000000" w:themeColor="text1"/>
          <w:sz w:val="36"/>
          <w:szCs w:val="36"/>
          <w:highlight w:val="none"/>
          <w14:textFill>
            <w14:solidFill>
              <w14:schemeClr w14:val="tx1"/>
            </w14:solidFill>
          </w14:textFill>
        </w:rPr>
      </w:pPr>
      <w:r>
        <w:rPr>
          <w:rFonts w:hint="eastAsia" w:cs="Times New Roman" w:eastAsiaTheme="minorEastAsia"/>
          <w:b/>
          <w:color w:val="000000" w:themeColor="text1"/>
          <w:sz w:val="36"/>
          <w:szCs w:val="36"/>
          <w:highlight w:val="none"/>
          <w:lang w:eastAsia="zh-CN"/>
          <w14:textFill>
            <w14:solidFill>
              <w14:schemeClr w14:val="tx1"/>
            </w14:solidFill>
          </w14:textFill>
        </w:rPr>
        <w:t>遴选邀请函</w:t>
      </w:r>
    </w:p>
    <w:p>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default" w:ascii="Times New Roman" w:hAnsi="Times New Roman" w:eastAsia="新宋体" w:cs="Times New Roman"/>
          <w:color w:val="000000" w:themeColor="text1"/>
          <w:sz w:val="24"/>
          <w:szCs w:val="24"/>
          <w14:textFill>
            <w14:solidFill>
              <w14:schemeClr w14:val="tx1"/>
            </w14:solidFill>
          </w14:textFill>
        </w:rPr>
      </w:pPr>
      <w:r>
        <w:rPr>
          <w:rFonts w:hint="eastAsia" w:cs="Times New Roman" w:eastAsiaTheme="minorEastAsia"/>
          <w:color w:val="000000" w:themeColor="text1"/>
          <w:sz w:val="24"/>
          <w:highlight w:val="none"/>
          <w:u w:val="single"/>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color w:val="000000" w:themeColor="text1"/>
          <w:sz w:val="24"/>
          <w:highlight w:val="none"/>
          <w14:textFill>
            <w14:solidFill>
              <w14:schemeClr w14:val="tx1"/>
            </w14:solidFill>
          </w14:textFill>
        </w:rPr>
        <w:t>的潜在</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highlight w:val="none"/>
          <w14:textFill>
            <w14:solidFill>
              <w14:schemeClr w14:val="tx1"/>
            </w14:solidFill>
          </w14:textFill>
        </w:rPr>
        <w:t>应</w:t>
      </w: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在</w:t>
      </w:r>
      <w:r>
        <w:rPr>
          <w:rFonts w:hint="default" w:ascii="Times New Roman" w:hAnsi="Times New Roman" w:cs="Times New Roman"/>
          <w:color w:val="000000" w:themeColor="text1"/>
          <w:sz w:val="24"/>
          <w:szCs w:val="24"/>
          <w:u w:val="single"/>
          <w14:textFill>
            <w14:solidFill>
              <w14:schemeClr w14:val="tx1"/>
            </w14:solidFill>
          </w14:textFill>
        </w:rPr>
        <w:t>远东电子交易平台(http://www.gdydzb.com/)</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获取</w:t>
      </w:r>
      <w:r>
        <w:rPr>
          <w:rFonts w:hint="eastAsia" w:cs="Times New Roman" w:eastAsiaTheme="minorEastAsia"/>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highlight w:val="none"/>
          <w14:textFill>
            <w14:solidFill>
              <w14:schemeClr w14:val="tx1"/>
            </w14:solidFill>
          </w14:textFill>
        </w:rPr>
        <w:t>，并于</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202</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年</w:t>
      </w:r>
      <w:r>
        <w:rPr>
          <w:rFonts w:hint="eastAsia" w:cs="Times New Roman" w:eastAsiaTheme="minorEastAsia"/>
          <w:color w:val="000000" w:themeColor="text1"/>
          <w:sz w:val="24"/>
          <w:highlight w:val="none"/>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4"/>
          <w:highlight w:val="none"/>
          <w14:textFill>
            <w14:solidFill>
              <w14:schemeClr w14:val="tx1"/>
            </w14:solidFill>
          </w14:textFill>
        </w:rPr>
        <w:t>月</w:t>
      </w:r>
      <w:r>
        <w:rPr>
          <w:rFonts w:hint="eastAsia"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日</w:t>
      </w:r>
      <w:r>
        <w:rPr>
          <w:rFonts w:hint="eastAsia" w:cs="Times New Roman" w:eastAsiaTheme="minorEastAsia"/>
          <w:color w:val="000000" w:themeColor="text1"/>
          <w:sz w:val="24"/>
          <w:highlight w:val="none"/>
          <w:lang w:val="en-US" w:eastAsia="zh-CN"/>
          <w14:textFill>
            <w14:solidFill>
              <w14:schemeClr w14:val="tx1"/>
            </w14:solidFill>
          </w14:textFill>
        </w:rPr>
        <w:t>15</w:t>
      </w:r>
      <w:r>
        <w:rPr>
          <w:rFonts w:hint="default" w:ascii="Times New Roman" w:hAnsi="Times New Roman" w:cs="Times New Roman" w:eastAsiaTheme="minorEastAsia"/>
          <w:color w:val="000000" w:themeColor="text1"/>
          <w:sz w:val="24"/>
          <w:highlight w:val="none"/>
          <w14:textFill>
            <w14:solidFill>
              <w14:schemeClr w14:val="tx1"/>
            </w14:solidFill>
          </w14:textFill>
        </w:rPr>
        <w:t>点</w:t>
      </w:r>
      <w:r>
        <w:rPr>
          <w:rFonts w:hint="eastAsia" w:cs="Times New Roman" w:eastAsiaTheme="minorEastAsia"/>
          <w:color w:val="000000" w:themeColor="text1"/>
          <w:sz w:val="24"/>
          <w:highlight w:val="none"/>
          <w:lang w:val="en-US" w:eastAsia="zh-CN"/>
          <w14:textFill>
            <w14:solidFill>
              <w14:schemeClr w14:val="tx1"/>
            </w14:solidFill>
          </w14:textFill>
        </w:rPr>
        <w:t>0</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0</w:t>
      </w:r>
      <w:r>
        <w:rPr>
          <w:rFonts w:hint="default" w:ascii="Times New Roman" w:hAnsi="Times New Roman" w:cs="Times New Roman" w:eastAsiaTheme="minorEastAsia"/>
          <w:color w:val="000000" w:themeColor="text1"/>
          <w:sz w:val="24"/>
          <w:highlight w:val="none"/>
          <w14:textFill>
            <w14:solidFill>
              <w14:schemeClr w14:val="tx1"/>
            </w14:solidFill>
          </w14:textFill>
        </w:rPr>
        <w:t>分（北京时间）前提交</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响应文件</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b/>
          <w:color w:val="000000" w:themeColor="text1"/>
          <w:sz w:val="24"/>
          <w:highlight w:val="none"/>
          <w14:textFill>
            <w14:solidFill>
              <w14:schemeClr w14:val="tx1"/>
            </w14:solidFill>
          </w14:textFill>
        </w:rPr>
        <w:t>一、项目基本情况</w:t>
      </w:r>
      <w:r>
        <w:rPr>
          <w:rFonts w:hint="default" w:ascii="Times New Roman" w:hAnsi="Times New Roman" w:cs="Times New Roman" w:eastAsiaTheme="minorEastAsia"/>
          <w:b/>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项目编号：</w:t>
      </w:r>
      <w:r>
        <w:rPr>
          <w:rFonts w:hint="eastAsia" w:cs="Times New Roman" w:eastAsiaTheme="minorEastAsia"/>
          <w:color w:val="000000" w:themeColor="text1"/>
          <w:sz w:val="24"/>
          <w:highlight w:val="none"/>
          <w:lang w:eastAsia="zh-CN"/>
          <w14:textFill>
            <w14:solidFill>
              <w14:schemeClr w14:val="tx1"/>
            </w14:solidFill>
          </w14:textFill>
        </w:rPr>
        <w:t>2024XFCG-07</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项目名称：</w:t>
      </w:r>
      <w:r>
        <w:rPr>
          <w:rFonts w:hint="eastAsia" w:cs="Times New Roman" w:eastAsiaTheme="minorEastAsia"/>
          <w:color w:val="000000" w:themeColor="text1"/>
          <w:sz w:val="24"/>
          <w:highlight w:val="none"/>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预算金额</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最高限价</w:t>
      </w:r>
      <w:r>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eastAsia" w:cs="Times New Roman" w:eastAsiaTheme="minorEastAsia"/>
          <w:color w:val="000000" w:themeColor="text1"/>
          <w:sz w:val="24"/>
          <w:szCs w:val="24"/>
          <w:highlight w:val="none"/>
          <w:lang w:val="en-US" w:eastAsia="zh-CN"/>
          <w14:textFill>
            <w14:solidFill>
              <w14:schemeClr w14:val="tx1"/>
            </w14:solidFill>
          </w14:textFill>
        </w:rPr>
        <w:t>200,000.00</w:t>
      </w:r>
      <w:r>
        <w:rPr>
          <w:rFonts w:hint="default" w:ascii="Times New Roman" w:hAnsi="Times New Roman" w:cs="Times New Roman" w:eastAsiaTheme="minorEastAsia"/>
          <w:color w:val="000000" w:themeColor="text1"/>
          <w:sz w:val="24"/>
          <w:highlight w:val="none"/>
          <w14:textFill>
            <w14:solidFill>
              <w14:schemeClr w14:val="tx1"/>
            </w14:solidFill>
          </w14:textFill>
        </w:rPr>
        <w:t>元</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采购需求：</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合同包1(</w:t>
      </w:r>
      <w:r>
        <w:rPr>
          <w:rFonts w:hint="eastAsia" w:cs="Times New Roman" w:eastAsiaTheme="minorEastAsia"/>
          <w:color w:val="000000" w:themeColor="text1"/>
          <w:sz w:val="24"/>
          <w:highlight w:val="none"/>
          <w:lang w:eastAsia="zh-CN"/>
          <w14:textFill>
            <w14:solidFill>
              <w14:schemeClr w14:val="tx1"/>
            </w14:solidFill>
          </w14:textFill>
        </w:rPr>
        <w:t>佛山市消防救援支队聘请常年法律顾问采购项目</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w:t>
      </w:r>
    </w:p>
    <w:tbl>
      <w:tblPr>
        <w:tblStyle w:val="23"/>
        <w:tblW w:w="967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41"/>
        <w:gridCol w:w="1332"/>
        <w:gridCol w:w="2888"/>
        <w:gridCol w:w="1181"/>
        <w:gridCol w:w="1688"/>
        <w:gridCol w:w="17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2" w:hRule="atLeast"/>
          <w:tblHeader/>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品目号</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品目名称</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采购标的</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数量</w:t>
            </w:r>
          </w:p>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（单位）</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技术规格、参数及要求</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000000" w:themeColor="text1"/>
                <w:sz w:val="24"/>
                <w:szCs w:val="24"/>
                <w14:textFill>
                  <w14:solidFill>
                    <w14:schemeClr w14:val="tx1"/>
                  </w14:solidFill>
                </w14:textFill>
              </w:rPr>
            </w:pPr>
            <w:r>
              <w:rPr>
                <w:rFonts w:hint="default" w:ascii="Times New Roman" w:hAnsi="Times New Roman" w:eastAsia="新宋体" w:cs="Times New Roman"/>
                <w:b/>
                <w:bCs/>
                <w:i w:val="0"/>
                <w:iCs w:val="0"/>
                <w:color w:val="000000" w:themeColor="text1"/>
                <w:kern w:val="0"/>
                <w:sz w:val="24"/>
                <w:szCs w:val="24"/>
                <w:lang w:val="en-US" w:eastAsia="zh-CN" w:bidi="ar"/>
                <w14:textFill>
                  <w14:solidFill>
                    <w14:schemeClr w14:val="tx1"/>
                  </w14:solidFill>
                </w14:textFill>
              </w:rPr>
              <w:t>预算金额（最高限价）(元)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000000" w:themeColor="text1"/>
                <w:sz w:val="24"/>
                <w:szCs w:val="24"/>
                <w14:textFill>
                  <w14:solidFill>
                    <w14:schemeClr w14:val="tx1"/>
                  </w14:solidFill>
                </w14:textFill>
              </w:rPr>
            </w:pPr>
            <w:r>
              <w:rPr>
                <w:rFonts w:hint="default" w:ascii="Times New Roman" w:hAnsi="Times New Roman" w:eastAsia="新宋体" w:cs="Times New Roman"/>
                <w:color w:val="000000" w:themeColor="text1"/>
                <w:kern w:val="0"/>
                <w:sz w:val="24"/>
                <w:szCs w:val="24"/>
                <w:lang w:val="en-US" w:eastAsia="zh-CN" w:bidi="ar"/>
                <w14:textFill>
                  <w14:solidFill>
                    <w14:schemeClr w14:val="tx1"/>
                  </w14:solidFill>
                </w14:textFill>
              </w:rPr>
              <w:t>1-1</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color w:val="000000" w:themeColor="text1"/>
                <w:sz w:val="24"/>
                <w:szCs w:val="24"/>
                <w:lang w:val="en-US" w:eastAsia="zh-CN"/>
                <w14:textFill>
                  <w14:solidFill>
                    <w14:schemeClr w14:val="tx1"/>
                  </w14:solidFill>
                </w14:textFill>
              </w:rPr>
            </w:pPr>
            <w:r>
              <w:rPr>
                <w:rFonts w:hint="default" w:ascii="Times New Roman" w:hAnsi="Times New Roman" w:eastAsia="新宋体" w:cs="Times New Roman"/>
                <w:color w:val="000000" w:themeColor="text1"/>
                <w:sz w:val="24"/>
                <w:szCs w:val="24"/>
                <w:lang w:val="en-US" w:eastAsia="zh-CN"/>
                <w14:textFill>
                  <w14:solidFill>
                    <w14:schemeClr w14:val="tx1"/>
                  </w14:solidFill>
                </w14:textFill>
              </w:rPr>
              <w:t>其他服务</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color w:val="000000" w:themeColor="text1"/>
                <w:sz w:val="24"/>
                <w:szCs w:val="24"/>
                <w14:textFill>
                  <w14:solidFill>
                    <w14:schemeClr w14:val="tx1"/>
                  </w14:solidFill>
                </w14:textFill>
              </w:rPr>
            </w:pPr>
            <w:r>
              <w:rPr>
                <w:rFonts w:hint="eastAsia" w:cs="Times New Roman" w:eastAsiaTheme="minorEastAsia"/>
                <w:color w:val="000000" w:themeColor="text1"/>
                <w:sz w:val="24"/>
                <w:highlight w:val="none"/>
                <w:lang w:eastAsia="zh-CN"/>
                <w14:textFill>
                  <w14:solidFill>
                    <w14:schemeClr w14:val="tx1"/>
                  </w14:solidFill>
                </w14:textFill>
              </w:rPr>
              <w:t>佛山市消防救援支队聘请常年法律顾问采购项目</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000000" w:themeColor="text1"/>
                <w:sz w:val="24"/>
                <w:szCs w:val="24"/>
                <w14:textFill>
                  <w14:solidFill>
                    <w14:schemeClr w14:val="tx1"/>
                  </w14:solidFill>
                </w14:textFill>
              </w:rPr>
            </w:pPr>
            <w:r>
              <w:rPr>
                <w:rFonts w:hint="default" w:ascii="Times New Roman" w:hAnsi="Times New Roman" w:eastAsia="新宋体" w:cs="Times New Roman"/>
                <w:color w:val="000000" w:themeColor="text1"/>
                <w:kern w:val="0"/>
                <w:sz w:val="24"/>
                <w:szCs w:val="24"/>
                <w:lang w:val="en-US" w:eastAsia="zh-CN" w:bidi="ar"/>
                <w14:textFill>
                  <w14:solidFill>
                    <w14:schemeClr w14:val="tx1"/>
                  </w14:solidFill>
                </w14:textFill>
              </w:rPr>
              <w:t>1(项)</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000000" w:themeColor="text1"/>
                <w:sz w:val="24"/>
                <w:szCs w:val="24"/>
                <w14:textFill>
                  <w14:solidFill>
                    <w14:schemeClr w14:val="tx1"/>
                  </w14:solidFill>
                </w14:textFill>
              </w:rPr>
            </w:pPr>
            <w:r>
              <w:rPr>
                <w:rFonts w:hint="default" w:ascii="Times New Roman" w:hAnsi="Times New Roman" w:eastAsia="新宋体" w:cs="Times New Roman"/>
                <w:color w:val="000000" w:themeColor="text1"/>
                <w:kern w:val="0"/>
                <w:sz w:val="24"/>
                <w:szCs w:val="24"/>
                <w:lang w:val="en-US" w:eastAsia="zh-CN" w:bidi="ar"/>
                <w14:textFill>
                  <w14:solidFill>
                    <w14:schemeClr w14:val="tx1"/>
                  </w14:solidFill>
                </w14:textFill>
              </w:rPr>
              <w:t>详见</w:t>
            </w:r>
            <w:r>
              <w:rPr>
                <w:rFonts w:hint="eastAsia" w:eastAsia="新宋体" w:cs="Times New Roman"/>
                <w:color w:val="000000" w:themeColor="text1"/>
                <w:kern w:val="0"/>
                <w:sz w:val="24"/>
                <w:szCs w:val="24"/>
                <w:lang w:val="en-US" w:eastAsia="zh-CN" w:bidi="ar"/>
                <w14:textFill>
                  <w14:solidFill>
                    <w14:schemeClr w14:val="tx1"/>
                  </w14:solidFill>
                </w14:textFill>
              </w:rPr>
              <w:t>遴选文件</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center"/>
              <w:rPr>
                <w:rFonts w:hint="default" w:ascii="Times New Roman" w:hAnsi="Times New Roman" w:eastAsia="新宋体" w:cs="Times New Roman"/>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highlight w:val="none"/>
                <w:lang w:val="en-US" w:eastAsia="zh-CN"/>
                <w14:textFill>
                  <w14:solidFill>
                    <w14:schemeClr w14:val="tx1"/>
                  </w14:solidFill>
                </w14:textFill>
              </w:rPr>
              <w:t>200,000.00</w:t>
            </w:r>
          </w:p>
        </w:tc>
      </w:tr>
    </w:tbl>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default" w:ascii="Times New Roman" w:hAnsi="Times New Roman" w:eastAsia="新宋体" w:cs="Times New Roman"/>
          <w:color w:val="000000" w:themeColor="text1"/>
          <w:sz w:val="24"/>
          <w:highlight w:val="none"/>
          <w:lang w:eastAsia="zh-CN"/>
          <w14:textFill>
            <w14:solidFill>
              <w14:schemeClr w14:val="tx1"/>
            </w14:solidFill>
          </w14:textFill>
        </w:rPr>
      </w:pPr>
      <w:r>
        <w:rPr>
          <w:rFonts w:hint="default" w:ascii="Times New Roman" w:hAnsi="Times New Roman" w:eastAsia="新宋体" w:cs="Times New Roman"/>
          <w:i w:val="0"/>
          <w:iCs w:val="0"/>
          <w:caps w:val="0"/>
          <w:color w:val="000000" w:themeColor="text1"/>
          <w:spacing w:val="0"/>
          <w:sz w:val="24"/>
          <w:szCs w:val="24"/>
          <w:highlight w:val="none"/>
          <w:shd w:val="clear" w:color="auto" w:fill="FFFFFF"/>
          <w14:textFill>
            <w14:solidFill>
              <w14:schemeClr w14:val="tx1"/>
            </w14:solidFill>
          </w14:textFill>
        </w:rPr>
        <w:t>合同履行期限：</w:t>
      </w:r>
      <w:r>
        <w:rPr>
          <w:rFonts w:hint="eastAsia" w:eastAsia="新宋体" w:cs="Times New Roman"/>
          <w:i w:val="0"/>
          <w:iCs w:val="0"/>
          <w:caps w:val="0"/>
          <w:color w:val="000000" w:themeColor="text1"/>
          <w:spacing w:val="0"/>
          <w:sz w:val="24"/>
          <w:szCs w:val="24"/>
          <w:highlight w:val="none"/>
          <w:shd w:val="clear" w:color="auto" w:fill="FFFFFF"/>
          <w:lang w:eastAsia="zh-CN"/>
          <w14:textFill>
            <w14:solidFill>
              <w14:schemeClr w14:val="tx1"/>
            </w14:solidFill>
          </w14:textFill>
        </w:rPr>
        <w:t>自签订合同生效后</w:t>
      </w:r>
      <w:r>
        <w:rPr>
          <w:rFonts w:hint="eastAsia" w:eastAsia="新宋体" w:cs="Times New Roman"/>
          <w:i w:val="0"/>
          <w:iCs w:val="0"/>
          <w:caps w:val="0"/>
          <w:color w:val="000000" w:themeColor="text1"/>
          <w:spacing w:val="0"/>
          <w:sz w:val="24"/>
          <w:szCs w:val="24"/>
          <w:highlight w:val="none"/>
          <w:shd w:val="clear" w:color="auto" w:fill="FFFFFF"/>
          <w:lang w:val="en-US" w:eastAsia="zh-CN"/>
          <w14:textFill>
            <w14:solidFill>
              <w14:schemeClr w14:val="tx1"/>
            </w14:solidFill>
          </w14:textFill>
        </w:rPr>
        <w:t>1年</w:t>
      </w:r>
      <w:r>
        <w:rPr>
          <w:rFonts w:hint="default" w:ascii="Times New Roman" w:hAnsi="Times New Roman" w:eastAsia="新宋体" w:cs="Times New Roman"/>
          <w:i w:val="0"/>
          <w:iCs w:val="0"/>
          <w:caps w:val="0"/>
          <w:color w:val="000000" w:themeColor="text1"/>
          <w:spacing w:val="0"/>
          <w:sz w:val="24"/>
          <w:szCs w:val="24"/>
          <w:highlight w:val="none"/>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本</w:t>
      </w:r>
      <w:r>
        <w:rPr>
          <w:rFonts w:hint="default" w:ascii="Times New Roman" w:hAnsi="Times New Roman" w:eastAsia="新宋体" w:cs="Times New Roman"/>
          <w:i w:val="0"/>
          <w:iCs w:val="0"/>
          <w:caps w:val="0"/>
          <w:color w:val="000000" w:themeColor="text1"/>
          <w:spacing w:val="0"/>
          <w:sz w:val="24"/>
          <w:szCs w:val="24"/>
          <w:shd w:val="clear" w:color="auto" w:fill="FFFFFF"/>
          <w:lang w:eastAsia="zh-CN"/>
          <w14:textFill>
            <w14:solidFill>
              <w14:schemeClr w14:val="tx1"/>
            </w14:solidFill>
          </w14:textFill>
        </w:rPr>
        <w:t>项目</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不接受联合体投标</w:t>
      </w:r>
      <w:r>
        <w:rPr>
          <w:rFonts w:hint="default" w:ascii="Times New Roman" w:hAnsi="Times New Roman" w:cs="Times New Roman" w:eastAsiaTheme="minorEastAsia"/>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lang w:val="zh-CN"/>
          <w14:textFill>
            <w14:solidFill>
              <w14:schemeClr w14:val="tx1"/>
            </w14:solidFill>
          </w14:textFill>
        </w:rPr>
        <w:cr/>
      </w:r>
      <w:r>
        <w:rPr>
          <w:rFonts w:hint="default" w:ascii="Times New Roman" w:hAnsi="Times New Roman" w:cs="Times New Roman" w:eastAsiaTheme="minorEastAsia"/>
          <w:b/>
          <w:color w:val="000000" w:themeColor="text1"/>
          <w:sz w:val="24"/>
          <w:highlight w:val="none"/>
          <w14:textFill>
            <w14:solidFill>
              <w14:schemeClr w14:val="tx1"/>
            </w14:solidFill>
          </w14:textFill>
        </w:rPr>
        <w:t>二、申请人的资格要求</w:t>
      </w:r>
      <w:r>
        <w:rPr>
          <w:rFonts w:hint="default" w:ascii="Times New Roman" w:hAnsi="Times New Roman" w:cs="Times New Roman" w:eastAsiaTheme="minorEastAsia"/>
          <w:b/>
          <w:color w:val="000000" w:themeColor="text1"/>
          <w:sz w:val="24"/>
          <w:highlight w:val="none"/>
          <w14:textFill>
            <w14:solidFill>
              <w14:schemeClr w14:val="tx1"/>
            </w14:solidFill>
          </w14:textFill>
        </w:rPr>
        <w:cr/>
      </w:r>
      <w:r>
        <w:rPr>
          <w:rFonts w:hint="default" w:ascii="Times New Roman" w:hAnsi="Times New Roman" w:cs="Times New Roman" w:eastAsiaTheme="minorEastAsia"/>
          <w:b/>
          <w:bCs/>
          <w:color w:val="000000" w:themeColor="text1"/>
          <w:sz w:val="24"/>
          <w:highlight w:val="none"/>
          <w14:textFill>
            <w14:solidFill>
              <w14:schemeClr w14:val="tx1"/>
            </w14:solidFill>
          </w14:textFill>
        </w:rPr>
        <w:t>1.</w:t>
      </w:r>
      <w:r>
        <w:rPr>
          <w:rFonts w:hint="eastAsia" w:ascii="Times New Roman" w:hAnsi="Times New Roman" w:cs="Times New Roman" w:eastAsiaTheme="minorEastAsia"/>
          <w:b/>
          <w:bCs/>
          <w:color w:val="000000" w:themeColor="text1"/>
          <w:sz w:val="24"/>
          <w:highlight w:val="none"/>
          <w:lang w:eastAsia="zh-CN"/>
          <w14:textFill>
            <w14:solidFill>
              <w14:schemeClr w14:val="tx1"/>
            </w14:solidFill>
          </w14:textFill>
        </w:rPr>
        <w:t>供应商</w:t>
      </w:r>
      <w:r>
        <w:rPr>
          <w:rFonts w:hint="default" w:ascii="Times New Roman" w:hAnsi="Times New Roman" w:cs="Times New Roman" w:eastAsiaTheme="minorEastAsia"/>
          <w:b/>
          <w:bCs/>
          <w:color w:val="000000" w:themeColor="text1"/>
          <w:sz w:val="24"/>
          <w:highlight w:val="none"/>
          <w14:textFill>
            <w14:solidFill>
              <w14:schemeClr w14:val="tx1"/>
            </w14:solidFill>
          </w14:textFill>
        </w:rPr>
        <w:t>应具备</w:t>
      </w:r>
      <w:r>
        <w:rPr>
          <w:rFonts w:hint="eastAsia" w:cs="Times New Roman" w:eastAsiaTheme="minorEastAsia"/>
          <w:b/>
          <w:bCs/>
          <w:color w:val="000000" w:themeColor="text1"/>
          <w:sz w:val="24"/>
          <w:highlight w:val="none"/>
          <w:lang w:eastAsia="zh-CN"/>
          <w14:textFill>
            <w14:solidFill>
              <w14:schemeClr w14:val="tx1"/>
            </w14:solidFill>
          </w14:textFill>
        </w:rPr>
        <w:t>以下</w:t>
      </w:r>
      <w:r>
        <w:rPr>
          <w:rFonts w:hint="default" w:ascii="Times New Roman" w:hAnsi="Times New Roman" w:cs="Times New Roman" w:eastAsiaTheme="minorEastAsia"/>
          <w:b/>
          <w:bCs/>
          <w:color w:val="000000" w:themeColor="text1"/>
          <w:sz w:val="24"/>
          <w:highlight w:val="none"/>
          <w14:textFill>
            <w14:solidFill>
              <w14:schemeClr w14:val="tx1"/>
            </w14:solidFill>
          </w14:textFill>
        </w:rPr>
        <w:t>条件，提供下列材料</w:t>
      </w:r>
      <w:r>
        <w:rPr>
          <w:rFonts w:hint="default" w:ascii="Times New Roman" w:hAnsi="Times New Roman" w:cs="Times New Roman" w:eastAsiaTheme="minorEastAsia"/>
          <w:b/>
          <w:bCs/>
          <w:color w:val="000000" w:themeColor="text1"/>
          <w:sz w:val="24"/>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eastAsia" w:cs="Times New Roman" w:eastAsiaTheme="minorEastAsia"/>
          <w:color w:val="000000" w:themeColor="text1"/>
          <w:kern w:val="2"/>
          <w:sz w:val="24"/>
          <w:szCs w:val="22"/>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2"/>
          <w:lang w:val="en-US" w:eastAsia="zh-CN" w:bidi="ar-SA"/>
          <w14:textFill>
            <w14:solidFill>
              <w14:schemeClr w14:val="tx1"/>
            </w14:solidFill>
          </w14:textFill>
        </w:rPr>
        <w:t>1）</w:t>
      </w:r>
      <w:r>
        <w:rPr>
          <w:rFonts w:hint="default" w:ascii="Times New Roman" w:hAnsi="Times New Roman" w:cs="Times New Roman"/>
          <w:bCs/>
          <w:color w:val="000000" w:themeColor="text1"/>
          <w:sz w:val="24"/>
          <w:szCs w:val="24"/>
          <w14:textFill>
            <w14:solidFill>
              <w14:schemeClr w14:val="tx1"/>
            </w14:solidFill>
          </w14:textFill>
        </w:rPr>
        <w:t>具有独立承担民事责任的能力</w:t>
      </w:r>
      <w:r>
        <w:rPr>
          <w:rFonts w:hint="default" w:ascii="Times New Roman" w:hAnsi="Times New Roman" w:cs="Times New Roman"/>
          <w:bCs/>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在中华人民共和国境内注册的法人或其他组织或自然人，投标（响应）时提交有效的营业执照（或事业法人登记证或身份证等相关证明）副本复印件</w:t>
      </w:r>
      <w:r>
        <w:rPr>
          <w:rFonts w:hint="eastAsia" w:cs="Times New Roman"/>
          <w:bCs/>
          <w:color w:val="000000" w:themeColor="text1"/>
          <w:sz w:val="24"/>
          <w:szCs w:val="24"/>
          <w:lang w:eastAsia="zh-CN"/>
          <w14:textFill>
            <w14:solidFill>
              <w14:schemeClr w14:val="tx1"/>
            </w14:solidFill>
          </w14:textFill>
        </w:rPr>
        <w:t>（</w:t>
      </w:r>
      <w:r>
        <w:rPr>
          <w:rFonts w:hint="eastAsia" w:cs="Times New Roman" w:eastAsiaTheme="minorEastAsia"/>
          <w:color w:val="000000" w:themeColor="text1"/>
          <w:sz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highlight w:val="none"/>
          <w14:textFill>
            <w14:solidFill>
              <w14:schemeClr w14:val="tx1"/>
            </w14:solidFill>
          </w14:textFill>
        </w:rPr>
        <w:t>若为分所，须同时出具总所的律师事务所执业许可证以及总所针对本项目的唯一授权书</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总所与分所同时参与投标</w:t>
      </w:r>
      <w:r>
        <w:rPr>
          <w:rFonts w:hint="default" w:ascii="Times New Roman" w:hAnsi="Times New Roman" w:cs="Times New Roman"/>
          <w:bCs/>
          <w:color w:val="000000" w:themeColor="text1"/>
          <w:sz w:val="24"/>
          <w:szCs w:val="24"/>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14:textFill>
            <w14:solidFill>
              <w14:schemeClr w14:val="tx1"/>
            </w14:solidFill>
          </w14:textFill>
        </w:rPr>
        <w:t>的，分所投标</w:t>
      </w:r>
      <w:r>
        <w:rPr>
          <w:rFonts w:hint="default" w:ascii="Times New Roman" w:hAnsi="Times New Roman" w:cs="Times New Roman"/>
          <w:bCs/>
          <w:color w:val="000000" w:themeColor="text1"/>
          <w:sz w:val="24"/>
          <w:szCs w:val="24"/>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14:textFill>
            <w14:solidFill>
              <w14:schemeClr w14:val="tx1"/>
            </w14:solidFill>
          </w14:textFill>
        </w:rPr>
        <w:t>无效；总所授权多家分所投标</w:t>
      </w:r>
      <w:r>
        <w:rPr>
          <w:rFonts w:hint="default" w:ascii="Times New Roman" w:hAnsi="Times New Roman" w:cs="Times New Roman"/>
          <w:bCs/>
          <w:color w:val="000000" w:themeColor="text1"/>
          <w:sz w:val="24"/>
          <w:szCs w:val="24"/>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14:textFill>
            <w14:solidFill>
              <w14:schemeClr w14:val="tx1"/>
            </w14:solidFill>
          </w14:textFill>
        </w:rPr>
        <w:t>的，所有分所</w:t>
      </w:r>
      <w:r>
        <w:rPr>
          <w:rFonts w:hint="default" w:ascii="Times New Roman" w:hAnsi="Times New Roman" w:cs="Times New Roman"/>
          <w:bCs/>
          <w:color w:val="000000" w:themeColor="text1"/>
          <w:sz w:val="24"/>
          <w:szCs w:val="24"/>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14:textFill>
            <w14:solidFill>
              <w14:schemeClr w14:val="tx1"/>
            </w14:solidFill>
          </w14:textFill>
        </w:rPr>
        <w:t>投标无效）；</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eastAsia" w:cs="Times New Roman" w:eastAsiaTheme="minorEastAsia"/>
          <w:color w:val="000000" w:themeColor="text1"/>
          <w:kern w:val="2"/>
          <w:sz w:val="24"/>
          <w:szCs w:val="22"/>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2"/>
          <w:lang w:val="en-US" w:eastAsia="zh-CN" w:bidi="ar-SA"/>
          <w14:textFill>
            <w14:solidFill>
              <w14:schemeClr w14:val="tx1"/>
            </w14:solidFill>
          </w14:textFill>
        </w:rPr>
        <w:t>2）</w:t>
      </w:r>
      <w:r>
        <w:rPr>
          <w:rFonts w:hint="default" w:ascii="Times New Roman" w:hAnsi="Times New Roman" w:cs="Times New Roman" w:eastAsiaTheme="minorEastAsia"/>
          <w:color w:val="000000" w:themeColor="text1"/>
          <w:sz w:val="24"/>
          <w:highlight w:val="none"/>
          <w14:textFill>
            <w14:solidFill>
              <w14:schemeClr w14:val="tx1"/>
            </w14:solidFill>
          </w14:textFill>
        </w:rPr>
        <w:t>有依法缴纳税收和社会保障资金的良好记录：提供以下</w:t>
      </w:r>
      <w:r>
        <w:rPr>
          <w:rFonts w:hint="eastAsia" w:cs="Times New Roman" w:eastAsiaTheme="minorEastAsia"/>
          <w:color w:val="000000" w:themeColor="text1"/>
          <w:sz w:val="24"/>
          <w:highlight w:val="none"/>
          <w:lang w:eastAsia="zh-CN"/>
          <w14:textFill>
            <w14:solidFill>
              <w14:schemeClr w14:val="tx1"/>
            </w14:solidFill>
          </w14:textFill>
        </w:rPr>
        <w:t>两</w:t>
      </w:r>
      <w:r>
        <w:rPr>
          <w:rFonts w:hint="default" w:ascii="Times New Roman" w:hAnsi="Times New Roman" w:cs="Times New Roman" w:eastAsiaTheme="minorEastAsia"/>
          <w:color w:val="000000" w:themeColor="text1"/>
          <w:sz w:val="24"/>
          <w:highlight w:val="none"/>
          <w14:textFill>
            <w14:solidFill>
              <w14:schemeClr w14:val="tx1"/>
            </w14:solidFill>
          </w14:textFill>
        </w:rPr>
        <w:t>种证明材料之一：</w:t>
      </w:r>
      <w:r>
        <w:rPr>
          <w:rFonts w:hint="eastAsia" w:ascii="Times New Roman" w:hAnsi="Times New Roman" w:cs="Times New Roman" w:eastAsiaTheme="minorEastAsia"/>
          <w:color w:val="000000" w:themeColor="text1"/>
          <w:sz w:val="24"/>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eastAsia" w:cs="Times New Roman" w:eastAsiaTheme="minorEastAsia"/>
          <w:color w:val="000000" w:themeColor="text1"/>
          <w:sz w:val="24"/>
          <w:highlight w:val="none"/>
          <w:lang w:eastAsia="zh-CN"/>
          <w14:textFill>
            <w14:solidFill>
              <w14:schemeClr w14:val="tx1"/>
            </w14:solidFill>
          </w14:textFill>
        </w:rPr>
        <w:t>按格式填写</w:t>
      </w:r>
      <w:r>
        <w:rPr>
          <w:rFonts w:hint="default" w:ascii="Times New Roman" w:hAnsi="Times New Roman" w:cs="Times New Roman" w:eastAsiaTheme="minorEastAsia"/>
          <w:color w:val="000000" w:themeColor="text1"/>
          <w:sz w:val="24"/>
          <w:highlight w:val="none"/>
          <w14:textFill>
            <w14:solidFill>
              <w14:schemeClr w14:val="tx1"/>
            </w14:solidFill>
          </w14:textFill>
        </w:rPr>
        <w:t>提供《资格信用承诺函》</w:t>
      </w:r>
      <w:r>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eastAsia" w:cs="Times New Roman" w:eastAsiaTheme="minorEastAsia"/>
          <w:color w:val="000000" w:themeColor="text1"/>
          <w:sz w:val="24"/>
          <w:highlight w:val="none"/>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highlight w:val="none"/>
          <w14:textFill>
            <w14:solidFill>
              <w14:schemeClr w14:val="tx1"/>
            </w14:solidFill>
          </w14:textFill>
        </w:rPr>
        <w:t>）提供投标截止日前6个月内任意1个月依法缴纳税收和社会保障资金的相关材料。如依法免税或不需要缴纳社会保障资金的，提供相应证明材料</w:t>
      </w:r>
      <w:r>
        <w:rPr>
          <w:rFonts w:hint="eastAsia" w:cs="Times New Roman" w:eastAsiaTheme="minorEastAsia"/>
          <w:color w:val="000000" w:themeColor="text1"/>
          <w:sz w:val="24"/>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eastAsia" w:cs="Times New Roman" w:eastAsiaTheme="minorEastAsia"/>
          <w:color w:val="000000" w:themeColor="text1"/>
          <w:kern w:val="2"/>
          <w:sz w:val="24"/>
          <w:szCs w:val="22"/>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kern w:val="2"/>
          <w:sz w:val="24"/>
          <w:szCs w:val="22"/>
          <w:lang w:val="en-US" w:eastAsia="zh-CN" w:bidi="ar-SA"/>
          <w14:textFill>
            <w14:solidFill>
              <w14:schemeClr w14:val="tx1"/>
            </w14:solidFill>
          </w14:textFill>
        </w:rPr>
        <w:t>3）</w:t>
      </w:r>
      <w:r>
        <w:rPr>
          <w:rFonts w:hint="default" w:ascii="Times New Roman" w:hAnsi="Times New Roman" w:cs="Times New Roman" w:eastAsiaTheme="minorEastAsia"/>
          <w:color w:val="000000" w:themeColor="text1"/>
          <w:sz w:val="24"/>
          <w:highlight w:val="none"/>
          <w14:textFill>
            <w14:solidFill>
              <w14:schemeClr w14:val="tx1"/>
            </w14:solidFill>
          </w14:textFill>
        </w:rPr>
        <w:t>具有良好的商业信誉和健全的财务会计制度</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提供以下三种证明材料之一：1</w:t>
      </w:r>
      <w:r>
        <w:rPr>
          <w:rFonts w:hint="eastAsia" w:cs="Times New Roman" w:eastAsiaTheme="minorEastAsia"/>
          <w:color w:val="000000" w:themeColor="text1"/>
          <w:sz w:val="24"/>
          <w:highlight w:val="none"/>
          <w:lang w:eastAsia="zh-CN"/>
          <w14:textFill>
            <w14:solidFill>
              <w14:schemeClr w14:val="tx1"/>
            </w14:solidFill>
          </w14:textFill>
        </w:rPr>
        <w:t>）按格式填写</w:t>
      </w:r>
      <w:r>
        <w:rPr>
          <w:rFonts w:hint="default" w:ascii="Times New Roman" w:hAnsi="Times New Roman" w:cs="Times New Roman" w:eastAsiaTheme="minorEastAsia"/>
          <w:color w:val="000000" w:themeColor="text1"/>
          <w:sz w:val="24"/>
          <w:highlight w:val="none"/>
          <w14:textFill>
            <w14:solidFill>
              <w14:schemeClr w14:val="tx1"/>
            </w14:solidFill>
          </w14:textFill>
        </w:rPr>
        <w:t>提供《资格信用承诺函》；2</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提供经第三方审计的2022年度</w:t>
      </w:r>
      <w:r>
        <w:rPr>
          <w:rFonts w:hint="eastAsia" w:cs="Times New Roman" w:eastAsiaTheme="minorEastAsia"/>
          <w:color w:val="000000" w:themeColor="text1"/>
          <w:sz w:val="24"/>
          <w:highlight w:val="none"/>
          <w:lang w:eastAsia="zh-CN"/>
          <w14:textFill>
            <w14:solidFill>
              <w14:schemeClr w14:val="tx1"/>
            </w14:solidFill>
          </w14:textFill>
        </w:rPr>
        <w:t>或</w:t>
      </w:r>
      <w:r>
        <w:rPr>
          <w:rFonts w:hint="eastAsia" w:cs="Times New Roman" w:eastAsiaTheme="minorEastAsia"/>
          <w:color w:val="000000" w:themeColor="text1"/>
          <w:sz w:val="24"/>
          <w:highlight w:val="none"/>
          <w:lang w:val="en-US" w:eastAsia="zh-CN"/>
          <w14:textFill>
            <w14:solidFill>
              <w14:schemeClr w14:val="tx1"/>
            </w14:solidFill>
          </w14:textFill>
        </w:rPr>
        <w:t>2023年度</w:t>
      </w:r>
      <w:r>
        <w:rPr>
          <w:rFonts w:hint="default" w:ascii="Times New Roman" w:hAnsi="Times New Roman" w:cs="Times New Roman" w:eastAsiaTheme="minorEastAsia"/>
          <w:color w:val="000000" w:themeColor="text1"/>
          <w:sz w:val="24"/>
          <w:highlight w:val="none"/>
          <w14:textFill>
            <w14:solidFill>
              <w14:schemeClr w14:val="tx1"/>
            </w14:solidFill>
          </w14:textFill>
        </w:rPr>
        <w:t>财务状况报告；3</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提供投标截止日前6个月内基本开户银行出具的资信证明，并同时提交开户（基本户）许可证扫描件，开户（基本户）许可证已取消的，应提供能体现基本开户银行的“基本存款账户编号”的相关证明）</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eastAsia" w:cs="Times New Roman" w:eastAsiaTheme="minorEastAsia"/>
          <w:color w:val="000000" w:themeColor="text1"/>
          <w:sz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4）履行合同所必需的设备和专业技术能力：提供履行合同所必须的设备和专业技术能力的声明；</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eastAsia" w:cs="Times New Roman" w:eastAsiaTheme="minorEastAsia"/>
          <w:color w:val="000000" w:themeColor="text1"/>
          <w:sz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5）参加采购活动前3年内，在经营活动中没有重大违法记录：提供以下两种证明材料之一：1</w:t>
      </w:r>
      <w:r>
        <w:rPr>
          <w:rFonts w:hint="eastAsia" w:cs="Times New Roman" w:eastAsiaTheme="minorEastAsia"/>
          <w:color w:val="000000" w:themeColor="text1"/>
          <w:sz w:val="24"/>
          <w:highlight w:val="none"/>
          <w:lang w:eastAsia="zh-CN"/>
          <w14:textFill>
            <w14:solidFill>
              <w14:schemeClr w14:val="tx1"/>
            </w14:solidFill>
          </w14:textFill>
        </w:rPr>
        <w:t>）按格式填写</w:t>
      </w:r>
      <w:r>
        <w:rPr>
          <w:rFonts w:hint="default" w:ascii="Times New Roman" w:hAnsi="Times New Roman" w:cs="Times New Roman" w:eastAsiaTheme="minorEastAsia"/>
          <w:color w:val="000000" w:themeColor="text1"/>
          <w:sz w:val="24"/>
          <w:highlight w:val="none"/>
          <w14:textFill>
            <w14:solidFill>
              <w14:schemeClr w14:val="tx1"/>
            </w14:solidFill>
          </w14:textFill>
        </w:rPr>
        <w:t>提供《资格信用承诺函》；2</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2.落实政府采购政策需满足的资格要求：</w:t>
      </w:r>
    </w:p>
    <w:p>
      <w:pPr>
        <w:keepNext w:val="0"/>
        <w:keepLines w:val="0"/>
        <w:pageBreakBefore w:val="0"/>
        <w:widowControl w:val="0"/>
        <w:kinsoku/>
        <w:wordWrap/>
        <w:overflowPunct/>
        <w:topLinePunct w:val="0"/>
        <w:bidi w:val="0"/>
        <w:adjustRightInd/>
        <w:spacing w:line="336" w:lineRule="auto"/>
        <w:ind w:firstLine="482" w:firstLineChars="200"/>
        <w:jc w:val="left"/>
        <w:textAlignment w:val="auto"/>
        <w:rPr>
          <w:rFonts w:hint="default" w:ascii="Times New Roman" w:hAnsi="Times New Roman" w:cs="Times New Roman"/>
          <w:b w:val="0"/>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val="en-US" w:eastAsia="zh-CN"/>
          <w14:textFill>
            <w14:solidFill>
              <w14:schemeClr w14:val="tx1"/>
            </w14:solidFill>
          </w14:textFill>
        </w:rPr>
        <w:t>本项目不属于专门面向中小企业采购的项目。</w:t>
      </w:r>
      <w:r>
        <w:rPr>
          <w:rFonts w:hint="default" w:ascii="Times New Roman" w:hAnsi="Times New Roman" w:cs="Times New Roman"/>
          <w:b w:val="0"/>
          <w:bCs/>
          <w:color w:val="000000" w:themeColor="text1"/>
          <w:sz w:val="24"/>
          <w:lang w:val="en-US" w:eastAsia="zh-CN"/>
          <w14:textFill>
            <w14:solidFill>
              <w14:schemeClr w14:val="tx1"/>
            </w14:solidFill>
          </w14:textFill>
        </w:rPr>
        <w:t>对于小微企业、监狱企业、残疾人福利性单位等参与本项目所享受的优惠政策，详见本项目采购文件。本项目为服务类项目；根据中小企业划分标准，本项目所属行业为</w:t>
      </w:r>
      <w:r>
        <w:rPr>
          <w:rFonts w:hint="default" w:ascii="Times New Roman" w:hAnsi="Times New Roman" w:cs="Times New Roman"/>
          <w:b/>
          <w:bCs w:val="0"/>
          <w:color w:val="000000" w:themeColor="text1"/>
          <w:sz w:val="24"/>
          <w:lang w:val="en-US" w:eastAsia="zh-CN"/>
          <w14:textFill>
            <w14:solidFill>
              <w14:schemeClr w14:val="tx1"/>
            </w14:solidFill>
          </w14:textFill>
        </w:rPr>
        <w:t>租赁和商务服务业</w:t>
      </w:r>
      <w:r>
        <w:rPr>
          <w:rFonts w:hint="eastAsia" w:ascii="Times New Roman" w:hAnsi="Times New Roman" w:cs="Times New Roman" w:eastAsiaTheme="minorEastAsia"/>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3.本项目特定的资格要求</w:t>
      </w: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1</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2</w:t>
      </w:r>
      <w:r>
        <w:rPr>
          <w:rFonts w:hint="eastAsia"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单位负责人为同一人或者存在直接控股、管理关系的不同供应商，不得同时参加本采购项目（或采购包）投标（响应）</w:t>
      </w:r>
      <w:r>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highlight w:val="none"/>
          <w14:textFill>
            <w14:solidFill>
              <w14:schemeClr w14:val="tx1"/>
            </w14:solidFill>
          </w14:textFill>
        </w:rPr>
        <w:t>提供守法经营声明书。</w:t>
      </w:r>
    </w:p>
    <w:p>
      <w:pPr>
        <w:pStyle w:val="34"/>
        <w:adjustRightInd w:val="0"/>
        <w:snapToGrid w:val="0"/>
        <w:spacing w:line="360" w:lineRule="auto"/>
        <w:rPr>
          <w:rFonts w:hint="eastAsia"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3</w:t>
      </w:r>
      <w:r>
        <w:rPr>
          <w:rFonts w:hint="eastAsia" w:cs="Times New Roman" w:eastAsiaTheme="minorEastAsia"/>
          <w:color w:val="000000" w:themeColor="text1"/>
          <w:sz w:val="24"/>
          <w:highlight w:val="none"/>
          <w:lang w:eastAsia="zh-CN"/>
          <w14:textFill>
            <w14:solidFill>
              <w14:schemeClr w14:val="tx1"/>
            </w14:solidFill>
          </w14:textFill>
        </w:rPr>
        <w:t>）供应商须具有合格有效的</w:t>
      </w:r>
      <w:r>
        <w:rPr>
          <w:rFonts w:hint="eastAsia" w:eastAsiaTheme="minorEastAsia"/>
          <w:color w:val="000000" w:themeColor="text1"/>
          <w:sz w:val="24"/>
          <w:highlight w:val="none"/>
          <w14:textFill>
            <w14:solidFill>
              <w14:schemeClr w14:val="tx1"/>
            </w14:solidFill>
          </w14:textFill>
        </w:rPr>
        <w:t>《律师事务所执业许可证》</w:t>
      </w:r>
      <w:r>
        <w:rPr>
          <w:rFonts w:hint="eastAsia" w:eastAsiaTheme="minorEastAsia"/>
          <w:color w:val="000000" w:themeColor="text1"/>
          <w:sz w:val="24"/>
          <w:highlight w:val="none"/>
          <w:lang w:eastAsia="zh-CN"/>
          <w14:textFill>
            <w14:solidFill>
              <w14:schemeClr w14:val="tx1"/>
            </w14:solidFill>
          </w14:textFill>
        </w:rPr>
        <w:t>，提供证书复印件。</w:t>
      </w:r>
    </w:p>
    <w:p>
      <w:pPr>
        <w:pStyle w:val="34"/>
        <w:adjustRightInd w:val="0"/>
        <w:snapToGrid w:val="0"/>
        <w:spacing w:line="360"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eastAsia"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本项目不接受联合体</w:t>
      </w:r>
      <w:r>
        <w:rPr>
          <w:rFonts w:hint="eastAsia" w:cs="Times New Roman" w:eastAsiaTheme="minorEastAsia"/>
          <w:color w:val="000000" w:themeColor="text1"/>
          <w:sz w:val="24"/>
          <w:highlight w:val="none"/>
          <w:lang w:eastAsia="zh-CN"/>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pStyle w:val="34"/>
        <w:adjustRightInd w:val="0"/>
        <w:snapToGrid w:val="0"/>
        <w:spacing w:afterLines="0" w:line="336" w:lineRule="auto"/>
        <w:rPr>
          <w:rFonts w:hint="default" w:ascii="Times New Roman" w:hAnsi="Times New Roman" w:eastAsia="宋体" w:cs="Times New Roman"/>
          <w:color w:val="000000" w:themeColor="text1"/>
          <w:sz w:val="24"/>
          <w:szCs w:val="24"/>
          <w:highlight w:val="none"/>
          <w:u w:val="single"/>
          <w:lang w:eastAsia="zh-CN"/>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三、</w:t>
      </w:r>
      <w:r>
        <w:rPr>
          <w:rFonts w:hint="default" w:ascii="Times New Roman" w:hAnsi="Times New Roman" w:cs="Times New Roman" w:eastAsiaTheme="minorEastAsia"/>
          <w:b/>
          <w:color w:val="000000" w:themeColor="text1"/>
          <w:sz w:val="24"/>
          <w:highlight w:val="none"/>
          <w14:textFill>
            <w14:solidFill>
              <w14:schemeClr w14:val="tx1"/>
            </w14:solidFill>
          </w14:textFill>
        </w:rPr>
        <w:t>获取</w:t>
      </w:r>
      <w:r>
        <w:rPr>
          <w:rFonts w:hint="eastAsia" w:cs="Times New Roman" w:eastAsiaTheme="minorEastAsia"/>
          <w:b/>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color w:val="000000" w:themeColor="text1"/>
          <w:sz w:val="24"/>
          <w:highlight w:val="none"/>
          <w14:textFill>
            <w14:solidFill>
              <w14:schemeClr w14:val="tx1"/>
            </w14:solidFill>
          </w14:textFill>
        </w:rPr>
        <w:cr/>
      </w:r>
      <w:r>
        <w:rPr>
          <w:rFonts w:hint="default" w:ascii="Times New Roman" w:hAnsi="Times New Roman" w:cs="Times New Roman" w:eastAsiaTheme="minorEastAsia"/>
          <w:b/>
          <w:bCs/>
          <w:color w:val="000000" w:themeColor="text1"/>
          <w:sz w:val="24"/>
          <w:highlight w:val="none"/>
          <w14:textFill>
            <w14:solidFill>
              <w14:schemeClr w14:val="tx1"/>
            </w14:solidFill>
          </w14:textFill>
        </w:rPr>
        <w:t>时间</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202</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年</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5</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月</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24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日至202</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年</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5</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月</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31</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日，每天上午08:30:00至12:00:00，下午12:00:00至17:30:00（北京时间,法定节假日除外）</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地点：</w:t>
      </w:r>
      <w:r>
        <w:rPr>
          <w:rFonts w:hint="default" w:ascii="Times New Roman" w:hAnsi="Times New Roman" w:cs="Times New Roman"/>
          <w:bCs/>
          <w:color w:val="000000" w:themeColor="text1"/>
          <w:sz w:val="24"/>
          <w:szCs w:val="24"/>
          <w14:textFill>
            <w14:solidFill>
              <w14:schemeClr w14:val="tx1"/>
            </w14:solidFill>
          </w14:textFill>
        </w:rPr>
        <w:t>远东电子交易平台(http://www.gdydzb.com/)</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000000" w:themeColor="text1"/>
          <w:sz w:val="24"/>
          <w:szCs w:val="24"/>
          <w:highlight w:val="none"/>
          <w:u w:val="singl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方式：</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在线</w:t>
      </w:r>
      <w:r>
        <w:rPr>
          <w:rFonts w:hint="default" w:ascii="Times New Roman" w:hAnsi="Times New Roman" w:cs="Times New Roman"/>
          <w:color w:val="000000" w:themeColor="text1"/>
          <w:sz w:val="24"/>
          <w:highlight w:val="none"/>
          <w14:textFill>
            <w14:solidFill>
              <w14:schemeClr w14:val="tx1"/>
            </w14:solidFill>
          </w14:textFill>
        </w:rPr>
        <w:t>获取</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i w:val="0"/>
          <w:caps w:val="0"/>
          <w:color w:val="000000" w:themeColor="text1"/>
          <w:spacing w:val="0"/>
          <w:sz w:val="24"/>
          <w:szCs w:val="24"/>
          <w:highlight w:val="none"/>
          <w:shd w:val="clear" w:color="auto" w:fill="FFFFFF"/>
          <w14:textFill>
            <w14:solidFill>
              <w14:schemeClr w14:val="tx1"/>
            </w14:solidFill>
          </w14:textFill>
        </w:rPr>
      </w:pPr>
      <w:r>
        <w:rPr>
          <w:rFonts w:hint="eastAsia" w:cs="Times New Roman" w:eastAsiaTheme="minorEastAsia"/>
          <w:color w:val="000000" w:themeColor="text1"/>
          <w:sz w:val="24"/>
          <w:szCs w:val="24"/>
          <w:highlight w:val="none"/>
          <w:lang w:eastAsia="zh-CN"/>
          <w14:textFill>
            <w14:solidFill>
              <w14:schemeClr w14:val="tx1"/>
            </w14:solidFill>
          </w14:textFill>
        </w:rPr>
        <w:t>售价</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eastAsia" w:cs="Times New Roman" w:eastAsiaTheme="minorEastAsia"/>
          <w:color w:val="000000" w:themeColor="text1"/>
          <w:sz w:val="24"/>
          <w:szCs w:val="24"/>
          <w:highlight w:val="none"/>
          <w:lang w:val="en-US" w:eastAsia="zh-CN"/>
          <w14:textFill>
            <w14:solidFill>
              <w14:schemeClr w14:val="tx1"/>
            </w14:solidFill>
          </w14:textFill>
        </w:rPr>
        <w:t>0元</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pPr>
        <w:pStyle w:val="34"/>
        <w:adjustRightInd w:val="0"/>
        <w:snapToGrid w:val="0"/>
        <w:spacing w:afterLines="0" w:line="336" w:lineRule="auto"/>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四、响应文件提交</w:t>
      </w:r>
      <w:r>
        <w:rPr>
          <w:rFonts w:hint="default" w:ascii="Times New Roman" w:hAnsi="Times New Roman" w:cs="Times New Roman" w:eastAsiaTheme="minorEastAsia"/>
          <w:b/>
          <w:color w:val="000000" w:themeColor="text1"/>
          <w:sz w:val="24"/>
          <w:highlight w:val="none"/>
          <w14:textFill>
            <w14:solidFill>
              <w14:schemeClr w14:val="tx1"/>
            </w14:solidFill>
          </w14:textFill>
        </w:rPr>
        <w:cr/>
      </w:r>
      <w:r>
        <w:rPr>
          <w:rFonts w:hint="default" w:ascii="Times New Roman" w:hAnsi="Times New Roman" w:cs="Times New Roman"/>
          <w:bCs/>
          <w:color w:val="000000" w:themeColor="text1"/>
          <w:sz w:val="24"/>
          <w:szCs w:val="24"/>
          <w14:textFill>
            <w14:solidFill>
              <w14:schemeClr w14:val="tx1"/>
            </w14:solidFill>
          </w14:textFill>
        </w:rPr>
        <w:t>开始时间：</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202</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年</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6</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月</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日</w:t>
      </w:r>
      <w:r>
        <w:rPr>
          <w:rFonts w:hint="eastAsia" w:eastAsia="新宋体" w:cs="Times New Roman"/>
          <w:bCs/>
          <w:color w:val="000000" w:themeColor="text1"/>
          <w:sz w:val="24"/>
          <w:szCs w:val="24"/>
          <w:lang w:val="en-US" w:eastAsia="zh-CN"/>
          <w14:textFill>
            <w14:solidFill>
              <w14:schemeClr w14:val="tx1"/>
            </w14:solidFill>
          </w14:textFill>
        </w:rPr>
        <w:t>14</w:t>
      </w:r>
      <w:r>
        <w:rPr>
          <w:rFonts w:hint="default" w:ascii="Times New Roman" w:hAnsi="Times New Roman" w:cs="Times New Roman"/>
          <w:color w:val="000000" w:themeColor="text1"/>
          <w:sz w:val="24"/>
          <w:szCs w:val="24"/>
          <w14:textFill>
            <w14:solidFill>
              <w14:schemeClr w14:val="tx1"/>
            </w14:solidFill>
          </w14:textFill>
        </w:rPr>
        <w:t>点</w:t>
      </w:r>
      <w:r>
        <w:rPr>
          <w:rFonts w:hint="eastAsia" w:cs="Times New Roman"/>
          <w:bCs/>
          <w:color w:val="000000" w:themeColor="text1"/>
          <w:sz w:val="24"/>
          <w:szCs w:val="24"/>
          <w:lang w:val="en-US" w:eastAsia="zh-CN"/>
          <w14:textFill>
            <w14:solidFill>
              <w14:schemeClr w14:val="tx1"/>
            </w14:solidFill>
          </w14:textFill>
        </w:rPr>
        <w:t>3</w:t>
      </w:r>
      <w:r>
        <w:rPr>
          <w:rFonts w:hint="default" w:ascii="Times New Roman" w:hAnsi="Times New Roman" w:cs="Times New Roman"/>
          <w:bCs/>
          <w:color w:val="000000" w:themeColor="text1"/>
          <w:sz w:val="24"/>
          <w:szCs w:val="24"/>
          <w14:textFill>
            <w14:solidFill>
              <w14:schemeClr w14:val="tx1"/>
            </w14:solidFill>
          </w14:textFill>
        </w:rPr>
        <w:t>0分（北京时间)</w:t>
      </w:r>
    </w:p>
    <w:p>
      <w:pPr>
        <w:pStyle w:val="34"/>
        <w:adjustRightInd w:val="0"/>
        <w:snapToGrid w:val="0"/>
        <w:spacing w:afterLines="0" w:line="336"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截止时间：</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202</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年</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6</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月</w:t>
      </w:r>
      <w:r>
        <w:rPr>
          <w:rFonts w:hint="eastAsia" w:eastAsia="新宋体" w:cs="Times New Roman"/>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default" w:ascii="Times New Roman" w:hAnsi="Times New Roman" w:eastAsia="新宋体" w:cs="Times New Roman"/>
          <w:i w:val="0"/>
          <w:iCs w:val="0"/>
          <w:caps w:val="0"/>
          <w:color w:val="000000" w:themeColor="text1"/>
          <w:spacing w:val="0"/>
          <w:sz w:val="24"/>
          <w:szCs w:val="24"/>
          <w:shd w:val="clear" w:color="auto" w:fill="FFFFFF"/>
          <w14:textFill>
            <w14:solidFill>
              <w14:schemeClr w14:val="tx1"/>
            </w14:solidFill>
          </w14:textFill>
        </w:rPr>
        <w:t>日</w:t>
      </w:r>
      <w:r>
        <w:rPr>
          <w:rFonts w:hint="eastAsia" w:eastAsia="新宋体" w:cs="Times New Roman"/>
          <w:bCs/>
          <w:color w:val="000000" w:themeColor="text1"/>
          <w:sz w:val="24"/>
          <w:szCs w:val="24"/>
          <w:lang w:val="en-US" w:eastAsia="zh-CN"/>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点</w:t>
      </w:r>
      <w:r>
        <w:rPr>
          <w:rFonts w:hint="eastAsia" w:cs="Times New Roman"/>
          <w:bCs/>
          <w:color w:val="000000" w:themeColor="text1"/>
          <w:sz w:val="24"/>
          <w:szCs w:val="24"/>
          <w:lang w:val="en-US" w:eastAsia="zh-CN"/>
          <w14:textFill>
            <w14:solidFill>
              <w14:schemeClr w14:val="tx1"/>
            </w14:solidFill>
          </w14:textFill>
        </w:rPr>
        <w:t>0</w:t>
      </w:r>
      <w:r>
        <w:rPr>
          <w:rFonts w:hint="default" w:ascii="Times New Roman" w:hAnsi="Times New Roman" w:cs="Times New Roman"/>
          <w:bCs/>
          <w:color w:val="000000" w:themeColor="text1"/>
          <w:sz w:val="24"/>
          <w:szCs w:val="24"/>
          <w14:textFill>
            <w14:solidFill>
              <w14:schemeClr w14:val="tx1"/>
            </w14:solidFill>
          </w14:textFill>
        </w:rPr>
        <w:t>0分（北京时间）</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inorEastAsia"/>
          <w:b/>
          <w:bCs/>
          <w:color w:val="000000" w:themeColor="text1"/>
          <w:sz w:val="24"/>
          <w:highlight w:val="none"/>
          <w14:textFill>
            <w14:solidFill>
              <w14:schemeClr w14:val="tx1"/>
            </w14:solidFill>
          </w14:textFill>
        </w:rPr>
        <w:t>地点</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佛山市禅城区季华五路10号金融广场17层A区之一（广东远东招标代理有限公司佛山分公司开标室）</w:t>
      </w:r>
      <w:r>
        <w:rPr>
          <w:rFonts w:hint="default" w:ascii="Times New Roman" w:hAnsi="Times New Roman" w:cs="Times New Roman"/>
          <w:bCs/>
          <w:color w:val="000000" w:themeColor="text1"/>
          <w:sz w:val="24"/>
          <w:szCs w:val="24"/>
          <w14:textFill>
            <w14:solidFill>
              <w14:schemeClr w14:val="tx1"/>
            </w14:solidFill>
          </w14:textFill>
        </w:rPr>
        <w:t>。</w:t>
      </w:r>
    </w:p>
    <w:p>
      <w:pPr>
        <w:adjustRightInd w:val="0"/>
        <w:snapToGrid w:val="0"/>
        <w:spacing w:after="0" w:afterLines="0" w:line="336" w:lineRule="auto"/>
        <w:jc w:val="left"/>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五、</w:t>
      </w:r>
      <w:r>
        <w:rPr>
          <w:rFonts w:hint="default" w:ascii="Times New Roman" w:hAnsi="Times New Roman" w:cs="Times New Roman" w:eastAsiaTheme="minorEastAsia"/>
          <w:b/>
          <w:color w:val="000000" w:themeColor="text1"/>
          <w:sz w:val="24"/>
          <w:highlight w:val="none"/>
          <w:lang w:eastAsia="zh-CN"/>
          <w14:textFill>
            <w14:solidFill>
              <w14:schemeClr w14:val="tx1"/>
            </w14:solidFill>
          </w14:textFill>
        </w:rPr>
        <w:t>开标</w:t>
      </w:r>
    </w:p>
    <w:p>
      <w:pPr>
        <w:adjustRightInd w:val="0"/>
        <w:snapToGrid w:val="0"/>
        <w:spacing w:after="0" w:afterLines="0" w:line="336"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时间：20</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2</w:t>
      </w:r>
      <w:r>
        <w:rPr>
          <w:rFonts w:hint="eastAsia" w:ascii="Times New Roman" w:hAnsi="Times New Roman"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年</w:t>
      </w:r>
      <w:r>
        <w:rPr>
          <w:rFonts w:hint="eastAsia" w:cs="Times New Roman" w:eastAsiaTheme="minorEastAsia"/>
          <w:color w:val="000000" w:themeColor="text1"/>
          <w:sz w:val="24"/>
          <w:highlight w:val="none"/>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4"/>
          <w:highlight w:val="none"/>
          <w14:textFill>
            <w14:solidFill>
              <w14:schemeClr w14:val="tx1"/>
            </w14:solidFill>
          </w14:textFill>
        </w:rPr>
        <w:t>月</w:t>
      </w:r>
      <w:r>
        <w:rPr>
          <w:rFonts w:hint="eastAsia"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日</w:t>
      </w:r>
      <w:r>
        <w:rPr>
          <w:rFonts w:hint="eastAsia" w:cs="Times New Roman" w:eastAsiaTheme="minorEastAsia"/>
          <w:color w:val="000000" w:themeColor="text1"/>
          <w:sz w:val="24"/>
          <w:highlight w:val="none"/>
          <w:lang w:val="en-US" w:eastAsia="zh-CN"/>
          <w14:textFill>
            <w14:solidFill>
              <w14:schemeClr w14:val="tx1"/>
            </w14:solidFill>
          </w14:textFill>
        </w:rPr>
        <w:t>15</w:t>
      </w:r>
      <w:r>
        <w:rPr>
          <w:rFonts w:hint="default" w:ascii="Times New Roman" w:hAnsi="Times New Roman" w:cs="Times New Roman" w:eastAsiaTheme="minorEastAsia"/>
          <w:color w:val="000000" w:themeColor="text1"/>
          <w:sz w:val="24"/>
          <w:highlight w:val="none"/>
          <w14:textFill>
            <w14:solidFill>
              <w14:schemeClr w14:val="tx1"/>
            </w14:solidFill>
          </w14:textFill>
        </w:rPr>
        <w:t>点</w:t>
      </w:r>
      <w:r>
        <w:rPr>
          <w:rFonts w:hint="eastAsia" w:cs="Times New Roman" w:eastAsiaTheme="minorEastAsia"/>
          <w:color w:val="000000" w:themeColor="text1"/>
          <w:sz w:val="24"/>
          <w:highlight w:val="none"/>
          <w:lang w:val="en-US" w:eastAsia="zh-CN"/>
          <w14:textFill>
            <w14:solidFill>
              <w14:schemeClr w14:val="tx1"/>
            </w14:solidFill>
          </w14:textFill>
        </w:rPr>
        <w:t>0</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0</w:t>
      </w:r>
      <w:r>
        <w:rPr>
          <w:rFonts w:hint="default" w:ascii="Times New Roman" w:hAnsi="Times New Roman" w:cs="Times New Roman" w:eastAsiaTheme="minorEastAsia"/>
          <w:color w:val="000000" w:themeColor="text1"/>
          <w:sz w:val="24"/>
          <w:highlight w:val="none"/>
          <w14:textFill>
            <w14:solidFill>
              <w14:schemeClr w14:val="tx1"/>
            </w14:solidFill>
          </w14:textFill>
        </w:rPr>
        <w:t>分（北京时间）</w:t>
      </w:r>
    </w:p>
    <w:p>
      <w:pPr>
        <w:pStyle w:val="10"/>
        <w:pageBreakBefore w:val="0"/>
        <w:widowControl w:val="0"/>
        <w:kinsoku/>
        <w:wordWrap/>
        <w:overflowPunct/>
        <w:topLinePunct w:val="0"/>
        <w:autoSpaceDE/>
        <w:autoSpaceDN/>
        <w:bidi w:val="0"/>
        <w:adjustRightInd w:val="0"/>
        <w:snapToGrid w:val="0"/>
        <w:spacing w:afterLines="0" w:line="336" w:lineRule="auto"/>
        <w:jc w:val="both"/>
        <w:textAlignment w:val="auto"/>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地点：</w:t>
      </w:r>
      <w:r>
        <w:rPr>
          <w:rFonts w:hint="default" w:ascii="Times New Roman" w:hAnsi="Times New Roman" w:cs="Times New Roman"/>
          <w:color w:val="000000" w:themeColor="text1"/>
          <w:sz w:val="24"/>
          <w14:textFill>
            <w14:solidFill>
              <w14:schemeClr w14:val="tx1"/>
            </w14:solidFill>
          </w14:textFill>
        </w:rPr>
        <w:t>佛山市禅城区季华五路10号金融广场17层A区之一（广东远东招标代理有限公司佛山分公司开标室）</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lang w:eastAsia="zh-CN"/>
          <w14:textFill>
            <w14:solidFill>
              <w14:schemeClr w14:val="tx1"/>
            </w14:solidFill>
          </w14:textFill>
        </w:rPr>
        <w:t>六</w:t>
      </w:r>
      <w:r>
        <w:rPr>
          <w:rFonts w:hint="default" w:ascii="Times New Roman" w:hAnsi="Times New Roman" w:cs="Times New Roman" w:eastAsiaTheme="minorEastAsia"/>
          <w:b/>
          <w:color w:val="000000" w:themeColor="text1"/>
          <w:sz w:val="24"/>
          <w:highlight w:val="none"/>
          <w14:textFill>
            <w14:solidFill>
              <w14:schemeClr w14:val="tx1"/>
            </w14:solidFill>
          </w14:textFill>
        </w:rPr>
        <w:t>、公告期限</w:t>
      </w:r>
      <w:r>
        <w:rPr>
          <w:rFonts w:hint="default" w:ascii="Times New Roman" w:hAnsi="Times New Roman" w:cs="Times New Roman" w:eastAsiaTheme="minorEastAsia"/>
          <w:b/>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自本公告发布之日起</w:t>
      </w:r>
      <w:r>
        <w:rPr>
          <w:rFonts w:hint="default" w:ascii="Times New Roman" w:hAnsi="Times New Roman" w:cs="Times New Roman" w:eastAsiaTheme="minorEastAsia"/>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cs="Times New Roman" w:eastAsiaTheme="minorEastAsia"/>
          <w:color w:val="000000" w:themeColor="text1"/>
          <w:kern w:val="0"/>
          <w:sz w:val="24"/>
          <w:szCs w:val="24"/>
          <w:highlight w:val="none"/>
          <w14:textFill>
            <w14:solidFill>
              <w14:schemeClr w14:val="tx1"/>
            </w14:solidFill>
          </w14:textFill>
        </w:rPr>
        <w:t>个工作日。</w:t>
      </w:r>
    </w:p>
    <w:p>
      <w:pPr>
        <w:pageBreakBefore w:val="0"/>
        <w:widowControl w:val="0"/>
        <w:kinsoku/>
        <w:wordWrap/>
        <w:overflowPunct/>
        <w:topLinePunct w:val="0"/>
        <w:autoSpaceDE/>
        <w:autoSpaceDN/>
        <w:bidi w:val="0"/>
        <w:adjustRightInd w:val="0"/>
        <w:snapToGrid w:val="0"/>
        <w:spacing w:afterLines="0" w:line="336" w:lineRule="auto"/>
        <w:ind w:left="0" w:hanging="482" w:hangingChars="200"/>
        <w:textAlignment w:val="auto"/>
        <w:rPr>
          <w:rFonts w:hint="default" w:ascii="Times New Roman" w:hAnsi="Times New Roman" w:cs="Times New Roman" w:eastAsiaTheme="minorEastAsia"/>
          <w:b/>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color w:val="000000" w:themeColor="text1"/>
          <w:sz w:val="24"/>
          <w:highlight w:val="none"/>
          <w:lang w:eastAsia="zh-CN"/>
          <w14:textFill>
            <w14:solidFill>
              <w14:schemeClr w14:val="tx1"/>
            </w14:solidFill>
          </w14:textFill>
        </w:rPr>
        <w:t>七、其他补充事宜</w:t>
      </w:r>
    </w:p>
    <w:p>
      <w:pPr>
        <w:keepNext w:val="0"/>
        <w:keepLines w:val="0"/>
        <w:pageBreakBefore w:val="0"/>
        <w:widowControl w:val="0"/>
        <w:kinsoku/>
        <w:wordWrap/>
        <w:overflowPunct/>
        <w:topLinePunct w:val="0"/>
        <w:autoSpaceDE/>
        <w:autoSpaceDN/>
        <w:bidi w:val="0"/>
        <w:adjustRightInd w:val="0"/>
        <w:snapToGrid w:val="0"/>
        <w:spacing w:afterLines="0" w:line="336"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符合资格的潜在供应商应当在</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获取时间内按代理机构规定方式获取</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本项目</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只在远东电子交易平台在线上发售，供应商在购买</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之前，登录远东电子交易平台(http://www.gdydzb.com/)进行网上注册（已注册请忽略，直接登录进行报名与购标操作），具体流程操作见网站“下载专区 ——投标人操作手册”，网上注册相应准备资料如下：加盖公章的有效营业执照副本扫描件、法人姓名与身份证号码。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符合资格的供应商在网上注册成功后方可报名与购买</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，购买方式：网上购买，标书款支付方式为网上支付。主要操作过程如下：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1）注册：远东电子交易平台(http://www.gdydzb.com/)完成注册（详细可查看下载专区的《投标人操作手册》）；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2）选择项目：登录后，在“所有项目”中，搜索到需要参与的项目，点击"投标"；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3）报名参与：选择“报名登记”，选择相应的标段登记资料（请根据供应商资格提交相应的资料扫描件，如有多个请全部压缩成一个文件再上传），提交后请等待审核：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本项目需提交资料（均须加盖供应商公章）要求为：a.有效的营业执照副本或社会团体法人证书或事业单位法人证书等复印件；b.法定代表人证明书及授权文件；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购买</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：在登记资料通过审核后，请在“购标、投标文件--&gt;报名下载采购文件”中选择相应的标段，通过网上支付方式完成支付并下载</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4）购买</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：在登记资料通过审核后，请在“标书购买”中选择相应的标段，通过网上支付方式完成支付并下载</w:t>
      </w:r>
      <w:r>
        <w:rPr>
          <w:rFonts w:hint="eastAsia" w:cs="Times New Roman" w:eastAsiaTheme="minorEastAsia"/>
          <w:b w:val="0"/>
          <w:bCs/>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有关网上注册、报名相关疑问，可致电0757-83332528，邮箱：zgydfs@126.com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000000" w:themeColor="text1"/>
          <w:sz w:val="24"/>
          <w:highlight w:val="none"/>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lang w:eastAsia="zh-CN"/>
          <w14:textFill>
            <w14:solidFill>
              <w14:schemeClr w14:val="tx1"/>
            </w14:solidFill>
          </w14:textFill>
        </w:rPr>
        <w:t>无法进行网上报名：可携带（a.有效的营业执照副本或社会团体法人证书或事业单位法人证书等复印件；b.法定代表人证明书及授权文件。）到佛山市禅城区季华五路10号金融广场17层A区进行现场报名</w:t>
      </w:r>
      <w:r>
        <w:rPr>
          <w:rFonts w:hint="default" w:ascii="Times New Roman" w:hAnsi="Times New Roman" w:cs="Times New Roman" w:eastAsiaTheme="minorEastAsia"/>
          <w:b w:val="0"/>
          <w:bCs/>
          <w:color w:val="000000" w:themeColor="text1"/>
          <w:sz w:val="24"/>
          <w:highlight w:val="none"/>
          <w:lang w:val="en-US" w:eastAsia="zh-CN"/>
          <w14:textFill>
            <w14:solidFill>
              <w14:schemeClr w14:val="tx1"/>
            </w14:solidFill>
          </w14:textFill>
        </w:rPr>
        <w:t>。</w:t>
      </w:r>
    </w:p>
    <w:p>
      <w:pPr>
        <w:spacing w:after="72" w:afterLines="30" w:line="360" w:lineRule="auto"/>
        <w:jc w:val="left"/>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lang w:eastAsia="zh-CN"/>
          <w14:textFill>
            <w14:solidFill>
              <w14:schemeClr w14:val="tx1"/>
            </w14:solidFill>
          </w14:textFill>
        </w:rPr>
        <w:t>八</w:t>
      </w:r>
      <w:r>
        <w:rPr>
          <w:rFonts w:hint="default" w:ascii="Times New Roman" w:hAnsi="Times New Roman" w:cs="Times New Roman" w:eastAsiaTheme="minorEastAsia"/>
          <w:b/>
          <w:color w:val="000000" w:themeColor="text1"/>
          <w:sz w:val="24"/>
          <w:highlight w:val="none"/>
          <w14:textFill>
            <w14:solidFill>
              <w14:schemeClr w14:val="tx1"/>
            </w14:solidFill>
          </w14:textFill>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仿宋" w:cs="Times New Roman"/>
          <w:bCs/>
          <w:color w:val="000000" w:themeColor="text1"/>
          <w:spacing w:val="10"/>
          <w:kern w:val="0"/>
          <w:sz w:val="28"/>
          <w:szCs w:val="28"/>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1.采购人信息</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名称：</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佛山市消防救援支队</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地址：佛山市顺德区乐从镇东平社区裕和路1号</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联</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系方式：0757-82989016</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2.采购代理机构信息</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名称：</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广东远东招标代理有限公司</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地址：</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佛山市禅城区季华五路10号金融广场17层A区之一</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联系方式：</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0757-833325</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3. 项目联系方式</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项目联系人</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w:t>
      </w:r>
      <w:r>
        <w:rPr>
          <w:rFonts w:hint="eastAsia" w:cs="Times New Roman" w:eastAsiaTheme="minorEastAsia"/>
          <w:color w:val="000000" w:themeColor="text1"/>
          <w:sz w:val="24"/>
          <w:highlight w:val="none"/>
          <w:lang w:eastAsia="zh-CN"/>
          <w14:textFill>
            <w14:solidFill>
              <w14:schemeClr w14:val="tx1"/>
            </w14:solidFill>
          </w14:textFill>
        </w:rPr>
        <w:t>张先生</w:t>
      </w:r>
      <w:r>
        <w:rPr>
          <w:rFonts w:hint="default" w:ascii="Times New Roman" w:hAnsi="Times New Roman" w:cs="Times New Roman" w:eastAsiaTheme="minorEastAsia"/>
          <w:color w:val="000000" w:themeColor="text1"/>
          <w:sz w:val="24"/>
          <w:highlight w:val="none"/>
          <w14:textFill>
            <w14:solidFill>
              <w14:schemeClr w14:val="tx1"/>
            </w14:solidFill>
          </w14:textFill>
        </w:rPr>
        <w:cr/>
      </w:r>
      <w:r>
        <w:rPr>
          <w:rFonts w:hint="default" w:ascii="Times New Roman" w:hAnsi="Times New Roman" w:cs="Times New Roman" w:eastAsiaTheme="minorEastAsia"/>
          <w:color w:val="000000" w:themeColor="text1"/>
          <w:sz w:val="24"/>
          <w:highlight w:val="none"/>
          <w14:textFill>
            <w14:solidFill>
              <w14:schemeClr w14:val="tx1"/>
            </w14:solidFill>
          </w14:textFill>
        </w:rPr>
        <w:t>联系电话：</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0757-833325</w:t>
      </w:r>
      <w:r>
        <w:rPr>
          <w:rFonts w:hint="default" w:ascii="Times New Roman" w:hAnsi="Times New Roman" w:cs="Times New Roman" w:eastAsiaTheme="minorEastAsia"/>
          <w:color w:val="000000" w:themeColor="text1"/>
          <w:sz w:val="24"/>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8</w:t>
      </w:r>
    </w:p>
    <w:p>
      <w:pPr>
        <w:pStyle w:val="15"/>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p>
    <w:p>
      <w:pPr>
        <w:pStyle w:val="15"/>
        <w:adjustRightInd w:val="0"/>
        <w:spacing w:line="324" w:lineRule="auto"/>
        <w:jc w:val="right"/>
        <w:rPr>
          <w:rFonts w:hint="default" w:ascii="Times New Roman" w:hAnsi="Times New Roman" w:eastAsia="宋体" w:cs="Times New Roman"/>
          <w:color w:val="000000" w:themeColor="text1"/>
          <w:kern w:val="2"/>
          <w:sz w:val="24"/>
          <w:lang w:eastAsia="zh-CN"/>
          <w14:textFill>
            <w14:solidFill>
              <w14:schemeClr w14:val="tx1"/>
            </w14:solidFill>
          </w14:textFill>
        </w:rPr>
      </w:pPr>
      <w:bookmarkStart w:id="32" w:name="_Toc15735"/>
      <w:bookmarkStart w:id="33" w:name="_Toc256000001"/>
      <w:bookmarkStart w:id="34" w:name="_Toc6922"/>
      <w:r>
        <w:rPr>
          <w:rFonts w:hint="default" w:ascii="Times New Roman" w:hAnsi="Times New Roman" w:eastAsia="宋体" w:cs="Times New Roman"/>
          <w:color w:val="000000" w:themeColor="text1"/>
          <w:kern w:val="2"/>
          <w:sz w:val="24"/>
          <w:lang w:eastAsia="zh-CN"/>
          <w14:textFill>
            <w14:solidFill>
              <w14:schemeClr w14:val="tx1"/>
            </w14:solidFill>
          </w14:textFill>
        </w:rPr>
        <w:t>发布人：广东远东招标代理有限公司</w:t>
      </w:r>
      <w:bookmarkEnd w:id="32"/>
      <w:bookmarkEnd w:id="33"/>
      <w:bookmarkEnd w:id="34"/>
    </w:p>
    <w:p>
      <w:pPr>
        <w:pStyle w:val="15"/>
        <w:keepNext w:val="0"/>
        <w:keepLines w:val="0"/>
        <w:pageBreakBefore w:val="0"/>
        <w:widowControl w:val="0"/>
        <w:kinsoku/>
        <w:wordWrap/>
        <w:overflowPunct/>
        <w:topLinePunct w:val="0"/>
        <w:autoSpaceDE/>
        <w:autoSpaceDN/>
        <w:bidi w:val="0"/>
        <w:adjustRightInd/>
        <w:snapToGrid w:val="0"/>
        <w:spacing w:line="336" w:lineRule="auto"/>
        <w:jc w:val="right"/>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bookmarkStart w:id="35" w:name="_Toc256000002"/>
      <w:bookmarkStart w:id="36" w:name="_Toc5762"/>
      <w:bookmarkStart w:id="37" w:name="_Toc13966"/>
      <w:bookmarkStart w:id="38" w:name="_Toc29801"/>
      <w:bookmarkStart w:id="39" w:name="_Toc14421"/>
      <w:bookmarkStart w:id="40" w:name="_Toc18609"/>
      <w:r>
        <w:rPr>
          <w:rFonts w:hint="default" w:ascii="Times New Roman" w:hAnsi="Times New Roman" w:eastAsia="宋体" w:cs="Times New Roman"/>
          <w:color w:val="000000" w:themeColor="text1"/>
          <w:kern w:val="2"/>
          <w:sz w:val="24"/>
          <w:lang w:eastAsia="zh-CN"/>
          <w14:textFill>
            <w14:solidFill>
              <w14:schemeClr w14:val="tx1"/>
            </w14:solidFill>
          </w14:textFill>
        </w:rPr>
        <w:t>发布时间：</w:t>
      </w:r>
      <w:r>
        <w:rPr>
          <w:rFonts w:hint="default" w:ascii="Times New Roman" w:hAnsi="Times New Roman" w:eastAsia="宋体" w:cs="Times New Roman"/>
          <w:color w:val="000000" w:themeColor="text1"/>
          <w:kern w:val="2"/>
          <w:sz w:val="24"/>
          <w:lang w:val="en-US" w:eastAsia="zh-CN"/>
          <w14:textFill>
            <w14:solidFill>
              <w14:schemeClr w14:val="tx1"/>
            </w14:solidFill>
          </w14:textFill>
        </w:rPr>
        <w:t>202</w:t>
      </w:r>
      <w:r>
        <w:rPr>
          <w:rFonts w:hint="eastAsia" w:ascii="Times New Roman" w:hAnsi="Times New Roman" w:cs="Times New Roman"/>
          <w:color w:val="000000" w:themeColor="text1"/>
          <w:kern w:val="2"/>
          <w:sz w:val="24"/>
          <w:lang w:val="en-US" w:eastAsia="zh-CN"/>
          <w14:textFill>
            <w14:solidFill>
              <w14:schemeClr w14:val="tx1"/>
            </w14:solidFill>
          </w14:textFill>
        </w:rPr>
        <w:t>4</w:t>
      </w:r>
      <w:r>
        <w:rPr>
          <w:rFonts w:hint="default" w:ascii="Times New Roman" w:hAnsi="Times New Roman" w:eastAsia="宋体" w:cs="Times New Roman"/>
          <w:color w:val="000000" w:themeColor="text1"/>
          <w:kern w:val="2"/>
          <w:sz w:val="24"/>
          <w:lang w:val="en-US" w:eastAsia="zh-CN"/>
          <w14:textFill>
            <w14:solidFill>
              <w14:schemeClr w14:val="tx1"/>
            </w14:solidFill>
          </w14:textFill>
        </w:rPr>
        <w:t>年</w:t>
      </w:r>
      <w:r>
        <w:rPr>
          <w:rFonts w:hint="eastAsia" w:ascii="Times New Roman" w:hAnsi="Times New Roman" w:cs="Times New Roman"/>
          <w:color w:val="000000" w:themeColor="text1"/>
          <w:kern w:val="2"/>
          <w:sz w:val="24"/>
          <w:lang w:val="en-US" w:eastAsia="zh-CN"/>
          <w14:textFill>
            <w14:solidFill>
              <w14:schemeClr w14:val="tx1"/>
            </w14:solidFill>
          </w14:textFill>
        </w:rPr>
        <w:t>5</w:t>
      </w:r>
      <w:r>
        <w:rPr>
          <w:rFonts w:hint="default" w:ascii="Times New Roman" w:hAnsi="Times New Roman" w:eastAsia="宋体" w:cs="Times New Roman"/>
          <w:color w:val="000000" w:themeColor="text1"/>
          <w:kern w:val="2"/>
          <w:sz w:val="24"/>
          <w:lang w:val="en-US" w:eastAsia="zh-CN"/>
          <w14:textFill>
            <w14:solidFill>
              <w14:schemeClr w14:val="tx1"/>
            </w14:solidFill>
          </w14:textFill>
        </w:rPr>
        <w:t>月</w:t>
      </w:r>
      <w:r>
        <w:rPr>
          <w:rFonts w:hint="eastAsia" w:ascii="Times New Roman" w:hAnsi="Times New Roman" w:cs="Times New Roman"/>
          <w:color w:val="000000" w:themeColor="text1"/>
          <w:kern w:val="2"/>
          <w:sz w:val="24"/>
          <w:lang w:val="en-US" w:eastAsia="zh-CN"/>
          <w14:textFill>
            <w14:solidFill>
              <w14:schemeClr w14:val="tx1"/>
            </w14:solidFill>
          </w14:textFill>
        </w:rPr>
        <w:t>24</w:t>
      </w:r>
      <w:r>
        <w:rPr>
          <w:rFonts w:hint="default" w:ascii="Times New Roman" w:hAnsi="Times New Roman" w:eastAsia="宋体" w:cs="Times New Roman"/>
          <w:color w:val="000000" w:themeColor="text1"/>
          <w:kern w:val="2"/>
          <w:sz w:val="24"/>
          <w:lang w:val="en-US" w:eastAsia="zh-CN"/>
          <w14:textFill>
            <w14:solidFill>
              <w14:schemeClr w14:val="tx1"/>
            </w14:solidFill>
          </w14:textFill>
        </w:rPr>
        <w:t>日</w:t>
      </w:r>
      <w:bookmarkEnd w:id="35"/>
      <w:bookmarkEnd w:id="36"/>
      <w:bookmarkEnd w:id="37"/>
      <w:bookmarkEnd w:id="38"/>
      <w:bookmarkEnd w:id="39"/>
      <w:bookmarkEnd w:id="40"/>
    </w:p>
    <w:p>
      <w:pPr>
        <w:pStyle w:val="15"/>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p>
    <w:p>
      <w:pPr>
        <w:pStyle w:val="2"/>
        <w:pageBreakBefore/>
        <w:spacing w:line="480" w:lineRule="auto"/>
        <w:ind w:left="0" w:firstLine="0"/>
        <w:rPr>
          <w:rFonts w:hint="default" w:ascii="Times New Roman" w:hAnsi="Times New Roman" w:cs="Times New Roman" w:eastAsiaTheme="minorEastAsia"/>
          <w:b w:val="0"/>
          <w:bCs/>
          <w:color w:val="000000" w:themeColor="text1"/>
          <w:highlight w:val="none"/>
          <w14:textFill>
            <w14:solidFill>
              <w14:schemeClr w14:val="tx1"/>
            </w14:solidFill>
          </w14:textFill>
        </w:rPr>
        <w:sectPr>
          <w:headerReference r:id="rId11" w:type="default"/>
          <w:footerReference r:id="rId12" w:type="default"/>
          <w:pgSz w:w="11906" w:h="16838"/>
          <w:pgMar w:top="1440" w:right="1083" w:bottom="1440" w:left="1083" w:header="567" w:footer="737" w:gutter="0"/>
          <w:pgNumType w:fmt="decimal"/>
          <w:cols w:space="720" w:num="1"/>
          <w:docGrid w:linePitch="312" w:charSpace="0"/>
        </w:sectPr>
      </w:pPr>
      <w:bookmarkStart w:id="41" w:name="_Toc25824"/>
      <w:r>
        <w:rPr>
          <w:rFonts w:hint="default" w:ascii="Times New Roman" w:hAnsi="Times New Roman" w:cs="Times New Roman" w:eastAsiaTheme="minorEastAsia"/>
          <w:b w:val="0"/>
          <w:bCs/>
          <w:color w:val="000000" w:themeColor="text1"/>
          <w:highlight w:val="none"/>
          <w14:textFill>
            <w14:solidFill>
              <w14:schemeClr w14:val="tx1"/>
            </w14:solidFill>
          </w14:textFill>
        </w:rPr>
        <w:t>第二部分   采购项目</w:t>
      </w:r>
      <w:bookmarkEnd w:id="18"/>
      <w:bookmarkEnd w:id="19"/>
      <w:r>
        <w:rPr>
          <w:rFonts w:hint="default" w:ascii="Times New Roman" w:hAnsi="Times New Roman" w:cs="Times New Roman" w:eastAsiaTheme="minorEastAsia"/>
          <w:b w:val="0"/>
          <w:bCs/>
          <w:color w:val="000000" w:themeColor="text1"/>
          <w:highlight w:val="none"/>
          <w14:textFill>
            <w14:solidFill>
              <w14:schemeClr w14:val="tx1"/>
            </w14:solidFill>
          </w14:textFill>
        </w:rPr>
        <w:t>内容</w:t>
      </w:r>
      <w:bookmarkEnd w:id="20"/>
      <w:bookmarkEnd w:id="21"/>
      <w:bookmarkEnd w:id="22"/>
      <w:bookmarkEnd w:id="23"/>
      <w:bookmarkEnd w:id="24"/>
      <w:bookmarkEnd w:id="25"/>
      <w:bookmarkEnd w:id="26"/>
      <w:bookmarkEnd w:id="27"/>
      <w:bookmarkEnd w:id="28"/>
      <w:bookmarkEnd w:id="29"/>
      <w:bookmarkEnd w:id="30"/>
      <w:bookmarkEnd w:id="31"/>
      <w:bookmarkEnd w:id="41"/>
    </w:p>
    <w:p>
      <w:pPr>
        <w:pStyle w:val="3"/>
        <w:numPr>
          <w:ilvl w:val="1"/>
          <w:numId w:val="1"/>
        </w:numPr>
        <w:rPr>
          <w:rFonts w:hint="default" w:ascii="Times New Roman" w:hAnsi="Times New Roman" w:cs="Times New Roman" w:eastAsiaTheme="minorEastAsia"/>
          <w:color w:val="000000" w:themeColor="text1"/>
          <w:sz w:val="32"/>
          <w:highlight w:val="none"/>
          <w14:textFill>
            <w14:solidFill>
              <w14:schemeClr w14:val="tx1"/>
            </w14:solidFill>
          </w14:textFill>
        </w:rPr>
      </w:pPr>
      <w:bookmarkStart w:id="42" w:name="_Toc29575"/>
      <w:bookmarkStart w:id="43" w:name="_Toc4019"/>
      <w:bookmarkStart w:id="44" w:name="_Toc13986"/>
      <w:bookmarkStart w:id="45" w:name="_Toc113157420"/>
      <w:bookmarkStart w:id="46" w:name="_Toc373767190"/>
      <w:bookmarkStart w:id="47" w:name="_Toc259803660"/>
      <w:bookmarkStart w:id="48" w:name="_Toc49329251"/>
      <w:bookmarkStart w:id="49" w:name="_Toc24862"/>
      <w:bookmarkStart w:id="50" w:name="_Toc310519877"/>
      <w:bookmarkStart w:id="51" w:name="_Toc325031933"/>
      <w:bookmarkStart w:id="52" w:name="_Toc419106554"/>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32"/>
          <w:highlight w:val="none"/>
          <w14:textFill>
            <w14:solidFill>
              <w14:schemeClr w14:val="tx1"/>
            </w14:solidFill>
          </w14:textFill>
        </w:rPr>
        <w:instrText xml:space="preserve">DOCVARIABLE  技术要求开始  \* MERGEFORMAT</w:instrText>
      </w:r>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end"/>
      </w:r>
      <w:bookmarkStart w:id="53" w:name="_Toc525311883"/>
      <w:r>
        <w:rPr>
          <w:rFonts w:hint="default" w:ascii="Times New Roman" w:hAnsi="Times New Roman" w:cs="Times New Roman" w:eastAsiaTheme="minorEastAsia"/>
          <w:color w:val="000000" w:themeColor="text1"/>
          <w:sz w:val="32"/>
          <w:highlight w:val="none"/>
          <w14:textFill>
            <w14:solidFill>
              <w14:schemeClr w14:val="tx1"/>
            </w14:solidFill>
          </w14:textFill>
        </w:rPr>
        <w:t>采购项目技术要求</w:t>
      </w:r>
      <w:bookmarkEnd w:id="42"/>
      <w:bookmarkEnd w:id="43"/>
      <w:bookmarkEnd w:id="44"/>
      <w:bookmarkEnd w:id="53"/>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2" w:firstLineChars="200"/>
        <w:textAlignment w:val="auto"/>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t>打“★”号条款为实质性条款，若有任何一条负偏离或不满足则导致投标（响应）无效</w:t>
      </w:r>
      <w:r>
        <w:rPr>
          <w:rFonts w:hint="eastAsia" w:ascii="Times New Roman" w:hAnsi="Times New Roman" w:cs="Times New Roman"/>
          <w:b/>
          <w:bCs/>
          <w:color w:val="000000" w:themeColor="text1"/>
          <w:spacing w:val="0"/>
          <w:kern w:val="0"/>
          <w:sz w:val="21"/>
          <w:szCs w:val="21"/>
          <w:lang w:val="en-US" w:eastAsia="zh-CN" w:bidi="ar-SA"/>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color w:val="000000" w:themeColor="text1"/>
          <w:spacing w:val="0"/>
          <w:sz w:val="21"/>
          <w:szCs w:val="21"/>
          <w14:textFill>
            <w14:solidFill>
              <w14:schemeClr w14:val="tx1"/>
            </w14:solidFill>
          </w14:textFill>
        </w:rPr>
      </w:pPr>
      <w:r>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t>（一）项目概况</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本项目确定1家律师事务所，作为采购人常年法律顾问服务商，为采购人提供常年法律顾问服务。</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eastAsia" w:ascii="Times New Roman" w:hAnsi="Times New Roman" w:eastAsia="宋体" w:cs="Times New Roman"/>
          <w:b/>
          <w:bCs/>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t>（二）服务</w:t>
      </w:r>
      <w:r>
        <w:rPr>
          <w:rFonts w:hint="eastAsia" w:ascii="Times New Roman" w:hAnsi="Times New Roman" w:cs="Times New Roman"/>
          <w:b/>
          <w:bCs/>
          <w:color w:val="000000" w:themeColor="text1"/>
          <w:spacing w:val="0"/>
          <w:kern w:val="0"/>
          <w:sz w:val="21"/>
          <w:szCs w:val="21"/>
          <w:lang w:val="en-US" w:eastAsia="zh-CN" w:bidi="ar-SA"/>
          <w14:textFill>
            <w14:solidFill>
              <w14:schemeClr w14:val="tx1"/>
            </w14:solidFill>
          </w14:textFill>
        </w:rPr>
        <w:t>要求</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1.协助审査采购人与第三方单位或个人在经济往来中的建设工程、重大采购、招标、外包服务等产生的合同、协议等法律文件，出具律师专业法律审查意见</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2.协助采购人开展政府信息公开、信访、各类文件及行政决定的合法性审查，根据需要提供专业法律意见，开展执法案卷法制审查等法律服务工作</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3.为采购人在履行行政管理</w:t>
      </w:r>
      <w:r>
        <w:rPr>
          <w:rFonts w:hint="eastAsia" w:ascii="Times New Roman" w:hAnsi="Times New Roman" w:cs="Times New Roman"/>
          <w:color w:val="000000" w:themeColor="text1"/>
          <w:spacing w:val="0"/>
          <w:sz w:val="21"/>
          <w:szCs w:val="21"/>
          <w:lang w:eastAsia="zh-CN"/>
          <w14:textFill>
            <w14:solidFill>
              <w14:schemeClr w14:val="tx1"/>
            </w14:solidFill>
          </w14:textFill>
        </w:rPr>
        <w:t>职能</w:t>
      </w:r>
      <w:r>
        <w:rPr>
          <w:rFonts w:hint="default" w:ascii="Times New Roman" w:hAnsi="Times New Roman" w:eastAsia="宋体" w:cs="Times New Roman"/>
          <w:color w:val="000000" w:themeColor="text1"/>
          <w:spacing w:val="0"/>
          <w:sz w:val="21"/>
          <w:szCs w:val="21"/>
          <w14:textFill>
            <w14:solidFill>
              <w14:schemeClr w14:val="tx1"/>
            </w14:solidFill>
          </w14:textFill>
        </w:rPr>
        <w:t>过程中遇到的疑难问题进行研究论证，提供法律咨询，必要时提供书面法律意见</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4.协助采购人对执法行为、执法过程开展常态化监测分析，提供法律风险防范建议</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5.结合灭火救援工作实际，参与分析研究采购人在灭火救援工作中存在的法律风险，提出风险防范建议，并对采购人在灭火救援处置中发生的法律纠纷提供指导意见和参与协调沟通工作</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6.为采购人在火灾事故调査、舆情应对、消防宣传工作提供法律方面的指导和协助</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7.结合当前指战员履职需要和行政执法需求，解答支队及指战员个人的有关法律问题咨询</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cs="Times New Roman"/>
          <w:color w:val="000000" w:themeColor="text1"/>
          <w:spacing w:val="0"/>
          <w:sz w:val="21"/>
          <w:szCs w:val="21"/>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8.结合采购人履职和行政执法需要，对采购人工作人员提供普法或行政执法方面法律专题培训；</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cs="Times New Roman"/>
          <w:color w:val="000000" w:themeColor="text1"/>
          <w:spacing w:val="0"/>
          <w:sz w:val="21"/>
          <w:szCs w:val="21"/>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9.在行政复议、行政诉讼或支队与对外第三方发生纠纷或冲突时，协助参与开展诉前协调沟通必要时提供律师函等相关工作；</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cs="Times New Roman"/>
          <w:color w:val="000000" w:themeColor="text1"/>
          <w:spacing w:val="0"/>
          <w:sz w:val="21"/>
          <w:szCs w:val="21"/>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10.协助采购人开展行刑衔接和公益诉讼相关工作。</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cs="Times New Roman"/>
          <w:color w:val="000000" w:themeColor="text1"/>
          <w:spacing w:val="0"/>
          <w:sz w:val="21"/>
          <w:szCs w:val="21"/>
          <w:lang w:val="en-US" w:eastAsia="zh-CN"/>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11.当采购人和对外第三方发生纠纷或冲突时，协助参与处理和协调沟通，必要时提供律师函文件；</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12.每月不少于4天在采购人集中办公，特殊情况，另行安排。</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eastAsia" w:ascii="Times New Roman" w:hAnsi="Times New Roman" w:eastAsia="宋体" w:cs="Times New Roman"/>
          <w:b/>
          <w:bCs/>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t>（三）</w:t>
      </w:r>
      <w:r>
        <w:rPr>
          <w:rFonts w:hint="eastAsia" w:ascii="Times New Roman" w:hAnsi="Times New Roman" w:cs="Times New Roman"/>
          <w:b/>
          <w:bCs/>
          <w:color w:val="000000" w:themeColor="text1"/>
          <w:spacing w:val="0"/>
          <w:sz w:val="21"/>
          <w:szCs w:val="21"/>
          <w:lang w:eastAsia="zh-CN"/>
          <w14:textFill>
            <w14:solidFill>
              <w14:schemeClr w14:val="tx1"/>
            </w14:solidFill>
          </w14:textFill>
        </w:rPr>
        <w:t>其他要求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2" w:firstLineChars="200"/>
        <w:textAlignment w:val="auto"/>
        <w:rPr>
          <w:rFonts w:hint="eastAsia" w:cs="Times New Roman"/>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t>★</w:t>
      </w:r>
      <w:r>
        <w:rPr>
          <w:rFonts w:hint="eastAsia" w:cs="Times New Roman"/>
          <w:color w:val="000000" w:themeColor="text1"/>
          <w:szCs w:val="21"/>
          <w:lang w:eastAsia="zh-CN"/>
          <w14:textFill>
            <w14:solidFill>
              <w14:schemeClr w14:val="tx1"/>
            </w14:solidFill>
          </w14:textFill>
        </w:rPr>
        <w:t>1、供应商须</w:t>
      </w:r>
      <w:r>
        <w:rPr>
          <w:rFonts w:hint="eastAsia" w:cs="Times New Roman"/>
          <w:color w:val="000000" w:themeColor="text1"/>
          <w:szCs w:val="21"/>
          <w14:textFill>
            <w14:solidFill>
              <w14:schemeClr w14:val="tx1"/>
            </w14:solidFill>
          </w14:textFill>
        </w:rPr>
        <w:t>委派三名执业律师组成律师团队为采购人</w:t>
      </w:r>
      <w:r>
        <w:rPr>
          <w:rFonts w:hint="eastAsia" w:cs="Times New Roman"/>
          <w:color w:val="000000" w:themeColor="text1"/>
          <w:szCs w:val="21"/>
          <w:lang w:eastAsia="zh-CN"/>
          <w14:textFill>
            <w14:solidFill>
              <w14:schemeClr w14:val="tx1"/>
            </w14:solidFill>
          </w14:textFill>
        </w:rPr>
        <w:t>提供</w:t>
      </w:r>
      <w:r>
        <w:rPr>
          <w:rFonts w:hint="eastAsia" w:cs="Times New Roman"/>
          <w:color w:val="000000" w:themeColor="text1"/>
          <w:szCs w:val="21"/>
          <w14:textFill>
            <w14:solidFill>
              <w14:schemeClr w14:val="tx1"/>
            </w14:solidFill>
          </w14:textFill>
        </w:rPr>
        <w:t>服务</w:t>
      </w:r>
      <w:r>
        <w:rPr>
          <w:rFonts w:hint="eastAsia" w:cs="Times New Roman"/>
          <w:color w:val="000000" w:themeColor="text1"/>
          <w:szCs w:val="21"/>
          <w:lang w:eastAsia="zh-CN"/>
          <w14:textFill>
            <w14:solidFill>
              <w14:schemeClr w14:val="tx1"/>
            </w14:solidFill>
          </w14:textFill>
        </w:rPr>
        <w:t>，须提供团队人员身份证</w:t>
      </w:r>
      <w:r>
        <w:rPr>
          <w:sz w:val="21"/>
        </w:rPr>
        <w:t>件</w:t>
      </w:r>
      <w:r>
        <w:rPr>
          <w:rFonts w:hint="eastAsia"/>
          <w:sz w:val="21"/>
          <w:lang w:eastAsia="zh-CN"/>
        </w:rPr>
        <w:t>、</w:t>
      </w:r>
      <w:r>
        <w:rPr>
          <w:sz w:val="21"/>
        </w:rPr>
        <w:t>律师执业资格证</w:t>
      </w:r>
      <w:r>
        <w:rPr>
          <w:rFonts w:hint="eastAsia"/>
          <w:sz w:val="21"/>
          <w:lang w:eastAsia="zh-CN"/>
        </w:rPr>
        <w:t>、供应商</w:t>
      </w:r>
      <w:r>
        <w:rPr>
          <w:rFonts w:hint="eastAsia"/>
          <w:lang w:eastAsia="zh-CN"/>
        </w:rPr>
        <w:t>近</w:t>
      </w:r>
      <w:r>
        <w:rPr>
          <w:rFonts w:hint="eastAsia"/>
        </w:rPr>
        <w:t>6个月</w:t>
      </w:r>
      <w:r>
        <w:rPr>
          <w:rFonts w:hint="eastAsia"/>
          <w:lang w:eastAsia="zh-CN"/>
        </w:rPr>
        <w:t>（</w:t>
      </w:r>
      <w:r>
        <w:rPr>
          <w:rFonts w:hint="eastAsia"/>
        </w:rPr>
        <w:t xml:space="preserve">即2023年 </w:t>
      </w:r>
      <w:r>
        <w:rPr>
          <w:rFonts w:hint="eastAsia"/>
          <w:lang w:val="en-US" w:eastAsia="zh-CN"/>
        </w:rPr>
        <w:t>11</w:t>
      </w:r>
      <w:r>
        <w:rPr>
          <w:rFonts w:hint="eastAsia"/>
        </w:rPr>
        <w:t xml:space="preserve"> 月至 2024 年 </w:t>
      </w:r>
      <w:r>
        <w:rPr>
          <w:rFonts w:hint="eastAsia"/>
          <w:lang w:val="en-US" w:eastAsia="zh-CN"/>
        </w:rPr>
        <w:t>4</w:t>
      </w:r>
      <w:r>
        <w:rPr>
          <w:rFonts w:hint="eastAsia"/>
        </w:rPr>
        <w:t xml:space="preserve"> 月）为拟派</w:t>
      </w:r>
      <w:r>
        <w:rPr>
          <w:rFonts w:hint="eastAsia"/>
          <w:lang w:eastAsia="zh-CN"/>
        </w:rPr>
        <w:t>人员</w:t>
      </w:r>
      <w:r>
        <w:rPr>
          <w:rFonts w:hint="eastAsia"/>
        </w:rPr>
        <w:t>缴纳社保资金的有效的社保证明材料。以</w:t>
      </w:r>
      <w:r>
        <w:rPr>
          <w:rFonts w:hint="eastAsia"/>
          <w:lang w:eastAsia="zh-CN"/>
        </w:rPr>
        <w:t>供应商</w:t>
      </w:r>
      <w:r>
        <w:rPr>
          <w:rFonts w:hint="eastAsia"/>
        </w:rPr>
        <w:t>（或其分支机构）所属当地社保管理部门出具的证明材料为准</w:t>
      </w:r>
      <w:r>
        <w:rPr>
          <w:rFonts w:hint="eastAsia" w:cs="Times New Roman"/>
          <w:color w:val="000000" w:themeColor="text1"/>
          <w:szCs w:val="21"/>
          <w14:textFill>
            <w14:solidFill>
              <w14:schemeClr w14:val="tx1"/>
            </w14:solidFill>
          </w14:textFill>
        </w:rPr>
        <w:t>。</w:t>
      </w:r>
      <w:bookmarkStart w:id="54" w:name="_Toc12293"/>
      <w:bookmarkStart w:id="55" w:name="_Toc6812"/>
      <w:bookmarkStart w:id="56" w:name="_Toc15752"/>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olor w:val="FF0000"/>
          <w:lang w:eastAsia="zh-CN"/>
        </w:rPr>
      </w:pPr>
      <w:r>
        <w:rPr>
          <w:rFonts w:hint="eastAsia" w:ascii="Times New Roman" w:hAnsi="Times New Roman" w:eastAsia="宋体" w:cs="黑体"/>
          <w:color w:val="FF0000"/>
          <w:kern w:val="2"/>
          <w:sz w:val="21"/>
          <w:szCs w:val="22"/>
          <w:lang w:val="en-US" w:eastAsia="zh-CN" w:bidi="ar-SA"/>
        </w:rPr>
        <w:t>2、</w:t>
      </w:r>
      <w:r>
        <w:rPr>
          <w:rFonts w:hint="eastAsia" w:cs="Times New Roman"/>
          <w:color w:val="000000" w:themeColor="text1"/>
          <w:szCs w:val="21"/>
          <w:lang w:val="en-US" w:eastAsia="zh-CN"/>
          <w14:textFill>
            <w14:solidFill>
              <w14:schemeClr w14:val="tx1"/>
            </w14:solidFill>
          </w14:textFill>
        </w:rPr>
        <w:t>供应商需对本项目有一定的理解认识，</w:t>
      </w:r>
      <w:r>
        <w:rPr>
          <w:color w:val="FF0000"/>
        </w:rPr>
        <w:t>包含但不限于对相关政策、法规、制度</w:t>
      </w:r>
      <w:r>
        <w:rPr>
          <w:rFonts w:hint="eastAsia"/>
          <w:color w:val="FF0000"/>
          <w:lang w:eastAsia="zh-CN"/>
        </w:rPr>
        <w:t>和本项目服务要求</w:t>
      </w:r>
      <w:r>
        <w:rPr>
          <w:color w:val="FF0000"/>
        </w:rPr>
        <w:t>的理解深度、对</w:t>
      </w:r>
      <w:r>
        <w:rPr>
          <w:rFonts w:hint="eastAsia"/>
          <w:color w:val="FF0000"/>
          <w:lang w:eastAsia="zh-CN"/>
        </w:rPr>
        <w:t>佛山市</w:t>
      </w:r>
      <w:r>
        <w:rPr>
          <w:color w:val="FF0000"/>
        </w:rPr>
        <w:t>资料的掌握情况，以及对国家、广东省和</w:t>
      </w:r>
      <w:r>
        <w:rPr>
          <w:rFonts w:hint="eastAsia"/>
          <w:color w:val="FF0000"/>
          <w:lang w:eastAsia="zh-CN"/>
        </w:rPr>
        <w:t>佛山</w:t>
      </w:r>
      <w:r>
        <w:rPr>
          <w:color w:val="FF0000"/>
        </w:rPr>
        <w:t>市相关</w:t>
      </w:r>
      <w:r>
        <w:rPr>
          <w:rFonts w:hint="eastAsia"/>
          <w:color w:val="FF0000"/>
          <w:lang w:eastAsia="zh-CN"/>
        </w:rPr>
        <w:t>法律法规</w:t>
      </w:r>
      <w:r>
        <w:rPr>
          <w:color w:val="FF0000"/>
        </w:rPr>
        <w:t>政策的理解</w:t>
      </w:r>
      <w:r>
        <w:rPr>
          <w:rFonts w:hint="eastAsia"/>
          <w:color w:val="FF0000"/>
          <w:lang w:eastAsia="zh-CN"/>
        </w:rPr>
        <w:t>等。</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s="黑体"/>
          <w:color w:val="000000" w:themeColor="text1"/>
          <w:sz w:val="21"/>
          <w:highlight w:val="none"/>
          <w:lang w:val="en-US" w:eastAsia="zh-CN"/>
          <w14:textFill>
            <w14:solidFill>
              <w14:schemeClr w14:val="tx1"/>
            </w14:solidFill>
          </w14:textFill>
        </w:rPr>
      </w:pPr>
      <w:r>
        <w:rPr>
          <w:rFonts w:hint="eastAsia" w:cs="黑体"/>
          <w:color w:val="000000" w:themeColor="text1"/>
          <w:sz w:val="21"/>
          <w:highlight w:val="none"/>
          <w:lang w:val="en-US" w:eastAsia="zh-CN"/>
          <w14:textFill>
            <w14:solidFill>
              <w14:schemeClr w14:val="tx1"/>
            </w14:solidFill>
          </w14:textFill>
        </w:rPr>
        <w:t>3、供应商应充分理解项目需求，针对本项目提出重点难点分析，认识及应对措施。</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cs="Times New Roman" w:eastAsiaTheme="minorEastAsia"/>
          <w:color w:val="000000" w:themeColor="text1"/>
          <w:sz w:val="32"/>
          <w:highlight w:val="none"/>
          <w14:textFill>
            <w14:solidFill>
              <w14:schemeClr w14:val="tx1"/>
            </w14:solidFill>
          </w14:textFill>
        </w:rPr>
      </w:pPr>
      <w:r>
        <w:rPr>
          <w:rFonts w:hint="eastAsia" w:cs="黑体"/>
          <w:color w:val="000000" w:themeColor="text1"/>
          <w:sz w:val="21"/>
          <w:highlight w:val="none"/>
          <w:lang w:val="en-US" w:eastAsia="zh-CN"/>
          <w14:textFill>
            <w14:solidFill>
              <w14:schemeClr w14:val="tx1"/>
            </w14:solidFill>
          </w14:textFill>
        </w:rPr>
        <w:t>4、供应商应充分理解项目需求，针对本项目各项服务要求提出合理的工作方案及建议，能高效、顺利地完成本项目所有服务内容。</w:t>
      </w:r>
      <w:r>
        <w:rPr>
          <w:rFonts w:hint="eastAsia" w:ascii="Times New Roman" w:hAnsi="Times New Roman" w:eastAsia="宋体" w:cs="黑体"/>
          <w:color w:val="000000" w:themeColor="text1"/>
          <w:sz w:val="21"/>
          <w:highlight w:val="none"/>
          <w14:textFill>
            <w14:solidFill>
              <w14:schemeClr w14:val="tx1"/>
            </w14:solidFill>
          </w14:textFill>
        </w:rPr>
        <w:br w:type="page"/>
      </w:r>
    </w:p>
    <w:p>
      <w:pPr>
        <w:pStyle w:val="3"/>
        <w:numPr>
          <w:ilvl w:val="1"/>
          <w:numId w:val="1"/>
        </w:numPr>
        <w:rPr>
          <w:rFonts w:hint="default" w:ascii="Times New Roman" w:hAnsi="Times New Roman" w:cs="Times New Roman" w:eastAsiaTheme="minorEastAsia"/>
          <w:color w:val="000000" w:themeColor="text1"/>
          <w:sz w:val="32"/>
          <w:highlight w:val="none"/>
          <w14:textFill>
            <w14:solidFill>
              <w14:schemeClr w14:val="tx1"/>
            </w14:solidFill>
          </w14:textFill>
        </w:rPr>
      </w:pPr>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32"/>
          <w:highlight w:val="none"/>
          <w14:textFill>
            <w14:solidFill>
              <w14:schemeClr w14:val="tx1"/>
            </w14:solidFill>
          </w14:textFill>
        </w:rPr>
        <w:instrText xml:space="preserve"> DOCVARIABLE  商务要求开始  \* MERGEFORMAT </w:instrText>
      </w:r>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32"/>
          <w:highlight w:val="none"/>
          <w14:textFill>
            <w14:solidFill>
              <w14:schemeClr w14:val="tx1"/>
            </w14:solidFill>
          </w14:textFill>
        </w:rPr>
        <w:fldChar w:fldCharType="end"/>
      </w:r>
      <w:bookmarkStart w:id="57" w:name="_Toc525312041"/>
      <w:r>
        <w:rPr>
          <w:rFonts w:hint="default" w:ascii="Times New Roman" w:hAnsi="Times New Roman" w:cs="Times New Roman" w:eastAsiaTheme="minorEastAsia"/>
          <w:color w:val="000000" w:themeColor="text1"/>
          <w:sz w:val="32"/>
          <w:highlight w:val="none"/>
          <w14:textFill>
            <w14:solidFill>
              <w14:schemeClr w14:val="tx1"/>
            </w14:solidFill>
          </w14:textFill>
        </w:rPr>
        <w:t>采购项目商务要求</w:t>
      </w:r>
      <w:bookmarkEnd w:id="54"/>
      <w:bookmarkEnd w:id="55"/>
      <w:bookmarkEnd w:id="56"/>
      <w:bookmarkEnd w:id="57"/>
    </w:p>
    <w:p>
      <w:pPr>
        <w:pStyle w:val="3"/>
        <w:numPr>
          <w:ilvl w:val="0"/>
          <w:numId w:val="0"/>
        </w:numPr>
        <w:spacing w:before="0" w:after="0" w:line="360" w:lineRule="auto"/>
        <w:ind w:left="-420" w:leftChars="0" w:firstLine="420" w:firstLineChars="0"/>
        <w:jc w:val="left"/>
        <w:rPr>
          <w:rFonts w:ascii="宋体" w:hAnsi="宋体" w:eastAsia="宋体"/>
          <w:color w:val="000000" w:themeColor="text1"/>
          <w:sz w:val="21"/>
          <w:szCs w:val="21"/>
          <w14:textFill>
            <w14:solidFill>
              <w14:schemeClr w14:val="tx1"/>
            </w14:solidFill>
          </w14:textFill>
        </w:rPr>
      </w:pPr>
      <w:r>
        <w:rPr>
          <w:rFonts w:hint="eastAsia" w:ascii="宋体" w:hAnsi="宋体" w:eastAsia="宋体" w:cs="Times New Roman"/>
          <w:b/>
          <w:color w:val="000000" w:themeColor="text1"/>
          <w:kern w:val="0"/>
          <w:sz w:val="21"/>
          <w:szCs w:val="21"/>
          <w:lang w:val="en-US" w:eastAsia="zh-CN" w:bidi="ar-SA"/>
          <w14:textFill>
            <w14:solidFill>
              <w14:schemeClr w14:val="tx1"/>
            </w14:solidFill>
          </w14:textFill>
        </w:rPr>
        <w:t>（一）</w:t>
      </w:r>
      <w:r>
        <w:rPr>
          <w:rFonts w:hint="eastAsia" w:ascii="宋体" w:hAnsi="宋体" w:eastAsia="宋体"/>
          <w:color w:val="000000" w:themeColor="text1"/>
          <w:sz w:val="21"/>
          <w:szCs w:val="21"/>
          <w14:textFill>
            <w14:solidFill>
              <w14:schemeClr w14:val="tx1"/>
            </w14:solidFill>
          </w14:textFill>
        </w:rPr>
        <w:t>报价要求</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cs="Times New Roman"/>
          <w:color w:val="000000" w:themeColor="text1"/>
          <w:kern w:val="2"/>
          <w:sz w:val="21"/>
          <w:szCs w:val="21"/>
          <w:lang w:eastAsia="zh-CN" w:bidi="ar-SA"/>
          <w14:textFill>
            <w14:solidFill>
              <w14:schemeClr w14:val="tx1"/>
            </w14:solidFill>
          </w14:textFill>
        </w:rPr>
        <w:t>响应</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报价为包干总价，报价和结算支付均以人民币为货币单位，包括</w:t>
      </w:r>
      <w:r>
        <w:rPr>
          <w:rFonts w:hint="eastAsia" w:cs="Times New Roman"/>
          <w:color w:val="000000" w:themeColor="text1"/>
          <w:kern w:val="2"/>
          <w:sz w:val="21"/>
          <w:szCs w:val="21"/>
          <w:lang w:eastAsia="zh-CN" w:bidi="ar-SA"/>
          <w14:textFill>
            <w14:solidFill>
              <w14:schemeClr w14:val="tx1"/>
            </w14:solidFill>
          </w14:textFill>
        </w:rPr>
        <w:t>人员费用、</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成本、利润、税金、合同条款规定的保险、政策性文件规定及合同包含的所有风险、责任及措施等费用及合同实施过程中的不可预见费用等。除双方另有约定外，</w:t>
      </w:r>
      <w:r>
        <w:rPr>
          <w:rFonts w:hint="eastAsia" w:ascii="Times New Roman" w:hAnsi="Times New Roman" w:eastAsia="宋体" w:cs="Times New Roman"/>
          <w:color w:val="000000" w:themeColor="text1"/>
          <w:kern w:val="2"/>
          <w:sz w:val="21"/>
          <w:szCs w:val="21"/>
          <w:lang w:eastAsia="zh-CN" w:bidi="ar-SA"/>
          <w14:textFill>
            <w14:solidFill>
              <w14:schemeClr w14:val="tx1"/>
            </w14:solidFill>
          </w14:textFill>
        </w:rPr>
        <w:t>采购人</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不再支付任何费用。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themeColor="text1"/>
          <w:kern w:val="2"/>
          <w:sz w:val="21"/>
          <w:szCs w:val="21"/>
          <w:lang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bidi="ar-SA"/>
          <w14:textFill>
            <w14:solidFill>
              <w14:schemeClr w14:val="tx1"/>
            </w14:solidFill>
          </w14:textFill>
        </w:rPr>
        <w:t>2</w:t>
      </w:r>
      <w:r>
        <w:rPr>
          <w:rFonts w:hint="eastAsia" w:ascii="Times New Roman" w:hAnsi="Times New Roman" w:eastAsia="宋体" w:cs="Times New Roman"/>
          <w:color w:val="000000" w:themeColor="text1"/>
          <w:kern w:val="2"/>
          <w:sz w:val="21"/>
          <w:szCs w:val="21"/>
          <w:lang w:eastAsia="zh-CN" w:bidi="ar-SA"/>
          <w14:textFill>
            <w14:solidFill>
              <w14:schemeClr w14:val="tx1"/>
            </w14:solidFill>
          </w14:textFill>
        </w:rPr>
        <w:t>、供应商</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应被认为在填报</w:t>
      </w:r>
      <w:r>
        <w:rPr>
          <w:rFonts w:hint="eastAsia" w:cs="Times New Roman"/>
          <w:color w:val="000000" w:themeColor="text1"/>
          <w:kern w:val="2"/>
          <w:sz w:val="21"/>
          <w:szCs w:val="21"/>
          <w:lang w:eastAsia="zh-CN" w:bidi="ar-SA"/>
          <w14:textFill>
            <w14:solidFill>
              <w14:schemeClr w14:val="tx1"/>
            </w14:solidFill>
          </w14:textFill>
        </w:rPr>
        <w:t>响应</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报价之前，已经仔细阅读了本</w:t>
      </w:r>
      <w:r>
        <w:rPr>
          <w:rFonts w:hint="eastAsia" w:cs="Times New Roman"/>
          <w:color w:val="000000" w:themeColor="text1"/>
          <w:kern w:val="2"/>
          <w:sz w:val="21"/>
          <w:szCs w:val="21"/>
          <w:lang w:eastAsia="zh-CN" w:bidi="ar-SA"/>
          <w14:textFill>
            <w14:solidFill>
              <w14:schemeClr w14:val="tx1"/>
            </w14:solidFill>
          </w14:textFill>
        </w:rPr>
        <w:t>遴选文件</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的所有有关章节以及审查了所有相关资料，已确保本次招标的所有招标范围内的各种价格风险均已包含在</w:t>
      </w:r>
      <w:r>
        <w:rPr>
          <w:rFonts w:hint="eastAsia" w:cs="Times New Roman"/>
          <w:color w:val="000000" w:themeColor="text1"/>
          <w:kern w:val="2"/>
          <w:sz w:val="21"/>
          <w:szCs w:val="21"/>
          <w:lang w:eastAsia="zh-CN" w:bidi="ar-SA"/>
          <w14:textFill>
            <w14:solidFill>
              <w14:schemeClr w14:val="tx1"/>
            </w14:solidFill>
          </w14:textFill>
        </w:rPr>
        <w:t>响应</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报价内。开标后，任何因</w:t>
      </w:r>
      <w:r>
        <w:rPr>
          <w:rFonts w:hint="eastAsia" w:ascii="Times New Roman" w:hAnsi="Times New Roman" w:eastAsia="宋体" w:cs="Times New Roman"/>
          <w:color w:val="000000" w:themeColor="text1"/>
          <w:kern w:val="2"/>
          <w:sz w:val="21"/>
          <w:szCs w:val="21"/>
          <w:lang w:eastAsia="zh-CN" w:bidi="ar-SA"/>
          <w14:textFill>
            <w14:solidFill>
              <w14:schemeClr w14:val="tx1"/>
            </w14:solidFill>
          </w14:textFill>
        </w:rPr>
        <w:t>供应商</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的疏漏而提出的不利于采购人的合同</w:t>
      </w:r>
      <w:r>
        <w:rPr>
          <w:rFonts w:hint="eastAsia" w:cs="Times New Roman"/>
          <w:color w:val="000000" w:themeColor="text1"/>
          <w:kern w:val="2"/>
          <w:sz w:val="21"/>
          <w:szCs w:val="21"/>
          <w:lang w:eastAsia="zh-CN" w:bidi="ar-SA"/>
          <w14:textFill>
            <w14:solidFill>
              <w14:schemeClr w14:val="tx1"/>
            </w14:solidFill>
          </w14:textFill>
        </w:rPr>
        <w:t>价格</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调价申请将不被接受。</w:t>
      </w:r>
    </w:p>
    <w:p>
      <w:pPr>
        <w:pStyle w:val="14"/>
        <w:tabs>
          <w:tab w:val="left" w:pos="540"/>
        </w:tabs>
        <w:snapToGrid w:val="0"/>
        <w:spacing w:line="360" w:lineRule="auto"/>
        <w:ind w:firstLine="420" w:firstLineChars="200"/>
        <w:jc w:val="left"/>
        <w:rPr>
          <w:rFonts w:hint="eastAsia" w:ascii="Times New Roman" w:hAnsi="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highlight w:val="none"/>
          <w:lang w:bidi="ar-SA"/>
          <w14:textFill>
            <w14:solidFill>
              <w14:schemeClr w14:val="tx1"/>
            </w14:solidFill>
          </w14:textFill>
        </w:rPr>
        <w:t>项目采购预算</w:t>
      </w:r>
      <w:r>
        <w:rPr>
          <w:rFonts w:hint="eastAsia" w:ascii="Times New Roman" w:hAnsi="Times New Roman" w:cs="Times New Roman"/>
          <w:color w:val="000000" w:themeColor="text1"/>
          <w:kern w:val="2"/>
          <w:sz w:val="21"/>
          <w:szCs w:val="21"/>
          <w:highlight w:val="none"/>
          <w:lang w:eastAsia="zh-CN" w:bidi="ar-SA"/>
          <w14:textFill>
            <w14:solidFill>
              <w14:schemeClr w14:val="tx1"/>
            </w14:solidFill>
          </w14:textFill>
        </w:rPr>
        <w:t>（</w:t>
      </w:r>
      <w:r>
        <w:rPr>
          <w:rFonts w:hint="eastAsia" w:ascii="Times New Roman" w:hAnsi="Times New Roman" w:eastAsia="宋体" w:cs="Times New Roman"/>
          <w:bCs w:val="0"/>
          <w:color w:val="000000" w:themeColor="text1"/>
          <w:kern w:val="2"/>
          <w:sz w:val="21"/>
          <w:szCs w:val="21"/>
          <w:highlight w:val="none"/>
          <w:lang w:bidi="ar-SA"/>
          <w14:textFill>
            <w14:solidFill>
              <w14:schemeClr w14:val="tx1"/>
            </w14:solidFill>
          </w14:textFill>
        </w:rPr>
        <w:t>最高限价</w:t>
      </w:r>
      <w:r>
        <w:rPr>
          <w:rFonts w:hint="eastAsia" w:ascii="Times New Roman" w:hAnsi="Times New Roman" w:cs="Times New Roman"/>
          <w:bCs w:val="0"/>
          <w:color w:val="000000" w:themeColor="text1"/>
          <w:kern w:val="2"/>
          <w:sz w:val="21"/>
          <w:szCs w:val="21"/>
          <w:highlight w:val="none"/>
          <w:lang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bidi="ar-SA"/>
          <w14:textFill>
            <w14:solidFill>
              <w14:schemeClr w14:val="tx1"/>
            </w14:solidFill>
          </w14:textFill>
        </w:rPr>
        <w:t>为人民币</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200,000.00</w:t>
      </w:r>
      <w:r>
        <w:rPr>
          <w:rFonts w:hint="eastAsia" w:ascii="Times New Roman" w:hAnsi="Times New Roman" w:eastAsia="宋体" w:cs="Times New Roman"/>
          <w:bCs w:val="0"/>
          <w:color w:val="000000" w:themeColor="text1"/>
          <w:kern w:val="2"/>
          <w:sz w:val="21"/>
          <w:szCs w:val="21"/>
          <w:highlight w:val="none"/>
          <w:lang w:bidi="ar-SA"/>
          <w14:textFill>
            <w14:solidFill>
              <w14:schemeClr w14:val="tx1"/>
            </w14:solidFill>
          </w14:textFill>
        </w:rPr>
        <w:t>元</w:t>
      </w:r>
      <w:r>
        <w:rPr>
          <w:rFonts w:hint="eastAsia" w:ascii="Times New Roman" w:hAnsi="Times New Roman" w:cs="Times New Roman"/>
          <w:bCs w:val="0"/>
          <w:color w:val="000000" w:themeColor="text1"/>
          <w:kern w:val="2"/>
          <w:sz w:val="21"/>
          <w:szCs w:val="21"/>
          <w:highlight w:val="none"/>
          <w:lang w:eastAsia="zh-CN" w:bidi="ar-SA"/>
          <w14:textFill>
            <w14:solidFill>
              <w14:schemeClr w14:val="tx1"/>
            </w14:solidFill>
          </w14:textFill>
        </w:rPr>
        <w:t>。</w:t>
      </w:r>
      <w:r>
        <w:rPr>
          <w:rFonts w:hint="eastAsia" w:ascii="Times New Roman" w:hAnsi="Times New Roman" w:cs="Times New Roman"/>
          <w:color w:val="000000" w:themeColor="text1"/>
          <w:kern w:val="2"/>
          <w:sz w:val="21"/>
          <w:szCs w:val="21"/>
          <w:highlight w:val="none"/>
          <w:lang w:eastAsia="zh-CN" w:bidi="ar-SA"/>
          <w14:textFill>
            <w14:solidFill>
              <w14:schemeClr w14:val="tx1"/>
            </w14:solidFill>
          </w14:textFill>
        </w:rPr>
        <w:t>响应</w:t>
      </w:r>
      <w:r>
        <w:rPr>
          <w:rFonts w:hint="eastAsia" w:ascii="Times New Roman" w:hAnsi="Times New Roman" w:eastAsia="宋体" w:cs="Times New Roman"/>
          <w:color w:val="000000" w:themeColor="text1"/>
          <w:kern w:val="2"/>
          <w:sz w:val="21"/>
          <w:szCs w:val="21"/>
          <w:highlight w:val="none"/>
          <w:lang w:bidi="ar-SA"/>
          <w14:textFill>
            <w14:solidFill>
              <w14:schemeClr w14:val="tx1"/>
            </w14:solidFill>
          </w14:textFill>
        </w:rPr>
        <w:t>报价若超过项目采购预算</w:t>
      </w:r>
      <w:r>
        <w:rPr>
          <w:rFonts w:hint="eastAsia" w:ascii="Times New Roman" w:hAnsi="Times New Roman" w:cs="Times New Roman"/>
          <w:color w:val="000000" w:themeColor="text1"/>
          <w:kern w:val="2"/>
          <w:sz w:val="21"/>
          <w:szCs w:val="21"/>
          <w:highlight w:val="none"/>
          <w:lang w:eastAsia="zh-CN" w:bidi="ar-SA"/>
          <w14:textFill>
            <w14:solidFill>
              <w14:schemeClr w14:val="tx1"/>
            </w14:solidFill>
          </w14:textFill>
        </w:rPr>
        <w:t>（</w:t>
      </w:r>
      <w:r>
        <w:rPr>
          <w:rFonts w:hint="eastAsia" w:ascii="Times New Roman" w:hAnsi="Times New Roman" w:eastAsia="宋体" w:cs="Times New Roman"/>
          <w:bCs w:val="0"/>
          <w:color w:val="000000" w:themeColor="text1"/>
          <w:kern w:val="2"/>
          <w:sz w:val="21"/>
          <w:szCs w:val="21"/>
          <w:highlight w:val="none"/>
          <w:lang w:bidi="ar-SA"/>
          <w14:textFill>
            <w14:solidFill>
              <w14:schemeClr w14:val="tx1"/>
            </w14:solidFill>
          </w14:textFill>
        </w:rPr>
        <w:t>最高限价</w:t>
      </w:r>
      <w:r>
        <w:rPr>
          <w:rFonts w:hint="eastAsia" w:ascii="Times New Roman" w:hAnsi="Times New Roman" w:cs="Times New Roman"/>
          <w:bCs w:val="0"/>
          <w:color w:val="000000" w:themeColor="text1"/>
          <w:kern w:val="2"/>
          <w:sz w:val="21"/>
          <w:szCs w:val="21"/>
          <w:highlight w:val="none"/>
          <w:lang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bidi="ar-SA"/>
          <w14:textFill>
            <w14:solidFill>
              <w14:schemeClr w14:val="tx1"/>
            </w14:solidFill>
          </w14:textFill>
        </w:rPr>
        <w:t>的，其</w:t>
      </w:r>
      <w:r>
        <w:rPr>
          <w:rFonts w:hint="eastAsia" w:ascii="Times New Roman" w:hAnsi="Times New Roman" w:cs="Times New Roman"/>
          <w:color w:val="000000" w:themeColor="text1"/>
          <w:kern w:val="2"/>
          <w:sz w:val="21"/>
          <w:szCs w:val="21"/>
          <w:highlight w:val="none"/>
          <w:lang w:eastAsia="zh-CN" w:bidi="ar-SA"/>
          <w14:textFill>
            <w14:solidFill>
              <w14:schemeClr w14:val="tx1"/>
            </w14:solidFill>
          </w14:textFill>
        </w:rPr>
        <w:t>响应</w:t>
      </w:r>
      <w:r>
        <w:rPr>
          <w:rFonts w:hint="eastAsia" w:ascii="Times New Roman" w:hAnsi="Times New Roman" w:eastAsia="宋体" w:cs="Times New Roman"/>
          <w:color w:val="000000" w:themeColor="text1"/>
          <w:kern w:val="2"/>
          <w:sz w:val="21"/>
          <w:szCs w:val="21"/>
          <w:highlight w:val="none"/>
          <w:lang w:bidi="ar-SA"/>
          <w14:textFill>
            <w14:solidFill>
              <w14:schemeClr w14:val="tx1"/>
            </w14:solidFill>
          </w14:textFill>
        </w:rPr>
        <w:t>报价将视为无效。</w:t>
      </w:r>
    </w:p>
    <w:p>
      <w:pPr>
        <w:pStyle w:val="3"/>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t>（二）付款方式</w:t>
      </w:r>
    </w:p>
    <w:p>
      <w:pPr>
        <w:pStyle w:val="44"/>
        <w:ind w:firstLine="420"/>
        <w:jc w:val="left"/>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分两期支付。第一期款项，自双方签订合同后半年内支付合同总额的50%；第二期款项，自合同约定的服务期限届满后15个工作日内支付合同总额的50%。；</w:t>
      </w:r>
    </w:p>
    <w:p>
      <w:pPr>
        <w:pStyle w:val="3"/>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2"/>
          <w:sz w:val="21"/>
          <w:szCs w:val="21"/>
          <w:lang w:val="en-US" w:eastAsia="zh-CN" w:bidi="ar-SA"/>
          <w14:textFill>
            <w14:solidFill>
              <w14:schemeClr w14:val="tx1"/>
            </w14:solidFill>
          </w14:textFill>
        </w:rPr>
        <w:t>（三）</w:t>
      </w:r>
      <w:r>
        <w:rPr>
          <w:rFonts w:hint="eastAsia" w:ascii="Times New Roman" w:hAnsi="Times New Roman" w:cs="Times New Roman"/>
          <w:b/>
          <w:bCs/>
          <w:color w:val="000000" w:themeColor="text1"/>
          <w:spacing w:val="0"/>
          <w:kern w:val="2"/>
          <w:sz w:val="21"/>
          <w:szCs w:val="21"/>
          <w:lang w:val="en-US" w:eastAsia="zh-CN" w:bidi="ar-SA"/>
          <w14:textFill>
            <w14:solidFill>
              <w14:schemeClr w14:val="tx1"/>
            </w14:solidFill>
          </w14:textFill>
        </w:rPr>
        <w:t>付款要求</w:t>
      </w:r>
    </w:p>
    <w:p>
      <w:pPr>
        <w:pStyle w:val="44"/>
        <w:keepNext w:val="0"/>
        <w:keepLines w:val="0"/>
        <w:pageBreakBefore w:val="0"/>
        <w:widowControl w:val="0"/>
        <w:kinsoku/>
        <w:wordWrap/>
        <w:overflowPunct/>
        <w:topLinePunct w:val="0"/>
        <w:bidi w:val="0"/>
        <w:adjustRightInd/>
        <w:snapToGrid/>
        <w:ind w:left="0" w:firstLine="420" w:firstLineChars="200"/>
        <w:jc w:val="left"/>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1</w:t>
      </w:r>
      <w:r>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成交供应商凭有效的合同与开具的正式发票与采购人申请支付；</w:t>
      </w:r>
    </w:p>
    <w:p>
      <w:pPr>
        <w:pStyle w:val="44"/>
        <w:keepNext w:val="0"/>
        <w:keepLines w:val="0"/>
        <w:pageBreakBefore w:val="0"/>
        <w:widowControl w:val="0"/>
        <w:kinsoku/>
        <w:wordWrap/>
        <w:overflowPunct/>
        <w:topLinePunct w:val="0"/>
        <w:bidi w:val="0"/>
        <w:adjustRightInd/>
        <w:snapToGrid/>
        <w:ind w:left="0" w:firstLine="420" w:firstLineChars="200"/>
        <w:jc w:val="left"/>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2、</w:t>
      </w:r>
      <w:r>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t>成交供应商按阶段向</w:t>
      </w: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采购人</w:t>
      </w:r>
      <w:r>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t>请款前应先向采购人开具当期同等金额有效的增值税发票，且收款方、出具发票方必须与成交供应商名称一致，如成交供应商未能按时提交合法有效发票，采购人有权拒绝付款，且成交供应商仍需按本</w:t>
      </w: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项目</w:t>
      </w:r>
      <w:r>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t>约定履行各项义务。</w:t>
      </w:r>
    </w:p>
    <w:p>
      <w:pPr>
        <w:pStyle w:val="44"/>
        <w:keepNext w:val="0"/>
        <w:keepLines w:val="0"/>
        <w:pageBreakBefore w:val="0"/>
        <w:widowControl w:val="0"/>
        <w:kinsoku/>
        <w:wordWrap/>
        <w:overflowPunct/>
        <w:topLinePunct w:val="0"/>
        <w:bidi w:val="0"/>
        <w:adjustRightInd/>
        <w:snapToGrid/>
        <w:ind w:left="0" w:firstLine="420" w:firstLineChars="200"/>
        <w:jc w:val="left"/>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3</w:t>
      </w:r>
      <w:r>
        <w:rPr>
          <w:rFonts w:hint="eastAsia" w:ascii="Times New Roman" w:hAnsi="Times New Roman" w:eastAsia="宋体" w:cs="Times New Roman"/>
          <w:b w:val="0"/>
          <w:color w:val="000000" w:themeColor="text1"/>
          <w:spacing w:val="0"/>
          <w:kern w:val="2"/>
          <w:sz w:val="21"/>
          <w:szCs w:val="21"/>
          <w:lang w:val="en-US" w:eastAsia="zh-CN" w:bidi="ar-SA"/>
          <w14:textFill>
            <w14:solidFill>
              <w14:schemeClr w14:val="tx1"/>
            </w14:solidFill>
          </w14:textFill>
        </w:rPr>
        <w:t>、成交供应商对其向采购人提供的收款银行账户信息的真实性、合法性、有效性、准确性、完整性负责。成交供应商需变更其银行账户的，应当提前3日以书面方式通知采购人。如因成交供应商提供的银行账户原因（包括但不限于账号错误、被注销、被冻结等）或成交供应商不适当、不及时通知采购人，导致费用的支付发生任何不利后果的，由成交供应商承担全部责任。</w:t>
      </w:r>
    </w:p>
    <w:p>
      <w:pPr>
        <w:spacing w:line="360" w:lineRule="auto"/>
        <w:rPr>
          <w:rFonts w:hint="eastAsia" w:cs="Times New Roman"/>
          <w:b/>
          <w:bCs/>
          <w:color w:val="000000" w:themeColor="text1"/>
          <w:spacing w:val="0"/>
          <w:kern w:val="2"/>
          <w:sz w:val="21"/>
          <w:szCs w:val="21"/>
          <w:lang w:val="en-US" w:eastAsia="zh-CN" w:bidi="ar-SA"/>
          <w14:textFill>
            <w14:solidFill>
              <w14:schemeClr w14:val="tx1"/>
            </w14:solidFill>
          </w14:textFill>
        </w:rPr>
      </w:pPr>
      <w:r>
        <w:rPr>
          <w:rFonts w:hint="eastAsia" w:cs="Times New Roman"/>
          <w:b/>
          <w:bCs/>
          <w:color w:val="000000" w:themeColor="text1"/>
          <w:spacing w:val="0"/>
          <w:kern w:val="2"/>
          <w:sz w:val="21"/>
          <w:szCs w:val="21"/>
          <w:lang w:val="en-US" w:eastAsia="zh-CN" w:bidi="ar-SA"/>
          <w14:textFill>
            <w14:solidFill>
              <w14:schemeClr w14:val="tx1"/>
            </w14:solidFill>
          </w14:textFill>
        </w:rPr>
        <w:t>（四）项目服务地点</w:t>
      </w:r>
    </w:p>
    <w:p>
      <w:pPr>
        <w:pStyle w:val="21"/>
        <w:spacing w:line="360" w:lineRule="auto"/>
        <w:ind w:firstLineChars="200"/>
        <w:jc w:val="both"/>
        <w:rPr>
          <w:rFonts w:hint="eastAsia" w:ascii="Times New Roman" w:hAnsi="Times New Roman" w:eastAsia="宋体" w:cs="Times New Roman"/>
          <w:b w:val="0"/>
          <w:color w:val="000000" w:themeColor="text1"/>
          <w:w w:val="100"/>
          <w:sz w:val="21"/>
          <w:szCs w:val="21"/>
          <w:lang w:val="en-US" w:eastAsia="zh-CN"/>
          <w14:textFill>
            <w14:solidFill>
              <w14:schemeClr w14:val="tx1"/>
            </w14:solidFill>
          </w14:textFill>
        </w:rPr>
      </w:pPr>
      <w:r>
        <w:rPr>
          <w:rFonts w:hint="eastAsia" w:eastAsia="宋体"/>
          <w:b w:val="0"/>
          <w:color w:val="000000" w:themeColor="text1"/>
          <w:w w:val="100"/>
          <w:sz w:val="21"/>
          <w:szCs w:val="21"/>
          <w:lang w:val="en-US" w:eastAsia="zh-CN"/>
          <w14:textFill>
            <w14:solidFill>
              <w14:schemeClr w14:val="tx1"/>
            </w14:solidFill>
          </w14:textFill>
        </w:rPr>
        <w:t>采购人（用户）指定地点。</w:t>
      </w:r>
    </w:p>
    <w:p>
      <w:pPr>
        <w:pStyle w:val="21"/>
        <w:numPr>
          <w:ilvl w:val="0"/>
          <w:numId w:val="0"/>
        </w:numPr>
        <w:spacing w:line="360" w:lineRule="auto"/>
        <w:ind w:firstLine="0" w:firstLineChars="0"/>
        <w:jc w:val="both"/>
        <w:rPr>
          <w:rFonts w:hint="eastAsia" w:ascii="Times New Roman" w:hAnsi="Times New Roman" w:eastAsia="宋体" w:cs="Times New Roman"/>
          <w:b/>
          <w:bCs/>
          <w:color w:val="000000" w:themeColor="text1"/>
          <w:w w:val="100"/>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w w:val="100"/>
          <w:kern w:val="2"/>
          <w:sz w:val="21"/>
          <w:szCs w:val="21"/>
          <w:lang w:val="en-US" w:eastAsia="zh-CN" w:bidi="ar-SA"/>
          <w14:textFill>
            <w14:solidFill>
              <w14:schemeClr w14:val="tx1"/>
            </w14:solidFill>
          </w14:textFill>
        </w:rPr>
        <w:t>（五）</w:t>
      </w:r>
      <w:r>
        <w:rPr>
          <w:rFonts w:hint="eastAsia" w:ascii="Times New Roman" w:hAnsi="Times New Roman" w:eastAsia="宋体" w:cs="Times New Roman"/>
          <w:b/>
          <w:bCs/>
          <w:color w:val="000000" w:themeColor="text1"/>
          <w:w w:val="100"/>
          <w:sz w:val="21"/>
          <w:szCs w:val="21"/>
          <w:lang w:val="en-US" w:eastAsia="zh-CN"/>
          <w14:textFill>
            <w14:solidFill>
              <w14:schemeClr w14:val="tx1"/>
            </w14:solidFill>
          </w14:textFill>
        </w:rPr>
        <w:t>服务</w:t>
      </w:r>
      <w:r>
        <w:rPr>
          <w:rFonts w:hint="eastAsia" w:eastAsia="宋体" w:cs="Times New Roman"/>
          <w:b/>
          <w:bCs/>
          <w:color w:val="000000" w:themeColor="text1"/>
          <w:w w:val="100"/>
          <w:sz w:val="21"/>
          <w:szCs w:val="21"/>
          <w:lang w:val="en-US" w:eastAsia="zh-CN"/>
          <w14:textFill>
            <w14:solidFill>
              <w14:schemeClr w14:val="tx1"/>
            </w14:solidFill>
          </w14:textFill>
        </w:rPr>
        <w:t>期</w:t>
      </w:r>
    </w:p>
    <w:p>
      <w:pPr>
        <w:spacing w:line="360" w:lineRule="auto"/>
        <w:ind w:firstLine="420" w:firstLineChars="200"/>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eastAsia" w:cs="Times New Roman"/>
          <w:b w:val="0"/>
          <w:bCs w:val="0"/>
          <w:color w:val="000000" w:themeColor="text1"/>
          <w:w w:val="100"/>
          <w:sz w:val="21"/>
          <w:szCs w:val="21"/>
          <w:highlight w:val="none"/>
          <w:lang w:val="en-US" w:eastAsia="zh-CN"/>
          <w14:textFill>
            <w14:solidFill>
              <w14:schemeClr w14:val="tx1"/>
            </w14:solidFill>
          </w14:textFill>
        </w:rPr>
        <w:t>自合同签订之日起1年</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pPr>
        <w:pStyle w:val="21"/>
        <w:numPr>
          <w:ilvl w:val="0"/>
          <w:numId w:val="0"/>
        </w:numPr>
        <w:spacing w:line="360" w:lineRule="auto"/>
        <w:ind w:firstLine="0" w:firstLineChars="0"/>
        <w:jc w:val="both"/>
        <w:rPr>
          <w:rFonts w:hint="eastAsia" w:ascii="Times New Roman" w:hAnsi="Times New Roman" w:eastAsia="宋体" w:cs="Times New Roman"/>
          <w:b/>
          <w:bCs/>
          <w:color w:val="000000" w:themeColor="text1"/>
          <w:w w:val="100"/>
          <w:kern w:val="2"/>
          <w:sz w:val="21"/>
          <w:szCs w:val="21"/>
          <w:lang w:val="en-US" w:eastAsia="zh-CN" w:bidi="ar-SA"/>
          <w14:textFill>
            <w14:solidFill>
              <w14:schemeClr w14:val="tx1"/>
            </w14:solidFill>
          </w14:textFill>
        </w:rPr>
      </w:pPr>
      <w:r>
        <w:rPr>
          <w:rFonts w:hint="eastAsia" w:ascii="Times New Roman" w:hAnsi="Times New Roman" w:eastAsia="宋体" w:cs="Times New Roman"/>
          <w:b/>
          <w:bCs/>
          <w:color w:val="000000" w:themeColor="text1"/>
          <w:w w:val="100"/>
          <w:kern w:val="2"/>
          <w:sz w:val="21"/>
          <w:szCs w:val="21"/>
          <w:lang w:val="en-US" w:eastAsia="zh-CN" w:bidi="ar-SA"/>
          <w14:textFill>
            <w14:solidFill>
              <w14:schemeClr w14:val="tx1"/>
            </w14:solidFill>
          </w14:textFill>
        </w:rPr>
        <w:t>（</w:t>
      </w:r>
      <w:r>
        <w:rPr>
          <w:rFonts w:hint="eastAsia" w:eastAsia="宋体" w:cs="Times New Roman"/>
          <w:b/>
          <w:bCs/>
          <w:color w:val="000000" w:themeColor="text1"/>
          <w:w w:val="100"/>
          <w:kern w:val="2"/>
          <w:sz w:val="21"/>
          <w:szCs w:val="21"/>
          <w:lang w:val="en-US" w:eastAsia="zh-CN" w:bidi="ar-SA"/>
          <w14:textFill>
            <w14:solidFill>
              <w14:schemeClr w14:val="tx1"/>
            </w14:solidFill>
          </w14:textFill>
        </w:rPr>
        <w:t>六</w:t>
      </w:r>
      <w:r>
        <w:rPr>
          <w:rFonts w:hint="eastAsia" w:ascii="Times New Roman" w:hAnsi="Times New Roman" w:eastAsia="宋体" w:cs="Times New Roman"/>
          <w:b/>
          <w:bCs/>
          <w:color w:val="000000" w:themeColor="text1"/>
          <w:w w:val="100"/>
          <w:kern w:val="2"/>
          <w:sz w:val="21"/>
          <w:szCs w:val="21"/>
          <w:lang w:val="en-US" w:eastAsia="zh-CN" w:bidi="ar-SA"/>
          <w14:textFill>
            <w14:solidFill>
              <w14:schemeClr w14:val="tx1"/>
            </w14:solidFill>
          </w14:textFill>
        </w:rPr>
        <w:t>）保密要求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000000" w:themeColor="text1"/>
          <w:w w:val="100"/>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w w:val="100"/>
          <w:kern w:val="2"/>
          <w:sz w:val="21"/>
          <w:szCs w:val="21"/>
          <w:lang w:val="en-US" w:eastAsia="zh-CN" w:bidi="ar-SA"/>
          <w14:textFill>
            <w14:solidFill>
              <w14:schemeClr w14:val="tx1"/>
            </w14:solidFill>
          </w14:textFill>
        </w:rPr>
        <w:t>成交供应商为采购人提供服务过程中获得的以书面、口头、图像或者其他任何形式作为载体的任何资料、信息、档案、数据等，均被视为保密信息。成交供应商承诺不得以任何形式向任何第三方披露合同履行过程中知悉的国家秘密和采购人保密信息，只能用于履行本合同之义务，项目完成后相关保密信息均应全部交还给采购人，成交供应商不得留存、复制、拍照等。本保密事项在本合同期满、解除或终止后仍然有效。</w:t>
      </w:r>
    </w:p>
    <w:p>
      <w:pPr>
        <w:spacing w:line="360" w:lineRule="auto"/>
        <w:rPr>
          <w:rFonts w:hint="default" w:cs="Times New Roman" w:eastAsiaTheme="minorEastAsia"/>
          <w:b/>
          <w:bCs w:val="0"/>
          <w:color w:val="000000" w:themeColor="text1"/>
          <w:highlight w:val="none"/>
          <w:lang w:val="en-US" w:eastAsia="zh-CN"/>
          <w14:textFill>
            <w14:solidFill>
              <w14:schemeClr w14:val="tx1"/>
            </w14:solidFill>
          </w14:textFill>
        </w:rPr>
      </w:pPr>
      <w:r>
        <w:rPr>
          <w:rFonts w:hint="eastAsia" w:cs="Times New Roman" w:eastAsiaTheme="minorEastAsia"/>
          <w:b/>
          <w:bCs w:val="0"/>
          <w:color w:val="000000" w:themeColor="text1"/>
          <w:highlight w:val="none"/>
          <w:lang w:val="en-US" w:eastAsia="zh-CN"/>
          <w14:textFill>
            <w14:solidFill>
              <w14:schemeClr w14:val="tx1"/>
            </w14:solidFill>
          </w14:textFill>
        </w:rPr>
        <w:t>（七）</w:t>
      </w:r>
      <w:r>
        <w:rPr>
          <w:rFonts w:hint="default" w:cs="Times New Roman" w:eastAsiaTheme="minorEastAsia"/>
          <w:b/>
          <w:bCs w:val="0"/>
          <w:color w:val="000000" w:themeColor="text1"/>
          <w:highlight w:val="none"/>
          <w:lang w:val="en-US" w:eastAsia="zh-CN"/>
          <w14:textFill>
            <w14:solidFill>
              <w14:schemeClr w14:val="tx1"/>
            </w14:solidFill>
          </w14:textFill>
        </w:rPr>
        <w:t>知识产权</w:t>
      </w:r>
    </w:p>
    <w:p>
      <w:pPr>
        <w:numPr>
          <w:ilvl w:val="0"/>
          <w:numId w:val="0"/>
        </w:numPr>
        <w:spacing w:line="360" w:lineRule="auto"/>
        <w:ind w:firstLine="420" w:firstLineChars="200"/>
        <w:rPr>
          <w:rFonts w:hint="eastAsia"/>
        </w:rPr>
      </w:pPr>
      <w:r>
        <w:rPr>
          <w:rFonts w:hint="eastAsia"/>
          <w:lang w:eastAsia="zh-CN"/>
        </w:rPr>
        <w:t>成交供应商</w:t>
      </w:r>
      <w:r>
        <w:rPr>
          <w:rFonts w:hint="eastAsia"/>
        </w:rPr>
        <w:t>保证向</w:t>
      </w:r>
      <w:r>
        <w:rPr>
          <w:rFonts w:hint="eastAsia"/>
          <w:lang w:eastAsia="zh-CN"/>
        </w:rPr>
        <w:t>采购人</w:t>
      </w:r>
      <w:r>
        <w:rPr>
          <w:rFonts w:hint="eastAsia"/>
        </w:rPr>
        <w:t>提供的相关服务成果是其独立实施完成，不存在任何侵犯第三方知识产权等合法权益的情形。如因</w:t>
      </w:r>
      <w:r>
        <w:rPr>
          <w:rFonts w:hint="eastAsia"/>
          <w:lang w:eastAsia="zh-CN"/>
        </w:rPr>
        <w:t>成交供应商</w:t>
      </w:r>
      <w:r>
        <w:rPr>
          <w:rFonts w:hint="eastAsia"/>
        </w:rPr>
        <w:t>提供的服务成果侵犯任何第三方的合法权益，导致该第三方追究</w:t>
      </w:r>
      <w:r>
        <w:rPr>
          <w:rFonts w:hint="eastAsia"/>
          <w:lang w:eastAsia="zh-CN"/>
        </w:rPr>
        <w:t>采购人</w:t>
      </w:r>
      <w:r>
        <w:rPr>
          <w:rFonts w:hint="eastAsia"/>
        </w:rPr>
        <w:t>责任的，</w:t>
      </w:r>
      <w:r>
        <w:rPr>
          <w:rFonts w:hint="eastAsia"/>
          <w:lang w:eastAsia="zh-CN"/>
        </w:rPr>
        <w:t>成交供应商</w:t>
      </w:r>
      <w:r>
        <w:rPr>
          <w:rFonts w:hint="eastAsia"/>
        </w:rPr>
        <w:t>应负责解决并赔偿因此给</w:t>
      </w:r>
      <w:r>
        <w:rPr>
          <w:rFonts w:hint="eastAsia"/>
          <w:lang w:eastAsia="zh-CN"/>
        </w:rPr>
        <w:t>采购人</w:t>
      </w:r>
      <w:r>
        <w:rPr>
          <w:rFonts w:hint="eastAsia"/>
        </w:rPr>
        <w:t>造成的全部损失。</w:t>
      </w:r>
    </w:p>
    <w:p>
      <w:pPr>
        <w:numPr>
          <w:ilvl w:val="0"/>
          <w:numId w:val="0"/>
        </w:numPr>
        <w:spacing w:line="360" w:lineRule="auto"/>
        <w:ind w:firstLine="420" w:firstLineChars="200"/>
        <w:rPr>
          <w:rFonts w:hint="eastAsia" w:eastAsiaTheme="minorEastAsia"/>
          <w:b w:val="0"/>
          <w:bCs/>
          <w:color w:val="000000" w:themeColor="text1"/>
          <w:w w:val="100"/>
          <w:sz w:val="21"/>
          <w:szCs w:val="22"/>
          <w:highlight w:val="none"/>
          <w:lang w:val="en-US" w:eastAsia="zh-CN"/>
          <w14:textFill>
            <w14:solidFill>
              <w14:schemeClr w14:val="tx1"/>
            </w14:solidFill>
          </w14:textFill>
        </w:rPr>
      </w:pPr>
      <w:r>
        <w:rPr>
          <w:rFonts w:hint="eastAsia" w:eastAsiaTheme="minorEastAsia"/>
          <w:b w:val="0"/>
          <w:bCs/>
          <w:color w:val="000000" w:themeColor="text1"/>
          <w:w w:val="100"/>
          <w:sz w:val="21"/>
          <w:szCs w:val="22"/>
          <w:highlight w:val="none"/>
          <w:lang w:eastAsia="zh-CN"/>
          <w14:textFill>
            <w14:solidFill>
              <w14:schemeClr w14:val="tx1"/>
            </w14:solidFill>
          </w14:textFill>
        </w:rPr>
        <w:t>成交供应商</w:t>
      </w:r>
      <w:r>
        <w:rPr>
          <w:rFonts w:hint="default" w:eastAsiaTheme="minorEastAsia"/>
          <w:b w:val="0"/>
          <w:bCs/>
          <w:color w:val="000000" w:themeColor="text1"/>
          <w:w w:val="100"/>
          <w:sz w:val="21"/>
          <w:szCs w:val="22"/>
          <w:highlight w:val="none"/>
          <w14:textFill>
            <w14:solidFill>
              <w14:schemeClr w14:val="tx1"/>
            </w14:solidFill>
          </w14:textFill>
        </w:rPr>
        <w:t>为履行本合同义务所形成的所有服务成果的知识产权归</w:t>
      </w:r>
      <w:r>
        <w:rPr>
          <w:rFonts w:hint="eastAsia" w:eastAsiaTheme="minorEastAsia"/>
          <w:b w:val="0"/>
          <w:bCs/>
          <w:color w:val="000000" w:themeColor="text1"/>
          <w:w w:val="100"/>
          <w:sz w:val="21"/>
          <w:szCs w:val="22"/>
          <w:highlight w:val="none"/>
          <w:lang w:eastAsia="zh-CN"/>
          <w14:textFill>
            <w14:solidFill>
              <w14:schemeClr w14:val="tx1"/>
            </w14:solidFill>
          </w14:textFill>
        </w:rPr>
        <w:t>采购人</w:t>
      </w:r>
      <w:r>
        <w:rPr>
          <w:rFonts w:hint="default" w:eastAsiaTheme="minorEastAsia"/>
          <w:b w:val="0"/>
          <w:bCs/>
          <w:color w:val="000000" w:themeColor="text1"/>
          <w:w w:val="100"/>
          <w:sz w:val="21"/>
          <w:szCs w:val="22"/>
          <w:highlight w:val="none"/>
          <w14:textFill>
            <w14:solidFill>
              <w14:schemeClr w14:val="tx1"/>
            </w14:solidFill>
          </w14:textFill>
        </w:rPr>
        <w:t>所有。</w:t>
      </w:r>
      <w:r>
        <w:rPr>
          <w:rFonts w:hint="eastAsia" w:eastAsiaTheme="minorEastAsia"/>
          <w:b w:val="0"/>
          <w:bCs/>
          <w:color w:val="000000" w:themeColor="text1"/>
          <w:w w:val="100"/>
          <w:sz w:val="21"/>
          <w:szCs w:val="22"/>
          <w:highlight w:val="none"/>
          <w:lang w:eastAsia="zh-CN"/>
          <w14:textFill>
            <w14:solidFill>
              <w14:schemeClr w14:val="tx1"/>
            </w14:solidFill>
          </w14:textFill>
        </w:rPr>
        <w:t>成交供应商</w:t>
      </w:r>
      <w:r>
        <w:rPr>
          <w:rFonts w:hint="default" w:eastAsiaTheme="minorEastAsia"/>
          <w:b w:val="0"/>
          <w:bCs/>
          <w:color w:val="000000" w:themeColor="text1"/>
          <w:w w:val="100"/>
          <w:sz w:val="21"/>
          <w:szCs w:val="22"/>
          <w:highlight w:val="none"/>
          <w14:textFill>
            <w14:solidFill>
              <w14:schemeClr w14:val="tx1"/>
            </w14:solidFill>
          </w14:textFill>
        </w:rPr>
        <w:t>不得在未征求</w:t>
      </w:r>
      <w:r>
        <w:rPr>
          <w:rFonts w:hint="eastAsia" w:eastAsiaTheme="minorEastAsia"/>
          <w:b w:val="0"/>
          <w:bCs/>
          <w:color w:val="000000" w:themeColor="text1"/>
          <w:w w:val="100"/>
          <w:sz w:val="21"/>
          <w:szCs w:val="22"/>
          <w:highlight w:val="none"/>
          <w:lang w:eastAsia="zh-CN"/>
          <w14:textFill>
            <w14:solidFill>
              <w14:schemeClr w14:val="tx1"/>
            </w14:solidFill>
          </w14:textFill>
        </w:rPr>
        <w:t>采购人</w:t>
      </w:r>
      <w:r>
        <w:rPr>
          <w:rFonts w:hint="default" w:eastAsiaTheme="minorEastAsia"/>
          <w:b w:val="0"/>
          <w:bCs/>
          <w:color w:val="000000" w:themeColor="text1"/>
          <w:w w:val="100"/>
          <w:sz w:val="21"/>
          <w:szCs w:val="22"/>
          <w:highlight w:val="none"/>
          <w14:textFill>
            <w14:solidFill>
              <w14:schemeClr w14:val="tx1"/>
            </w14:solidFill>
          </w14:textFill>
        </w:rPr>
        <w:t>书面同意的情况下使用或者授权他人使用本合同项下的成果及相关信息（除为了履行本合同以外），否则相关收益归</w:t>
      </w:r>
      <w:r>
        <w:rPr>
          <w:rFonts w:hint="eastAsia" w:eastAsiaTheme="minorEastAsia"/>
          <w:b w:val="0"/>
          <w:bCs/>
          <w:color w:val="000000" w:themeColor="text1"/>
          <w:w w:val="100"/>
          <w:sz w:val="21"/>
          <w:szCs w:val="22"/>
          <w:highlight w:val="none"/>
          <w:lang w:eastAsia="zh-CN"/>
          <w14:textFill>
            <w14:solidFill>
              <w14:schemeClr w14:val="tx1"/>
            </w14:solidFill>
          </w14:textFill>
        </w:rPr>
        <w:t>采购人</w:t>
      </w:r>
      <w:r>
        <w:rPr>
          <w:rFonts w:hint="default" w:eastAsiaTheme="minorEastAsia"/>
          <w:b w:val="0"/>
          <w:bCs/>
          <w:color w:val="000000" w:themeColor="text1"/>
          <w:w w:val="100"/>
          <w:sz w:val="21"/>
          <w:szCs w:val="22"/>
          <w:highlight w:val="none"/>
          <w14:textFill>
            <w14:solidFill>
              <w14:schemeClr w14:val="tx1"/>
            </w14:solidFill>
          </w14:textFill>
        </w:rPr>
        <w:t>所有，</w:t>
      </w:r>
      <w:r>
        <w:rPr>
          <w:rFonts w:hint="eastAsia" w:eastAsiaTheme="minorEastAsia"/>
          <w:b w:val="0"/>
          <w:bCs/>
          <w:color w:val="000000" w:themeColor="text1"/>
          <w:w w:val="100"/>
          <w:sz w:val="21"/>
          <w:szCs w:val="22"/>
          <w:highlight w:val="none"/>
          <w:lang w:eastAsia="zh-CN"/>
          <w14:textFill>
            <w14:solidFill>
              <w14:schemeClr w14:val="tx1"/>
            </w14:solidFill>
          </w14:textFill>
        </w:rPr>
        <w:t>成交供应商</w:t>
      </w:r>
      <w:r>
        <w:rPr>
          <w:rFonts w:hint="default" w:eastAsiaTheme="minorEastAsia"/>
          <w:b w:val="0"/>
          <w:bCs/>
          <w:color w:val="000000" w:themeColor="text1"/>
          <w:w w:val="100"/>
          <w:sz w:val="21"/>
          <w:szCs w:val="22"/>
          <w:highlight w:val="none"/>
          <w14:textFill>
            <w14:solidFill>
              <w14:schemeClr w14:val="tx1"/>
            </w14:solidFill>
          </w14:textFill>
        </w:rPr>
        <w:t>应另向</w:t>
      </w:r>
      <w:r>
        <w:rPr>
          <w:rFonts w:hint="eastAsia" w:eastAsiaTheme="minorEastAsia"/>
          <w:b w:val="0"/>
          <w:bCs/>
          <w:color w:val="000000" w:themeColor="text1"/>
          <w:w w:val="100"/>
          <w:sz w:val="21"/>
          <w:szCs w:val="22"/>
          <w:highlight w:val="none"/>
          <w:lang w:eastAsia="zh-CN"/>
          <w14:textFill>
            <w14:solidFill>
              <w14:schemeClr w14:val="tx1"/>
            </w14:solidFill>
          </w14:textFill>
        </w:rPr>
        <w:t>采购人</w:t>
      </w:r>
      <w:r>
        <w:rPr>
          <w:rFonts w:hint="default" w:eastAsiaTheme="minorEastAsia"/>
          <w:b w:val="0"/>
          <w:bCs/>
          <w:color w:val="000000" w:themeColor="text1"/>
          <w:w w:val="100"/>
          <w:sz w:val="21"/>
          <w:szCs w:val="22"/>
          <w:highlight w:val="none"/>
          <w14:textFill>
            <w14:solidFill>
              <w14:schemeClr w14:val="tx1"/>
            </w14:solidFill>
          </w14:textFill>
        </w:rPr>
        <w:t>承担相应责任及违约责任（违约金标准：合同总额20%），并赔偿</w:t>
      </w:r>
      <w:r>
        <w:rPr>
          <w:rFonts w:hint="eastAsia" w:eastAsiaTheme="minorEastAsia"/>
          <w:b w:val="0"/>
          <w:bCs/>
          <w:color w:val="000000" w:themeColor="text1"/>
          <w:w w:val="100"/>
          <w:sz w:val="21"/>
          <w:szCs w:val="22"/>
          <w:highlight w:val="none"/>
          <w:lang w:eastAsia="zh-CN"/>
          <w14:textFill>
            <w14:solidFill>
              <w14:schemeClr w14:val="tx1"/>
            </w14:solidFill>
          </w14:textFill>
        </w:rPr>
        <w:t>采购人</w:t>
      </w:r>
      <w:r>
        <w:rPr>
          <w:rFonts w:hint="default" w:eastAsiaTheme="minorEastAsia"/>
          <w:b w:val="0"/>
          <w:bCs/>
          <w:color w:val="000000" w:themeColor="text1"/>
          <w:w w:val="100"/>
          <w:sz w:val="21"/>
          <w:szCs w:val="22"/>
          <w:highlight w:val="none"/>
          <w14:textFill>
            <w14:solidFill>
              <w14:schemeClr w14:val="tx1"/>
            </w14:solidFill>
          </w14:textFill>
        </w:rPr>
        <w:t>全部损失。</w:t>
      </w:r>
    </w:p>
    <w:p>
      <w:pPr>
        <w:pStyle w:val="21"/>
        <w:rPr>
          <w:rFonts w:hint="eastAsia"/>
          <w:lang w:val="en-US" w:eastAsia="zh-CN"/>
        </w:rPr>
      </w:pPr>
    </w:p>
    <w:p>
      <w:pPr>
        <w:pStyle w:val="21"/>
        <w:keepNext w:val="0"/>
        <w:keepLines w:val="0"/>
        <w:pageBreakBefore w:val="0"/>
        <w:widowControl w:val="0"/>
        <w:kinsoku/>
        <w:wordWrap/>
        <w:overflowPunct/>
        <w:topLinePunct w:val="0"/>
        <w:autoSpaceDE/>
        <w:autoSpaceDN/>
        <w:bidi w:val="0"/>
        <w:adjustRightInd/>
        <w:snapToGrid/>
        <w:spacing w:after="0" w:afterLines="0" w:line="360" w:lineRule="auto"/>
        <w:ind w:firstLine="1443" w:firstLineChars="200"/>
        <w:textAlignment w:val="auto"/>
        <w:rPr>
          <w:rFonts w:hint="eastAsia"/>
          <w:lang w:val="en-US" w:eastAsia="zh-CN"/>
        </w:rPr>
        <w:sectPr>
          <w:headerReference r:id="rId13" w:type="default"/>
          <w:footerReference r:id="rId14" w:type="default"/>
          <w:pgSz w:w="11906" w:h="16838"/>
          <w:pgMar w:top="1134" w:right="1134" w:bottom="1134" w:left="1134" w:header="567" w:footer="737" w:gutter="0"/>
          <w:pgNumType w:fmt="decimal"/>
          <w:cols w:space="0" w:num="1"/>
          <w:rtlGutter w:val="0"/>
          <w:docGrid w:linePitch="312" w:charSpace="0"/>
        </w:sectPr>
      </w:pPr>
    </w:p>
    <w:p>
      <w:pPr>
        <w:pStyle w:val="2"/>
        <w:pageBreakBefore/>
        <w:spacing w:line="480" w:lineRule="auto"/>
        <w:ind w:left="0" w:firstLine="0"/>
        <w:rPr>
          <w:rFonts w:hint="default" w:ascii="Times New Roman" w:hAnsi="Times New Roman" w:cs="Times New Roman" w:eastAsiaTheme="minorEastAsia"/>
          <w:b w:val="0"/>
          <w:bCs/>
          <w:color w:val="000000" w:themeColor="text1"/>
          <w:highlight w:val="none"/>
          <w14:textFill>
            <w14:solidFill>
              <w14:schemeClr w14:val="tx1"/>
            </w14:solidFill>
          </w14:textFill>
        </w:rPr>
        <w:sectPr>
          <w:headerReference r:id="rId15" w:type="default"/>
          <w:footerReference r:id="rId16" w:type="default"/>
          <w:pgSz w:w="11906" w:h="16838"/>
          <w:pgMar w:top="1134" w:right="1134" w:bottom="1134" w:left="1587" w:header="567" w:footer="737" w:gutter="0"/>
          <w:pgNumType w:fmt="decimal"/>
          <w:cols w:space="720" w:num="1"/>
          <w:docGrid w:linePitch="312" w:charSpace="0"/>
        </w:sectPr>
      </w:pPr>
      <w:bookmarkStart w:id="58" w:name="_Toc32236"/>
      <w:bookmarkStart w:id="59" w:name="_Toc12363"/>
      <w:bookmarkStart w:id="60" w:name="_Toc525312042"/>
      <w:bookmarkStart w:id="61" w:name="_Toc10048"/>
      <w:bookmarkStart w:id="62" w:name="_Toc31972"/>
      <w:bookmarkStart w:id="63" w:name="_Toc23272"/>
      <w:r>
        <w:rPr>
          <w:rFonts w:hint="default" w:ascii="Times New Roman" w:hAnsi="Times New Roman" w:cs="Times New Roman" w:eastAsiaTheme="minorEastAsia"/>
          <w:b w:val="0"/>
          <w:bCs/>
          <w:color w:val="000000" w:themeColor="text1"/>
          <w:highlight w:val="none"/>
          <w14:textFill>
            <w14:solidFill>
              <w14:schemeClr w14:val="tx1"/>
            </w14:solidFill>
          </w14:textFill>
        </w:rPr>
        <w:t>第三部分   供应商须知</w:t>
      </w:r>
      <w:bookmarkEnd w:id="45"/>
      <w:bookmarkEnd w:id="46"/>
      <w:bookmarkEnd w:id="47"/>
      <w:bookmarkEnd w:id="48"/>
      <w:bookmarkEnd w:id="49"/>
      <w:bookmarkEnd w:id="50"/>
      <w:bookmarkEnd w:id="51"/>
      <w:bookmarkEnd w:id="52"/>
      <w:bookmarkEnd w:id="58"/>
      <w:bookmarkEnd w:id="59"/>
      <w:bookmarkEnd w:id="60"/>
      <w:bookmarkEnd w:id="61"/>
      <w:bookmarkEnd w:id="62"/>
      <w:bookmarkEnd w:id="63"/>
    </w:p>
    <w:p>
      <w:pPr>
        <w:pageBreakBefore/>
        <w:jc w:val="center"/>
        <w:rPr>
          <w:rFonts w:hint="default" w:ascii="Times New Roman" w:hAnsi="Times New Roman" w:cs="Times New Roman" w:eastAsiaTheme="minorEastAsia"/>
          <w:b/>
          <w:bCs/>
          <w:color w:val="000000" w:themeColor="text1"/>
          <w:sz w:val="32"/>
          <w:highlight w:val="none"/>
          <w14:textFill>
            <w14:solidFill>
              <w14:schemeClr w14:val="tx1"/>
            </w14:solidFill>
          </w14:textFill>
        </w:rPr>
      </w:pPr>
      <w:bookmarkStart w:id="64" w:name="_Toc49329252"/>
      <w:bookmarkStart w:id="65" w:name="_Toc55812443"/>
      <w:r>
        <w:rPr>
          <w:rFonts w:hint="default" w:ascii="Times New Roman" w:hAnsi="Times New Roman" w:cs="Times New Roman" w:eastAsiaTheme="minorEastAsia"/>
          <w:b/>
          <w:bCs/>
          <w:color w:val="000000" w:themeColor="text1"/>
          <w:sz w:val="32"/>
          <w:highlight w:val="none"/>
          <w14:textFill>
            <w14:solidFill>
              <w14:schemeClr w14:val="tx1"/>
            </w14:solidFill>
          </w14:textFill>
        </w:rPr>
        <w:t>重要须知事项前置表</w:t>
      </w:r>
      <w:bookmarkEnd w:id="64"/>
      <w:bookmarkEnd w:id="65"/>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720" w:type="dxa"/>
            <w:shd w:val="clear" w:color="auto" w:fill="E6E6E6"/>
            <w:noWrap w:val="0"/>
            <w:vAlign w:val="center"/>
          </w:tcPr>
          <w:p>
            <w:pPr>
              <w:spacing w:line="360" w:lineRule="auto"/>
              <w:jc w:val="left"/>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序号</w:t>
            </w:r>
          </w:p>
        </w:tc>
        <w:tc>
          <w:tcPr>
            <w:tcW w:w="2160" w:type="dxa"/>
            <w:shd w:val="clear" w:color="auto" w:fill="E6E6E6"/>
            <w:noWrap w:val="0"/>
            <w:vAlign w:val="center"/>
          </w:tcPr>
          <w:p>
            <w:pPr>
              <w:spacing w:line="360" w:lineRule="auto"/>
              <w:jc w:val="cente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内容</w:t>
            </w:r>
          </w:p>
        </w:tc>
        <w:tc>
          <w:tcPr>
            <w:tcW w:w="6660" w:type="dxa"/>
            <w:shd w:val="clear" w:color="auto" w:fill="E6E6E6"/>
            <w:noWrap w:val="0"/>
            <w:vAlign w:val="center"/>
          </w:tcPr>
          <w:p>
            <w:pPr>
              <w:spacing w:line="360" w:lineRule="auto"/>
              <w:jc w:val="cente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eastAsia" w:cs="Times New Roman" w:eastAsiaTheme="minorEastAsia"/>
                <w:color w:val="000000" w:themeColor="text1"/>
                <w:sz w:val="21"/>
                <w:szCs w:val="21"/>
                <w:highlight w:val="none"/>
                <w:lang w:eastAsia="zh-CN"/>
                <w14:textFill>
                  <w14:solidFill>
                    <w14:schemeClr w14:val="tx1"/>
                  </w14:solidFill>
                </w14:textFill>
              </w:rPr>
              <w:t>响应保证金</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b/>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pacing w:val="0"/>
                <w:sz w:val="21"/>
                <w:szCs w:val="21"/>
                <w:highlight w:val="none"/>
                <w:lang w:eastAsia="zh-CN"/>
                <w14:textFill>
                  <w14:solidFill>
                    <w14:schemeClr w14:val="tx1"/>
                  </w14:solidFill>
                </w14:textFill>
              </w:rPr>
              <w:t>本项目不收取</w:t>
            </w:r>
            <w:r>
              <w:rPr>
                <w:rFonts w:hint="eastAsia" w:cs="Times New Roman" w:eastAsiaTheme="minorEastAsia"/>
                <w:color w:val="000000" w:themeColor="text1"/>
                <w:spacing w:val="0"/>
                <w:sz w:val="21"/>
                <w:szCs w:val="21"/>
                <w:highlight w:val="none"/>
                <w:lang w:eastAsia="zh-CN"/>
                <w14:textFill>
                  <w14:solidFill>
                    <w14:schemeClr w14:val="tx1"/>
                  </w14:solidFill>
                </w14:textFill>
              </w:rPr>
              <w:t>响应保证金</w:t>
            </w:r>
            <w:r>
              <w:rPr>
                <w:rFonts w:hint="default" w:ascii="Times New Roman" w:hAnsi="Times New Roman" w:cs="Times New Roman" w:eastAsiaTheme="minorEastAsia"/>
                <w:color w:val="000000" w:themeColor="text1"/>
                <w:spacing w:val="0"/>
                <w:sz w:val="2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响应文件的递交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t>供应商应凭以下资料递交响应文件（加盖供应商公章），否则，采购代理机构将有权拒收：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t>法定代表人/负责人资格证明书 原件；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t>法定代表人/负责人授权书原件【若法定代表人亲临现场参与投标的，则不</w:t>
            </w:r>
            <w:r>
              <w:rPr>
                <w:rFonts w:hint="eastAsia" w:ascii="Times New Roman" w:hAnsi="Times New Roman" w:cs="Times New Roman" w:eastAsiaTheme="minorEastAsia"/>
                <w:color w:val="000000" w:themeColor="text1"/>
                <w:sz w:val="21"/>
                <w:szCs w:val="21"/>
                <w:highlight w:val="none"/>
                <w:lang w:val="zh-CN"/>
                <w14:textFill>
                  <w14:solidFill>
                    <w14:schemeClr w14:val="tx1"/>
                  </w14:solidFill>
                </w14:textFill>
              </w:rPr>
              <w:t>需</w:t>
            </w:r>
            <w:r>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t>提供】；</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响应文件递交数量</w:t>
            </w:r>
          </w:p>
        </w:tc>
        <w:tc>
          <w:tcPr>
            <w:tcW w:w="6660" w:type="dxa"/>
            <w:noWrap w:val="0"/>
            <w:vAlign w:val="center"/>
          </w:tcPr>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eastAsiaTheme="minorEastAsia"/>
                <w:b/>
                <w:color w:val="000000" w:themeColor="text1"/>
                <w:sz w:val="21"/>
                <w:szCs w:val="21"/>
                <w:highlight w:val="none"/>
                <w:lang w:val="en-GB"/>
                <w14:textFill>
                  <w14:solidFill>
                    <w14:schemeClr w14:val="tx1"/>
                  </w14:solidFill>
                </w14:textFill>
              </w:rPr>
              <w:t>《响应文件》</w:t>
            </w: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密封包：一份【内含《响应文件》1份正本和</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3</w:t>
            </w: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份副本】；</w:t>
            </w:r>
          </w:p>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eastAsiaTheme="minorEastAsia"/>
                <w:b/>
                <w:color w:val="000000" w:themeColor="text1"/>
                <w:sz w:val="21"/>
                <w:szCs w:val="21"/>
                <w:highlight w:val="none"/>
                <w:lang w:val="en-GB"/>
                <w14:textFill>
                  <w14:solidFill>
                    <w14:schemeClr w14:val="tx1"/>
                  </w14:solidFill>
                </w14:textFill>
              </w:rPr>
              <w:t>唱标信封</w:t>
            </w: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密封包：一份【内含《报价汇总表》原件1份，响应文件电子光盘</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/U盘</w:t>
            </w: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响应文件的制作要求及密封要求</w:t>
            </w:r>
          </w:p>
        </w:tc>
        <w:tc>
          <w:tcPr>
            <w:tcW w:w="666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《响应文件》由资格性文件、评审内容索引、商务部分、技术部分及其他文件共五部分组成，并将上述五部分内容装订为一册。</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《响应文件》的【正本】及所有【副本】的</w:t>
            </w:r>
            <w:r>
              <w:rPr>
                <w:rFonts w:hint="default" w:ascii="Times New Roman" w:hAnsi="Times New Roman" w:cs="Times New Roman" w:eastAsiaTheme="minorEastAsia"/>
                <w:b/>
                <w:color w:val="000000" w:themeColor="text1"/>
                <w:sz w:val="21"/>
                <w:szCs w:val="21"/>
                <w:highlight w:val="none"/>
                <w:lang w:val="en-GB"/>
                <w14:textFill>
                  <w14:solidFill>
                    <w14:schemeClr w14:val="tx1"/>
                  </w14:solidFill>
                </w14:textFill>
              </w:rPr>
              <w:t>封面及骑缝</w:t>
            </w: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均须加盖供应商公章。</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b/>
                <w:bCs/>
                <w:color w:val="000000" w:themeColor="text1"/>
                <w:sz w:val="21"/>
                <w:szCs w:val="21"/>
                <w:lang w:val="en-GB"/>
                <w14:textFill>
                  <w14:solidFill>
                    <w14:schemeClr w14:val="tx1"/>
                  </w14:solidFill>
                </w14:textFill>
              </w:rPr>
              <w:t>唱标信封必须与</w:t>
            </w:r>
            <w:r>
              <w:rPr>
                <w:rFonts w:hint="eastAsia" w:ascii="Times New Roman" w:hAnsi="Times New Roman" w:cs="Times New Roman"/>
                <w:b/>
                <w:bCs/>
                <w:color w:val="000000" w:themeColor="text1"/>
                <w:sz w:val="21"/>
                <w:szCs w:val="21"/>
                <w:lang w:val="en-GB" w:eastAsia="zh-CN"/>
                <w14:textFill>
                  <w14:solidFill>
                    <w14:schemeClr w14:val="tx1"/>
                  </w14:solidFill>
                </w14:textFill>
              </w:rPr>
              <w:t>响应文件</w:t>
            </w:r>
            <w:r>
              <w:rPr>
                <w:rFonts w:hint="default" w:ascii="Times New Roman" w:hAnsi="Times New Roman" w:cs="Times New Roman"/>
                <w:b/>
                <w:bCs/>
                <w:color w:val="000000" w:themeColor="text1"/>
                <w:sz w:val="21"/>
                <w:szCs w:val="21"/>
                <w:lang w:val="en-GB"/>
                <w14:textFill>
                  <w14:solidFill>
                    <w14:schemeClr w14:val="tx1"/>
                  </w14:solidFill>
                </w14:textFill>
              </w:rPr>
              <w:t>【正、副本】分开单独密封，并应在规定时间内同时递交，每份密封文件应在封口处加盖</w:t>
            </w:r>
            <w:r>
              <w:rPr>
                <w:rFonts w:hint="eastAsia" w:ascii="Times New Roman" w:hAnsi="Times New Roman" w:cs="Times New Roman"/>
                <w:b/>
                <w:bCs/>
                <w:color w:val="000000" w:themeColor="text1"/>
                <w:sz w:val="21"/>
                <w:szCs w:val="21"/>
                <w:lang w:val="en-GB" w:eastAsia="zh-CN"/>
                <w14:textFill>
                  <w14:solidFill>
                    <w14:schemeClr w14:val="tx1"/>
                  </w14:solidFill>
                </w14:textFill>
              </w:rPr>
              <w:t>供应商</w:t>
            </w:r>
            <w:r>
              <w:rPr>
                <w:rFonts w:hint="default" w:ascii="Times New Roman" w:hAnsi="Times New Roman" w:cs="Times New Roman"/>
                <w:b/>
                <w:bCs/>
                <w:color w:val="000000" w:themeColor="text1"/>
                <w:sz w:val="21"/>
                <w:szCs w:val="21"/>
                <w:lang w:val="en-GB"/>
                <w14:textFill>
                  <w14:solidFill>
                    <w14:schemeClr w14:val="tx1"/>
                  </w14:solidFill>
                </w14:textFill>
              </w:rPr>
              <w:t>公章。“电子文档”（光盘</w:t>
            </w:r>
            <w:r>
              <w:rPr>
                <w:rFonts w:hint="default" w:ascii="Times New Roman" w:hAnsi="Times New Roman" w:cs="Times New Roman"/>
                <w:b/>
                <w:bCs/>
                <w:color w:val="000000" w:themeColor="text1"/>
                <w:sz w:val="21"/>
                <w:szCs w:val="21"/>
                <w:lang w:val="zh-CN"/>
                <w14:textFill>
                  <w14:solidFill>
                    <w14:schemeClr w14:val="tx1"/>
                  </w14:solidFill>
                </w14:textFill>
              </w:rPr>
              <w:t>/U盘</w:t>
            </w:r>
            <w:r>
              <w:rPr>
                <w:rFonts w:hint="default" w:ascii="Times New Roman" w:hAnsi="Times New Roman" w:cs="Times New Roman"/>
                <w:b/>
                <w:bCs/>
                <w:color w:val="000000" w:themeColor="text1"/>
                <w:sz w:val="21"/>
                <w:szCs w:val="21"/>
                <w:lang w:val="en-GB"/>
                <w14:textFill>
                  <w14:solidFill>
                    <w14:schemeClr w14:val="tx1"/>
                  </w14:solidFill>
                </w14:textFill>
              </w:rPr>
              <w:t>）为</w:t>
            </w:r>
            <w:r>
              <w:rPr>
                <w:rFonts w:hint="eastAsia" w:ascii="Times New Roman" w:hAnsi="Times New Roman" w:cs="Times New Roman"/>
                <w:b/>
                <w:bCs/>
                <w:color w:val="000000" w:themeColor="text1"/>
                <w:sz w:val="21"/>
                <w:szCs w:val="21"/>
                <w:lang w:val="en-GB" w:eastAsia="zh-CN"/>
                <w14:textFill>
                  <w14:solidFill>
                    <w14:schemeClr w14:val="tx1"/>
                  </w14:solidFill>
                </w14:textFill>
              </w:rPr>
              <w:t>响应文件</w:t>
            </w:r>
            <w:r>
              <w:rPr>
                <w:rFonts w:hint="default" w:ascii="Times New Roman" w:hAnsi="Times New Roman" w:cs="Times New Roman"/>
                <w:b/>
                <w:bCs/>
                <w:color w:val="000000" w:themeColor="text1"/>
                <w:sz w:val="21"/>
                <w:szCs w:val="21"/>
                <w:lang w:val="en-GB"/>
                <w14:textFill>
                  <w14:solidFill>
                    <w14:schemeClr w14:val="tx1"/>
                  </w14:solidFill>
                </w14:textFill>
              </w:rPr>
              <w:t>正本Word格式电子文件和</w:t>
            </w:r>
            <w:r>
              <w:rPr>
                <w:rFonts w:hint="eastAsia" w:ascii="Times New Roman" w:hAnsi="Times New Roman" w:cs="Times New Roman"/>
                <w:b/>
                <w:bCs/>
                <w:color w:val="000000" w:themeColor="text1"/>
                <w:sz w:val="21"/>
                <w:szCs w:val="21"/>
                <w:lang w:val="en-GB" w:eastAsia="zh-CN"/>
                <w14:textFill>
                  <w14:solidFill>
                    <w14:schemeClr w14:val="tx1"/>
                  </w14:solidFill>
                </w14:textFill>
              </w:rPr>
              <w:t>响应文件</w:t>
            </w:r>
            <w:r>
              <w:rPr>
                <w:rFonts w:hint="default" w:ascii="Times New Roman" w:hAnsi="Times New Roman" w:cs="Times New Roman"/>
                <w:b/>
                <w:bCs/>
                <w:color w:val="000000" w:themeColor="text1"/>
                <w:sz w:val="21"/>
                <w:szCs w:val="21"/>
                <w:lang w:val="en-GB"/>
                <w14:textFill>
                  <w14:solidFill>
                    <w14:schemeClr w14:val="tx1"/>
                  </w14:solidFill>
                </w14:textFill>
              </w:rPr>
              <w:t>正本签字盖章后的PDF格式电子文件</w:t>
            </w:r>
            <w:r>
              <w:rPr>
                <w:rFonts w:hint="default" w:ascii="Times New Roman" w:hAnsi="Times New Roman" w:cs="Times New Roman"/>
                <w:b/>
                <w:bCs/>
                <w:color w:val="000000" w:themeColor="text1"/>
                <w:sz w:val="21"/>
                <w:szCs w:val="21"/>
                <w14:textFill>
                  <w14:solidFill>
                    <w14:schemeClr w14:val="tx1"/>
                  </w14:solidFill>
                </w14:textFill>
              </w:rPr>
              <w:t>，</w:t>
            </w:r>
            <w:r>
              <w:rPr>
                <w:rFonts w:hint="default" w:ascii="Times New Roman" w:hAnsi="Times New Roman" w:cs="Times New Roman"/>
                <w:b/>
                <w:bCs/>
                <w:color w:val="000000" w:themeColor="text1"/>
                <w:sz w:val="21"/>
                <w:szCs w:val="21"/>
                <w:lang w:val="en-GB"/>
                <w14:textFill>
                  <w14:solidFill>
                    <w14:schemeClr w14:val="tx1"/>
                  </w14:solidFill>
                </w14:textFill>
              </w:rPr>
              <w:t>表面须标明</w:t>
            </w:r>
            <w:r>
              <w:rPr>
                <w:rFonts w:hint="eastAsia" w:ascii="Times New Roman" w:hAnsi="Times New Roman" w:cs="Times New Roman"/>
                <w:b/>
                <w:bCs/>
                <w:color w:val="000000" w:themeColor="text1"/>
                <w:sz w:val="21"/>
                <w:szCs w:val="21"/>
                <w:lang w:val="en-GB" w:eastAsia="zh-CN"/>
                <w14:textFill>
                  <w14:solidFill>
                    <w14:schemeClr w14:val="tx1"/>
                  </w14:solidFill>
                </w14:textFill>
              </w:rPr>
              <w:t>供应商</w:t>
            </w:r>
            <w:r>
              <w:rPr>
                <w:rFonts w:hint="default" w:ascii="Times New Roman" w:hAnsi="Times New Roman" w:cs="Times New Roman"/>
                <w:b/>
                <w:bCs/>
                <w:color w:val="000000" w:themeColor="text1"/>
                <w:sz w:val="21"/>
                <w:szCs w:val="21"/>
                <w:lang w:val="en-GB"/>
                <w14:textFill>
                  <w14:solidFill>
                    <w14:schemeClr w14:val="tx1"/>
                  </w14:solidFill>
                </w14:textFill>
              </w:rPr>
              <w:t>名称，密封于唱标信封之内</w:t>
            </w:r>
            <w:r>
              <w:rPr>
                <w:rFonts w:hint="default" w:ascii="Times New Roman" w:hAnsi="Times New Roman" w:cs="Times New Roman" w:eastAsiaTheme="minorEastAsia"/>
                <w:b/>
                <w:color w:val="000000" w:themeColor="text1"/>
                <w:sz w:val="21"/>
                <w:szCs w:val="21"/>
                <w:highlight w:val="none"/>
                <w:lang w:val="en-GB"/>
                <w14:textFill>
                  <w14:solidFill>
                    <w14:schemeClr w14:val="tx1"/>
                  </w14:solidFill>
                </w14:textFill>
              </w:rPr>
              <w:t>。</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GB"/>
                <w14:textFill>
                  <w14:solidFill>
                    <w14:schemeClr w14:val="tx1"/>
                  </w14:solidFill>
                </w14:textFill>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投标有效期</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递交响应文件截止日后90天内有效，</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评标方法</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pStyle w:val="3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成交候选人推荐</w:t>
            </w:r>
          </w:p>
        </w:tc>
        <w:tc>
          <w:tcPr>
            <w:tcW w:w="6660" w:type="dxa"/>
            <w:noWrap w:val="0"/>
            <w:vAlign w:val="center"/>
          </w:tcPr>
          <w:p>
            <w:pPr>
              <w:pStyle w:val="34"/>
              <w:keepNext w:val="0"/>
              <w:keepLines w:val="0"/>
              <w:pageBreakBefore w:val="0"/>
              <w:widowControl w:val="0"/>
              <w:tabs>
                <w:tab w:val="left" w:pos="432"/>
              </w:tabs>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推荐</w:t>
            </w: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lang w:val="zh-CN"/>
                <w14:textFill>
                  <w14:solidFill>
                    <w14:schemeClr w14:val="tx1"/>
                  </w14:solidFill>
                </w14:textFill>
              </w:rPr>
              <w:t>名</w:t>
            </w:r>
            <w:r>
              <w:rPr>
                <w:rFonts w:hint="eastAsia" w:cs="Times New Roman"/>
                <w:color w:val="000000" w:themeColor="text1"/>
                <w:sz w:val="21"/>
                <w:szCs w:val="21"/>
                <w:lang w:eastAsia="zh-CN"/>
                <w14:textFill>
                  <w14:solidFill>
                    <w14:schemeClr w14:val="tx1"/>
                  </w14:solidFill>
                </w14:textFill>
              </w:rPr>
              <w:t>成交</w:t>
            </w:r>
            <w:r>
              <w:rPr>
                <w:rFonts w:hint="default" w:ascii="Times New Roman" w:hAnsi="Times New Roman" w:cs="Times New Roman"/>
                <w:color w:val="000000" w:themeColor="text1"/>
                <w:sz w:val="21"/>
                <w:szCs w:val="21"/>
                <w14:textFill>
                  <w14:solidFill>
                    <w14:schemeClr w14:val="tx1"/>
                  </w14:solidFill>
                </w14:textFill>
              </w:rPr>
              <w:t>候选人</w:t>
            </w:r>
            <w:r>
              <w:rPr>
                <w:rFonts w:hint="default" w:ascii="Times New Roman" w:hAnsi="Times New Roman" w:cs="Times New Roman"/>
                <w:color w:val="000000" w:themeColor="text1"/>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成交资格的确认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支付方式</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成交服务费</w:t>
            </w:r>
            <w:r>
              <w:rPr>
                <w:rFonts w:hint="default" w:ascii="Times New Roman" w:hAnsi="Times New Roman" w:cs="Times New Roman" w:eastAsiaTheme="minorEastAsia"/>
                <w:bCs/>
                <w:color w:val="000000" w:themeColor="text1"/>
                <w:sz w:val="21"/>
                <w:szCs w:val="21"/>
                <w:highlight w:val="none"/>
                <w14:textFill>
                  <w14:solidFill>
                    <w14:schemeClr w14:val="tx1"/>
                  </w14:solidFill>
                </w14:textFill>
              </w:rPr>
              <w:t>由</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成交供应商</w:t>
            </w:r>
            <w:r>
              <w:rPr>
                <w:rFonts w:hint="default" w:ascii="Times New Roman" w:hAnsi="Times New Roman" w:cs="Times New Roman" w:eastAsiaTheme="minorEastAsia"/>
                <w:bCs/>
                <w:color w:val="000000" w:themeColor="text1"/>
                <w:sz w:val="21"/>
                <w:szCs w:val="21"/>
                <w:highlight w:val="none"/>
                <w14:textFill>
                  <w14:solidFill>
                    <w14:schemeClr w14:val="tx1"/>
                  </w14:solidFill>
                </w14:textFill>
              </w:rPr>
              <w:t>在领取《</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w:t>
            </w:r>
            <w:r>
              <w:rPr>
                <w:rFonts w:hint="default" w:ascii="Times New Roman" w:hAnsi="Times New Roman" w:cs="Times New Roman" w:eastAsiaTheme="minorEastAsia"/>
                <w:bCs/>
                <w:color w:val="000000" w:themeColor="text1"/>
                <w:sz w:val="21"/>
                <w:szCs w:val="21"/>
                <w:highlight w:val="none"/>
                <w14:textFill>
                  <w14:solidFill>
                    <w14:schemeClr w14:val="tx1"/>
                  </w14:solidFill>
                </w14:textFill>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Cs/>
                <w:color w:val="000000" w:themeColor="text1"/>
                <w:sz w:val="21"/>
                <w:szCs w:val="21"/>
                <w:highlight w:val="none"/>
                <w14:textFill>
                  <w14:solidFill>
                    <w14:schemeClr w14:val="tx1"/>
                  </w14:solidFill>
                </w14:textFill>
              </w:rPr>
              <w:t>收费标准</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服务类收费标准：由成交供应商在领取《成交通知书》原件时向采购代理机构一次性支付，成交服务费</w:t>
            </w:r>
            <w:r>
              <w:rPr>
                <w:rFonts w:hint="eastAsia" w:cs="Times New Roman" w:eastAsiaTheme="minorEastAsia"/>
                <w:color w:val="000000" w:themeColor="text1"/>
                <w:sz w:val="21"/>
                <w:szCs w:val="21"/>
                <w:highlight w:val="none"/>
                <w:lang w:eastAsia="zh-CN"/>
                <w14:textFill>
                  <w14:solidFill>
                    <w14:schemeClr w14:val="tx1"/>
                  </w14:solidFill>
                </w14:textFill>
              </w:rPr>
              <w:t>定额收取</w:t>
            </w:r>
            <w:r>
              <w:rPr>
                <w:rFonts w:hint="eastAsia" w:cs="Times New Roman" w:eastAsiaTheme="minorEastAsia"/>
                <w:color w:val="000000" w:themeColor="text1"/>
                <w:sz w:val="21"/>
                <w:szCs w:val="21"/>
                <w:highlight w:val="none"/>
                <w:lang w:val="en-US" w:eastAsia="zh-CN"/>
                <w14:textFill>
                  <w14:solidFill>
                    <w14:schemeClr w14:val="tx1"/>
                  </w14:solidFill>
                </w14:textFill>
              </w:rPr>
              <w:t>3000元</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eastAsiaTheme="minorEastAsia"/>
                <w:bCs/>
                <w:color w:val="000000" w:themeColor="text1"/>
                <w:sz w:val="21"/>
                <w:szCs w:val="21"/>
                <w:highlight w:val="none"/>
                <w:lang w:eastAsia="zh-CN"/>
                <w14:textFill>
                  <w14:solidFill>
                    <w14:schemeClr w14:val="tx1"/>
                  </w14:solidFill>
                </w14:textFill>
              </w:rPr>
            </w:pPr>
            <w:r>
              <w:rPr>
                <w:rFonts w:hint="eastAsia" w:cs="Times New Roman" w:eastAsiaTheme="minorEastAsia"/>
                <w:bCs/>
                <w:color w:val="000000" w:themeColor="text1"/>
                <w:sz w:val="21"/>
                <w:szCs w:val="21"/>
                <w:highlight w:val="none"/>
                <w:lang w:eastAsia="zh-CN"/>
                <w14:textFill>
                  <w14:solidFill>
                    <w14:schemeClr w14:val="tx1"/>
                  </w14:solidFill>
                </w14:textFill>
              </w:rPr>
              <w:t>其他</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lang w:eastAsia="zh-CN"/>
                <w14:textFill>
                  <w14:solidFill>
                    <w14:schemeClr w14:val="tx1"/>
                  </w14:solidFill>
                </w14:textFill>
              </w:rPr>
              <w:t>《中小企业划型标准规定》</w:t>
            </w:r>
            <w:r>
              <w:rPr>
                <w:rFonts w:hint="eastAsia" w:cs="Times New Roman"/>
                <w:b w:val="0"/>
                <w:bCs/>
                <w:color w:val="000000" w:themeColor="text1"/>
                <w:sz w:val="21"/>
                <w:szCs w:val="21"/>
                <w:lang w:eastAsia="zh-CN"/>
                <w14:textFill>
                  <w14:solidFill>
                    <w14:schemeClr w14:val="tx1"/>
                  </w14:solidFill>
                </w14:textFill>
              </w:rPr>
              <w:t>中</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其他未列明行业中小微企业划分：从业人员300人以下的为中小微型企业。其中，从业人员100人及以上的为中型企业；从业人员10人及以上的为小型企业；从业人员10人以下的为微型企业。</w:t>
            </w:r>
          </w:p>
        </w:tc>
      </w:tr>
    </w:tbl>
    <w:p>
      <w:pPr>
        <w:pStyle w:val="21"/>
        <w:rPr>
          <w:rFonts w:hint="default" w:ascii="Times New Roman" w:hAnsi="Times New Roman" w:cs="Times New Roman" w:eastAsiaTheme="minorEastAsia"/>
          <w:color w:val="000000" w:themeColor="text1"/>
          <w:highlight w:val="none"/>
          <w14:textFill>
            <w14:solidFill>
              <w14:schemeClr w14:val="tx1"/>
            </w14:solidFill>
          </w14:textFill>
        </w:rPr>
      </w:pPr>
    </w:p>
    <w:p>
      <w:pPr>
        <w:pStyle w:val="3"/>
        <w:pageBreakBefore/>
        <w:numPr>
          <w:ilvl w:val="0"/>
          <w:numId w:val="6"/>
        </w:numPr>
        <w:tabs>
          <w:tab w:val="left" w:pos="0"/>
        </w:tabs>
        <w:ind w:left="2" w:firstLine="0"/>
        <w:rPr>
          <w:rFonts w:hint="default" w:ascii="Times New Roman" w:hAnsi="Times New Roman" w:cs="Times New Roman" w:eastAsiaTheme="minorEastAsia"/>
          <w:color w:val="000000" w:themeColor="text1"/>
          <w:sz w:val="32"/>
          <w:highlight w:val="none"/>
          <w14:textFill>
            <w14:solidFill>
              <w14:schemeClr w14:val="tx1"/>
            </w14:solidFill>
          </w14:textFill>
        </w:rPr>
      </w:pPr>
      <w:bookmarkStart w:id="66" w:name="_Toc20571348"/>
      <w:bookmarkStart w:id="67" w:name="_Toc20564514"/>
      <w:bookmarkStart w:id="68" w:name="_Toc20144968"/>
      <w:bookmarkStart w:id="69" w:name="_Toc20564602"/>
      <w:bookmarkStart w:id="70" w:name="_Toc55812444"/>
      <w:bookmarkStart w:id="71" w:name="_Toc5578658"/>
      <w:bookmarkStart w:id="72" w:name="_Toc49329253"/>
      <w:bookmarkStart w:id="73" w:name="_Toc5575595"/>
      <w:bookmarkStart w:id="74" w:name="_Toc14658"/>
      <w:bookmarkStart w:id="75" w:name="_Toc233"/>
      <w:bookmarkStart w:id="76" w:name="_Toc419106555"/>
      <w:bookmarkStart w:id="77" w:name="_Toc113157421"/>
      <w:bookmarkStart w:id="78" w:name="_Toc310519878"/>
      <w:bookmarkStart w:id="79" w:name="_Toc8644"/>
      <w:bookmarkStart w:id="80" w:name="_Toc325031934"/>
      <w:bookmarkStart w:id="81" w:name="_Toc28408"/>
      <w:bookmarkStart w:id="82" w:name="_Toc8091"/>
      <w:bookmarkStart w:id="83" w:name="_Toc525312043"/>
      <w:bookmarkStart w:id="84" w:name="_Toc909"/>
      <w:bookmarkStart w:id="85" w:name="_Toc373767191"/>
      <w:bookmarkStart w:id="86" w:name="_Toc259803661"/>
      <w:r>
        <w:rPr>
          <w:rFonts w:hint="default" w:ascii="Times New Roman" w:hAnsi="Times New Roman" w:cs="Times New Roman" w:eastAsiaTheme="minorEastAsia"/>
          <w:color w:val="000000" w:themeColor="text1"/>
          <w:sz w:val="32"/>
          <w:highlight w:val="none"/>
          <w14:textFill>
            <w14:solidFill>
              <w14:schemeClr w14:val="tx1"/>
            </w14:solidFill>
          </w14:textFill>
        </w:rPr>
        <w:t>概念</w:t>
      </w:r>
      <w:bookmarkEnd w:id="66"/>
      <w:bookmarkEnd w:id="67"/>
      <w:bookmarkEnd w:id="68"/>
      <w:bookmarkEnd w:id="69"/>
      <w:bookmarkEnd w:id="70"/>
      <w:bookmarkEnd w:id="71"/>
      <w:bookmarkEnd w:id="72"/>
      <w:bookmarkEnd w:id="73"/>
      <w:r>
        <w:rPr>
          <w:rFonts w:hint="default" w:ascii="Times New Roman" w:hAnsi="Times New Roman" w:cs="Times New Roman" w:eastAsiaTheme="minorEastAsia"/>
          <w:color w:val="000000" w:themeColor="text1"/>
          <w:sz w:val="32"/>
          <w:highlight w:val="none"/>
          <w14:textFill>
            <w14:solidFill>
              <w14:schemeClr w14:val="tx1"/>
            </w14:solidFill>
          </w14:textFill>
        </w:rPr>
        <w:t>释义</w:t>
      </w:r>
      <w:bookmarkEnd w:id="74"/>
      <w:bookmarkEnd w:id="75"/>
      <w:bookmarkEnd w:id="76"/>
      <w:bookmarkEnd w:id="77"/>
      <w:bookmarkEnd w:id="78"/>
      <w:bookmarkEnd w:id="79"/>
      <w:bookmarkEnd w:id="80"/>
      <w:bookmarkEnd w:id="81"/>
      <w:bookmarkEnd w:id="82"/>
      <w:bookmarkEnd w:id="83"/>
      <w:bookmarkEnd w:id="84"/>
      <w:bookmarkEnd w:id="85"/>
      <w:bookmarkEnd w:id="86"/>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总则</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cs="Times New Roman" w:eastAsiaTheme="minorEastAsia"/>
          <w:color w:val="000000" w:themeColor="text1"/>
          <w:highlight w:val="none"/>
          <w14:textFill>
            <w14:solidFill>
              <w14:schemeClr w14:val="tx1"/>
            </w14:solidFill>
          </w14:textFill>
        </w:rPr>
      </w:pPr>
      <w:r>
        <w:rPr>
          <w:rFonts w:hint="default" w:cs="Times New Roman" w:eastAsiaTheme="minorEastAsia"/>
          <w:color w:val="000000" w:themeColor="text1"/>
          <w:highlight w:val="none"/>
          <w14:textFill>
            <w14:solidFill>
              <w14:schemeClr w14:val="tx1"/>
            </w14:solidFill>
          </w14:textFill>
        </w:rPr>
        <w:t>本项目为非政府采购、非依法必须招标项目，文件解释权归采购人。</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cs="Times New Roman" w:eastAsiaTheme="minorEastAsia"/>
          <w:color w:val="000000" w:themeColor="text1"/>
          <w:highlight w:val="none"/>
          <w14:textFill>
            <w14:solidFill>
              <w14:schemeClr w14:val="tx1"/>
            </w14:solidFill>
          </w14:textFill>
        </w:rPr>
      </w:pPr>
      <w:r>
        <w:rPr>
          <w:rFonts w:hint="default" w:cs="Times New Roman" w:eastAsiaTheme="minorEastAsia"/>
          <w:color w:val="000000" w:themeColor="text1"/>
          <w:highlight w:val="none"/>
          <w14:textFill>
            <w14:solidFill>
              <w14:schemeClr w14:val="tx1"/>
            </w14:solidFill>
          </w14:textFill>
        </w:rPr>
        <w:t>供应商应仔细阅读本项目遴选公告及遴选文件的所有内容（包括变更、补充、澄清以及修改等，且均为遴选文件的组成部分），按照遴选文件要求以及格式编制响应文件，并保证其真实性，否则一切后果自负。</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cs="Times New Roman" w:eastAsiaTheme="minorEastAsia"/>
          <w:color w:val="000000" w:themeColor="text1"/>
          <w:highlight w:val="none"/>
          <w14:textFill>
            <w14:solidFill>
              <w14:schemeClr w14:val="tx1"/>
            </w14:solidFill>
          </w14:textFill>
        </w:rPr>
        <w:t>本次采购项目，是以遴选公告的方式邀请非特定的供应商参加投标</w:t>
      </w:r>
      <w:r>
        <w:rPr>
          <w:rFonts w:hint="default" w:ascii="Times New Roman" w:hAnsi="Times New Roman" w:cs="Times New Roman" w:eastAsiaTheme="minorEastAsia"/>
          <w:color w:val="000000" w:themeColor="text1"/>
          <w:highlight w:val="none"/>
          <w14:textFill>
            <w14:solidFill>
              <w14:schemeClr w14:val="tx1"/>
            </w14:solidFill>
          </w14:textFill>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bookmarkStart w:id="87" w:name="_Toc159385048"/>
      <w:bookmarkStart w:id="88" w:name="_Toc136682889"/>
      <w:bookmarkStart w:id="89" w:name="_Toc136662913"/>
      <w:bookmarkStart w:id="90" w:name="_Toc119321124"/>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释义</w:t>
      </w:r>
      <w:bookmarkEnd w:id="87"/>
      <w:bookmarkEnd w:id="88"/>
      <w:bookmarkEnd w:id="89"/>
      <w:bookmarkEnd w:id="90"/>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采购人：是指</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佛山市消防救援支队</w:t>
      </w:r>
      <w:r>
        <w:rPr>
          <w:rFonts w:hint="default" w:ascii="Times New Roman" w:hAnsi="Times New Roman" w:cs="Times New Roman" w:eastAsiaTheme="minorEastAsia"/>
          <w:color w:val="000000" w:themeColor="text1"/>
          <w:highlight w:val="none"/>
          <w14:textFill>
            <w14:solidFill>
              <w14:schemeClr w14:val="tx1"/>
            </w14:solidFill>
          </w14:textFill>
        </w:rPr>
        <w:t>。为采购活动当事人之一，负责项目的整体规划、技术方案可行性设计论证与实施，作为合同采购方(用户)的主体承担质疑回复、履行合同义务、验收与评价等义务。</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bookmarkStart w:id="91" w:name="_Toc159385049"/>
      <w:bookmarkStart w:id="92" w:name="_Toc136682890"/>
      <w:bookmarkStart w:id="93" w:name="_Toc119321125"/>
      <w:bookmarkStart w:id="94" w:name="_Toc136662914"/>
      <w:r>
        <w:rPr>
          <w:rFonts w:hint="default" w:ascii="Times New Roman" w:hAnsi="Times New Roman" w:cs="Times New Roman" w:eastAsiaTheme="minorEastAsia"/>
          <w:color w:val="000000" w:themeColor="text1"/>
          <w:highlight w:val="none"/>
          <w14:textFill>
            <w14:solidFill>
              <w14:schemeClr w14:val="tx1"/>
            </w14:solidFill>
          </w14:textFill>
        </w:rPr>
        <w:t>采购代理机构：是指</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广东远东招标代理有限公司</w:t>
      </w:r>
      <w:r>
        <w:rPr>
          <w:rFonts w:hint="default" w:ascii="Times New Roman" w:hAnsi="Times New Roman" w:cs="Times New Roman" w:eastAsiaTheme="minorEastAsia"/>
          <w:color w:val="000000" w:themeColor="text1"/>
          <w:highlight w:val="none"/>
          <w14:textFill>
            <w14:solidFill>
              <w14:schemeClr w14:val="tx1"/>
            </w14:solidFill>
          </w14:textFill>
        </w:rPr>
        <w:t>，是整个采购活动的组织者，依法负责编制和发布</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，对</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拥有最终的解释权。采购代理机构不以任何身份出任</w:t>
      </w:r>
      <w:r>
        <w:rPr>
          <w:rFonts w:hint="eastAsia" w:cs="Times New Roman" w:eastAsiaTheme="minorEastAsia"/>
          <w:color w:val="000000" w:themeColor="text1"/>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highlight w:val="none"/>
          <w14:textFill>
            <w14:solidFill>
              <w14:schemeClr w14:val="tx1"/>
            </w14:solidFill>
          </w14:textFill>
        </w:rPr>
        <w:t>成员。</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佛山市：是指包括禅城区、顺德区、南海区、高明区、三水区共五个行政辖区。</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：是指包括项目公告、</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以及</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的补充、变更和澄清等一系列文件。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采购过程：是指从采购项目信息公告发布起，到成交结果公告止，包括</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的发布、报价、评审、澄清等各个程序环节。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实质性响应：是指符合</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的关键性和重要要求、条款、条件、规定，且没有不利于项目实施质量效果和服务保障的重大偏离或保留。实质性条款包括但不限于本文件涉及的“质保期、完工期、付款方式、预算金额”及其它带“★”标注的强制响应条款。</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重大偏离或保留：是指影响到</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规定的范围、质量和性能或限制了采购人的权力和参与报价供应商义务的规定，而调整纠正这些偏离将直接影响到其它参与报价供应商的公平竞争地位。</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轻微偏离: 是指响应文件能够实质上响应</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要求，但在个别地方存在漏项或者提供了不完整的信息和数据等情况，并且补正这些遗漏或者不完整不会对其他参与报价的供应商造成不公平的结果。它包括负偏离（劣于）和正偏离(优于)。</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中小企业：依据《政府采购促进中小企业发展管理办法》（财库〔2020〕46号），包含中型、小型、微型企业，具体标准依据工信部联企业〔2011〕300号文件进行划分。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日期、天数、时间：未有特别说明时，均为公历日（天）及北京时间。</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合格的供应商、合格的产品和服务</w:t>
      </w:r>
      <w:bookmarkEnd w:id="91"/>
      <w:bookmarkEnd w:id="92"/>
      <w:bookmarkEnd w:id="93"/>
      <w:bookmarkEnd w:id="94"/>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bookmarkStart w:id="95" w:name="OLE_LINK1"/>
      <w:r>
        <w:rPr>
          <w:rFonts w:hint="default" w:ascii="Times New Roman" w:hAnsi="Times New Roman" w:cs="Times New Roman" w:eastAsiaTheme="minorEastAsia"/>
          <w:color w:val="000000" w:themeColor="text1"/>
          <w:highlight w:val="none"/>
          <w14:textFill>
            <w14:solidFill>
              <w14:schemeClr w14:val="tx1"/>
            </w14:solidFill>
          </w14:textFill>
        </w:rPr>
        <w:t>供应商应具备以下条件：①具有独立承担民事责任的能力；②具有良好的商业信誉和健全的财务会计制度；③具有履行合同所必需的设备和专业技术能力；④具有依法缴纳税收和社会保障资金的良好记录；⑤参加采购活动前三年内，在经营活动中没有重大违法记录；⑥法律、行政法规规定的其他条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供应商在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供应商在参加政府采购活动前3年内因违法经营被禁止在一定期限内参加政府采购活动，期限届满的，可以参加政府采购活动。</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参与报价的供应商须在中国大陆境内经政府行业主管部门合法注册登记，符合政府采购法律、法规规定的必备条件，于本文件指定时效内均能满足响应资格及相关重要要求。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根据财库2007[119]号文与财办库2008[248]号文关于政府采购进口产品管理的有关规定，未经核准同意，供应商参与报价时必须提供本国产品，供应商以进口产品参与报价的，将作无效响应处理。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中小企业须符合财库[2020]46号和工信部联企业〔2011〕300号文件关于中型、小型、微型企业的要求，且提供本企业制造的货物、承担的工程或者服务，或者提供其他中小企业制造的货物，但不包括使用大型企业注册商标的货物。</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采购代理机构领取</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的供应商进行报名登记备案，供应商经报名登记备案及递交响应文件后即成为合法的参与本项目报价的供应商。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参与报价的供应商应保证提交的资料合法真实且准确有效，如发现自身资料被盗用或复制，应遵循法律途径解决，追究侵权者责任。对同一家供应商递交两份响应文件或同一份响应文件中出现多家参与报价的供应商名称的，</w:t>
      </w:r>
      <w:r>
        <w:rPr>
          <w:rFonts w:hint="eastAsia" w:cs="Times New Roman" w:eastAsiaTheme="minorEastAsia"/>
          <w:color w:val="000000" w:themeColor="text1"/>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highlight w:val="none"/>
          <w14:textFill>
            <w14:solidFill>
              <w14:schemeClr w14:val="tx1"/>
            </w14:solidFill>
          </w14:textFill>
        </w:rPr>
        <w:t>将按</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中有关无效报价的规定处理。</w:t>
      </w:r>
    </w:p>
    <w:bookmarkEnd w:id="95"/>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所有涉及知识产权的产品及设计，供应商必须确保采购人拥有其合法的、不受限制的无偿使用权，并免受任何侵权诉讼或索偿，否则，由此产生的一切经济损失和法律责任由供应商承担。</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供应商获取了本</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并非意味着满足了合格、有效供应商的基本条件，一切均以</w:t>
      </w:r>
      <w:r>
        <w:rPr>
          <w:rFonts w:hint="eastAsia" w:cs="Times New Roman" w:eastAsiaTheme="minorEastAsia"/>
          <w:color w:val="000000" w:themeColor="text1"/>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highlight w:val="none"/>
          <w14:textFill>
            <w14:solidFill>
              <w14:schemeClr w14:val="tx1"/>
            </w14:solidFill>
          </w14:textFill>
        </w:rPr>
        <w:t>共同评定确认的结果为准。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不合格的供应商参与本项目的报价可认定为无效报价行为，对其提供的货物、工程和伴随服务，采购方拒绝为其承担任何责任义务，且不予支付任何费用。</w:t>
      </w:r>
    </w:p>
    <w:p>
      <w:pP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br w:type="page"/>
      </w:r>
    </w:p>
    <w:p>
      <w:pPr>
        <w:pStyle w:val="3"/>
        <w:numPr>
          <w:ilvl w:val="0"/>
          <w:numId w:val="6"/>
        </w:numPr>
        <w:ind w:left="575" w:hanging="575" w:hangingChars="179"/>
        <w:rPr>
          <w:rFonts w:hint="default" w:ascii="Times New Roman" w:hAnsi="Times New Roman" w:cs="Times New Roman" w:eastAsiaTheme="minorEastAsia"/>
          <w:color w:val="000000" w:themeColor="text1"/>
          <w:sz w:val="32"/>
          <w:highlight w:val="none"/>
          <w14:textFill>
            <w14:solidFill>
              <w14:schemeClr w14:val="tx1"/>
            </w14:solidFill>
          </w14:textFill>
        </w:rPr>
      </w:pPr>
      <w:bookmarkStart w:id="96" w:name="_招标文件说明"/>
      <w:bookmarkEnd w:id="96"/>
      <w:bookmarkStart w:id="97" w:name="_Toc49329254"/>
      <w:bookmarkStart w:id="98" w:name="_Toc25913"/>
      <w:bookmarkStart w:id="99" w:name="_Toc373767192"/>
      <w:bookmarkStart w:id="100" w:name="_Toc11044"/>
      <w:bookmarkStart w:id="101" w:name="_Toc31718"/>
      <w:bookmarkStart w:id="102" w:name="_Toc310519879"/>
      <w:bookmarkStart w:id="103" w:name="_Toc5578663"/>
      <w:bookmarkStart w:id="104" w:name="_Toc20564519"/>
      <w:bookmarkStart w:id="105" w:name="_Toc259803662"/>
      <w:bookmarkStart w:id="106" w:name="_Toc20144973"/>
      <w:bookmarkStart w:id="107" w:name="_Toc20571353"/>
      <w:bookmarkStart w:id="108" w:name="_Toc20564607"/>
      <w:bookmarkStart w:id="109" w:name="_Toc419106556"/>
      <w:bookmarkStart w:id="110" w:name="_Toc19090"/>
      <w:bookmarkStart w:id="111" w:name="_Toc27277"/>
      <w:bookmarkStart w:id="112" w:name="_Toc32517"/>
      <w:bookmarkStart w:id="113" w:name="_Toc525312044"/>
      <w:bookmarkStart w:id="114" w:name="_Toc325031935"/>
      <w:bookmarkStart w:id="115" w:name="_Toc55812445"/>
      <w:bookmarkStart w:id="116" w:name="_Toc5575600"/>
      <w:bookmarkStart w:id="117" w:name="_Toc113157422"/>
      <w:r>
        <w:rPr>
          <w:rFonts w:hint="eastAsia" w:ascii="Times New Roman" w:hAnsi="Times New Roman" w:cs="Times New Roman" w:eastAsiaTheme="minorEastAsia"/>
          <w:color w:val="000000" w:themeColor="text1"/>
          <w:sz w:val="32"/>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32"/>
          <w:highlight w:val="none"/>
          <w14:textFill>
            <w14:solidFill>
              <w14:schemeClr w14:val="tx1"/>
            </w14:solidFill>
          </w14:textFill>
        </w:rPr>
        <w:t>说明</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eastAsia" w:cs="Times New Roman" w:eastAsiaTheme="minorEastAsia"/>
          <w:b/>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说明</w:t>
      </w:r>
    </w:p>
    <w:p>
      <w:pPr>
        <w:numPr>
          <w:ilvl w:val="1"/>
          <w:numId w:val="9"/>
        </w:numPr>
        <w:spacing w:line="360" w:lineRule="auto"/>
        <w:rPr>
          <w:color w:val="000000" w:themeColor="text1"/>
          <w:highlight w:val="none"/>
          <w14:textFill>
            <w14:solidFill>
              <w14:schemeClr w14:val="tx1"/>
            </w14:solidFill>
          </w14:textFill>
        </w:rPr>
      </w:pPr>
      <w:bookmarkStart w:id="118" w:name="_Toc55812447"/>
      <w:bookmarkStart w:id="119" w:name="_Toc49329256"/>
      <w:r>
        <w:rPr>
          <w:rFonts w:hint="eastAsia"/>
          <w:color w:val="000000" w:themeColor="text1"/>
          <w:highlight w:val="none"/>
          <w14:textFill>
            <w14:solidFill>
              <w14:schemeClr w14:val="tx1"/>
            </w14:solidFill>
          </w14:textFill>
        </w:rPr>
        <w:t>本文件是采购方阐明所实施的采购项目内容、响应规约等综合性文件，</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、响应文件、评审结果、合同书和相关承诺确认文件，均作为约束当事人行为的重要标准，各方当事人均应以最基本的职业道德和商业诚信履行自己应尽的责任义务。</w:t>
      </w:r>
    </w:p>
    <w:p>
      <w:pPr>
        <w:numPr>
          <w:ilvl w:val="1"/>
          <w:numId w:val="9"/>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本文件的专业服务内容如涉及到有官方强制性要求或行业标准规范限制和禁止性内容时，应以官方强制性要求或行业标准规范为准；否则，以本</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约定的技术要求为准。</w:t>
      </w:r>
    </w:p>
    <w:p>
      <w:pPr>
        <w:numPr>
          <w:ilvl w:val="1"/>
          <w:numId w:val="9"/>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本文件由电子文档制作，它由：</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邀请函、采购项目</w:t>
      </w:r>
      <w:r>
        <w:rPr>
          <w:rFonts w:hint="eastAsia"/>
          <w:color w:val="000000" w:themeColor="text1"/>
          <w:highlight w:val="none"/>
          <w:lang w:eastAsia="zh-CN"/>
          <w14:textFill>
            <w14:solidFill>
              <w14:schemeClr w14:val="tx1"/>
            </w14:solidFill>
          </w14:textFill>
        </w:rPr>
        <w:t>内容</w:t>
      </w:r>
      <w:r>
        <w:rPr>
          <w:rFonts w:hint="eastAsia"/>
          <w:color w:val="000000" w:themeColor="text1"/>
          <w:highlight w:val="none"/>
          <w14:textFill>
            <w14:solidFill>
              <w14:schemeClr w14:val="tx1"/>
            </w14:solidFill>
          </w14:textFill>
        </w:rPr>
        <w:t>、供应商须知、合同书范本、响应文件格式共五部分组成。</w:t>
      </w:r>
    </w:p>
    <w:p>
      <w:pPr>
        <w:numPr>
          <w:ilvl w:val="1"/>
          <w:numId w:val="9"/>
        </w:numPr>
        <w:spacing w:line="360" w:lineRule="auto"/>
        <w:rPr>
          <w:color w:val="000000" w:themeColor="text1"/>
          <w:highlight w:val="none"/>
          <w14:textFill>
            <w14:solidFill>
              <w14:schemeClr w14:val="tx1"/>
            </w14:solidFill>
          </w14:textFill>
        </w:rPr>
      </w:pPr>
      <w:r>
        <w:rPr>
          <w:rFonts w:hint="eastAsia"/>
          <w:b/>
          <w:bCs/>
          <w:color w:val="000000" w:themeColor="text1"/>
          <w:highlight w:val="none"/>
          <w:lang w:eastAsia="zh-CN"/>
          <w14:textFill>
            <w14:solidFill>
              <w14:schemeClr w14:val="tx1"/>
            </w14:solidFill>
          </w14:textFill>
        </w:rPr>
        <w:t>遴选文件</w:t>
      </w:r>
      <w:r>
        <w:rPr>
          <w:rFonts w:hint="eastAsia"/>
          <w:b/>
          <w:bCs/>
          <w:color w:val="000000" w:themeColor="text1"/>
          <w:highlight w:val="none"/>
          <w14:textFill>
            <w14:solidFill>
              <w14:schemeClr w14:val="tx1"/>
            </w14:solidFill>
          </w14:textFill>
        </w:rPr>
        <w:t>中重复描述的内容出现不一致时，均以文件中首次对该内容描述为准。</w:t>
      </w:r>
    </w:p>
    <w:p>
      <w:pPr>
        <w:numPr>
          <w:ilvl w:val="1"/>
          <w:numId w:val="9"/>
        </w:numPr>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采购代理机构对</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进行必要的澄清或者修改的，在指定媒体上发布更正公告。澄清或者修改的内容可能影响响应文件编制的，更正公告在递交响应文件截止时间至少5日前发出；不足5日的，代理机构顺延提交响应文件截止时间。</w:t>
      </w:r>
    </w:p>
    <w:p>
      <w:pPr>
        <w:numPr>
          <w:ilvl w:val="0"/>
          <w:numId w:val="0"/>
        </w:numPr>
        <w:spacing w:line="360" w:lineRule="auto"/>
        <w:ind w:left="630" w:leftChars="30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更正公告及其所发布的内容或信息（包括但不限于：</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的澄清或修改、现场考察或答疑会的有关事宜等）作为</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的组成部分，对供应商具有约束力。一经在指定媒体上发布后，更正公告将作为通知所有</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收受人的书面形式。</w:t>
      </w:r>
    </w:p>
    <w:p>
      <w:pPr>
        <w:numPr>
          <w:ilvl w:val="1"/>
          <w:numId w:val="9"/>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供应商必须认真阅读理解本</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的各项要求，如有任何疑问经向采购方咨询后仍无法解决，应最迟在提交首次响应文件截止之日前5天，以书面形式【</w:t>
      </w:r>
      <w:r>
        <w:rPr>
          <w:color w:val="000000" w:themeColor="text1"/>
          <w:highlight w:val="none"/>
          <w14:textFill>
            <w14:solidFill>
              <w14:schemeClr w14:val="tx1"/>
            </w14:solidFill>
          </w14:textFill>
        </w:rPr>
        <w:t>包括信函或传真等（应加盖公章），下同</w:t>
      </w:r>
      <w:r>
        <w:rPr>
          <w:rFonts w:hint="eastAsia"/>
          <w:color w:val="000000" w:themeColor="text1"/>
          <w:highlight w:val="none"/>
          <w14:textFill>
            <w14:solidFill>
              <w14:schemeClr w14:val="tx1"/>
            </w14:solidFill>
          </w14:textFill>
        </w:rPr>
        <w:t>】向采购代理机构提出澄清要求，采购代理机构均将以书面形式及时予以回复。</w:t>
      </w:r>
    </w:p>
    <w:p>
      <w:pPr>
        <w:numPr>
          <w:ilvl w:val="0"/>
          <w:numId w:val="0"/>
        </w:numPr>
        <w:spacing w:line="360" w:lineRule="auto"/>
        <w:ind w:left="630" w:leftChars="300"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供应商在规定的时间内未对</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提出疑问、质疑或要求澄清的，将视其为无异议。对</w:t>
      </w:r>
      <w:r>
        <w:rPr>
          <w:rFonts w:hint="eastAsia"/>
          <w:color w:val="000000" w:themeColor="text1"/>
          <w:highlight w:val="none"/>
          <w:lang w:eastAsia="zh-CN"/>
          <w14:textFill>
            <w14:solidFill>
              <w14:schemeClr w14:val="tx1"/>
            </w14:solidFill>
          </w14:textFill>
        </w:rPr>
        <w:t>遴选文件</w:t>
      </w:r>
      <w:r>
        <w:rPr>
          <w:rFonts w:hint="eastAsia"/>
          <w:color w:val="000000" w:themeColor="text1"/>
          <w:highlight w:val="none"/>
          <w14:textFill>
            <w14:solidFill>
              <w14:schemeClr w14:val="tx1"/>
            </w14:solidFill>
          </w14:textFill>
        </w:rPr>
        <w:t>中描述有歧义或前后不一致的地方，</w:t>
      </w:r>
      <w:r>
        <w:rPr>
          <w:rFonts w:hint="eastAsia"/>
          <w:color w:val="000000" w:themeColor="text1"/>
          <w:highlight w:val="none"/>
          <w:lang w:eastAsia="zh-CN"/>
          <w14:textFill>
            <w14:solidFill>
              <w14:schemeClr w14:val="tx1"/>
            </w14:solidFill>
          </w14:textFill>
        </w:rPr>
        <w:t>评审小组</w:t>
      </w:r>
      <w:r>
        <w:rPr>
          <w:rFonts w:hint="eastAsia"/>
          <w:color w:val="000000" w:themeColor="text1"/>
          <w:highlight w:val="none"/>
          <w14:textFill>
            <w14:solidFill>
              <w14:schemeClr w14:val="tx1"/>
            </w14:solidFill>
          </w14:textFill>
        </w:rPr>
        <w:t>有权进行评判，但对同一条款的评判应适用于每个供应商。</w:t>
      </w:r>
    </w:p>
    <w:p>
      <w:pPr>
        <w:numPr>
          <w:ilvl w:val="1"/>
          <w:numId w:val="9"/>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采购代理机构在采购过程中，均有权要求参与报价的供应商或相关当事人就本项目的内容按时提交澄清说明或补充材料等，被通知的当事人须认真予以配合。</w:t>
      </w:r>
    </w:p>
    <w:p>
      <w:pPr>
        <w:numPr>
          <w:ilvl w:val="1"/>
          <w:numId w:val="9"/>
        </w:num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9"/>
        </w:numPr>
        <w:spacing w:line="360" w:lineRule="auto"/>
        <w:rPr>
          <w:rFonts w:hint="eastAsia" w:ascii="Times New Roman" w:hAnsi="Times New Roman"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对各类参数、条款事项成交注“★”号项为不可负偏离的重要参数要求，在采购时须完全实质</w:t>
      </w:r>
      <w:r>
        <w:rPr>
          <w:rFonts w:hint="eastAsia" w:ascii="Times New Roman" w:hAnsi="Times New Roman" w:eastAsia="宋体"/>
          <w:color w:val="000000" w:themeColor="text1"/>
          <w:highlight w:val="none"/>
          <w14:textFill>
            <w14:solidFill>
              <w14:schemeClr w14:val="tx1"/>
            </w14:solidFill>
          </w14:textFill>
        </w:rPr>
        <w:t>性响应，若其中一项出现负偏离时将作无效报价处理。</w:t>
      </w:r>
    </w:p>
    <w:p>
      <w:pPr>
        <w:numPr>
          <w:ilvl w:val="1"/>
          <w:numId w:val="9"/>
        </w:numPr>
        <w:spacing w:before="0" w:beforeLines="0" w:after="0" w:afterLines="0" w:line="360" w:lineRule="auto"/>
        <w:rPr>
          <w:rFonts w:hint="eastAsia"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采购方在没有特别要求时，只允许参与报价的供应商提供唯一最具代表性和竞争力的报价方案，对提供含糊不清、不确定或可选的报价方案者均作无效报价处理。</w:t>
      </w:r>
    </w:p>
    <w:p>
      <w:pPr>
        <w:numPr>
          <w:ilvl w:val="1"/>
          <w:numId w:val="9"/>
        </w:numPr>
        <w:spacing w:before="0" w:beforeLines="0" w:after="0" w:afterLines="0" w:line="360" w:lineRule="auto"/>
        <w:rPr>
          <w:rFonts w:hint="eastAsia"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不论结果如何，供应商应承担所有与准备和参加</w:t>
      </w:r>
      <w:r>
        <w:rPr>
          <w:rFonts w:hint="eastAsia"/>
          <w:color w:val="000000" w:themeColor="text1"/>
          <w:highlight w:val="none"/>
          <w:lang w:eastAsia="zh-CN"/>
          <w14:textFill>
            <w14:solidFill>
              <w14:schemeClr w14:val="tx1"/>
            </w14:solidFill>
          </w14:textFill>
        </w:rPr>
        <w:t>项目</w:t>
      </w:r>
      <w:r>
        <w:rPr>
          <w:rFonts w:hint="eastAsia" w:ascii="Times New Roman" w:hAnsi="Times New Roman" w:eastAsia="宋体"/>
          <w:color w:val="000000" w:themeColor="text1"/>
          <w:highlight w:val="none"/>
          <w14:textFill>
            <w14:solidFill>
              <w14:schemeClr w14:val="tx1"/>
            </w14:solidFill>
          </w14:textFill>
        </w:rPr>
        <w:t>有关的费用。采购代理机构和采购人均无义务和责任承担相关费用。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br w:type="page"/>
      </w:r>
    </w:p>
    <w:bookmarkEnd w:id="118"/>
    <w:bookmarkEnd w:id="119"/>
    <w:p>
      <w:pPr>
        <w:pStyle w:val="3"/>
        <w:numPr>
          <w:ilvl w:val="0"/>
          <w:numId w:val="6"/>
        </w:numPr>
        <w:ind w:left="575" w:hanging="575" w:hangingChars="179"/>
        <w:rPr>
          <w:rFonts w:hint="default" w:ascii="Times New Roman" w:hAnsi="Times New Roman" w:cs="Times New Roman" w:eastAsiaTheme="minorEastAsia"/>
          <w:color w:val="000000" w:themeColor="text1"/>
          <w:sz w:val="32"/>
          <w:highlight w:val="none"/>
          <w14:textFill>
            <w14:solidFill>
              <w14:schemeClr w14:val="tx1"/>
            </w14:solidFill>
          </w14:textFill>
        </w:rPr>
      </w:pPr>
      <w:bookmarkStart w:id="120" w:name="_Toc21419"/>
      <w:bookmarkStart w:id="121" w:name="_Toc13588"/>
      <w:bookmarkStart w:id="122" w:name="_Toc493"/>
      <w:bookmarkStart w:id="123" w:name="_Toc373767193"/>
      <w:bookmarkStart w:id="124" w:name="_Toc310519880"/>
      <w:bookmarkStart w:id="125" w:name="_Toc13038"/>
      <w:bookmarkStart w:id="126" w:name="_Toc419106557"/>
      <w:bookmarkStart w:id="127" w:name="_Toc525312045"/>
      <w:bookmarkStart w:id="128" w:name="_Toc325031936"/>
      <w:bookmarkStart w:id="129" w:name="_Toc259803663"/>
      <w:bookmarkStart w:id="130" w:name="_Toc20332"/>
      <w:bookmarkStart w:id="131" w:name="_Toc30042"/>
      <w:r>
        <w:rPr>
          <w:rFonts w:hint="default" w:ascii="Times New Roman" w:hAnsi="Times New Roman" w:cs="Times New Roman" w:eastAsiaTheme="minorEastAsia"/>
          <w:color w:val="000000" w:themeColor="text1"/>
          <w:sz w:val="32"/>
          <w:highlight w:val="none"/>
          <w14:textFill>
            <w14:solidFill>
              <w14:schemeClr w14:val="tx1"/>
            </w14:solidFill>
          </w14:textFill>
        </w:rPr>
        <w:t>响应文件说明</w:t>
      </w:r>
      <w:bookmarkEnd w:id="120"/>
      <w:bookmarkEnd w:id="121"/>
      <w:bookmarkEnd w:id="122"/>
      <w:bookmarkEnd w:id="123"/>
      <w:bookmarkEnd w:id="124"/>
      <w:bookmarkEnd w:id="125"/>
      <w:bookmarkEnd w:id="126"/>
      <w:bookmarkEnd w:id="127"/>
      <w:bookmarkEnd w:id="128"/>
      <w:bookmarkEnd w:id="129"/>
      <w:bookmarkEnd w:id="130"/>
      <w:bookmarkEnd w:id="131"/>
    </w:p>
    <w:p>
      <w:pPr>
        <w:numPr>
          <w:ilvl w:val="0"/>
          <w:numId w:val="10"/>
        </w:numPr>
        <w:spacing w:before="0" w:beforeLines="0" w:after="0" w:afterLines="0" w:line="360" w:lineRule="auto"/>
        <w:ind w:left="624" w:hanging="624"/>
        <w:rPr>
          <w:rFonts w:hint="default" w:ascii="Times New Roman" w:hAnsi="Times New Roman" w:cs="Times New Roman"/>
          <w:b/>
          <w:color w:val="000000" w:themeColor="text1"/>
          <w:sz w:val="24"/>
          <w:szCs w:val="24"/>
          <w:highlight w:val="none"/>
          <w14:textFill>
            <w14:solidFill>
              <w14:schemeClr w14:val="tx1"/>
            </w14:solidFill>
          </w14:textFill>
        </w:rPr>
      </w:pPr>
      <w:bookmarkStart w:id="132" w:name="_Toc136682893"/>
      <w:bookmarkStart w:id="133" w:name="_Toc20564611"/>
      <w:bookmarkStart w:id="134" w:name="_Toc20571357"/>
      <w:bookmarkStart w:id="135" w:name="_Toc159385052"/>
      <w:bookmarkStart w:id="136" w:name="_Toc20144977"/>
      <w:bookmarkStart w:id="137" w:name="_Toc119321128"/>
      <w:bookmarkStart w:id="138" w:name="_Toc5575604"/>
      <w:bookmarkStart w:id="139" w:name="_Toc136662917"/>
      <w:bookmarkStart w:id="140" w:name="_Toc5578667"/>
      <w:bookmarkStart w:id="141" w:name="_Toc20564523"/>
      <w:bookmarkStart w:id="142" w:name="_Toc49329258"/>
      <w:bookmarkStart w:id="143" w:name="_Toc55812449"/>
      <w:r>
        <w:rPr>
          <w:rFonts w:hint="default" w:ascii="Times New Roman" w:hAnsi="Times New Roman" w:cs="Times New Roman"/>
          <w:b/>
          <w:color w:val="000000" w:themeColor="text1"/>
          <w:sz w:val="24"/>
          <w:szCs w:val="24"/>
          <w:highlight w:val="none"/>
          <w14:textFill>
            <w14:solidFill>
              <w14:schemeClr w14:val="tx1"/>
            </w14:solidFill>
          </w14:textFill>
        </w:rPr>
        <w:t>原则</w:t>
      </w:r>
      <w:bookmarkEnd w:id="132"/>
      <w:bookmarkEnd w:id="133"/>
      <w:bookmarkEnd w:id="134"/>
      <w:bookmarkEnd w:id="135"/>
      <w:bookmarkEnd w:id="136"/>
      <w:bookmarkEnd w:id="137"/>
      <w:bookmarkEnd w:id="138"/>
      <w:bookmarkEnd w:id="139"/>
      <w:bookmarkEnd w:id="140"/>
      <w:bookmarkEnd w:id="141"/>
    </w:p>
    <w:p>
      <w:pPr>
        <w:numPr>
          <w:ilvl w:val="1"/>
          <w:numId w:val="10"/>
        </w:numPr>
        <w:spacing w:beforeLines="0" w:afterLines="0" w:line="360" w:lineRule="auto"/>
        <w:ind w:left="624" w:hanging="624"/>
        <w:rPr>
          <w:rFonts w:hint="default" w:ascii="Times New Roman" w:hAnsi="Times New Roman" w:cs="Times New Roman"/>
          <w:color w:val="000000" w:themeColor="text1"/>
          <w:highlight w:val="none"/>
          <w14:textFill>
            <w14:solidFill>
              <w14:schemeClr w14:val="tx1"/>
            </w14:solidFill>
          </w14:textFill>
        </w:rPr>
      </w:pPr>
      <w:bookmarkStart w:id="144" w:name="_Toc159385053"/>
      <w:bookmarkStart w:id="145" w:name="_Toc136662918"/>
      <w:bookmarkStart w:id="146" w:name="_Toc136682894"/>
      <w:bookmarkStart w:id="147" w:name="_Toc119321129"/>
      <w:r>
        <w:rPr>
          <w:rFonts w:hint="default" w:ascii="Times New Roman" w:hAnsi="Times New Roman" w:cs="Times New Roman"/>
          <w:color w:val="000000" w:themeColor="text1"/>
          <w:highlight w:val="none"/>
          <w14:textFill>
            <w14:solidFill>
              <w14:schemeClr w14:val="tx1"/>
            </w14:solidFill>
          </w14:textFill>
        </w:rPr>
        <w:t>响应文件应突出重点，精简扼要。所提供的资料必须符合诚实信用、客观真实的原则，对弄虚作假或违背诚信的违法行为，应承担相应的后果及法律责任。</w:t>
      </w:r>
    </w:p>
    <w:p>
      <w:pPr>
        <w:numPr>
          <w:ilvl w:val="1"/>
          <w:numId w:val="10"/>
        </w:numPr>
        <w:spacing w:beforeLines="0" w:afterLines="0" w:line="360" w:lineRule="auto"/>
        <w:ind w:left="624" w:hanging="62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无论采购结果如何，供应商自行承担因参加本次</w:t>
      </w:r>
      <w:r>
        <w:rPr>
          <w:rFonts w:hint="eastAsia" w:cs="Times New Roman"/>
          <w:color w:val="000000" w:themeColor="text1"/>
          <w:highlight w:val="none"/>
          <w:lang w:eastAsia="zh-CN"/>
          <w14:textFill>
            <w14:solidFill>
              <w14:schemeClr w14:val="tx1"/>
            </w14:solidFill>
          </w14:textFill>
        </w:rPr>
        <w:t>项目</w:t>
      </w:r>
      <w:r>
        <w:rPr>
          <w:rFonts w:hint="default" w:ascii="Times New Roman" w:hAnsi="Times New Roman" w:cs="Times New Roman"/>
          <w:color w:val="000000" w:themeColor="text1"/>
          <w:highlight w:val="none"/>
          <w14:textFill>
            <w14:solidFill>
              <w14:schemeClr w14:val="tx1"/>
            </w14:solidFill>
          </w14:textFill>
        </w:rPr>
        <w:t>而发生的一切费用。采购机构对参与报价的供应商及其他当事人不承担任何形式的赔偿或补偿。</w:t>
      </w:r>
    </w:p>
    <w:p>
      <w:pPr>
        <w:numPr>
          <w:ilvl w:val="0"/>
          <w:numId w:val="10"/>
        </w:numPr>
        <w:spacing w:before="0" w:beforeLines="0" w:after="0" w:afterLines="0" w:line="360" w:lineRule="auto"/>
        <w:ind w:left="624" w:hanging="624"/>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响应文件的组成与制作要求</w:t>
      </w:r>
      <w:bookmarkEnd w:id="144"/>
      <w:bookmarkEnd w:id="145"/>
      <w:bookmarkEnd w:id="146"/>
      <w:bookmarkEnd w:id="147"/>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bookmarkStart w:id="148" w:name="_Toc159385054"/>
      <w:bookmarkStart w:id="149" w:name="_Toc136682895"/>
      <w:bookmarkStart w:id="150" w:name="_Toc119321130"/>
      <w:bookmarkStart w:id="151" w:name="_Toc136662919"/>
      <w:r>
        <w:rPr>
          <w:rFonts w:hint="default" w:ascii="Times New Roman" w:hAnsi="Times New Roman" w:cs="Times New Roman"/>
          <w:color w:val="000000" w:themeColor="text1"/>
          <w:highlight w:val="none"/>
          <w14:textFill>
            <w14:solidFill>
              <w14:schemeClr w14:val="tx1"/>
            </w14:solidFill>
          </w14:textFill>
        </w:rPr>
        <w:t>响应文件由资格性文件、评审内容索引、商务技术部分、</w:t>
      </w:r>
      <w:r>
        <w:rPr>
          <w:rFonts w:hint="default" w:ascii="Times New Roman" w:hAnsi="Times New Roman" w:cs="Times New Roman"/>
          <w:color w:val="000000" w:themeColor="text1"/>
          <w:highlight w:val="none"/>
          <w:lang w:eastAsia="zh-CN"/>
          <w14:textFill>
            <w14:solidFill>
              <w14:schemeClr w14:val="tx1"/>
            </w14:solidFill>
          </w14:textFill>
        </w:rPr>
        <w:t>其他</w:t>
      </w:r>
      <w:r>
        <w:rPr>
          <w:rFonts w:hint="default" w:ascii="Times New Roman" w:hAnsi="Times New Roman" w:cs="Times New Roman"/>
          <w:color w:val="000000" w:themeColor="text1"/>
          <w:highlight w:val="none"/>
          <w14:textFill>
            <w14:solidFill>
              <w14:schemeClr w14:val="tx1"/>
            </w14:solidFill>
          </w14:textFill>
        </w:rPr>
        <w:t>共</w:t>
      </w:r>
      <w:r>
        <w:rPr>
          <w:rFonts w:hint="default" w:ascii="Times New Roman" w:hAnsi="Times New Roman" w:cs="Times New Roman"/>
          <w:color w:val="000000" w:themeColor="text1"/>
          <w:highlight w:val="none"/>
          <w:lang w:eastAsia="zh-CN"/>
          <w14:textFill>
            <w14:solidFill>
              <w14:schemeClr w14:val="tx1"/>
            </w14:solidFill>
          </w14:textFill>
        </w:rPr>
        <w:t>四</w:t>
      </w:r>
      <w:r>
        <w:rPr>
          <w:rFonts w:hint="default" w:ascii="Times New Roman" w:hAnsi="Times New Roman" w:cs="Times New Roman"/>
          <w:color w:val="000000" w:themeColor="text1"/>
          <w:highlight w:val="none"/>
          <w14:textFill>
            <w14:solidFill>
              <w14:schemeClr w14:val="tx1"/>
            </w14:solidFill>
          </w14:textFill>
        </w:rPr>
        <w:t>部分组成，具体按</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中第五部分“响应文件格式”的要求以A4版面统一编制。</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响应文件的制作、不同文字文本的释义均以简体中文文本为准，重要的外文资料须附有中文译注。</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响应文件所使用的公章必须为机构公章，且与参与报价的供应商名称一致，不能以其它业务章或附属机构章代替。需签名之处必须由当事人亲笔签署。</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《响应承诺函》、《法人（负责人）授权书》、《守法经营声明书》的格式内容不允许擅自删改。</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响应文件自制部分必须打印，每份内页须按序加注页码，整册装订牢固可靠且不能轻易脱落。如因装订问题而出现漏页或缺页，由此产生的一切后果由供应商自行承担。</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任何行间插字、涂改和增删，必须由供应商授权代表在旁边签字或加盖供应商公章后方为有效。</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唱标信封必须与响应文件【正、副本】分开单独密封，并应在规定时间内同时递交，每份密封文件应在封口处加盖供应商公章。“电子文档”（光盘）表面须标明供应商名称，并加盖公章，密封于唱标信封之内。包装文件的封口处须加盖供应商公章或授权代表签名，每一份响应文件上应明确注明“正本”或“副本”字样。</w:t>
      </w:r>
    </w:p>
    <w:p>
      <w:pPr>
        <w:numPr>
          <w:ilvl w:val="1"/>
          <w:numId w:val="10"/>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所有密封文件封套正面统一按“响应文件包装袋封面”格式填写标贴。</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采购机构有权拒绝接受报价的情形：以电报、电话传真形式响应；密封、数量、规格、册装不合要求或逾期提交的响应文件；不按要求提供重要物证资料。</w:t>
      </w:r>
    </w:p>
    <w:p>
      <w:pPr>
        <w:numPr>
          <w:ilvl w:val="0"/>
          <w:numId w:val="10"/>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响应报价</w:t>
      </w:r>
      <w:bookmarkEnd w:id="148"/>
      <w:bookmarkEnd w:id="149"/>
      <w:bookmarkEnd w:id="150"/>
      <w:bookmarkEnd w:id="151"/>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任何报价是以参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对超出常规、具有特别意义的报价，或报价明显低于成本价或高于同业同期市场平均价时须作出重点说明，详述其理由和依据。</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在提交首次响应文件时间截止后至响应有效期截止前的任何报价为固定不变价，此报价将作为评审的重要依据之一，但并不是确定中标（成交）供应商的唯一依据。</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响应报价提出有折扣优惠者，以折扣后的最终优惠价为准。</w:t>
      </w:r>
    </w:p>
    <w:p>
      <w:pPr>
        <w:numPr>
          <w:ilvl w:val="0"/>
          <w:numId w:val="10"/>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响应文件差异修正准则</w:t>
      </w:r>
    </w:p>
    <w:p>
      <w:pPr>
        <w:spacing w:beforeLines="0" w:afterLines="0" w:line="360" w:lineRule="auto"/>
        <w:ind w:firstLine="630" w:firstLineChars="300"/>
        <w:rPr>
          <w:rFonts w:hint="default" w:ascii="Times New Roman" w:hAnsi="Times New Roman" w:cs="Times New Roman"/>
          <w:color w:val="000000" w:themeColor="text1"/>
          <w:highlight w:val="none"/>
          <w14:textFill>
            <w14:solidFill>
              <w14:schemeClr w14:val="tx1"/>
            </w14:solidFill>
          </w14:textFill>
        </w:rPr>
      </w:pPr>
      <w:bookmarkStart w:id="152" w:name="_Toc136662920"/>
      <w:bookmarkStart w:id="153" w:name="_Toc119321131"/>
      <w:bookmarkStart w:id="154" w:name="_Toc159385055"/>
      <w:bookmarkStart w:id="155" w:name="_Toc136682896"/>
      <w:r>
        <w:rPr>
          <w:rFonts w:hint="default" w:ascii="Times New Roman" w:hAnsi="Times New Roman" w:cs="Times New Roman"/>
          <w:color w:val="000000" w:themeColor="text1"/>
          <w:kern w:val="0"/>
          <w:szCs w:val="20"/>
          <w:highlight w:val="none"/>
          <w14:textFill>
            <w14:solidFill>
              <w14:schemeClr w14:val="tx1"/>
            </w14:solidFill>
          </w14:textFill>
        </w:rPr>
        <w:t>响应文件出现差异时，修正原则如下：</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公开唱读内容与响应文件对应内容不一致，均以公开唱读内容为准。正本和副本之间内容有差异，以正本为准；</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报价汇总表与分项明细表或其它相关报价表的报价不一致时，均以报价汇总表为准；</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报价汇总表中各分项报价之和与总价不一致时，以单价修正总价；</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分项明细表中的单价与对应的合计价不相符时，以单价为准，修正对应的该项合计价；</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中文大写与小写数值标注价格不一致，以中文大写表示的报价为准；</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响应文件描述内容与原始材料引述内容不一致时，以原始材料内容为准；</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对出现以上情况或因明显笔误而需修正任何内容时，均以</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审定通过方为有效；</w:t>
      </w:r>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认定为表述不清晰或无法确定的报价均不予修正。</w:t>
      </w:r>
    </w:p>
    <w:bookmarkEnd w:id="152"/>
    <w:bookmarkEnd w:id="153"/>
    <w:bookmarkEnd w:id="154"/>
    <w:bookmarkEnd w:id="155"/>
    <w:p>
      <w:pPr>
        <w:numPr>
          <w:ilvl w:val="0"/>
          <w:numId w:val="10"/>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bookmarkStart w:id="156" w:name="_Toc136662921"/>
      <w:bookmarkStart w:id="157" w:name="_Toc136682897"/>
      <w:bookmarkStart w:id="158" w:name="_Toc119321132"/>
      <w:bookmarkStart w:id="159" w:name="_Toc159385056"/>
      <w:r>
        <w:rPr>
          <w:rFonts w:hint="default" w:ascii="Times New Roman" w:hAnsi="Times New Roman" w:cs="Times New Roman"/>
          <w:b/>
          <w:color w:val="000000" w:themeColor="text1"/>
          <w:sz w:val="24"/>
          <w:szCs w:val="24"/>
          <w:highlight w:val="none"/>
          <w14:textFill>
            <w14:solidFill>
              <w14:schemeClr w14:val="tx1"/>
            </w14:solidFill>
          </w14:textFill>
        </w:rPr>
        <w:t>响应有效期</w:t>
      </w:r>
      <w:bookmarkEnd w:id="156"/>
      <w:bookmarkEnd w:id="157"/>
      <w:bookmarkEnd w:id="158"/>
      <w:bookmarkEnd w:id="159"/>
    </w:p>
    <w:p>
      <w:pPr>
        <w:numPr>
          <w:ilvl w:val="1"/>
          <w:numId w:val="10"/>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有效期为自递交响应文件起至确定正式中标（成交）供应商止不少于90天，成交单位响应有效期则顺延至项目完成验收之日，在此有效期内未经采购人或采购代理机构同意，响应文件的一切内容和补充承诺均为持续有效且不予改变。</w:t>
      </w:r>
    </w:p>
    <w:p>
      <w:pPr>
        <w:numPr>
          <w:ilvl w:val="1"/>
          <w:numId w:val="10"/>
        </w:numPr>
        <w:spacing w:beforeLines="0" w:afterLines="0" w:line="360"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numPr>
          <w:ilvl w:val="1"/>
          <w:numId w:val="10"/>
        </w:numPr>
        <w:spacing w:beforeLines="0" w:afterLines="0" w:line="360"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br w:type="page"/>
      </w:r>
    </w:p>
    <w:p>
      <w:pPr>
        <w:rPr>
          <w:rFonts w:hint="default" w:ascii="Times New Roman" w:hAnsi="Times New Roman" w:cs="Times New Roman" w:eastAsiaTheme="minorEastAsia"/>
          <w:color w:val="000000" w:themeColor="text1"/>
          <w:sz w:val="24"/>
          <w:highlight w:val="none"/>
          <w14:textFill>
            <w14:solidFill>
              <w14:schemeClr w14:val="tx1"/>
            </w14:solidFill>
          </w14:textFill>
        </w:rPr>
      </w:pPr>
    </w:p>
    <w:bookmarkEnd w:id="142"/>
    <w:bookmarkEnd w:id="143"/>
    <w:p>
      <w:pPr>
        <w:pStyle w:val="3"/>
        <w:numPr>
          <w:ilvl w:val="0"/>
          <w:numId w:val="6"/>
        </w:numPr>
        <w:ind w:left="575" w:hanging="575" w:hangingChars="179"/>
        <w:rPr>
          <w:rFonts w:hint="default" w:ascii="Times New Roman" w:hAnsi="Times New Roman" w:cs="Times New Roman" w:eastAsiaTheme="minorEastAsia"/>
          <w:color w:val="000000" w:themeColor="text1"/>
          <w:sz w:val="32"/>
          <w:highlight w:val="none"/>
          <w14:textFill>
            <w14:solidFill>
              <w14:schemeClr w14:val="tx1"/>
            </w14:solidFill>
          </w14:textFill>
        </w:rPr>
      </w:pPr>
      <w:bookmarkStart w:id="160" w:name="_Toc113157424"/>
      <w:bookmarkStart w:id="161" w:name="_Toc22428"/>
      <w:bookmarkStart w:id="162" w:name="_Toc325031937"/>
      <w:bookmarkStart w:id="163" w:name="_Toc10345"/>
      <w:bookmarkStart w:id="164" w:name="_Toc525312046"/>
      <w:bookmarkStart w:id="165" w:name="_Toc13972"/>
      <w:bookmarkStart w:id="166" w:name="_Toc259803664"/>
      <w:bookmarkStart w:id="167" w:name="_Toc373767194"/>
      <w:bookmarkStart w:id="168" w:name="_Toc419106558"/>
      <w:bookmarkStart w:id="169" w:name="_Toc7882"/>
      <w:bookmarkStart w:id="170" w:name="_Toc14981"/>
      <w:bookmarkStart w:id="171" w:name="_Toc310519881"/>
      <w:bookmarkStart w:id="172" w:name="_Toc23089"/>
      <w:r>
        <w:rPr>
          <w:rFonts w:hint="default" w:ascii="Times New Roman" w:hAnsi="Times New Roman" w:cs="Times New Roman" w:eastAsiaTheme="minorEastAsia"/>
          <w:color w:val="000000" w:themeColor="text1"/>
          <w:sz w:val="32"/>
          <w:highlight w:val="none"/>
          <w:lang w:eastAsia="zh-CN"/>
          <w14:textFill>
            <w14:solidFill>
              <w14:schemeClr w14:val="tx1"/>
            </w14:solidFill>
          </w14:textFill>
        </w:rPr>
        <w:t>开标、</w:t>
      </w:r>
      <w:r>
        <w:rPr>
          <w:rFonts w:hint="eastAsia" w:ascii="Times New Roman" w:hAnsi="Times New Roman" w:cs="Times New Roman" w:eastAsiaTheme="minorEastAsia"/>
          <w:color w:val="000000" w:themeColor="text1"/>
          <w:sz w:val="32"/>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sz w:val="32"/>
          <w:highlight w:val="none"/>
          <w14:textFill>
            <w14:solidFill>
              <w14:schemeClr w14:val="tx1"/>
            </w14:solidFill>
          </w14:textFill>
        </w:rPr>
        <w:t>的组成及评审程序</w:t>
      </w:r>
      <w:bookmarkEnd w:id="160"/>
      <w:bookmarkEnd w:id="161"/>
      <w:bookmarkEnd w:id="162"/>
      <w:bookmarkEnd w:id="163"/>
      <w:bookmarkEnd w:id="164"/>
      <w:bookmarkEnd w:id="165"/>
      <w:bookmarkEnd w:id="166"/>
      <w:bookmarkEnd w:id="167"/>
      <w:bookmarkEnd w:id="168"/>
      <w:bookmarkEnd w:id="169"/>
      <w:bookmarkEnd w:id="170"/>
      <w:bookmarkEnd w:id="171"/>
      <w:bookmarkEnd w:id="172"/>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bookmarkStart w:id="173" w:name="_Toc136662924"/>
      <w:bookmarkStart w:id="174" w:name="_Toc119321135"/>
      <w:bookmarkStart w:id="175" w:name="_Toc136682900"/>
      <w:bookmarkStart w:id="176" w:name="_Toc159385059"/>
      <w:bookmarkStart w:id="177" w:name="_Toc34704904"/>
      <w:bookmarkStart w:id="178" w:name="_Toc55812451"/>
      <w:bookmarkStart w:id="179" w:name="_Toc49329260"/>
      <w:bookmarkStart w:id="180" w:name="_Toc113157425"/>
      <w:bookmarkStart w:id="181" w:name="_Toc31703"/>
      <w:bookmarkStart w:id="182" w:name="_Toc8479"/>
      <w:bookmarkStart w:id="183" w:name="_Toc31394"/>
      <w:bookmarkStart w:id="184" w:name="_Toc26088"/>
      <w:bookmarkStart w:id="185" w:name="_Toc3904"/>
      <w:bookmarkStart w:id="186" w:name="_Toc4952"/>
      <w:r>
        <w:rPr>
          <w:rFonts w:hint="eastAsia" w:cs="Times New Roman"/>
          <w:b/>
          <w:color w:val="000000" w:themeColor="text1"/>
          <w:sz w:val="24"/>
          <w:szCs w:val="24"/>
          <w:highlight w:val="none"/>
          <w:lang w:eastAsia="zh-CN"/>
          <w14:textFill>
            <w14:solidFill>
              <w14:schemeClr w14:val="tx1"/>
            </w14:solidFill>
          </w14:textFill>
        </w:rPr>
        <w:t>评审小组</w:t>
      </w:r>
      <w:r>
        <w:rPr>
          <w:rFonts w:hint="default" w:ascii="Times New Roman" w:hAnsi="Times New Roman" w:cs="Times New Roman"/>
          <w:b/>
          <w:color w:val="000000" w:themeColor="text1"/>
          <w:sz w:val="24"/>
          <w:szCs w:val="24"/>
          <w:highlight w:val="none"/>
          <w14:textFill>
            <w14:solidFill>
              <w14:schemeClr w14:val="tx1"/>
            </w14:solidFill>
          </w14:textFill>
        </w:rPr>
        <w:t>的组成及评审工作要求</w:t>
      </w:r>
      <w:bookmarkEnd w:id="173"/>
      <w:bookmarkEnd w:id="174"/>
      <w:bookmarkEnd w:id="175"/>
      <w:bookmarkEnd w:id="176"/>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bookmarkStart w:id="187" w:name="_Toc136682901"/>
      <w:bookmarkStart w:id="188" w:name="_Toc136662925"/>
      <w:bookmarkStart w:id="189" w:name="_Toc159385060"/>
      <w:bookmarkStart w:id="190" w:name="_Toc119321136"/>
      <w:r>
        <w:rPr>
          <w:rFonts w:hint="default" w:ascii="Times New Roman" w:hAnsi="Times New Roman" w:cs="Times New Roman"/>
          <w:color w:val="000000" w:themeColor="text1"/>
          <w:highlight w:val="none"/>
          <w14:textFill>
            <w14:solidFill>
              <w14:schemeClr w14:val="tx1"/>
            </w14:solidFill>
          </w14:textFill>
        </w:rPr>
        <w:t>采购代理机构根据项目的特点和专业技术要求依法组建</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，其成员为3人以上单数，由</w:t>
      </w:r>
      <w:r>
        <w:rPr>
          <w:rFonts w:hint="eastAsia" w:cs="Times New Roman"/>
          <w:color w:val="000000" w:themeColor="text1"/>
          <w:highlight w:val="none"/>
          <w:lang w:eastAsia="zh-CN"/>
          <w14:textFill>
            <w14:solidFill>
              <w14:schemeClr w14:val="tx1"/>
            </w14:solidFill>
          </w14:textFill>
        </w:rPr>
        <w:t>招标人组成</w:t>
      </w:r>
      <w:r>
        <w:rPr>
          <w:rFonts w:hint="default" w:ascii="Times New Roman" w:hAnsi="Times New Roman" w:cs="Times New Roman"/>
          <w:color w:val="000000" w:themeColor="text1"/>
          <w:highlight w:val="none"/>
          <w14:textFill>
            <w14:solidFill>
              <w14:schemeClr w14:val="tx1"/>
            </w14:solidFill>
          </w14:textFill>
        </w:rPr>
        <w:t xml:space="preserve">。 </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将本着公平、公正、科学、择优的原则，严格按照法律法规和</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的要求推荐评审结果。如发现</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的工作明显偏离</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的要求，或违反国家法律法规，采购代理机构可会同监管部门有权解散</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，重新组织招标或评标，并依法追究有关人员的法律责任。</w:t>
      </w:r>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eastAsia" w:cs="Times New Roman"/>
          <w:b/>
          <w:color w:val="000000" w:themeColor="text1"/>
          <w:sz w:val="24"/>
          <w:szCs w:val="24"/>
          <w:highlight w:val="none"/>
          <w:lang w:eastAsia="zh-CN"/>
          <w14:textFill>
            <w14:solidFill>
              <w14:schemeClr w14:val="tx1"/>
            </w14:solidFill>
          </w14:textFill>
        </w:rPr>
        <w:t>评审小组</w:t>
      </w:r>
      <w:r>
        <w:rPr>
          <w:rFonts w:hint="default" w:ascii="Times New Roman" w:hAnsi="Times New Roman" w:cs="Times New Roman"/>
          <w:b/>
          <w:color w:val="000000" w:themeColor="text1"/>
          <w:sz w:val="24"/>
          <w:szCs w:val="24"/>
          <w:highlight w:val="none"/>
          <w14:textFill>
            <w14:solidFill>
              <w14:schemeClr w14:val="tx1"/>
            </w14:solidFill>
          </w14:textFill>
        </w:rPr>
        <w:t>的工作要求</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评审开始前，</w:t>
      </w:r>
      <w:r>
        <w:rPr>
          <w:rFonts w:hint="eastAsia" w:cs="Times New Roman"/>
          <w:b/>
          <w:bCs/>
          <w:color w:val="000000" w:themeColor="text1"/>
          <w:highlight w:val="none"/>
          <w:lang w:eastAsia="zh-CN"/>
          <w14:textFill>
            <w14:solidFill>
              <w14:schemeClr w14:val="tx1"/>
            </w14:solidFill>
          </w14:textFill>
        </w:rPr>
        <w:t>评审小组</w:t>
      </w:r>
      <w:r>
        <w:rPr>
          <w:rFonts w:hint="default" w:ascii="Times New Roman" w:hAnsi="Times New Roman" w:cs="Times New Roman"/>
          <w:b/>
          <w:bCs/>
          <w:color w:val="000000" w:themeColor="text1"/>
          <w:highlight w:val="none"/>
          <w14:textFill>
            <w14:solidFill>
              <w14:schemeClr w14:val="tx1"/>
            </w14:solidFill>
          </w14:textFill>
        </w:rPr>
        <w:t>应确认</w:t>
      </w:r>
      <w:r>
        <w:rPr>
          <w:rFonts w:hint="eastAsia" w:cs="Times New Roman"/>
          <w:b/>
          <w:bCs/>
          <w:color w:val="000000" w:themeColor="text1"/>
          <w:highlight w:val="none"/>
          <w:lang w:eastAsia="zh-CN"/>
          <w14:textFill>
            <w14:solidFill>
              <w14:schemeClr w14:val="tx1"/>
            </w14:solidFill>
          </w14:textFill>
        </w:rPr>
        <w:t>遴选文件</w:t>
      </w:r>
      <w:r>
        <w:rPr>
          <w:rFonts w:hint="default" w:ascii="Times New Roman" w:hAnsi="Times New Roman" w:cs="Times New Roman"/>
          <w:b/>
          <w:bCs/>
          <w:color w:val="000000" w:themeColor="text1"/>
          <w:highlight w:val="none"/>
          <w14:textFill>
            <w14:solidFill>
              <w14:schemeClr w14:val="tx1"/>
            </w14:solidFill>
          </w14:textFill>
        </w:rPr>
        <w:t>。</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w:t>
      </w:r>
      <w:r>
        <w:rPr>
          <w:rFonts w:hint="eastAsia" w:cs="Times New Roman"/>
          <w:color w:val="000000" w:themeColor="text1"/>
          <w:highlight w:val="none"/>
          <w:lang w:eastAsia="zh-CN"/>
          <w14:textFill>
            <w14:solidFill>
              <w14:schemeClr w14:val="tx1"/>
            </w14:solidFill>
          </w14:textFill>
        </w:rPr>
        <w:t>评审</w:t>
      </w:r>
      <w:r>
        <w:rPr>
          <w:rFonts w:hint="default" w:ascii="Times New Roman" w:hAnsi="Times New Roman" w:cs="Times New Roman"/>
          <w:color w:val="000000" w:themeColor="text1"/>
          <w:highlight w:val="none"/>
          <w14:textFill>
            <w14:solidFill>
              <w14:schemeClr w14:val="tx1"/>
            </w14:solidFill>
          </w14:textFill>
        </w:rPr>
        <w:t>过程中，</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可以根据</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对采购需求中技术要求以及合同书范本中的条款作出实质性变动，但不得变动</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的其他内容或已明确不允许实质性变动的内容及最低要求。现场修改的内容须经采购人代表确认后，以书面形式同时通知所有参加</w:t>
      </w:r>
      <w:r>
        <w:rPr>
          <w:rFonts w:hint="eastAsia" w:cs="Times New Roman"/>
          <w:color w:val="000000" w:themeColor="text1"/>
          <w:highlight w:val="none"/>
          <w:lang w:eastAsia="zh-CN"/>
          <w14:textFill>
            <w14:solidFill>
              <w14:schemeClr w14:val="tx1"/>
            </w14:solidFill>
          </w14:textFill>
        </w:rPr>
        <w:t>本项目</w:t>
      </w:r>
      <w:r>
        <w:rPr>
          <w:rFonts w:hint="default" w:ascii="Times New Roman" w:hAnsi="Times New Roman" w:cs="Times New Roman"/>
          <w:color w:val="000000" w:themeColor="text1"/>
          <w:highlight w:val="none"/>
          <w14:textFill>
            <w14:solidFill>
              <w14:schemeClr w14:val="tx1"/>
            </w14:solidFill>
          </w14:textFill>
        </w:rPr>
        <w:t>的供应商。</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对</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作出的实质性变动是</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的有效组成部分。</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评审期间，</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应客观、公正地审查供应商提交的响应文件并作出评价，必要时可要求供应商解释或者澄清其响应文件；</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各方当事人、专家成员如对</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、响应文件及相关补充文件的理解存有歧义时，</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可对这些文件或向有关方面进行查证了解质询，通过集体讨论或表决达成一致处理意见。任何形式的决定，须以合法公正和有利于项目的安全顺利实施为前提。</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根据法律法规相关规定，</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评审结束后，</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应负责评审报告的编写。</w:t>
      </w:r>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响应文件的撤回</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在提交响应文件截止时间前，供应商可以修改或撤回响应文件，并于提交响应文件截止时间前</w:t>
      </w:r>
      <w:r>
        <w:rPr>
          <w:rFonts w:hint="eastAsia" w:ascii="Times New Roman" w:hAnsi="Times New Roman" w:cs="Times New Roman"/>
          <w:color w:val="000000" w:themeColor="text1"/>
          <w:highlight w:val="none"/>
          <w:lang w:eastAsia="zh-CN"/>
          <w14:textFill>
            <w14:solidFill>
              <w14:schemeClr w14:val="tx1"/>
            </w14:solidFill>
          </w14:textFill>
        </w:rPr>
        <w:t>重新提交</w:t>
      </w:r>
      <w:r>
        <w:rPr>
          <w:rFonts w:hint="default" w:ascii="Times New Roman" w:hAnsi="Times New Roman" w:cs="Times New Roman"/>
          <w:color w:val="000000" w:themeColor="text1"/>
          <w:highlight w:val="none"/>
          <w14:textFill>
            <w14:solidFill>
              <w14:schemeClr w14:val="tx1"/>
            </w14:solidFill>
          </w14:textFill>
        </w:rPr>
        <w:t>修改后的响应文件，到达响应文件提交截止时间后，将不允许修改或撤回。在提交响应文件截止时间后，供应商不得补充、修改和更换响应文件。</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供应商在提交响应文件后</w:t>
      </w:r>
      <w:r>
        <w:rPr>
          <w:rFonts w:hint="eastAsia" w:cs="Times New Roman"/>
          <w:color w:val="000000" w:themeColor="text1"/>
          <w:highlight w:val="none"/>
          <w:lang w:eastAsia="zh-CN"/>
          <w14:textFill>
            <w14:solidFill>
              <w14:schemeClr w14:val="tx1"/>
            </w14:solidFill>
          </w14:textFill>
        </w:rPr>
        <w:t>退出参与本项目</w:t>
      </w:r>
      <w:r>
        <w:rPr>
          <w:rFonts w:hint="default" w:ascii="Times New Roman" w:hAnsi="Times New Roman" w:cs="Times New Roman"/>
          <w:color w:val="000000" w:themeColor="text1"/>
          <w:highlight w:val="none"/>
          <w14:textFill>
            <w14:solidFill>
              <w14:schemeClr w14:val="tx1"/>
            </w14:solidFill>
          </w14:textFill>
        </w:rPr>
        <w:t>的，均视为其撤回已提交的所有响应文件，并应书面通知采购人和采购代理机构。</w:t>
      </w:r>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供应商有以下情况的不得再参加同一项目的重新采购活动：</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项目评审开始后，未对</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作出实质性修改时，撤回响应文件或退出</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对实质性变动内容作出响应并已重新提交响应文件，在提交报价之前退出</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除不可抗力等因素外，成交通知书发出后，供应商拒绝签订政府采购合同的。</w:t>
      </w:r>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评审流程与相关事项</w:t>
      </w:r>
      <w:bookmarkEnd w:id="187"/>
      <w:bookmarkEnd w:id="188"/>
      <w:bookmarkEnd w:id="189"/>
      <w:bookmarkEnd w:id="190"/>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确认</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通过</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集体会签确认后，</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成员则统一严格按其内容和要求进入下列评审程序。</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签署通过《评审现场纪律》。《评审现场纪律》一旦通过集体会签确认后，</w:t>
      </w:r>
      <w:r>
        <w:rPr>
          <w:rFonts w:hint="eastAsia"/>
          <w:color w:val="000000" w:themeColor="text1"/>
          <w:highlight w:val="none"/>
          <w:lang w:eastAsia="zh-CN"/>
          <w14:textFill>
            <w14:solidFill>
              <w14:schemeClr w14:val="tx1"/>
            </w14:solidFill>
          </w14:textFill>
        </w:rPr>
        <w:t>评审小组</w:t>
      </w:r>
      <w:r>
        <w:rPr>
          <w:rFonts w:hint="eastAsia"/>
          <w:color w:val="000000" w:themeColor="text1"/>
          <w:highlight w:val="none"/>
          <w14:textFill>
            <w14:solidFill>
              <w14:schemeClr w14:val="tx1"/>
            </w14:solidFill>
          </w14:textFill>
        </w:rPr>
        <w:t>成员则统一严格按《评审现场纪律》的内容和要求进入下列评审程序。</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资格性审查内容：</w:t>
      </w:r>
      <w:r>
        <w:rPr>
          <w:rFonts w:hint="default" w:ascii="Times New Roman" w:hAnsi="Times New Roman" w:cs="Times New Roman"/>
          <w:color w:val="000000" w:themeColor="text1"/>
          <w:highlight w:val="none"/>
          <w14:textFill>
            <w14:solidFill>
              <w14:schemeClr w14:val="tx1"/>
            </w14:solidFill>
          </w14:textFill>
        </w:rPr>
        <w:t>由</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对照</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中的“资格性文件清单”要求，在满足完整和有效的前提下，核定资格符合的供应商名单。符合资格的供应商将被确定为</w:t>
      </w:r>
      <w:r>
        <w:rPr>
          <w:rFonts w:hint="eastAsia" w:cs="Times New Roman"/>
          <w:color w:val="000000" w:themeColor="text1"/>
          <w:highlight w:val="none"/>
          <w:lang w:eastAsia="zh-CN"/>
          <w14:textFill>
            <w14:solidFill>
              <w14:schemeClr w14:val="tx1"/>
            </w14:solidFill>
          </w14:textFill>
        </w:rPr>
        <w:t>有效供应商</w:t>
      </w:r>
      <w:r>
        <w:rPr>
          <w:rFonts w:hint="default" w:ascii="Times New Roman" w:hAnsi="Times New Roman" w:cs="Times New Roman"/>
          <w:color w:val="000000" w:themeColor="text1"/>
          <w:highlight w:val="none"/>
          <w14:textFill>
            <w14:solidFill>
              <w14:schemeClr w14:val="tx1"/>
            </w14:solidFill>
          </w14:textFill>
        </w:rPr>
        <w:t>。</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符合性审查内容：</w:t>
      </w:r>
      <w:r>
        <w:rPr>
          <w:rFonts w:hint="default" w:ascii="Times New Roman" w:hAnsi="Times New Roman" w:cs="Times New Roman"/>
          <w:color w:val="000000" w:themeColor="text1"/>
          <w:highlight w:val="none"/>
          <w14:textFill>
            <w14:solidFill>
              <w14:schemeClr w14:val="tx1"/>
            </w14:solidFill>
          </w14:textFill>
        </w:rPr>
        <w:t>对照本项目的服务、商务、预算金额及文件制作要求，审查响应文件是否完全实质性响应</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的要求，没有出现重大偏离。</w:t>
      </w:r>
    </w:p>
    <w:p>
      <w:pPr>
        <w:numPr>
          <w:ilvl w:val="1"/>
          <w:numId w:val="11"/>
        </w:numPr>
        <w:spacing w:beforeLines="0" w:afterLines="0" w:line="360" w:lineRule="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符合性审查内容如下：</w:t>
      </w:r>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000000" w:themeColor="text1"/>
                <w:highlight w:val="none"/>
                <w14:textFill>
                  <w14:solidFill>
                    <w14:schemeClr w14:val="tx1"/>
                  </w14:solidFill>
                </w14:textFill>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000000" w:themeColor="text1"/>
                <w:highlight w:val="none"/>
                <w14:textFill>
                  <w14:solidFill>
                    <w14:schemeClr w14:val="tx1"/>
                  </w14:solidFill>
                </w14:textFill>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《响应文件说明》</w:t>
            </w:r>
          </w:p>
          <w:p>
            <w:pPr>
              <w:pStyle w:val="10"/>
              <w:spacing w:beforeLines="0" w:afterLines="0"/>
              <w:ind w:left="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000000" w:themeColor="text1"/>
                <w:highlight w:val="none"/>
                <w14:textFill>
                  <w14:solidFill>
                    <w14:schemeClr w14:val="tx1"/>
                  </w14:solidFill>
                </w14:textFill>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000000" w:themeColor="text1"/>
                <w:highlight w:val="none"/>
                <w14:textFill>
                  <w14:solidFill>
                    <w14:schemeClr w14:val="tx1"/>
                  </w14:solidFill>
                </w14:textFill>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无</w:t>
            </w:r>
            <w:r>
              <w:rPr>
                <w:rFonts w:hint="eastAsia" w:ascii="Times New Roman" w:hAnsi="Times New Roman" w:cs="Times New Roman"/>
                <w:color w:val="000000" w:themeColor="text1"/>
                <w:kern w:val="2"/>
                <w:sz w:val="21"/>
                <w:highlight w:val="none"/>
                <w:lang w:eastAsia="zh-CN"/>
                <w14:textFill>
                  <w14:solidFill>
                    <w14:schemeClr w14:val="tx1"/>
                  </w14:solidFill>
                </w14:textFill>
              </w:rPr>
              <w:t>遴选文件</w:t>
            </w:r>
            <w:r>
              <w:rPr>
                <w:rFonts w:hint="default" w:ascii="Times New Roman" w:hAnsi="Times New Roman" w:cs="Times New Roman"/>
                <w:color w:val="000000" w:themeColor="text1"/>
                <w:kern w:val="2"/>
                <w:sz w:val="21"/>
                <w:highlight w:val="none"/>
                <w14:textFill>
                  <w14:solidFill>
                    <w14:schemeClr w14:val="tx1"/>
                  </w14:solidFill>
                </w14:textFill>
              </w:rPr>
              <w:t>规定的投标无效情况</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000000" w:themeColor="text1"/>
                <w:kern w:val="2"/>
                <w:sz w:val="21"/>
                <w:highlight w:val="none"/>
                <w14:textFill>
                  <w14:solidFill>
                    <w14:schemeClr w14:val="tx1"/>
                  </w14:solidFill>
                </w14:textFill>
              </w:rPr>
            </w:pPr>
            <w:r>
              <w:rPr>
                <w:rFonts w:hint="default" w:ascii="Times New Roman" w:hAnsi="Times New Roman" w:cs="Times New Roman"/>
                <w:color w:val="000000" w:themeColor="text1"/>
                <w:kern w:val="2"/>
                <w:sz w:val="21"/>
                <w:highlight w:val="none"/>
                <w14:textFill>
                  <w14:solidFill>
                    <w14:schemeClr w14:val="tx1"/>
                  </w14:solidFill>
                </w14:textFill>
              </w:rPr>
              <w:t>无</w:t>
            </w:r>
            <w:r>
              <w:rPr>
                <w:rFonts w:hint="eastAsia" w:ascii="Times New Roman" w:hAnsi="Times New Roman" w:cs="Times New Roman"/>
                <w:color w:val="000000" w:themeColor="text1"/>
                <w:kern w:val="2"/>
                <w:sz w:val="21"/>
                <w:highlight w:val="none"/>
                <w:lang w:eastAsia="zh-CN"/>
                <w14:textFill>
                  <w14:solidFill>
                    <w14:schemeClr w14:val="tx1"/>
                  </w14:solidFill>
                </w14:textFill>
              </w:rPr>
              <w:t>遴选文件</w:t>
            </w:r>
            <w:r>
              <w:rPr>
                <w:rFonts w:hint="default" w:ascii="Times New Roman" w:hAnsi="Times New Roman" w:cs="Times New Roman"/>
                <w:color w:val="000000" w:themeColor="text1"/>
                <w:kern w:val="2"/>
                <w:sz w:val="21"/>
                <w:highlight w:val="none"/>
                <w14:textFill>
                  <w14:solidFill>
                    <w14:schemeClr w14:val="tx1"/>
                  </w14:solidFill>
                </w14:textFill>
              </w:rPr>
              <w:t>规定的投标无效情况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360" w:lineRule="auto"/>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审查结论评定依据：</w:t>
            </w:r>
          </w:p>
          <w:p>
            <w:pPr>
              <w:widowControl/>
              <w:spacing w:beforeLines="0" w:afterLines="0" w:line="360" w:lineRule="auto"/>
              <w:ind w:firstLine="42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以上各项均评定为“符合或合格”时，符合性审查结论为“合格”；若任何一项出现“不符合或不合格”时，则符合性审查结论为“不合格”。</w:t>
            </w:r>
          </w:p>
        </w:tc>
      </w:tr>
    </w:tbl>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资格性审查和符合性审查由</w:t>
      </w:r>
      <w:r>
        <w:rPr>
          <w:rFonts w:hint="eastAsia" w:cs="Times New Roman"/>
          <w:b/>
          <w:bCs/>
          <w:color w:val="000000" w:themeColor="text1"/>
          <w:highlight w:val="none"/>
          <w:lang w:eastAsia="zh-CN"/>
          <w14:textFill>
            <w14:solidFill>
              <w14:schemeClr w14:val="tx1"/>
            </w14:solidFill>
          </w14:textFill>
        </w:rPr>
        <w:t>评审小组</w:t>
      </w:r>
      <w:r>
        <w:rPr>
          <w:rFonts w:hint="default" w:ascii="Times New Roman" w:hAnsi="Times New Roman" w:cs="Times New Roman"/>
          <w:b/>
          <w:bCs/>
          <w:color w:val="000000" w:themeColor="text1"/>
          <w:highlight w:val="none"/>
          <w14:textFill>
            <w14:solidFill>
              <w14:schemeClr w14:val="tx1"/>
            </w14:solidFill>
          </w14:textFill>
        </w:rPr>
        <w:t>以记名方式独立表决，并以少数服从多数的原则确定审查结果。</w:t>
      </w:r>
      <w:r>
        <w:rPr>
          <w:rFonts w:hint="default" w:ascii="Times New Roman" w:hAnsi="Times New Roman" w:cs="Times New Roman"/>
          <w:color w:val="000000" w:themeColor="text1"/>
          <w:highlight w:val="none"/>
          <w14:textFill>
            <w14:solidFill>
              <w14:schemeClr w14:val="tx1"/>
            </w14:solidFill>
          </w14:textFill>
        </w:rPr>
        <w:t>被审定为 “未实质性响应</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”时，</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将通知供应商代表亲自到达现场，由当事人对被列举的事实加以核证和确认。未实质性响应</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的响应文件按无效处理，将不进入下列程序。</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质询与澄清：</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1"/>
        </w:numPr>
        <w:spacing w:beforeLines="0" w:afterLines="0" w:line="360" w:lineRule="auto"/>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综合评审：</w:t>
      </w:r>
      <w:r>
        <w:rPr>
          <w:rFonts w:hint="eastAsia" w:cs="Times New Roman"/>
          <w:b/>
          <w:color w:val="000000" w:themeColor="text1"/>
          <w:highlight w:val="none"/>
          <w:lang w:eastAsia="zh-CN"/>
          <w14:textFill>
            <w14:solidFill>
              <w14:schemeClr w14:val="tx1"/>
            </w14:solidFill>
          </w14:textFill>
        </w:rPr>
        <w:t>均通过资格性和符合性审查的供应商为有效供应商</w:t>
      </w:r>
      <w:r>
        <w:rPr>
          <w:rFonts w:hint="default" w:ascii="Times New Roman" w:hAnsi="Times New Roman" w:cs="Times New Roman"/>
          <w:b/>
          <w:color w:val="000000" w:themeColor="text1"/>
          <w:highlight w:val="none"/>
          <w14:textFill>
            <w14:solidFill>
              <w14:schemeClr w14:val="tx1"/>
            </w14:solidFill>
          </w14:textFill>
        </w:rPr>
        <w:t>，由</w:t>
      </w:r>
      <w:r>
        <w:rPr>
          <w:rFonts w:hint="eastAsia" w:cs="Times New Roman"/>
          <w:b/>
          <w:color w:val="000000" w:themeColor="text1"/>
          <w:highlight w:val="none"/>
          <w:lang w:eastAsia="zh-CN"/>
          <w14:textFill>
            <w14:solidFill>
              <w14:schemeClr w14:val="tx1"/>
            </w14:solidFill>
          </w14:textFill>
        </w:rPr>
        <w:t>评审小组</w:t>
      </w:r>
      <w:r>
        <w:rPr>
          <w:rFonts w:hint="default" w:ascii="Times New Roman" w:hAnsi="Times New Roman" w:cs="Times New Roman"/>
          <w:b/>
          <w:color w:val="000000" w:themeColor="text1"/>
          <w:highlight w:val="none"/>
          <w14:textFill>
            <w14:solidFill>
              <w14:schemeClr w14:val="tx1"/>
            </w14:solidFill>
          </w14:textFill>
        </w:rPr>
        <w:t>采用综合评分法对供应商的响应文件进行综合评分。具体评审标准详见“五、</w:t>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DOCVARIABLE  评审方法开始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b/>
          <w:color w:val="000000" w:themeColor="text1"/>
          <w:highlight w:val="none"/>
          <w14:textFill>
            <w14:solidFill>
              <w14:schemeClr w14:val="tx1"/>
            </w14:solidFill>
          </w14:textFill>
        </w:rPr>
        <w:t>评审方法及标准”。</w:t>
      </w:r>
    </w:p>
    <w:p>
      <w:pPr>
        <w:numPr>
          <w:ilvl w:val="1"/>
          <w:numId w:val="11"/>
        </w:numPr>
        <w:spacing w:line="360" w:lineRule="auto"/>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关于中小微企业响应：</w:t>
      </w:r>
      <w:r>
        <w:rPr>
          <w:rFonts w:hint="default" w:ascii="Times New Roman" w:hAnsi="Times New Roman" w:cs="Times New Roman"/>
          <w:b w:val="0"/>
          <w:bCs/>
          <w:color w:val="000000" w:themeColor="text1"/>
          <w:highlight w:val="none"/>
          <w14:textFill>
            <w14:solidFill>
              <w14:schemeClr w14:val="tx1"/>
            </w14:solidFill>
          </w14:textFill>
        </w:rPr>
        <w:t>中小微企业响应是指在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采购活动中视同中小企业。中小企业划分见《关于印发中小企业划型标准规定的通知》（工信部联企业〔2011〕300号) 。</w:t>
      </w:r>
    </w:p>
    <w:p>
      <w:pPr>
        <w:numPr>
          <w:ilvl w:val="0"/>
          <w:numId w:val="0"/>
        </w:numPr>
        <w:spacing w:line="360" w:lineRule="auto"/>
        <w:ind w:left="630" w:leftChars="300" w:firstLine="0"/>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numPr>
          <w:ilvl w:val="0"/>
          <w:numId w:val="0"/>
        </w:numPr>
        <w:spacing w:line="360" w:lineRule="auto"/>
        <w:ind w:left="630" w:leftChars="300" w:firstLine="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根据财库〔2017〕141号《财政部 民政部中国残疾人联合会关于促进残疾人就业政府采购政策的通知》，在政府采购活动中，残疾人福利性单位视同小型、微型企业，享受政府采购支持政策的残疾人福利性单位应当同时满足《财政部民政部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numPr>
          <w:ilvl w:val="0"/>
          <w:numId w:val="0"/>
        </w:numPr>
        <w:spacing w:line="360" w:lineRule="auto"/>
        <w:ind w:left="630" w:leftChars="300" w:firstLine="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对符合政策要求的中小企业供应商提供的小型和微型企业产品给予相应的价格扣除，按照扣除后的价格参与评审计分，具体扣除比例详见“五、</w:t>
      </w: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DOCVARIABLE  评审方法开始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评审方法及标准”。（监狱企业视同小型、微型企业，</w:t>
      </w:r>
      <w:r>
        <w:rPr>
          <w:rFonts w:hint="default" w:ascii="Times New Roman" w:hAnsi="Times New Roman" w:cs="Times New Roman"/>
          <w:b/>
          <w:color w:val="000000" w:themeColor="text1"/>
          <w:highlight w:val="none"/>
          <w14:textFill>
            <w14:solidFill>
              <w14:schemeClr w14:val="tx1"/>
            </w14:solidFill>
          </w14:textFill>
        </w:rPr>
        <w:t>监狱企业参加政府采购活动时，应当提供由省级以上监狱管理局、戒毒管理局&lt;含新疆生产建设兵团&gt;出具的属于监狱企业的证明文件</w:t>
      </w:r>
      <w:r>
        <w:rPr>
          <w:rFonts w:hint="default" w:ascii="Times New Roman" w:hAnsi="Times New Roman" w:cs="Times New Roman"/>
          <w:color w:val="000000" w:themeColor="text1"/>
          <w:highlight w:val="none"/>
          <w14:textFill>
            <w14:solidFill>
              <w14:schemeClr w14:val="tx1"/>
            </w14:solidFill>
          </w14:textFill>
        </w:rPr>
        <w:t>）。</w:t>
      </w:r>
    </w:p>
    <w:p>
      <w:pPr>
        <w:numPr>
          <w:ilvl w:val="1"/>
          <w:numId w:val="11"/>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推荐</w:t>
      </w:r>
      <w:r>
        <w:rPr>
          <w:rFonts w:hint="default" w:ascii="Times New Roman" w:hAnsi="Times New Roman" w:cs="Times New Roman"/>
          <w:b/>
          <w:bCs/>
          <w:color w:val="000000" w:themeColor="text1"/>
          <w:kern w:val="0"/>
          <w:highlight w:val="none"/>
          <w14:textFill>
            <w14:solidFill>
              <w14:schemeClr w14:val="tx1"/>
            </w14:solidFill>
          </w14:textFill>
        </w:rPr>
        <w:t>成交候选供应商</w:t>
      </w:r>
      <w:r>
        <w:rPr>
          <w:rFonts w:hint="default" w:ascii="Times New Roman" w:hAnsi="Times New Roman" w:cs="Times New Roman"/>
          <w:color w:val="000000" w:themeColor="text1"/>
          <w:highlight w:val="none"/>
          <w14:textFill>
            <w14:solidFill>
              <w14:schemeClr w14:val="tx1"/>
            </w14:solidFill>
          </w14:textFill>
        </w:rPr>
        <w:t>：经</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审核，</w:t>
      </w:r>
      <w:r>
        <w:rPr>
          <w:rFonts w:hint="default" w:ascii="Times New Roman" w:hAnsi="Times New Roman" w:cs="Times New Roman"/>
          <w:color w:val="000000" w:themeColor="text1"/>
          <w:kern w:val="0"/>
          <w:highlight w:val="none"/>
          <w14:textFill>
            <w14:solidFill>
              <w14:schemeClr w14:val="tx1"/>
            </w14:solidFill>
          </w14:textFill>
        </w:rPr>
        <w:t>并进行综合评审后，根据综合评分情况，按照评审得分由高到低顺序推荐3名以上成交候选人</w:t>
      </w:r>
      <w:r>
        <w:rPr>
          <w:rFonts w:hint="default" w:ascii="Times New Roman" w:hAnsi="Times New Roman" w:cs="Times New Roman"/>
          <w:color w:val="000000" w:themeColor="text1"/>
          <w:highlight w:val="none"/>
          <w:shd w:val="clear" w:color="auto" w:fill="FFFFFF"/>
          <w14:textFill>
            <w14:solidFill>
              <w14:schemeClr w14:val="tx1"/>
            </w14:solidFill>
          </w14:textFill>
        </w:rPr>
        <w:t>。评审得分相同的，按照</w:t>
      </w:r>
      <w:r>
        <w:rPr>
          <w:rFonts w:hint="eastAsia" w:cs="Times New Roman"/>
          <w:color w:val="000000" w:themeColor="text1"/>
          <w:highlight w:val="none"/>
          <w:shd w:val="clear" w:color="auto" w:fill="FFFFFF"/>
          <w:lang w:eastAsia="zh-CN"/>
          <w14:textFill>
            <w14:solidFill>
              <w14:schemeClr w14:val="tx1"/>
            </w14:solidFill>
          </w14:textFill>
        </w:rPr>
        <w:t>响应</w:t>
      </w:r>
      <w:r>
        <w:rPr>
          <w:rFonts w:hint="default" w:ascii="Times New Roman" w:hAnsi="Times New Roman" w:cs="Times New Roman"/>
          <w:color w:val="000000" w:themeColor="text1"/>
          <w:highlight w:val="none"/>
          <w:shd w:val="clear" w:color="auto" w:fill="FFFFFF"/>
          <w14:textFill>
            <w14:solidFill>
              <w14:schemeClr w14:val="tx1"/>
            </w14:solidFill>
          </w14:textFill>
        </w:rPr>
        <w:t>报价由高到低的顺序推荐。评审得分且</w:t>
      </w:r>
      <w:r>
        <w:rPr>
          <w:rFonts w:hint="eastAsia" w:cs="Times New Roman"/>
          <w:color w:val="000000" w:themeColor="text1"/>
          <w:highlight w:val="none"/>
          <w:shd w:val="clear" w:color="auto" w:fill="FFFFFF"/>
          <w:lang w:eastAsia="zh-CN"/>
          <w14:textFill>
            <w14:solidFill>
              <w14:schemeClr w14:val="tx1"/>
            </w14:solidFill>
          </w14:textFill>
        </w:rPr>
        <w:t>响应</w:t>
      </w:r>
      <w:r>
        <w:rPr>
          <w:rFonts w:hint="default" w:ascii="Times New Roman" w:hAnsi="Times New Roman" w:cs="Times New Roman"/>
          <w:color w:val="000000" w:themeColor="text1"/>
          <w:highlight w:val="none"/>
          <w:shd w:val="clear" w:color="auto" w:fill="FFFFFF"/>
          <w14:textFill>
            <w14:solidFill>
              <w14:schemeClr w14:val="tx1"/>
            </w14:solidFill>
          </w14:textFill>
        </w:rPr>
        <w:t>报价相同的，按照</w:t>
      </w:r>
      <w:r>
        <w:rPr>
          <w:rFonts w:hint="default" w:ascii="Times New Roman" w:hAnsi="Times New Roman" w:cs="Times New Roman"/>
          <w:color w:val="000000" w:themeColor="text1"/>
          <w:highlight w:val="none"/>
          <w14:textFill>
            <w14:solidFill>
              <w14:schemeClr w14:val="tx1"/>
            </w14:solidFill>
          </w14:textFill>
        </w:rPr>
        <w:t>技术部分得分高低</w:t>
      </w:r>
      <w:r>
        <w:rPr>
          <w:rFonts w:hint="default" w:ascii="Times New Roman" w:hAnsi="Times New Roman" w:cs="Times New Roman"/>
          <w:color w:val="000000" w:themeColor="text1"/>
          <w:highlight w:val="none"/>
          <w:shd w:val="clear" w:color="auto" w:fill="FFFFFF"/>
          <w14:textFill>
            <w14:solidFill>
              <w14:schemeClr w14:val="tx1"/>
            </w14:solidFill>
          </w14:textFill>
        </w:rPr>
        <w:t>推荐。</w:t>
      </w:r>
      <w:r>
        <w:rPr>
          <w:rFonts w:hint="eastAsia" w:cs="Times New Roman"/>
          <w:color w:val="000000" w:themeColor="text1"/>
          <w:highlight w:val="none"/>
          <w:shd w:val="clear" w:color="auto" w:fill="FFFFFF"/>
          <w:lang w:eastAsia="zh-CN"/>
          <w14:textFill>
            <w14:solidFill>
              <w14:schemeClr w14:val="tx1"/>
            </w14:solidFill>
          </w14:textFill>
        </w:rPr>
        <w:t>上述分数都相同，则</w:t>
      </w:r>
      <w:r>
        <w:rPr>
          <w:rFonts w:hint="default" w:ascii="Times New Roman" w:hAnsi="Times New Roman" w:cs="Times New Roman"/>
          <w:color w:val="000000" w:themeColor="text1"/>
          <w:highlight w:val="none"/>
          <w14:textFill>
            <w14:solidFill>
              <w14:schemeClr w14:val="tx1"/>
            </w14:solidFill>
          </w14:textFill>
        </w:rPr>
        <w:t>由</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采取随机抽取的方式确定。排名第一的供应商为第一成交候选人</w:t>
      </w:r>
    </w:p>
    <w:p>
      <w:pPr>
        <w:numPr>
          <w:ilvl w:val="1"/>
          <w:numId w:val="11"/>
        </w:numPr>
        <w:spacing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原件备查审核：</w:t>
      </w:r>
      <w:r>
        <w:rPr>
          <w:rFonts w:hint="default" w:ascii="Times New Roman" w:hAnsi="Times New Roman" w:cs="Times New Roman"/>
          <w:color w:val="000000" w:themeColor="text1"/>
          <w:highlight w:val="none"/>
          <w14:textFill>
            <w14:solidFill>
              <w14:schemeClr w14:val="tx1"/>
            </w14:solidFill>
          </w14:textFill>
        </w:rPr>
        <w:t>若</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中要求提交同类项目业绩证明文件、客户验收报告、企业资质证书、人员资格证书、社会保险证明、聘用合同书等资料复印件，</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认为有必要时，可要求参与报价的供应商在规定的时间内递交原件审核验证。供应商必须在规定的时间内向</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提交原件，否则，将视为提交的文件资料不符合要求。</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如发现</w:t>
      </w:r>
      <w:r>
        <w:rPr>
          <w:rFonts w:hint="default" w:ascii="Times New Roman" w:hAnsi="Times New Roman" w:cs="Times New Roman"/>
          <w:color w:val="000000" w:themeColor="text1"/>
          <w:highlight w:val="none"/>
          <w:shd w:val="clear" w:color="auto" w:fill="FFFFFF"/>
          <w14:textFill>
            <w14:solidFill>
              <w14:schemeClr w14:val="tx1"/>
            </w14:solidFill>
          </w14:textFill>
        </w:rPr>
        <w:t>资格性检查认定错误、分值汇总计算错误、分项评分超出评分标准范围、客观分评分不一致、经</w:t>
      </w:r>
      <w:r>
        <w:rPr>
          <w:rFonts w:hint="eastAsia" w:cs="Times New Roman"/>
          <w:color w:val="000000" w:themeColor="text1"/>
          <w:highlight w:val="none"/>
          <w:shd w:val="clear" w:color="auto" w:fill="FFFFFF"/>
          <w:lang w:eastAsia="zh-CN"/>
          <w14:textFill>
            <w14:solidFill>
              <w14:schemeClr w14:val="tx1"/>
            </w14:solidFill>
          </w14:textFill>
        </w:rPr>
        <w:t>评审小组</w:t>
      </w:r>
      <w:r>
        <w:rPr>
          <w:rFonts w:hint="default" w:ascii="Times New Roman" w:hAnsi="Times New Roman" w:cs="Times New Roman"/>
          <w:color w:val="000000" w:themeColor="text1"/>
          <w:highlight w:val="none"/>
          <w:shd w:val="clear" w:color="auto" w:fill="FFFFFF"/>
          <w14:textFill>
            <w14:solidFill>
              <w14:schemeClr w14:val="tx1"/>
            </w14:solidFill>
          </w14:textFill>
        </w:rPr>
        <w:t>一致认定评分畸高、畸低的情形</w:t>
      </w:r>
      <w:r>
        <w:rPr>
          <w:rFonts w:hint="default" w:ascii="Times New Roman" w:hAnsi="Times New Roman" w:cs="Times New Roman"/>
          <w:color w:val="000000" w:themeColor="text1"/>
          <w:highlight w:val="none"/>
          <w14:textFill>
            <w14:solidFill>
              <w14:schemeClr w14:val="tx1"/>
            </w14:solidFill>
          </w14:textFill>
        </w:rPr>
        <w:t>，采购人或者采购代理机构应组织重新评审。采购人、采购代理机构如发现</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shd w:val="clear" w:color="auto" w:fill="FFFFFF"/>
          <w14:textFill>
            <w14:solidFill>
              <w14:schemeClr w14:val="tx1"/>
            </w14:solidFill>
          </w14:textFill>
        </w:rPr>
        <w:t>未按照</w:t>
      </w:r>
      <w:r>
        <w:rPr>
          <w:rFonts w:hint="eastAsia" w:cs="Times New Roman"/>
          <w:color w:val="000000" w:themeColor="text1"/>
          <w:highlight w:val="none"/>
          <w:shd w:val="clear" w:color="auto" w:fill="FFFFFF"/>
          <w:lang w:eastAsia="zh-CN"/>
          <w14:textFill>
            <w14:solidFill>
              <w14:schemeClr w14:val="tx1"/>
            </w14:solidFill>
          </w14:textFill>
        </w:rPr>
        <w:t>遴选文件</w:t>
      </w:r>
      <w:r>
        <w:rPr>
          <w:rFonts w:hint="default" w:ascii="Times New Roman" w:hAnsi="Times New Roman" w:cs="Times New Roman"/>
          <w:color w:val="000000" w:themeColor="text1"/>
          <w:highlight w:val="none"/>
          <w:shd w:val="clear" w:color="auto" w:fill="FFFFFF"/>
          <w14:textFill>
            <w14:solidFill>
              <w14:schemeClr w14:val="tx1"/>
            </w14:solidFill>
          </w14:textFill>
        </w:rPr>
        <w:t>规定的评审标准进行评审的</w:t>
      </w:r>
      <w:r>
        <w:rPr>
          <w:rFonts w:hint="default" w:ascii="Times New Roman" w:hAnsi="Times New Roman" w:cs="Times New Roman"/>
          <w:color w:val="000000" w:themeColor="text1"/>
          <w:highlight w:val="none"/>
          <w14:textFill>
            <w14:solidFill>
              <w14:schemeClr w14:val="tx1"/>
            </w14:solidFill>
          </w14:textFill>
        </w:rPr>
        <w:t>，应当重新开展采购活动，并同时书面报告本级财政部门（政府采购管理部门）。</w:t>
      </w:r>
    </w:p>
    <w:p>
      <w:pPr>
        <w:numPr>
          <w:ilvl w:val="0"/>
          <w:numId w:val="11"/>
        </w:numPr>
        <w:spacing w:beforeLines="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采购活动终止的情形</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因情况变化，不再符合规定的采购方式适用情形的；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采购过程出现影响采购公正的违法、违规行为的；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在采购过程中符合要求的供应商或者报价未超过采购预算的供应商不足3家的；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政府</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存在重大缺漏致无法继续评审，或继续评审可能影响公平竞争的；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因重大变故，采购任务取消的。</w:t>
      </w:r>
    </w:p>
    <w:p>
      <w:pPr>
        <w:spacing w:beforeLines="0" w:afterLines="0" w:line="360" w:lineRule="auto"/>
        <w:ind w:firstLine="42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如出现上述情形之一的，采购人或者采购代理机构应当终止</w:t>
      </w:r>
      <w:r>
        <w:rPr>
          <w:rFonts w:hint="eastAsia" w:cs="Times New Roman"/>
          <w:color w:val="000000" w:themeColor="text1"/>
          <w:highlight w:val="none"/>
          <w:lang w:eastAsia="zh-CN"/>
          <w14:textFill>
            <w14:solidFill>
              <w14:schemeClr w14:val="tx1"/>
            </w14:solidFill>
          </w14:textFill>
        </w:rPr>
        <w:t>采购</w:t>
      </w:r>
      <w:r>
        <w:rPr>
          <w:rFonts w:hint="default" w:ascii="Times New Roman" w:hAnsi="Times New Roman" w:cs="Times New Roman"/>
          <w:color w:val="000000" w:themeColor="text1"/>
          <w:highlight w:val="none"/>
          <w14:textFill>
            <w14:solidFill>
              <w14:schemeClr w14:val="tx1"/>
            </w14:solidFill>
          </w14:textFill>
        </w:rPr>
        <w:t>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1"/>
        </w:numPr>
        <w:spacing w:before="0" w:beforeLines="0" w:after="0" w:afterLines="0" w:line="360" w:lineRule="auto"/>
        <w:rPr>
          <w:rFonts w:hint="default" w:ascii="Times New Roman" w:hAnsi="Times New Roman" w:cs="Times New Roman"/>
          <w:b/>
          <w:color w:val="000000" w:themeColor="text1"/>
          <w:sz w:val="24"/>
          <w:szCs w:val="24"/>
          <w:highlight w:val="none"/>
          <w14:textFill>
            <w14:solidFill>
              <w14:schemeClr w14:val="tx1"/>
            </w14:solidFill>
          </w14:textFill>
        </w:rPr>
      </w:pPr>
      <w:bookmarkStart w:id="191" w:name="_Toc399142784"/>
      <w:bookmarkStart w:id="192" w:name="_Toc398648504"/>
      <w:bookmarkStart w:id="193" w:name="_Toc273256772"/>
      <w:bookmarkStart w:id="194" w:name="_Toc273256956"/>
      <w:bookmarkStart w:id="195" w:name="_Toc398911307"/>
      <w:r>
        <w:rPr>
          <w:rFonts w:hint="default" w:ascii="Times New Roman" w:hAnsi="Times New Roman" w:cs="Times New Roman"/>
          <w:b/>
          <w:color w:val="000000" w:themeColor="text1"/>
          <w:sz w:val="24"/>
          <w:szCs w:val="24"/>
          <w:highlight w:val="none"/>
          <w14:textFill>
            <w14:solidFill>
              <w14:schemeClr w14:val="tx1"/>
            </w14:solidFill>
          </w14:textFill>
        </w:rPr>
        <w:t>未实质性响应</w:t>
      </w:r>
      <w:r>
        <w:rPr>
          <w:rFonts w:hint="eastAsia" w:cs="Times New Roman"/>
          <w:b/>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b/>
          <w:color w:val="000000" w:themeColor="text1"/>
          <w:sz w:val="24"/>
          <w:szCs w:val="24"/>
          <w:highlight w:val="none"/>
          <w14:textFill>
            <w14:solidFill>
              <w14:schemeClr w14:val="tx1"/>
            </w14:solidFill>
          </w14:textFill>
        </w:rPr>
        <w:t>的情形或无效供应商的认定</w:t>
      </w:r>
      <w:bookmarkEnd w:id="191"/>
      <w:bookmarkEnd w:id="192"/>
      <w:bookmarkEnd w:id="193"/>
      <w:bookmarkEnd w:id="194"/>
      <w:bookmarkEnd w:id="195"/>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bookmarkStart w:id="196" w:name="_Toc136662926"/>
      <w:bookmarkStart w:id="197" w:name="_Toc25726401"/>
      <w:bookmarkStart w:id="198" w:name="_Toc26261448"/>
      <w:bookmarkStart w:id="199" w:name="_Toc119321137"/>
      <w:bookmarkStart w:id="200" w:name="_Toc136682902"/>
      <w:bookmarkStart w:id="201" w:name="_Toc159385061"/>
      <w:r>
        <w:rPr>
          <w:rFonts w:hint="default" w:ascii="Times New Roman" w:hAnsi="Times New Roman" w:cs="Times New Roman"/>
          <w:color w:val="000000" w:themeColor="text1"/>
          <w:highlight w:val="none"/>
          <w14:textFill>
            <w14:solidFill>
              <w14:schemeClr w14:val="tx1"/>
            </w14:solidFill>
          </w14:textFill>
        </w:rPr>
        <w:t>不符合</w:t>
      </w:r>
      <w:r>
        <w:rPr>
          <w:rFonts w:hint="eastAsia" w:cs="Times New Roman"/>
          <w:color w:val="000000" w:themeColor="text1"/>
          <w:highlight w:val="none"/>
          <w:lang w:eastAsia="zh-CN"/>
          <w14:textFill>
            <w14:solidFill>
              <w14:schemeClr w14:val="tx1"/>
            </w14:solidFill>
          </w14:textFill>
        </w:rPr>
        <w:t>遴选文件“申请人的资格要求中”</w:t>
      </w:r>
      <w:r>
        <w:rPr>
          <w:rFonts w:hint="default" w:ascii="Times New Roman" w:hAnsi="Times New Roman" w:cs="Times New Roman"/>
          <w:color w:val="000000" w:themeColor="text1"/>
          <w:highlight w:val="none"/>
          <w14:textFill>
            <w14:solidFill>
              <w14:schemeClr w14:val="tx1"/>
            </w14:solidFill>
          </w14:textFill>
        </w:rPr>
        <w:t>应当具备的条件；</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参与</w:t>
      </w:r>
      <w:r>
        <w:rPr>
          <w:rFonts w:hint="eastAsia" w:cs="Times New Roman"/>
          <w:color w:val="000000" w:themeColor="text1"/>
          <w:highlight w:val="none"/>
          <w:lang w:eastAsia="zh-CN"/>
          <w14:textFill>
            <w14:solidFill>
              <w14:schemeClr w14:val="tx1"/>
            </w14:solidFill>
          </w14:textFill>
        </w:rPr>
        <w:t>采购</w:t>
      </w:r>
      <w:r>
        <w:rPr>
          <w:rFonts w:hint="default" w:ascii="Times New Roman" w:hAnsi="Times New Roman" w:cs="Times New Roman"/>
          <w:color w:val="000000" w:themeColor="text1"/>
          <w:highlight w:val="none"/>
          <w14:textFill>
            <w14:solidFill>
              <w14:schemeClr w14:val="tx1"/>
            </w14:solidFill>
          </w14:textFill>
        </w:rPr>
        <w:t>的供应商主体不明确；</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不符合</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 xml:space="preserve">中合格供应商的相关规定；产品或服务不符合法定和约定的合格性标准要求； </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授权代表未能在</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规定的合理时间内达到评审现场；</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供应商的响应文件不符合</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要求；未按要求递交响应文件；</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递交的响应文件密封不严，出现侵权事实行为；</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响应文件编制与内容严重不符合要求；</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未按</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要求签字、盖章，出现无效印章、签字和失效文件；</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参与报价的有效期不响应；</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未按要求提供重要的样板、物证和资料；</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出现不正当竞争的行为；</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以假借、挂靠他人名义或以串谋协同行动等形式参与响应，在独立供应商之间构成互利同盟关系；违反了诚实信用、公平竞争原则；</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相互串通响应，出现以下情形之一的：不同供应商的响应文件由同一单位或者个人编制；不同供应商委托同一单位或者个人办理参与报价的事宜；不同供应商的响应文件载明的项目管理成员为同一人；不同供应商的响应文件异常一致或者报价呈规律性差异；不同供应商的响应文件相互混装；不同供应商的</w:t>
      </w:r>
      <w:r>
        <w:rPr>
          <w:rFonts w:hint="eastAsia" w:cs="Times New Roman"/>
          <w:color w:val="000000" w:themeColor="text1"/>
          <w:highlight w:val="none"/>
          <w:lang w:eastAsia="zh-CN"/>
          <w14:textFill>
            <w14:solidFill>
              <w14:schemeClr w14:val="tx1"/>
            </w14:solidFill>
          </w14:textFill>
        </w:rPr>
        <w:t>响应保证金（如有）</w:t>
      </w:r>
      <w:r>
        <w:rPr>
          <w:rFonts w:hint="default" w:ascii="Times New Roman" w:hAnsi="Times New Roman" w:cs="Times New Roman"/>
          <w:color w:val="000000" w:themeColor="text1"/>
          <w:highlight w:val="none"/>
          <w14:textFill>
            <w14:solidFill>
              <w14:schemeClr w14:val="tx1"/>
            </w14:solidFill>
          </w14:textFill>
        </w:rPr>
        <w:t>从同一单位或者个人的账户转出。</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单位负责人为同一人或者存在控股、管理关系的不同供应商，同时参与本项目或分包的响应；</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参与本项目供应商的主要成员同时出任其它供应商的重要职位，包括：法定代表人、董事成员、监事成员、高级经理或有可能影响公平竞争的关键岗位；</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响应方案、报价表述不清晰或无法确定；报价超过了采购项目控制金额；</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未能有效通过资格性审查或符合性审查，对约定必备的合格条件和重要关键内容出现实质性偏离；</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在递交响应文件截止时间之后，响应文件有效期满之前，撤回响应文件或退出</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响应方案或报价出现缺漏，</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认为仍无法满足项目要求；</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经</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认定为严重低于成本的恶意报价；</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提供的中小企业声明与承诺等证明材料经认定存在虚假或与事实不符的情形；提供虚假材料谋取成交的；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出现了违反政府采购进口产品管理相关规定的情形；</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评审期间，供应商没有按</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的要求提交</w:t>
      </w:r>
      <w:r>
        <w:rPr>
          <w:rFonts w:hint="eastAsia" w:ascii="Times New Roman" w:hAnsi="Times New Roman" w:cs="Times New Roman"/>
          <w:color w:val="000000" w:themeColor="text1"/>
          <w:highlight w:val="none"/>
          <w:lang w:eastAsia="zh-CN"/>
          <w14:textFill>
            <w14:solidFill>
              <w14:schemeClr w14:val="tx1"/>
            </w14:solidFill>
          </w14:textFill>
        </w:rPr>
        <w:t>相关</w:t>
      </w:r>
      <w:r>
        <w:rPr>
          <w:rFonts w:hint="default" w:ascii="Times New Roman" w:hAnsi="Times New Roman" w:cs="Times New Roman"/>
          <w:color w:val="000000" w:themeColor="text1"/>
          <w:highlight w:val="none"/>
          <w14:textFill>
            <w14:solidFill>
              <w14:schemeClr w14:val="tx1"/>
            </w14:solidFill>
          </w14:textFill>
        </w:rPr>
        <w:t>的澄清、说明、补正</w:t>
      </w:r>
      <w:r>
        <w:rPr>
          <w:rFonts w:hint="eastAsia" w:ascii="Times New Roman" w:hAnsi="Times New Roman" w:cs="Times New Roman"/>
          <w:color w:val="000000" w:themeColor="text1"/>
          <w:highlight w:val="none"/>
          <w:lang w:eastAsia="zh-CN"/>
          <w14:textFill>
            <w14:solidFill>
              <w14:schemeClr w14:val="tx1"/>
            </w14:solidFill>
          </w14:textFill>
        </w:rPr>
        <w:t>，调整的补充内容、修正的报价超出允许规定范围</w:t>
      </w:r>
      <w:r>
        <w:rPr>
          <w:rFonts w:hint="default" w:ascii="Times New Roman" w:hAnsi="Times New Roman" w:cs="Times New Roman"/>
          <w:color w:val="000000" w:themeColor="text1"/>
          <w:highlight w:val="none"/>
          <w14:textFill>
            <w14:solidFill>
              <w14:schemeClr w14:val="tx1"/>
            </w14:solidFill>
          </w14:textFill>
        </w:rPr>
        <w:t>或改变了响应文件的实质性内容的。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授权代表未能在</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规定的合理时间内到达评审现场；</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中载明会导致无效响应的其它规定和要求。</w:t>
      </w:r>
      <w:bookmarkEnd w:id="196"/>
      <w:bookmarkEnd w:id="197"/>
      <w:bookmarkEnd w:id="198"/>
      <w:bookmarkEnd w:id="199"/>
      <w:bookmarkEnd w:id="200"/>
      <w:bookmarkEnd w:id="201"/>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响应文件含有采购人不能接受的附加条件的。</w:t>
      </w:r>
    </w:p>
    <w:p>
      <w:pPr>
        <w:numPr>
          <w:ilvl w:val="1"/>
          <w:numId w:val="11"/>
        </w:numPr>
        <w:spacing w:beforeLines="0" w:afterLines="0" w:line="360" w:lineRule="auto"/>
        <w:rPr>
          <w:rFonts w:hint="default" w:ascii="Times New Roman" w:hAnsi="Times New Roman" w:cs="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法律、法规和</w:t>
      </w:r>
      <w:r>
        <w:rPr>
          <w:rFonts w:hint="eastAsia"/>
          <w:color w:val="000000" w:themeColor="text1"/>
          <w:highlight w:val="none"/>
          <w:lang w:eastAsia="zh-CN"/>
          <w14:textFill>
            <w14:solidFill>
              <w14:schemeClr w14:val="tx1"/>
            </w14:solidFill>
          </w14:textFill>
        </w:rPr>
        <w:t>遴选文件</w:t>
      </w:r>
      <w:r>
        <w:rPr>
          <w:color w:val="000000" w:themeColor="text1"/>
          <w:highlight w:val="none"/>
          <w14:textFill>
            <w14:solidFill>
              <w14:schemeClr w14:val="tx1"/>
            </w14:solidFill>
          </w14:textFill>
        </w:rPr>
        <w:t>规定的其他无效情形。</w:t>
      </w:r>
    </w:p>
    <w:p>
      <w:pPr>
        <w:rPr>
          <w:rFonts w:hint="default" w:ascii="Times New Roman" w:hAnsi="Times New Roman" w:cs="Times New Roman"/>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pStyle w:val="14"/>
        <w:rPr>
          <w:rFonts w:hint="default"/>
          <w:color w:val="000000" w:themeColor="text1"/>
          <w14:textFill>
            <w14:solidFill>
              <w14:schemeClr w14:val="tx1"/>
            </w14:solidFill>
          </w14:textFill>
        </w:rPr>
      </w:pPr>
    </w:p>
    <w:p>
      <w:pPr>
        <w:pStyle w:val="3"/>
        <w:numPr>
          <w:ilvl w:val="0"/>
          <w:numId w:val="6"/>
        </w:numPr>
        <w:tabs>
          <w:tab w:val="left" w:pos="0"/>
        </w:tabs>
        <w:ind w:left="2" w:firstLine="0"/>
        <w:rPr>
          <w:rFonts w:hint="default" w:ascii="Times New Roman" w:hAnsi="Times New Roman" w:cs="Times New Roman" w:eastAsiaTheme="minorEastAsia"/>
          <w:color w:val="000000" w:themeColor="text1"/>
          <w:sz w:val="32"/>
          <w:highlight w:val="none"/>
          <w14:textFill>
            <w14:solidFill>
              <w14:schemeClr w14:val="tx1"/>
            </w14:solidFill>
          </w14:textFill>
        </w:rPr>
      </w:pPr>
      <w:r>
        <w:rPr>
          <w:rFonts w:hint="default" w:ascii="Times New Roman" w:hAnsi="Times New Roman" w:cs="Times New Roman" w:eastAsiaTheme="minorEastAsia"/>
          <w:b w:val="0"/>
          <w:bCs/>
          <w:color w:val="000000" w:themeColor="text1"/>
          <w:sz w:val="24"/>
          <w:highlight w:val="none"/>
          <w14:textFill>
            <w14:solidFill>
              <w14:schemeClr w14:val="tx1"/>
            </w14:solidFill>
          </w14:textFill>
        </w:rPr>
        <w:fldChar w:fldCharType="begin"/>
      </w:r>
      <w:r>
        <w:rPr>
          <w:rFonts w:hint="default" w:ascii="Times New Roman" w:hAnsi="Times New Roman" w:cs="Times New Roman" w:eastAsiaTheme="minorEastAsia"/>
          <w:b w:val="0"/>
          <w:bCs/>
          <w:color w:val="000000" w:themeColor="text1"/>
          <w:sz w:val="24"/>
          <w:highlight w:val="none"/>
          <w14:textFill>
            <w14:solidFill>
              <w14:schemeClr w14:val="tx1"/>
            </w14:solidFill>
          </w14:textFill>
        </w:rPr>
        <w:instrText xml:space="preserve"> DOCVARIABLE  评审方法开始  \* MERGEFORMAT </w:instrText>
      </w:r>
      <w:r>
        <w:rPr>
          <w:rFonts w:hint="default" w:ascii="Times New Roman" w:hAnsi="Times New Roman" w:cs="Times New Roman" w:eastAsiaTheme="minorEastAsia"/>
          <w:b w:val="0"/>
          <w:bCs/>
          <w:color w:val="000000" w:themeColor="text1"/>
          <w:sz w:val="24"/>
          <w:highlight w:val="none"/>
          <w14:textFill>
            <w14:solidFill>
              <w14:schemeClr w14:val="tx1"/>
            </w14:solidFill>
          </w14:textFill>
        </w:rPr>
        <w:fldChar w:fldCharType="separate"/>
      </w:r>
      <w:r>
        <w:rPr>
          <w:rFonts w:hint="default" w:ascii="Times New Roman" w:hAnsi="Times New Roman" w:cs="Times New Roman" w:eastAsiaTheme="minorEastAsia"/>
          <w:b w:val="0"/>
          <w:bCs/>
          <w:color w:val="000000" w:themeColor="text1"/>
          <w:sz w:val="24"/>
          <w:highlight w:val="none"/>
          <w14:textFill>
            <w14:solidFill>
              <w14:schemeClr w14:val="tx1"/>
            </w14:solidFill>
          </w14:textFill>
        </w:rPr>
        <w:fldChar w:fldCharType="end"/>
      </w:r>
      <w:bookmarkStart w:id="202" w:name="_Toc325031938"/>
      <w:bookmarkStart w:id="203" w:name="_Toc419106559"/>
      <w:bookmarkStart w:id="204" w:name="_Toc310519882"/>
      <w:bookmarkStart w:id="205" w:name="_Toc373767195"/>
      <w:bookmarkStart w:id="206" w:name="_Toc259803665"/>
      <w:bookmarkStart w:id="207" w:name="_Toc525312047"/>
      <w:r>
        <w:rPr>
          <w:rFonts w:hint="default" w:ascii="Times New Roman" w:hAnsi="Times New Roman" w:cs="Times New Roman" w:eastAsiaTheme="minorEastAsia"/>
          <w:color w:val="000000" w:themeColor="text1"/>
          <w:sz w:val="32"/>
          <w:highlight w:val="none"/>
          <w14:textFill>
            <w14:solidFill>
              <w14:schemeClr w14:val="tx1"/>
            </w14:solidFill>
          </w14:textFill>
        </w:rPr>
        <w:t>评审方法</w:t>
      </w:r>
      <w:bookmarkEnd w:id="177"/>
      <w:bookmarkEnd w:id="178"/>
      <w:bookmarkEnd w:id="179"/>
      <w:bookmarkEnd w:id="180"/>
      <w:r>
        <w:rPr>
          <w:rFonts w:hint="default" w:ascii="Times New Roman" w:hAnsi="Times New Roman" w:cs="Times New Roman" w:eastAsiaTheme="minorEastAsia"/>
          <w:color w:val="000000" w:themeColor="text1"/>
          <w:sz w:val="32"/>
          <w:highlight w:val="none"/>
          <w14:textFill>
            <w14:solidFill>
              <w14:schemeClr w14:val="tx1"/>
            </w14:solidFill>
          </w14:textFill>
        </w:rPr>
        <w:t>及标准</w:t>
      </w:r>
      <w:bookmarkEnd w:id="181"/>
      <w:bookmarkEnd w:id="182"/>
      <w:bookmarkEnd w:id="183"/>
      <w:bookmarkEnd w:id="184"/>
      <w:bookmarkEnd w:id="185"/>
      <w:bookmarkEnd w:id="186"/>
      <w:bookmarkEnd w:id="202"/>
      <w:bookmarkEnd w:id="203"/>
      <w:bookmarkEnd w:id="204"/>
      <w:bookmarkEnd w:id="205"/>
      <w:bookmarkEnd w:id="206"/>
      <w:bookmarkEnd w:id="207"/>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bookmarkStart w:id="208" w:name="_Toc23044296"/>
      <w:bookmarkStart w:id="209" w:name="_Toc34704906"/>
      <w:bookmarkStart w:id="210" w:name="_Toc136682904"/>
      <w:bookmarkStart w:id="211" w:name="_Toc119321139"/>
      <w:bookmarkStart w:id="212" w:name="_Toc5575621"/>
      <w:bookmarkStart w:id="213" w:name="_Toc136662928"/>
      <w:bookmarkStart w:id="214" w:name="_Toc5578684"/>
      <w:bookmarkStart w:id="215" w:name="_Toc159385063"/>
      <w:bookmarkStart w:id="216" w:name="_Toc20144994"/>
      <w:bookmarkStart w:id="217" w:name="_Toc20564628"/>
      <w:bookmarkStart w:id="218" w:name="_Toc20564540"/>
      <w:bookmarkStart w:id="219" w:name="_Toc26261450"/>
      <w:bookmarkStart w:id="220" w:name="_Toc25037540"/>
      <w:bookmarkStart w:id="221" w:name="_Toc25726403"/>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评审方法</w:t>
      </w:r>
      <w:bookmarkEnd w:id="208"/>
      <w:bookmarkEnd w:id="209"/>
      <w:bookmarkEnd w:id="210"/>
      <w:bookmarkEnd w:id="211"/>
      <w:bookmarkEnd w:id="212"/>
      <w:bookmarkEnd w:id="213"/>
      <w:bookmarkEnd w:id="214"/>
      <w:bookmarkEnd w:id="215"/>
      <w:bookmarkEnd w:id="216"/>
      <w:bookmarkEnd w:id="217"/>
      <w:bookmarkEnd w:id="218"/>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s="Times New Roman" w:eastAsiaTheme="minorEastAsia"/>
          <w:color w:val="000000" w:themeColor="text1"/>
          <w:highlight w:val="none"/>
          <w:lang w:eastAsia="zh-CN"/>
          <w14:textFill>
            <w14:solidFill>
              <w14:schemeClr w14:val="tx1"/>
            </w14:solidFill>
          </w14:textFill>
        </w:rPr>
        <w:t>本项目使用</w:t>
      </w:r>
      <w:r>
        <w:rPr>
          <w:rFonts w:hint="default" w:ascii="Times New Roman" w:hAnsi="Times New Roman" w:cs="Times New Roman"/>
          <w:color w:val="000000" w:themeColor="text1"/>
          <w:highlight w:val="none"/>
          <w14:textFill>
            <w14:solidFill>
              <w14:schemeClr w14:val="tx1"/>
            </w14:solidFill>
          </w14:textFill>
        </w:rPr>
        <w:t>综合评分法。</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将严格按照本</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的评审标准与方法，在符合有效报价范畴且最大限度地满足</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实质性要求前提下，对参与报价的供应商进行综合评审和独立评分。评审因素评分以该项“分值”为上限，“0”分为下限。（最低报价不是中标的唯一依据。）</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评审标准</w:t>
      </w:r>
      <w:bookmarkStart w:id="222" w:name="_Toc324867197"/>
      <w:bookmarkStart w:id="223" w:name="_Toc273255368"/>
      <w:bookmarkStart w:id="224" w:name="_Toc389489432"/>
      <w:bookmarkStart w:id="225" w:name="_Toc1194"/>
      <w:bookmarkStart w:id="226" w:name="_Toc22657"/>
      <w:bookmarkStart w:id="227" w:name="_Toc23759"/>
    </w:p>
    <w:p>
      <w:pPr>
        <w:pStyle w:val="5"/>
        <w:tabs>
          <w:tab w:val="left" w:pos="780"/>
        </w:tabs>
        <w:spacing w:after="120" w:afterLines="0" w:line="240" w:lineRule="auto"/>
        <w:ind w:left="0"/>
        <w:jc w:val="left"/>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bookmarkStart w:id="228" w:name="_Toc16525"/>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权重分配</w:t>
      </w:r>
      <w:bookmarkEnd w:id="222"/>
      <w:bookmarkEnd w:id="223"/>
      <w:bookmarkEnd w:id="224"/>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（总分100分）</w:t>
      </w:r>
      <w:bookmarkEnd w:id="225"/>
      <w:bookmarkEnd w:id="226"/>
      <w:bookmarkEnd w:id="227"/>
      <w:bookmarkEnd w:id="228"/>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869" w:type="dxa"/>
            <w:shd w:val="clear" w:color="auto" w:fill="F3F3F3"/>
            <w:noWrap w:val="0"/>
            <w:vAlign w:val="center"/>
          </w:tcPr>
          <w:p>
            <w:pPr>
              <w:jc w:val="center"/>
              <w:rPr>
                <w:rFonts w:hint="default" w:ascii="Times New Roman" w:hAnsi="Times New Roman" w:cs="Times New Roman" w:eastAsiaTheme="minorEastAsia"/>
                <w:b/>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b/>
                <w:color w:val="000000" w:themeColor="text1"/>
                <w:szCs w:val="21"/>
                <w:highlight w:val="none"/>
                <w14:textFill>
                  <w14:solidFill>
                    <w14:schemeClr w14:val="tx1"/>
                  </w14:solidFill>
                </w14:textFill>
              </w:rPr>
              <w:t>商务部分</w:t>
            </w:r>
          </w:p>
        </w:tc>
        <w:tc>
          <w:tcPr>
            <w:tcW w:w="3059" w:type="dxa"/>
            <w:shd w:val="clear" w:color="auto" w:fill="F3F3F3"/>
            <w:noWrap w:val="0"/>
            <w:vAlign w:val="center"/>
          </w:tcPr>
          <w:p>
            <w:pPr>
              <w:jc w:val="center"/>
              <w:rPr>
                <w:rFonts w:hint="default" w:ascii="Times New Roman" w:hAnsi="Times New Roman" w:cs="Times New Roman" w:eastAsiaTheme="minorEastAsia"/>
                <w:b/>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b/>
                <w:color w:val="000000" w:themeColor="text1"/>
                <w:szCs w:val="21"/>
                <w:highlight w:val="none"/>
                <w14:textFill>
                  <w14:solidFill>
                    <w14:schemeClr w14:val="tx1"/>
                  </w14:solidFill>
                </w14:textFill>
              </w:rPr>
              <w:t>技术部分</w:t>
            </w:r>
          </w:p>
        </w:tc>
        <w:tc>
          <w:tcPr>
            <w:tcW w:w="2774" w:type="dxa"/>
            <w:shd w:val="clear" w:color="auto" w:fill="F3F3F3"/>
            <w:noWrap w:val="0"/>
            <w:vAlign w:val="center"/>
          </w:tcPr>
          <w:p>
            <w:pPr>
              <w:jc w:val="center"/>
              <w:rPr>
                <w:rFonts w:hint="default" w:ascii="Times New Roman" w:hAnsi="Times New Roman" w:cs="Times New Roman" w:eastAsiaTheme="minorEastAsia"/>
                <w:b/>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b/>
                <w:color w:val="000000" w:themeColor="text1"/>
                <w:szCs w:val="21"/>
                <w:highlight w:val="none"/>
                <w14:textFill>
                  <w14:solidFill>
                    <w14:schemeClr w14:val="tx1"/>
                  </w14:solidFill>
                </w14:textFill>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869" w:type="dxa"/>
            <w:noWrap w:val="0"/>
            <w:vAlign w:val="center"/>
          </w:tcPr>
          <w:p>
            <w:pPr>
              <w:jc w:val="cente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eastAsia" w:cs="Times New Roman" w:eastAsiaTheme="minorEastAsia"/>
                <w:color w:val="000000" w:themeColor="text1"/>
                <w:szCs w:val="21"/>
                <w:highlight w:val="none"/>
                <w:lang w:val="en-US" w:eastAsia="zh-CN" w:bidi="ar"/>
                <w14:textFill>
                  <w14:solidFill>
                    <w14:schemeClr w14:val="tx1"/>
                  </w14:solidFill>
                </w14:textFill>
              </w:rPr>
              <w:t>30</w:t>
            </w:r>
            <w:r>
              <w:rPr>
                <w:rFonts w:hint="default" w:ascii="Times New Roman" w:hAnsi="Times New Roman" w:cs="Times New Roman" w:eastAsiaTheme="minorEastAsia"/>
                <w:color w:val="000000" w:themeColor="text1"/>
                <w:szCs w:val="21"/>
                <w:highlight w:val="none"/>
                <w:lang w:bidi="ar"/>
                <w14:textFill>
                  <w14:solidFill>
                    <w14:schemeClr w14:val="tx1"/>
                  </w14:solidFill>
                </w14:textFill>
              </w:rPr>
              <w:t>%</w:t>
            </w:r>
          </w:p>
        </w:tc>
        <w:tc>
          <w:tcPr>
            <w:tcW w:w="3059" w:type="dxa"/>
            <w:noWrap w:val="0"/>
            <w:vAlign w:val="center"/>
          </w:tcPr>
          <w:p>
            <w:pPr>
              <w:jc w:val="cente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eastAsia" w:cs="Times New Roman" w:eastAsiaTheme="minorEastAsia"/>
                <w:color w:val="000000" w:themeColor="text1"/>
                <w:szCs w:val="21"/>
                <w:highlight w:val="none"/>
                <w:lang w:val="en-US" w:eastAsia="zh-CN" w:bidi="ar"/>
                <w14:textFill>
                  <w14:solidFill>
                    <w14:schemeClr w14:val="tx1"/>
                  </w14:solidFill>
                </w14:textFill>
              </w:rPr>
              <w:t>60</w:t>
            </w:r>
            <w:r>
              <w:rPr>
                <w:rFonts w:hint="default" w:ascii="Times New Roman" w:hAnsi="Times New Roman" w:cs="Times New Roman" w:eastAsiaTheme="minorEastAsia"/>
                <w:color w:val="000000" w:themeColor="text1"/>
                <w:szCs w:val="21"/>
                <w:highlight w:val="none"/>
                <w:lang w:bidi="ar"/>
                <w14:textFill>
                  <w14:solidFill>
                    <w14:schemeClr w14:val="tx1"/>
                  </w14:solidFill>
                </w14:textFill>
              </w:rPr>
              <w:t>%</w:t>
            </w:r>
          </w:p>
        </w:tc>
        <w:tc>
          <w:tcPr>
            <w:tcW w:w="2774" w:type="dxa"/>
            <w:noWrap w:val="0"/>
            <w:vAlign w:val="center"/>
          </w:tcPr>
          <w:p>
            <w:pPr>
              <w:jc w:val="cente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eastAsia" w:cs="Times New Roman" w:eastAsiaTheme="minorEastAsia"/>
                <w:color w:val="000000" w:themeColor="text1"/>
                <w:szCs w:val="21"/>
                <w:highlight w:val="none"/>
                <w:lang w:val="en-US" w:eastAsia="zh-CN" w:bidi="ar"/>
                <w14:textFill>
                  <w14:solidFill>
                    <w14:schemeClr w14:val="tx1"/>
                  </w14:solidFill>
                </w14:textFill>
              </w:rPr>
              <w:t>10</w:t>
            </w:r>
            <w:r>
              <w:rPr>
                <w:rFonts w:hint="default" w:ascii="Times New Roman" w:hAnsi="Times New Roman" w:cs="Times New Roman" w:eastAsiaTheme="minorEastAsia"/>
                <w:color w:val="000000" w:themeColor="text1"/>
                <w:szCs w:val="21"/>
                <w:highlight w:val="none"/>
                <w:lang w:bidi="ar"/>
                <w14:textFill>
                  <w14:solidFill>
                    <w14:schemeClr w14:val="tx1"/>
                  </w14:solidFill>
                </w14:textFill>
              </w:rPr>
              <w:t>%</w:t>
            </w:r>
          </w:p>
        </w:tc>
      </w:tr>
    </w:tbl>
    <w:p>
      <w:pPr>
        <w:pStyle w:val="5"/>
        <w:keepNext w:val="0"/>
        <w:keepLines w:val="0"/>
        <w:pageBreakBefore w:val="0"/>
        <w:widowControl w:val="0"/>
        <w:tabs>
          <w:tab w:val="left" w:pos="780"/>
        </w:tabs>
        <w:kinsoku/>
        <w:wordWrap/>
        <w:overflowPunct/>
        <w:topLinePunct w:val="0"/>
        <w:autoSpaceDE w:val="0"/>
        <w:autoSpaceDN w:val="0"/>
        <w:bidi w:val="0"/>
        <w:adjustRightInd/>
        <w:snapToGrid/>
        <w:spacing w:before="313" w:beforeLines="100" w:after="20" w:afterLines="0" w:line="400" w:lineRule="exact"/>
        <w:ind w:left="0"/>
        <w:jc w:val="left"/>
        <w:textAlignment w:val="auto"/>
        <w:rPr>
          <w:rFonts w:hint="default" w:ascii="Times New Roman" w:hAnsi="Times New Roman" w:cs="Times New Roman" w:eastAsiaTheme="minorEastAsia"/>
          <w:color w:val="000000" w:themeColor="text1"/>
          <w:highlight w:val="none"/>
          <w:lang w:val="en-GB"/>
          <w14:textFill>
            <w14:solidFill>
              <w14:schemeClr w14:val="tx1"/>
            </w14:solidFill>
          </w14:textFill>
        </w:rPr>
      </w:pPr>
      <w:bookmarkStart w:id="229" w:name="_Toc324867198"/>
      <w:bookmarkStart w:id="230" w:name="_Toc273255369"/>
      <w:bookmarkStart w:id="231" w:name="_Toc389489433"/>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商务部分（权重</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30</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p>
    <w:tbl>
      <w:tblPr>
        <w:tblStyle w:val="23"/>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25"/>
        <w:gridCol w:w="975"/>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99"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b/>
                <w:color w:val="000000" w:themeColor="text1"/>
                <w:szCs w:val="21"/>
                <w:highlight w:val="none"/>
                <w14:textFill>
                  <w14:solidFill>
                    <w14:schemeClr w14:val="tx1"/>
                  </w14:solidFill>
                </w14:textFill>
              </w:rPr>
            </w:pPr>
            <w:bookmarkStart w:id="232" w:name="_Toc28470"/>
            <w:bookmarkStart w:id="233" w:name="_Toc20695"/>
            <w:bookmarkStart w:id="234" w:name="_Toc1144"/>
            <w:bookmarkStart w:id="235" w:name="_Toc58"/>
            <w:r>
              <w:rPr>
                <w:rFonts w:hint="default" w:ascii="Times New Roman" w:hAnsi="Times New Roman" w:cs="Times New Roman" w:eastAsiaTheme="minorEastAsia"/>
                <w:b/>
                <w:color w:val="000000" w:themeColor="text1"/>
                <w:szCs w:val="21"/>
                <w:highlight w:val="none"/>
                <w:lang w:bidi="ar"/>
                <w14:textFill>
                  <w14:solidFill>
                    <w14:schemeClr w14:val="tx1"/>
                  </w14:solidFill>
                </w14:textFill>
              </w:rPr>
              <w:t>商务评审因素</w:t>
            </w:r>
          </w:p>
        </w:tc>
        <w:tc>
          <w:tcPr>
            <w:tcW w:w="97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left="-8" w:leftChars="-4"/>
              <w:jc w:val="center"/>
              <w:textAlignment w:val="auto"/>
              <w:rPr>
                <w:rFonts w:hint="default" w:ascii="Times New Roman" w:hAnsi="Times New Roman" w:cs="Times New Roman" w:eastAsiaTheme="minorEastAsia"/>
                <w:b/>
                <w:color w:val="000000" w:themeColor="text1"/>
                <w:szCs w:val="21"/>
                <w:highlight w:val="none"/>
                <w14:textFill>
                  <w14:solidFill>
                    <w14:schemeClr w14:val="tx1"/>
                  </w14:solidFill>
                </w14:textFill>
              </w:rPr>
            </w:pPr>
            <w:r>
              <w:rPr>
                <w:rFonts w:hint="default" w:ascii="Times New Roman" w:hAnsi="Times New Roman" w:cs="Times New Roman" w:eastAsiaTheme="minorEastAsia"/>
                <w:b/>
                <w:color w:val="000000" w:themeColor="text1"/>
                <w:szCs w:val="21"/>
                <w:highlight w:val="none"/>
                <w:lang w:bidi="ar"/>
                <w14:textFill>
                  <w14:solidFill>
                    <w14:schemeClr w14:val="tx1"/>
                  </w14:solidFill>
                </w14:textFill>
              </w:rPr>
              <w:t>满分值</w:t>
            </w:r>
          </w:p>
        </w:tc>
        <w:tc>
          <w:tcPr>
            <w:tcW w:w="724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firstLine="321"/>
              <w:jc w:val="center"/>
              <w:textAlignment w:val="auto"/>
              <w:rPr>
                <w:rFonts w:hint="default" w:ascii="Times New Roman" w:hAnsi="Times New Roman" w:cs="Times New Roman" w:eastAsiaTheme="minorEastAsia"/>
                <w:b/>
                <w:color w:val="000000" w:themeColor="text1"/>
                <w:szCs w:val="21"/>
                <w:highlight w:val="none"/>
                <w14:textFill>
                  <w14:solidFill>
                    <w14:schemeClr w14:val="tx1"/>
                  </w14:solidFill>
                </w14:textFill>
              </w:rPr>
            </w:pPr>
            <w:r>
              <w:rPr>
                <w:rFonts w:hint="default" w:ascii="Times New Roman" w:hAnsi="Times New Roman" w:cs="Times New Roman" w:eastAsiaTheme="minorEastAsia"/>
                <w:b/>
                <w:color w:val="000000" w:themeColor="text1"/>
                <w:szCs w:val="21"/>
                <w:highlight w:val="none"/>
                <w:lang w:bidi="ar"/>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t>1</w:t>
            </w:r>
          </w:p>
        </w:tc>
        <w:tc>
          <w:tcPr>
            <w:tcW w:w="152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color w:val="000000" w:themeColor="text1"/>
                <w:lang w:val="en-US" w:eastAsia="zh-CN"/>
                <w14:textFill>
                  <w14:solidFill>
                    <w14:schemeClr w14:val="tx1"/>
                  </w14:solidFill>
                </w14:textFill>
              </w:rPr>
            </w:pPr>
            <w:r>
              <w:rPr>
                <w:rFonts w:hint="default" w:ascii="宋体" w:hAnsi="宋体"/>
                <w:color w:val="000000" w:themeColor="text1"/>
                <w:lang w:val="en-US" w:eastAsia="zh-CN"/>
                <w14:textFill>
                  <w14:solidFill>
                    <w14:schemeClr w14:val="tx1"/>
                  </w14:solidFill>
                </w14:textFill>
              </w:rPr>
              <w:t>荣誉奖项</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0</w:t>
            </w:r>
          </w:p>
        </w:tc>
        <w:tc>
          <w:tcPr>
            <w:tcW w:w="724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eastAsia"/>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根据供应商提供的</w:t>
            </w:r>
            <w:r>
              <w:rPr>
                <w:rFonts w:hint="eastAsia" w:ascii="宋体" w:hAnsi="宋体"/>
                <w:color w:val="000000" w:themeColor="text1"/>
                <w14:textFill>
                  <w14:solidFill>
                    <w14:schemeClr w14:val="tx1"/>
                  </w14:solidFill>
                </w14:textFill>
              </w:rPr>
              <w:t>自</w:t>
            </w:r>
            <w:r>
              <w:rPr>
                <w:rFonts w:hint="eastAsia"/>
                <w:color w:val="000000" w:themeColor="text1"/>
                <w:lang w:val="en-US"/>
                <w14:textFill>
                  <w14:solidFill>
                    <w14:schemeClr w14:val="tx1"/>
                  </w14:solidFill>
                </w14:textFill>
              </w:rPr>
              <w:t>202</w:t>
            </w:r>
            <w:r>
              <w:rPr>
                <w:rFonts w:hint="eastAsia"/>
                <w:color w:val="000000" w:themeColor="text1"/>
                <w:lang w:val="en-US" w:eastAsia="zh-CN"/>
                <w14:textFill>
                  <w14:solidFill>
                    <w14:schemeClr w14:val="tx1"/>
                  </w14:solidFill>
                </w14:textFill>
              </w:rPr>
              <w:t>1</w:t>
            </w:r>
            <w:r>
              <w:rPr>
                <w:rFonts w:hint="eastAsia"/>
                <w:color w:val="000000" w:themeColor="text1"/>
                <w:lang w:val="en-US"/>
                <w14:textFill>
                  <w14:solidFill>
                    <w14:schemeClr w14:val="tx1"/>
                  </w14:solidFill>
                </w14:textFill>
              </w:rPr>
              <w:t>年1月1日起权威机构(如司法局</w:t>
            </w:r>
            <w:r>
              <w:rPr>
                <w:rFonts w:hint="eastAsia"/>
                <w:color w:val="000000" w:themeColor="text1"/>
                <w:lang w:val="en-US" w:eastAsia="zh-CN"/>
                <w14:textFill>
                  <w14:solidFill>
                    <w14:schemeClr w14:val="tx1"/>
                  </w14:solidFill>
                </w14:textFill>
              </w:rPr>
              <w:t>或</w:t>
            </w:r>
            <w:r>
              <w:rPr>
                <w:rFonts w:hint="eastAsia"/>
                <w:color w:val="000000" w:themeColor="text1"/>
                <w:lang w:val="en-US"/>
                <w14:textFill>
                  <w14:solidFill>
                    <w14:schemeClr w14:val="tx1"/>
                  </w14:solidFill>
                </w14:textFill>
              </w:rPr>
              <w:t>其他政府机构)发放的奖项或荣誉证明</w:t>
            </w:r>
            <w:r>
              <w:rPr>
                <w:rFonts w:hint="eastAsia"/>
                <w:color w:val="000000" w:themeColor="text1"/>
                <w:lang w:val="en-US" w:eastAsia="zh-CN"/>
                <w14:textFill>
                  <w14:solidFill>
                    <w14:schemeClr w14:val="tx1"/>
                  </w14:solidFill>
                </w14:textFill>
              </w:rPr>
              <w:t>进行评审</w:t>
            </w:r>
            <w:r>
              <w:rPr>
                <w:rFonts w:hint="eastAsia"/>
                <w:color w:val="000000" w:themeColor="text1"/>
                <w:lang w:val="en-US"/>
                <w14:textFill>
                  <w14:solidFill>
                    <w14:schemeClr w14:val="tx1"/>
                  </w14:solidFill>
                </w14:textFill>
              </w:rPr>
              <w:t>:</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eastAsia" w:ascii="宋体" w:hAnsi="宋体"/>
                <w:color w:val="000000" w:themeColor="text1"/>
                <w:lang w:eastAsia="zh-CN"/>
                <w14:textFill>
                  <w14:solidFill>
                    <w14:schemeClr w14:val="tx1"/>
                  </w14:solidFill>
                </w14:textFill>
              </w:rPr>
            </w:pPr>
            <w:r>
              <w:rPr>
                <w:rFonts w:hint="eastAsia"/>
                <w:color w:val="000000" w:themeColor="text1"/>
                <w:lang w:val="en-US"/>
                <w14:textFill>
                  <w14:solidFill>
                    <w14:schemeClr w14:val="tx1"/>
                  </w14:solidFill>
                </w14:textFill>
              </w:rPr>
              <w:t>地市级</w:t>
            </w:r>
            <w:r>
              <w:rPr>
                <w:rFonts w:hint="eastAsia"/>
                <w:color w:val="000000" w:themeColor="text1"/>
                <w:lang w:val="en-US" w:eastAsia="zh-CN"/>
                <w14:textFill>
                  <w14:solidFill>
                    <w14:schemeClr w14:val="tx1"/>
                  </w14:solidFill>
                </w14:textFill>
              </w:rPr>
              <w:t>以上</w:t>
            </w:r>
            <w:r>
              <w:rPr>
                <w:rFonts w:hint="eastAsia"/>
                <w:color w:val="000000" w:themeColor="text1"/>
                <w:lang w:val="en-US"/>
                <w14:textFill>
                  <w14:solidFill>
                    <w14:schemeClr w14:val="tx1"/>
                  </w14:solidFill>
                </w14:textFill>
              </w:rPr>
              <w:t>奖项每</w:t>
            </w:r>
            <w:r>
              <w:rPr>
                <w:rFonts w:hint="eastAsia"/>
                <w:color w:val="000000" w:themeColor="text1"/>
                <w:lang w:val="en-US" w:eastAsia="zh-CN"/>
                <w14:textFill>
                  <w14:solidFill>
                    <w14:schemeClr w14:val="tx1"/>
                  </w14:solidFill>
                </w14:textFill>
              </w:rPr>
              <w:t>提供一项得2</w:t>
            </w:r>
            <w:r>
              <w:rPr>
                <w:rFonts w:hint="eastAsia"/>
                <w:color w:val="000000" w:themeColor="text1"/>
                <w:lang w:val="en-US"/>
                <w14:textFill>
                  <w14:solidFill>
                    <w14:schemeClr w14:val="tx1"/>
                  </w14:solidFill>
                </w14:textFill>
              </w:rPr>
              <w:t>分。满分10分</w:t>
            </w:r>
            <w:r>
              <w:rPr>
                <w:rFonts w:hint="eastAsia" w:ascii="宋体" w:hAnsi="宋体"/>
                <w:color w:val="000000" w:themeColor="text1"/>
                <w:lang w:eastAsia="zh-CN"/>
                <w14:textFill>
                  <w14:solidFill>
                    <w14:schemeClr w14:val="tx1"/>
                  </w14:solidFill>
                </w14:textFill>
              </w:rPr>
              <w:t>。</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default" w:ascii="宋体" w:hAnsi="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注：提供相关证书并加盖</w:t>
            </w:r>
            <w:r>
              <w:rPr>
                <w:rFonts w:hint="eastAsia"/>
                <w:color w:val="000000" w:themeColor="text1"/>
                <w:szCs w:val="21"/>
                <w:lang w:eastAsia="zh-CN"/>
                <w14:textFill>
                  <w14:solidFill>
                    <w14:schemeClr w14:val="tx1"/>
                  </w14:solidFill>
                </w14:textFill>
              </w:rPr>
              <w:t>供应商</w:t>
            </w:r>
            <w:r>
              <w:rPr>
                <w:rFonts w:hint="eastAsia"/>
                <w:color w:val="000000" w:themeColor="text1"/>
                <w:lang w:eastAsia="zh-CN"/>
                <w14:textFill>
                  <w14:solidFill>
                    <w14:schemeClr w14:val="tx1"/>
                  </w14:solidFill>
                </w14:textFill>
              </w:rPr>
              <w:t>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eastAsia" w:ascii="Times New Roman" w:hAnsi="Times New Roman" w:cs="Times New Roman" w:eastAsiaTheme="minorEastAsia"/>
                <w:color w:val="000000" w:themeColor="text1"/>
                <w:sz w:val="21"/>
                <w:highlight w:val="none"/>
                <w:lang w:val="en-US" w:eastAsia="zh-CN"/>
                <w14:textFill>
                  <w14:solidFill>
                    <w14:schemeClr w14:val="tx1"/>
                  </w14:solidFill>
                </w14:textFill>
              </w:rPr>
              <w:t>2</w:t>
            </w:r>
          </w:p>
        </w:tc>
        <w:tc>
          <w:tcPr>
            <w:tcW w:w="152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eastAsia" w:cs="宋体"/>
                <w:color w:val="000000" w:themeColor="text1"/>
                <w:lang w:val="en-US" w:eastAsia="zh-CN"/>
                <w14:textFill>
                  <w14:solidFill>
                    <w14:schemeClr w14:val="tx1"/>
                  </w14:solidFill>
                </w14:textFill>
              </w:rPr>
              <w:t>同类业绩</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000000" w:themeColor="text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Cs w:val="21"/>
                <w:highlight w:val="none"/>
                <w:lang w:val="en-US" w:eastAsia="zh-CN"/>
                <w14:textFill>
                  <w14:solidFill>
                    <w14:schemeClr w14:val="tx1"/>
                  </w14:solidFill>
                </w14:textFill>
              </w:rPr>
              <w:t>20</w:t>
            </w:r>
          </w:p>
        </w:tc>
        <w:tc>
          <w:tcPr>
            <w:tcW w:w="724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自202</w:t>
            </w:r>
            <w:r>
              <w:rPr>
                <w:rFonts w:hint="eastAsia"/>
                <w:color w:val="000000" w:themeColor="text1"/>
                <w:szCs w:val="21"/>
                <w:lang w:val="en-US" w:eastAsia="zh-CN"/>
                <w14:textFill>
                  <w14:solidFill>
                    <w14:schemeClr w14:val="tx1"/>
                  </w14:solidFill>
                </w14:textFill>
              </w:rPr>
              <w:t>1</w:t>
            </w:r>
            <w:r>
              <w:rPr>
                <w:rFonts w:hint="eastAsia"/>
                <w:color w:val="000000" w:themeColor="text1"/>
                <w:szCs w:val="21"/>
                <w14:textFill>
                  <w14:solidFill>
                    <w14:schemeClr w14:val="tx1"/>
                  </w14:solidFill>
                </w14:textFill>
              </w:rPr>
              <w:t>年1月1日至投标截止日</w:t>
            </w:r>
            <w:r>
              <w:rPr>
                <w:rFonts w:hint="eastAsia"/>
                <w:color w:val="000000" w:themeColor="text1"/>
                <w:szCs w:val="21"/>
                <w:lang w:eastAsia="zh-CN"/>
                <w14:textFill>
                  <w14:solidFill>
                    <w14:schemeClr w14:val="tx1"/>
                  </w14:solidFill>
                </w14:textFill>
              </w:rPr>
              <w:t>（以合同签订时间为准）</w:t>
            </w:r>
            <w:r>
              <w:rPr>
                <w:rFonts w:hint="eastAsia"/>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供应商完成</w:t>
            </w:r>
            <w:r>
              <w:rPr>
                <w:rFonts w:hint="eastAsia"/>
                <w:color w:val="000000" w:themeColor="text1"/>
                <w:szCs w:val="21"/>
                <w14:textFill>
                  <w14:solidFill>
                    <w14:schemeClr w14:val="tx1"/>
                  </w14:solidFill>
                </w14:textFill>
              </w:rPr>
              <w:t>的</w:t>
            </w:r>
            <w:r>
              <w:rPr>
                <w:rFonts w:hint="eastAsia"/>
                <w:color w:val="000000" w:themeColor="text1"/>
                <w:szCs w:val="21"/>
                <w:lang w:eastAsia="zh-CN"/>
                <w14:textFill>
                  <w14:solidFill>
                    <w14:schemeClr w14:val="tx1"/>
                  </w14:solidFill>
                </w14:textFill>
              </w:rPr>
              <w:t>年度</w:t>
            </w:r>
            <w:r>
              <w:rPr>
                <w:rFonts w:hint="eastAsia"/>
                <w:color w:val="000000" w:themeColor="text1"/>
                <w:szCs w:val="21"/>
                <w14:textFill>
                  <w14:solidFill>
                    <w14:schemeClr w14:val="tx1"/>
                  </w14:solidFill>
                </w14:textFill>
              </w:rPr>
              <w:t>法律顾问合同业绩，每个合同得5分。满分20分。</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eastAsia"/>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注：</w:t>
            </w:r>
            <w:r>
              <w:rPr>
                <w:rFonts w:hint="eastAsia"/>
                <w:color w:val="000000" w:themeColor="text1"/>
                <w:szCs w:val="21"/>
                <w:lang w:val="en-US" w:eastAsia="zh-CN"/>
                <w14:textFill>
                  <w14:solidFill>
                    <w14:schemeClr w14:val="tx1"/>
                  </w14:solidFill>
                </w14:textFill>
              </w:rPr>
              <w:t>1、</w:t>
            </w:r>
            <w:r>
              <w:rPr>
                <w:rFonts w:hint="eastAsia"/>
                <w:color w:val="000000" w:themeColor="text1"/>
                <w:szCs w:val="21"/>
                <w:lang w:eastAsia="zh-CN"/>
                <w14:textFill>
                  <w14:solidFill>
                    <w14:schemeClr w14:val="tx1"/>
                  </w14:solidFill>
                </w14:textFill>
              </w:rPr>
              <w:t>提供</w:t>
            </w:r>
            <w:r>
              <w:rPr>
                <w:rFonts w:hint="eastAsia"/>
                <w:color w:val="000000" w:themeColor="text1"/>
                <w:szCs w:val="21"/>
                <w14:textFill>
                  <w14:solidFill>
                    <w14:schemeClr w14:val="tx1"/>
                  </w14:solidFill>
                </w14:textFill>
              </w:rPr>
              <w:t>能显示关键信息的合同文件或上市公司信息披露文件</w:t>
            </w:r>
            <w:r>
              <w:rPr>
                <w:rFonts w:hint="eastAsia"/>
                <w:color w:val="000000" w:themeColor="text1"/>
                <w:szCs w:val="21"/>
                <w:lang w:eastAsia="zh-CN"/>
                <w14:textFill>
                  <w14:solidFill>
                    <w14:schemeClr w14:val="tx1"/>
                  </w14:solidFill>
                </w14:textFill>
              </w:rPr>
              <w:t>；</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eastAsia"/>
                <w:color w:val="000000" w:themeColor="text1"/>
                <w:szCs w:val="21"/>
                <w:lang w:eastAsia="zh-CN"/>
                <w14:textFill>
                  <w14:solidFill>
                    <w14:schemeClr w14:val="tx1"/>
                  </w14:solidFill>
                </w14:textFill>
              </w:rPr>
            </w:pPr>
            <w:r>
              <w:rPr>
                <w:rFonts w:hint="eastAsia" w:ascii="宋体" w:hAnsi="宋体" w:eastAsia="宋体" w:cs="宋体"/>
                <w:color w:val="000000" w:themeColor="text1"/>
                <w:kern w:val="2"/>
                <w:sz w:val="21"/>
                <w:szCs w:val="21"/>
                <w:lang w:val="zh-CN" w:eastAsia="zh-CN" w:bidi="zh-CN"/>
                <w14:textFill>
                  <w14:solidFill>
                    <w14:schemeClr w14:val="tx1"/>
                  </w14:solidFill>
                </w14:textFill>
              </w:rPr>
              <w:t>2、</w:t>
            </w:r>
            <w:r>
              <w:rPr>
                <w:rFonts w:hint="eastAsia"/>
                <w:color w:val="000000" w:themeColor="text1"/>
                <w:szCs w:val="21"/>
                <w14:textFill>
                  <w14:solidFill>
                    <w14:schemeClr w14:val="tx1"/>
                  </w14:solidFill>
                </w14:textFill>
              </w:rPr>
              <w:t>项目业绩应以</w:t>
            </w:r>
            <w:r>
              <w:rPr>
                <w:rFonts w:hint="eastAsia"/>
                <w:color w:val="000000" w:themeColor="text1"/>
                <w:szCs w:val="21"/>
                <w:lang w:eastAsia="zh-CN"/>
                <w14:textFill>
                  <w14:solidFill>
                    <w14:schemeClr w14:val="tx1"/>
                  </w14:solidFill>
                </w14:textFill>
              </w:rPr>
              <w:t>供应商</w:t>
            </w:r>
            <w:r>
              <w:rPr>
                <w:rFonts w:hint="eastAsia"/>
                <w:color w:val="000000" w:themeColor="text1"/>
                <w:szCs w:val="21"/>
                <w14:textFill>
                  <w14:solidFill>
                    <w14:schemeClr w14:val="tx1"/>
                  </w14:solidFill>
                </w14:textFill>
              </w:rPr>
              <w:t>签署的合同为准</w:t>
            </w:r>
            <w:r>
              <w:rPr>
                <w:rFonts w:hint="eastAsia"/>
                <w:color w:val="000000" w:themeColor="text1"/>
                <w:szCs w:val="21"/>
                <w:lang w:eastAsia="zh-CN"/>
                <w14:textFill>
                  <w14:solidFill>
                    <w14:schemeClr w14:val="tx1"/>
                  </w14:solidFill>
                </w14:textFill>
              </w:rPr>
              <w:t>；</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eastAsia" w:cs="宋体"/>
                <w:color w:val="000000" w:themeColor="text1"/>
                <w:sz w:val="21"/>
                <w:szCs w:val="21"/>
                <w:lang w:val="zh-CN"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r>
              <w:rPr>
                <w:rFonts w:hint="eastAsia"/>
                <w:color w:val="000000" w:themeColor="text1"/>
                <w:szCs w:val="21"/>
                <w:lang w:eastAsia="zh-CN"/>
                <w14:textFill>
                  <w14:solidFill>
                    <w14:schemeClr w14:val="tx1"/>
                  </w14:solidFill>
                </w14:textFill>
              </w:rPr>
              <w:t>供应商</w:t>
            </w:r>
            <w:r>
              <w:rPr>
                <w:rFonts w:hint="eastAsia"/>
                <w:color w:val="000000" w:themeColor="text1"/>
                <w:szCs w:val="21"/>
                <w14:textFill>
                  <w14:solidFill>
                    <w14:schemeClr w14:val="tx1"/>
                  </w14:solidFill>
                </w14:textFill>
              </w:rPr>
              <w:t>为分支机构的，项目业绩以分支机构签署的合同为准</w:t>
            </w:r>
          </w:p>
          <w:p>
            <w:pPr>
              <w:pStyle w:val="42"/>
              <w:keepNext w:val="0"/>
              <w:keepLines w:val="0"/>
              <w:pageBreakBefore w:val="0"/>
              <w:widowControl w:val="0"/>
              <w:kinsoku/>
              <w:wordWrap/>
              <w:overflowPunct/>
              <w:topLinePunct w:val="0"/>
              <w:autoSpaceDE/>
              <w:autoSpaceDN/>
              <w:bidi w:val="0"/>
              <w:adjustRightInd/>
              <w:snapToGrid/>
              <w:spacing w:line="400" w:lineRule="exact"/>
              <w:ind w:left="51" w:leftChars="0" w:right="0" w:rightChars="0"/>
              <w:jc w:val="both"/>
              <w:textAlignment w:val="auto"/>
              <w:rPr>
                <w:rFonts w:hint="default" w:cs="宋体"/>
                <w:color w:val="000000" w:themeColor="text1"/>
                <w:sz w:val="2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w:t>
            </w:r>
            <w:r>
              <w:rPr>
                <w:rFonts w:hint="eastAsia"/>
                <w:color w:val="000000" w:themeColor="text1"/>
                <w:szCs w:val="21"/>
                <w14:textFill>
                  <w14:solidFill>
                    <w14:schemeClr w14:val="tx1"/>
                  </w14:solidFill>
                </w14:textFill>
              </w:rPr>
              <w:t>业绩不可重复计分</w:t>
            </w:r>
            <w:r>
              <w:rPr>
                <w:rFonts w:hint="eastAsia"/>
                <w:color w:val="000000" w:themeColor="text1"/>
                <w:szCs w:val="21"/>
                <w:lang w:eastAsia="zh-CN"/>
                <w14:textFill>
                  <w14:solidFill>
                    <w14:schemeClr w14:val="tx1"/>
                  </w14:solidFill>
                </w14:textFill>
              </w:rPr>
              <w:t>，是否属于同类业绩由评审小组认定为准</w:t>
            </w:r>
            <w:r>
              <w:rPr>
                <w:rFonts w:hint="eastAsia" w:cs="宋体"/>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99" w:type="dxa"/>
            <w:gridSpan w:val="2"/>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highlight w:val="none"/>
                <w:lang w:val="en-US" w:eastAsia="zh-CN"/>
                <w14:textFill>
                  <w14:solidFill>
                    <w14:schemeClr w14:val="tx1"/>
                  </w14:solidFill>
                </w14:textFill>
              </w:rPr>
              <w:t>合计</w:t>
            </w:r>
          </w:p>
        </w:tc>
        <w:tc>
          <w:tcPr>
            <w:tcW w:w="8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r>
              <w:rPr>
                <w:rFonts w:hint="eastAsia" w:cs="Times New Roman" w:eastAsiaTheme="minorEastAsia"/>
                <w:color w:val="000000" w:themeColor="text1"/>
                <w:sz w:val="21"/>
                <w:highlight w:val="none"/>
                <w:lang w:val="en-US" w:eastAsia="zh-CN"/>
                <w14:textFill>
                  <w14:solidFill>
                    <w14:schemeClr w14:val="tx1"/>
                  </w14:solidFill>
                </w14:textFill>
              </w:rPr>
              <w:t>30分</w:t>
            </w:r>
          </w:p>
        </w:tc>
      </w:tr>
      <w:bookmarkEnd w:id="229"/>
      <w:bookmarkEnd w:id="230"/>
      <w:bookmarkEnd w:id="231"/>
      <w:bookmarkEnd w:id="232"/>
      <w:bookmarkEnd w:id="233"/>
      <w:bookmarkEnd w:id="234"/>
      <w:bookmarkEnd w:id="235"/>
    </w:tbl>
    <w:p>
      <w:pPr>
        <w:tabs>
          <w:tab w:val="left" w:pos="780"/>
        </w:tabs>
        <w:spacing w:after="120" w:afterLines="0"/>
        <w:ind w:left="0"/>
        <w:jc w:val="left"/>
        <w:outlineLvl w:val="9"/>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bookmarkStart w:id="236" w:name="_Toc324867199"/>
      <w:bookmarkStart w:id="237" w:name="_Toc32624"/>
      <w:bookmarkStart w:id="238" w:name="_Toc17509"/>
      <w:bookmarkStart w:id="239" w:name="_Toc4449"/>
      <w:bookmarkStart w:id="240" w:name="_Toc389489434"/>
      <w:bookmarkStart w:id="241" w:name="_Toc21327"/>
      <w:bookmarkStart w:id="242" w:name="_Toc273255370"/>
    </w:p>
    <w:p>
      <w:pPr>
        <w:spacing w:after="120" w:afterLines="0"/>
        <w:ind w:left="0"/>
        <w:jc w:val="left"/>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br w:type="page"/>
      </w:r>
    </w:p>
    <w:p>
      <w:pPr>
        <w:pStyle w:val="5"/>
        <w:tabs>
          <w:tab w:val="left" w:pos="780"/>
        </w:tabs>
        <w:spacing w:after="120" w:afterLines="0"/>
        <w:ind w:left="0"/>
        <w:jc w:val="left"/>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技术部分（权重</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60</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bookmarkEnd w:id="236"/>
      <w:bookmarkEnd w:id="237"/>
      <w:bookmarkEnd w:id="238"/>
      <w:bookmarkEnd w:id="239"/>
      <w:bookmarkEnd w:id="240"/>
      <w:bookmarkEnd w:id="241"/>
      <w:bookmarkEnd w:id="242"/>
    </w:p>
    <w:tbl>
      <w:tblPr>
        <w:tblStyle w:val="23"/>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454"/>
        <w:gridCol w:w="1150"/>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1973"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技术评审因素</w:t>
            </w:r>
          </w:p>
        </w:tc>
        <w:tc>
          <w:tcPr>
            <w:tcW w:w="11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13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eastAsia" w:ascii="Times New Roman" w:hAnsi="Times New Roman" w:eastAsia="宋体" w:cs="Times New Roman"/>
                <w:color w:val="auto"/>
                <w:szCs w:val="21"/>
                <w:highlight w:val="none"/>
                <w:lang w:eastAsia="zh-CN"/>
              </w:rPr>
            </w:pPr>
            <w:r>
              <w:rPr>
                <w:rFonts w:hint="eastAsia"/>
                <w:color w:val="auto"/>
                <w:lang w:eastAsia="zh-CN"/>
              </w:rPr>
              <w:t>对项目的理解认识</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10</w:t>
            </w:r>
          </w:p>
        </w:tc>
        <w:tc>
          <w:tcPr>
            <w:tcW w:w="71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eastAsia="宋体"/>
                <w:color w:val="auto"/>
                <w:lang w:eastAsia="zh-CN"/>
              </w:rPr>
            </w:pPr>
            <w:r>
              <w:rPr>
                <w:rFonts w:hint="eastAsia"/>
                <w:color w:val="auto"/>
              </w:rPr>
              <w:t>根据供应商针对项目的理解认识</w:t>
            </w:r>
            <w:r>
              <w:rPr>
                <w:rFonts w:hint="eastAsia"/>
                <w:color w:val="auto"/>
                <w:lang w:eastAsia="zh-CN"/>
              </w:rPr>
              <w:t>（</w:t>
            </w:r>
            <w:r>
              <w:rPr>
                <w:color w:val="auto"/>
              </w:rPr>
              <w:t>包含但不限于对相关政策、法规、制度</w:t>
            </w:r>
            <w:r>
              <w:rPr>
                <w:rFonts w:hint="eastAsia"/>
                <w:color w:val="auto"/>
                <w:lang w:eastAsia="zh-CN"/>
              </w:rPr>
              <w:t>和本项目服务要求</w:t>
            </w:r>
            <w:r>
              <w:rPr>
                <w:color w:val="auto"/>
              </w:rPr>
              <w:t>的理解深度、对</w:t>
            </w:r>
            <w:r>
              <w:rPr>
                <w:rFonts w:hint="eastAsia"/>
                <w:color w:val="auto"/>
                <w:lang w:eastAsia="zh-CN"/>
              </w:rPr>
              <w:t>佛山市</w:t>
            </w:r>
            <w:r>
              <w:rPr>
                <w:color w:val="auto"/>
              </w:rPr>
              <w:t>资料的掌握情况，以及对国家、广东省和</w:t>
            </w:r>
            <w:r>
              <w:rPr>
                <w:rFonts w:hint="eastAsia"/>
                <w:color w:val="auto"/>
                <w:lang w:eastAsia="zh-CN"/>
              </w:rPr>
              <w:t>佛山</w:t>
            </w:r>
            <w:r>
              <w:rPr>
                <w:color w:val="auto"/>
              </w:rPr>
              <w:t>市相关</w:t>
            </w:r>
            <w:r>
              <w:rPr>
                <w:rFonts w:hint="eastAsia"/>
                <w:color w:val="auto"/>
                <w:lang w:eastAsia="zh-CN"/>
              </w:rPr>
              <w:t>法律法规</w:t>
            </w:r>
            <w:r>
              <w:rPr>
                <w:color w:val="auto"/>
              </w:rPr>
              <w:t>政策的理解程度</w:t>
            </w:r>
            <w:r>
              <w:rPr>
                <w:rFonts w:hint="eastAsia"/>
                <w:color w:val="auto"/>
                <w:lang w:eastAsia="zh-CN"/>
              </w:rPr>
              <w:t>等）</w:t>
            </w:r>
            <w:r>
              <w:rPr>
                <w:rFonts w:hint="eastAsia"/>
                <w:color w:val="auto"/>
              </w:rPr>
              <w:t>进行</w:t>
            </w:r>
            <w:r>
              <w:rPr>
                <w:rFonts w:hint="eastAsia"/>
                <w:color w:val="auto"/>
                <w:lang w:eastAsia="zh-CN"/>
              </w:rPr>
              <w:t>评审：</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1、以上内容不存在瑕疵，完全满足</w:t>
            </w:r>
            <w:r>
              <w:rPr>
                <w:rFonts w:hint="eastAsia" w:ascii="宋体" w:hAnsi="宋体"/>
                <w:color w:val="auto"/>
                <w:lang w:eastAsia="zh-CN"/>
              </w:rPr>
              <w:t>或</w:t>
            </w:r>
            <w:r>
              <w:rPr>
                <w:rFonts w:hint="eastAsia" w:ascii="宋体" w:hAnsi="宋体" w:eastAsia="宋体"/>
                <w:color w:val="auto"/>
                <w:lang w:eastAsia="zh-CN"/>
              </w:rPr>
              <w:t>优于采购需求，得</w:t>
            </w:r>
            <w:r>
              <w:rPr>
                <w:rFonts w:hint="eastAsia" w:ascii="宋体" w:hAnsi="宋体"/>
                <w:color w:val="auto"/>
                <w:lang w:val="en-US" w:eastAsia="zh-CN"/>
              </w:rPr>
              <w:t>10</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2</w:t>
            </w:r>
            <w:r>
              <w:rPr>
                <w:rFonts w:hint="eastAsia" w:ascii="宋体" w:hAnsi="宋体" w:eastAsia="宋体"/>
                <w:color w:val="auto"/>
                <w:lang w:eastAsia="zh-CN"/>
              </w:rPr>
              <w:t>、以上内容存在1-2处瑕疵，不能完全满足采购需求，得</w:t>
            </w:r>
            <w:r>
              <w:rPr>
                <w:rFonts w:hint="eastAsia" w:ascii="宋体" w:hAnsi="宋体"/>
                <w:color w:val="auto"/>
                <w:lang w:val="en-US" w:eastAsia="zh-CN"/>
              </w:rPr>
              <w:t>7</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3</w:t>
            </w:r>
            <w:r>
              <w:rPr>
                <w:rFonts w:hint="eastAsia" w:ascii="宋体" w:hAnsi="宋体" w:eastAsia="宋体"/>
                <w:color w:val="auto"/>
                <w:lang w:eastAsia="zh-CN"/>
              </w:rPr>
              <w:t>、以上内容存在3处以上瑕疵，或不满足项目需求，得</w:t>
            </w:r>
            <w:r>
              <w:rPr>
                <w:rFonts w:hint="eastAsia" w:ascii="宋体" w:hAnsi="宋体"/>
                <w:color w:val="auto"/>
                <w:lang w:val="en-US" w:eastAsia="zh-CN"/>
              </w:rPr>
              <w:t>4</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4</w:t>
            </w:r>
            <w:r>
              <w:rPr>
                <w:rFonts w:hint="eastAsia" w:ascii="宋体" w:hAnsi="宋体" w:eastAsia="宋体"/>
                <w:color w:val="auto"/>
                <w:lang w:eastAsia="zh-CN"/>
              </w:rPr>
              <w:t>、未提供方案的不得分。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注：本项所称“瑕疵”是指：</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①</w:t>
            </w:r>
            <w:r>
              <w:rPr>
                <w:rFonts w:hint="eastAsia" w:ascii="宋体" w:hAnsi="宋体"/>
                <w:color w:val="auto"/>
              </w:rPr>
              <w:t>对相关政策、法规、制度和本项目</w:t>
            </w:r>
            <w:r>
              <w:rPr>
                <w:rFonts w:hint="eastAsia"/>
                <w:color w:val="auto"/>
                <w:lang w:eastAsia="zh-CN"/>
              </w:rPr>
              <w:t>服务要求</w:t>
            </w:r>
            <w:r>
              <w:rPr>
                <w:rFonts w:hint="eastAsia" w:ascii="宋体" w:hAnsi="宋体"/>
                <w:color w:val="auto"/>
              </w:rPr>
              <w:t>的理解深度、对佛山市资料的掌握情况，以及对国家、广东省和佛山市相关法律法规政策的理解程度</w:t>
            </w:r>
            <w:r>
              <w:rPr>
                <w:color w:val="auto"/>
              </w:rPr>
              <w:t>等</w:t>
            </w:r>
            <w:r>
              <w:rPr>
                <w:rFonts w:hint="eastAsia" w:ascii="宋体" w:hAnsi="宋体" w:eastAsia="宋体"/>
                <w:color w:val="auto"/>
                <w:lang w:eastAsia="zh-CN"/>
              </w:rPr>
              <w:t>内容描述不完整；</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②</w:t>
            </w:r>
            <w:r>
              <w:rPr>
                <w:rFonts w:hint="eastAsia"/>
                <w:color w:val="auto"/>
              </w:rPr>
              <w:t>对相关政策、法规、制度和本项目</w:t>
            </w:r>
            <w:r>
              <w:rPr>
                <w:rFonts w:hint="eastAsia"/>
                <w:color w:val="auto"/>
                <w:lang w:eastAsia="zh-CN"/>
              </w:rPr>
              <w:t>服务要求</w:t>
            </w:r>
            <w:r>
              <w:rPr>
                <w:rFonts w:hint="eastAsia"/>
                <w:color w:val="auto"/>
              </w:rPr>
              <w:t>的理解深度、对佛山市资料的掌握情况，以及对国家、广东省和佛山市相关法律法规政策的理解程度</w:t>
            </w:r>
            <w:r>
              <w:rPr>
                <w:color w:val="auto"/>
              </w:rPr>
              <w:t>等</w:t>
            </w:r>
            <w:r>
              <w:rPr>
                <w:rFonts w:hint="eastAsia" w:ascii="宋体" w:hAnsi="宋体" w:eastAsia="宋体"/>
                <w:color w:val="auto"/>
                <w:lang w:eastAsia="zh-CN"/>
              </w:rPr>
              <w:t>内容前后表述矛盾</w:t>
            </w:r>
            <w:r>
              <w:rPr>
                <w:rFonts w:hint="eastAsia" w:ascii="宋体" w:hAnsi="宋体"/>
                <w:color w:val="auto"/>
                <w:lang w:eastAsia="zh-CN"/>
              </w:rPr>
              <w:t>；</w:t>
            </w:r>
            <w:r>
              <w:rPr>
                <w:rFonts w:hint="eastAsia"/>
                <w:color w:val="auto"/>
              </w:rPr>
              <w:t>对相关政策、法规、制度和本项目</w:t>
            </w:r>
            <w:r>
              <w:rPr>
                <w:rFonts w:hint="eastAsia"/>
                <w:color w:val="auto"/>
                <w:lang w:eastAsia="zh-CN"/>
              </w:rPr>
              <w:t>服务要求</w:t>
            </w:r>
            <w:r>
              <w:rPr>
                <w:rFonts w:hint="eastAsia"/>
                <w:color w:val="auto"/>
              </w:rPr>
              <w:t>的理解深度、对佛山市资料的掌握情况，以及对国家、广东省和佛山市相关法律法规政策的理解程度</w:t>
            </w:r>
            <w:r>
              <w:rPr>
                <w:color w:val="auto"/>
              </w:rPr>
              <w:t>等</w:t>
            </w:r>
            <w:r>
              <w:rPr>
                <w:rFonts w:hint="eastAsia" w:ascii="宋体" w:hAnsi="宋体" w:eastAsia="宋体"/>
                <w:color w:val="auto"/>
                <w:lang w:eastAsia="zh-CN"/>
              </w:rPr>
              <w:t>内容</w:t>
            </w:r>
            <w:r>
              <w:rPr>
                <w:rFonts w:hint="eastAsia"/>
                <w:color w:val="auto"/>
                <w:lang w:eastAsia="zh-CN"/>
              </w:rPr>
              <w:t>分析不到位，</w:t>
            </w:r>
            <w:r>
              <w:rPr>
                <w:rFonts w:hint="eastAsia" w:ascii="宋体" w:hAnsi="宋体" w:eastAsia="宋体"/>
                <w:color w:val="auto"/>
                <w:lang w:eastAsia="zh-CN"/>
              </w:rPr>
              <w:t>存在逻辑漏洞、常识错误；</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color w:val="auto"/>
                <w:lang w:eastAsia="zh-CN"/>
              </w:rPr>
            </w:pPr>
            <w:r>
              <w:rPr>
                <w:rFonts w:hint="eastAsia" w:ascii="宋体" w:hAnsi="宋体" w:eastAsia="宋体"/>
                <w:color w:val="auto"/>
                <w:lang w:eastAsia="zh-CN"/>
              </w:rPr>
              <w:t>③其它不利于的实现、现有技术条件下不可能出现的情形等任意一种情形。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szCs w:val="21"/>
                <w:highlight w:val="none"/>
                <w:lang w:val="en-US" w:eastAsia="zh-CN" w:bidi="ar"/>
              </w:rPr>
            </w:pPr>
            <w:r>
              <w:rPr>
                <w:rFonts w:hint="eastAsia"/>
                <w:color w:val="auto"/>
              </w:rPr>
              <w:t>对项目的重点、难点分析</w:t>
            </w:r>
            <w:r>
              <w:rPr>
                <w:rFonts w:hint="eastAsia"/>
                <w:color w:val="auto"/>
                <w:lang w:eastAsia="zh-CN"/>
              </w:rPr>
              <w:t>，</w:t>
            </w:r>
            <w:r>
              <w:rPr>
                <w:rFonts w:hint="eastAsia"/>
                <w:color w:val="auto"/>
              </w:rPr>
              <w:t>认识及对策措施</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bidi="ar"/>
              </w:rPr>
            </w:pPr>
            <w:r>
              <w:rPr>
                <w:rFonts w:hint="eastAsia" w:cs="Times New Roman" w:eastAsiaTheme="minorEastAsia"/>
                <w:color w:val="auto"/>
                <w:szCs w:val="21"/>
                <w:highlight w:val="none"/>
                <w:lang w:val="en-US" w:eastAsia="zh-CN" w:bidi="ar"/>
              </w:rPr>
              <w:t>20</w:t>
            </w:r>
          </w:p>
        </w:tc>
        <w:tc>
          <w:tcPr>
            <w:tcW w:w="71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cs="Times New Roman" w:eastAsiaTheme="minorEastAsia"/>
                <w:color w:val="auto"/>
                <w:szCs w:val="21"/>
                <w:highlight w:val="none"/>
                <w:lang w:bidi="ar"/>
              </w:rPr>
              <w:t>根据供应商提供对项目的重点、难点分析，认识及</w:t>
            </w:r>
            <w:r>
              <w:rPr>
                <w:rFonts w:hint="eastAsia" w:cs="Times New Roman" w:eastAsiaTheme="minorEastAsia"/>
                <w:color w:val="auto"/>
                <w:szCs w:val="21"/>
                <w:highlight w:val="none"/>
                <w:lang w:eastAsia="zh-CN" w:bidi="ar"/>
              </w:rPr>
              <w:t>应对措施（包括但不限于对项目实施过程中出现的重点难点分析，针对重点难点提出应对措施等）</w:t>
            </w:r>
            <w:r>
              <w:rPr>
                <w:rFonts w:hint="default" w:cs="Times New Roman" w:eastAsiaTheme="minorEastAsia"/>
                <w:color w:val="auto"/>
                <w:szCs w:val="21"/>
                <w:highlight w:val="none"/>
                <w:lang w:bidi="ar"/>
              </w:rPr>
              <w:t>施进行</w:t>
            </w:r>
            <w:r>
              <w:rPr>
                <w:rFonts w:hint="eastAsia" w:cs="Times New Roman" w:eastAsiaTheme="minorEastAsia"/>
                <w:color w:val="auto"/>
                <w:szCs w:val="21"/>
                <w:highlight w:val="none"/>
                <w:lang w:eastAsia="zh-CN" w:bidi="ar"/>
              </w:rPr>
              <w:t>评审</w:t>
            </w:r>
            <w:r>
              <w:rPr>
                <w:rFonts w:hint="default" w:ascii="Times New Roman" w:hAnsi="Times New Roman" w:cs="Times New Roman" w:eastAsiaTheme="minorEastAsia"/>
                <w:color w:val="auto"/>
                <w:szCs w:val="21"/>
                <w:highlight w:val="none"/>
                <w:lang w:bidi="ar"/>
              </w:rPr>
              <w:t>：</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t>1、以上内容不存在瑕疵，完全满足</w:t>
            </w:r>
            <w:r>
              <w:rPr>
                <w:rFonts w:hint="eastAsia" w:ascii="宋体" w:hAnsi="宋体"/>
                <w:color w:val="auto"/>
                <w:lang w:eastAsia="zh-CN"/>
              </w:rPr>
              <w:t>或</w:t>
            </w:r>
            <w:r>
              <w:rPr>
                <w:rFonts w:hint="default" w:ascii="Times New Roman" w:hAnsi="Times New Roman" w:cs="Times New Roman" w:eastAsiaTheme="minorEastAsia"/>
                <w:color w:val="auto"/>
                <w:szCs w:val="21"/>
                <w:highlight w:val="none"/>
                <w:lang w:bidi="ar"/>
              </w:rPr>
              <w:t>优于采购需求，得</w:t>
            </w:r>
            <w:r>
              <w:rPr>
                <w:rFonts w:hint="eastAsia" w:cs="Times New Roman" w:eastAsiaTheme="minorEastAsia"/>
                <w:color w:val="auto"/>
                <w:szCs w:val="21"/>
                <w:highlight w:val="none"/>
                <w:lang w:val="en-US" w:eastAsia="zh-CN" w:bidi="ar"/>
              </w:rPr>
              <w:t>20</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2</w:t>
            </w:r>
            <w:r>
              <w:rPr>
                <w:rFonts w:hint="default" w:ascii="Times New Roman" w:hAnsi="Times New Roman" w:cs="Times New Roman" w:eastAsiaTheme="minorEastAsia"/>
                <w:color w:val="auto"/>
                <w:szCs w:val="21"/>
                <w:highlight w:val="none"/>
                <w:lang w:bidi="ar"/>
              </w:rPr>
              <w:t>、以上内容存在1处瑕疵，不能完全满足采购需求，得</w:t>
            </w:r>
            <w:r>
              <w:rPr>
                <w:rFonts w:hint="eastAsia" w:cs="Times New Roman" w:eastAsiaTheme="minorEastAsia"/>
                <w:color w:val="auto"/>
                <w:szCs w:val="21"/>
                <w:highlight w:val="none"/>
                <w:lang w:val="en-US" w:eastAsia="zh-CN" w:bidi="ar"/>
              </w:rPr>
              <w:t>15</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3</w:t>
            </w:r>
            <w:r>
              <w:rPr>
                <w:rFonts w:hint="default" w:ascii="Times New Roman" w:hAnsi="Times New Roman" w:cs="Times New Roman" w:eastAsiaTheme="minorEastAsia"/>
                <w:color w:val="auto"/>
                <w:szCs w:val="21"/>
                <w:highlight w:val="none"/>
                <w:lang w:bidi="ar"/>
              </w:rPr>
              <w:t>、以上内容存在</w:t>
            </w:r>
            <w:r>
              <w:rPr>
                <w:rFonts w:hint="eastAsia" w:cs="Times New Roman" w:eastAsiaTheme="minorEastAsia"/>
                <w:color w:val="auto"/>
                <w:szCs w:val="21"/>
                <w:highlight w:val="none"/>
                <w:lang w:val="en-US" w:eastAsia="zh-CN" w:bidi="ar"/>
              </w:rPr>
              <w:t>2</w:t>
            </w:r>
            <w:r>
              <w:rPr>
                <w:rFonts w:hint="default" w:ascii="Times New Roman" w:hAnsi="Times New Roman" w:cs="Times New Roman" w:eastAsiaTheme="minorEastAsia"/>
                <w:color w:val="auto"/>
                <w:szCs w:val="21"/>
                <w:highlight w:val="none"/>
                <w:lang w:bidi="ar"/>
              </w:rPr>
              <w:t>处以上瑕疵，或不满足项目需求，得</w:t>
            </w:r>
            <w:r>
              <w:rPr>
                <w:rFonts w:hint="eastAsia" w:cs="Times New Roman" w:eastAsiaTheme="minorEastAsia"/>
                <w:color w:val="auto"/>
                <w:szCs w:val="21"/>
                <w:highlight w:val="none"/>
                <w:lang w:val="en-US" w:eastAsia="zh-CN" w:bidi="ar"/>
              </w:rPr>
              <w:t>10</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4</w:t>
            </w:r>
            <w:r>
              <w:rPr>
                <w:rFonts w:hint="default" w:ascii="Times New Roman" w:hAnsi="Times New Roman" w:cs="Times New Roman" w:eastAsiaTheme="minorEastAsia"/>
                <w:color w:val="auto"/>
                <w:szCs w:val="21"/>
                <w:highlight w:val="none"/>
                <w:lang w:bidi="ar"/>
              </w:rPr>
              <w:t>、未提供方案的不得分。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ascii="Times New Roman" w:hAnsi="Times New Roman" w:cs="Times New Roman" w:eastAsiaTheme="minorEastAsia"/>
                <w:color w:val="auto"/>
                <w:szCs w:val="21"/>
                <w:highlight w:val="none"/>
                <w:lang w:bidi="ar"/>
              </w:rPr>
              <w:t>注：本项所称“瑕疵”是指：</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1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①</w:t>
            </w:r>
            <w:r>
              <w:rPr>
                <w:rFonts w:hint="default" w:ascii="Times New Roman" w:hAnsi="Times New Roman" w:cs="Times New Roman" w:eastAsiaTheme="minorEastAsia"/>
                <w:color w:val="auto"/>
                <w:szCs w:val="21"/>
                <w:highlight w:val="none"/>
                <w:lang w:bidi="ar"/>
              </w:rPr>
              <w:fldChar w:fldCharType="end"/>
            </w:r>
            <w:r>
              <w:rPr>
                <w:rFonts w:hint="eastAsia" w:cs="Times New Roman" w:eastAsiaTheme="minorEastAsia"/>
                <w:color w:val="auto"/>
                <w:szCs w:val="21"/>
                <w:highlight w:val="none"/>
                <w:lang w:eastAsia="zh-CN" w:bidi="ar"/>
              </w:rPr>
              <w:t>对项目实施过程中出现的重点难点分析，针对重点难点提出应对措施等</w:t>
            </w:r>
            <w:r>
              <w:rPr>
                <w:rFonts w:hint="eastAsia" w:ascii="Times New Roman" w:hAnsi="Times New Roman" w:cs="Times New Roman" w:eastAsiaTheme="minorEastAsia"/>
                <w:color w:val="auto"/>
                <w:szCs w:val="21"/>
                <w:highlight w:val="none"/>
                <w:lang w:bidi="ar"/>
              </w:rPr>
              <w:t>内容描述</w:t>
            </w:r>
            <w:r>
              <w:rPr>
                <w:rFonts w:hint="default" w:ascii="Times New Roman" w:hAnsi="Times New Roman" w:cs="Times New Roman" w:eastAsiaTheme="minorEastAsia"/>
                <w:color w:val="auto"/>
                <w:szCs w:val="21"/>
                <w:highlight w:val="none"/>
                <w:lang w:bidi="ar"/>
              </w:rPr>
              <w:t>不完整</w:t>
            </w:r>
            <w:r>
              <w:rPr>
                <w:rFonts w:hint="eastAsia" w:ascii="Times New Roman" w:hAnsi="Times New Roman" w:cs="Times New Roman" w:eastAsiaTheme="minorEastAsia"/>
                <w:color w:val="auto"/>
                <w:szCs w:val="21"/>
                <w:highlight w:val="none"/>
                <w:lang w:bidi="ar"/>
              </w:rPr>
              <w:t>；</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2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②</w:t>
            </w:r>
            <w:r>
              <w:rPr>
                <w:rFonts w:hint="default" w:ascii="Times New Roman" w:hAnsi="Times New Roman" w:cs="Times New Roman" w:eastAsiaTheme="minorEastAsia"/>
                <w:color w:val="auto"/>
                <w:szCs w:val="21"/>
                <w:highlight w:val="none"/>
                <w:lang w:bidi="ar"/>
              </w:rPr>
              <w:fldChar w:fldCharType="end"/>
            </w:r>
            <w:r>
              <w:rPr>
                <w:rFonts w:hint="eastAsia" w:cs="Times New Roman" w:eastAsiaTheme="minorEastAsia"/>
                <w:color w:val="auto"/>
                <w:szCs w:val="21"/>
                <w:highlight w:val="none"/>
                <w:lang w:eastAsia="zh-CN" w:bidi="ar"/>
              </w:rPr>
              <w:t>对项目实施过程中出现的重点难点分析，针对重点难点提出应对措施等</w:t>
            </w:r>
            <w:r>
              <w:rPr>
                <w:rFonts w:hint="eastAsia" w:ascii="宋体" w:hAnsi="宋体" w:eastAsia="宋体"/>
                <w:color w:val="auto"/>
                <w:lang w:eastAsia="zh-CN"/>
              </w:rPr>
              <w:t>内容</w:t>
            </w:r>
            <w:r>
              <w:rPr>
                <w:rFonts w:hint="eastAsia" w:ascii="Times New Roman" w:hAnsi="Times New Roman" w:cs="Times New Roman" w:eastAsiaTheme="minorEastAsia"/>
                <w:color w:val="auto"/>
                <w:szCs w:val="21"/>
                <w:highlight w:val="none"/>
                <w:lang w:bidi="ar"/>
              </w:rPr>
              <w:t>前后表述矛盾</w:t>
            </w:r>
            <w:r>
              <w:rPr>
                <w:rFonts w:hint="eastAsia" w:cs="Times New Roman" w:eastAsiaTheme="minorEastAsia"/>
                <w:color w:val="auto"/>
                <w:szCs w:val="21"/>
                <w:highlight w:val="none"/>
                <w:lang w:eastAsia="zh-CN" w:bidi="ar"/>
              </w:rPr>
              <w:t>；对项目实施过程中出现的重点难点分析，针对重点难点提出应对措施等</w:t>
            </w:r>
            <w:r>
              <w:rPr>
                <w:rFonts w:hint="default" w:ascii="Times New Roman" w:hAnsi="Times New Roman" w:cs="Times New Roman" w:eastAsiaTheme="minorEastAsia"/>
                <w:color w:val="auto"/>
                <w:szCs w:val="21"/>
                <w:highlight w:val="none"/>
                <w:lang w:bidi="ar"/>
              </w:rPr>
              <w:t>存在逻辑漏洞、常识错误；</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color w:val="auto"/>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3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③</w:t>
            </w:r>
            <w:r>
              <w:rPr>
                <w:rFonts w:hint="default" w:ascii="Times New Roman" w:hAnsi="Times New Roman" w:cs="Times New Roman" w:eastAsiaTheme="minorEastAsia"/>
                <w:color w:val="auto"/>
                <w:szCs w:val="21"/>
                <w:highlight w:val="none"/>
                <w:lang w:bidi="ar"/>
              </w:rPr>
              <w:fldChar w:fldCharType="end"/>
            </w:r>
            <w:r>
              <w:rPr>
                <w:rFonts w:hint="eastAsia" w:ascii="Times New Roman" w:hAnsi="Times New Roman" w:cs="Times New Roman" w:eastAsiaTheme="minorEastAsia"/>
                <w:color w:val="auto"/>
                <w:szCs w:val="21"/>
                <w:highlight w:val="none"/>
                <w:lang w:bidi="ar"/>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color w:val="auto"/>
                <w:kern w:val="2"/>
                <w:sz w:val="21"/>
                <w:szCs w:val="22"/>
                <w:lang w:val="en-US" w:eastAsia="zh-CN" w:bidi="ar-SA"/>
              </w:rPr>
            </w:pPr>
            <w:r>
              <w:rPr>
                <w:rFonts w:hint="eastAsia"/>
                <w:color w:val="auto"/>
              </w:rPr>
              <w:t>工作方案及建议</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30</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根据供应商提供的工作方案及建议（</w:t>
            </w:r>
            <w:r>
              <w:rPr>
                <w:rFonts w:hint="eastAsia" w:cs="Times New Roman" w:eastAsiaTheme="minorEastAsia"/>
                <w:color w:val="auto"/>
                <w:highlight w:val="none"/>
                <w:lang w:eastAsia="zh-CN"/>
              </w:rPr>
              <w:t>包括但不限于协助审查合同、协议等法律文件、政府信息公开、信访、各类文件及行政决定的工作方案及建议、</w:t>
            </w:r>
            <w:r>
              <w:rPr>
                <w:rFonts w:hint="default" w:ascii="Times New Roman" w:hAnsi="Times New Roman" w:eastAsia="宋体" w:cs="Times New Roman"/>
                <w:color w:val="auto"/>
                <w:spacing w:val="0"/>
                <w:sz w:val="21"/>
                <w:szCs w:val="21"/>
              </w:rPr>
              <w:t>采购人在履行行政管理只能过程中遇到的疑难问题进行研究论证，提供法律咨询</w:t>
            </w:r>
            <w:r>
              <w:rPr>
                <w:rFonts w:hint="eastAsia" w:cs="Times New Roman"/>
                <w:color w:val="auto"/>
                <w:spacing w:val="0"/>
                <w:sz w:val="21"/>
                <w:szCs w:val="21"/>
                <w:lang w:eastAsia="zh-CN"/>
              </w:rPr>
              <w:t>的工作方案及建议、提供法律风险防范的工作方案及建议、提供法律方面的指导和协助的工作方案和建议、</w:t>
            </w:r>
            <w:r>
              <w:rPr>
                <w:rFonts w:hint="default" w:ascii="Times New Roman" w:hAnsi="Times New Roman" w:eastAsia="宋体" w:cs="Times New Roman"/>
                <w:color w:val="auto"/>
                <w:spacing w:val="0"/>
                <w:sz w:val="21"/>
                <w:szCs w:val="21"/>
              </w:rPr>
              <w:t>采购人工作人员提供普法或行政执法方面法律专题培训</w:t>
            </w:r>
            <w:r>
              <w:rPr>
                <w:rFonts w:hint="eastAsia" w:cs="Times New Roman"/>
                <w:color w:val="auto"/>
                <w:spacing w:val="0"/>
                <w:sz w:val="21"/>
                <w:szCs w:val="21"/>
                <w:lang w:eastAsia="zh-CN"/>
              </w:rPr>
              <w:t>的工作方案和建议、</w:t>
            </w:r>
            <w:r>
              <w:rPr>
                <w:rFonts w:hint="eastAsia" w:ascii="Times New Roman" w:hAnsi="Times New Roman" w:cs="Times New Roman"/>
                <w:color w:val="auto"/>
                <w:spacing w:val="0"/>
                <w:sz w:val="21"/>
                <w:szCs w:val="21"/>
                <w:lang w:val="en-US" w:eastAsia="zh-CN"/>
              </w:rPr>
              <w:t>协助参与开展诉前协调沟通必要时提供律师函等工作</w:t>
            </w:r>
            <w:r>
              <w:rPr>
                <w:rFonts w:hint="eastAsia" w:cs="Times New Roman"/>
                <w:color w:val="auto"/>
                <w:spacing w:val="0"/>
                <w:sz w:val="21"/>
                <w:szCs w:val="21"/>
                <w:lang w:val="en-US" w:eastAsia="zh-CN"/>
              </w:rPr>
              <w:t>方案和建议、</w:t>
            </w:r>
            <w:r>
              <w:rPr>
                <w:rFonts w:hint="eastAsia" w:ascii="Times New Roman" w:hAnsi="Times New Roman" w:cs="Times New Roman"/>
                <w:color w:val="auto"/>
                <w:spacing w:val="0"/>
                <w:sz w:val="21"/>
                <w:szCs w:val="21"/>
                <w:lang w:val="en-US" w:eastAsia="zh-CN"/>
              </w:rPr>
              <w:t>协助参与处理和协调沟通</w:t>
            </w:r>
            <w:r>
              <w:rPr>
                <w:rFonts w:hint="eastAsia" w:cs="Times New Roman"/>
                <w:color w:val="auto"/>
                <w:spacing w:val="0"/>
                <w:sz w:val="21"/>
                <w:szCs w:val="21"/>
                <w:lang w:val="en-US" w:eastAsia="zh-CN"/>
              </w:rPr>
              <w:t>的工作方案和建议等</w:t>
            </w:r>
            <w:r>
              <w:rPr>
                <w:rFonts w:hint="default" w:ascii="Times New Roman" w:hAnsi="Times New Roman" w:cs="Times New Roman" w:eastAsiaTheme="minorEastAsia"/>
                <w:color w:val="auto"/>
                <w:highlight w:val="none"/>
              </w:rPr>
              <w:t>）进行评审：</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1、以上内容不存在瑕疵，完全满足</w:t>
            </w:r>
            <w:r>
              <w:rPr>
                <w:rFonts w:hint="eastAsia" w:ascii="宋体" w:hAnsi="宋体"/>
                <w:color w:val="auto"/>
                <w:lang w:eastAsia="zh-CN"/>
              </w:rPr>
              <w:t>或</w:t>
            </w:r>
            <w:r>
              <w:rPr>
                <w:rFonts w:hint="eastAsia" w:ascii="Times New Roman" w:hAnsi="Times New Roman" w:cs="Times New Roman" w:eastAsiaTheme="minorEastAsia"/>
                <w:color w:val="auto"/>
                <w:highlight w:val="none"/>
              </w:rPr>
              <w:t>优于采购需求，得</w:t>
            </w:r>
            <w:r>
              <w:rPr>
                <w:rFonts w:hint="eastAsia" w:cs="Times New Roman" w:eastAsiaTheme="minorEastAsia"/>
                <w:color w:val="auto"/>
                <w:highlight w:val="none"/>
                <w:lang w:val="en-US" w:eastAsia="zh-CN"/>
              </w:rPr>
              <w:t>30</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2</w:t>
            </w:r>
            <w:r>
              <w:rPr>
                <w:rFonts w:hint="eastAsia" w:ascii="Times New Roman" w:hAnsi="Times New Roman" w:cs="Times New Roman" w:eastAsiaTheme="minorEastAsia"/>
                <w:color w:val="auto"/>
                <w:highlight w:val="none"/>
              </w:rPr>
              <w:t>、以上内容存在1</w:t>
            </w:r>
            <w:r>
              <w:rPr>
                <w:rFonts w:hint="eastAsia" w:cs="Times New Roman" w:eastAsiaTheme="minorEastAsia"/>
                <w:color w:val="auto"/>
                <w:highlight w:val="none"/>
                <w:lang w:val="en-US" w:eastAsia="zh-CN"/>
              </w:rPr>
              <w:t>-2</w:t>
            </w:r>
            <w:r>
              <w:rPr>
                <w:rFonts w:hint="eastAsia" w:ascii="Times New Roman" w:hAnsi="Times New Roman" w:cs="Times New Roman" w:eastAsiaTheme="minorEastAsia"/>
                <w:color w:val="auto"/>
                <w:highlight w:val="none"/>
              </w:rPr>
              <w:t>处瑕疵，不能完全满足采购需求，得</w:t>
            </w:r>
            <w:r>
              <w:rPr>
                <w:rFonts w:hint="eastAsia" w:cs="Times New Roman" w:eastAsiaTheme="minorEastAsia"/>
                <w:color w:val="auto"/>
                <w:highlight w:val="none"/>
                <w:lang w:val="en-US" w:eastAsia="zh-CN"/>
              </w:rPr>
              <w:t>20</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3</w:t>
            </w:r>
            <w:r>
              <w:rPr>
                <w:rFonts w:hint="eastAsia" w:ascii="Times New Roman" w:hAnsi="Times New Roman" w:cs="Times New Roman" w:eastAsiaTheme="minorEastAsia"/>
                <w:color w:val="auto"/>
                <w:highlight w:val="none"/>
              </w:rPr>
              <w:t>、以上内容存在</w:t>
            </w:r>
            <w:r>
              <w:rPr>
                <w:rFonts w:hint="eastAsia" w:cs="Times New Roman" w:eastAsiaTheme="minorEastAsia"/>
                <w:color w:val="auto"/>
                <w:highlight w:val="none"/>
                <w:lang w:val="en-US" w:eastAsia="zh-CN"/>
              </w:rPr>
              <w:t>3</w:t>
            </w:r>
            <w:r>
              <w:rPr>
                <w:rFonts w:hint="eastAsia" w:ascii="Times New Roman" w:hAnsi="Times New Roman" w:cs="Times New Roman" w:eastAsiaTheme="minorEastAsia"/>
                <w:color w:val="auto"/>
                <w:highlight w:val="none"/>
              </w:rPr>
              <w:t>处以上瑕疵，或不满足项目需求，得</w:t>
            </w:r>
            <w:r>
              <w:rPr>
                <w:rFonts w:hint="eastAsia" w:cs="Times New Roman" w:eastAsiaTheme="minorEastAsia"/>
                <w:color w:val="auto"/>
                <w:highlight w:val="none"/>
                <w:lang w:val="en-US" w:eastAsia="zh-CN"/>
              </w:rPr>
              <w:t>10</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4</w:t>
            </w:r>
            <w:r>
              <w:rPr>
                <w:rFonts w:hint="eastAsia" w:ascii="Times New Roman" w:hAnsi="Times New Roman" w:cs="Times New Roman" w:eastAsiaTheme="minorEastAsia"/>
                <w:color w:val="auto"/>
                <w:highlight w:val="none"/>
              </w:rPr>
              <w:t>、未提供方案的不得分。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注：本项所称“瑕疵”是指：</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1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①</w:t>
            </w:r>
            <w:r>
              <w:rPr>
                <w:rFonts w:hint="default" w:ascii="Times New Roman" w:hAnsi="Times New Roman" w:cs="Times New Roman" w:eastAsiaTheme="minorEastAsia"/>
                <w:color w:val="auto"/>
                <w:highlight w:val="none"/>
              </w:rPr>
              <w:fldChar w:fldCharType="end"/>
            </w:r>
            <w:r>
              <w:rPr>
                <w:rFonts w:hint="default" w:cs="Times New Roman" w:eastAsiaTheme="minorEastAsia"/>
                <w:color w:val="auto"/>
                <w:highlight w:val="none"/>
              </w:rPr>
              <w:t>协助审查合同、协议等法律文件、政府信息公开、信访、各类文件及行政决定的工作方案及建议、采购人在履行行政管理只能过程中遇到的疑难问题进行研究论证，提供法律咨询的工作方案及建议、提供法律风险防范的工作方案及建议、提供法律方面的指导和协助的工作方案和建议、采购人工作人员提供普法或行政执法方面法律专题培训的工作方案和建议、协助参与开展诉前协调沟通必要时提供律师函等工作方案和建议、协助参与处理和协调沟通的工作方案和建议等</w:t>
            </w:r>
            <w:r>
              <w:rPr>
                <w:rFonts w:hint="eastAsia" w:ascii="Times New Roman" w:hAnsi="Times New Roman" w:cs="Times New Roman" w:eastAsiaTheme="minorEastAsia"/>
                <w:color w:val="auto"/>
                <w:highlight w:val="none"/>
              </w:rPr>
              <w:t>内容描述</w:t>
            </w:r>
            <w:r>
              <w:rPr>
                <w:rFonts w:hint="default" w:ascii="Times New Roman" w:hAnsi="Times New Roman" w:cs="Times New Roman" w:eastAsiaTheme="minorEastAsia"/>
                <w:color w:val="auto"/>
                <w:highlight w:val="none"/>
              </w:rPr>
              <w:t>不完整</w:t>
            </w:r>
            <w:r>
              <w:rPr>
                <w:rFonts w:hint="eastAsia" w:ascii="Times New Roman" w:hAnsi="Times New Roman" w:cs="Times New Roman" w:eastAsiaTheme="minorEastAsia"/>
                <w:color w:val="auto"/>
                <w:highlight w:val="none"/>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2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②</w:t>
            </w:r>
            <w:r>
              <w:rPr>
                <w:rFonts w:hint="default" w:ascii="Times New Roman" w:hAnsi="Times New Roman" w:cs="Times New Roman" w:eastAsiaTheme="minorEastAsia"/>
                <w:color w:val="auto"/>
                <w:highlight w:val="none"/>
              </w:rPr>
              <w:fldChar w:fldCharType="end"/>
            </w:r>
            <w:r>
              <w:rPr>
                <w:rFonts w:hint="default" w:cs="Times New Roman" w:eastAsiaTheme="minorEastAsia"/>
                <w:color w:val="auto"/>
                <w:highlight w:val="none"/>
              </w:rPr>
              <w:t>协助审查合同、协议等法律文件、政府信息公开、信访、各类文件及行政决定的工作方案及建议、采购人在履行行政管理只能过程中遇到的疑难问题进行研究论证，提供法律咨询的工作方案及建议、提供法律风险防范的工作方案及建议、提供法律方面的指导和协助的工作方案和建议、采购人工作人员提供普法或行政执法方面法律专题培训的工作方案和建议、协助参与开展诉前协调沟通必要时提供律师函等工作方案和建议、协助参与处理和协调沟通的工作方案和建议等</w:t>
            </w:r>
            <w:r>
              <w:rPr>
                <w:rFonts w:hint="eastAsia" w:ascii="宋体" w:hAnsi="宋体" w:eastAsia="宋体"/>
                <w:color w:val="auto"/>
                <w:lang w:eastAsia="zh-CN"/>
              </w:rPr>
              <w:t>内容</w:t>
            </w:r>
            <w:r>
              <w:rPr>
                <w:rFonts w:hint="eastAsia" w:ascii="Times New Roman" w:hAnsi="Times New Roman" w:cs="Times New Roman" w:eastAsiaTheme="minorEastAsia"/>
                <w:color w:val="auto"/>
                <w:highlight w:val="none"/>
              </w:rPr>
              <w:t>前后表述矛盾</w:t>
            </w:r>
            <w:r>
              <w:rPr>
                <w:rFonts w:hint="eastAsia" w:cs="Times New Roman" w:eastAsiaTheme="minorEastAsia"/>
                <w:color w:val="auto"/>
                <w:highlight w:val="none"/>
                <w:lang w:eastAsia="zh-CN"/>
              </w:rPr>
              <w:t>；</w:t>
            </w:r>
            <w:r>
              <w:rPr>
                <w:rFonts w:hint="default" w:cs="Times New Roman" w:eastAsiaTheme="minorEastAsia"/>
                <w:color w:val="auto"/>
                <w:highlight w:val="none"/>
              </w:rPr>
              <w:t>协助审查合同、协议等法律文件、政府信息公开、信访、各类文件及行政决定的工作方案及建议、采购人在履行行政管理只能过程中遇到的疑难问题进行研究论证，提供法律咨询的工作方案及建议、提供法律风险防范的工作方案及建议、提供法律方面的指导和协助的工作方案和建议、采购人工作人员提供普法或行政执法方面法律专题培训的工作方案和建议、协助参与开展诉前协调沟通必要时提供律师函等工作方案和建议、协助参与处理和协调沟通的工作方案和建议等</w:t>
            </w:r>
            <w:r>
              <w:rPr>
                <w:rFonts w:hint="default" w:ascii="Times New Roman" w:hAnsi="Times New Roman" w:cs="Times New Roman" w:eastAsiaTheme="minorEastAsia"/>
                <w:color w:val="auto"/>
                <w:highlight w:val="none"/>
              </w:rPr>
              <w:t>存在逻辑漏洞、常识错误；</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3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③</w:t>
            </w:r>
            <w:r>
              <w:rPr>
                <w:rFonts w:hint="default" w:ascii="Times New Roman" w:hAnsi="Times New Roman" w:cs="Times New Roman" w:eastAsiaTheme="minorEastAsia"/>
                <w:color w:val="auto"/>
                <w:highlight w:val="none"/>
              </w:rPr>
              <w:fldChar w:fldCharType="end"/>
            </w:r>
            <w:r>
              <w:rPr>
                <w:rFonts w:hint="eastAsia" w:ascii="Times New Roman" w:hAnsi="Times New Roman" w:cs="Times New Roman" w:eastAsiaTheme="minorEastAsia"/>
                <w:color w:val="auto"/>
                <w:highlight w:val="none"/>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lang w:eastAsia="zh-CN"/>
              </w:rPr>
            </w:pPr>
            <w:r>
              <w:rPr>
                <w:rFonts w:hint="eastAsia" w:ascii="宋体" w:hAnsi="宋体" w:cs="宋体"/>
                <w:color w:val="auto"/>
                <w:lang w:eastAsia="zh-CN"/>
              </w:rPr>
              <w:t>合计</w:t>
            </w:r>
          </w:p>
        </w:tc>
        <w:tc>
          <w:tcPr>
            <w:tcW w:w="8287" w:type="dxa"/>
            <w:gridSpan w:val="2"/>
            <w:tcBorders>
              <w:top w:val="single" w:color="auto" w:sz="4" w:space="0"/>
              <w:left w:val="single" w:color="auto" w:sz="4" w:space="0"/>
              <w:bottom w:val="single" w:color="auto" w:sz="4" w:space="0"/>
              <w:right w:val="single" w:color="auto" w:sz="4" w:space="0"/>
            </w:tcBorders>
            <w:noWrap w:val="0"/>
            <w:vAlign w:val="center"/>
          </w:tcPr>
          <w:p>
            <w:pPr>
              <w:pStyle w:val="4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60分</w:t>
            </w:r>
          </w:p>
        </w:tc>
      </w:tr>
    </w:tbl>
    <w:p>
      <w:pPr>
        <w:rPr>
          <w:rFonts w:hint="default" w:ascii="Times New Roman" w:hAnsi="Times New Roman" w:cs="Times New Roman" w:eastAsiaTheme="minorEastAsia"/>
          <w:b/>
          <w:color w:val="000000" w:themeColor="text1"/>
          <w:sz w:val="24"/>
          <w:highlight w:val="none"/>
          <w14:textFill>
            <w14:solidFill>
              <w14:schemeClr w14:val="tx1"/>
            </w14:solidFill>
          </w14:textFill>
        </w:rPr>
      </w:pPr>
    </w:p>
    <w:p>
      <w:pPr>
        <w:spacing w:line="240" w:lineRule="auto"/>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br w:type="page"/>
      </w:r>
    </w:p>
    <w:p>
      <w:pPr>
        <w:spacing w:line="360" w:lineRule="auto"/>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价格部分评分：（权重</w:t>
      </w:r>
      <w:r>
        <w:rPr>
          <w:rFonts w:hint="eastAsia" w:cs="Times New Roman" w:eastAsiaTheme="minorEastAsia"/>
          <w:b/>
          <w:color w:val="000000" w:themeColor="text1"/>
          <w:sz w:val="24"/>
          <w:highlight w:val="none"/>
          <w:lang w:val="en-US" w:eastAsia="zh-CN"/>
          <w14:textFill>
            <w14:solidFill>
              <w14:schemeClr w14:val="tx1"/>
            </w14:solidFill>
          </w14:textFill>
        </w:rPr>
        <w:t>1</w:t>
      </w:r>
      <w:r>
        <w:rPr>
          <w:rFonts w:hint="default" w:ascii="Times New Roman" w:hAnsi="Times New Roman" w:cs="Times New Roman" w:eastAsiaTheme="minorEastAsia"/>
          <w:b/>
          <w:color w:val="000000" w:themeColor="text1"/>
          <w:sz w:val="24"/>
          <w:highlight w:val="none"/>
          <w14:textFill>
            <w14:solidFill>
              <w14:schemeClr w14:val="tx1"/>
            </w14:solidFill>
          </w14:textFill>
        </w:rPr>
        <w:t>0%）</w:t>
      </w:r>
    </w:p>
    <w:tbl>
      <w:tblPr>
        <w:tblStyle w:val="23"/>
        <w:tblW w:w="9819" w:type="dxa"/>
        <w:tblInd w:w="108" w:type="dxa"/>
        <w:tblLayout w:type="fixed"/>
        <w:tblCellMar>
          <w:top w:w="0" w:type="dxa"/>
          <w:left w:w="108" w:type="dxa"/>
          <w:bottom w:w="0" w:type="dxa"/>
          <w:right w:w="108" w:type="dxa"/>
        </w:tblCellMar>
      </w:tblPr>
      <w:tblGrid>
        <w:gridCol w:w="739"/>
        <w:gridCol w:w="741"/>
        <w:gridCol w:w="7228"/>
        <w:gridCol w:w="1111"/>
      </w:tblGrid>
      <w:tr>
        <w:tblPrEx>
          <w:tblCellMar>
            <w:top w:w="0" w:type="dxa"/>
            <w:left w:w="108" w:type="dxa"/>
            <w:bottom w:w="0" w:type="dxa"/>
            <w:right w:w="108" w:type="dxa"/>
          </w:tblCellMar>
        </w:tblPrEx>
        <w:trPr>
          <w:trHeight w:val="779" w:hRule="atLeast"/>
        </w:trPr>
        <w:tc>
          <w:tcPr>
            <w:tcW w:w="73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评审</w:t>
            </w:r>
          </w:p>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内容</w:t>
            </w:r>
          </w:p>
        </w:tc>
        <w:tc>
          <w:tcPr>
            <w:tcW w:w="74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权重值</w:t>
            </w:r>
          </w:p>
        </w:tc>
        <w:tc>
          <w:tcPr>
            <w:tcW w:w="722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评  审  子  项</w:t>
            </w:r>
          </w:p>
        </w:tc>
        <w:tc>
          <w:tcPr>
            <w:tcW w:w="111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满分值</w:t>
            </w:r>
          </w:p>
        </w:tc>
      </w:tr>
      <w:tr>
        <w:tblPrEx>
          <w:tblCellMar>
            <w:top w:w="0" w:type="dxa"/>
            <w:left w:w="108" w:type="dxa"/>
            <w:bottom w:w="0" w:type="dxa"/>
            <w:right w:w="108" w:type="dxa"/>
          </w:tblCellMar>
        </w:tblPrEx>
        <w:trPr>
          <w:cantSplit/>
          <w:trHeight w:val="1679" w:hRule="atLeast"/>
        </w:trPr>
        <w:tc>
          <w:tcPr>
            <w:tcW w:w="73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b/>
                <w:bCs/>
                <w:color w:val="000000" w:themeColor="text1"/>
                <w:szCs w:val="21"/>
                <w:highlight w:val="none"/>
                <w14:textFill>
                  <w14:solidFill>
                    <w14:schemeClr w14:val="tx1"/>
                  </w14:solidFill>
                </w14:textFill>
              </w:rPr>
            </w:pPr>
            <w:r>
              <w:rPr>
                <w:rFonts w:hint="default" w:ascii="Times New Roman" w:hAnsi="Times New Roman" w:cs="Times New Roman" w:eastAsiaTheme="minorEastAsia"/>
                <w:b/>
                <w:bCs/>
                <w:color w:val="000000" w:themeColor="text1"/>
                <w:szCs w:val="21"/>
                <w:highlight w:val="none"/>
                <w14:textFill>
                  <w14:solidFill>
                    <w14:schemeClr w14:val="tx1"/>
                  </w14:solidFill>
                </w14:textFill>
              </w:rPr>
              <w:t>价格部分</w:t>
            </w:r>
          </w:p>
        </w:tc>
        <w:tc>
          <w:tcPr>
            <w:tcW w:w="7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eastAsia" w:cs="Times New Roman" w:eastAsiaTheme="minorEastAsia"/>
                <w:b/>
                <w:bCs/>
                <w:color w:val="000000" w:themeColor="text1"/>
                <w:highlight w:val="none"/>
                <w:lang w:val="en-US" w:eastAsia="zh-CN"/>
                <w14:textFill>
                  <w14:solidFill>
                    <w14:schemeClr w14:val="tx1"/>
                  </w14:solidFill>
                </w14:textFill>
              </w:rPr>
              <w:t>10</w:t>
            </w:r>
            <w:r>
              <w:rPr>
                <w:rFonts w:hint="default" w:ascii="Times New Roman" w:hAnsi="Times New Roman" w:cs="Times New Roman" w:eastAsiaTheme="minorEastAsia"/>
                <w:b/>
                <w:bCs/>
                <w:color w:val="000000" w:themeColor="text1"/>
                <w:highlight w:val="none"/>
                <w14:textFill>
                  <w14:solidFill>
                    <w14:schemeClr w14:val="tx1"/>
                  </w14:solidFill>
                </w14:textFill>
              </w:rPr>
              <w:t>%</w:t>
            </w:r>
          </w:p>
        </w:tc>
        <w:tc>
          <w:tcPr>
            <w:tcW w:w="7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default" w:ascii="Times New Roman" w:hAnsi="Times New Roman" w:cs="Times New Roman" w:eastAsiaTheme="minorEastAsia"/>
                <w:color w:val="000000" w:themeColor="text1"/>
                <w:szCs w:val="21"/>
                <w:highlight w:val="none"/>
                <w14:textFill>
                  <w14:solidFill>
                    <w14:schemeClr w14:val="tx1"/>
                  </w14:solidFill>
                </w14:textFill>
              </w:rPr>
              <w:t>价格分统一采用低价优先法计算，即满足</w:t>
            </w:r>
            <w:r>
              <w:rPr>
                <w:rFonts w:hint="eastAsia" w:cs="Times New Roman" w:eastAsiaTheme="minorEastAsia"/>
                <w:color w:val="000000" w:themeColor="text1"/>
                <w:szCs w:val="2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Cs w:val="21"/>
                <w:highlight w:val="none"/>
                <w14:textFill>
                  <w14:solidFill>
                    <w14:schemeClr w14:val="tx1"/>
                  </w14:solidFill>
                </w14:textFill>
              </w:rPr>
              <w:t>要求（通过资格性、符合性审查）且</w:t>
            </w:r>
            <w:r>
              <w:rPr>
                <w:rFonts w:hint="eastAsia" w:cs="Times New Roman" w:eastAsiaTheme="minorEastAsia"/>
                <w:color w:val="000000" w:themeColor="text1"/>
                <w:szCs w:val="21"/>
                <w:highlight w:val="none"/>
                <w:lang w:eastAsia="zh-CN"/>
                <w14:textFill>
                  <w14:solidFill>
                    <w14:schemeClr w14:val="tx1"/>
                  </w14:solidFill>
                </w14:textFill>
              </w:rPr>
              <w:t>报价</w:t>
            </w:r>
            <w:r>
              <w:rPr>
                <w:rFonts w:hint="default" w:ascii="Times New Roman" w:hAnsi="Times New Roman" w:cs="Times New Roman" w:eastAsiaTheme="minorEastAsia"/>
                <w:color w:val="000000" w:themeColor="text1"/>
                <w:szCs w:val="21"/>
                <w:highlight w:val="none"/>
                <w14:textFill>
                  <w14:solidFill>
                    <w14:schemeClr w14:val="tx1"/>
                  </w14:solidFill>
                </w14:textFill>
              </w:rPr>
              <w:t>价格最低的有效</w:t>
            </w:r>
            <w:r>
              <w:rPr>
                <w:rFonts w:hint="eastAsia" w:cs="Times New Roman" w:eastAsiaTheme="minorEastAsia"/>
                <w:color w:val="000000" w:themeColor="text1"/>
                <w:szCs w:val="21"/>
                <w:highlight w:val="none"/>
                <w:lang w:eastAsia="zh-CN"/>
                <w14:textFill>
                  <w14:solidFill>
                    <w14:schemeClr w14:val="tx1"/>
                  </w14:solidFill>
                </w14:textFill>
              </w:rPr>
              <w:t>响应</w:t>
            </w:r>
            <w:r>
              <w:rPr>
                <w:rFonts w:hint="default" w:ascii="Times New Roman" w:hAnsi="Times New Roman" w:cs="Times New Roman" w:eastAsiaTheme="minorEastAsia"/>
                <w:color w:val="000000" w:themeColor="text1"/>
                <w:szCs w:val="21"/>
                <w:highlight w:val="none"/>
                <w14:textFill>
                  <w14:solidFill>
                    <w14:schemeClr w14:val="tx1"/>
                  </w14:solidFill>
                </w14:textFill>
              </w:rPr>
              <w:t>报价（指修正后报价，下同）为评标基准价，其价格分为满分。其他供应商的价格分统一按照下列公式计算：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评标基准价 = 有效</w:t>
            </w:r>
            <w:r>
              <w:rPr>
                <w:rFonts w:hint="eastAsia" w:cs="Times New Roman"/>
                <w:color w:val="000000" w:themeColor="text1"/>
                <w:highlight w:val="none"/>
                <w:lang w:eastAsia="zh-CN"/>
                <w14:textFill>
                  <w14:solidFill>
                    <w14:schemeClr w14:val="tx1"/>
                  </w14:solidFill>
                </w14:textFill>
              </w:rPr>
              <w:t>报价中</w:t>
            </w:r>
            <w:r>
              <w:rPr>
                <w:rFonts w:hint="default" w:ascii="Times New Roman" w:hAnsi="Times New Roman" w:cs="Times New Roman"/>
                <w:color w:val="000000" w:themeColor="text1"/>
                <w:highlight w:val="none"/>
                <w14:textFill>
                  <w14:solidFill>
                    <w14:schemeClr w14:val="tx1"/>
                  </w14:solidFill>
                </w14:textFill>
              </w:rPr>
              <w:t>最</w:t>
            </w:r>
            <w:r>
              <w:rPr>
                <w:rFonts w:hint="eastAsia" w:cs="Times New Roman"/>
                <w:color w:val="000000" w:themeColor="text1"/>
                <w:highlight w:val="none"/>
                <w:lang w:eastAsia="zh-CN"/>
                <w14:textFill>
                  <w14:solidFill>
                    <w14:schemeClr w14:val="tx1"/>
                  </w14:solidFill>
                </w14:textFill>
              </w:rPr>
              <w:t>低</w:t>
            </w:r>
            <w:r>
              <w:rPr>
                <w:rFonts w:hint="default" w:ascii="Times New Roman" w:hAnsi="Times New Roman" w:cs="Times New Roman"/>
                <w:color w:val="000000" w:themeColor="text1"/>
                <w:highlight w:val="none"/>
                <w14:textFill>
                  <w14:solidFill>
                    <w14:schemeClr w14:val="tx1"/>
                  </w14:solidFill>
                </w14:textFill>
              </w:rPr>
              <w:t>报价 = 满分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报价得分 = (评标基准价÷</w:t>
            </w:r>
            <w:r>
              <w:rPr>
                <w:rFonts w:hint="eastAsia" w:cs="Times New Roman"/>
                <w:color w:val="000000" w:themeColor="text1"/>
                <w:highlight w:val="none"/>
                <w:lang w:eastAsia="zh-CN"/>
                <w14:textFill>
                  <w14:solidFill>
                    <w14:schemeClr w14:val="tx1"/>
                  </w14:solidFill>
                </w14:textFill>
              </w:rPr>
              <w:t>评审价格</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1</w:t>
            </w:r>
            <w:r>
              <w:rPr>
                <w:rFonts w:hint="eastAsia" w:ascii="Times New Roman" w:hAnsi="Times New Roman" w:cs="Times New Roman"/>
                <w:color w:val="000000" w:themeColor="text1"/>
                <w:highlight w:val="none"/>
                <w:lang w:val="en-US" w:eastAsia="zh-CN"/>
                <w14:textFill>
                  <w14:solidFill>
                    <w14:schemeClr w14:val="tx1"/>
                  </w14:solidFill>
                </w14:textFill>
              </w:rPr>
              <w:t>0</w:t>
            </w:r>
          </w:p>
        </w:tc>
        <w:tc>
          <w:tcPr>
            <w:tcW w:w="11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eastAsia" w:cs="Times New Roman" w:eastAsiaTheme="minorEastAsia"/>
                <w:color w:val="000000" w:themeColor="text1"/>
                <w:sz w:val="24"/>
                <w:highlight w:val="none"/>
                <w:lang w:val="en-US" w:eastAsia="zh-CN"/>
                <w14:textFill>
                  <w14:solidFill>
                    <w14:schemeClr w14:val="tx1"/>
                  </w14:solidFill>
                </w14:textFill>
              </w:rPr>
              <w:t>10</w:t>
            </w:r>
            <w:r>
              <w:rPr>
                <w:rFonts w:hint="default" w:ascii="Times New Roman" w:hAnsi="Times New Roman" w:cs="Times New Roman" w:eastAsiaTheme="minorEastAsia"/>
                <w:color w:val="000000" w:themeColor="text1"/>
                <w:sz w:val="24"/>
                <w:highlight w:val="none"/>
                <w14:textFill>
                  <w14:solidFill>
                    <w14:schemeClr w14:val="tx1"/>
                  </w14:solidFill>
                </w14:textFill>
              </w:rPr>
              <w:t>分</w:t>
            </w:r>
          </w:p>
        </w:tc>
      </w:tr>
    </w:tbl>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kern w:val="2"/>
          <w:sz w:val="21"/>
          <w:szCs w:val="22"/>
          <w:lang w:val="en-US" w:eastAsia="zh-CN" w:bidi="ar-SA"/>
          <w14:textFill>
            <w14:solidFill>
              <w14:schemeClr w14:val="tx1"/>
            </w14:solidFill>
          </w14:textFill>
        </w:rPr>
      </w:pP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2"/>
          <w:lang w:val="en-US" w:eastAsia="zh-CN" w:bidi="ar-SA"/>
          <w14:textFill>
            <w14:solidFill>
              <w14:schemeClr w14:val="tx1"/>
            </w14:solidFill>
          </w14:textFill>
        </w:rPr>
        <w:t>2.1</w:t>
      </w: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w:t>
      </w:r>
      <w:r>
        <w:rPr>
          <w:rFonts w:hint="default" w:cs="Times New Roman"/>
          <w:color w:val="000000" w:themeColor="text1"/>
          <w14:textFill>
            <w14:solidFill>
              <w14:schemeClr w14:val="tx1"/>
            </w14:solidFill>
          </w14:textFill>
        </w:rPr>
        <w:t>对小型、微型企业、监狱企业或残疾人福利性单位给予价格扣除</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6"/>
        <w:gridCol w:w="2589"/>
        <w:gridCol w:w="2589"/>
        <w:gridCol w:w="1493"/>
        <w:gridCol w:w="258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0" w:hRule="atLeast"/>
        </w:trPr>
        <w:tc>
          <w:tcPr>
            <w:tcW w:w="696" w:type="dxa"/>
          </w:tcPr>
          <w:p>
            <w:r>
              <w:t>序号</w:t>
            </w:r>
          </w:p>
        </w:tc>
        <w:tc>
          <w:tcPr>
            <w:tcW w:w="2589" w:type="dxa"/>
          </w:tcPr>
          <w:p>
            <w:r>
              <w:t>情形</w:t>
            </w:r>
          </w:p>
        </w:tc>
        <w:tc>
          <w:tcPr>
            <w:tcW w:w="2589" w:type="dxa"/>
          </w:tcPr>
          <w:p>
            <w:r>
              <w:t>适用对象</w:t>
            </w:r>
          </w:p>
        </w:tc>
        <w:tc>
          <w:tcPr>
            <w:tcW w:w="1493" w:type="dxa"/>
          </w:tcPr>
          <w:p>
            <w:r>
              <w:t>价格扣除比例</w:t>
            </w:r>
          </w:p>
        </w:tc>
        <w:tc>
          <w:tcPr>
            <w:tcW w:w="2589" w:type="dxa"/>
          </w:tcPr>
          <w:p>
            <w:r>
              <w:t>计算公式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25" w:hRule="atLeast"/>
        </w:trPr>
        <w:tc>
          <w:tcPr>
            <w:tcW w:w="696" w:type="dxa"/>
          </w:tcPr>
          <w:p>
            <w:r>
              <w:t>1</w:t>
            </w:r>
          </w:p>
        </w:tc>
        <w:tc>
          <w:tcPr>
            <w:tcW w:w="2589" w:type="dxa"/>
          </w:tcPr>
          <w:p>
            <w:pPr>
              <w:jc w:val="left"/>
            </w:pPr>
            <w:r>
              <w:t>小型、微型企业，监狱企业，残疾人福利性单位</w:t>
            </w:r>
          </w:p>
        </w:tc>
        <w:tc>
          <w:tcPr>
            <w:tcW w:w="2589" w:type="dxa"/>
          </w:tcPr>
          <w:p>
            <w:r>
              <w:t>服务由小微企业承接</w:t>
            </w:r>
          </w:p>
        </w:tc>
        <w:tc>
          <w:tcPr>
            <w:tcW w:w="1493" w:type="dxa"/>
          </w:tcPr>
          <w:p>
            <w:r>
              <w:t>10%</w:t>
            </w:r>
          </w:p>
        </w:tc>
        <w:tc>
          <w:tcPr>
            <w:tcW w:w="2589" w:type="dxa"/>
          </w:tcPr>
          <w:p>
            <w:pPr>
              <w:jc w:val="left"/>
            </w:pPr>
            <w: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trPr>
        <w:tc>
          <w:tcPr>
            <w:tcW w:w="9956" w:type="dxa"/>
            <w:gridSpan w:val="5"/>
          </w:tcPr>
          <w:p>
            <w:pPr>
              <w:jc w:val="left"/>
            </w:pPr>
            <w:r>
              <w:t>注：（1）上述评标价仅用于计算价格分，成交金额以实际投标价为准。</w:t>
            </w:r>
            <w:r>
              <w:tab/>
            </w:r>
            <w:r>
              <w:tab/>
            </w:r>
            <w:r>
              <w:tab/>
            </w:r>
            <w:r>
              <w:tab/>
            </w:r>
            <w:r>
              <w:tab/>
            </w:r>
          </w:p>
          <w:p>
            <w:pPr>
              <w:jc w:val="left"/>
            </w:pPr>
            <w:r>
              <w:t>（2）组成联合体的大中型企业和其他自然人、法人或者其他组织、与小型、微型企业之间不得存在投资关系。</w:t>
            </w:r>
          </w:p>
        </w:tc>
      </w:tr>
    </w:tbl>
    <w:p>
      <w:pPr>
        <w:ind w:firstLine="480"/>
      </w:pPr>
      <w:r>
        <w:t>（1）所称小型和微型企业应当符合以下条件：</w:t>
      </w:r>
    </w:p>
    <w:p>
      <w:pPr>
        <w:ind w:firstLine="480"/>
      </w:pPr>
      <w:r>
        <w:t>在中华人民共和国境内依法设立，依据国务院批准的中小企业划分标准确定的小型企业和微型企业，但与大企业的负责人为同一人，或者与大企业存在直接控股、管理关系的除外。</w:t>
      </w:r>
    </w:p>
    <w:p>
      <w:pPr>
        <w:ind w:firstLine="480"/>
      </w:pPr>
      <w:r>
        <w:t>符合中小企业划分标准的个体工商户，在政府采购活动中视同中小企业。</w:t>
      </w:r>
    </w:p>
    <w:p>
      <w:pPr>
        <w:ind w:firstLine="480"/>
      </w:pPr>
      <w:r>
        <w:t>提供本企业（属于小微企业）制造的货物或者提供其他小型或微型企业制造的货物/提供本企业（属于小微企业）承接的服务。</w:t>
      </w:r>
    </w:p>
    <w:p>
      <w:pPr>
        <w:ind w:firstLine="480"/>
      </w:pPr>
      <w: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ind w:firstLine="480"/>
      </w:pPr>
      <w:r>
        <w:t>说明：投标人应当对其出具的《中小企业声明函》真实性负责，投标人出具的《中小企业声明函》内容不实的，属于提供虚假材料谋取中标。</w:t>
      </w:r>
    </w:p>
    <w:p>
      <w:pPr>
        <w:ind w:firstLine="480"/>
      </w:pPr>
      <w: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2.2</w:t>
      </w:r>
      <w:r>
        <w:rPr>
          <w:rFonts w:hint="default" w:ascii="Times New Roman" w:hAnsi="Times New Roman" w:cs="Times New Roman"/>
          <w:color w:val="000000" w:themeColor="text1"/>
          <w:highlight w:val="none"/>
          <w14:textFill>
            <w14:solidFill>
              <w14:schemeClr w14:val="tx1"/>
            </w14:solidFill>
          </w14:textFill>
        </w:rPr>
        <w:t>经</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审核，满足</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要求后，以评审价格的最低价者定为评标基准价，其价格分为满分。其他供应商的价格分统一按下列公式折算递减。即：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评标基准价 = 评审价格的最低价 = 权重分配价格部分满分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其他报价得分 =  (评标基准价÷评审价格) ×权重分配价格部分满分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b w:val="0"/>
          <w:i w:val="0"/>
          <w:color w:val="000000" w:themeColor="text1"/>
          <w:kern w:val="2"/>
          <w:sz w:val="21"/>
          <w:szCs w:val="21"/>
          <w:lang w:val="en-US" w:eastAsia="zh-CN" w:bidi="ar-SA"/>
          <w14:textFill>
            <w14:solidFill>
              <w14:schemeClr w14:val="tx1"/>
            </w14:solidFill>
          </w14:textFill>
        </w:rPr>
        <w:t>2.</w:t>
      </w:r>
      <w:r>
        <w:rPr>
          <w:rFonts w:hint="eastAsia" w:cs="Times New Roman"/>
          <w:b w:val="0"/>
          <w:i w:val="0"/>
          <w:color w:val="000000" w:themeColor="text1"/>
          <w:kern w:val="2"/>
          <w:sz w:val="21"/>
          <w:szCs w:val="21"/>
          <w:lang w:val="en-US" w:eastAsia="zh-CN" w:bidi="ar-SA"/>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评分汇总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技术</w:t>
      </w:r>
      <w:r>
        <w:rPr>
          <w:rFonts w:hint="default" w:ascii="Times New Roman" w:hAnsi="Times New Roman" w:cs="Times New Roman"/>
          <w:color w:val="000000" w:themeColor="text1"/>
          <w:highlight w:val="none"/>
          <w14:textFill>
            <w14:solidFill>
              <w14:schemeClr w14:val="tx1"/>
            </w14:solidFill>
          </w14:textFill>
        </w:rPr>
        <w:t>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商务总分＝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价格总分＝ 统一公式计算得分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综合总分</w:t>
      </w:r>
      <w:r>
        <w:rPr>
          <w:rFonts w:hint="default" w:ascii="Times New Roman" w:hAnsi="Times New Roman" w:cs="Times New Roman"/>
          <w:b/>
          <w:bCs/>
          <w:color w:val="000000" w:themeColor="text1"/>
          <w:highlight w:val="none"/>
          <w14:textFill>
            <w14:solidFill>
              <w14:schemeClr w14:val="tx1"/>
            </w14:solidFill>
          </w14:textFill>
        </w:rPr>
        <w:t>＝技术总分+商务总分+价格总分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（每次评分汇总均精确到二位小数）</w:t>
      </w:r>
      <w:r>
        <w:rPr>
          <w:rFonts w:hint="default" w:ascii="Times New Roman" w:hAnsi="Times New Roman" w:cs="Times New Roman"/>
          <w:b/>
          <w:bCs/>
          <w:color w:val="000000" w:themeColor="text1"/>
          <w:highlight w:val="none"/>
          <w14:textFill>
            <w14:solidFill>
              <w14:schemeClr w14:val="tx1"/>
            </w14:solidFill>
          </w14:textFill>
        </w:rPr>
        <w:t xml:space="preserve"> </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bookmarkStart w:id="243" w:name="_Toc136662929"/>
      <w:bookmarkStart w:id="244" w:name="_Toc136682905"/>
      <w:bookmarkStart w:id="245" w:name="_Toc119321140"/>
      <w:bookmarkStart w:id="246" w:name="_Toc159385064"/>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推荐结果</w:t>
      </w:r>
      <w:bookmarkEnd w:id="243"/>
      <w:bookmarkEnd w:id="244"/>
      <w:bookmarkEnd w:id="245"/>
      <w:bookmarkEnd w:id="24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val="0"/>
          <w:i w:val="0"/>
          <w:color w:val="000000" w:themeColor="text1"/>
          <w:kern w:val="2"/>
          <w:sz w:val="21"/>
          <w:szCs w:val="21"/>
          <w:lang w:val="en-US" w:eastAsia="zh-CN" w:bidi="ar-SA"/>
          <w14:textFill>
            <w14:solidFill>
              <w14:schemeClr w14:val="tx1"/>
            </w14:solidFill>
          </w14:textFill>
        </w:rPr>
        <w:t>2.1</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按照</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确定的评审方法、步骤、标准，对响应文件进行评审。评审结束后，对供应商的评审名次进行排序，确定成交供应商或者推荐成交候选供应商。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b w:val="0"/>
          <w:i w:val="0"/>
          <w:color w:val="000000" w:themeColor="text1"/>
          <w:kern w:val="2"/>
          <w:sz w:val="21"/>
          <w:szCs w:val="21"/>
          <w:lang w:val="en-US" w:eastAsia="zh-CN" w:bidi="ar-SA"/>
          <w14:textFill>
            <w14:solidFill>
              <w14:schemeClr w14:val="tx1"/>
            </w14:solidFill>
          </w14:textFill>
        </w:rPr>
        <w:t>2.2</w:t>
      </w:r>
      <w:r>
        <w:rPr>
          <w:rFonts w:hint="default" w:ascii="Times New Roman" w:hAnsi="Times New Roman" w:cs="Times New Roman"/>
          <w:color w:val="000000" w:themeColor="text1"/>
          <w:highlight w:val="none"/>
          <w14:textFill>
            <w14:solidFill>
              <w14:schemeClr w14:val="tx1"/>
            </w14:solidFill>
          </w14:textFill>
        </w:rPr>
        <w:t>评审得分相同的，按</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报价由低到高顺序排列。得分且</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报价相同的，</w:t>
      </w:r>
      <w:r>
        <w:rPr>
          <w:rFonts w:hint="default" w:ascii="Times New Roman" w:hAnsi="Times New Roman" w:cs="Times New Roman"/>
          <w:color w:val="000000" w:themeColor="text1"/>
          <w:highlight w:val="none"/>
          <w:shd w:val="clear" w:color="auto" w:fill="FFFFFF"/>
          <w14:textFill>
            <w14:solidFill>
              <w14:schemeClr w14:val="tx1"/>
            </w14:solidFill>
          </w14:textFill>
        </w:rPr>
        <w:t>按照</w:t>
      </w:r>
      <w:r>
        <w:rPr>
          <w:rFonts w:hint="default" w:ascii="Times New Roman" w:hAnsi="Times New Roman" w:cs="Times New Roman"/>
          <w:color w:val="000000" w:themeColor="text1"/>
          <w:highlight w:val="none"/>
          <w14:textFill>
            <w14:solidFill>
              <w14:schemeClr w14:val="tx1"/>
            </w14:solidFill>
          </w14:textFill>
        </w:rPr>
        <w:t>技术部分得分高低</w:t>
      </w:r>
      <w:r>
        <w:rPr>
          <w:rFonts w:hint="default" w:ascii="Times New Roman" w:hAnsi="Times New Roman" w:cs="Times New Roman"/>
          <w:color w:val="000000" w:themeColor="text1"/>
          <w:highlight w:val="none"/>
          <w:shd w:val="clear" w:color="auto" w:fill="FFFFFF"/>
          <w14:textFill>
            <w14:solidFill>
              <w14:schemeClr w14:val="tx1"/>
            </w14:solidFill>
          </w14:textFill>
        </w:rPr>
        <w:t>推荐</w:t>
      </w:r>
      <w:r>
        <w:rPr>
          <w:rFonts w:hint="eastAsia" w:cs="Times New Roman"/>
          <w:color w:val="000000" w:themeColor="text1"/>
          <w:highlight w:val="none"/>
          <w:shd w:val="clear" w:color="auto" w:fill="FFFFFF"/>
          <w:lang w:eastAsia="zh-CN"/>
          <w14:textFill>
            <w14:solidFill>
              <w14:schemeClr w14:val="tx1"/>
            </w14:solidFill>
          </w14:textFill>
        </w:rPr>
        <w:t>。上述分数都相同，则</w:t>
      </w:r>
      <w:r>
        <w:rPr>
          <w:rFonts w:hint="default" w:ascii="Times New Roman" w:hAnsi="Times New Roman" w:cs="Times New Roman"/>
          <w:color w:val="000000" w:themeColor="text1"/>
          <w:highlight w:val="none"/>
          <w14:textFill>
            <w14:solidFill>
              <w14:schemeClr w14:val="tx1"/>
            </w14:solidFill>
          </w14:textFill>
        </w:rPr>
        <w:t>由</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采取随机抽取的方式确定。排名第一的供应商为第一成交候选人</w:t>
      </w:r>
      <w:r>
        <w:rPr>
          <w:rFonts w:hint="eastAsia" w:ascii="Times New Roman" w:hAnsi="Times New Roman" w:cs="Times New Roman"/>
          <w:color w:val="000000" w:themeColor="text1"/>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2.3</w:t>
      </w:r>
      <w:r>
        <w:rPr>
          <w:rFonts w:hint="default" w:ascii="Times New Roman" w:hAnsi="Times New Roman" w:cs="Times New Roman"/>
          <w:color w:val="000000" w:themeColor="text1"/>
          <w:highlight w:val="none"/>
          <w14:textFill>
            <w14:solidFill>
              <w14:schemeClr w14:val="tx1"/>
            </w14:solidFill>
          </w14:textFill>
        </w:rPr>
        <w:t>评审过程中涉及和产生的所有程序文件、评审意见、表决意见和推荐意见等均须由</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成员签名确认。</w:t>
      </w:r>
    </w:p>
    <w:p>
      <w:pPr>
        <w:numPr>
          <w:ilvl w:val="0"/>
          <w:numId w:val="15"/>
        </w:numPr>
        <w:tabs>
          <w:tab w:val="left" w:pos="540"/>
        </w:tabs>
        <w:jc w:val="center"/>
        <w:outlineLvl w:val="1"/>
        <w:rPr>
          <w:rFonts w:hint="default" w:ascii="Times New Roman" w:hAnsi="Times New Roman" w:cs="Times New Roman" w:eastAsiaTheme="minorEastAsia"/>
          <w:color w:val="000000" w:themeColor="text1"/>
          <w:sz w:val="32"/>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br w:type="page"/>
      </w:r>
      <w:bookmarkEnd w:id="219"/>
      <w:bookmarkEnd w:id="220"/>
      <w:bookmarkEnd w:id="221"/>
      <w:bookmarkStart w:id="247" w:name="_Toc373767196"/>
      <w:bookmarkStart w:id="248" w:name="_Toc310519883"/>
      <w:bookmarkStart w:id="249" w:name="_Toc259803666"/>
      <w:bookmarkStart w:id="250" w:name="_Toc31821"/>
      <w:bookmarkStart w:id="251" w:name="_Toc419106560"/>
      <w:bookmarkStart w:id="252" w:name="_Toc29980"/>
      <w:bookmarkStart w:id="253" w:name="_Toc113157426"/>
      <w:bookmarkStart w:id="254" w:name="_Toc325031939"/>
      <w:bookmarkStart w:id="255" w:name="_Toc17689"/>
      <w:bookmarkStart w:id="256" w:name="_Toc26261452"/>
      <w:bookmarkStart w:id="257" w:name="_Toc25037541"/>
      <w:bookmarkStart w:id="258" w:name="_Toc25726405"/>
      <w:r>
        <w:rPr>
          <w:rFonts w:hint="default" w:ascii="Times New Roman" w:hAnsi="Times New Roman" w:cs="Times New Roman" w:eastAsiaTheme="minorEastAsia"/>
          <w:color w:val="000000" w:themeColor="text1"/>
          <w:sz w:val="32"/>
          <w:highlight w:val="none"/>
          <w14:textFill>
            <w14:solidFill>
              <w14:schemeClr w14:val="tx1"/>
            </w14:solidFill>
          </w14:textFill>
        </w:rPr>
        <w:t>确定评审结果</w:t>
      </w:r>
      <w:bookmarkEnd w:id="247"/>
      <w:bookmarkEnd w:id="248"/>
      <w:bookmarkEnd w:id="249"/>
      <w:bookmarkEnd w:id="250"/>
      <w:bookmarkEnd w:id="251"/>
      <w:bookmarkEnd w:id="252"/>
      <w:bookmarkEnd w:id="253"/>
      <w:bookmarkEnd w:id="254"/>
      <w:bookmarkEnd w:id="255"/>
    </w:p>
    <w:bookmarkEnd w:id="256"/>
    <w:bookmarkEnd w:id="257"/>
    <w:bookmarkEnd w:id="258"/>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bookmarkStart w:id="259" w:name="_Toc10789"/>
      <w:bookmarkStart w:id="260" w:name="_Toc25401332"/>
      <w:bookmarkStart w:id="261" w:name="_Toc17728"/>
      <w:bookmarkStart w:id="262" w:name="_Toc373767197"/>
      <w:bookmarkStart w:id="263" w:name="_Toc25400536"/>
      <w:bookmarkStart w:id="264" w:name="_Toc113157427"/>
      <w:bookmarkStart w:id="265" w:name="_Toc30477"/>
      <w:bookmarkStart w:id="266" w:name="_Toc25039"/>
      <w:bookmarkStart w:id="267" w:name="_Toc31518"/>
      <w:bookmarkStart w:id="268" w:name="_Toc25726409"/>
      <w:bookmarkStart w:id="269" w:name="_Toc419106561"/>
      <w:bookmarkStart w:id="270" w:name="_Toc25574120"/>
      <w:bookmarkStart w:id="271" w:name="_Toc525312048"/>
      <w:bookmarkStart w:id="272" w:name="_Toc26261456"/>
      <w:bookmarkStart w:id="273" w:name="_Toc8979"/>
      <w:bookmarkStart w:id="274" w:name="_Toc49329262"/>
      <w:bookmarkStart w:id="275" w:name="_Toc325031940"/>
      <w:bookmarkStart w:id="276" w:name="_Toc259803667"/>
      <w:bookmarkStart w:id="277" w:name="_Toc310519884"/>
      <w:r>
        <w:rPr>
          <w:rFonts w:hint="default" w:ascii="Times New Roman" w:hAnsi="Times New Roman" w:cs="Times New Roman"/>
          <w:b/>
          <w:color w:val="000000" w:themeColor="text1"/>
          <w:sz w:val="24"/>
          <w:szCs w:val="24"/>
          <w:highlight w:val="none"/>
          <w14:textFill>
            <w14:solidFill>
              <w14:schemeClr w14:val="tx1"/>
            </w14:solidFill>
          </w14:textFill>
        </w:rPr>
        <w:t>确定评审结果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000000" w:themeColor="text1"/>
          <w:highlight w:val="none"/>
          <w14:textFill>
            <w14:solidFill>
              <w14:schemeClr w14:val="tx1"/>
            </w14:solidFill>
          </w14:textFill>
        </w:rPr>
      </w:pPr>
      <w:bookmarkStart w:id="278" w:name="_Toc25037542"/>
      <w:bookmarkStart w:id="279" w:name="_Toc136662932"/>
      <w:bookmarkStart w:id="280" w:name="_Toc159385067"/>
      <w:bookmarkStart w:id="281" w:name="_Toc25726406"/>
      <w:bookmarkStart w:id="282" w:name="_Toc136682908"/>
      <w:bookmarkStart w:id="283" w:name="_Toc34704912"/>
      <w:bookmarkStart w:id="284" w:name="_Toc119321143"/>
      <w:bookmarkStart w:id="285" w:name="_Toc26261453"/>
      <w:r>
        <w:rPr>
          <w:rFonts w:hint="default" w:ascii="Times New Roman" w:hAnsi="Times New Roman" w:cs="Times New Roman"/>
          <w:color w:val="000000" w:themeColor="text1"/>
          <w:highlight w:val="none"/>
          <w14:textFill>
            <w14:solidFill>
              <w14:schemeClr w14:val="tx1"/>
            </w14:solidFill>
          </w14:textFill>
        </w:rPr>
        <w:t>采购人可事先授权</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直接确定中标（成交）供应商，或在法定时间内对评审结果进行确认。评审结束后，采购代理机构根据</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评审意见和前期组织情况整理出《评审报告》送交采购人。</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如需对评审结果进行确认时，采购人可根据</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推荐的成交候选供应商名单，按照</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的要求对成交候选供应商的主要服务和商务条款的响应程度作进一步的核实，确保响应方案能够完全满足</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的实质性要求，无出现重大偏离，且方案合法、真实、可行。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采购人因故逾期确认评审结果时，应书面提出异议。采购人逾期未确定成交结果且不提出异议的，视为确定评审报告提出的排名第一的供应商为中标（成交）供应商。</w:t>
      </w:r>
    </w:p>
    <w:bookmarkEnd w:id="278"/>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成交通知</w:t>
      </w:r>
      <w:bookmarkEnd w:id="279"/>
      <w:bookmarkEnd w:id="280"/>
      <w:bookmarkEnd w:id="281"/>
      <w:bookmarkEnd w:id="282"/>
      <w:bookmarkEnd w:id="283"/>
      <w:bookmarkEnd w:id="284"/>
      <w:bookmarkEnd w:id="285"/>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bookmarkStart w:id="286" w:name="_Toc25037543"/>
      <w:bookmarkStart w:id="287" w:name="_Toc25726407"/>
      <w:bookmarkStart w:id="288" w:name="_Toc34704913"/>
      <w:bookmarkStart w:id="289" w:name="_Toc26261454"/>
      <w:bookmarkStart w:id="290" w:name="_Toc136662933"/>
      <w:bookmarkStart w:id="291" w:name="_Toc136682909"/>
      <w:bookmarkStart w:id="292" w:name="_Toc119321144"/>
      <w:bookmarkStart w:id="293" w:name="_Toc159385068"/>
      <w:r>
        <w:rPr>
          <w:rFonts w:hint="default" w:ascii="Times New Roman" w:hAnsi="Times New Roman" w:cs="Times New Roman"/>
          <w:color w:val="000000" w:themeColor="text1"/>
          <w:highlight w:val="none"/>
          <w14:textFill>
            <w14:solidFill>
              <w14:schemeClr w14:val="tx1"/>
            </w14:solidFill>
          </w14:textFill>
        </w:rPr>
        <w:t>采购人确定评审结果后，采购代理机构将在法定时间内向中标（成交）供应商签发《成交通知书》，同时在指定媒体发布成交公告。未成交的供应商可通过指定媒体获知采购结果或到采购代理机构领取《采购结果通知书》。</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《成交通知书》将作为授予合同资格的唯一合法依据。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在未取得合法理由而获批复前，</w:t>
      </w:r>
      <w:r>
        <w:rPr>
          <w:rFonts w:hint="eastAsia" w:ascii="Times New Roman" w:hAnsi="Times New Roman" w:cs="Times New Roman"/>
          <w:color w:val="000000" w:themeColor="text1"/>
          <w:highlight w:val="none"/>
          <w:lang w:eastAsia="zh-CN"/>
          <w14:textFill>
            <w14:solidFill>
              <w14:schemeClr w14:val="tx1"/>
            </w14:solidFill>
          </w14:textFill>
        </w:rPr>
        <w:t>成交供应商</w:t>
      </w:r>
      <w:r>
        <w:rPr>
          <w:rFonts w:hint="default" w:ascii="Times New Roman" w:hAnsi="Times New Roman" w:cs="Times New Roman"/>
          <w:color w:val="000000" w:themeColor="text1"/>
          <w:highlight w:val="none"/>
          <w14:textFill>
            <w14:solidFill>
              <w14:schemeClr w14:val="tx1"/>
            </w14:solidFill>
          </w14:textFill>
        </w:rPr>
        <w:t>擅自放弃成交资格，则须承担相应的违约责任，并赔偿采购方由此所造成的一切经济损失。</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采购方对任何参与</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的无效行为可追究至合同生效之前，一经被查证核实认定符合无效条件的供应商，其所获得的候选资格、成交资格均无效。</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替补候选供应商的适用情形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在合同签订生效之前，经监管部门同意，中标（成交）供应商因故放弃成交资格，在采购人愿意采纳替补候选供应商响应方案，且报价合理的前提下，可考虑由该替补候选供应商填补为中标（成交）供应商。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若采购人不同意采纳替补候选供应商响应方案时，则本项目作采购失败处理。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若成交候选供应商及其响应文件在评审后被审查发现存有重大偏离、或没有完全实质性响应之处时，则其成交资格无效，本项目直接作采购失败处理，替补候选供应商不得填补。</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对由于不良行为而被取消成交资格者不得参与该项目的重新采购。</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合同</w:t>
      </w:r>
      <w:bookmarkEnd w:id="286"/>
      <w:bookmarkEnd w:id="287"/>
      <w:bookmarkEnd w:id="288"/>
      <w:bookmarkEnd w:id="289"/>
      <w:r>
        <w:rPr>
          <w:rFonts w:hint="default" w:ascii="Times New Roman" w:hAnsi="Times New Roman" w:cs="Times New Roman"/>
          <w:b/>
          <w:color w:val="000000" w:themeColor="text1"/>
          <w:sz w:val="24"/>
          <w:szCs w:val="24"/>
          <w:highlight w:val="none"/>
          <w14:textFill>
            <w14:solidFill>
              <w14:schemeClr w14:val="tx1"/>
            </w14:solidFill>
          </w14:textFill>
        </w:rPr>
        <w:t>签订、争议与跟踪</w:t>
      </w:r>
      <w:bookmarkEnd w:id="290"/>
      <w:bookmarkEnd w:id="291"/>
      <w:bookmarkEnd w:id="292"/>
      <w:bookmarkEnd w:id="293"/>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成交供应商</w:t>
      </w:r>
      <w:r>
        <w:rPr>
          <w:rFonts w:hint="default" w:ascii="Times New Roman" w:hAnsi="Times New Roman" w:cs="Times New Roman"/>
          <w:color w:val="000000" w:themeColor="text1"/>
          <w:highlight w:val="none"/>
          <w14:textFill>
            <w14:solidFill>
              <w14:schemeClr w14:val="tx1"/>
            </w14:solidFill>
          </w14:textFill>
        </w:rPr>
        <w:t>应按照政府采购法的要求，于成交通知书发出之日起三十日内，按照</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确定的事项与采购人签订合同。否则，应当依法承担相应的法律责任。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、响应文件、相关澄清材料及来往确认文件，均作为合同订立和裁定争议的依据。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采购人和</w:t>
      </w:r>
      <w:r>
        <w:rPr>
          <w:rFonts w:hint="eastAsia" w:ascii="Times New Roman" w:hAnsi="Times New Roman" w:cs="Times New Roman"/>
          <w:color w:val="000000" w:themeColor="text1"/>
          <w:highlight w:val="none"/>
          <w:lang w:eastAsia="zh-CN"/>
          <w14:textFill>
            <w14:solidFill>
              <w14:schemeClr w14:val="tx1"/>
            </w14:solidFill>
          </w14:textFill>
        </w:rPr>
        <w:t>成交供应商</w:t>
      </w:r>
      <w:r>
        <w:rPr>
          <w:rFonts w:hint="default" w:ascii="Times New Roman" w:hAnsi="Times New Roman" w:cs="Times New Roman"/>
          <w:color w:val="000000" w:themeColor="text1"/>
          <w:highlight w:val="none"/>
          <w14:textFill>
            <w14:solidFill>
              <w14:schemeClr w14:val="tx1"/>
            </w14:solidFill>
          </w14:textFill>
        </w:rPr>
        <w:t>应当严格按照</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、响应文件以及经</w:t>
      </w:r>
      <w:r>
        <w:rPr>
          <w:rFonts w:hint="eastAsia" w:cs="Times New Roman"/>
          <w:color w:val="000000" w:themeColor="text1"/>
          <w:highlight w:val="none"/>
          <w:lang w:eastAsia="zh-CN"/>
          <w14:textFill>
            <w14:solidFill>
              <w14:schemeClr w14:val="tx1"/>
            </w14:solidFill>
          </w14:textFill>
        </w:rPr>
        <w:t>评审小组</w:t>
      </w:r>
      <w:r>
        <w:rPr>
          <w:rFonts w:hint="default" w:ascii="Times New Roman" w:hAnsi="Times New Roman" w:cs="Times New Roman"/>
          <w:color w:val="000000" w:themeColor="text1"/>
          <w:highlight w:val="none"/>
          <w14:textFill>
            <w14:solidFill>
              <w14:schemeClr w14:val="tx1"/>
            </w14:solidFill>
          </w14:textFill>
        </w:rPr>
        <w:t>审核确认的评审活动过程记录签订合同，采购代理机构依照相关规定，对于合同当事人依据前面所述的材料签订的合同的真实性予以核对盖章、确认。</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合同生效后一切行为均适用于《中华人民共和国</w:t>
      </w:r>
      <w:r>
        <w:rPr>
          <w:rFonts w:hint="eastAsia" w:ascii="Times New Roman" w:hAnsi="Times New Roman" w:cs="Times New Roman"/>
          <w:color w:val="000000" w:themeColor="text1"/>
          <w:highlight w:val="none"/>
          <w:lang w:eastAsia="zh-CN"/>
          <w14:textFill>
            <w14:solidFill>
              <w14:schemeClr w14:val="tx1"/>
            </w14:solidFill>
          </w14:textFill>
        </w:rPr>
        <w:t>民法典</w:t>
      </w:r>
      <w:r>
        <w:rPr>
          <w:rFonts w:hint="default" w:ascii="Times New Roman" w:hAnsi="Times New Roman" w:cs="Times New Roman"/>
          <w:color w:val="000000" w:themeColor="text1"/>
          <w:highlight w:val="none"/>
          <w14:textFill>
            <w14:solidFill>
              <w14:schemeClr w14:val="tx1"/>
            </w14:solidFill>
          </w14:textFill>
        </w:rPr>
        <w:t>》，履约期间有违约过错的一方，须承担相应的责任。</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bookmarkStart w:id="294" w:name="_Toc119321145"/>
      <w:bookmarkStart w:id="295" w:name="_Toc136682910"/>
      <w:bookmarkStart w:id="296" w:name="_Toc136662934"/>
      <w:bookmarkStart w:id="297" w:name="_Toc159385069"/>
      <w:r>
        <w:rPr>
          <w:rFonts w:hint="default" w:ascii="Times New Roman" w:hAnsi="Times New Roman" w:cs="Times New Roman"/>
          <w:b/>
          <w:color w:val="000000" w:themeColor="text1"/>
          <w:sz w:val="24"/>
          <w:szCs w:val="24"/>
          <w:highlight w:val="none"/>
          <w14:textFill>
            <w14:solidFill>
              <w14:schemeClr w14:val="tx1"/>
            </w14:solidFill>
          </w14:textFill>
        </w:rPr>
        <w:t>质疑与</w:t>
      </w:r>
      <w:bookmarkEnd w:id="294"/>
      <w:bookmarkEnd w:id="295"/>
      <w:bookmarkEnd w:id="296"/>
      <w:r>
        <w:rPr>
          <w:rFonts w:hint="default" w:ascii="Times New Roman" w:hAnsi="Times New Roman" w:cs="Times New Roman"/>
          <w:b/>
          <w:color w:val="000000" w:themeColor="text1"/>
          <w:sz w:val="24"/>
          <w:szCs w:val="24"/>
          <w:highlight w:val="none"/>
          <w14:textFill>
            <w14:solidFill>
              <w14:schemeClr w14:val="tx1"/>
            </w14:solidFill>
          </w14:textFill>
        </w:rPr>
        <w:t>处理</w:t>
      </w:r>
      <w:bookmarkEnd w:id="297"/>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供应商在参与本次采购活动过程中确认自己的权益受到损害的，可以在知道或者应知其权益受损之日起7个工作日内，以实名书面形式当面向采购代理机构提交质疑申诉，质疑内容不得含有虚假、恶意成</w:t>
      </w:r>
      <w:r>
        <w:rPr>
          <w:rFonts w:hint="eastAsia" w:cs="Times New Roman"/>
          <w:color w:val="000000" w:themeColor="text1"/>
          <w:highlight w:val="none"/>
          <w:lang w:eastAsia="zh-CN"/>
          <w14:textFill>
            <w14:solidFill>
              <w14:schemeClr w14:val="tx1"/>
            </w14:solidFill>
          </w14:textFill>
        </w:rPr>
        <w:t>分</w:t>
      </w:r>
      <w:r>
        <w:rPr>
          <w:rFonts w:hint="default" w:ascii="Times New Roman" w:hAnsi="Times New Roman" w:cs="Times New Roman"/>
          <w:color w:val="000000" w:themeColor="text1"/>
          <w:highlight w:val="none"/>
          <w14:textFill>
            <w14:solidFill>
              <w14:schemeClr w14:val="tx1"/>
            </w14:solidFill>
          </w14:textFill>
        </w:rPr>
        <w:t>。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若对</w:t>
      </w:r>
      <w:r>
        <w:rPr>
          <w:rFonts w:hint="eastAsia" w:cs="Times New Roman"/>
          <w:bCs/>
          <w:color w:val="000000" w:themeColor="text1"/>
          <w:highlight w:val="none"/>
          <w:lang w:eastAsia="zh-CN"/>
          <w14:textFill>
            <w14:solidFill>
              <w14:schemeClr w14:val="tx1"/>
            </w14:solidFill>
          </w14:textFill>
        </w:rPr>
        <w:t>遴选文件</w:t>
      </w:r>
      <w:r>
        <w:rPr>
          <w:rFonts w:hint="default" w:ascii="Times New Roman" w:hAnsi="Times New Roman" w:cs="Times New Roman"/>
          <w:bCs/>
          <w:color w:val="000000" w:themeColor="text1"/>
          <w:highlight w:val="none"/>
          <w14:textFill>
            <w14:solidFill>
              <w14:schemeClr w14:val="tx1"/>
            </w14:solidFill>
          </w14:textFill>
        </w:rPr>
        <w:t>存有质疑的，可</w:t>
      </w:r>
      <w:r>
        <w:rPr>
          <w:rFonts w:hint="default" w:ascii="Times New Roman" w:hAnsi="Times New Roman" w:cs="Times New Roman"/>
          <w:color w:val="000000" w:themeColor="text1"/>
          <w:highlight w:val="none"/>
          <w14:textFill>
            <w14:solidFill>
              <w14:schemeClr w14:val="tx1"/>
            </w14:solidFill>
          </w14:textFill>
        </w:rPr>
        <w:t>在递交响应文件截止前</w:t>
      </w:r>
      <w:r>
        <w:rPr>
          <w:rFonts w:hint="default" w:ascii="Times New Roman" w:hAnsi="Times New Roman" w:cs="Times New Roman"/>
          <w:bCs/>
          <w:color w:val="000000" w:themeColor="text1"/>
          <w:highlight w:val="none"/>
          <w14:textFill>
            <w14:solidFill>
              <w14:schemeClr w14:val="tx1"/>
            </w14:solidFill>
          </w14:textFill>
        </w:rPr>
        <w:t>以书面（原件）形式当面向采购人或者采购代理机构提出。</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成交的供应商对中标（成交）供应商提出质疑时，质疑函及相关质疑内容的举证材料将转递予被质疑者，被质疑者对举证材料须给予书面澄清回复和接受质询，其响应文件可公开的内容须接受任何形式的审查核实。</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未成交的供应商对成交结果提出的合法质疑，采购代理机构及采购人将进行审查答复；质疑者对质疑问题未获完全解决的，可向立项审批的财政管理部门反映。</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不予退还</w:t>
      </w:r>
      <w:r>
        <w:rPr>
          <w:rFonts w:hint="eastAsia" w:cs="Times New Roman"/>
          <w:b/>
          <w:color w:val="000000" w:themeColor="text1"/>
          <w:sz w:val="24"/>
          <w:szCs w:val="24"/>
          <w:highlight w:val="none"/>
          <w:lang w:eastAsia="zh-CN"/>
          <w14:textFill>
            <w14:solidFill>
              <w14:schemeClr w14:val="tx1"/>
            </w14:solidFill>
          </w14:textFill>
        </w:rPr>
        <w:t>响应保证金（如有）</w:t>
      </w:r>
      <w:r>
        <w:rPr>
          <w:rFonts w:hint="default" w:ascii="Times New Roman" w:hAnsi="Times New Roman" w:cs="Times New Roman"/>
          <w:b/>
          <w:color w:val="000000" w:themeColor="text1"/>
          <w:sz w:val="24"/>
          <w:szCs w:val="24"/>
          <w:highlight w:val="none"/>
          <w14:textFill>
            <w14:solidFill>
              <w14:schemeClr w14:val="tx1"/>
            </w14:solidFill>
          </w14:textFill>
        </w:rPr>
        <w:t>、列入不良行为记录或违规处罚适用情形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在递交响应文件截止时间之后，响应文件有效期满之前，撤回响应文件、退出</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中约定的可退还</w:t>
      </w:r>
      <w:r>
        <w:rPr>
          <w:rFonts w:hint="eastAsia" w:cs="Times New Roman"/>
          <w:color w:val="000000" w:themeColor="text1"/>
          <w:highlight w:val="none"/>
          <w:lang w:eastAsia="zh-CN"/>
          <w14:textFill>
            <w14:solidFill>
              <w14:schemeClr w14:val="tx1"/>
            </w14:solidFill>
          </w14:textFill>
        </w:rPr>
        <w:t>响应保证金</w:t>
      </w:r>
      <w:r>
        <w:rPr>
          <w:rFonts w:hint="default" w:ascii="Times New Roman" w:hAnsi="Times New Roman" w:cs="Times New Roman"/>
          <w:color w:val="000000" w:themeColor="text1"/>
          <w:highlight w:val="none"/>
          <w14:textFill>
            <w14:solidFill>
              <w14:schemeClr w14:val="tx1"/>
            </w14:solidFill>
          </w14:textFill>
        </w:rPr>
        <w:t>的情形除外）；</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响应文件中提供伪造、虚假的材料或信息；</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在评审期间，使用不正当手段试图影响、改变评审结果；</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恶意串通或捏造事实，对其竞争对手进行诋毁、排挤、攻击；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供应商之间互相串通</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或与采购人串通</w:t>
      </w:r>
      <w:r>
        <w:rPr>
          <w:rFonts w:hint="eastAsia" w:cs="Times New Roman"/>
          <w:color w:val="000000" w:themeColor="text1"/>
          <w:highlight w:val="none"/>
          <w:lang w:eastAsia="zh-CN"/>
          <w14:textFill>
            <w14:solidFill>
              <w14:schemeClr w14:val="tx1"/>
            </w14:solidFill>
          </w14:textFill>
        </w:rPr>
        <w:t>响应</w:t>
      </w:r>
      <w:r>
        <w:rPr>
          <w:rFonts w:hint="default" w:ascii="Times New Roman" w:hAnsi="Times New Roman" w:cs="Times New Roman"/>
          <w:color w:val="000000" w:themeColor="text1"/>
          <w:highlight w:val="none"/>
          <w14:textFill>
            <w14:solidFill>
              <w14:schemeClr w14:val="tx1"/>
            </w14:solidFill>
          </w14:textFill>
        </w:rPr>
        <w:t>；</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未按</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要求交纳成交服务费的；</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除因不可抗力或</w:t>
      </w:r>
      <w:r>
        <w:rPr>
          <w:rFonts w:hint="eastAsia" w:cs="Times New Roman"/>
          <w:color w:val="000000" w:themeColor="text1"/>
          <w:highlight w:val="none"/>
          <w:lang w:eastAsia="zh-CN"/>
          <w14:textFill>
            <w14:solidFill>
              <w14:schemeClr w14:val="tx1"/>
            </w14:solidFill>
          </w14:textFill>
        </w:rPr>
        <w:t>遴选文件</w:t>
      </w:r>
      <w:r>
        <w:rPr>
          <w:rFonts w:hint="default" w:ascii="Times New Roman" w:hAnsi="Times New Roman" w:cs="Times New Roman"/>
          <w:color w:val="000000" w:themeColor="text1"/>
          <w:highlight w:val="none"/>
          <w14:textFill>
            <w14:solidFill>
              <w14:schemeClr w14:val="tx1"/>
            </w14:solidFill>
          </w14:textFill>
        </w:rPr>
        <w:t>认可的情形以外，不按期签订合同，违背承诺和拒绝、拖延履行合同义务；</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擅自将合同项目或主体关键性合同义务分包转让他人；小型、微型企业将合同项目分包或转包给大型、中型企业；中型企业将合同项目分包或转包给大型企业。</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获成交候选通知或公示后，无法如期按采购方要求履行承诺并提供合法有效的重要证明材料；</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违反政府采购法规，违反了诚实信用、公平竞争和如实告知原则，扰乱了采购程序；</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提供虚假、恶意质疑投诉材料或在一年内有三次以上查无实据的质疑投诉记录。</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000000" w:themeColor="text1"/>
          <w:highlight w:val="none"/>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p>
    <w:p>
      <w:pPr>
        <w:pStyle w:val="2"/>
        <w:pageBreakBefore/>
        <w:spacing w:line="360" w:lineRule="auto"/>
        <w:ind w:left="0" w:firstLine="0"/>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第四部分   合同书范本</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pageBreakBefore/>
        <w:spacing w:line="360" w:lineRule="auto"/>
        <w:rPr>
          <w:rFonts w:hint="default" w:ascii="Times New Roman" w:hAnsi="Times New Roman" w:cs="Times New Roman" w:eastAsiaTheme="minorEastAsia"/>
          <w:color w:val="000000" w:themeColor="text1"/>
          <w:kern w:val="0"/>
          <w:sz w:val="28"/>
          <w:szCs w:val="28"/>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jc w:val="center"/>
        <w:rPr>
          <w:rFonts w:hint="default" w:ascii="Times New Roman" w:hAnsi="Times New Roman" w:cs="Times New Roman" w:eastAsiaTheme="minorEastAsia"/>
          <w:color w:val="000000" w:themeColor="text1"/>
          <w:sz w:val="68"/>
          <w:highlight w:val="none"/>
          <w14:textFill>
            <w14:solidFill>
              <w14:schemeClr w14:val="tx1"/>
            </w14:solidFill>
          </w14:textFill>
        </w:rPr>
      </w:pPr>
      <w:bookmarkStart w:id="298" w:name="_Toc416771357"/>
      <w:bookmarkStart w:id="299" w:name="_Toc410736171"/>
      <w:bookmarkStart w:id="300" w:name="_Toc416770247"/>
      <w:bookmarkStart w:id="301" w:name="_Toc410738971"/>
      <w:r>
        <w:rPr>
          <w:rFonts w:hint="default" w:ascii="Times New Roman" w:hAnsi="Times New Roman" w:cs="Times New Roman" w:eastAsiaTheme="minorEastAsia"/>
          <w:color w:val="000000" w:themeColor="text1"/>
          <w:sz w:val="68"/>
          <w:highlight w:val="none"/>
          <w14:textFill>
            <w14:solidFill>
              <w14:schemeClr w14:val="tx1"/>
            </w14:solidFill>
          </w14:textFill>
        </w:rPr>
        <w:t>采购项目</w:t>
      </w:r>
    </w:p>
    <w:p>
      <w:pPr>
        <w:tabs>
          <w:tab w:val="left" w:pos="1440"/>
          <w:tab w:val="center" w:pos="4592"/>
          <w:tab w:val="left" w:pos="6748"/>
        </w:tabs>
        <w:spacing w:line="360" w:lineRule="auto"/>
        <w:jc w:val="center"/>
        <w:rPr>
          <w:rFonts w:hint="default" w:ascii="Times New Roman" w:hAnsi="Times New Roman" w:cs="Times New Roman" w:eastAsiaTheme="minorEastAsia"/>
          <w:color w:val="000000" w:themeColor="text1"/>
          <w:sz w:val="68"/>
          <w:highlight w:val="none"/>
          <w14:textFill>
            <w14:solidFill>
              <w14:schemeClr w14:val="tx1"/>
            </w14:solidFill>
          </w14:textFill>
        </w:rPr>
      </w:pPr>
      <w:r>
        <w:rPr>
          <w:rFonts w:hint="default" w:ascii="Times New Roman" w:hAnsi="Times New Roman" w:cs="Times New Roman" w:eastAsiaTheme="minorEastAsia"/>
          <w:color w:val="000000" w:themeColor="text1"/>
          <w:sz w:val="68"/>
          <w:highlight w:val="none"/>
          <w14:textFill>
            <w14:solidFill>
              <w14:schemeClr w14:val="tx1"/>
            </w14:solidFill>
          </w14:textFill>
        </w:rPr>
        <w:t>合 同 书</w:t>
      </w: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tbl>
      <w:tblPr>
        <w:tblStyle w:val="23"/>
        <w:tblW w:w="0" w:type="auto"/>
        <w:jc w:val="center"/>
        <w:tblLayout w:type="fixed"/>
        <w:tblCellMar>
          <w:top w:w="0" w:type="dxa"/>
          <w:left w:w="108" w:type="dxa"/>
          <w:bottom w:w="0" w:type="dxa"/>
          <w:right w:w="108" w:type="dxa"/>
        </w:tblCellMar>
      </w:tblPr>
      <w:tblGrid>
        <w:gridCol w:w="1440"/>
        <w:gridCol w:w="5183"/>
      </w:tblGrid>
      <w:tr>
        <w:tblPrEx>
          <w:tblCellMar>
            <w:top w:w="0" w:type="dxa"/>
            <w:left w:w="108" w:type="dxa"/>
            <w:bottom w:w="0" w:type="dxa"/>
            <w:right w:w="108" w:type="dxa"/>
          </w:tblCellMar>
        </w:tblPrEx>
        <w:trPr>
          <w:trHeight w:val="593" w:hRule="atLeast"/>
          <w:jc w:val="center"/>
        </w:trPr>
        <w:tc>
          <w:tcPr>
            <w:tcW w:w="1440" w:type="dxa"/>
            <w:noWrap w:val="0"/>
            <w:vAlign w:val="center"/>
          </w:tcPr>
          <w:p>
            <w:pP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项目编号：</w:t>
            </w:r>
          </w:p>
        </w:tc>
        <w:tc>
          <w:tcPr>
            <w:tcW w:w="5183" w:type="dxa"/>
            <w:noWrap w:val="0"/>
            <w:vAlign w:val="center"/>
          </w:tcPr>
          <w:p>
            <w:pPr>
              <w:rPr>
                <w:rFonts w:hint="default" w:ascii="Times New Roman" w:hAnsi="Times New Roman" w:cs="Times New Roman" w:eastAsiaTheme="minorEastAsia"/>
                <w:b/>
                <w:color w:val="000000" w:themeColor="text1"/>
                <w:sz w:val="24"/>
                <w:szCs w:val="24"/>
                <w:highlight w:val="none"/>
                <w:lang w:eastAsia="zh-CN"/>
                <w14:textFill>
                  <w14:solidFill>
                    <w14:schemeClr w14:val="tx1"/>
                  </w14:solidFill>
                </w14:textFill>
              </w:rPr>
            </w:pPr>
            <w:r>
              <w:rPr>
                <w:rFonts w:hint="eastAsia" w:cs="Times New Roman" w:eastAsiaTheme="minorEastAsia"/>
                <w:b/>
                <w:bCs/>
                <w:color w:val="000000" w:themeColor="text1"/>
                <w:sz w:val="24"/>
                <w:highlight w:val="none"/>
                <w:lang w:eastAsia="zh-CN"/>
                <w14:textFill>
                  <w14:solidFill>
                    <w14:schemeClr w14:val="tx1"/>
                  </w14:solidFill>
                </w14:textFill>
              </w:rPr>
              <w:t>2024XFCG-07</w:t>
            </w:r>
          </w:p>
        </w:tc>
      </w:tr>
      <w:tr>
        <w:tblPrEx>
          <w:tblCellMar>
            <w:top w:w="0" w:type="dxa"/>
            <w:left w:w="108" w:type="dxa"/>
            <w:bottom w:w="0" w:type="dxa"/>
            <w:right w:w="108" w:type="dxa"/>
          </w:tblCellMar>
        </w:tblPrEx>
        <w:trPr>
          <w:trHeight w:val="621" w:hRule="atLeast"/>
          <w:jc w:val="center"/>
        </w:trPr>
        <w:tc>
          <w:tcPr>
            <w:tcW w:w="1440" w:type="dxa"/>
            <w:noWrap w:val="0"/>
            <w:vAlign w:val="center"/>
          </w:tcPr>
          <w:p>
            <w:pP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项目名称：</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p>
        </w:tc>
        <w:tc>
          <w:tcPr>
            <w:tcW w:w="5183" w:type="dxa"/>
            <w:noWrap w:val="0"/>
            <w:vAlign w:val="center"/>
          </w:tcPr>
          <w:p>
            <w:pPr>
              <w:rPr>
                <w:rFonts w:hint="default" w:ascii="Times New Roman" w:hAnsi="Times New Roman" w:cs="Times New Roman" w:eastAsiaTheme="minorEastAsia"/>
                <w:b/>
                <w:color w:val="000000" w:themeColor="text1"/>
                <w:sz w:val="24"/>
                <w:szCs w:val="24"/>
                <w:highlight w:val="none"/>
                <w:lang w:eastAsia="zh-CN"/>
                <w14:textFill>
                  <w14:solidFill>
                    <w14:schemeClr w14:val="tx1"/>
                  </w14:solidFill>
                </w14:textFill>
              </w:rPr>
            </w:pPr>
            <w:r>
              <w:rPr>
                <w:rFonts w:hint="eastAsia" w:cs="Times New Roman" w:eastAsiaTheme="minorEastAsia"/>
                <w:b/>
                <w:bCs/>
                <w:color w:val="000000" w:themeColor="text1"/>
                <w:sz w:val="24"/>
                <w:highlight w:val="none"/>
                <w:lang w:eastAsia="zh-CN"/>
                <w14:textFill>
                  <w14:solidFill>
                    <w14:schemeClr w14:val="tx1"/>
                  </w14:solidFill>
                </w14:textFill>
              </w:rPr>
              <w:t>佛山市消防救援支队聘请常年法律顾问采购项目</w:t>
            </w:r>
          </w:p>
        </w:tc>
      </w:tr>
    </w:tbl>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ind w:firstLine="1687" w:firstLineChars="600"/>
        <w:jc w:val="left"/>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pP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甲    方：</w:t>
      </w:r>
      <w:r>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t xml:space="preserve"> </w:t>
      </w:r>
      <w:r>
        <w:rPr>
          <w:rFonts w:hint="default" w:ascii="Times New Roman" w:hAnsi="Times New Roman" w:cs="Times New Roman" w:eastAsiaTheme="minorEastAsia"/>
          <w:b/>
          <w:color w:val="000000" w:themeColor="text1"/>
          <w:sz w:val="28"/>
          <w:szCs w:val="28"/>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t xml:space="preserve">    </w:t>
      </w:r>
    </w:p>
    <w:p>
      <w:pPr>
        <w:spacing w:line="360" w:lineRule="auto"/>
        <w:ind w:firstLine="1687" w:firstLineChars="600"/>
        <w:jc w:val="left"/>
        <w:rPr>
          <w:rFonts w:hint="default" w:ascii="Times New Roman" w:hAnsi="Times New Roman" w:cs="Times New Roman" w:eastAsiaTheme="minorEastAsia"/>
          <w:b/>
          <w:color w:val="000000" w:themeColor="text1"/>
          <w:sz w:val="28"/>
          <w:szCs w:val="28"/>
          <w:highlight w:val="none"/>
          <w14:textFill>
            <w14:solidFill>
              <w14:schemeClr w14:val="tx1"/>
            </w14:solidFill>
          </w14:textFill>
        </w:rPr>
      </w:pP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乙    方：</w:t>
      </w:r>
      <w:r>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t>（成交</w:t>
      </w:r>
      <w:r>
        <w:rPr>
          <w:rFonts w:hint="default" w:ascii="Times New Roman" w:hAnsi="Times New Roman" w:cs="Times New Roman" w:eastAsiaTheme="minorEastAsia"/>
          <w:b/>
          <w:color w:val="000000" w:themeColor="text1"/>
          <w:sz w:val="28"/>
          <w:szCs w:val="28"/>
          <w:highlight w:val="none"/>
          <w:u w:val="single"/>
          <w:lang w:eastAsia="zh-CN"/>
          <w14:textFill>
            <w14:solidFill>
              <w14:schemeClr w14:val="tx1"/>
            </w14:solidFill>
          </w14:textFill>
        </w:rPr>
        <w:t>供应商</w:t>
      </w:r>
      <w:r>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t>）</w:t>
      </w:r>
    </w:p>
    <w:p>
      <w:pPr>
        <w:spacing w:line="360" w:lineRule="auto"/>
        <w:ind w:firstLine="1687" w:firstLineChars="600"/>
        <w:jc w:val="left"/>
        <w:rPr>
          <w:rFonts w:hint="default" w:ascii="Times New Roman" w:hAnsi="Times New Roman" w:cs="Times New Roman" w:eastAsiaTheme="minorEastAsia"/>
          <w:b/>
          <w:color w:val="000000" w:themeColor="text1"/>
          <w:sz w:val="28"/>
          <w:szCs w:val="28"/>
          <w:highlight w:val="none"/>
          <w14:textFill>
            <w14:solidFill>
              <w14:schemeClr w14:val="tx1"/>
            </w14:solidFill>
          </w14:textFill>
        </w:rPr>
      </w:pP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日    期：</w:t>
      </w:r>
      <w:r>
        <w:rPr>
          <w:rFonts w:hint="default" w:ascii="Times New Roman" w:hAnsi="Times New Roman" w:cs="Times New Roman" w:eastAsiaTheme="minorEastAsia"/>
          <w:b/>
          <w:color w:val="000000" w:themeColor="text1"/>
          <w:sz w:val="28"/>
          <w:szCs w:val="28"/>
          <w:highlight w:val="none"/>
          <w:u w:val="single"/>
          <w14:textFill>
            <w14:solidFill>
              <w14:schemeClr w14:val="tx1"/>
            </w14:solidFill>
          </w14:textFill>
        </w:rPr>
        <w:t xml:space="preserve">                 </w:t>
      </w:r>
    </w:p>
    <w:p>
      <w:pPr>
        <w:pageBreakBefore/>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甲    方：</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w:t>
      </w:r>
      <w:r>
        <w:rPr>
          <w:rFonts w:hint="default" w:ascii="Times New Roman" w:hAnsi="Times New Roman" w:cs="Times New Roman" w:eastAsiaTheme="minorEastAsia"/>
          <w:b/>
          <w:color w:val="000000" w:themeColor="text1"/>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乙    方：</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（成交供应商）       </w:t>
      </w:r>
    </w:p>
    <w:p>
      <w:pPr>
        <w:snapToGrid w:val="0"/>
        <w:spacing w:line="360" w:lineRule="auto"/>
        <w:ind w:firstLine="42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 xml:space="preserve">   根据《中华人民共和国政府采购法》《中华人民共和国</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民法典</w:t>
      </w:r>
      <w:r>
        <w:rPr>
          <w:rFonts w:hint="default" w:ascii="Times New Roman" w:hAnsi="Times New Roman" w:cs="Times New Roman" w:eastAsiaTheme="minorEastAsia"/>
          <w:color w:val="000000" w:themeColor="text1"/>
          <w:highlight w:val="none"/>
          <w14:textFill>
            <w14:solidFill>
              <w14:schemeClr w14:val="tx1"/>
            </w14:solidFill>
          </w14:textFill>
        </w:rPr>
        <w:t>》以及</w:t>
      </w:r>
      <w:r>
        <w:rPr>
          <w:rFonts w:hint="eastAsia" w:cs="Times New Roman" w:eastAsiaTheme="minorEastAsia"/>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highlight w:val="none"/>
          <w14:textFill>
            <w14:solidFill>
              <w14:schemeClr w14:val="tx1"/>
            </w14:solidFill>
          </w14:textFill>
        </w:rPr>
        <w:t>、</w:t>
      </w:r>
      <w:r>
        <w:rPr>
          <w:rFonts w:hint="eastAsia" w:ascii="Times New Roman" w:hAnsi="Times New Roman" w:cs="Times New Roman" w:eastAsiaTheme="minorEastAsia"/>
          <w:color w:val="000000" w:themeColor="text1"/>
          <w:highlight w:val="none"/>
          <w:lang w:eastAsia="zh-CN"/>
          <w14:textFill>
            <w14:solidFill>
              <w14:schemeClr w14:val="tx1"/>
            </w14:solidFill>
          </w14:textFill>
        </w:rPr>
        <w:t>乙方</w:t>
      </w:r>
      <w:r>
        <w:rPr>
          <w:rFonts w:hint="default" w:ascii="Times New Roman" w:hAnsi="Times New Roman" w:cs="Times New Roman" w:eastAsiaTheme="minorEastAsia"/>
          <w:color w:val="000000" w:themeColor="text1"/>
          <w:highlight w:val="none"/>
          <w14:textFill>
            <w14:solidFill>
              <w14:schemeClr w14:val="tx1"/>
            </w14:solidFill>
          </w14:textFill>
        </w:rPr>
        <w:t>的</w:t>
      </w:r>
      <w:r>
        <w:rPr>
          <w:rFonts w:hint="eastAsia" w:ascii="Times New Roman" w:hAnsi="Times New Roman" w:cs="Times New Roman" w:eastAsiaTheme="minorEastAsia"/>
          <w:color w:val="000000" w:themeColor="text1"/>
          <w:highlight w:val="none"/>
          <w:lang w:eastAsia="zh-CN"/>
          <w14:textFill>
            <w14:solidFill>
              <w14:schemeClr w14:val="tx1"/>
            </w14:solidFill>
          </w14:textFill>
        </w:rPr>
        <w:t>响应文件</w:t>
      </w:r>
      <w:r>
        <w:rPr>
          <w:rFonts w:hint="default" w:ascii="Times New Roman" w:hAnsi="Times New Roman" w:cs="Times New Roman" w:eastAsiaTheme="minorEastAsia"/>
          <w:color w:val="000000" w:themeColor="text1"/>
          <w:highlight w:val="none"/>
          <w14:textFill>
            <w14:solidFill>
              <w14:schemeClr w14:val="tx1"/>
            </w14:solidFill>
          </w14:textFill>
        </w:rPr>
        <w:t>，本着平等互利和诚实信用的原则，经协商一致，甲、乙双方签订合同如下：</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一、项目名称</w:t>
      </w:r>
    </w:p>
    <w:p>
      <w:pPr>
        <w:tabs>
          <w:tab w:val="left" w:pos="720"/>
        </w:tabs>
        <w:spacing w:line="360" w:lineRule="auto"/>
        <w:ind w:firstLine="420" w:firstLineChars="200"/>
        <w:rPr>
          <w:rFonts w:hint="eastAsia" w:ascii="Times New Roman" w:hAnsi="Times New Roman" w:cs="Times New Roman" w:eastAsiaTheme="minorEastAsia"/>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项目名称：</w:t>
      </w:r>
      <w:r>
        <w:rPr>
          <w:rFonts w:hint="eastAsia" w:cs="Times New Roman" w:eastAsiaTheme="minorEastAsia"/>
          <w:color w:val="000000" w:themeColor="text1"/>
          <w:highlight w:val="none"/>
          <w:lang w:eastAsia="zh-CN"/>
          <w14:textFill>
            <w14:solidFill>
              <w14:schemeClr w14:val="tx1"/>
            </w14:solidFill>
          </w14:textFill>
        </w:rPr>
        <w:t>佛山市消防救援支队聘请常年法律顾问采购项目</w:t>
      </w:r>
    </w:p>
    <w:p>
      <w:pPr>
        <w:tabs>
          <w:tab w:val="left" w:pos="720"/>
        </w:tabs>
        <w:spacing w:line="360" w:lineRule="auto"/>
        <w:ind w:firstLine="420" w:firstLineChars="200"/>
        <w:rPr>
          <w:rFonts w:hint="eastAsia" w:ascii="Times New Roman" w:hAnsi="Times New Roman" w:cs="Times New Roman" w:eastAsiaTheme="minorEastAsia"/>
          <w:b/>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项目编号：</w:t>
      </w:r>
      <w:r>
        <w:rPr>
          <w:rFonts w:hint="eastAsia" w:cs="Times New Roman" w:eastAsiaTheme="minorEastAsia"/>
          <w:color w:val="000000" w:themeColor="text1"/>
          <w:highlight w:val="none"/>
          <w:lang w:eastAsia="zh-CN"/>
          <w14:textFill>
            <w14:solidFill>
              <w14:schemeClr w14:val="tx1"/>
            </w14:solidFill>
          </w14:textFill>
        </w:rPr>
        <w:t>2024XFCG-07</w:t>
      </w:r>
    </w:p>
    <w:p>
      <w:pPr>
        <w:numPr>
          <w:ilvl w:val="0"/>
          <w:numId w:val="0"/>
        </w:num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ascii="Times New Roman" w:hAnsi="Times New Roman" w:cs="Times New Roman" w:eastAsiaTheme="minorEastAsia"/>
          <w:b/>
          <w:color w:val="000000" w:themeColor="text1"/>
          <w:kern w:val="2"/>
          <w:sz w:val="21"/>
          <w:szCs w:val="22"/>
          <w:lang w:val="en-US" w:eastAsia="zh-CN" w:bidi="ar-SA"/>
          <w14:textFill>
            <w14:solidFill>
              <w14:schemeClr w14:val="tx1"/>
            </w14:solidFill>
          </w14:textFill>
        </w:rPr>
        <w:t>二、</w:t>
      </w:r>
      <w:r>
        <w:rPr>
          <w:rFonts w:cs="Times New Roman" w:eastAsiaTheme="minorEastAsia"/>
          <w:b/>
          <w:color w:val="000000" w:themeColor="text1"/>
          <w:sz w:val="21"/>
          <w:highlight w:val="none"/>
          <w14:textFill>
            <w14:solidFill>
              <w14:schemeClr w14:val="tx1"/>
            </w14:solidFill>
          </w14:textFill>
        </w:rPr>
        <w:t>项目主要内容及实现功能目标</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1.协助审査</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与第三方单位或个人在经济往来中的建设工程、重大采购、招标、外包服务等产生的合同、协议等法律文件，出具律师专业法律审查意见；</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2.协助</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开展政府信息公开、信访、各类文件及行政决定的合法性审查，根据需要提供专业法律意见，开展执法案卷法制审查等法律服务工作；</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3.为</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在履行行政管理</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职能</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过程中遇到的疑难问题进行研究论证，提供法律咨询，必要时提供书面法律意见；</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4.协助</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对执法行为、执法过程开展常态化监测分析，提供法律风险防范建议；</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5.结合灭火救援工作实际，参与分析研究</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在灭火救援工作中存在的法律风险，提出风险防范建议，并对</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在灭火救援处置中发生的法律纠纷提供指导意见和参与协调沟通工作；</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6.为</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在火灾事故调査、舆情应对、消防宣传工作提供法律方面的指导和协助；</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7.结合当前指战员履职需要和行政执法需求，解答支队及指战员个人的有关法律问题咨询；</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8.结合</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履职和行政执法需要，对</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工作人员提供普法或行政执法方面法律专题培训；</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9.在行政复议、行政诉讼或支队与对外第三方发生纠纷或冲突时，协助参与开展诉前协调沟通必要时提供律师函等相关工作；</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10.协助</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开展行刑衔接和公益诉讼相关工作。</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11.当</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和对外第三方发生纠纷或冲突时，协助参与处理和协调沟通，必要时提供律师函文件；</w:t>
      </w:r>
    </w:p>
    <w:p>
      <w:pPr>
        <w:numPr>
          <w:ilvl w:val="0"/>
          <w:numId w:val="0"/>
        </w:numPr>
        <w:spacing w:line="360" w:lineRule="auto"/>
        <w:ind w:firstLine="420" w:firstLineChars="200"/>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12.每月不少于4天在</w:t>
      </w:r>
      <w:r>
        <w:rPr>
          <w:rFonts w:hint="eastAsia" w:cs="Times New Roman" w:eastAsiaTheme="minorEastAsia"/>
          <w:b w:val="0"/>
          <w:bCs/>
          <w:color w:val="000000" w:themeColor="text1"/>
          <w:kern w:val="2"/>
          <w:sz w:val="21"/>
          <w:szCs w:val="22"/>
          <w:lang w:val="en-US" w:eastAsia="zh-CN" w:bidi="ar-SA"/>
          <w14:textFill>
            <w14:solidFill>
              <w14:schemeClr w14:val="tx1"/>
            </w14:solidFill>
          </w14:textFill>
        </w:rPr>
        <w:t>甲方</w:t>
      </w:r>
      <w:r>
        <w:rPr>
          <w:rFonts w:hint="eastAsia" w:ascii="Times New Roman" w:hAnsi="Times New Roman" w:cs="Times New Roman" w:eastAsiaTheme="minorEastAsia"/>
          <w:b w:val="0"/>
          <w:bCs/>
          <w:color w:val="000000" w:themeColor="text1"/>
          <w:kern w:val="2"/>
          <w:sz w:val="21"/>
          <w:szCs w:val="22"/>
          <w:lang w:val="en-US" w:eastAsia="zh-CN" w:bidi="ar-SA"/>
          <w14:textFill>
            <w14:solidFill>
              <w14:schemeClr w14:val="tx1"/>
            </w14:solidFill>
          </w14:textFill>
        </w:rPr>
        <w:t>集中办公，特殊情况，另行安排。</w:t>
      </w:r>
    </w:p>
    <w:p>
      <w:pPr>
        <w:numPr>
          <w:ilvl w:val="0"/>
          <w:numId w:val="0"/>
        </w:num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ascii="Times New Roman" w:hAnsi="Times New Roman" w:cs="Times New Roman" w:eastAsiaTheme="minorEastAsia"/>
          <w:b/>
          <w:color w:val="000000" w:themeColor="text1"/>
          <w:kern w:val="2"/>
          <w:sz w:val="21"/>
          <w:szCs w:val="22"/>
          <w:lang w:val="en-US" w:eastAsia="zh-CN" w:bidi="ar-SA"/>
          <w14:textFill>
            <w14:solidFill>
              <w14:schemeClr w14:val="tx1"/>
            </w14:solidFill>
          </w14:textFill>
        </w:rPr>
        <w:t>三、</w:t>
      </w:r>
      <w:r>
        <w:rPr>
          <w:rFonts w:hint="default" w:ascii="Times New Roman" w:hAnsi="Times New Roman" w:cs="Times New Roman" w:eastAsiaTheme="minorEastAsia"/>
          <w:b/>
          <w:color w:val="000000" w:themeColor="text1"/>
          <w:szCs w:val="21"/>
          <w:highlight w:val="none"/>
          <w:lang w:bidi="ar"/>
          <w14:textFill>
            <w14:solidFill>
              <w14:schemeClr w14:val="tx1"/>
            </w14:solidFill>
          </w14:textFill>
        </w:rPr>
        <w:t>项目服务地点</w:t>
      </w:r>
      <w:r>
        <w:rPr>
          <w:rFonts w:hint="default" w:ascii="Times New Roman" w:hAnsi="Times New Roman" w:cs="Times New Roman" w:eastAsiaTheme="minorEastAsia"/>
          <w:b/>
          <w:color w:val="000000" w:themeColor="text1"/>
          <w:highlight w:val="none"/>
          <w14:textFill>
            <w14:solidFill>
              <w14:schemeClr w14:val="tx1"/>
            </w14:solidFill>
          </w14:textFill>
        </w:rPr>
        <w:t>：</w:t>
      </w:r>
      <w:r>
        <w:rPr>
          <w:rFonts w:hint="default" w:ascii="Times New Roman" w:hAnsi="Times New Roman" w:cs="Times New Roman" w:eastAsiaTheme="minorEastAsia"/>
          <w:b/>
          <w:color w:val="000000" w:themeColor="text1"/>
          <w:highlight w:val="none"/>
          <w:lang w:eastAsia="zh-CN"/>
          <w14:textFill>
            <w14:solidFill>
              <w14:schemeClr w14:val="tx1"/>
            </w14:solidFill>
          </w14:textFill>
        </w:rPr>
        <w:t>甲方指定地点</w:t>
      </w:r>
      <w:r>
        <w:rPr>
          <w:rFonts w:hint="default" w:ascii="Times New Roman" w:hAnsi="Times New Roman" w:cs="Times New Roman" w:eastAsiaTheme="minorEastAsia"/>
          <w:b/>
          <w:color w:val="000000" w:themeColor="text1"/>
          <w:highlight w:val="none"/>
          <w14:textFill>
            <w14:solidFill>
              <w14:schemeClr w14:val="tx1"/>
            </w14:solidFill>
          </w14:textFill>
        </w:rPr>
        <w:t>。</w:t>
      </w:r>
    </w:p>
    <w:p>
      <w:pPr>
        <w:numPr>
          <w:ilvl w:val="0"/>
          <w:numId w:val="0"/>
        </w:num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ascii="Times New Roman" w:hAnsi="Times New Roman" w:cs="Times New Roman" w:eastAsiaTheme="minorEastAsia"/>
          <w:b/>
          <w:color w:val="000000" w:themeColor="text1"/>
          <w:kern w:val="2"/>
          <w:sz w:val="21"/>
          <w:szCs w:val="22"/>
          <w:lang w:val="en-US" w:eastAsia="zh-CN" w:bidi="ar-SA"/>
          <w14:textFill>
            <w14:solidFill>
              <w14:schemeClr w14:val="tx1"/>
            </w14:solidFill>
          </w14:textFill>
        </w:rPr>
        <w:t>四、</w:t>
      </w:r>
      <w:r>
        <w:rPr>
          <w:rFonts w:hint="default" w:ascii="Times New Roman" w:hAnsi="Times New Roman" w:cs="Times New Roman" w:eastAsiaTheme="minorEastAsia"/>
          <w:b/>
          <w:color w:val="000000" w:themeColor="text1"/>
          <w:highlight w:val="none"/>
          <w:lang w:eastAsia="zh-CN"/>
          <w14:textFill>
            <w14:solidFill>
              <w14:schemeClr w14:val="tx1"/>
            </w14:solidFill>
          </w14:textFill>
        </w:rPr>
        <w:t>合同金额</w:t>
      </w:r>
    </w:p>
    <w:p>
      <w:pPr>
        <w:tabs>
          <w:tab w:val="left" w:pos="720"/>
        </w:tabs>
        <w:spacing w:line="360" w:lineRule="auto"/>
        <w:ind w:firstLine="42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s="Times New Roman" w:eastAsiaTheme="minorEastAsia"/>
          <w:color w:val="000000" w:themeColor="text1"/>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highlight w:val="none"/>
          <w14:textFill>
            <w14:solidFill>
              <w14:schemeClr w14:val="tx1"/>
            </w14:solidFill>
          </w14:textFill>
        </w:rPr>
        <w:t>合同金额：大写：</w:t>
      </w:r>
      <w:r>
        <w:rPr>
          <w:rFonts w:hint="default" w:ascii="Times New Roman" w:hAnsi="Times New Roman" w:cs="Times New Roman" w:eastAsiaTheme="minorEastAsia"/>
          <w:color w:val="000000" w:themeColor="text1"/>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highlight w:val="none"/>
          <w14:textFill>
            <w14:solidFill>
              <w14:schemeClr w14:val="tx1"/>
            </w14:solidFill>
          </w14:textFill>
        </w:rPr>
        <w:t>小写：</w:t>
      </w:r>
      <w:r>
        <w:rPr>
          <w:rFonts w:hint="default" w:ascii="Times New Roman" w:hAnsi="Times New Roman" w:cs="Times New Roman" w:eastAsiaTheme="minorEastAsia"/>
          <w:color w:val="000000" w:themeColor="text1"/>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highlight w:val="none"/>
          <w:u w:val="single"/>
          <w:lang w:eastAsia="zh-CN"/>
          <w14:textFill>
            <w14:solidFill>
              <w14:schemeClr w14:val="tx1"/>
            </w14:solidFill>
          </w14:textFill>
        </w:rPr>
        <w:t>；</w:t>
      </w:r>
      <w:r>
        <w:rPr>
          <w:rFonts w:hint="default" w:ascii="Times New Roman" w:hAnsi="Times New Roman" w:cs="Times New Roman" w:eastAsiaTheme="minorEastAsia"/>
          <w:color w:val="000000" w:themeColor="text1"/>
          <w:highlight w:val="none"/>
          <w14:textFill>
            <w14:solidFill>
              <w14:schemeClr w14:val="tx1"/>
            </w14:solidFill>
          </w14:textFill>
        </w:rPr>
        <w:t xml:space="preserve">   </w:t>
      </w:r>
    </w:p>
    <w:p>
      <w:pPr>
        <w:tabs>
          <w:tab w:val="left" w:pos="720"/>
        </w:tabs>
        <w:spacing w:line="360" w:lineRule="auto"/>
        <w:ind w:firstLine="42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s="Times New Roman" w:eastAsiaTheme="minorEastAsia"/>
          <w:color w:val="000000" w:themeColor="text1"/>
          <w:highlight w:val="none"/>
          <w:lang w:val="en-US" w:eastAsia="zh-CN"/>
          <w14:textFill>
            <w14:solidFill>
              <w14:schemeClr w14:val="tx1"/>
            </w14:solidFill>
          </w14:textFill>
        </w:rPr>
        <w:t>2、</w:t>
      </w:r>
      <w:r>
        <w:rPr>
          <w:rFonts w:hint="eastAsia" w:cs="Times New Roman" w:eastAsiaTheme="minorEastAsia"/>
          <w:color w:val="000000" w:themeColor="text1"/>
          <w:highlight w:val="none"/>
          <w:lang w:eastAsia="zh-CN"/>
          <w14:textFill>
            <w14:solidFill>
              <w14:schemeClr w14:val="tx1"/>
            </w14:solidFill>
          </w14:textFill>
        </w:rPr>
        <w:t>合同金额</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为包干总价，结算支付均以人民币为货币单位，包括人员费用、成本、利润、税金、合同条款规定的保险、政策性文件规定及合同包含的所有风险、责任及措施等费用及合同实施过程中的不可预见费用等。除双方另有约定外，</w:t>
      </w:r>
      <w:r>
        <w:rPr>
          <w:rFonts w:hint="eastAsia" w:ascii="Times New Roman" w:hAnsi="Times New Roman" w:eastAsia="宋体" w:cs="Times New Roman"/>
          <w:color w:val="000000" w:themeColor="text1"/>
          <w:kern w:val="2"/>
          <w:sz w:val="21"/>
          <w:szCs w:val="21"/>
          <w:lang w:eastAsia="zh-CN" w:bidi="ar-SA"/>
          <w14:textFill>
            <w14:solidFill>
              <w14:schemeClr w14:val="tx1"/>
            </w14:solidFill>
          </w14:textFill>
        </w:rPr>
        <w:t>甲方</w:t>
      </w:r>
      <w:r>
        <w:rPr>
          <w:rFonts w:hint="eastAsia" w:ascii="Times New Roman" w:hAnsi="Times New Roman" w:eastAsia="宋体" w:cs="Times New Roman"/>
          <w:color w:val="000000" w:themeColor="text1"/>
          <w:kern w:val="2"/>
          <w:sz w:val="21"/>
          <w:szCs w:val="21"/>
          <w:lang w:bidi="ar-SA"/>
          <w14:textFill>
            <w14:solidFill>
              <w14:schemeClr w14:val="tx1"/>
            </w14:solidFill>
          </w14:textFill>
        </w:rPr>
        <w:t>不再支付任何费用</w:t>
      </w:r>
      <w:r>
        <w:rPr>
          <w:rFonts w:hint="default" w:ascii="Times New Roman" w:hAnsi="Times New Roman" w:cs="Times New Roman" w:eastAsiaTheme="minorEastAsia"/>
          <w:color w:val="000000" w:themeColor="text1"/>
          <w:highlight w:val="none"/>
          <w14:textFill>
            <w14:solidFill>
              <w14:schemeClr w14:val="tx1"/>
            </w14:solidFill>
          </w14:textFill>
        </w:rPr>
        <w:t>。</w:t>
      </w:r>
    </w:p>
    <w:p>
      <w:pPr>
        <w:numPr>
          <w:ilvl w:val="0"/>
          <w:numId w:val="0"/>
        </w:num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ascii="Times New Roman" w:hAnsi="Times New Roman" w:cs="Times New Roman" w:eastAsiaTheme="minorEastAsia"/>
          <w:b/>
          <w:color w:val="000000" w:themeColor="text1"/>
          <w:kern w:val="2"/>
          <w:sz w:val="21"/>
          <w:szCs w:val="22"/>
          <w:lang w:val="en-US" w:eastAsia="zh-CN" w:bidi="ar-SA"/>
          <w14:textFill>
            <w14:solidFill>
              <w14:schemeClr w14:val="tx1"/>
            </w14:solidFill>
          </w14:textFill>
        </w:rPr>
        <w:t>五、</w:t>
      </w:r>
      <w:r>
        <w:rPr>
          <w:rFonts w:hint="default" w:ascii="Times New Roman" w:hAnsi="Times New Roman" w:cs="Times New Roman" w:eastAsiaTheme="minorEastAsia"/>
          <w:b/>
          <w:color w:val="000000" w:themeColor="text1"/>
          <w:highlight w:val="none"/>
          <w14:textFill>
            <w14:solidFill>
              <w14:schemeClr w14:val="tx1"/>
            </w14:solidFill>
          </w14:textFill>
        </w:rPr>
        <w:t>服务期：</w:t>
      </w:r>
    </w:p>
    <w:p>
      <w:pPr>
        <w:spacing w:line="360" w:lineRule="auto"/>
        <w:ind w:firstLine="420" w:firstLineChars="200"/>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w w:val="100"/>
          <w:sz w:val="21"/>
          <w:szCs w:val="21"/>
          <w:highlight w:val="none"/>
          <w:lang w:val="en-US" w:eastAsia="zh-CN"/>
          <w14:textFill>
            <w14:solidFill>
              <w14:schemeClr w14:val="tx1"/>
            </w14:solidFill>
          </w14:textFill>
        </w:rPr>
        <w:t>自合同签订之日起1年</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val="en-US" w:eastAsia="zh-CN"/>
          <w14:textFill>
            <w14:solidFill>
              <w14:schemeClr w14:val="tx1"/>
            </w14:solidFill>
          </w14:textFill>
        </w:rPr>
        <w:t>六</w:t>
      </w:r>
      <w:r>
        <w:rPr>
          <w:rFonts w:hint="default" w:ascii="Times New Roman" w:hAnsi="Times New Roman" w:cs="Times New Roman" w:eastAsiaTheme="minorEastAsia"/>
          <w:b/>
          <w:color w:val="000000" w:themeColor="text1"/>
          <w:highlight w:val="none"/>
          <w14:textFill>
            <w14:solidFill>
              <w14:schemeClr w14:val="tx1"/>
            </w14:solidFill>
          </w14:textFill>
        </w:rPr>
        <w:t>、付款方式</w:t>
      </w:r>
    </w:p>
    <w:p>
      <w:pPr>
        <w:spacing w:line="360" w:lineRule="auto"/>
        <w:ind w:firstLine="420" w:firstLineChars="200"/>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pPr>
      <w:r>
        <w:rPr>
          <w:rFonts w:hint="eastAsia" w:cs="Times New Roman"/>
          <w:b w:val="0"/>
          <w:color w:val="000000" w:themeColor="text1"/>
          <w:spacing w:val="0"/>
          <w:kern w:val="2"/>
          <w:sz w:val="21"/>
          <w:szCs w:val="21"/>
          <w:lang w:val="en-US" w:eastAsia="zh-CN" w:bidi="ar-SA"/>
          <w14:textFill>
            <w14:solidFill>
              <w14:schemeClr w14:val="tx1"/>
            </w14:solidFill>
          </w14:textFill>
        </w:rPr>
        <w:t>合同款项分两期支付。第一期款项，自双方签订合同后半年内支付合同总额的</w:t>
      </w:r>
      <w:r>
        <w:rPr>
          <w:rFonts w:hint="default" w:cs="Times New Roman"/>
          <w:b w:val="0"/>
          <w:color w:val="000000" w:themeColor="text1"/>
          <w:spacing w:val="0"/>
          <w:kern w:val="2"/>
          <w:sz w:val="21"/>
          <w:szCs w:val="21"/>
          <w:lang w:val="en-US" w:eastAsia="zh-CN" w:bidi="ar-SA"/>
          <w14:textFill>
            <w14:solidFill>
              <w14:schemeClr w14:val="tx1"/>
            </w14:solidFill>
          </w14:textFill>
        </w:rPr>
        <w:t>50%</w:t>
      </w:r>
      <w:r>
        <w:rPr>
          <w:rFonts w:hint="eastAsia" w:cs="Times New Roman"/>
          <w:b w:val="0"/>
          <w:color w:val="000000" w:themeColor="text1"/>
          <w:spacing w:val="0"/>
          <w:kern w:val="2"/>
          <w:sz w:val="21"/>
          <w:szCs w:val="21"/>
          <w:lang w:val="en-US" w:eastAsia="zh-CN" w:bidi="ar-SA"/>
          <w14:textFill>
            <w14:solidFill>
              <w14:schemeClr w14:val="tx1"/>
            </w14:solidFill>
          </w14:textFill>
        </w:rPr>
        <w:t>；第二期款项，自合同约定的服务期限届满后</w:t>
      </w:r>
      <w:r>
        <w:rPr>
          <w:rFonts w:hint="default" w:cs="Times New Roman"/>
          <w:b w:val="0"/>
          <w:color w:val="000000" w:themeColor="text1"/>
          <w:spacing w:val="0"/>
          <w:kern w:val="2"/>
          <w:sz w:val="21"/>
          <w:szCs w:val="21"/>
          <w:lang w:val="en-US" w:eastAsia="zh-CN" w:bidi="ar-SA"/>
          <w14:textFill>
            <w14:solidFill>
              <w14:schemeClr w14:val="tx1"/>
            </w14:solidFill>
          </w14:textFill>
        </w:rPr>
        <w:t>15</w:t>
      </w:r>
      <w:r>
        <w:rPr>
          <w:rFonts w:hint="eastAsia" w:cs="Times New Roman"/>
          <w:b w:val="0"/>
          <w:color w:val="000000" w:themeColor="text1"/>
          <w:spacing w:val="0"/>
          <w:kern w:val="2"/>
          <w:sz w:val="21"/>
          <w:szCs w:val="21"/>
          <w:lang w:val="en-US" w:eastAsia="zh-CN" w:bidi="ar-SA"/>
          <w14:textFill>
            <w14:solidFill>
              <w14:schemeClr w14:val="tx1"/>
            </w14:solidFill>
          </w14:textFill>
        </w:rPr>
        <w:t>个工作日内</w:t>
      </w: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支付合同总额的</w:t>
      </w:r>
      <w:r>
        <w:rPr>
          <w:rFonts w:hint="eastAsia" w:cs="Times New Roman"/>
          <w:b w:val="0"/>
          <w:color w:val="000000" w:themeColor="text1"/>
          <w:spacing w:val="0"/>
          <w:kern w:val="2"/>
          <w:sz w:val="21"/>
          <w:szCs w:val="21"/>
          <w:lang w:val="en-US" w:eastAsia="zh-CN" w:bidi="ar-SA"/>
          <w14:textFill>
            <w14:solidFill>
              <w14:schemeClr w14:val="tx1"/>
            </w14:solidFill>
          </w14:textFill>
        </w:rPr>
        <w:t>50</w:t>
      </w:r>
      <w:r>
        <w:rPr>
          <w:rFonts w:hint="eastAsia" w:ascii="Times New Roman" w:hAnsi="Times New Roman" w:cs="Times New Roman"/>
          <w:b w:val="0"/>
          <w:color w:val="000000" w:themeColor="text1"/>
          <w:spacing w:val="0"/>
          <w:kern w:val="2"/>
          <w:sz w:val="21"/>
          <w:szCs w:val="21"/>
          <w:lang w:val="en-US" w:eastAsia="zh-CN" w:bidi="ar-SA"/>
          <w14:textFill>
            <w14:solidFill>
              <w14:schemeClr w14:val="tx1"/>
            </w14:solidFill>
          </w14:textFill>
        </w:rPr>
        <w:t>%</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pPr>
        <w:spacing w:line="360" w:lineRule="auto"/>
        <w:rPr>
          <w:rFonts w:hint="default" w:ascii="Times New Roman" w:hAnsi="Times New Roman" w:cs="Times New Roman" w:eastAsiaTheme="minorEastAsia"/>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七、付款</w:t>
      </w:r>
      <w:r>
        <w:rPr>
          <w:rFonts w:hint="default" w:ascii="Times New Roman" w:hAnsi="Times New Roman" w:cs="Times New Roman" w:eastAsiaTheme="minorEastAsia"/>
          <w:b/>
          <w:color w:val="000000" w:themeColor="text1"/>
          <w:highlight w:val="none"/>
          <w:lang w:eastAsia="zh-CN"/>
          <w14:textFill>
            <w14:solidFill>
              <w14:schemeClr w14:val="tx1"/>
            </w14:solidFill>
          </w14:textFill>
        </w:rPr>
        <w:t>要求</w:t>
      </w:r>
    </w:p>
    <w:p>
      <w:pPr>
        <w:spacing w:line="360" w:lineRule="auto"/>
        <w:ind w:firstLine="420" w:firstLineChars="200"/>
        <w:rPr>
          <w:rFonts w:hint="eastAsia" w:cs="Times New Roman" w:eastAsiaTheme="minorEastAsia"/>
          <w:bCs/>
          <w:color w:val="000000" w:themeColor="text1"/>
          <w:highlight w:val="none"/>
          <w14:textFill>
            <w14:solidFill>
              <w14:schemeClr w14:val="tx1"/>
            </w14:solidFill>
          </w14:textFill>
        </w:rPr>
      </w:pPr>
      <w:r>
        <w:rPr>
          <w:rFonts w:hint="eastAsia" w:cs="Times New Roman" w:eastAsiaTheme="minorEastAsia"/>
          <w:bCs/>
          <w:color w:val="000000" w:themeColor="text1"/>
          <w:highlight w:val="none"/>
          <w14:textFill>
            <w14:solidFill>
              <w14:schemeClr w14:val="tx1"/>
            </w14:solidFill>
          </w14:textFill>
        </w:rPr>
        <w:t>1、成交供应商凭有效的合同与开具的正式发票与采购人</w:t>
      </w:r>
      <w:r>
        <w:rPr>
          <w:rFonts w:hint="eastAsia" w:cs="Times New Roman" w:eastAsiaTheme="minorEastAsia"/>
          <w:bCs/>
          <w:color w:val="000000" w:themeColor="text1"/>
          <w:highlight w:val="none"/>
          <w:lang w:eastAsia="zh-CN"/>
          <w14:textFill>
            <w14:solidFill>
              <w14:schemeClr w14:val="tx1"/>
            </w14:solidFill>
          </w14:textFill>
        </w:rPr>
        <w:t>申请支付。</w:t>
      </w:r>
    </w:p>
    <w:p>
      <w:pPr>
        <w:spacing w:line="360" w:lineRule="auto"/>
        <w:ind w:firstLine="420" w:firstLineChars="200"/>
        <w:rPr>
          <w:rFonts w:hint="eastAsia" w:cs="Times New Roman" w:eastAsiaTheme="minorEastAsia"/>
          <w:bCs/>
          <w:color w:val="000000" w:themeColor="text1"/>
          <w:highlight w:val="none"/>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2、</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lang w:val="en-US" w:eastAsia="zh-CN"/>
          <w14:textFill>
            <w14:solidFill>
              <w14:schemeClr w14:val="tx1"/>
            </w14:solidFill>
          </w14:textFill>
        </w:rPr>
        <w:t>按阶段向甲方请款前</w:t>
      </w:r>
      <w:r>
        <w:rPr>
          <w:rFonts w:hint="eastAsia" w:cs="Times New Roman" w:eastAsiaTheme="minorEastAsia"/>
          <w:bCs/>
          <w:color w:val="000000" w:themeColor="text1"/>
          <w:highlight w:val="none"/>
          <w14:textFill>
            <w14:solidFill>
              <w14:schemeClr w14:val="tx1"/>
            </w14:solidFill>
          </w14:textFill>
        </w:rPr>
        <w:t>应先向</w:t>
      </w:r>
      <w:r>
        <w:rPr>
          <w:rFonts w:hint="eastAsia" w:cs="Times New Roman" w:eastAsiaTheme="minorEastAsia"/>
          <w:bCs/>
          <w:color w:val="000000" w:themeColor="text1"/>
          <w:highlight w:val="none"/>
          <w:lang w:eastAsia="zh-CN"/>
          <w14:textFill>
            <w14:solidFill>
              <w14:schemeClr w14:val="tx1"/>
            </w14:solidFill>
          </w14:textFill>
        </w:rPr>
        <w:t>甲方</w:t>
      </w:r>
      <w:r>
        <w:rPr>
          <w:rFonts w:hint="eastAsia" w:cs="Times New Roman" w:eastAsiaTheme="minorEastAsia"/>
          <w:bCs/>
          <w:color w:val="000000" w:themeColor="text1"/>
          <w:highlight w:val="none"/>
          <w14:textFill>
            <w14:solidFill>
              <w14:schemeClr w14:val="tx1"/>
            </w14:solidFill>
          </w14:textFill>
        </w:rPr>
        <w:t>开具</w:t>
      </w:r>
      <w:r>
        <w:rPr>
          <w:rFonts w:hint="eastAsia" w:cs="Times New Roman" w:eastAsiaTheme="minorEastAsia"/>
          <w:bCs/>
          <w:color w:val="000000" w:themeColor="text1"/>
          <w:highlight w:val="none"/>
          <w:lang w:val="en-US" w:eastAsia="zh-CN"/>
          <w14:textFill>
            <w14:solidFill>
              <w14:schemeClr w14:val="tx1"/>
            </w14:solidFill>
          </w14:textFill>
        </w:rPr>
        <w:t>当期</w:t>
      </w:r>
      <w:r>
        <w:rPr>
          <w:rFonts w:hint="eastAsia" w:cs="Times New Roman" w:eastAsiaTheme="minorEastAsia"/>
          <w:bCs/>
          <w:color w:val="000000" w:themeColor="text1"/>
          <w:highlight w:val="none"/>
          <w14:textFill>
            <w14:solidFill>
              <w14:schemeClr w14:val="tx1"/>
            </w14:solidFill>
          </w14:textFill>
        </w:rPr>
        <w:t>同等金额有效的增值税发票，且收款方、出具发票方必须与</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名称一致，如</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未能按时提交合法有效发票，</w:t>
      </w:r>
      <w:r>
        <w:rPr>
          <w:rFonts w:hint="eastAsia" w:cs="Times New Roman" w:eastAsiaTheme="minorEastAsia"/>
          <w:bCs/>
          <w:color w:val="000000" w:themeColor="text1"/>
          <w:highlight w:val="none"/>
          <w:lang w:eastAsia="zh-CN"/>
          <w14:textFill>
            <w14:solidFill>
              <w14:schemeClr w14:val="tx1"/>
            </w14:solidFill>
          </w14:textFill>
        </w:rPr>
        <w:t>甲方</w:t>
      </w:r>
      <w:r>
        <w:rPr>
          <w:rFonts w:hint="eastAsia" w:cs="Times New Roman" w:eastAsiaTheme="minorEastAsia"/>
          <w:bCs/>
          <w:color w:val="000000" w:themeColor="text1"/>
          <w:highlight w:val="none"/>
          <w14:textFill>
            <w14:solidFill>
              <w14:schemeClr w14:val="tx1"/>
            </w14:solidFill>
          </w14:textFill>
        </w:rPr>
        <w:t>有权拒绝付款，且</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仍需按本合同约定履行各项义务。</w:t>
      </w:r>
    </w:p>
    <w:p>
      <w:pPr>
        <w:spacing w:line="360" w:lineRule="auto"/>
        <w:ind w:firstLine="420" w:firstLineChars="200"/>
        <w:rPr>
          <w:rFonts w:hint="eastAsia" w:cs="Times New Roman" w:eastAsiaTheme="minorEastAsia"/>
          <w:bCs/>
          <w:color w:val="000000" w:themeColor="text1"/>
          <w:highlight w:val="none"/>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3</w:t>
      </w:r>
      <w:r>
        <w:rPr>
          <w:rFonts w:hint="eastAsia" w:cs="Times New Roman" w:eastAsiaTheme="minorEastAsia"/>
          <w:bCs/>
          <w:color w:val="000000" w:themeColor="text1"/>
          <w:highlight w:val="none"/>
          <w14:textFill>
            <w14:solidFill>
              <w14:schemeClr w14:val="tx1"/>
            </w14:solidFill>
          </w14:textFill>
        </w:rPr>
        <w:t>、</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对其向</w:t>
      </w:r>
      <w:r>
        <w:rPr>
          <w:rFonts w:hint="eastAsia" w:cs="Times New Roman" w:eastAsiaTheme="minorEastAsia"/>
          <w:bCs/>
          <w:color w:val="000000" w:themeColor="text1"/>
          <w:highlight w:val="none"/>
          <w:lang w:eastAsia="zh-CN"/>
          <w14:textFill>
            <w14:solidFill>
              <w14:schemeClr w14:val="tx1"/>
            </w14:solidFill>
          </w14:textFill>
        </w:rPr>
        <w:t>甲方</w:t>
      </w:r>
      <w:r>
        <w:rPr>
          <w:rFonts w:hint="eastAsia" w:cs="Times New Roman" w:eastAsiaTheme="minorEastAsia"/>
          <w:bCs/>
          <w:color w:val="000000" w:themeColor="text1"/>
          <w:highlight w:val="none"/>
          <w14:textFill>
            <w14:solidFill>
              <w14:schemeClr w14:val="tx1"/>
            </w14:solidFill>
          </w14:textFill>
        </w:rPr>
        <w:t>提供的收款银行账户信息的真实性、合法性、有效性、准确性、完整性负责。</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需变更其银行账户的，应当提前3日以书面方式通知</w:t>
      </w:r>
      <w:r>
        <w:rPr>
          <w:rFonts w:hint="eastAsia" w:cs="Times New Roman" w:eastAsiaTheme="minorEastAsia"/>
          <w:bCs/>
          <w:color w:val="000000" w:themeColor="text1"/>
          <w:highlight w:val="none"/>
          <w:lang w:eastAsia="zh-CN"/>
          <w14:textFill>
            <w14:solidFill>
              <w14:schemeClr w14:val="tx1"/>
            </w14:solidFill>
          </w14:textFill>
        </w:rPr>
        <w:t>甲方</w:t>
      </w:r>
      <w:r>
        <w:rPr>
          <w:rFonts w:hint="eastAsia" w:cs="Times New Roman" w:eastAsiaTheme="minorEastAsia"/>
          <w:bCs/>
          <w:color w:val="000000" w:themeColor="text1"/>
          <w:highlight w:val="none"/>
          <w14:textFill>
            <w14:solidFill>
              <w14:schemeClr w14:val="tx1"/>
            </w14:solidFill>
          </w14:textFill>
        </w:rPr>
        <w:t>。如因</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提供的银行账户原因（包括但不限于账号错误、被注销、被冻结等）或</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不适当、不及时通知</w:t>
      </w:r>
      <w:r>
        <w:rPr>
          <w:rFonts w:hint="eastAsia" w:cs="Times New Roman" w:eastAsiaTheme="minorEastAsia"/>
          <w:bCs/>
          <w:color w:val="000000" w:themeColor="text1"/>
          <w:highlight w:val="none"/>
          <w:lang w:eastAsia="zh-CN"/>
          <w14:textFill>
            <w14:solidFill>
              <w14:schemeClr w14:val="tx1"/>
            </w14:solidFill>
          </w14:textFill>
        </w:rPr>
        <w:t>甲方</w:t>
      </w:r>
      <w:r>
        <w:rPr>
          <w:rFonts w:hint="eastAsia" w:cs="Times New Roman" w:eastAsiaTheme="minorEastAsia"/>
          <w:bCs/>
          <w:color w:val="000000" w:themeColor="text1"/>
          <w:highlight w:val="none"/>
          <w14:textFill>
            <w14:solidFill>
              <w14:schemeClr w14:val="tx1"/>
            </w14:solidFill>
          </w14:textFill>
        </w:rPr>
        <w:t>，导致费用的支付发生任何不利后果的，由</w:t>
      </w:r>
      <w:r>
        <w:rPr>
          <w:rFonts w:hint="eastAsia" w:cs="Times New Roman" w:eastAsiaTheme="minorEastAsia"/>
          <w:bCs/>
          <w:color w:val="000000" w:themeColor="text1"/>
          <w:highlight w:val="none"/>
          <w:lang w:eastAsia="zh-CN"/>
          <w14:textFill>
            <w14:solidFill>
              <w14:schemeClr w14:val="tx1"/>
            </w14:solidFill>
          </w14:textFill>
        </w:rPr>
        <w:t>乙方</w:t>
      </w:r>
      <w:r>
        <w:rPr>
          <w:rFonts w:hint="eastAsia" w:cs="Times New Roman" w:eastAsiaTheme="minorEastAsia"/>
          <w:bCs/>
          <w:color w:val="000000" w:themeColor="text1"/>
          <w:highlight w:val="none"/>
          <w14:textFill>
            <w14:solidFill>
              <w14:schemeClr w14:val="tx1"/>
            </w14:solidFill>
          </w14:textFill>
        </w:rPr>
        <w:t>承担全部责任。</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eastAsia="zh-CN"/>
          <w14:textFill>
            <w14:solidFill>
              <w14:schemeClr w14:val="tx1"/>
            </w14:solidFill>
          </w14:textFill>
        </w:rPr>
        <w:t>八</w:t>
      </w:r>
      <w:r>
        <w:rPr>
          <w:rFonts w:hint="default" w:ascii="Times New Roman" w:hAnsi="Times New Roman" w:cs="Times New Roman" w:eastAsiaTheme="minorEastAsia"/>
          <w:b/>
          <w:color w:val="000000" w:themeColor="text1"/>
          <w:highlight w:val="none"/>
          <w14:textFill>
            <w14:solidFill>
              <w14:schemeClr w14:val="tx1"/>
            </w14:solidFill>
          </w14:textFill>
        </w:rPr>
        <w:t>、违约责任</w:t>
      </w:r>
    </w:p>
    <w:p>
      <w:pPr>
        <w:spacing w:line="360" w:lineRule="auto"/>
        <w:ind w:left="360" w:hanging="360"/>
        <w:rPr>
          <w:rFonts w:hint="eastAsia" w:cs="Times New Roman" w:eastAsiaTheme="minorEastAsia"/>
          <w:bCs/>
          <w:color w:val="000000" w:themeColor="text1"/>
          <w:highlight w:val="none"/>
          <w:lang w:val="en-US" w:eastAsia="zh-CN"/>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1、乙方逾期履行合同义务时，须从逾期之日起每日按合同总额的0.2%比例向甲方支付违约金；逾期15日以上（含15天）时，甲方有权终止合同，</w:t>
      </w:r>
      <w:r>
        <w:rPr>
          <w:rFonts w:hint="eastAsia" w:cs="Times New Roman" w:eastAsiaTheme="minorEastAsia"/>
          <w:bCs/>
          <w:color w:val="000000" w:themeColor="text1"/>
          <w:highlight w:val="none"/>
          <w14:textFill>
            <w14:solidFill>
              <w14:schemeClr w14:val="tx1"/>
            </w14:solidFill>
          </w14:textFill>
        </w:rPr>
        <w:t>乙方应向甲方退还全部款项，</w:t>
      </w:r>
      <w:r>
        <w:rPr>
          <w:rFonts w:hint="eastAsia" w:cs="Times New Roman" w:eastAsiaTheme="minorEastAsia"/>
          <w:bCs/>
          <w:color w:val="000000" w:themeColor="text1"/>
          <w:highlight w:val="none"/>
          <w:lang w:val="en-US" w:eastAsia="zh-CN"/>
          <w14:textFill>
            <w14:solidFill>
              <w14:schemeClr w14:val="tx1"/>
            </w14:solidFill>
          </w14:textFill>
        </w:rPr>
        <w:t>并向甲方支付合同总额 20%的违约金。由此造成甲方的经济损失由乙方承担。违约金不足以弥补损失的，乙方应按全额赔偿。</w:t>
      </w:r>
    </w:p>
    <w:p>
      <w:pPr>
        <w:spacing w:line="360" w:lineRule="auto"/>
        <w:ind w:left="360" w:hanging="360"/>
        <w:rPr>
          <w:rFonts w:hint="eastAsia" w:cs="Times New Roman" w:eastAsiaTheme="minorEastAsia"/>
          <w:bCs/>
          <w:color w:val="000000" w:themeColor="text1"/>
          <w:highlight w:val="none"/>
          <w:lang w:val="en-US" w:eastAsia="zh-CN"/>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2、</w:t>
      </w:r>
      <w:r>
        <w:rPr>
          <w:rFonts w:hint="eastAsia" w:cs="Times New Roman" w:eastAsiaTheme="minorEastAsia"/>
          <w:bCs/>
          <w:color w:val="000000" w:themeColor="text1"/>
          <w:highlight w:val="none"/>
          <w14:textFill>
            <w14:solidFill>
              <w14:schemeClr w14:val="tx1"/>
            </w14:solidFill>
          </w14:textFill>
        </w:rPr>
        <w:t>乙方交付的</w:t>
      </w:r>
      <w:r>
        <w:rPr>
          <w:rFonts w:hint="eastAsia" w:cs="Times New Roman" w:eastAsiaTheme="minorEastAsia"/>
          <w:bCs/>
          <w:color w:val="000000" w:themeColor="text1"/>
          <w:highlight w:val="none"/>
          <w:lang w:val="en-US" w:eastAsia="zh-CN"/>
          <w14:textFill>
            <w14:solidFill>
              <w14:schemeClr w14:val="tx1"/>
            </w14:solidFill>
          </w14:textFill>
        </w:rPr>
        <w:t>项目成果</w:t>
      </w:r>
      <w:r>
        <w:rPr>
          <w:rFonts w:hint="eastAsia" w:cs="Times New Roman" w:eastAsiaTheme="minorEastAsia"/>
          <w:bCs/>
          <w:color w:val="000000" w:themeColor="text1"/>
          <w:highlight w:val="none"/>
          <w14:textFill>
            <w14:solidFill>
              <w14:schemeClr w14:val="tx1"/>
            </w14:solidFill>
          </w14:textFill>
        </w:rPr>
        <w:t>不符合合同要求的，甲方有权拒收并要求乙方整改，乙方承担整改</w:t>
      </w:r>
      <w:r>
        <w:rPr>
          <w:rFonts w:hint="eastAsia" w:cs="Times New Roman" w:eastAsiaTheme="minorEastAsia"/>
          <w:bCs/>
          <w:color w:val="000000" w:themeColor="text1"/>
          <w:highlight w:val="none"/>
          <w:lang w:val="en-US" w:eastAsia="zh-CN"/>
          <w14:textFill>
            <w14:solidFill>
              <w14:schemeClr w14:val="tx1"/>
            </w14:solidFill>
          </w14:textFill>
        </w:rPr>
        <w:t>所</w:t>
      </w:r>
      <w:r>
        <w:rPr>
          <w:rFonts w:hint="eastAsia" w:cs="Times New Roman" w:eastAsiaTheme="minorEastAsia"/>
          <w:bCs/>
          <w:color w:val="000000" w:themeColor="text1"/>
          <w:highlight w:val="none"/>
          <w14:textFill>
            <w14:solidFill>
              <w14:schemeClr w14:val="tx1"/>
            </w14:solidFill>
          </w14:textFill>
        </w:rPr>
        <w:t>导致的逾期交</w:t>
      </w:r>
      <w:r>
        <w:rPr>
          <w:rFonts w:hint="eastAsia" w:cs="Times New Roman" w:eastAsiaTheme="minorEastAsia"/>
          <w:bCs/>
          <w:color w:val="000000" w:themeColor="text1"/>
          <w:highlight w:val="none"/>
          <w:lang w:val="en-US" w:eastAsia="zh-CN"/>
          <w14:textFill>
            <w14:solidFill>
              <w14:schemeClr w14:val="tx1"/>
            </w14:solidFill>
          </w14:textFill>
        </w:rPr>
        <w:t>付项目成果的</w:t>
      </w:r>
      <w:r>
        <w:rPr>
          <w:rFonts w:hint="eastAsia" w:cs="Times New Roman" w:eastAsiaTheme="minorEastAsia"/>
          <w:bCs/>
          <w:color w:val="000000" w:themeColor="text1"/>
          <w:highlight w:val="none"/>
          <w14:textFill>
            <w14:solidFill>
              <w14:schemeClr w14:val="tx1"/>
            </w14:solidFill>
          </w14:textFill>
        </w:rPr>
        <w:t>违约责任。乙方拒绝整改或整改后的产品仍不符合要求的，甲方有权单方解除合同，乙方应向甲方退还全部款项，并应按合同总金额的20%向甲方支付违约金。</w:t>
      </w:r>
    </w:p>
    <w:p>
      <w:pPr>
        <w:spacing w:line="360" w:lineRule="auto"/>
        <w:ind w:left="360" w:hanging="360"/>
        <w:rPr>
          <w:rFonts w:hint="eastAsia" w:cs="Times New Roman" w:eastAsiaTheme="minorEastAsia"/>
          <w:bCs/>
          <w:color w:val="000000" w:themeColor="text1"/>
          <w:highlight w:val="none"/>
          <w:lang w:val="en-US" w:eastAsia="zh-CN"/>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3、甲方未按要求履行合同义务时，或无故拖延验收、付款，经乙方书面催告后7个工作日内仍不付款的，甲方须向乙方支付违约金，标准为每日按逾期应付未付款总额的0.05%计收。</w:t>
      </w:r>
      <w:r>
        <w:rPr>
          <w:rFonts w:hint="eastAsia"/>
        </w:rPr>
        <w:t>违约金最高不得超过本合同总价的</w:t>
      </w:r>
      <w:r>
        <w:rPr>
          <w:rFonts w:hint="eastAsia"/>
          <w:lang w:val="en-US" w:eastAsia="zh-CN"/>
        </w:rPr>
        <w:t>20</w:t>
      </w:r>
      <w:r>
        <w:rPr>
          <w:rFonts w:hint="eastAsia"/>
        </w:rPr>
        <w:t>%。由于财政拨款不到位而导致甲方逾期付款的，甲方不承担违约责任。</w:t>
      </w:r>
    </w:p>
    <w:p>
      <w:pPr>
        <w:spacing w:line="360" w:lineRule="auto"/>
        <w:ind w:left="360" w:hanging="360"/>
        <w:rPr>
          <w:rFonts w:hint="eastAsia" w:cs="Times New Roman" w:eastAsiaTheme="minorEastAsia"/>
          <w:bCs/>
          <w:color w:val="000000" w:themeColor="text1"/>
          <w:highlight w:val="none"/>
          <w:lang w:val="en-US" w:eastAsia="zh-CN"/>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4、一方违约，守约方为追究违约方违约责任所支出的费用（包括但不限于诉讼费、保全费、保全担保费、律师费、鉴定费、公证费及差旅费等）由违约方承担。</w:t>
      </w:r>
    </w:p>
    <w:p>
      <w:pPr>
        <w:spacing w:line="360" w:lineRule="auto"/>
        <w:ind w:left="360" w:hanging="360"/>
        <w:rPr>
          <w:rFonts w:hint="eastAsia" w:cs="Times New Roman" w:eastAsiaTheme="minorEastAsia"/>
          <w:bCs/>
          <w:color w:val="000000" w:themeColor="text1"/>
          <w:highlight w:val="none"/>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5、</w:t>
      </w:r>
      <w:r>
        <w:rPr>
          <w:rFonts w:hint="eastAsia" w:cs="Times New Roman" w:eastAsiaTheme="minorEastAsia"/>
          <w:bCs/>
          <w:color w:val="000000" w:themeColor="text1"/>
          <w:highlight w:val="none"/>
          <w14:textFill>
            <w14:solidFill>
              <w14:schemeClr w14:val="tx1"/>
            </w14:solidFill>
          </w14:textFill>
        </w:rPr>
        <w:t>乙方应按照本合同约定的内容执行，如没有特别约定或约定未详尽，相应的违约责任或补充违约责任均为：甲方有权单方解除合同，未支付的款项不予支付，乙方向甲方支付本合同总金额20%的违约金，由此造成甲方损失的，甲方有权全额向乙方追索。损失包含直接经济损失、间接经济损失以及因维权而支出的律师费、诉讼费、保全费、</w:t>
      </w:r>
      <w:r>
        <w:rPr>
          <w:rFonts w:hint="eastAsia" w:cs="Times New Roman" w:eastAsiaTheme="minorEastAsia"/>
          <w:bCs/>
          <w:color w:val="000000" w:themeColor="text1"/>
          <w:highlight w:val="none"/>
          <w:lang w:val="en-US" w:eastAsia="zh-CN"/>
          <w14:textFill>
            <w14:solidFill>
              <w14:schemeClr w14:val="tx1"/>
            </w14:solidFill>
          </w14:textFill>
        </w:rPr>
        <w:t>保全担保费、评估费、</w:t>
      </w:r>
      <w:r>
        <w:rPr>
          <w:rFonts w:hint="eastAsia" w:cs="Times New Roman" w:eastAsiaTheme="minorEastAsia"/>
          <w:bCs/>
          <w:color w:val="000000" w:themeColor="text1"/>
          <w:highlight w:val="none"/>
          <w14:textFill>
            <w14:solidFill>
              <w14:schemeClr w14:val="tx1"/>
            </w14:solidFill>
          </w14:textFill>
        </w:rPr>
        <w:t>鉴定费等相关费用。</w:t>
      </w:r>
    </w:p>
    <w:p>
      <w:pPr>
        <w:spacing w:line="360" w:lineRule="auto"/>
        <w:ind w:left="360" w:hanging="360"/>
        <w:rPr>
          <w:rFonts w:hint="eastAsia" w:cs="Times New Roman" w:eastAsiaTheme="minorEastAsia"/>
          <w:bCs/>
          <w:color w:val="000000" w:themeColor="text1"/>
          <w:highlight w:val="none"/>
          <w:lang w:eastAsia="zh-CN"/>
          <w14:textFill>
            <w14:solidFill>
              <w14:schemeClr w14:val="tx1"/>
            </w14:solidFill>
          </w14:textFill>
        </w:rPr>
      </w:pPr>
      <w:r>
        <w:rPr>
          <w:rFonts w:hint="default" w:cs="Times New Roman" w:eastAsiaTheme="minorEastAsia"/>
          <w:bCs/>
          <w:color w:val="000000" w:themeColor="text1"/>
          <w:highlight w:val="none"/>
          <w:lang w:val="en-US" w:eastAsia="zh-CN"/>
          <w14:textFill>
            <w14:solidFill>
              <w14:schemeClr w14:val="tx1"/>
            </w14:solidFill>
          </w14:textFill>
        </w:rPr>
        <w:t>6、</w:t>
      </w:r>
      <w:r>
        <w:rPr>
          <w:rFonts w:hint="default" w:cs="Times New Roman" w:eastAsiaTheme="minorEastAsia"/>
          <w:bCs/>
          <w:color w:val="000000" w:themeColor="text1"/>
          <w:highlight w:val="none"/>
          <w14:textFill>
            <w14:solidFill>
              <w14:schemeClr w14:val="tx1"/>
            </w14:solidFill>
          </w14:textFill>
        </w:rPr>
        <w:t>乙方利用专业技术和行业信息优势之便，以不道德的手段，故意隐瞒和掩盖自身缔约过失，违背投标（响应）承诺和未尽义务，损害了甲方的合法权益，甲方在任何时候均可追究乙方的违约责任并索取赔偿，且不受验收程序、服务期和合同时效的限制</w:t>
      </w:r>
      <w:r>
        <w:rPr>
          <w:rFonts w:hint="eastAsia" w:cs="Times New Roman" w:eastAsiaTheme="minorEastAsia"/>
          <w:bCs/>
          <w:color w:val="000000" w:themeColor="text1"/>
          <w:highlight w:val="none"/>
          <w:lang w:eastAsia="zh-CN"/>
          <w14:textFill>
            <w14:solidFill>
              <w14:schemeClr w14:val="tx1"/>
            </w14:solidFill>
          </w14:textFill>
        </w:rPr>
        <w:t>。</w:t>
      </w:r>
    </w:p>
    <w:p>
      <w:pPr>
        <w:spacing w:line="360" w:lineRule="auto"/>
        <w:ind w:left="360" w:hanging="360"/>
        <w:rPr>
          <w:rFonts w:hint="eastAsia" w:cs="Times New Roman" w:eastAsiaTheme="minorEastAsia"/>
          <w:bCs/>
          <w:color w:val="000000" w:themeColor="text1"/>
          <w:highlight w:val="none"/>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7、</w:t>
      </w:r>
      <w:r>
        <w:rPr>
          <w:rFonts w:hint="eastAsia" w:cs="Times New Roman" w:eastAsiaTheme="minorEastAsia"/>
          <w:bCs/>
          <w:color w:val="000000" w:themeColor="text1"/>
          <w:highlight w:val="none"/>
          <w14:textFill>
            <w14:solidFill>
              <w14:schemeClr w14:val="tx1"/>
            </w14:solidFill>
          </w14:textFill>
        </w:rPr>
        <w:t>本合同项下乙方应付违约金或赔偿金的情形，均为甲方有权在未付款项中扣除，也可要求乙方另行支付。</w:t>
      </w:r>
    </w:p>
    <w:p>
      <w:pPr>
        <w:spacing w:line="360" w:lineRule="auto"/>
        <w:ind w:left="360" w:hanging="360"/>
        <w:rPr>
          <w:rFonts w:hint="default" w:cs="Times New Roman" w:eastAsiaTheme="minorEastAsia"/>
          <w:bCs/>
          <w:color w:val="000000" w:themeColor="text1"/>
          <w:highlight w:val="none"/>
          <w:lang w:val="en-US"/>
          <w14:textFill>
            <w14:solidFill>
              <w14:schemeClr w14:val="tx1"/>
            </w14:solidFill>
          </w14:textFill>
        </w:rPr>
      </w:pPr>
      <w:r>
        <w:rPr>
          <w:rFonts w:hint="eastAsia" w:cs="Times New Roman" w:eastAsiaTheme="minorEastAsia"/>
          <w:bCs/>
          <w:color w:val="000000" w:themeColor="text1"/>
          <w:highlight w:val="none"/>
          <w:lang w:val="en-US" w:eastAsia="zh-CN"/>
          <w14:textFill>
            <w14:solidFill>
              <w14:schemeClr w14:val="tx1"/>
            </w14:solidFill>
          </w14:textFill>
        </w:rPr>
        <w:t>8、</w:t>
      </w:r>
      <w:r>
        <w:rPr>
          <w:rFonts w:hint="eastAsia" w:cs="Times New Roman" w:eastAsiaTheme="minorEastAsia"/>
          <w:bCs/>
          <w:color w:val="000000" w:themeColor="text1"/>
          <w:highlight w:val="none"/>
          <w14:textFill>
            <w14:solidFill>
              <w14:schemeClr w14:val="tx1"/>
            </w14:solidFill>
          </w14:textFill>
        </w:rPr>
        <w:t>乙方保证具有从事本合同的合法经营权，已合法取得营业执照等涵盖本合同的履约资质，并保证资质在履行本合同期间合法有效。否则导致合同无效或无法实际履行，乙方应承担相应的损失赔偿责任。</w:t>
      </w:r>
    </w:p>
    <w:p>
      <w:pPr>
        <w:spacing w:line="360" w:lineRule="auto"/>
        <w:ind w:left="360" w:hanging="360"/>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eastAsia="zh-CN"/>
          <w14:textFill>
            <w14:solidFill>
              <w14:schemeClr w14:val="tx1"/>
            </w14:solidFill>
          </w14:textFill>
        </w:rPr>
        <w:t>九</w:t>
      </w:r>
      <w:r>
        <w:rPr>
          <w:rFonts w:hint="default" w:ascii="Times New Roman" w:hAnsi="Times New Roman" w:cs="Times New Roman" w:eastAsiaTheme="minorEastAsia"/>
          <w:b/>
          <w:color w:val="000000" w:themeColor="text1"/>
          <w:highlight w:val="none"/>
          <w14:textFill>
            <w14:solidFill>
              <w14:schemeClr w14:val="tx1"/>
            </w14:solidFill>
          </w14:textFill>
        </w:rPr>
        <w:t>、争议的解决</w:t>
      </w:r>
    </w:p>
    <w:p>
      <w:pPr>
        <w:tabs>
          <w:tab w:val="left" w:pos="824"/>
        </w:tabs>
        <w:spacing w:line="360" w:lineRule="auto"/>
        <w:ind w:left="211" w:hanging="210" w:hangingChars="100"/>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1、合同履行过程中发生的任何争议，如双方未能通过友好协商解决，应向甲方所在地的人民法院提起诉讼。守约方为解决纠纷、争议而产生的维权费用，包括且不限于律师费、诉讼费、保全费、</w:t>
      </w:r>
      <w:r>
        <w:rPr>
          <w:rFonts w:hint="eastAsia" w:cs="Times New Roman" w:eastAsiaTheme="minorEastAsia"/>
          <w:b w:val="0"/>
          <w:bCs/>
          <w:color w:val="000000" w:themeColor="text1"/>
          <w:highlight w:val="none"/>
          <w:lang w:val="en-US" w:eastAsia="zh-CN"/>
          <w14:textFill>
            <w14:solidFill>
              <w14:schemeClr w14:val="tx1"/>
            </w14:solidFill>
          </w14:textFill>
        </w:rPr>
        <w:t>保全担保费、评估费、</w:t>
      </w:r>
      <w:r>
        <w:rPr>
          <w:rFonts w:hint="default" w:ascii="Times New Roman" w:hAnsi="Times New Roman" w:cs="Times New Roman" w:eastAsiaTheme="minorEastAsia"/>
          <w:b w:val="0"/>
          <w:bCs/>
          <w:color w:val="000000" w:themeColor="text1"/>
          <w:highlight w:val="none"/>
          <w14:textFill>
            <w14:solidFill>
              <w14:schemeClr w14:val="tx1"/>
            </w14:solidFill>
          </w14:textFill>
        </w:rPr>
        <w:t>鉴定费、交通费等，均由违约方承担。对所交付标的物质量有争议的，统一由佛山市辖属的专业检测机构进行终局鉴定，鉴定结果符合质量技术标准时，鉴定费由委托方承担；否则鉴定费由乙方承担。</w:t>
      </w:r>
    </w:p>
    <w:p>
      <w:pPr>
        <w:tabs>
          <w:tab w:val="left" w:pos="824"/>
        </w:tabs>
        <w:spacing w:line="360" w:lineRule="auto"/>
        <w:ind w:left="211" w:hanging="210" w:hangingChars="100"/>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2、法院审理期间，除提交法院审理的事项外，其它无争议的事项和条款仍应继续履行。</w:t>
      </w:r>
    </w:p>
    <w:p>
      <w:pPr>
        <w:spacing w:line="360" w:lineRule="auto"/>
        <w:ind w:hanging="84"/>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 xml:space="preserve">十、不可抗力 </w:t>
      </w:r>
    </w:p>
    <w:p>
      <w:pPr>
        <w:spacing w:line="360" w:lineRule="auto"/>
        <w:ind w:firstLine="48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Cs w:val="21"/>
          <w:highlight w:val="none"/>
          <w14:textFill>
            <w14:solidFill>
              <w14:schemeClr w14:val="tx1"/>
            </w14:solidFill>
          </w14:textFill>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r>
        <w:rPr>
          <w:rFonts w:hint="default" w:ascii="Times New Roman" w:hAnsi="Times New Roman" w:cs="Times New Roman" w:eastAsiaTheme="minorEastAsia"/>
          <w:color w:val="000000" w:themeColor="text1"/>
          <w:highlight w:val="none"/>
          <w14:textFill>
            <w14:solidFill>
              <w14:schemeClr w14:val="tx1"/>
            </w14:solidFill>
          </w14:textFill>
        </w:rPr>
        <w:t>。</w:t>
      </w:r>
      <w:r>
        <w:rPr>
          <w:rFonts w:hint="eastAsia" w:cs="Times New Roman" w:eastAsiaTheme="minorEastAsia"/>
          <w:color w:val="000000" w:themeColor="text1"/>
          <w:highlight w:val="none"/>
          <w:lang w:val="en-US" w:eastAsia="zh-CN"/>
          <w14:textFill>
            <w14:solidFill>
              <w14:schemeClr w14:val="tx1"/>
            </w14:solidFill>
          </w14:textFill>
        </w:rPr>
        <w:t>不可抗力事件发生后，双方应尽最大努力积极采取必要措施，以减轻可能给对方造成的损失，没有采取适当措施致使损失扩大的，该方不得就扩大损失的部分要求免责或赔偿。因合同一方迟延履行合同后发生不可抗力的，不能免除迟延履行方的相应责任。</w:t>
      </w:r>
    </w:p>
    <w:p>
      <w:pPr>
        <w:spacing w:line="360" w:lineRule="auto"/>
        <w:rPr>
          <w:rFonts w:hint="eastAsia" w:cs="Times New Roman" w:eastAsiaTheme="minorEastAsia"/>
          <w:b/>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十</w:t>
      </w:r>
      <w:r>
        <w:rPr>
          <w:rFonts w:hint="eastAsia" w:cs="Times New Roman" w:eastAsiaTheme="minorEastAsia"/>
          <w:b/>
          <w:color w:val="000000" w:themeColor="text1"/>
          <w:highlight w:val="none"/>
          <w:lang w:eastAsia="zh-CN"/>
          <w14:textFill>
            <w14:solidFill>
              <w14:schemeClr w14:val="tx1"/>
            </w14:solidFill>
          </w14:textFill>
        </w:rPr>
        <w:t>一</w:t>
      </w:r>
      <w:r>
        <w:rPr>
          <w:rFonts w:hint="default" w:ascii="Times New Roman" w:hAnsi="Times New Roman" w:cs="Times New Roman" w:eastAsiaTheme="minorEastAsia"/>
          <w:b/>
          <w:color w:val="000000" w:themeColor="text1"/>
          <w:highlight w:val="none"/>
          <w14:textFill>
            <w14:solidFill>
              <w14:schemeClr w14:val="tx1"/>
            </w14:solidFill>
          </w14:textFill>
        </w:rPr>
        <w:t>、</w:t>
      </w:r>
      <w:r>
        <w:rPr>
          <w:rFonts w:hint="eastAsia" w:cs="Times New Roman" w:eastAsiaTheme="minorEastAsia"/>
          <w:b/>
          <w:color w:val="000000" w:themeColor="text1"/>
          <w:highlight w:val="none"/>
          <w:lang w:val="en-US" w:eastAsia="zh-CN"/>
          <w14:textFill>
            <w14:solidFill>
              <w14:schemeClr w14:val="tx1"/>
            </w14:solidFill>
          </w14:textFill>
        </w:rPr>
        <w:t>保密要求</w:t>
      </w:r>
    </w:p>
    <w:p>
      <w:pPr>
        <w:spacing w:line="360" w:lineRule="auto"/>
        <w:ind w:left="210" w:leftChars="100" w:firstLine="336" w:firstLineChars="160"/>
        <w:rPr>
          <w:rFonts w:hint="default" w:cs="Times New Roman" w:eastAsiaTheme="minorEastAsia"/>
          <w:bCs/>
          <w:color w:val="000000" w:themeColor="text1"/>
          <w:highlight w:val="none"/>
          <w14:textFill>
            <w14:solidFill>
              <w14:schemeClr w14:val="tx1"/>
            </w14:solidFill>
          </w14:textFill>
        </w:rPr>
      </w:pPr>
      <w:r>
        <w:rPr>
          <w:rFonts w:hint="default" w:cs="Times New Roman" w:eastAsiaTheme="minorEastAsia"/>
          <w:b w:val="0"/>
          <w:bCs/>
          <w:color w:val="000000" w:themeColor="text1"/>
          <w:highlight w:val="none"/>
          <w14:textFill>
            <w14:solidFill>
              <w14:schemeClr w14:val="tx1"/>
            </w14:solidFill>
          </w14:textFill>
        </w:rPr>
        <w:t>乙方为甲方提供服务过程中获得的以书面、口头、图像或者其他任何形式作为载体的任何资料、信息、档案、数据等，均被视为保密信息。乙方承诺不得以任何形式向任何第三方披露合同履行过程中知悉的国家秘密和甲方保密信息，只能用于履行本合同之义务，项目完成后相关保密信息均应全部交还给甲方，乙方不得留存、复制、拍照等。</w:t>
      </w:r>
      <w:r>
        <w:rPr>
          <w:rFonts w:hint="default" w:cs="Times New Roman" w:eastAsiaTheme="minorEastAsia"/>
          <w:bCs/>
          <w:color w:val="000000" w:themeColor="text1"/>
          <w:highlight w:val="none"/>
          <w14:textFill>
            <w14:solidFill>
              <w14:schemeClr w14:val="tx1"/>
            </w14:solidFill>
          </w14:textFill>
        </w:rPr>
        <w:t>本保密事项在本合同期满、解除或终止后仍然有效。</w:t>
      </w:r>
    </w:p>
    <w:p>
      <w:pPr>
        <w:spacing w:line="360" w:lineRule="auto"/>
        <w:rPr>
          <w:rFonts w:hint="default" w:cs="Times New Roman" w:eastAsiaTheme="minorEastAsia"/>
          <w:b/>
          <w:bCs w:val="0"/>
          <w:color w:val="000000" w:themeColor="text1"/>
          <w:highlight w:val="none"/>
          <w:lang w:val="en-US" w:eastAsia="zh-CN"/>
          <w14:textFill>
            <w14:solidFill>
              <w14:schemeClr w14:val="tx1"/>
            </w14:solidFill>
          </w14:textFill>
        </w:rPr>
      </w:pPr>
      <w:r>
        <w:rPr>
          <w:rFonts w:hint="eastAsia" w:cs="Times New Roman" w:eastAsiaTheme="minorEastAsia"/>
          <w:b/>
          <w:bCs w:val="0"/>
          <w:color w:val="000000" w:themeColor="text1"/>
          <w:highlight w:val="none"/>
          <w:lang w:val="en-US" w:eastAsia="zh-CN"/>
          <w14:textFill>
            <w14:solidFill>
              <w14:schemeClr w14:val="tx1"/>
            </w14:solidFill>
          </w14:textFill>
        </w:rPr>
        <w:t>十二、</w:t>
      </w:r>
      <w:r>
        <w:rPr>
          <w:rFonts w:hint="default" w:cs="Times New Roman" w:eastAsiaTheme="minorEastAsia"/>
          <w:b/>
          <w:bCs w:val="0"/>
          <w:color w:val="000000" w:themeColor="text1"/>
          <w:highlight w:val="none"/>
          <w:lang w:val="en-US" w:eastAsia="zh-CN"/>
          <w14:textFill>
            <w14:solidFill>
              <w14:schemeClr w14:val="tx1"/>
            </w14:solidFill>
          </w14:textFill>
        </w:rPr>
        <w:t>知识产权</w:t>
      </w:r>
    </w:p>
    <w:p>
      <w:pPr>
        <w:numPr>
          <w:ilvl w:val="0"/>
          <w:numId w:val="0"/>
        </w:numPr>
        <w:spacing w:line="360" w:lineRule="auto"/>
        <w:ind w:firstLine="420" w:firstLineChars="200"/>
        <w:rPr>
          <w:rFonts w:hint="eastAsia"/>
        </w:rPr>
      </w:pPr>
      <w:r>
        <w:rPr>
          <w:rFonts w:hint="eastAsia"/>
        </w:rPr>
        <w:t>乙方保证向甲方提供的相关服务成果是其独立实施完成，不存在任何侵犯第三方知识产权等合法权益的情形。如因乙方提供的服务成果侵犯任何第三方的合法权益，导致该第三方追究甲方责任的，乙方应负责解决并赔偿因此给甲方造成的全部损失。</w:t>
      </w:r>
    </w:p>
    <w:p>
      <w:pPr>
        <w:numPr>
          <w:ilvl w:val="0"/>
          <w:numId w:val="0"/>
        </w:numPr>
        <w:spacing w:line="360" w:lineRule="auto"/>
        <w:ind w:firstLine="420" w:firstLineChars="200"/>
        <w:rPr>
          <w:rFonts w:hint="eastAsia" w:eastAsiaTheme="minorEastAsia"/>
          <w:b w:val="0"/>
          <w:bCs/>
          <w:color w:val="000000" w:themeColor="text1"/>
          <w:w w:val="100"/>
          <w:sz w:val="21"/>
          <w:szCs w:val="22"/>
          <w:highlight w:val="none"/>
          <w:lang w:val="en-US" w:eastAsia="zh-CN"/>
          <w14:textFill>
            <w14:solidFill>
              <w14:schemeClr w14:val="tx1"/>
            </w14:solidFill>
          </w14:textFill>
        </w:rPr>
      </w:pPr>
      <w:r>
        <w:rPr>
          <w:rFonts w:hint="default" w:eastAsiaTheme="minorEastAsia"/>
          <w:b w:val="0"/>
          <w:bCs/>
          <w:color w:val="000000" w:themeColor="text1"/>
          <w:w w:val="100"/>
          <w:sz w:val="21"/>
          <w:szCs w:val="22"/>
          <w:highlight w:val="none"/>
          <w14:textFill>
            <w14:solidFill>
              <w14:schemeClr w14:val="tx1"/>
            </w14:solidFill>
          </w14:textFill>
        </w:rPr>
        <w:t>乙方为履行本合同义务所形成的所有服务成果的知识产权归甲方所有。乙方不得在未征求甲方书面同意的情况下使用或者授权他人使用本合同项下的成果及相关信息（除为了履行本合同以外），否则相关收益归甲方所有，乙方应另向甲方承担相应责任及违约责任（违约金标准：合同总额20%），并赔偿甲方全部损失。</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val="en-US" w:eastAsia="zh-CN"/>
          <w14:textFill>
            <w14:solidFill>
              <w14:schemeClr w14:val="tx1"/>
            </w14:solidFill>
          </w14:textFill>
        </w:rPr>
        <w:t>十三、</w:t>
      </w:r>
      <w:r>
        <w:rPr>
          <w:rFonts w:hint="default" w:ascii="Times New Roman" w:hAnsi="Times New Roman" w:cs="Times New Roman" w:eastAsiaTheme="minorEastAsia"/>
          <w:b/>
          <w:color w:val="000000" w:themeColor="text1"/>
          <w:highlight w:val="none"/>
          <w14:textFill>
            <w14:solidFill>
              <w14:schemeClr w14:val="tx1"/>
            </w14:solidFill>
          </w14:textFill>
        </w:rPr>
        <w:t>税费</w:t>
      </w:r>
    </w:p>
    <w:p>
      <w:pPr>
        <w:tabs>
          <w:tab w:val="left" w:pos="824"/>
        </w:tabs>
        <w:spacing w:line="360" w:lineRule="auto"/>
        <w:ind w:left="630" w:hanging="63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1、本合同实施过程中所发生的一切税费及不可预见费均由乙方承担。</w:t>
      </w:r>
    </w:p>
    <w:p>
      <w:pPr>
        <w:tabs>
          <w:tab w:val="left" w:pos="824"/>
        </w:tabs>
        <w:spacing w:line="360" w:lineRule="auto"/>
        <w:ind w:left="630" w:hanging="63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2、乙方依照税务规章优先在合同履约地开具发票及纳税，咨询：0757-12366。</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十</w:t>
      </w:r>
      <w:r>
        <w:rPr>
          <w:rFonts w:hint="eastAsia" w:cs="Times New Roman" w:eastAsiaTheme="minorEastAsia"/>
          <w:b/>
          <w:color w:val="000000" w:themeColor="text1"/>
          <w:highlight w:val="none"/>
          <w:lang w:val="en-US" w:eastAsia="zh-CN"/>
          <w14:textFill>
            <w14:solidFill>
              <w14:schemeClr w14:val="tx1"/>
            </w14:solidFill>
          </w14:textFill>
        </w:rPr>
        <w:t>四</w:t>
      </w:r>
      <w:r>
        <w:rPr>
          <w:rFonts w:hint="default" w:ascii="Times New Roman" w:hAnsi="Times New Roman" w:cs="Times New Roman" w:eastAsiaTheme="minorEastAsia"/>
          <w:b/>
          <w:color w:val="000000" w:themeColor="text1"/>
          <w:highlight w:val="none"/>
          <w14:textFill>
            <w14:solidFill>
              <w14:schemeClr w14:val="tx1"/>
            </w14:solidFill>
          </w14:textFill>
        </w:rPr>
        <w:t>、合同生效</w:t>
      </w:r>
    </w:p>
    <w:p>
      <w:pPr>
        <w:tabs>
          <w:tab w:val="left" w:pos="800"/>
        </w:tabs>
        <w:spacing w:line="360" w:lineRule="auto"/>
        <w:ind w:firstLine="42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1、本合同在甲乙双方</w:t>
      </w:r>
      <w:r>
        <w:rPr>
          <w:rFonts w:hint="eastAsia" w:cs="Times New Roman" w:eastAsiaTheme="minorEastAsia"/>
          <w:color w:val="000000" w:themeColor="text1"/>
          <w:highlight w:val="none"/>
          <w:lang w:val="en-US" w:eastAsia="zh-CN"/>
          <w14:textFill>
            <w14:solidFill>
              <w14:schemeClr w14:val="tx1"/>
            </w14:solidFill>
          </w14:textFill>
        </w:rPr>
        <w:t>法定代表人（负责人）</w:t>
      </w:r>
      <w:r>
        <w:rPr>
          <w:rFonts w:hint="default" w:ascii="Times New Roman" w:hAnsi="Times New Roman" w:cs="Times New Roman" w:eastAsiaTheme="minorEastAsia"/>
          <w:color w:val="000000" w:themeColor="text1"/>
          <w:highlight w:val="none"/>
          <w14:textFill>
            <w14:solidFill>
              <w14:schemeClr w14:val="tx1"/>
            </w14:solidFill>
          </w14:textFill>
        </w:rPr>
        <w:t>或其授权代表签字盖章</w:t>
      </w:r>
      <w:r>
        <w:rPr>
          <w:rFonts w:hint="eastAsia" w:cs="Times New Roman" w:eastAsiaTheme="minorEastAsia"/>
          <w:color w:val="000000" w:themeColor="text1"/>
          <w:highlight w:val="none"/>
          <w:lang w:eastAsia="zh-CN"/>
          <w14:textFill>
            <w14:solidFill>
              <w14:schemeClr w14:val="tx1"/>
            </w14:solidFill>
          </w14:textFill>
        </w:rPr>
        <w:t>，并由见证单位盖章</w:t>
      </w:r>
      <w:r>
        <w:rPr>
          <w:rFonts w:hint="default" w:ascii="Times New Roman" w:hAnsi="Times New Roman" w:cs="Times New Roman" w:eastAsiaTheme="minorEastAsia"/>
          <w:color w:val="000000" w:themeColor="text1"/>
          <w:highlight w:val="none"/>
          <w14:textFill>
            <w14:solidFill>
              <w14:schemeClr w14:val="tx1"/>
            </w14:solidFill>
          </w14:textFill>
        </w:rPr>
        <w:t>后生效。</w:t>
      </w:r>
    </w:p>
    <w:p>
      <w:pPr>
        <w:tabs>
          <w:tab w:val="left" w:pos="800"/>
        </w:tabs>
        <w:spacing w:line="360" w:lineRule="auto"/>
        <w:ind w:firstLine="42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2、自采购合同签订之日起7个工作日内，由甲方按照有关规定将采购合同副本报同级人民政府财政部门（政府采购管理部门）备案。</w:t>
      </w:r>
    </w:p>
    <w:p>
      <w:pPr>
        <w:spacing w:line="360" w:lineRule="auto"/>
        <w:rPr>
          <w:rFonts w:hint="eastAsia" w:cs="Times New Roman" w:eastAsiaTheme="minorEastAsia"/>
          <w:b/>
          <w:color w:val="000000" w:themeColor="text1"/>
          <w:highlight w:val="none"/>
          <w:lang w:eastAsia="zh-CN"/>
          <w14:textFill>
            <w14:solidFill>
              <w14:schemeClr w14:val="tx1"/>
            </w14:solidFill>
          </w14:textFill>
        </w:rPr>
      </w:pPr>
      <w:r>
        <w:rPr>
          <w:rFonts w:hint="eastAsia" w:cs="Times New Roman" w:eastAsiaTheme="minorEastAsia"/>
          <w:b/>
          <w:color w:val="000000" w:themeColor="text1"/>
          <w:highlight w:val="none"/>
          <w:lang w:eastAsia="zh-CN"/>
          <w14:textFill>
            <w14:solidFill>
              <w14:schemeClr w14:val="tx1"/>
            </w14:solidFill>
          </w14:textFill>
        </w:rPr>
        <w:t>十</w:t>
      </w:r>
      <w:r>
        <w:rPr>
          <w:rFonts w:hint="eastAsia" w:cs="Times New Roman" w:eastAsiaTheme="minorEastAsia"/>
          <w:b/>
          <w:color w:val="000000" w:themeColor="text1"/>
          <w:highlight w:val="none"/>
          <w:lang w:val="en-US" w:eastAsia="zh-CN"/>
          <w14:textFill>
            <w14:solidFill>
              <w14:schemeClr w14:val="tx1"/>
            </w14:solidFill>
          </w14:textFill>
        </w:rPr>
        <w:t>五</w:t>
      </w:r>
      <w:r>
        <w:rPr>
          <w:rFonts w:hint="eastAsia" w:cs="Times New Roman" w:eastAsiaTheme="minorEastAsia"/>
          <w:b/>
          <w:color w:val="000000" w:themeColor="text1"/>
          <w:highlight w:val="none"/>
          <w:lang w:eastAsia="zh-CN"/>
          <w14:textFill>
            <w14:solidFill>
              <w14:schemeClr w14:val="tx1"/>
            </w14:solidFill>
          </w14:textFill>
        </w:rPr>
        <w:t>、其它：</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1、所有经一方或双方签署确认的文件（包括会议纪要、补充协议、往来信函）、遴选文件、要约文件和响应承诺文件、合同附件及中标（成交）通知书均为本合同不可分割的有效组成部分，与本合同具有同等的法律效力和履约义务，其缔约生效日期为有效签署或盖章确认之日期。</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2、如一方（包括联系人）地址、电话、传真号码有变更，应在变更后3个工作日内书面通知对方联系人或负责人，否则，因此造成的损失由未履行通知义务方承担相应责任。</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3、未经甲方书面同意，乙方不得擅自向第三方转让其主体性和关键性合同义务。</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4、本合同一式</w:t>
      </w:r>
      <w:r>
        <w:rPr>
          <w:rFonts w:hint="eastAsia" w:cs="Times New Roman" w:eastAsiaTheme="minorEastAsia"/>
          <w:b w:val="0"/>
          <w:bCs/>
          <w:color w:val="000000" w:themeColor="text1"/>
          <w:highlight w:val="none"/>
          <w:u w:val="single"/>
          <w:lang w:eastAsia="zh-CN"/>
          <w14:textFill>
            <w14:solidFill>
              <w14:schemeClr w14:val="tx1"/>
            </w14:solidFill>
          </w14:textFill>
        </w:rPr>
        <w:t xml:space="preserve">    </w:t>
      </w:r>
      <w:r>
        <w:rPr>
          <w:rFonts w:hint="eastAsia" w:cs="Times New Roman" w:eastAsiaTheme="minorEastAsia"/>
          <w:b w:val="0"/>
          <w:bCs/>
          <w:color w:val="000000" w:themeColor="text1"/>
          <w:highlight w:val="none"/>
          <w:lang w:eastAsia="zh-CN"/>
          <w14:textFill>
            <w14:solidFill>
              <w14:schemeClr w14:val="tx1"/>
            </w14:solidFill>
          </w14:textFill>
        </w:rPr>
        <w:t>份，甲方执</w:t>
      </w:r>
      <w:r>
        <w:rPr>
          <w:rFonts w:hint="eastAsia" w:cs="Times New Roman" w:eastAsiaTheme="minorEastAsia"/>
          <w:b w:val="0"/>
          <w:bCs/>
          <w:color w:val="000000" w:themeColor="text1"/>
          <w:highlight w:val="none"/>
          <w:u w:val="single"/>
          <w:lang w:eastAsia="zh-CN"/>
          <w14:textFill>
            <w14:solidFill>
              <w14:schemeClr w14:val="tx1"/>
            </w14:solidFill>
          </w14:textFill>
        </w:rPr>
        <w:t xml:space="preserve">    </w:t>
      </w:r>
      <w:r>
        <w:rPr>
          <w:rFonts w:hint="eastAsia" w:cs="Times New Roman" w:eastAsiaTheme="minorEastAsia"/>
          <w:b w:val="0"/>
          <w:bCs/>
          <w:color w:val="000000" w:themeColor="text1"/>
          <w:highlight w:val="none"/>
          <w:lang w:eastAsia="zh-CN"/>
          <w14:textFill>
            <w14:solidFill>
              <w14:schemeClr w14:val="tx1"/>
            </w14:solidFill>
          </w14:textFill>
        </w:rPr>
        <w:t>份，乙方执</w:t>
      </w:r>
      <w:r>
        <w:rPr>
          <w:rFonts w:hint="eastAsia" w:cs="Times New Roman" w:eastAsiaTheme="minorEastAsia"/>
          <w:b w:val="0"/>
          <w:bCs/>
          <w:color w:val="000000" w:themeColor="text1"/>
          <w:highlight w:val="none"/>
          <w:u w:val="single"/>
          <w:lang w:eastAsia="zh-CN"/>
          <w14:textFill>
            <w14:solidFill>
              <w14:schemeClr w14:val="tx1"/>
            </w14:solidFill>
          </w14:textFill>
        </w:rPr>
        <w:t xml:space="preserve">     </w:t>
      </w:r>
      <w:r>
        <w:rPr>
          <w:rFonts w:hint="eastAsia" w:cs="Times New Roman" w:eastAsiaTheme="minorEastAsia"/>
          <w:b w:val="0"/>
          <w:bCs/>
          <w:color w:val="000000" w:themeColor="text1"/>
          <w:highlight w:val="none"/>
          <w:lang w:eastAsia="zh-CN"/>
          <w14:textFill>
            <w14:solidFill>
              <w14:schemeClr w14:val="tx1"/>
            </w14:solidFill>
          </w14:textFill>
        </w:rPr>
        <w:t>份，见证单位执 壹 份。</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5、本合同（含附件）共计</w:t>
      </w:r>
      <w:r>
        <w:rPr>
          <w:rFonts w:hint="eastAsia" w:cs="Times New Roman" w:eastAsiaTheme="minorEastAsia"/>
          <w:b w:val="0"/>
          <w:bCs/>
          <w:color w:val="000000" w:themeColor="text1"/>
          <w:highlight w:val="none"/>
          <w:u w:val="single"/>
          <w:lang w:eastAsia="zh-CN"/>
          <w14:textFill>
            <w14:solidFill>
              <w14:schemeClr w14:val="tx1"/>
            </w14:solidFill>
          </w14:textFill>
        </w:rPr>
        <w:t xml:space="preserve">    </w:t>
      </w:r>
      <w:r>
        <w:rPr>
          <w:rFonts w:hint="eastAsia" w:cs="Times New Roman" w:eastAsiaTheme="minorEastAsia"/>
          <w:b w:val="0"/>
          <w:bCs/>
          <w:color w:val="000000" w:themeColor="text1"/>
          <w:highlight w:val="none"/>
          <w:lang w:eastAsia="zh-CN"/>
          <w14:textFill>
            <w14:solidFill>
              <w14:schemeClr w14:val="tx1"/>
            </w14:solidFill>
          </w14:textFill>
        </w:rPr>
        <w:t>页A4纸张，缺页之合同为无效合同。</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6、本合同签约履约地点：广东省佛山市。</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7、本合同所指“书面通知”包括但不限于短信、电子邮件等数据电文的通知形式，到达时间以民事诉讼法的规定为准，但进行书面通知前后，通知方均有义务电话确认通知事项。</w:t>
      </w:r>
    </w:p>
    <w:p>
      <w:pPr>
        <w:spacing w:line="360" w:lineRule="auto"/>
        <w:rPr>
          <w:rFonts w:hint="eastAsia" w:cs="Times New Roman" w:eastAsiaTheme="minorEastAsia"/>
          <w:b w:val="0"/>
          <w:bCs/>
          <w:color w:val="000000" w:themeColor="text1"/>
          <w:highlight w:val="none"/>
          <w:lang w:eastAsia="zh-CN"/>
          <w14:textFill>
            <w14:solidFill>
              <w14:schemeClr w14:val="tx1"/>
            </w14:solidFill>
          </w14:textFill>
        </w:rPr>
      </w:pPr>
      <w:r>
        <w:rPr>
          <w:rFonts w:hint="eastAsia" w:cs="Times New Roman" w:eastAsiaTheme="minorEastAsia"/>
          <w:b w:val="0"/>
          <w:bCs/>
          <w:color w:val="000000" w:themeColor="text1"/>
          <w:highlight w:val="none"/>
          <w:lang w:eastAsia="zh-CN"/>
          <w14:textFill>
            <w14:solidFill>
              <w14:schemeClr w14:val="tx1"/>
            </w14:solidFill>
          </w14:textFill>
        </w:rPr>
        <w:t>8、双方均已对以上各条款及附件作充分了解，并明确理解由此而产生的相关权责。</w:t>
      </w:r>
    </w:p>
    <w:p>
      <w:pPr>
        <w:autoSpaceDE w:val="0"/>
        <w:autoSpaceDN w:val="0"/>
        <w:adjustRightInd w:val="0"/>
        <w:spacing w:before="2" w:line="360" w:lineRule="auto"/>
        <w:ind w:right="-2"/>
        <w:jc w:val="left"/>
        <w:rPr>
          <w:rFonts w:hint="default" w:ascii="Times New Roman" w:hAnsi="Times New Roman" w:cs="Times New Roman" w:eastAsiaTheme="minorEastAsia"/>
          <w:b/>
          <w:color w:val="000000" w:themeColor="text1"/>
          <w:sz w:val="24"/>
          <w:highlight w:val="none"/>
          <w14:textFill>
            <w14:solidFill>
              <w14:schemeClr w14:val="tx1"/>
            </w14:solidFill>
          </w14:textFill>
        </w:rPr>
      </w:pPr>
    </w:p>
    <w:p>
      <w:pPr>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br w:type="page"/>
      </w:r>
    </w:p>
    <w:p>
      <w:pPr>
        <w:autoSpaceDE w:val="0"/>
        <w:autoSpaceDN w:val="0"/>
        <w:adjustRightInd w:val="0"/>
        <w:spacing w:before="2" w:line="360" w:lineRule="auto"/>
        <w:ind w:right="-2"/>
        <w:jc w:val="center"/>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w:t>
      </w:r>
      <w:r>
        <w:rPr>
          <w:rFonts w:hint="eastAsia" w:cs="Times New Roman" w:eastAsiaTheme="minorEastAsia"/>
          <w:b/>
          <w:color w:val="000000" w:themeColor="text1"/>
          <w:sz w:val="24"/>
          <w:highlight w:val="none"/>
          <w:lang w:val="en-US" w:eastAsia="zh-CN"/>
          <w14:textFill>
            <w14:solidFill>
              <w14:schemeClr w14:val="tx1"/>
            </w14:solidFill>
          </w14:textFill>
        </w:rPr>
        <w:t>以下为合同签署页</w:t>
      </w:r>
      <w:r>
        <w:rPr>
          <w:rFonts w:hint="default" w:ascii="Times New Roman" w:hAnsi="Times New Roman" w:cs="Times New Roman" w:eastAsiaTheme="minorEastAsia"/>
          <w:b/>
          <w:color w:val="000000" w:themeColor="text1"/>
          <w:sz w:val="24"/>
          <w:highlight w:val="none"/>
          <w14:textFill>
            <w14:solidFill>
              <w14:schemeClr w14:val="tx1"/>
            </w14:solidFill>
          </w14:textFill>
        </w:rPr>
        <w:t>）</w:t>
      </w:r>
    </w:p>
    <w:p>
      <w:pPr>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pPr>
    </w:p>
    <w:p>
      <w:pPr>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pPr>
    </w:p>
    <w:tbl>
      <w:tblPr>
        <w:tblStyle w:val="23"/>
        <w:tblW w:w="0" w:type="auto"/>
        <w:tblInd w:w="-72" w:type="dxa"/>
        <w:tblLayout w:type="fixed"/>
        <w:tblCellMar>
          <w:top w:w="0" w:type="dxa"/>
          <w:left w:w="108" w:type="dxa"/>
          <w:bottom w:w="0" w:type="dxa"/>
          <w:right w:w="108" w:type="dxa"/>
        </w:tblCellMar>
      </w:tblPr>
      <w:tblGrid>
        <w:gridCol w:w="4828"/>
        <w:gridCol w:w="4517"/>
      </w:tblGrid>
      <w:tr>
        <w:tblPrEx>
          <w:tblCellMar>
            <w:top w:w="0" w:type="dxa"/>
            <w:left w:w="108" w:type="dxa"/>
            <w:bottom w:w="0" w:type="dxa"/>
            <w:right w:w="108" w:type="dxa"/>
          </w:tblCellMar>
        </w:tblPrEx>
        <w:trPr>
          <w:trHeight w:val="3081" w:hRule="atLeast"/>
        </w:trPr>
        <w:tc>
          <w:tcPr>
            <w:tcW w:w="4828" w:type="dxa"/>
            <w:noWrap w:val="0"/>
            <w:vAlign w:val="top"/>
          </w:tcPr>
          <w:p>
            <w:pPr>
              <w:spacing w:line="48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甲方（盖章）：</w:t>
            </w:r>
          </w:p>
          <w:p>
            <w:pPr>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eastAsia" w:cs="Times New Roman" w:eastAsiaTheme="minorEastAsia"/>
                <w:color w:val="FF0000"/>
                <w:highlight w:val="none"/>
                <w:lang w:val="en-US" w:eastAsia="zh-CN"/>
              </w:rPr>
              <w:t>负责人</w:t>
            </w:r>
            <w:r>
              <w:rPr>
                <w:rFonts w:hint="eastAsia" w:cs="Times New Roman" w:eastAsiaTheme="minorEastAsia"/>
                <w:color w:val="FF0000"/>
                <w:highlight w:val="none"/>
                <w:lang w:eastAsia="zh-CN"/>
              </w:rPr>
              <w:t>或授权代表</w:t>
            </w:r>
            <w:r>
              <w:rPr>
                <w:rFonts w:hint="default" w:ascii="Times New Roman" w:hAnsi="Times New Roman" w:cs="Times New Roman" w:eastAsiaTheme="minorEastAsia"/>
                <w:color w:val="FF0000"/>
                <w:highlight w:val="none"/>
              </w:rPr>
              <w:t>：</w:t>
            </w:r>
            <w:r>
              <w:rPr>
                <w:rFonts w:hint="default" w:ascii="Times New Roman" w:hAnsi="Times New Roman" w:cs="Times New Roman" w:eastAsiaTheme="minorEastAsia"/>
                <w:color w:val="000000" w:themeColor="text1"/>
                <w:highlight w:val="none"/>
                <w14:textFill>
                  <w14:solidFill>
                    <w14:schemeClr w14:val="tx1"/>
                  </w14:solidFill>
                </w14:textFill>
              </w:rPr>
              <w:t xml:space="preserve">                              </w:t>
            </w:r>
          </w:p>
          <w:p>
            <w:pPr>
              <w:spacing w:line="360" w:lineRule="auto"/>
              <w:rPr>
                <w:rFonts w:hint="default" w:ascii="Times New Roman" w:hAnsi="Times New Roman" w:cs="Times New Roman" w:eastAsiaTheme="minorEastAsia"/>
                <w:color w:val="000000" w:themeColor="text1"/>
                <w:highlight w:val="none"/>
                <w:u w:val="dotted"/>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 xml:space="preserve">项目负责人： </w:t>
            </w:r>
            <w:r>
              <w:rPr>
                <w:rFonts w:hint="default" w:ascii="Times New Roman" w:hAnsi="Times New Roman" w:cs="Times New Roman" w:eastAsiaTheme="minorEastAsia"/>
                <w:color w:val="000000" w:themeColor="text1"/>
                <w:highlight w:val="none"/>
                <w:u w:val="dotted"/>
                <w14:textFill>
                  <w14:solidFill>
                    <w14:schemeClr w14:val="tx1"/>
                  </w14:solidFill>
                </w14:textFill>
              </w:rPr>
              <w:t xml:space="preserve">                      </w:t>
            </w:r>
          </w:p>
          <w:p>
            <w:pPr>
              <w:spacing w:line="360" w:lineRule="auto"/>
              <w:rPr>
                <w:rFonts w:hint="default" w:ascii="Times New Roman" w:hAnsi="Times New Roman" w:cs="Times New Roman" w:eastAsiaTheme="minorEastAsia"/>
                <w:color w:val="000000" w:themeColor="text1"/>
                <w:highlight w:val="none"/>
                <w:u w:val="dotted"/>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地址：</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电话：</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传真：</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日期：           年     月    日</w:t>
            </w:r>
          </w:p>
        </w:tc>
        <w:tc>
          <w:tcPr>
            <w:tcW w:w="4517" w:type="dxa"/>
            <w:noWrap w:val="0"/>
            <w:vAlign w:val="top"/>
          </w:tcPr>
          <w:p>
            <w:pPr>
              <w:spacing w:line="48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乙方（盖章）：</w:t>
            </w:r>
          </w:p>
          <w:p>
            <w:pPr>
              <w:spacing w:line="360" w:lineRule="auto"/>
              <w:rPr>
                <w:rFonts w:hint="default" w:ascii="Times New Roman" w:hAnsi="Times New Roman" w:cs="Times New Roman" w:eastAsiaTheme="minorEastAsia"/>
                <w:color w:val="000000" w:themeColor="text1"/>
                <w:highlight w:val="none"/>
                <w:u w:val="dotted"/>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法定代表人</w:t>
            </w:r>
            <w:r>
              <w:rPr>
                <w:rFonts w:hint="eastAsia" w:cs="Times New Roman" w:eastAsiaTheme="minorEastAsia"/>
                <w:color w:val="000000" w:themeColor="text1"/>
                <w:highlight w:val="none"/>
                <w:lang w:eastAsia="zh-CN"/>
                <w14:textFill>
                  <w14:solidFill>
                    <w14:schemeClr w14:val="tx1"/>
                  </w14:solidFill>
                </w14:textFill>
              </w:rPr>
              <w:t>或</w:t>
            </w:r>
            <w:r>
              <w:rPr>
                <w:rFonts w:hint="default" w:ascii="Times New Roman" w:hAnsi="Times New Roman" w:cs="Times New Roman" w:eastAsiaTheme="minorEastAsia"/>
                <w:color w:val="000000" w:themeColor="text1"/>
                <w:highlight w:val="none"/>
                <w14:textFill>
                  <w14:solidFill>
                    <w14:schemeClr w14:val="tx1"/>
                  </w14:solidFill>
                </w14:textFill>
              </w:rPr>
              <w:t>授权</w:t>
            </w:r>
            <w:r>
              <w:rPr>
                <w:rFonts w:hint="eastAsia" w:cs="Times New Roman" w:eastAsiaTheme="minorEastAsia"/>
                <w:color w:val="000000" w:themeColor="text1"/>
                <w:highlight w:val="none"/>
                <w:lang w:eastAsia="zh-CN"/>
                <w14:textFill>
                  <w14:solidFill>
                    <w14:schemeClr w14:val="tx1"/>
                  </w14:solidFill>
                </w14:textFill>
              </w:rPr>
              <w:t>代表</w:t>
            </w:r>
            <w:r>
              <w:rPr>
                <w:rFonts w:hint="default" w:ascii="Times New Roman" w:hAnsi="Times New Roman" w:cs="Times New Roman" w:eastAsiaTheme="minorEastAsia"/>
                <w:color w:val="000000" w:themeColor="text1"/>
                <w:highlight w:val="none"/>
                <w14:textFill>
                  <w14:solidFill>
                    <w14:schemeClr w14:val="tx1"/>
                  </w14:solidFill>
                </w14:textFill>
              </w:rPr>
              <w:t>：</w:t>
            </w:r>
            <w:r>
              <w:rPr>
                <w:rFonts w:hint="default" w:ascii="Times New Roman" w:hAnsi="Times New Roman" w:cs="Times New Roman" w:eastAsiaTheme="minorEastAsia"/>
                <w:color w:val="000000" w:themeColor="text1"/>
                <w:highlight w:val="none"/>
                <w:u w:val="dotted"/>
                <w14:textFill>
                  <w14:solidFill>
                    <w14:schemeClr w14:val="tx1"/>
                  </w14:solidFill>
                </w14:textFill>
              </w:rPr>
              <w:t xml:space="preserve">                           </w:t>
            </w:r>
          </w:p>
          <w:p>
            <w:pPr>
              <w:rPr>
                <w:rFonts w:hint="default" w:ascii="Times New Roman" w:hAnsi="Times New Roman" w:cs="Times New Roman" w:eastAsiaTheme="minorEastAsia"/>
                <w:color w:val="000000" w:themeColor="text1"/>
                <w:highlight w:val="none"/>
                <w:u w:val="dotted"/>
                <w14:textFill>
                  <w14:solidFill>
                    <w14:schemeClr w14:val="tx1"/>
                  </w14:solidFill>
                </w14:textFill>
              </w:rPr>
            </w:pP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地址：</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电话：</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传真：</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日期：        年     月     日</w:t>
            </w:r>
          </w:p>
        </w:tc>
      </w:tr>
      <w:tr>
        <w:tblPrEx>
          <w:tblCellMar>
            <w:top w:w="0" w:type="dxa"/>
            <w:left w:w="108" w:type="dxa"/>
            <w:bottom w:w="0" w:type="dxa"/>
            <w:right w:w="108" w:type="dxa"/>
          </w:tblCellMar>
        </w:tblPrEx>
        <w:trPr>
          <w:trHeight w:val="2730" w:hRule="atLeast"/>
        </w:trPr>
        <w:tc>
          <w:tcPr>
            <w:tcW w:w="4828" w:type="dxa"/>
            <w:noWrap w:val="0"/>
            <w:vAlign w:val="top"/>
          </w:tcPr>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p>
        </w:tc>
        <w:tc>
          <w:tcPr>
            <w:tcW w:w="4517" w:type="dxa"/>
            <w:noWrap w:val="0"/>
            <w:vAlign w:val="top"/>
          </w:tcPr>
          <w:p>
            <w:pPr>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收款方、开票方须与乙方一致；专户为：</w:t>
            </w:r>
          </w:p>
          <w:p>
            <w:pPr>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开户名称：</w:t>
            </w:r>
          </w:p>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银行</w:t>
            </w:r>
            <w:r>
              <w:rPr>
                <w:rFonts w:hint="eastAsia" w:cs="Times New Roman" w:eastAsiaTheme="minorEastAsia"/>
                <w:color w:val="000000" w:themeColor="text1"/>
                <w:highlight w:val="none"/>
                <w:lang w:val="en-US" w:eastAsia="zh-CN"/>
                <w14:textFill>
                  <w14:solidFill>
                    <w14:schemeClr w14:val="tx1"/>
                  </w14:solidFill>
                </w14:textFill>
              </w:rPr>
              <w:t>账</w:t>
            </w:r>
            <w:r>
              <w:rPr>
                <w:rFonts w:hint="default" w:ascii="Times New Roman" w:hAnsi="Times New Roman" w:cs="Times New Roman" w:eastAsiaTheme="minorEastAsia"/>
                <w:color w:val="000000" w:themeColor="text1"/>
                <w:highlight w:val="none"/>
                <w14:textFill>
                  <w14:solidFill>
                    <w14:schemeClr w14:val="tx1"/>
                  </w14:solidFill>
                </w14:textFill>
              </w:rPr>
              <w:t>号：</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开 户 行：</w:t>
            </w:r>
          </w:p>
        </w:tc>
      </w:tr>
    </w:tbl>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合同附件清单（附后）</w:t>
      </w:r>
    </w:p>
    <w:p>
      <w:pPr>
        <w:spacing w:line="360" w:lineRule="auto"/>
        <w:rPr>
          <w:rFonts w:hint="eastAsia" w:ascii="Times New Roman" w:hAnsi="Times New Roman" w:cs="Times New Roman" w:eastAsiaTheme="minorEastAsia"/>
          <w:b w:val="0"/>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注：本合同所有附件均在签订合同时编制，确立依据为招标文件和乙方的</w:t>
      </w:r>
      <w:r>
        <w:rPr>
          <w:rFonts w:hint="eastAsia" w:cs="Times New Roman" w:eastAsiaTheme="minorEastAsia"/>
          <w:b w:val="0"/>
          <w:bCs/>
          <w:color w:val="000000" w:themeColor="text1"/>
          <w:highlight w:val="none"/>
          <w:lang w:eastAsia="zh-CN"/>
          <w14:textFill>
            <w14:solidFill>
              <w14:schemeClr w14:val="tx1"/>
            </w14:solidFill>
          </w14:textFill>
        </w:rPr>
        <w:t>响应</w:t>
      </w:r>
      <w:r>
        <w:rPr>
          <w:rFonts w:hint="default" w:ascii="Times New Roman" w:hAnsi="Times New Roman" w:cs="Times New Roman" w:eastAsiaTheme="minorEastAsia"/>
          <w:b w:val="0"/>
          <w:bCs/>
          <w:color w:val="000000" w:themeColor="text1"/>
          <w:highlight w:val="none"/>
          <w14:textFill>
            <w14:solidFill>
              <w14:schemeClr w14:val="tx1"/>
            </w14:solidFill>
          </w14:textFill>
        </w:rPr>
        <w:t>文件及相关确认文件、项目重要内容（如：双方权利义务、功能要求说明等）。合同及相关附件均应加盖双方骑缝章</w:t>
      </w:r>
      <w:r>
        <w:rPr>
          <w:rFonts w:hint="eastAsia" w:cs="Times New Roman" w:eastAsiaTheme="minorEastAsia"/>
          <w:b w:val="0"/>
          <w:bCs/>
          <w:color w:val="000000" w:themeColor="text1"/>
          <w:highlight w:val="none"/>
          <w:lang w:eastAsia="zh-CN"/>
          <w14:textFill>
            <w14:solidFill>
              <w14:schemeClr w14:val="tx1"/>
            </w14:solidFill>
          </w14:textFill>
        </w:rPr>
        <w:t>。</w:t>
      </w:r>
    </w:p>
    <w:p>
      <w:pPr>
        <w:spacing w:line="360" w:lineRule="auto"/>
        <w:rPr>
          <w:rFonts w:hint="eastAsia" w:ascii="Times New Roman" w:hAnsi="Times New Roman" w:cs="Times New Roman" w:eastAsiaTheme="minorEastAsia"/>
          <w:b w:val="0"/>
          <w:bCs/>
          <w:color w:val="000000" w:themeColor="text1"/>
          <w:highlight w:val="none"/>
          <w:lang w:eastAsia="zh-CN"/>
          <w14:textFill>
            <w14:solidFill>
              <w14:schemeClr w14:val="tx1"/>
            </w14:solidFill>
          </w14:textFill>
        </w:rPr>
      </w:pPr>
    </w:p>
    <w:bookmarkEnd w:id="298"/>
    <w:bookmarkEnd w:id="299"/>
    <w:bookmarkEnd w:id="300"/>
    <w:bookmarkEnd w:id="301"/>
    <w:p>
      <w:pPr>
        <w:pStyle w:val="9"/>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rPr>
          <w:rFonts w:hint="eastAsia" w:ascii="Times New Roman" w:hAnsi="Times New Roman" w:cs="Times New Roman" w:eastAsiaTheme="minorEastAsia"/>
          <w:b/>
          <w:color w:val="000000" w:themeColor="text1"/>
          <w:highlight w:val="none"/>
          <w:lang w:eastAsia="zh-CN"/>
          <w14:textFill>
            <w14:solidFill>
              <w14:schemeClr w14:val="tx1"/>
            </w14:solidFill>
          </w14:textFill>
        </w:rPr>
      </w:pPr>
      <w:bookmarkStart w:id="302" w:name="_Toc113157428"/>
      <w:bookmarkStart w:id="303" w:name="_Toc49329263"/>
    </w:p>
    <w:p>
      <w:pPr>
        <w:rPr>
          <w:rFonts w:hint="default" w:ascii="Times New Roman" w:hAnsi="Times New Roman" w:cs="Times New Roman" w:eastAsiaTheme="minorEastAsia"/>
          <w:color w:val="000000" w:themeColor="text1"/>
          <w:highlight w:val="none"/>
          <w14:textFill>
            <w14:solidFill>
              <w14:schemeClr w14:val="tx1"/>
            </w14:solidFill>
          </w14:textFill>
        </w:rPr>
        <w:sectPr>
          <w:headerReference r:id="rId19" w:type="first"/>
          <w:footerReference r:id="rId22" w:type="first"/>
          <w:headerReference r:id="rId17" w:type="default"/>
          <w:footerReference r:id="rId20" w:type="default"/>
          <w:headerReference r:id="rId18" w:type="even"/>
          <w:footerReference r:id="rId21" w:type="even"/>
          <w:pgSz w:w="11906" w:h="16838"/>
          <w:pgMar w:top="1134" w:right="1134" w:bottom="1134" w:left="1134" w:header="567" w:footer="737" w:gutter="0"/>
          <w:pgNumType w:fmt="decimal"/>
          <w:cols w:space="720" w:num="1"/>
          <w:docGrid w:linePitch="312" w:charSpace="0"/>
        </w:sectPr>
      </w:pPr>
    </w:p>
    <w:p>
      <w:pPr>
        <w:pStyle w:val="2"/>
        <w:pageBreakBefore/>
        <w:spacing w:line="360" w:lineRule="auto"/>
        <w:ind w:left="0" w:firstLine="0"/>
        <w:rPr>
          <w:rFonts w:hint="default" w:ascii="Times New Roman" w:hAnsi="Times New Roman" w:cs="Times New Roman" w:eastAsiaTheme="minorEastAsia"/>
          <w:b w:val="0"/>
          <w:bCs/>
          <w:color w:val="000000" w:themeColor="text1"/>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bookmarkStart w:id="304" w:name="_Toc325031941"/>
      <w:bookmarkStart w:id="305" w:name="_Toc310519885"/>
      <w:bookmarkStart w:id="306" w:name="_Toc419106562"/>
      <w:bookmarkStart w:id="307" w:name="_Toc29460"/>
      <w:bookmarkStart w:id="308" w:name="_Toc2681"/>
      <w:bookmarkStart w:id="309" w:name="_Toc12025"/>
      <w:bookmarkStart w:id="310" w:name="_Toc373767198"/>
      <w:bookmarkStart w:id="311" w:name="_Toc259803668"/>
      <w:bookmarkStart w:id="312" w:name="_Toc525312049"/>
      <w:bookmarkStart w:id="313" w:name="_Toc26775"/>
      <w:bookmarkStart w:id="314" w:name="_Toc23326"/>
      <w:bookmarkStart w:id="315" w:name="_Toc11753"/>
      <w:r>
        <w:rPr>
          <w:rFonts w:hint="default" w:ascii="Times New Roman" w:hAnsi="Times New Roman" w:cs="Times New Roman" w:eastAsiaTheme="minorEastAsia"/>
          <w:b w:val="0"/>
          <w:bCs/>
          <w:color w:val="000000" w:themeColor="text1"/>
          <w:highlight w:val="none"/>
          <w14:textFill>
            <w14:solidFill>
              <w14:schemeClr w14:val="tx1"/>
            </w14:solidFill>
          </w14:textFill>
        </w:rPr>
        <w:t>第五部分   响应文件格式</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5"/>
        <w:pageBreakBefore/>
        <w:spacing w:after="120" w:afterLines="0"/>
        <w:ind w:left="-6"/>
        <w:rPr>
          <w:rFonts w:hint="default" w:ascii="Times New Roman" w:hAnsi="Times New Roman" w:cs="Times New Roman" w:eastAsiaTheme="minorEastAsia"/>
          <w:b w:val="0"/>
          <w:color w:val="000000" w:themeColor="text1"/>
          <w:sz w:val="48"/>
          <w:szCs w:val="48"/>
          <w:highlight w:val="none"/>
          <w14:textFill>
            <w14:solidFill>
              <w14:schemeClr w14:val="tx1"/>
            </w14:solidFill>
          </w14:textFill>
        </w:rPr>
      </w:pPr>
      <w:bookmarkStart w:id="316" w:name="_投标文件目录"/>
      <w:bookmarkEnd w:id="316"/>
      <w:bookmarkStart w:id="317" w:name="_Toc373767199"/>
      <w:bookmarkStart w:id="318" w:name="_Toc419106563"/>
      <w:bookmarkStart w:id="319" w:name="_Toc310519886"/>
      <w:bookmarkStart w:id="320" w:name="_Toc200168795"/>
      <w:bookmarkStart w:id="321" w:name="_Toc24433"/>
      <w:bookmarkStart w:id="322" w:name="_Toc325031942"/>
      <w:bookmarkStart w:id="323" w:name="_Toc25312"/>
      <w:bookmarkStart w:id="324" w:name="_Toc18006"/>
      <w:bookmarkStart w:id="325" w:name="_Toc25726413"/>
      <w:bookmarkStart w:id="326" w:name="_Toc49329265"/>
      <w:bookmarkStart w:id="327" w:name="_Toc29817726"/>
      <w:bookmarkStart w:id="328" w:name="_Toc37670363"/>
      <w:bookmarkStart w:id="329" w:name="_Toc26261460"/>
      <w:bookmarkStart w:id="330" w:name="_Hlt113163462"/>
      <w:bookmarkStart w:id="331" w:name="_Hlt113175081"/>
      <w:bookmarkStart w:id="332" w:name="_Hlt113163463"/>
      <w:bookmarkStart w:id="333" w:name="_Hlt113175082"/>
      <w:bookmarkStart w:id="334" w:name="_Toc34980753"/>
      <w:r>
        <w:rPr>
          <w:rFonts w:hint="default" w:ascii="Times New Roman" w:hAnsi="Times New Roman" w:cs="Times New Roman" w:eastAsiaTheme="minorEastAsia"/>
          <w:b w:val="0"/>
          <w:color w:val="000000" w:themeColor="text1"/>
          <w:sz w:val="48"/>
          <w:szCs w:val="48"/>
          <w:highlight w:val="none"/>
          <w14:textFill>
            <w14:solidFill>
              <w14:schemeClr w14:val="tx1"/>
            </w14:solidFill>
          </w14:textFill>
        </w:rPr>
        <w:t>响应文件目录</w:t>
      </w:r>
      <w:bookmarkEnd w:id="317"/>
      <w:bookmarkEnd w:id="318"/>
      <w:bookmarkEnd w:id="319"/>
      <w:bookmarkEnd w:id="320"/>
      <w:bookmarkEnd w:id="321"/>
      <w:bookmarkEnd w:id="322"/>
      <w:bookmarkEnd w:id="323"/>
      <w:bookmarkEnd w:id="324"/>
    </w:p>
    <w:p>
      <w:pPr>
        <w:spacing w:line="360" w:lineRule="auto"/>
        <w:jc w:val="cente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bookmarkStart w:id="335" w:name="_Toc224094430"/>
      <w:bookmarkStart w:id="336" w:name="_Toc217623813"/>
      <w:bookmarkStart w:id="337" w:name="_Toc286240891"/>
      <w:r>
        <w:rPr>
          <w:rFonts w:hint="default" w:ascii="Times New Roman" w:hAnsi="Times New Roman" w:cs="Times New Roman" w:eastAsiaTheme="minorEastAsia"/>
          <w:b/>
          <w:color w:val="000000" w:themeColor="text1"/>
          <w:sz w:val="32"/>
          <w:szCs w:val="32"/>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t>封面及目录部分</w:t>
      </w:r>
      <w:bookmarkEnd w:id="335"/>
      <w:bookmarkEnd w:id="336"/>
      <w:bookmarkEnd w:id="337"/>
    </w:p>
    <w:p>
      <w:pPr>
        <w:rPr>
          <w:rFonts w:hint="default" w:ascii="Times New Roman" w:hAnsi="Times New Roman" w:cs="Times New Roman" w:eastAsiaTheme="minorEastAsia"/>
          <w:color w:val="000000" w:themeColor="text1"/>
          <w:highlight w:val="none"/>
          <w14:textFill>
            <w14:solidFill>
              <w14:schemeClr w14:val="tx1"/>
            </w14:solidFill>
          </w14:textFill>
        </w:rPr>
      </w:pPr>
    </w:p>
    <w:p>
      <w:pPr>
        <w:pStyle w:val="30"/>
        <w:rPr>
          <w:rFonts w:hint="default" w:ascii="Times New Roman" w:hAnsi="Times New Roman" w:cs="Times New Roman" w:eastAsiaTheme="minorEastAsia"/>
          <w:color w:val="000000" w:themeColor="text1"/>
          <w:highlight w:val="none"/>
          <w14:textFill>
            <w14:solidFill>
              <w14:schemeClr w14:val="tx1"/>
            </w14:solidFill>
          </w14:textFill>
        </w:rPr>
      </w:pP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000000" w:themeColor="text1"/>
          <w:sz w:val="28"/>
          <w:szCs w:val="28"/>
          <w:highlight w:val="none"/>
          <w14:textFill>
            <w14:solidFill>
              <w14:schemeClr w14:val="tx1"/>
            </w14:solidFill>
          </w14:textFill>
        </w:rPr>
      </w:pPr>
      <w:bookmarkStart w:id="338" w:name="_法定代表人授权书"/>
      <w:bookmarkEnd w:id="338"/>
      <w:bookmarkStart w:id="339" w:name="_资格性文件清单"/>
      <w:bookmarkEnd w:id="339"/>
      <w:bookmarkStart w:id="340" w:name="_初审文件清单"/>
      <w:bookmarkEnd w:id="340"/>
      <w:bookmarkStart w:id="341" w:name="_投标资格文件清单"/>
      <w:bookmarkEnd w:id="341"/>
      <w:bookmarkStart w:id="342" w:name="_Toc10327"/>
      <w:bookmarkStart w:id="343" w:name="_Toc16555"/>
      <w:bookmarkStart w:id="344" w:name="_Toc136662939"/>
      <w:bookmarkStart w:id="345" w:name="_Toc136682915"/>
      <w:bookmarkStart w:id="346" w:name="_Toc159385074"/>
      <w:r>
        <w:rPr>
          <w:rFonts w:hint="default" w:ascii="Wingdings" w:hAnsi="Wingdings" w:cs="Times New Roman" w:eastAsiaTheme="minorEastAsia"/>
          <w:b/>
          <w:color w:val="000000" w:themeColor="text1"/>
          <w:kern w:val="2"/>
          <w:sz w:val="28"/>
          <w:szCs w:val="28"/>
          <w:lang w:val="en-US" w:eastAsia="zh-CN" w:bidi="ar-SA"/>
          <w14:textFill>
            <w14:solidFill>
              <w14:schemeClr w14:val="tx1"/>
            </w14:solidFill>
          </w14:textFill>
        </w:rPr>
        <w:t></w:t>
      </w:r>
      <w:r>
        <w:rPr>
          <w:rFonts w:hint="eastAsia" w:ascii="Times New Roman" w:hAnsi="Times New Roman" w:cs="Times New Roman" w:eastAsiaTheme="minorEastAsia"/>
          <w:b/>
          <w:color w:val="000000" w:themeColor="text1"/>
          <w:sz w:val="28"/>
          <w:szCs w:val="28"/>
          <w:highlight w:val="none"/>
          <w:lang w:eastAsia="zh-CN"/>
          <w14:textFill>
            <w14:solidFill>
              <w14:schemeClr w14:val="tx1"/>
            </w14:solidFill>
          </w14:textFill>
        </w:rPr>
        <w:t>供应商</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应按本《</w:t>
      </w:r>
      <w:r>
        <w:rPr>
          <w:rFonts w:hint="eastAsia" w:cs="Times New Roman" w:eastAsiaTheme="minorEastAsia"/>
          <w:b/>
          <w:color w:val="000000" w:themeColor="text1"/>
          <w:sz w:val="28"/>
          <w:szCs w:val="28"/>
          <w:highlight w:val="none"/>
          <w:lang w:eastAsia="zh-CN"/>
          <w14:textFill>
            <w14:solidFill>
              <w14:schemeClr w14:val="tx1"/>
            </w14:solidFill>
          </w14:textFill>
        </w:rPr>
        <w:t>遴选文件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》要求，自行设计和编制</w:t>
      </w:r>
      <w:r>
        <w:rPr>
          <w:rFonts w:hint="default" w:ascii="Times New Roman" w:hAnsi="Times New Roman" w:cs="Times New Roman" w:eastAsiaTheme="minorEastAsia"/>
          <w:b/>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的封面和目录部分。</w:t>
      </w:r>
    </w:p>
    <w:p>
      <w:pPr>
        <w:numPr>
          <w:ilvl w:val="0"/>
          <w:numId w:val="0"/>
        </w:numPr>
        <w:tabs>
          <w:tab w:val="left" w:pos="720"/>
        </w:tabs>
        <w:spacing w:line="480" w:lineRule="auto"/>
        <w:ind w:left="900" w:hanging="720"/>
        <w:jc w:val="left"/>
        <w:rPr>
          <w:rFonts w:hint="default" w:ascii="Times New Roman" w:hAnsi="Times New Roman" w:cs="Times New Roman" w:eastAsiaTheme="minorEastAsia"/>
          <w:b/>
          <w:color w:val="000000" w:themeColor="text1"/>
          <w:sz w:val="28"/>
          <w:szCs w:val="28"/>
          <w:highlight w:val="none"/>
          <w14:textFill>
            <w14:solidFill>
              <w14:schemeClr w14:val="tx1"/>
            </w14:solidFill>
          </w14:textFill>
        </w:rPr>
      </w:pPr>
      <w:r>
        <w:rPr>
          <w:rFonts w:hint="default" w:ascii="Wingdings" w:hAnsi="Wingdings" w:cs="Times New Roman" w:eastAsiaTheme="minorEastAsia"/>
          <w:b/>
          <w:color w:val="000000" w:themeColor="text1"/>
          <w:kern w:val="2"/>
          <w:sz w:val="28"/>
          <w:szCs w:val="28"/>
          <w:lang w:val="en-US" w:eastAsia="zh-CN" w:bidi="ar-SA"/>
          <w14:textFill>
            <w14:solidFill>
              <w14:schemeClr w14:val="tx1"/>
            </w14:solidFill>
          </w14:textFill>
        </w:rPr>
        <w:t></w:t>
      </w:r>
      <w:r>
        <w:rPr>
          <w:rFonts w:hint="default" w:ascii="Times New Roman" w:hAnsi="Times New Roman" w:cs="Times New Roman" w:eastAsiaTheme="minorEastAsia"/>
          <w:b/>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封面上须包含但不限于以下内容：</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kern w:val="2"/>
          <w:sz w:val="24"/>
          <w:szCs w:val="22"/>
          <w:lang w:val="en-GB" w:eastAsia="zh-CN" w:bidi="ar-SA"/>
          <w14:textFill>
            <w14:solidFill>
              <w14:schemeClr w14:val="tx1"/>
            </w14:solidFill>
          </w14:textFill>
        </w:rPr>
        <w:t>1)</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项目名称和项目编号；</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kern w:val="2"/>
          <w:sz w:val="24"/>
          <w:szCs w:val="22"/>
          <w:lang w:val="en-GB" w:eastAsia="zh-CN" w:bidi="ar-SA"/>
          <w14:textFill>
            <w14:solidFill>
              <w14:schemeClr w14:val="tx1"/>
            </w14:solidFill>
          </w14:textFill>
        </w:rPr>
        <w:t>2)</w:t>
      </w:r>
      <w:r>
        <w:rPr>
          <w:rFonts w:hint="eastAsia" w:ascii="Times New Roman" w:hAnsi="Times New Roman" w:cs="Times New Roman" w:eastAsiaTheme="minorEastAsia"/>
          <w:color w:val="000000" w:themeColor="text1"/>
          <w:sz w:val="24"/>
          <w:highlight w:val="none"/>
          <w:lang w:val="en-GB" w:eastAsia="zh-CN"/>
          <w14:textFill>
            <w14:solidFill>
              <w14:schemeClr w14:val="tx1"/>
            </w14:solidFill>
          </w14:textFill>
        </w:rPr>
        <w:t>供应商</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名称；</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kern w:val="2"/>
          <w:sz w:val="24"/>
          <w:szCs w:val="22"/>
          <w:lang w:val="en-GB" w:eastAsia="zh-CN" w:bidi="ar-SA"/>
          <w14:textFill>
            <w14:solidFill>
              <w14:schemeClr w14:val="tx1"/>
            </w14:solidFill>
          </w14:textFill>
        </w:rPr>
        <w:t>3)</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授权代表姓名及联系电话（含传真号码）</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kern w:val="2"/>
          <w:sz w:val="24"/>
          <w:szCs w:val="22"/>
          <w:lang w:val="en-GB" w:eastAsia="zh-CN" w:bidi="ar-SA"/>
          <w14:textFill>
            <w14:solidFill>
              <w14:schemeClr w14:val="tx1"/>
            </w14:solidFill>
          </w14:textFill>
        </w:rPr>
        <w:t>4)</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注明“正本”或“副本”字样。</w:t>
      </w:r>
    </w:p>
    <w:p>
      <w:pPr>
        <w:numPr>
          <w:ilvl w:val="0"/>
          <w:numId w:val="0"/>
        </w:numPr>
        <w:tabs>
          <w:tab w:val="left" w:pos="720"/>
        </w:tabs>
        <w:spacing w:line="480" w:lineRule="auto"/>
        <w:ind w:left="720" w:hanging="540"/>
        <w:jc w:val="left"/>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Wingdings" w:hAnsi="Wingdings" w:cs="Times New Roman" w:eastAsiaTheme="minorEastAsia"/>
          <w:color w:val="000000" w:themeColor="text1"/>
          <w:kern w:val="2"/>
          <w:sz w:val="28"/>
          <w:szCs w:val="28"/>
          <w:lang w:val="en-US" w:eastAsia="zh-CN" w:bidi="ar-SA"/>
          <w14:textFill>
            <w14:solidFill>
              <w14:schemeClr w14:val="tx1"/>
            </w14:solidFill>
          </w14:textFill>
        </w:rPr>
        <w:t></w:t>
      </w:r>
      <w:r>
        <w:rPr>
          <w:rFonts w:hint="default" w:ascii="Times New Roman" w:hAnsi="Times New Roman" w:cs="Times New Roman" w:eastAsiaTheme="minorEastAsia"/>
          <w:b/>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必须编制目录，且目录必须清晰、准确，与</w:t>
      </w:r>
      <w:r>
        <w:rPr>
          <w:rFonts w:hint="default" w:ascii="Times New Roman" w:hAnsi="Times New Roman" w:cs="Times New Roman" w:eastAsiaTheme="minorEastAsia"/>
          <w:b/>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中的每页所加注的页码相对应。</w:t>
      </w: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000000" w:themeColor="text1"/>
          <w:sz w:val="28"/>
          <w:szCs w:val="28"/>
          <w:highlight w:val="none"/>
          <w14:textFill>
            <w14:solidFill>
              <w14:schemeClr w14:val="tx1"/>
            </w14:solidFill>
          </w14:textFill>
        </w:rPr>
      </w:pPr>
      <w:r>
        <w:rPr>
          <w:rFonts w:hint="default" w:ascii="Wingdings" w:hAnsi="Wingdings" w:cs="Times New Roman" w:eastAsiaTheme="minorEastAsia"/>
          <w:b/>
          <w:color w:val="000000" w:themeColor="text1"/>
          <w:kern w:val="2"/>
          <w:sz w:val="28"/>
          <w:szCs w:val="28"/>
          <w:lang w:val="en-US" w:eastAsia="zh-CN" w:bidi="ar-SA"/>
          <w14:textFill>
            <w14:solidFill>
              <w14:schemeClr w14:val="tx1"/>
            </w14:solidFill>
          </w14:textFill>
        </w:rPr>
        <w:t></w:t>
      </w:r>
      <w:r>
        <w:rPr>
          <w:rFonts w:hint="default" w:ascii="Times New Roman" w:hAnsi="Times New Roman" w:cs="Times New Roman" w:eastAsiaTheme="minorEastAsia"/>
          <w:b/>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的【正本】及所有【副本】的封面及骑缝均须加盖</w:t>
      </w:r>
      <w:r>
        <w:rPr>
          <w:rFonts w:hint="eastAsia" w:ascii="Times New Roman" w:hAnsi="Times New Roman" w:cs="Times New Roman" w:eastAsiaTheme="minorEastAsia"/>
          <w:b/>
          <w:color w:val="000000" w:themeColor="text1"/>
          <w:sz w:val="28"/>
          <w:szCs w:val="28"/>
          <w:highlight w:val="none"/>
          <w:lang w:eastAsia="zh-CN"/>
          <w14:textFill>
            <w14:solidFill>
              <w14:schemeClr w14:val="tx1"/>
            </w14:solidFill>
          </w14:textFill>
        </w:rPr>
        <w:t>供应商</w:t>
      </w: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公章。</w:t>
      </w:r>
    </w:p>
    <w:p>
      <w:pPr>
        <w:spacing w:line="480" w:lineRule="auto"/>
        <w:ind w:left="180"/>
        <w:jc w:val="left"/>
        <w:rPr>
          <w:rFonts w:hint="default" w:ascii="Times New Roman" w:hAnsi="Times New Roman" w:cs="Times New Roman" w:eastAsiaTheme="minorEastAsia"/>
          <w:color w:val="000000" w:themeColor="text1"/>
          <w:highlight w:val="none"/>
          <w14:textFill>
            <w14:solidFill>
              <w14:schemeClr w14:val="tx1"/>
            </w14:solidFill>
          </w14:textFill>
        </w:rPr>
      </w:pPr>
    </w:p>
    <w:p>
      <w:pPr>
        <w:spacing w:line="312" w:lineRule="auto"/>
        <w:ind w:firstLine="600" w:firstLineChars="25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12" w:lineRule="auto"/>
        <w:ind w:firstLine="600" w:firstLineChars="25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p>
    <w:p>
      <w:pPr>
        <w:pStyle w:val="37"/>
        <w:spacing w:line="360" w:lineRule="auto"/>
        <w:ind w:left="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注：</w:t>
      </w:r>
      <w:r>
        <w:rPr>
          <w:rFonts w:hint="eastAsia" w:ascii="Times New Roman" w:hAnsi="Times New Roman" w:cs="Times New Roman" w:eastAsiaTheme="minorEastAsia"/>
          <w:b/>
          <w:bCs/>
          <w:color w:val="000000" w:themeColor="text1"/>
          <w:sz w:val="28"/>
          <w:szCs w:val="28"/>
          <w:highlight w:val="none"/>
          <w:lang w:eastAsia="zh-CN"/>
          <w14:textFill>
            <w14:solidFill>
              <w14:schemeClr w14:val="tx1"/>
            </w14:solidFill>
          </w14:textFill>
        </w:rPr>
        <w:t>供应商</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须按本部分的格式内容进行排版和编制《</w:t>
      </w:r>
      <w:r>
        <w:rPr>
          <w:rFonts w:hint="default" w:ascii="Times New Roman" w:hAnsi="Times New Roman" w:cs="Times New Roman" w:eastAsiaTheme="minorEastAsia"/>
          <w:b/>
          <w:bCs/>
          <w:color w:val="000000" w:themeColor="text1"/>
          <w:sz w:val="28"/>
          <w:szCs w:val="28"/>
          <w:highlight w:val="none"/>
          <w:lang w:eastAsia="zh-CN"/>
          <w14:textFill>
            <w14:solidFill>
              <w14:schemeClr w14:val="tx1"/>
            </w14:solidFill>
          </w14:textFill>
        </w:rPr>
        <w:t>响应文件</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》，如属于格式外的，或本部分未提供具体格式的，</w:t>
      </w:r>
      <w:r>
        <w:rPr>
          <w:rFonts w:hint="eastAsia" w:ascii="Times New Roman" w:hAnsi="Times New Roman" w:cs="Times New Roman" w:eastAsiaTheme="minorEastAsia"/>
          <w:b/>
          <w:bCs/>
          <w:color w:val="000000" w:themeColor="text1"/>
          <w:sz w:val="28"/>
          <w:szCs w:val="28"/>
          <w:highlight w:val="none"/>
          <w:lang w:eastAsia="zh-CN"/>
          <w14:textFill>
            <w14:solidFill>
              <w14:schemeClr w14:val="tx1"/>
            </w14:solidFill>
          </w14:textFill>
        </w:rPr>
        <w:t>供应商</w:t>
      </w:r>
      <w:r>
        <w:rPr>
          <w:rFonts w:hint="default" w:ascii="Times New Roman" w:hAnsi="Times New Roman" w:cs="Times New Roman" w:eastAsiaTheme="minorEastAsia"/>
          <w:b/>
          <w:bCs/>
          <w:color w:val="000000" w:themeColor="text1"/>
          <w:sz w:val="28"/>
          <w:szCs w:val="28"/>
          <w:highlight w:val="none"/>
          <w14:textFill>
            <w14:solidFill>
              <w14:schemeClr w14:val="tx1"/>
            </w14:solidFill>
          </w14:textFill>
        </w:rPr>
        <w:t>可根据投标方案或内容，针对评审子项要求，自行拟定具体格式和设计排版。</w:t>
      </w:r>
    </w:p>
    <w:p>
      <w:pPr>
        <w:spacing w:line="360" w:lineRule="auto"/>
        <w:rPr>
          <w:rFonts w:hint="default" w:ascii="Times New Roman" w:hAnsi="Times New Roman" w:cs="Times New Roman" w:eastAsiaTheme="minorEastAsia"/>
          <w:color w:val="000000" w:themeColor="text1"/>
          <w:highlight w:val="none"/>
          <w:shd w:val="clear" w:color="auto" w:fill="FFFF99"/>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p>
    <w:p>
      <w:pPr>
        <w:pStyle w:val="3"/>
        <w:pageBreakBefore/>
        <w:ind w:left="425"/>
        <w:rPr>
          <w:rFonts w:hint="default" w:ascii="Times New Roman" w:hAnsi="Times New Roman" w:cs="Times New Roman" w:eastAsiaTheme="minorEastAsia"/>
          <w:b w:val="0"/>
          <w:bCs/>
          <w:color w:val="000000" w:themeColor="text1"/>
          <w:sz w:val="52"/>
          <w:highlight w:val="none"/>
          <w14:textFill>
            <w14:solidFill>
              <w14:schemeClr w14:val="tx1"/>
            </w14:solidFill>
          </w14:textFill>
        </w:rPr>
      </w:pPr>
      <w:bookmarkStart w:id="347" w:name="_Toc16804"/>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begin"/>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instrText xml:space="preserve">HYPERLINK  \l "_投标文件目录"</w:instrText>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separate"/>
      </w:r>
      <w:bookmarkStart w:id="348" w:name="_Toc419106564"/>
      <w:bookmarkStart w:id="349" w:name="_Toc200168796"/>
      <w:bookmarkStart w:id="350" w:name="_Toc259803669"/>
      <w:bookmarkStart w:id="351" w:name="_Toc159385073"/>
      <w:bookmarkStart w:id="352" w:name="_Toc240108116"/>
      <w:bookmarkStart w:id="353" w:name="_Toc113157429"/>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第一</w:t>
      </w:r>
      <w:bookmarkStart w:id="354" w:name="_Hlt112738827"/>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 xml:space="preserve">章 </w:t>
      </w:r>
      <w:bookmarkEnd w:id="354"/>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 xml:space="preserve"> </w:t>
      </w:r>
      <w:bookmarkStart w:id="355" w:name="_Hlt112738975"/>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资格性文</w:t>
      </w:r>
      <w:bookmarkEnd w:id="355"/>
      <w:bookmarkStart w:id="356" w:name="_Hlt112738761"/>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件</w:t>
      </w:r>
      <w:bookmarkEnd w:id="348"/>
      <w:bookmarkEnd w:id="349"/>
      <w:bookmarkEnd w:id="350"/>
      <w:bookmarkEnd w:id="351"/>
      <w:bookmarkEnd w:id="352"/>
      <w:bookmarkEnd w:id="353"/>
      <w:bookmarkEnd w:id="356"/>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end"/>
      </w:r>
      <w:bookmarkEnd w:id="342"/>
      <w:bookmarkEnd w:id="343"/>
      <w:bookmarkEnd w:id="347"/>
    </w:p>
    <w:p>
      <w:pPr>
        <w:jc w:val="center"/>
        <w:rPr>
          <w:rFonts w:hint="default" w:ascii="Times New Roman" w:hAnsi="Times New Roman" w:cs="Times New Roman" w:eastAsiaTheme="minorEastAsia"/>
          <w:color w:val="000000" w:themeColor="text1"/>
          <w:highlight w:val="none"/>
          <w:shd w:val="clear" w:color="auto" w:fill="FFFF99"/>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p>
    <w:bookmarkEnd w:id="325"/>
    <w:bookmarkEnd w:id="326"/>
    <w:bookmarkEnd w:id="327"/>
    <w:bookmarkEnd w:id="328"/>
    <w:bookmarkEnd w:id="329"/>
    <w:bookmarkEnd w:id="344"/>
    <w:bookmarkEnd w:id="345"/>
    <w:bookmarkEnd w:id="346"/>
    <w:p>
      <w:pPr>
        <w:pStyle w:val="5"/>
        <w:spacing w:after="120" w:afterLines="0"/>
        <w:rPr>
          <w:rFonts w:hint="default" w:ascii="Times New Roman" w:hAnsi="Times New Roman" w:cs="Times New Roman" w:eastAsiaTheme="minorEastAsia"/>
          <w:b w:val="0"/>
          <w:color w:val="000000" w:themeColor="text1"/>
          <w:sz w:val="48"/>
          <w:szCs w:val="48"/>
          <w:highlight w:val="none"/>
          <w14:textFill>
            <w14:solidFill>
              <w14:schemeClr w14:val="tx1"/>
            </w14:solidFill>
          </w14:textFill>
        </w:rPr>
      </w:pPr>
      <w:bookmarkStart w:id="357" w:name="_资格性文件清单_1"/>
      <w:bookmarkEnd w:id="357"/>
      <w:bookmarkStart w:id="358" w:name="_Toc18142"/>
      <w:bookmarkStart w:id="359" w:name="_Toc22048"/>
      <w:bookmarkStart w:id="360" w:name="_Toc27708"/>
      <w:bookmarkStart w:id="361" w:name="_Toc4542"/>
      <w:bookmarkStart w:id="362" w:name="_Toc14873255"/>
      <w:bookmarkStart w:id="363" w:name="_Toc310519888"/>
      <w:bookmarkStart w:id="364" w:name="_Toc325031944"/>
      <w:bookmarkStart w:id="365" w:name="_Toc28192"/>
      <w:bookmarkStart w:id="366" w:name="_Toc12540"/>
      <w:bookmarkStart w:id="367" w:name="_Toc1449"/>
      <w:bookmarkStart w:id="368" w:name="_Toc24938"/>
      <w:bookmarkStart w:id="369" w:name="_Toc419106565"/>
      <w:bookmarkStart w:id="370" w:name="_Toc419106572"/>
      <w:bookmarkStart w:id="371" w:name="_Toc24232"/>
      <w:bookmarkStart w:id="372" w:name="_Toc259803670"/>
      <w:bookmarkStart w:id="373" w:name="_Toc22745"/>
      <w:bookmarkStart w:id="374" w:name="_Toc240108117"/>
      <w:r>
        <w:rPr>
          <w:rFonts w:hint="default" w:ascii="Times New Roman" w:hAnsi="Times New Roman" w:cs="Times New Roman" w:eastAsiaTheme="minorEastAsia"/>
          <w:b w:val="0"/>
          <w:color w:val="000000" w:themeColor="text1"/>
          <w:sz w:val="48"/>
          <w:szCs w:val="48"/>
          <w:highlight w:val="none"/>
          <w14:textFill>
            <w14:solidFill>
              <w14:schemeClr w14:val="tx1"/>
            </w14:solidFill>
          </w14:textFill>
        </w:rPr>
        <w:t>资格性文件清单</w:t>
      </w:r>
      <w:bookmarkEnd w:id="358"/>
      <w:bookmarkEnd w:id="359"/>
      <w:bookmarkEnd w:id="360"/>
      <w:bookmarkEnd w:id="361"/>
      <w:bookmarkEnd w:id="362"/>
      <w:bookmarkEnd w:id="363"/>
      <w:bookmarkEnd w:id="364"/>
      <w:bookmarkEnd w:id="365"/>
      <w:bookmarkEnd w:id="366"/>
      <w:bookmarkEnd w:id="367"/>
      <w:bookmarkEnd w:id="368"/>
      <w:bookmarkEnd w:id="369"/>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序号</w:t>
            </w:r>
          </w:p>
        </w:tc>
        <w:tc>
          <w:tcPr>
            <w:tcW w:w="1788" w:type="dxa"/>
            <w:tcBorders>
              <w:right w:val="single" w:color="auto" w:sz="4" w:space="0"/>
            </w:tcBorders>
            <w:shd w:val="clear" w:color="auto" w:fill="F3F3F3"/>
            <w:noWrap w:val="0"/>
            <w:vAlign w:val="center"/>
          </w:tcPr>
          <w:p>
            <w:pPr>
              <w:pStyle w:val="38"/>
              <w:keepNext w:val="0"/>
              <w:adjustRightInd/>
              <w:spacing w:before="0" w:after="0" w:line="240" w:lineRule="auto"/>
              <w:textAlignment w:val="auto"/>
              <w:rPr>
                <w:rFonts w:hint="default" w:ascii="Times New Roman" w:hAnsi="Times New Roman" w:cs="Times New Roman" w:eastAsiaTheme="minorEastAsia"/>
                <w:b/>
                <w:bCs/>
                <w:snapToGrid/>
                <w:color w:val="000000" w:themeColor="text1"/>
                <w:spacing w:val="0"/>
                <w:kern w:val="2"/>
                <w:sz w:val="21"/>
                <w:szCs w:val="21"/>
                <w:highlight w:val="none"/>
                <w14:textFill>
                  <w14:solidFill>
                    <w14:schemeClr w14:val="tx1"/>
                  </w14:solidFill>
                </w14:textFill>
              </w:rPr>
            </w:pPr>
            <w:r>
              <w:rPr>
                <w:rFonts w:hint="default" w:ascii="Times New Roman" w:hAnsi="Times New Roman" w:cs="Times New Roman" w:eastAsiaTheme="minorEastAsia"/>
                <w:b/>
                <w:bCs/>
                <w:snapToGrid/>
                <w:color w:val="000000" w:themeColor="text1"/>
                <w:spacing w:val="0"/>
                <w:kern w:val="2"/>
                <w:sz w:val="21"/>
                <w:szCs w:val="21"/>
                <w:highlight w:val="none"/>
                <w14:textFill>
                  <w14:solidFill>
                    <w14:schemeClr w14:val="tx1"/>
                  </w14:solidFill>
                </w14:textFill>
              </w:rPr>
              <w:t>文件名称</w:t>
            </w:r>
          </w:p>
        </w:tc>
        <w:tc>
          <w:tcPr>
            <w:tcW w:w="4976" w:type="dxa"/>
            <w:tcBorders>
              <w:left w:val="single" w:color="auto" w:sz="4" w:space="0"/>
            </w:tcBorders>
            <w:shd w:val="clear" w:color="auto" w:fill="F3F3F3"/>
            <w:noWrap w:val="0"/>
            <w:vAlign w:val="center"/>
          </w:tcPr>
          <w:p>
            <w:pPr>
              <w:pStyle w:val="38"/>
              <w:keepNext w:val="0"/>
              <w:adjustRightInd/>
              <w:spacing w:before="0" w:after="0" w:line="240" w:lineRule="auto"/>
              <w:textAlignment w:val="auto"/>
              <w:rPr>
                <w:rFonts w:hint="default" w:ascii="Times New Roman" w:hAnsi="Times New Roman" w:cs="Times New Roman" w:eastAsiaTheme="minorEastAsia"/>
                <w:b/>
                <w:bCs/>
                <w:snapToGrid/>
                <w:color w:val="000000" w:themeColor="text1"/>
                <w:spacing w:val="0"/>
                <w:kern w:val="2"/>
                <w:sz w:val="21"/>
                <w:szCs w:val="21"/>
                <w:highlight w:val="none"/>
                <w14:textFill>
                  <w14:solidFill>
                    <w14:schemeClr w14:val="tx1"/>
                  </w14:solidFill>
                </w14:textFill>
              </w:rPr>
            </w:pPr>
            <w:r>
              <w:rPr>
                <w:rFonts w:hint="default" w:ascii="Times New Roman" w:hAnsi="Times New Roman" w:cs="Times New Roman" w:eastAsiaTheme="minorEastAsia"/>
                <w:b/>
                <w:bCs/>
                <w:snapToGrid/>
                <w:color w:val="000000" w:themeColor="text1"/>
                <w:spacing w:val="0"/>
                <w:kern w:val="2"/>
                <w:sz w:val="21"/>
                <w:szCs w:val="21"/>
                <w:highlight w:val="none"/>
                <w14:textFill>
                  <w14:solidFill>
                    <w14:schemeClr w14:val="tx1"/>
                  </w14:solidFill>
                </w14:textFill>
              </w:rPr>
              <w:t>文件内容要求</w:t>
            </w:r>
          </w:p>
        </w:tc>
        <w:tc>
          <w:tcPr>
            <w:tcW w:w="857"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数量</w:t>
            </w:r>
          </w:p>
        </w:tc>
        <w:tc>
          <w:tcPr>
            <w:tcW w:w="1387"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响应承诺函</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按对应格式文件签署、盖章</w:t>
            </w:r>
          </w:p>
        </w:tc>
        <w:tc>
          <w:tcPr>
            <w:tcW w:w="85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eastAsia="zh-CN"/>
                <w14:textFill>
                  <w14:solidFill>
                    <w14:schemeClr w14:val="tx1"/>
                  </w14:solidFill>
                </w14:textFill>
              </w:rPr>
              <w:t>法定代表人</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/负责人证明书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按对应格式文件签署、盖章</w:t>
            </w:r>
          </w:p>
        </w:tc>
        <w:tc>
          <w:tcPr>
            <w:tcW w:w="85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法</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定代表人</w:t>
            </w:r>
            <w:r>
              <w:rPr>
                <w:rFonts w:hint="default" w:ascii="Times New Roman" w:hAnsi="Times New Roman" w:cs="Times New Roman" w:eastAsiaTheme="minorEastAsia"/>
                <w:color w:val="000000" w:themeColor="text1"/>
                <w:highlight w:val="none"/>
                <w14:textFill>
                  <w14:solidFill>
                    <w14:schemeClr w14:val="tx1"/>
                  </w14:solidFill>
                </w14:textFill>
              </w:rPr>
              <w:t>（负责人）授权书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按对应格式文件签署、盖章</w:t>
            </w:r>
          </w:p>
        </w:tc>
        <w:tc>
          <w:tcPr>
            <w:tcW w:w="857" w:type="dxa"/>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lang w:val="en-US"/>
                <w14:textFill>
                  <w14:solidFill>
                    <w14:schemeClr w14:val="tx1"/>
                  </w14:solidFill>
                </w14:textFill>
              </w:rPr>
              <w:t>守法经营声明书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按对应格式文件签署、盖章</w:t>
            </w:r>
          </w:p>
        </w:tc>
        <w:tc>
          <w:tcPr>
            <w:tcW w:w="857" w:type="dxa"/>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Cs w:val="21"/>
                <w:highlight w:val="none"/>
                <w14:textFill>
                  <w14:solidFill>
                    <w14:schemeClr w14:val="tx1"/>
                  </w14:solidFill>
                </w14:textFill>
              </w:rPr>
              <w:t>复印件</w:t>
            </w:r>
            <w:r>
              <w:rPr>
                <w:rFonts w:hint="default" w:ascii="Times New Roman" w:hAnsi="Times New Roman" w:cs="Times New Roman" w:eastAsiaTheme="minorEastAsia"/>
                <w:color w:val="000000" w:themeColor="text1"/>
                <w:szCs w:val="21"/>
                <w:highlight w:val="none"/>
                <w:lang w:eastAsia="zh-CN"/>
                <w14:textFill>
                  <w14:solidFill>
                    <w14:schemeClr w14:val="tx1"/>
                  </w14:solidFill>
                </w14:textFill>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lang w:val="en-US"/>
                <w14:textFill>
                  <w14:solidFill>
                    <w14:schemeClr w14:val="tx1"/>
                  </w14:solidFill>
                </w14:textFill>
              </w:rPr>
            </w:pPr>
            <w:r>
              <w:rPr>
                <w:rFonts w:hint="default" w:ascii="Times New Roman" w:hAnsi="Times New Roman" w:cs="Times New Roman" w:eastAsiaTheme="minorEastAsia"/>
                <w:color w:val="000000" w:themeColor="text1"/>
                <w:highlight w:val="none"/>
                <w:lang w:val="en-US"/>
                <w14:textFill>
                  <w14:solidFill>
                    <w14:schemeClr w14:val="tx1"/>
                  </w14:solidFill>
                </w14:textFill>
              </w:rPr>
              <w:t>申请人的资格要求</w:t>
            </w: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1.供应商应具备《中华人民共和国政府采购法》第二十二条规定的条件，提供下列材料：</w:t>
            </w:r>
          </w:p>
          <w:p>
            <w:pPr>
              <w:pStyle w:val="14"/>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1）具有独立承担民事责任的能力</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p>
            <w:pPr>
              <w:pStyle w:val="14"/>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2）有依法缴纳税收和社会保障资金的良好记录</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p>
            <w:pPr>
              <w:pStyle w:val="14"/>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3）具有良好的商业信誉和健全的财务会计制度</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p>
            <w:pPr>
              <w:pStyle w:val="14"/>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4）履行合同所必需的设备和专业技术能力</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p>
            <w:pPr>
              <w:pStyle w:val="14"/>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5）参加采购活动前3年内，在经营活动中没有重大违法记录</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p>
            <w:pPr>
              <w:pStyle w:val="14"/>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6）法律、行政法规规定的其他条件</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tc>
        <w:tc>
          <w:tcPr>
            <w:tcW w:w="85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szCs w:val="21"/>
                <w:highlight w:val="none"/>
                <w14:textFill>
                  <w14:solidFill>
                    <w14:schemeClr w14:val="tx1"/>
                  </w14:solidFill>
                </w14:textFill>
              </w:rPr>
            </w:pPr>
            <w:r>
              <w:rPr>
                <w:rFonts w:hint="default" w:ascii="Times New Roman" w:hAnsi="Times New Roman" w:cs="Times New Roman" w:eastAsiaTheme="minorEastAsia"/>
                <w:color w:val="000000" w:themeColor="text1"/>
                <w:szCs w:val="21"/>
                <w:highlight w:val="none"/>
                <w14:textFill>
                  <w14:solidFill>
                    <w14:schemeClr w14:val="tx1"/>
                  </w14:solidFill>
                </w14:textFill>
              </w:rPr>
              <w:t>复印件</w:t>
            </w:r>
            <w:r>
              <w:rPr>
                <w:rFonts w:hint="default" w:ascii="Times New Roman" w:hAnsi="Times New Roman" w:cs="Times New Roman" w:eastAsiaTheme="minorEastAsia"/>
                <w:color w:val="000000" w:themeColor="text1"/>
                <w:szCs w:val="21"/>
                <w:highlight w:val="none"/>
                <w:lang w:eastAsia="zh-CN"/>
                <w14:textFill>
                  <w14:solidFill>
                    <w14:schemeClr w14:val="tx1"/>
                  </w14:solidFill>
                </w14:textFill>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lang w:val="en-US"/>
                <w14:textFill>
                  <w14:solidFill>
                    <w14:schemeClr w14:val="tx1"/>
                  </w14:solidFill>
                </w14:textFill>
              </w:rPr>
            </w:pPr>
            <w:r>
              <w:rPr>
                <w:rFonts w:hint="default" w:ascii="Times New Roman" w:hAnsi="Times New Roman" w:cs="Times New Roman" w:eastAsiaTheme="minorEastAsia"/>
                <w:color w:val="000000" w:themeColor="text1"/>
                <w:highlight w:val="none"/>
                <w:lang w:val="en-US"/>
                <w14:textFill>
                  <w14:solidFill>
                    <w14:schemeClr w14:val="tx1"/>
                  </w14:solidFill>
                </w14:textFill>
              </w:rPr>
              <w:t>特定的资格要求</w:t>
            </w:r>
          </w:p>
        </w:tc>
        <w:tc>
          <w:tcPr>
            <w:tcW w:w="4976" w:type="dxa"/>
            <w:tcBorders>
              <w:left w:val="single" w:color="auto" w:sz="4" w:space="0"/>
            </w:tcBorders>
            <w:noWrap w:val="0"/>
            <w:vAlign w:val="center"/>
          </w:tcPr>
          <w:p>
            <w:pPr>
              <w:pStyle w:val="14"/>
              <w:jc w:val="left"/>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pStyle w:val="14"/>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2）单位负责人为同一人或者存在直接控股、管理关系的不同供应商，不得同时参加本采购项目（或采购包）投标（响应），提供守法经营声明书。</w:t>
            </w:r>
          </w:p>
          <w:p>
            <w:pPr>
              <w:pStyle w:val="14"/>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3）本项目不接受联合体</w:t>
            </w:r>
            <w:r>
              <w:rPr>
                <w:rFonts w:hint="eastAsia"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响应</w:t>
            </w:r>
            <w: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t>。</w:t>
            </w:r>
          </w:p>
        </w:tc>
        <w:tc>
          <w:tcPr>
            <w:tcW w:w="857" w:type="dxa"/>
            <w:noWrap w:val="0"/>
            <w:vAlign w:val="center"/>
          </w:tcPr>
          <w:p>
            <w:pPr>
              <w:jc w:val="center"/>
              <w:rPr>
                <w:rFonts w:hint="default" w:ascii="Times New Roman" w:hAnsi="Times New Roman" w:cs="Times New Roman" w:eastAsiaTheme="minorEastAsia"/>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1份</w:t>
            </w:r>
          </w:p>
        </w:tc>
        <w:tc>
          <w:tcPr>
            <w:tcW w:w="1387" w:type="dxa"/>
            <w:noWrap w:val="0"/>
            <w:vAlign w:val="center"/>
          </w:tcPr>
          <w:p>
            <w:pPr>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Cs w:val="21"/>
                <w:highlight w:val="none"/>
                <w14:textFill>
                  <w14:solidFill>
                    <w14:schemeClr w14:val="tx1"/>
                  </w14:solidFill>
                </w14:textFill>
              </w:rPr>
              <w:t>复印件</w:t>
            </w:r>
            <w:r>
              <w:rPr>
                <w:rFonts w:hint="default" w:ascii="Times New Roman" w:hAnsi="Times New Roman" w:cs="Times New Roman" w:eastAsiaTheme="minorEastAsia"/>
                <w:color w:val="000000" w:themeColor="text1"/>
                <w:szCs w:val="21"/>
                <w:highlight w:val="none"/>
                <w:lang w:eastAsia="zh-CN"/>
                <w14:textFill>
                  <w14:solidFill>
                    <w14:schemeClr w14:val="tx1"/>
                  </w14:solidFill>
                </w14:textFill>
              </w:rPr>
              <w:t>（加盖公章）</w:t>
            </w:r>
          </w:p>
        </w:tc>
      </w:tr>
    </w:tbl>
    <w:p>
      <w:pPr>
        <w:pStyle w:val="39"/>
        <w:spacing w:line="360" w:lineRule="auto"/>
        <w:ind w:left="420" w:hanging="420"/>
        <w:jc w:val="center"/>
        <w:rPr>
          <w:rFonts w:hint="default" w:ascii="Times New Roman" w:hAnsi="Times New Roman" w:cs="Times New Roman" w:eastAsiaTheme="minorEastAsia"/>
          <w:b/>
          <w:bCs/>
          <w:color w:val="000000" w:themeColor="text1"/>
          <w:sz w:val="30"/>
          <w:highlight w:val="none"/>
          <w14:textFill>
            <w14:solidFill>
              <w14:schemeClr w14:val="tx1"/>
            </w14:solidFill>
          </w14:textFill>
        </w:rPr>
      </w:pPr>
      <w:r>
        <w:rPr>
          <w:rFonts w:hint="default" w:ascii="Times New Roman" w:hAnsi="Times New Roman" w:cs="Times New Roman" w:eastAsiaTheme="minorEastAsia"/>
          <w:b/>
          <w:bCs/>
          <w:color w:val="000000" w:themeColor="text1"/>
          <w:sz w:val="30"/>
          <w:highlight w:val="none"/>
          <w14:textFill>
            <w14:solidFill>
              <w14:schemeClr w14:val="tx1"/>
            </w14:solidFill>
          </w14:textFill>
        </w:rPr>
        <w:t>特别提示与要求！</w:t>
      </w:r>
    </w:p>
    <w:p>
      <w:pPr>
        <w:pStyle w:val="39"/>
        <w:spacing w:line="360" w:lineRule="exact"/>
        <w:ind w:firstLine="400" w:firstLine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以上材料将作为供应商资格性审查的重要内容之一，供应商必须严格按照其内容及序列要求在响应文件中对应如实提供，对缺漏和不符合项将会直接导致无效响应！</w:t>
      </w:r>
    </w:p>
    <w:p>
      <w:pPr>
        <w:pStyle w:val="5"/>
        <w:pageBreakBefore/>
        <w:numPr>
          <w:ilvl w:val="0"/>
          <w:numId w:val="17"/>
        </w:numPr>
        <w:spacing w:after="120" w:afterLines="0"/>
        <w:rPr>
          <w:rFonts w:hint="default" w:ascii="Times New Roman" w:hAnsi="Times New Roman" w:cs="Times New Roman" w:eastAsiaTheme="minorEastAsia"/>
          <w:color w:val="000000" w:themeColor="text1"/>
          <w:szCs w:val="21"/>
          <w:highlight w:val="none"/>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bookmarkStart w:id="375" w:name="_法定代表人授权书_1"/>
      <w:bookmarkEnd w:id="375"/>
      <w:bookmarkStart w:id="376" w:name="_Toc159385075"/>
      <w:bookmarkStart w:id="377" w:name="_Toc119321151"/>
      <w:bookmarkStart w:id="378" w:name="_Toc136662940"/>
      <w:bookmarkStart w:id="379" w:name="_Toc136682916"/>
    </w:p>
    <w:p>
      <w:pPr>
        <w:pStyle w:val="5"/>
        <w:pageBreakBefore/>
        <w:numPr>
          <w:ilvl w:val="0"/>
          <w:numId w:val="18"/>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380" w:name="_投标承诺函_1"/>
      <w:bookmarkEnd w:id="380"/>
      <w:bookmarkStart w:id="381" w:name="_Toc7738"/>
      <w:bookmarkStart w:id="382" w:name="_Toc419106566"/>
      <w:bookmarkStart w:id="383" w:name="_Toc3733"/>
      <w:bookmarkStart w:id="384" w:name="_Toc14237"/>
      <w:bookmarkStart w:id="385" w:name="_Toc6666"/>
      <w:bookmarkStart w:id="386" w:name="_Toc9168"/>
      <w:bookmarkStart w:id="387" w:name="_Toc14873256"/>
      <w:bookmarkStart w:id="388" w:name="_Toc13454"/>
      <w:bookmarkStart w:id="389" w:name="_Toc14146"/>
      <w:r>
        <w:rPr>
          <w:rFonts w:hint="default" w:ascii="Times New Roman" w:hAnsi="Times New Roman" w:cs="Times New Roman" w:eastAsiaTheme="minorEastAsia"/>
          <w:color w:val="000000" w:themeColor="text1"/>
          <w:sz w:val="36"/>
          <w:szCs w:val="36"/>
          <w:highlight w:val="none"/>
          <w:lang w:val="en-US" w:eastAsia="zh-CN"/>
          <w14:textFill>
            <w14:solidFill>
              <w14:schemeClr w14:val="tx1"/>
            </w14:solidFill>
          </w14:textFill>
        </w:rPr>
        <w:t xml:space="preserve"> </w:t>
      </w:r>
      <w:bookmarkStart w:id="390" w:name="_Toc28958"/>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响应承诺函</w:t>
      </w:r>
      <w:bookmarkEnd w:id="376"/>
      <w:bookmarkEnd w:id="377"/>
      <w:bookmarkEnd w:id="378"/>
      <w:bookmarkEnd w:id="379"/>
      <w:bookmarkEnd w:id="381"/>
      <w:bookmarkEnd w:id="382"/>
      <w:bookmarkEnd w:id="383"/>
      <w:bookmarkEnd w:id="384"/>
      <w:bookmarkEnd w:id="385"/>
      <w:bookmarkEnd w:id="386"/>
      <w:bookmarkEnd w:id="387"/>
      <w:bookmarkEnd w:id="388"/>
      <w:bookmarkEnd w:id="389"/>
      <w:bookmarkEnd w:id="390"/>
    </w:p>
    <w:p>
      <w:pPr>
        <w:spacing w:after="120" w:afterLines="50" w:line="360" w:lineRule="auto"/>
        <w:jc w:val="left"/>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致：</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sz w:val="24"/>
          <w:highlight w:val="none"/>
          <w:u w:val="single"/>
          <w14:textFill>
            <w14:solidFill>
              <w14:schemeClr w14:val="tx1"/>
            </w14:solidFill>
          </w14:textFill>
        </w:rPr>
        <w:t>、</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广东远东招标代理有限公司</w:t>
      </w:r>
    </w:p>
    <w:p>
      <w:pPr>
        <w:spacing w:line="360" w:lineRule="auto"/>
        <w:ind w:firstLine="420"/>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我方根据《</w:t>
      </w:r>
      <w:r>
        <w:rPr>
          <w:rFonts w:hint="eastAsia" w:cs="Times New Roman" w:eastAsiaTheme="minorEastAsia"/>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000000" w:themeColor="text1"/>
          <w:sz w:val="24"/>
          <w:szCs w:val="24"/>
          <w:highlight w:val="none"/>
          <w14:textFill>
            <w14:solidFill>
              <w14:schemeClr w14:val="tx1"/>
            </w14:solidFill>
          </w14:textFill>
        </w:rPr>
        <w:t>郑重承诺及声明如下：</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项目名称：</w:t>
      </w:r>
      <w:r>
        <w:rPr>
          <w:rFonts w:hint="eastAsia" w:cs="Times New Roman" w:eastAsiaTheme="minorEastAsia"/>
          <w:color w:val="000000" w:themeColor="text1"/>
          <w:sz w:val="24"/>
          <w:szCs w:val="24"/>
          <w:highlight w:val="none"/>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项目编号：</w:t>
      </w:r>
      <w:r>
        <w:rPr>
          <w:rFonts w:hint="eastAsia" w:cs="Times New Roman" w:eastAsiaTheme="minorEastAsia"/>
          <w:color w:val="000000" w:themeColor="text1"/>
          <w:sz w:val="24"/>
          <w:szCs w:val="24"/>
          <w:highlight w:val="none"/>
          <w:lang w:eastAsia="zh-CN"/>
          <w14:textFill>
            <w14:solidFill>
              <w14:schemeClr w14:val="tx1"/>
            </w14:solidFill>
          </w14:textFill>
        </w:rPr>
        <w:t>2024XFCG-07</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instrText xml:space="preserve"> DOCVARIABLE  采购编号  \* MERGEFORMAT </w:instrTex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fldChar w:fldCharType="end"/>
      </w:r>
    </w:p>
    <w:p>
      <w:pPr>
        <w:numPr>
          <w:ilvl w:val="0"/>
          <w:numId w:val="19"/>
        </w:numPr>
        <w:tabs>
          <w:tab w:val="left" w:pos="9000"/>
        </w:tabs>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我方已认真阅读了全部</w:t>
      </w:r>
      <w:r>
        <w:rPr>
          <w:rFonts w:hint="eastAsia" w:cs="Times New Roman" w:eastAsiaTheme="minorEastAsia"/>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及其相关文件，完全清楚理解其内容要求及规约，对文件的合理性、公正性和程序安排均没有任何异议、质疑和误解之处。</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我方没有为本项目提供整体设计、规范编制或者项目管理、监理、检测等服务。</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完全服从和尊重</w:t>
      </w:r>
      <w:r>
        <w:rPr>
          <w:rFonts w:hint="eastAsia" w:cs="Times New Roman" w:eastAsiaTheme="minorEastAsia"/>
          <w:color w:val="000000" w:themeColor="text1"/>
          <w:sz w:val="24"/>
          <w:szCs w:val="24"/>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所作的评审结果，同时清楚理解到仅凭报价或单一竞争优势并非是决定成交资格的唯一重要依据。</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同意按</w:t>
      </w:r>
      <w:r>
        <w:rPr>
          <w:rFonts w:hint="eastAsia" w:cs="Times New Roman" w:eastAsiaTheme="minorEastAsia"/>
          <w:color w:val="000000" w:themeColor="text1"/>
          <w:sz w:val="24"/>
          <w:szCs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的要求认真履行成交供应商应尽的义务，若我方行为不当而损害了采购方的合法权益，我方愿在任何时候无条件承担相应的缔约过失责任和经济赔偿。</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我方已依法缴纳了各项税费及社会保险费用，如有需要，可随时向采购方提交近三个月内的相关缴费证明，以便核查。</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我方已依法建立健全的财务会计制度，如有需要，可随时向采购方提交相关证明材料，以便核查。</w:t>
      </w:r>
    </w:p>
    <w:p>
      <w:pPr>
        <w:numPr>
          <w:ilvl w:val="0"/>
          <w:numId w:val="19"/>
        </w:numPr>
        <w:spacing w:line="360" w:lineRule="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供应商名称：</w:t>
      </w:r>
      <w:r>
        <w:rPr>
          <w:rFonts w:hint="default" w:ascii="Times New Roman" w:hAnsi="Times New Roman" w:cs="Times New Roman" w:eastAsiaTheme="minorEastAsia"/>
          <w:color w:val="000000" w:themeColor="text1"/>
          <w:sz w:val="24"/>
          <w:szCs w:val="24"/>
          <w:highlight w:val="none"/>
          <w:u w:val="dotted"/>
          <w14:textFill>
            <w14:solidFill>
              <w14:schemeClr w14:val="tx1"/>
            </w14:solidFill>
          </w14:textFill>
        </w:rPr>
        <w:t xml:space="preserve">           （全称）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承诺日期：</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202</w:t>
      </w:r>
      <w:r>
        <w:rPr>
          <w:rFonts w:hint="eastAsia" w:cs="Times New Roman" w:eastAsiaTheme="minorEastAsia"/>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bookmarkStart w:id="391" w:name="_法人代表授权书"/>
      <w:bookmarkEnd w:id="391"/>
      <w:bookmarkStart w:id="392" w:name="_投标承诺函"/>
      <w:bookmarkEnd w:id="392"/>
      <w:bookmarkStart w:id="393" w:name="_Toc119321152"/>
      <w:bookmarkStart w:id="394" w:name="_Toc136682917"/>
      <w:bookmarkStart w:id="395" w:name="_Toc136662941"/>
      <w:bookmarkStart w:id="396" w:name="_Toc37670364"/>
      <w:bookmarkStart w:id="397" w:name="_Toc49329266"/>
      <w:r>
        <w:rPr>
          <w:rFonts w:hint="default" w:ascii="Times New Roman" w:hAnsi="Times New Roman" w:cs="Times New Roman" w:eastAsiaTheme="minorEastAsia"/>
          <w:color w:val="000000" w:themeColor="text1"/>
          <w:highlight w:val="none"/>
          <w14:textFill>
            <w14:solidFill>
              <w14:schemeClr w14:val="tx1"/>
            </w14:solidFill>
          </w14:textFill>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left="420" w:leftChars="200"/>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1、本承诺函内容不得擅自删改。</w:t>
      </w:r>
    </w:p>
    <w:p>
      <w:pPr>
        <w:pStyle w:val="5"/>
        <w:pageBreakBefore/>
        <w:numPr>
          <w:ilvl w:val="0"/>
          <w:numId w:val="6"/>
        </w:numPr>
        <w:spacing w:after="120" w:afterLines="0"/>
        <w:ind w:left="414"/>
        <w:rPr>
          <w:rFonts w:hint="default" w:ascii="Times New Roman" w:hAnsi="Times New Roman" w:cs="Times New Roman" w:eastAsiaTheme="minorEastAsia"/>
          <w:color w:val="000000" w:themeColor="text1"/>
          <w:sz w:val="36"/>
          <w:szCs w:val="36"/>
          <w:highlight w:val="none"/>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bookmarkStart w:id="398" w:name="_法人授权书"/>
      <w:bookmarkEnd w:id="398"/>
      <w:bookmarkStart w:id="399" w:name="_Toc159385076"/>
    </w:p>
    <w:p>
      <w:pPr>
        <w:pStyle w:val="5"/>
        <w:pageBreakBefore/>
        <w:spacing w:after="120" w:afterLines="0"/>
        <w:ind w:left="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00" w:name="_法人授权书_1"/>
      <w:bookmarkEnd w:id="400"/>
      <w:bookmarkStart w:id="401" w:name="_Toc11842"/>
      <w:bookmarkStart w:id="402" w:name="_Toc14873257"/>
      <w:bookmarkStart w:id="403" w:name="_Toc3230"/>
      <w:bookmarkStart w:id="404" w:name="_Toc22939"/>
      <w:bookmarkStart w:id="405" w:name="_Toc12876"/>
      <w:bookmarkStart w:id="406" w:name="_Toc4275"/>
      <w:bookmarkStart w:id="407" w:name="_Toc17786"/>
      <w:bookmarkStart w:id="408" w:name="_Toc25532"/>
      <w:bookmarkStart w:id="409" w:name="_Toc24149"/>
      <w:bookmarkStart w:id="410" w:name="_Toc419106567"/>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1.2 法定代表人/负责人</w:t>
      </w:r>
      <w:r>
        <w:rPr>
          <w:rFonts w:hint="default" w:ascii="Times New Roman" w:hAnsi="Times New Roman" w:cs="Times New Roman" w:eastAsiaTheme="minorEastAsia"/>
          <w:color w:val="000000" w:themeColor="text1"/>
          <w:sz w:val="36"/>
          <w:szCs w:val="36"/>
          <w:highlight w:val="none"/>
          <w:lang w:eastAsia="zh-CN"/>
          <w14:textFill>
            <w14:solidFill>
              <w14:schemeClr w14:val="tx1"/>
            </w14:solidFill>
          </w14:textFill>
        </w:rPr>
        <w:t>证明</w:t>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书</w:t>
      </w:r>
      <w:bookmarkEnd w:id="401"/>
      <w:bookmarkEnd w:id="402"/>
      <w:bookmarkEnd w:id="403"/>
      <w:bookmarkEnd w:id="404"/>
      <w:bookmarkEnd w:id="405"/>
      <w:bookmarkEnd w:id="406"/>
      <w:bookmarkEnd w:id="407"/>
      <w:bookmarkEnd w:id="408"/>
      <w:bookmarkEnd w:id="409"/>
      <w:bookmarkEnd w:id="410"/>
    </w:p>
    <w:p>
      <w:pPr>
        <w:spacing w:line="360" w:lineRule="auto"/>
        <w:ind w:left="316" w:hanging="316" w:hangingChars="150"/>
        <w:rPr>
          <w:rFonts w:hint="default" w:ascii="Times New Roman" w:hAnsi="Times New Roman" w:cs="Times New Roman" w:eastAsiaTheme="minorEastAsia"/>
          <w:b/>
          <w:bCs/>
          <w:color w:val="000000" w:themeColor="text1"/>
          <w:highlight w:val="none"/>
          <w14:textFill>
            <w14:solidFill>
              <w14:schemeClr w14:val="tx1"/>
            </w14:solidFill>
          </w14:textFill>
        </w:rPr>
      </w:pPr>
    </w:p>
    <w:p>
      <w:pPr>
        <w:spacing w:after="120" w:afterLines="50" w:line="360" w:lineRule="auto"/>
        <w:jc w:val="left"/>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pPr>
      <w:bookmarkStart w:id="411" w:name="_Toc3157"/>
      <w:bookmarkStart w:id="412" w:name="_Toc304304969"/>
      <w:bookmarkStart w:id="413" w:name="_Toc419106568"/>
      <w:bookmarkStart w:id="414" w:name="_Toc325031947"/>
      <w:bookmarkStart w:id="415" w:name="_Toc304886140"/>
      <w:bookmarkStart w:id="416" w:name="_Toc14873258"/>
      <w:bookmarkStart w:id="417" w:name="_Ref266198344"/>
      <w:bookmarkStart w:id="418" w:name="_Toc310519891"/>
      <w:r>
        <w:rPr>
          <w:rFonts w:hint="default" w:ascii="Times New Roman" w:hAnsi="Times New Roman" w:cs="Times New Roman" w:eastAsiaTheme="minorEastAsia"/>
          <w:b/>
          <w:color w:val="000000" w:themeColor="text1"/>
          <w:sz w:val="24"/>
          <w:highlight w:val="none"/>
          <w14:textFill>
            <w14:solidFill>
              <w14:schemeClr w14:val="tx1"/>
            </w14:solidFill>
          </w14:textFill>
        </w:rPr>
        <w:t>致：</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sz w:val="24"/>
          <w:highlight w:val="none"/>
          <w:u w:val="single"/>
          <w14:textFill>
            <w14:solidFill>
              <w14:schemeClr w14:val="tx1"/>
            </w14:solidFill>
          </w14:textFill>
        </w:rPr>
        <w:t>、</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广东远东招标代理有限公司</w:t>
      </w:r>
    </w:p>
    <w:p>
      <w:pPr>
        <w:spacing w:line="440" w:lineRule="exac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同志，现任我单位</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职务，为法定代表人/负责人，特此证明。</w:t>
      </w:r>
    </w:p>
    <w:p>
      <w:pPr>
        <w:spacing w:line="440" w:lineRule="exact"/>
        <w:ind w:firstLine="240" w:firstLineChars="1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签发日期：</w:t>
      </w:r>
      <w:r>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t>202</w:t>
      </w:r>
      <w:r>
        <w:rPr>
          <w:rFonts w:hint="eastAsia"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年  月  日 </w:t>
      </w:r>
    </w:p>
    <w:p>
      <w:pPr>
        <w:spacing w:line="440" w:lineRule="exact"/>
        <w:ind w:firstLine="240" w:firstLineChars="1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单位名称：</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highlight w:val="none"/>
          <w:lang w:val="zh-CN"/>
          <w14:textFill>
            <w14:solidFill>
              <w14:schemeClr w14:val="tx1"/>
            </w14:solidFill>
          </w14:textFill>
        </w:rPr>
        <w:t>加盖供应商公章</w:t>
      </w: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spacing w:line="440" w:lineRule="exact"/>
        <w:ind w:firstLine="240" w:firstLineChars="100"/>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440" w:lineRule="exact"/>
        <w:ind w:firstLine="240" w:firstLineChars="100"/>
        <w:rPr>
          <w:rFonts w:hint="default" w:ascii="Times New Roman" w:hAnsi="Times New Roman" w:cs="Times New Roman" w:eastAsiaTheme="minorEastAsia"/>
          <w:color w:val="000000" w:themeColor="text1"/>
          <w:sz w:val="24"/>
          <w:highlight w:val="none"/>
          <w:u w:val="singl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附：法定代表人性别：</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年龄：</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p>
    <w:p>
      <w:pPr>
        <w:spacing w:line="440" w:lineRule="exact"/>
        <w:ind w:firstLine="720" w:firstLineChars="3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身份证号码：</w:t>
      </w:r>
    </w:p>
    <w:p>
      <w:pPr>
        <w:spacing w:line="440" w:lineRule="exact"/>
        <w:ind w:firstLine="720" w:firstLineChars="3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联系电话：</w:t>
      </w:r>
    </w:p>
    <w:p>
      <w:pPr>
        <w:spacing w:line="440" w:lineRule="exact"/>
        <w:ind w:firstLine="720" w:firstLineChars="3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营业执照号码：                       单位性质：</w:t>
      </w:r>
    </w:p>
    <w:p>
      <w:pPr>
        <w:spacing w:line="440" w:lineRule="exact"/>
        <w:ind w:firstLine="720" w:firstLineChars="3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成立时间：</w:t>
      </w:r>
    </w:p>
    <w:p>
      <w:pPr>
        <w:spacing w:line="440" w:lineRule="exact"/>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440" w:lineRule="exac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说明：1.法定代表人为企业事业单位、国家机关、社会团体的主要行政负责人。</w:t>
      </w:r>
    </w:p>
    <w:p>
      <w:pPr>
        <w:spacing w:line="440" w:lineRule="exac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2.内容必须填写真实、清楚、涂改无效，不得转让、买卖。</w:t>
      </w:r>
    </w:p>
    <w:p>
      <w:pPr>
        <w:spacing w:line="440" w:lineRule="exact"/>
        <w:ind w:firstLine="720" w:firstLineChars="300"/>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3.将此证明书提交对方作为合同附件</w:t>
      </w:r>
      <w:r>
        <w:rPr>
          <w:rFonts w:hint="default" w:ascii="Times New Roman" w:hAnsi="Times New Roman" w:cs="Times New Roman" w:eastAsiaTheme="minorEastAsia"/>
          <w:b/>
          <w:color w:val="000000" w:themeColor="text1"/>
          <w:sz w:val="24"/>
          <w:highlight w:val="none"/>
          <w14:textFill>
            <w14:solidFill>
              <w14:schemeClr w14:val="tx1"/>
            </w14:solidFill>
          </w14:textFill>
        </w:rPr>
        <w:t>。</w:t>
      </w:r>
    </w:p>
    <w:p>
      <w:pPr>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after="120" w:afterLines="50"/>
        <w:ind w:left="2" w:leftChars="-85" w:hanging="180" w:hangingChars="75"/>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w:t>
      </w:r>
      <w:r>
        <w:rPr>
          <w:rFonts w:hint="default" w:ascii="Times New Roman" w:hAnsi="Times New Roman" w:cs="Times New Roman" w:eastAsiaTheme="minorEastAsia"/>
          <w:b/>
          <w:color w:val="000000" w:themeColor="text1"/>
          <w:sz w:val="24"/>
          <w:highlight w:val="none"/>
          <w14:textFill>
            <w14:solidFill>
              <w14:schemeClr w14:val="tx1"/>
            </w14:solidFill>
          </w14:textFill>
        </w:rPr>
        <w:t xml:space="preserve"> 附：法定代表人的身份证复印件：</w:t>
      </w:r>
    </w:p>
    <w:bookmarkEnd w:id="411"/>
    <w:bookmarkEnd w:id="412"/>
    <w:bookmarkEnd w:id="413"/>
    <w:bookmarkEnd w:id="414"/>
    <w:bookmarkEnd w:id="415"/>
    <w:bookmarkEnd w:id="416"/>
    <w:bookmarkEnd w:id="417"/>
    <w:bookmarkEnd w:id="418"/>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pPr>
              <w:spacing w:line="36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此处粘贴法定代表人身份证复印件（双面） </w:t>
            </w:r>
            <w:r>
              <w:rPr>
                <w:rFonts w:hint="default" w:ascii="Times New Roman" w:hAnsi="Times New Roman" w:cs="Times New Roman" w:eastAsiaTheme="minorEastAsia"/>
                <w:b/>
                <w:color w:val="000000" w:themeColor="text1"/>
                <w:sz w:val="24"/>
                <w:highlight w:val="none"/>
                <w14:textFill>
                  <w14:solidFill>
                    <w14:schemeClr w14:val="tx1"/>
                  </w14:solidFill>
                </w14:textFill>
              </w:rPr>
              <w:t>或</w:t>
            </w: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直接扫描到此张纸上，并加盖供应商法人公章</w:t>
            </w:r>
          </w:p>
          <w:p>
            <w:pPr>
              <w:spacing w:line="360" w:lineRule="auto"/>
              <w:jc w:val="center"/>
              <w:rPr>
                <w:rFonts w:hint="default" w:ascii="Times New Roman" w:hAnsi="Times New Roman" w:cs="Times New Roman" w:eastAsiaTheme="minorEastAsia"/>
                <w:b/>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注：若页面不够位置的，可另行附页，但须紧接此页</w:t>
            </w:r>
          </w:p>
        </w:tc>
      </w:tr>
    </w:tbl>
    <w:p>
      <w:pPr>
        <w:ind w:left="420" w:leftChars="200" w:right="363" w:rightChars="173"/>
        <w:rPr>
          <w:rFonts w:hint="default" w:ascii="Times New Roman" w:hAnsi="Times New Roman" w:cs="Times New Roman" w:eastAsiaTheme="minorEastAsia"/>
          <w:color w:val="000000" w:themeColor="text1"/>
          <w:highlight w:val="none"/>
          <w14:textFill>
            <w14:solidFill>
              <w14:schemeClr w14:val="tx1"/>
            </w14:solidFill>
          </w14:textFill>
        </w:rPr>
      </w:pPr>
    </w:p>
    <w:bookmarkEnd w:id="393"/>
    <w:bookmarkEnd w:id="394"/>
    <w:bookmarkEnd w:id="395"/>
    <w:bookmarkEnd w:id="396"/>
    <w:bookmarkEnd w:id="397"/>
    <w:bookmarkEnd w:id="399"/>
    <w:p>
      <w:pPr>
        <w:pStyle w:val="5"/>
        <w:pageBreakBefore/>
        <w:spacing w:after="120" w:afterLines="0"/>
        <w:ind w:left="0"/>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pPr>
      <w:bookmarkStart w:id="419" w:name="_企业资质、资格性证明"/>
      <w:bookmarkEnd w:id="419"/>
      <w:bookmarkStart w:id="420" w:name="_Toc31199"/>
      <w:bookmarkStart w:id="421" w:name="_Toc145"/>
      <w:bookmarkStart w:id="422" w:name="_Toc3986"/>
      <w:bookmarkStart w:id="423" w:name="_Toc1089"/>
      <w:bookmarkStart w:id="424" w:name="_Toc13036"/>
      <w:bookmarkStart w:id="425" w:name="_Toc25633"/>
      <w:bookmarkStart w:id="426" w:name="_Toc18311"/>
      <w:bookmarkStart w:id="427" w:name="_Toc16815"/>
      <w:bookmarkStart w:id="428" w:name="_Toc438547162"/>
      <w:bookmarkStart w:id="429" w:name="_Toc14873259"/>
      <w:bookmarkStart w:id="430" w:name="_Toc419106569"/>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1.3</w:t>
      </w:r>
      <w:bookmarkStart w:id="431" w:name="_Toc17628"/>
      <w:bookmarkStart w:id="432" w:name="_Toc1549"/>
      <w:bookmarkStart w:id="433" w:name="_Toc27685"/>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 xml:space="preserve"> 法</w:t>
      </w:r>
      <w:r>
        <w:rPr>
          <w:rFonts w:hint="default" w:ascii="Times New Roman" w:hAnsi="Times New Roman" w:cs="Times New Roman" w:eastAsiaTheme="minorEastAsia"/>
          <w:color w:val="000000" w:themeColor="text1"/>
          <w:sz w:val="36"/>
          <w:szCs w:val="36"/>
          <w:highlight w:val="none"/>
          <w:lang w:val="en-US" w:eastAsia="zh-CN"/>
          <w14:textFill>
            <w14:solidFill>
              <w14:schemeClr w14:val="tx1"/>
            </w14:solidFill>
          </w14:textFill>
        </w:rPr>
        <w:t>定代表人</w:t>
      </w:r>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（负责人）授权书</w:t>
      </w:r>
      <w:bookmarkEnd w:id="420"/>
      <w:bookmarkEnd w:id="421"/>
      <w:bookmarkEnd w:id="422"/>
      <w:bookmarkEnd w:id="423"/>
      <w:bookmarkEnd w:id="424"/>
      <w:bookmarkEnd w:id="425"/>
      <w:bookmarkEnd w:id="426"/>
      <w:bookmarkEnd w:id="431"/>
      <w:bookmarkEnd w:id="432"/>
      <w:bookmarkEnd w:id="433"/>
    </w:p>
    <w:p>
      <w:pPr>
        <w:spacing w:after="120" w:afterLines="50" w:line="360" w:lineRule="auto"/>
        <w:jc w:val="left"/>
        <w:rPr>
          <w:rFonts w:hint="default" w:ascii="Times New Roman" w:hAnsi="Times New Roman" w:cs="Times New Roman" w:eastAsiaTheme="minorEastAsia"/>
          <w:color w:val="000000" w:themeColor="text1"/>
          <w:sz w:val="24"/>
          <w:highlight w:val="none"/>
          <w:lang w:eastAsia="zh-CN"/>
          <w14:textFill>
            <w14:solidFill>
              <w14:schemeClr w14:val="tx1"/>
            </w14:solidFill>
          </w14:textFill>
        </w:rPr>
      </w:pPr>
      <w:r>
        <w:rPr>
          <w:rFonts w:hint="default" w:ascii="Times New Roman" w:hAnsi="Times New Roman" w:cs="Times New Roman" w:eastAsiaTheme="minorEastAsia"/>
          <w:b/>
          <w:color w:val="000000" w:themeColor="text1"/>
          <w:sz w:val="24"/>
          <w:highlight w:val="none"/>
          <w14:textFill>
            <w14:solidFill>
              <w14:schemeClr w14:val="tx1"/>
            </w14:solidFill>
          </w14:textFill>
        </w:rPr>
        <w:t>致：</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sz w:val="24"/>
          <w:highlight w:val="none"/>
          <w:u w:val="single"/>
          <w14:textFill>
            <w14:solidFill>
              <w14:schemeClr w14:val="tx1"/>
            </w14:solidFill>
          </w14:textFill>
        </w:rPr>
        <w:t>、</w:t>
      </w:r>
      <w:r>
        <w:rPr>
          <w:rFonts w:hint="default" w:ascii="Times New Roman" w:hAnsi="Times New Roman" w:cs="Times New Roman" w:eastAsiaTheme="minorEastAsia"/>
          <w:b/>
          <w:color w:val="000000" w:themeColor="text1"/>
          <w:sz w:val="24"/>
          <w:highlight w:val="none"/>
          <w:u w:val="single"/>
          <w:lang w:eastAsia="zh-CN"/>
          <w14:textFill>
            <w14:solidFill>
              <w14:schemeClr w14:val="tx1"/>
            </w14:solidFill>
          </w14:textFill>
        </w:rPr>
        <w:t>广东远东招标代理有限公司</w:t>
      </w:r>
    </w:p>
    <w:p>
      <w:pPr>
        <w:spacing w:line="324" w:lineRule="auto"/>
        <w:ind w:firstLine="480" w:firstLineChars="20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default" w:ascii="Times New Roman" w:hAnsi="Times New Roman" w:cs="Times New Roman" w:eastAsiaTheme="minorEastAsia"/>
          <w:color w:val="000000" w:themeColor="text1"/>
          <w:sz w:val="24"/>
          <w:highlight w:val="none"/>
          <w:lang w:val="en-GB" w:eastAsia="zh-CN"/>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项目名称：</w:t>
      </w:r>
      <w:r>
        <w:rPr>
          <w:rFonts w:hint="eastAsia" w:cs="Times New Roman" w:eastAsiaTheme="minorEastAsia"/>
          <w:color w:val="000000" w:themeColor="text1"/>
          <w:sz w:val="24"/>
          <w:highlight w:val="none"/>
          <w:lang w:eastAsia="zh-CN"/>
          <w14:textFill>
            <w14:solidFill>
              <w14:schemeClr w14:val="tx1"/>
            </w14:solidFill>
          </w14:textFill>
        </w:rPr>
        <w:t>佛山市消防救援支队聘请常年法律顾问采购项目</w:t>
      </w:r>
    </w:p>
    <w:p>
      <w:pPr>
        <w:spacing w:line="324" w:lineRule="auto"/>
        <w:ind w:firstLine="528" w:firstLineChars="22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项目编号：</w:t>
      </w:r>
      <w:r>
        <w:rPr>
          <w:rFonts w:hint="eastAsia" w:cs="Times New Roman" w:eastAsiaTheme="minorEastAsia"/>
          <w:color w:val="000000" w:themeColor="text1"/>
          <w:sz w:val="24"/>
          <w:highlight w:val="none"/>
          <w:lang w:val="en-GB" w:eastAsia="zh-CN"/>
          <w14:textFill>
            <w14:solidFill>
              <w14:schemeClr w14:val="tx1"/>
            </w14:solidFill>
          </w14:textFill>
        </w:rPr>
        <w:t>2024XFCG-07</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fldChar w:fldCharType="begin"/>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fldChar w:fldCharType="separate"/>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fldChar w:fldCharType="end"/>
      </w:r>
    </w:p>
    <w:p>
      <w:pPr>
        <w:spacing w:line="324" w:lineRule="auto"/>
        <w:ind w:firstLine="480" w:firstLineChars="20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委任授权代表姓名：</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（印刷体）    </w:t>
      </w: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，身份证号码：</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spacing w:line="324" w:lineRule="auto"/>
        <w:ind w:firstLine="480" w:firstLineChars="20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联系电话（手机）：</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，现职务：</w:t>
      </w:r>
      <w:r>
        <w:rPr>
          <w:rFonts w:hint="default" w:ascii="Times New Roman" w:hAnsi="Times New Roman" w:cs="Times New Roman" w:eastAsiaTheme="minorEastAsia"/>
          <w:color w:val="000000" w:themeColor="text1"/>
          <w:sz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14:textFill>
            <w14:solidFill>
              <w14:schemeClr w14:val="tx1"/>
            </w14:solidFill>
          </w14:textFill>
        </w:rPr>
        <w:t xml:space="preserve">； </w:t>
      </w:r>
    </w:p>
    <w:p>
      <w:pPr>
        <w:spacing w:line="324" w:lineRule="auto"/>
        <w:ind w:firstLine="480" w:firstLineChars="20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授权权限：全权代表本单位参与上述项目的投标、</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递交</w:t>
      </w:r>
      <w:r>
        <w:rPr>
          <w:rFonts w:hint="default" w:ascii="Times New Roman" w:hAnsi="Times New Roman" w:cs="Times New Roman" w:eastAsiaTheme="minorEastAsia"/>
          <w:color w:val="000000" w:themeColor="text1"/>
          <w:sz w:val="24"/>
          <w:highlight w:val="none"/>
          <w:lang w:val="en-GB" w:eastAsia="zh-CN"/>
          <w14:textFill>
            <w14:solidFill>
              <w14:schemeClr w14:val="tx1"/>
            </w14:solidFill>
          </w14:textFill>
        </w:rPr>
        <w:t>响应</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文件、出席开标全程、响应评委会临时召唤而出席评标现场；按照采购方和评委会的要求现场处理投标相关事宜；</w:t>
      </w:r>
      <w:r>
        <w:rPr>
          <w:rFonts w:hint="default" w:ascii="Times New Roman" w:hAnsi="Times New Roman" w:cs="Times New Roman" w:eastAsiaTheme="minorEastAsia"/>
          <w:color w:val="000000" w:themeColor="text1"/>
          <w:sz w:val="24"/>
          <w:highlight w:val="none"/>
          <w14:textFill>
            <w14:solidFill>
              <w14:schemeClr w14:val="tx1"/>
            </w14:solidFill>
          </w14:textFill>
        </w:rPr>
        <w:t>负责提供与签署确认一切文书资料，以及向贵方递交的任何补充承诺。</w:t>
      </w:r>
    </w:p>
    <w:p>
      <w:pPr>
        <w:spacing w:line="324" w:lineRule="auto"/>
        <w:ind w:firstLine="480" w:firstLineChars="20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有效期限：与本项目</w:t>
      </w:r>
      <w:r>
        <w:rPr>
          <w:rFonts w:hint="eastAsia" w:cs="Times New Roman" w:eastAsiaTheme="minorEastAsia"/>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highlight w:val="none"/>
          <w14:textFill>
            <w14:solidFill>
              <w14:schemeClr w14:val="tx1"/>
            </w14:solidFill>
          </w14:textFill>
        </w:rPr>
        <w:t>要求的投标有效期相同，自本单位盖章之日起生效。</w:t>
      </w:r>
    </w:p>
    <w:p>
      <w:pPr>
        <w:spacing w:after="120" w:afterLines="50" w:line="324" w:lineRule="auto"/>
        <w:ind w:firstLine="480" w:firstLineChars="200"/>
        <w:jc w:val="left"/>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特此授权证明。</w:t>
      </w:r>
    </w:p>
    <w:p>
      <w:pPr>
        <w:spacing w:line="336" w:lineRule="auto"/>
        <w:ind w:firstLine="480" w:firstLineChars="20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eastAsia" w:ascii="Times New Roman" w:hAnsi="Times New Roman" w:cs="Times New Roman" w:eastAsiaTheme="minorEastAsia"/>
          <w:color w:val="000000" w:themeColor="text1"/>
          <w:sz w:val="24"/>
          <w:highlight w:val="none"/>
          <w:lang w:val="en-GB" w:eastAsia="zh-CN"/>
          <w14:textFill>
            <w14:solidFill>
              <w14:schemeClr w14:val="tx1"/>
            </w14:solidFill>
          </w14:textFill>
        </w:rPr>
        <w:t>供应商</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名称：</w:t>
      </w:r>
      <w:r>
        <w:rPr>
          <w:rFonts w:hint="default" w:ascii="Times New Roman" w:hAnsi="Times New Roman" w:cs="Times New Roman" w:eastAsiaTheme="minorEastAsia"/>
          <w:color w:val="000000" w:themeColor="text1"/>
          <w:sz w:val="24"/>
          <w:highlight w:val="none"/>
          <w:u w:val="dotted"/>
          <w:lang w:val="en-GB"/>
          <w14:textFill>
            <w14:solidFill>
              <w14:schemeClr w14:val="tx1"/>
            </w14:solidFill>
          </w14:textFill>
        </w:rPr>
        <w:t xml:space="preserve">       （全称）             </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 xml:space="preserve"> （公章）</w:t>
      </w:r>
    </w:p>
    <w:p>
      <w:pPr>
        <w:spacing w:line="336" w:lineRule="auto"/>
        <w:ind w:firstLine="480" w:firstLineChars="20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法定代表人（或事业单位负责人）：</w:t>
      </w:r>
      <w:r>
        <w:rPr>
          <w:rFonts w:hint="default" w:ascii="Times New Roman" w:hAnsi="Times New Roman" w:cs="Times New Roman" w:eastAsiaTheme="minorEastAsia"/>
          <w:color w:val="000000" w:themeColor="text1"/>
          <w:sz w:val="24"/>
          <w:highlight w:val="none"/>
          <w:u w:val="dotted"/>
          <w:lang w:val="en-GB"/>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（亲笔签名）</w:t>
      </w:r>
    </w:p>
    <w:p>
      <w:pPr>
        <w:spacing w:line="336" w:lineRule="auto"/>
        <w:ind w:firstLine="480" w:firstLineChars="20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职    务：</w:t>
      </w:r>
      <w:r>
        <w:rPr>
          <w:rFonts w:hint="default" w:ascii="Times New Roman" w:hAnsi="Times New Roman" w:cs="Times New Roman" w:eastAsiaTheme="minorEastAsia"/>
          <w:color w:val="000000" w:themeColor="text1"/>
          <w:sz w:val="24"/>
          <w:highlight w:val="none"/>
          <w:u w:val="dotted"/>
          <w:lang w:val="en-GB"/>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；联系电话：</w:t>
      </w:r>
      <w:r>
        <w:rPr>
          <w:rFonts w:hint="default" w:ascii="Times New Roman" w:hAnsi="Times New Roman" w:cs="Times New Roman" w:eastAsiaTheme="minorEastAsia"/>
          <w:color w:val="000000" w:themeColor="text1"/>
          <w:sz w:val="24"/>
          <w:highlight w:val="none"/>
          <w:u w:val="dotted"/>
          <w:lang w:val="en-GB"/>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 传真号码：</w:t>
      </w:r>
      <w:r>
        <w:rPr>
          <w:rFonts w:hint="default" w:ascii="Times New Roman" w:hAnsi="Times New Roman" w:cs="Times New Roman" w:eastAsiaTheme="minorEastAsia"/>
          <w:color w:val="000000" w:themeColor="text1"/>
          <w:sz w:val="24"/>
          <w:highlight w:val="none"/>
          <w:u w:val="dotted"/>
          <w:lang w:val="en-GB"/>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w:t>
      </w:r>
    </w:p>
    <w:p>
      <w:pPr>
        <w:spacing w:line="336" w:lineRule="auto"/>
        <w:ind w:firstLine="480" w:firstLineChars="200"/>
        <w:jc w:val="left"/>
        <w:rPr>
          <w:rFonts w:hint="default" w:ascii="Times New Roman" w:hAnsi="Times New Roman" w:cs="Times New Roman" w:eastAsiaTheme="minorEastAsia"/>
          <w:color w:val="000000" w:themeColor="text1"/>
          <w:sz w:val="24"/>
          <w:highlight w:val="none"/>
          <w:lang w:val="en-GB"/>
          <w14:textFill>
            <w14:solidFill>
              <w14:schemeClr w14:val="tx1"/>
            </w14:solidFill>
          </w14:textFill>
        </w:rPr>
      </w:pP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生 效 日 期 ：</w:t>
      </w:r>
      <w:r>
        <w:rPr>
          <w:rFonts w:hint="default" w:ascii="Times New Roman" w:hAnsi="Times New Roman" w:cs="Times New Roman" w:eastAsiaTheme="minorEastAsia"/>
          <w:color w:val="000000" w:themeColor="text1"/>
          <w:sz w:val="24"/>
          <w:highlight w:val="none"/>
          <w:lang w:val="en-GB" w:eastAsia="zh-CN"/>
          <w14:textFill>
            <w14:solidFill>
              <w14:schemeClr w14:val="tx1"/>
            </w14:solidFill>
          </w14:textFill>
        </w:rPr>
        <w:t>202</w:t>
      </w:r>
      <w:r>
        <w:rPr>
          <w:rFonts w:hint="eastAsia" w:cs="Times New Roman" w:eastAsiaTheme="minorEastAsia"/>
          <w:color w:val="000000" w:themeColor="text1"/>
          <w:sz w:val="24"/>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highlight w:val="none"/>
          <w:lang w:val="en-GB"/>
          <w14:textFill>
            <w14:solidFill>
              <w14:schemeClr w14:val="tx1"/>
            </w14:solidFill>
          </w14:textFill>
        </w:rPr>
        <w:t>年   月   日。</w:t>
      </w:r>
    </w:p>
    <w:p>
      <w:pPr>
        <w:spacing w:line="264" w:lineRule="auto"/>
        <w:ind w:left="420" w:leftChars="200" w:right="363" w:rightChars="173"/>
        <w:jc w:val="left"/>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t>说明：</w:t>
      </w:r>
    </w:p>
    <w:p>
      <w:pPr>
        <w:spacing w:line="264" w:lineRule="auto"/>
        <w:ind w:left="735" w:leftChars="200" w:right="363" w:rightChars="173" w:hanging="315" w:hangingChars="150"/>
        <w:jc w:val="left"/>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t>1、</w:t>
      </w:r>
      <w:r>
        <w:rPr>
          <w:rFonts w:hint="default" w:ascii="Times New Roman" w:hAnsi="Times New Roman" w:cs="Times New Roman" w:eastAsiaTheme="minorEastAsia"/>
          <w:color w:val="000000" w:themeColor="text1"/>
          <w:szCs w:val="21"/>
          <w:highlight w:val="none"/>
          <w:u w:val="single"/>
          <w:lang w:val="en-GB"/>
          <w14:textFill>
            <w14:solidFill>
              <w14:schemeClr w14:val="tx1"/>
            </w14:solidFill>
          </w14:textFill>
        </w:rPr>
        <w:t>法定代表人 或 授权代表人在递交</w:t>
      </w:r>
      <w:r>
        <w:rPr>
          <w:rFonts w:hint="eastAsia" w:ascii="Times New Roman" w:hAnsi="Times New Roman" w:cs="Times New Roman" w:eastAsiaTheme="minorEastAsia"/>
          <w:color w:val="000000" w:themeColor="text1"/>
          <w:szCs w:val="21"/>
          <w:highlight w:val="none"/>
          <w:u w:val="single"/>
          <w:lang w:val="en-GB" w:eastAsia="zh-CN"/>
          <w14:textFill>
            <w14:solidFill>
              <w14:schemeClr w14:val="tx1"/>
            </w14:solidFill>
          </w14:textFill>
        </w:rPr>
        <w:t>响应文件</w:t>
      </w:r>
      <w:r>
        <w:rPr>
          <w:rFonts w:hint="default" w:ascii="Times New Roman" w:hAnsi="Times New Roman" w:cs="Times New Roman" w:eastAsiaTheme="minorEastAsia"/>
          <w:color w:val="000000" w:themeColor="text1"/>
          <w:szCs w:val="21"/>
          <w:highlight w:val="none"/>
          <w:u w:val="single"/>
          <w:lang w:val="en-GB"/>
          <w14:textFill>
            <w14:solidFill>
              <w14:schemeClr w14:val="tx1"/>
            </w14:solidFill>
          </w14:textFill>
        </w:rPr>
        <w:t>时，须向采购代理机构人员出示此份证明书的原件，否则，采购代理机构将拒收其</w:t>
      </w:r>
      <w:r>
        <w:rPr>
          <w:rFonts w:hint="eastAsia" w:ascii="Times New Roman" w:hAnsi="Times New Roman" w:cs="Times New Roman" w:eastAsiaTheme="minorEastAsia"/>
          <w:color w:val="000000" w:themeColor="text1"/>
          <w:szCs w:val="21"/>
          <w:highlight w:val="none"/>
          <w:u w:val="single"/>
          <w:lang w:val="en-GB" w:eastAsia="zh-CN"/>
          <w14:textFill>
            <w14:solidFill>
              <w14:schemeClr w14:val="tx1"/>
            </w14:solidFill>
          </w14:textFill>
        </w:rPr>
        <w:t>响应文件</w:t>
      </w:r>
      <w:r>
        <w:rPr>
          <w:rFonts w:hint="default" w:ascii="Times New Roman" w:hAnsi="Times New Roman" w:cs="Times New Roman" w:eastAsiaTheme="minorEastAsia"/>
          <w:color w:val="000000" w:themeColor="text1"/>
          <w:szCs w:val="21"/>
          <w:highlight w:val="none"/>
          <w:u w:val="single"/>
          <w:lang w:val="en-GB"/>
          <w14:textFill>
            <w14:solidFill>
              <w14:schemeClr w14:val="tx1"/>
            </w14:solidFill>
          </w14:textFill>
        </w:rPr>
        <w:t>。</w:t>
      </w:r>
    </w:p>
    <w:p>
      <w:pPr>
        <w:spacing w:line="264" w:lineRule="auto"/>
        <w:ind w:left="735" w:leftChars="200" w:hanging="315" w:hangingChars="150"/>
        <w:jc w:val="left"/>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pPr>
      <w:r>
        <w:rPr>
          <w:rFonts w:hint="default" w:ascii="Times New Roman" w:hAnsi="Times New Roman" w:cs="Times New Roman" w:eastAsiaTheme="minorEastAsia"/>
          <w:color w:val="000000" w:themeColor="text1"/>
          <w:szCs w:val="21"/>
          <w:highlight w:val="none"/>
          <w:lang w:val="en-GB"/>
          <w14:textFill>
            <w14:solidFill>
              <w14:schemeClr w14:val="tx1"/>
            </w14:solidFill>
          </w14:textFill>
        </w:rPr>
        <w:t>2、本授权书内容不得擅自删改。</w:t>
      </w:r>
      <w:r>
        <w:rPr>
          <w:rFonts w:hint="default" w:ascii="Times New Roman" w:hAnsi="Times New Roman" w:cs="Times New Roman" w:eastAsiaTheme="minorEastAsia"/>
          <w:color w:val="000000" w:themeColor="text1"/>
          <w:highlight w:val="none"/>
          <w:lang w:val="en-GB"/>
          <w14:textFill>
            <w14:solidFill>
              <w14:schemeClr w14:val="tx1"/>
            </w14:solidFill>
          </w14:textFill>
        </w:rPr>
        <w:t>如法定代表人（或事业单位负责人）亲临现场参与投标、决策、签字的，则不需此函。</w:t>
      </w:r>
    </w:p>
    <w:p>
      <w:pPr>
        <w:jc w:val="left"/>
        <w:rPr>
          <w:rFonts w:hint="default" w:ascii="Times New Roman" w:hAnsi="Times New Roman" w:cs="Times New Roman" w:eastAsiaTheme="minorEastAsia"/>
          <w:b/>
          <w:color w:val="000000" w:themeColor="text1"/>
          <w:highlight w:val="none"/>
          <w:lang w:val="en-GB"/>
          <w14:textFill>
            <w14:solidFill>
              <w14:schemeClr w14:val="tx1"/>
            </w14:solidFill>
          </w14:textFill>
        </w:rPr>
      </w:pPr>
      <w:r>
        <w:rPr>
          <w:rFonts w:hint="default" w:ascii="Times New Roman" w:hAnsi="Times New Roman" w:cs="Times New Roman" w:eastAsiaTheme="minorEastAsia"/>
          <w:b/>
          <w:color w:val="000000" w:themeColor="text1"/>
          <w:highlight w:val="none"/>
          <w:lang w:val="en-GB"/>
          <w14:textFill>
            <w14:solidFill>
              <w14:schemeClr w14:val="tx1"/>
            </w14:solidFill>
          </w14:textFill>
        </w:rPr>
        <w:t>附：被授权人的身份证复印件：</w:t>
      </w:r>
    </w:p>
    <w:tbl>
      <w:tblPr>
        <w:tblStyle w:val="23"/>
        <w:tblW w:w="0" w:type="auto"/>
        <w:tblInd w:w="0" w:type="dxa"/>
        <w:tblLayout w:type="fixed"/>
        <w:tblCellMar>
          <w:top w:w="0" w:type="dxa"/>
          <w:left w:w="108" w:type="dxa"/>
          <w:bottom w:w="0" w:type="dxa"/>
          <w:right w:w="108" w:type="dxa"/>
        </w:tblCellMar>
      </w:tblPr>
      <w:tblGrid>
        <w:gridCol w:w="9396"/>
      </w:tblGrid>
      <w:tr>
        <w:tblPrEx>
          <w:tblCellMar>
            <w:top w:w="0" w:type="dxa"/>
            <w:left w:w="108" w:type="dxa"/>
            <w:bottom w:w="0" w:type="dxa"/>
            <w:right w:w="108" w:type="dxa"/>
          </w:tblCellMar>
        </w:tblPrEx>
        <w:trPr>
          <w:trHeight w:val="2794" w:hRule="atLeast"/>
        </w:trPr>
        <w:tc>
          <w:tcPr>
            <w:tcW w:w="9396" w:type="dxa"/>
            <w:noWrap w:val="0"/>
            <w:vAlign w:val="center"/>
          </w:tcPr>
          <w:p>
            <w:pPr>
              <w:spacing w:line="30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此处粘贴全权代表（被授权人）的身份证复印件（双面）</w:t>
            </w:r>
          </w:p>
          <w:p>
            <w:pPr>
              <w:spacing w:line="30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或 直接扫描到此张纸上，并加盖</w:t>
            </w:r>
            <w:r>
              <w:rPr>
                <w:rFonts w:hint="eastAsia" w:ascii="Times New Roman" w:hAnsi="Times New Roman" w:cs="Times New Roman" w:eastAsiaTheme="minorEastAsia"/>
                <w:color w:val="000000" w:themeColor="text1"/>
                <w:sz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highlight w:val="none"/>
                <w14:textFill>
                  <w14:solidFill>
                    <w14:schemeClr w14:val="tx1"/>
                  </w14:solidFill>
                </w14:textFill>
              </w:rPr>
              <w:t>公章</w:t>
            </w:r>
          </w:p>
          <w:p>
            <w:pPr>
              <w:spacing w:line="300" w:lineRule="auto"/>
              <w:jc w:val="center"/>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注：若页面不够位置的，可另行附页，但须紧接此页</w:t>
            </w:r>
          </w:p>
        </w:tc>
      </w:tr>
    </w:tbl>
    <w:p>
      <w:pPr>
        <w:rPr>
          <w:rFonts w:hint="default" w:ascii="Times New Roman" w:hAnsi="Times New Roman" w:cs="Times New Roman" w:eastAsiaTheme="minorEastAsia"/>
          <w:color w:val="000000" w:themeColor="text1"/>
          <w:highlight w:val="none"/>
          <w14:textFill>
            <w14:solidFill>
              <w14:schemeClr w14:val="tx1"/>
            </w14:solidFill>
          </w14:textFill>
        </w:rPr>
      </w:pPr>
    </w:p>
    <w:bookmarkEnd w:id="427"/>
    <w:bookmarkEnd w:id="428"/>
    <w:bookmarkEnd w:id="429"/>
    <w:p>
      <w:pPr>
        <w:jc w:val="center"/>
        <w:outlineLvl w:val="2"/>
        <w:rPr>
          <w:rFonts w:hint="default" w:ascii="Times New Roman" w:hAnsi="Times New Roman" w:cs="Times New Roman" w:eastAsiaTheme="minorEastAsia"/>
          <w:b/>
          <w:color w:val="000000" w:themeColor="text1"/>
          <w:kern w:val="0"/>
          <w:sz w:val="36"/>
          <w:szCs w:val="36"/>
          <w:highlight w:val="none"/>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bookmarkStart w:id="434" w:name="_Toc30050"/>
      <w:bookmarkStart w:id="435" w:name="_Toc11212"/>
      <w:bookmarkStart w:id="436" w:name="_Toc3832"/>
      <w:bookmarkStart w:id="437" w:name="_Toc17094"/>
      <w:bookmarkStart w:id="438" w:name="_Toc4945"/>
      <w:bookmarkStart w:id="439" w:name="_Toc16412"/>
    </w:p>
    <w:p>
      <w:pPr>
        <w:pStyle w:val="5"/>
        <w:pageBreakBefore/>
        <w:spacing w:after="120" w:afterLines="0"/>
        <w:ind w:left="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40" w:name="_Toc14873260"/>
      <w:bookmarkStart w:id="441" w:name="_Toc21513"/>
      <w:bookmarkStart w:id="442" w:name="_Toc18052"/>
      <w:bookmarkStart w:id="443" w:name="_Toc22046"/>
      <w:bookmarkStart w:id="444" w:name="_Toc17121"/>
      <w:bookmarkStart w:id="445" w:name="_Toc25073"/>
      <w:bookmarkStart w:id="446" w:name="_Toc13905"/>
      <w:bookmarkStart w:id="447" w:name="_Toc4666"/>
      <w:bookmarkStart w:id="448" w:name="_Toc26113"/>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1.</w:t>
      </w:r>
      <w:r>
        <w:rPr>
          <w:rFonts w:hint="default" w:ascii="Times New Roman" w:hAnsi="Times New Roman" w:cs="Times New Roman" w:eastAsiaTheme="minorEastAsia"/>
          <w:color w:val="000000" w:themeColor="text1"/>
          <w:sz w:val="36"/>
          <w:szCs w:val="36"/>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 xml:space="preserve"> 守法经营声明书</w:t>
      </w:r>
      <w:bookmarkEnd w:id="440"/>
      <w:bookmarkEnd w:id="441"/>
      <w:bookmarkEnd w:id="442"/>
      <w:bookmarkEnd w:id="443"/>
      <w:bookmarkEnd w:id="444"/>
      <w:bookmarkEnd w:id="445"/>
      <w:bookmarkEnd w:id="446"/>
      <w:bookmarkEnd w:id="447"/>
      <w:bookmarkEnd w:id="448"/>
    </w:p>
    <w:p>
      <w:pPr>
        <w:pStyle w:val="14"/>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致：</w:t>
      </w:r>
      <w:r>
        <w:rPr>
          <w:rFonts w:hint="default" w:ascii="Times New Roman" w:hAnsi="Times New Roman" w:cs="Times New Roman" w:eastAsiaTheme="minorEastAsia"/>
          <w:b/>
          <w:color w:val="000000" w:themeColor="text1"/>
          <w:sz w:val="24"/>
          <w:szCs w:val="24"/>
          <w:highlight w:val="none"/>
          <w:u w:val="single"/>
          <w:lang w:eastAsia="zh-CN"/>
          <w14:textFill>
            <w14:solidFill>
              <w14:schemeClr w14:val="tx1"/>
            </w14:solidFill>
          </w14:textFill>
        </w:rPr>
        <w:t>佛山市消防救援支队</w:t>
      </w:r>
      <w:r>
        <w:rPr>
          <w:rFonts w:hint="default" w:ascii="Times New Roman" w:hAnsi="Times New Roman" w:cs="Times New Roman" w:eastAsiaTheme="minorEastAsia"/>
          <w:b/>
          <w:color w:val="000000" w:themeColor="text1"/>
          <w:sz w:val="24"/>
          <w:szCs w:val="24"/>
          <w:highlight w:val="none"/>
          <w:u w:val="single"/>
          <w14:textFill>
            <w14:solidFill>
              <w14:schemeClr w14:val="tx1"/>
            </w14:solidFill>
          </w14:textFill>
        </w:rPr>
        <w:t>、</w:t>
      </w:r>
      <w:r>
        <w:rPr>
          <w:rFonts w:hint="default" w:ascii="Times New Roman" w:hAnsi="Times New Roman" w:cs="Times New Roman" w:eastAsiaTheme="minorEastAsia"/>
          <w:b/>
          <w:color w:val="000000" w:themeColor="text1"/>
          <w:sz w:val="24"/>
          <w:szCs w:val="24"/>
          <w:highlight w:val="none"/>
          <w:u w:val="single"/>
          <w:lang w:eastAsia="zh-CN"/>
          <w14:textFill>
            <w14:solidFill>
              <w14:schemeClr w14:val="tx1"/>
            </w14:solidFill>
          </w14:textFill>
        </w:rPr>
        <w:t>广东远东招标代理有限公司</w:t>
      </w:r>
    </w:p>
    <w:p>
      <w:pPr>
        <w:pStyle w:val="14"/>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p>
    <w:p>
      <w:pPr>
        <w:pStyle w:val="14"/>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为响应你方组织的</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w:t>
      </w:r>
      <w:r>
        <w:rPr>
          <w:rFonts w:hint="eastAsia" w:ascii="Times New Roman" w:hAnsi="Times New Roman" w:cs="Times New Roman" w:eastAsiaTheme="minorEastAsia"/>
          <w:color w:val="000000" w:themeColor="text1"/>
          <w:sz w:val="24"/>
          <w:szCs w:val="24"/>
          <w:highlight w:val="none"/>
          <w:u w:val="single"/>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w:t>
      </w:r>
      <w:r>
        <w:rPr>
          <w:rFonts w:hint="default" w:ascii="Times New Roman" w:hAnsi="Times New Roman" w:cs="Times New Roman" w:eastAsiaTheme="minorEastAsia"/>
          <w:color w:val="000000" w:themeColor="text1"/>
          <w:kern w:val="28"/>
          <w:sz w:val="24"/>
          <w:szCs w:val="24"/>
          <w:highlight w:val="none"/>
          <w14:textFill>
            <w14:solidFill>
              <w14:schemeClr w14:val="tx1"/>
            </w14:solidFill>
          </w14:textFill>
        </w:rPr>
        <w:t>的</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招标[项目编号为：</w:t>
      </w: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2024XFCG-07</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一、我方作为</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 xml:space="preserve">   （</w:t>
      </w:r>
      <w:r>
        <w:rPr>
          <w:rFonts w:hint="eastAsia" w:ascii="Times New Roman" w:hAnsi="Times New Roman" w:cs="Times New Roman" w:eastAsiaTheme="minorEastAsia"/>
          <w:color w:val="000000" w:themeColor="text1"/>
          <w:sz w:val="24"/>
          <w:szCs w:val="24"/>
          <w:highlight w:val="none"/>
          <w:u w:val="singl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 xml:space="preserve">名称）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是在法律、财务和运作上独立于采购人、采购代理机构的</w:t>
      </w: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，提交所有文件和全部说明是真实的和正确的。</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二、本公司（企业）具备《中华人民共和国政府采购法》第二十二条规定的条件：</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（一）具有独立承担民事责任的能力；</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（二）具有良好的商业信誉和健全的财务会计制度；</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三</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）有依法缴纳税收和社会保障资金的良好记录；</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四</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）具有履行合同所必需的设备和专业技术能力；</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（五）参加政府采购活动前三年内，在经营活动中没有重大违法记录；</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三、本公司（企业）的单位负责人与所参投的本采购项目的其他</w:t>
      </w: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的单位负责人不为同一人且与其他</w:t>
      </w: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t>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eastAsia" w:cs="Times New Roman" w:eastAsiaTheme="minorEastAsia"/>
          <w:color w:val="000000" w:themeColor="text1"/>
          <w:sz w:val="24"/>
          <w:szCs w:val="24"/>
          <w:highlight w:val="none"/>
          <w:lang w:eastAsia="zh-CN"/>
          <w14:textFill>
            <w14:solidFill>
              <w14:schemeClr w14:val="tx1"/>
            </w14:solidFill>
          </w14:textFill>
        </w:rPr>
        <w:t>四</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、本公司（企业）承诺在本次招标采购活动中，如有违法、违规、弄虚作假行为，所造成的损失、不良后果及法律责任，一律由我公司（企业）承担。</w:t>
      </w:r>
    </w:p>
    <w:p>
      <w:pPr>
        <w:pStyle w:val="14"/>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五</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、我方理解你方可能还要求提供更进一步的资格资料，并愿意应你方的要求提交。</w:t>
      </w:r>
    </w:p>
    <w:p>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p>
    <w:p>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t>加盖</w:t>
      </w:r>
      <w:r>
        <w:rPr>
          <w:rFonts w:hint="eastAsia" w:ascii="Times New Roman" w:hAnsi="Times New Roman" w:cs="Times New Roman" w:eastAsiaTheme="minorEastAsia"/>
          <w:color w:val="000000" w:themeColor="text1"/>
          <w:sz w:val="24"/>
          <w:szCs w:val="24"/>
          <w:highlight w:val="none"/>
          <w:lang w:val="zh-CN"/>
          <w14:textFill>
            <w14:solidFill>
              <w14:schemeClr w14:val="tx1"/>
            </w14:solidFill>
          </w14:textFill>
        </w:rPr>
        <w:t>供应商</w:t>
      </w:r>
      <w:r>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t>公章</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p>
    <w:p>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lang w:val="en-GB"/>
          <w14:textFill>
            <w14:solidFill>
              <w14:schemeClr w14:val="tx1"/>
            </w14:solidFill>
          </w14:textFill>
        </w:rPr>
        <w:t>法定代表人（或授权代表）</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u w:val="single"/>
          <w14:textFill>
            <w14:solidFill>
              <w14:schemeClr w14:val="tx1"/>
            </w14:solidFill>
          </w14:textFill>
        </w:rPr>
        <w:t xml:space="preserve">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eastAsiaTheme="minorEastAsia"/>
          <w:b/>
          <w:color w:val="000000" w:themeColor="text1"/>
          <w:kern w:val="0"/>
          <w:sz w:val="36"/>
          <w:szCs w:val="36"/>
          <w:highlight w:val="none"/>
          <w:lang w:val="en-US" w:eastAsia="zh-CN"/>
          <w14:textFill>
            <w14:solidFill>
              <w14:schemeClr w14:val="tx1"/>
            </w14:solidFill>
          </w14:textFill>
        </w:rPr>
        <w:sectPr>
          <w:pgSz w:w="11906" w:h="16838"/>
          <w:pgMar w:top="1440" w:right="1080" w:bottom="1440" w:left="1080" w:header="567" w:footer="737" w:gutter="0"/>
          <w:pgNumType w:fmt="decimal"/>
          <w:cols w:space="720" w:num="1"/>
          <w:docGrid w:linePitch="312" w:charSpace="0"/>
        </w:sectPr>
      </w:pPr>
      <w:r>
        <w:rPr>
          <w:rFonts w:hint="default" w:ascii="Times New Roman" w:hAnsi="Times New Roman" w:cs="Times New Roman" w:eastAsiaTheme="minorEastAsia"/>
          <w:color w:val="000000" w:themeColor="text1"/>
          <w:highlight w:val="none"/>
          <w14:textFill>
            <w14:solidFill>
              <w14:schemeClr w14:val="tx1"/>
            </w14:solidFill>
          </w14:textFill>
        </w:rPr>
        <w:t>2、后附证明材料</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w:t>
      </w:r>
    </w:p>
    <w:bookmarkEnd w:id="430"/>
    <w:bookmarkEnd w:id="434"/>
    <w:bookmarkEnd w:id="435"/>
    <w:bookmarkEnd w:id="436"/>
    <w:bookmarkEnd w:id="437"/>
    <w:bookmarkEnd w:id="438"/>
    <w:bookmarkEnd w:id="439"/>
    <w:p>
      <w:pPr>
        <w:pStyle w:val="5"/>
        <w:pageBreakBefore/>
        <w:spacing w:after="120" w:afterLines="0"/>
        <w:ind w:left="0"/>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pPr>
      <w:bookmarkStart w:id="449" w:name="_Toc30824"/>
      <w:bookmarkStart w:id="450" w:name="_Toc13685"/>
      <w:bookmarkStart w:id="451" w:name="_Toc14873261"/>
      <w:bookmarkStart w:id="452" w:name="_Toc1958"/>
      <w:bookmarkStart w:id="453" w:name="_Toc8977"/>
      <w:bookmarkStart w:id="454" w:name="_Toc14708"/>
      <w:bookmarkStart w:id="455" w:name="_Toc26899"/>
      <w:bookmarkStart w:id="456" w:name="_Toc438547164"/>
      <w:bookmarkStart w:id="457" w:name="_Toc29522"/>
      <w:bookmarkStart w:id="458" w:name="_Toc24426"/>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1.</w:t>
      </w:r>
      <w:r>
        <w:rPr>
          <w:rFonts w:hint="default" w:ascii="Times New Roman" w:hAnsi="Times New Roman" w:cs="Times New Roman" w:eastAsiaTheme="minorEastAsia"/>
          <w:color w:val="000000" w:themeColor="text1"/>
          <w:sz w:val="36"/>
          <w:szCs w:val="36"/>
          <w:highlight w:val="none"/>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36"/>
          <w:szCs w:val="36"/>
          <w:highlight w:val="none"/>
          <w:lang w:val="en-US"/>
          <w14:textFill>
            <w14:solidFill>
              <w14:schemeClr w14:val="tx1"/>
            </w14:solidFill>
          </w14:textFill>
        </w:rPr>
        <w:t xml:space="preserve"> 其他证明材料</w:t>
      </w:r>
      <w:bookmarkEnd w:id="449"/>
      <w:bookmarkEnd w:id="450"/>
      <w:bookmarkEnd w:id="451"/>
      <w:bookmarkEnd w:id="452"/>
      <w:bookmarkEnd w:id="453"/>
      <w:bookmarkEnd w:id="454"/>
      <w:bookmarkEnd w:id="455"/>
      <w:bookmarkEnd w:id="456"/>
      <w:bookmarkEnd w:id="457"/>
      <w:bookmarkEnd w:id="458"/>
    </w:p>
    <w:p>
      <w:pPr>
        <w:spacing w:line="48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sz w:val="28"/>
          <w:szCs w:val="28"/>
          <w:highlight w:val="none"/>
          <w14:textFill>
            <w14:solidFill>
              <w14:schemeClr w14:val="tx1"/>
            </w14:solidFill>
          </w14:textFill>
        </w:rPr>
        <w:t>以下材料须按照资格性文件清单所列述的要求提供：</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cs="Times New Roman" w:eastAsiaTheme="minorEastAsia"/>
          <w:bCs/>
          <w:color w:val="000000" w:themeColor="text1"/>
          <w:highlight w:val="none"/>
          <w14:textFill>
            <w14:solidFill>
              <w14:schemeClr w14:val="tx1"/>
            </w14:solidFill>
          </w14:textFill>
        </w:rPr>
        <w:t>具有独立承担民事责任的能力：在中华人民共和国境内注册的法人或其他组织或自然人，投标（响应）时提交有效的营业执照（或事业法人登记证或身份证等相关证明）副本复印件（供应商若为分所，须同时出具总所的律师事务所执业许可证以及总所针对本项目的唯一授权书。总所与分所同时参与投标（响应）的，分所投标（响应）无效；总所授权多家分所投标（响应）的，所有分所（响应）投标无效）</w:t>
      </w:r>
      <w:r>
        <w:rPr>
          <w:rFonts w:hint="default" w:ascii="Times New Roman" w:hAnsi="Times New Roman" w:cs="Times New Roman" w:eastAsiaTheme="minorEastAsia"/>
          <w:b w:val="0"/>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cs="Times New Roman" w:eastAsiaTheme="minorEastAsia"/>
          <w:bCs/>
          <w:color w:val="000000" w:themeColor="text1"/>
          <w:highlight w:val="none"/>
          <w14:textFill>
            <w14:solidFill>
              <w14:schemeClr w14:val="tx1"/>
            </w14:solidFill>
          </w14:textFill>
        </w:rPr>
        <w:t>有依法缴纳税收和社会保障资金的良好记录：提供以下两种证明材料之一：1）按格式填写提供《资格信用承诺函》；2）提供投标截止日前6个月内任意1个月依法缴纳税收和社会保障资金的相关材料。如依法免税或不需要缴纳社会保障资金的，提供相应证明材料</w:t>
      </w:r>
      <w:r>
        <w:rPr>
          <w:rFonts w:hint="default" w:ascii="Times New Roman" w:hAnsi="Times New Roman" w:cs="Times New Roman" w:eastAsiaTheme="minorEastAsia"/>
          <w:b w:val="0"/>
          <w:bCs/>
          <w:color w:val="000000" w:themeColor="text1"/>
          <w:highlight w:val="none"/>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cs="Times New Roman" w:eastAsiaTheme="minorEastAsia"/>
          <w:bCs/>
          <w:color w:val="000000" w:themeColor="text1"/>
          <w:highlight w:val="none"/>
          <w14:textFill>
            <w14:solidFill>
              <w14:schemeClr w14:val="tx1"/>
            </w14:solidFill>
          </w14:textFill>
        </w:rPr>
        <w:t>具有良好的商业信誉和健全的财务会计制度：提供以下三种证明材料之一：1）按格式填写提供《资格信用承诺函》；2）提供经第三方审计的2022年度或2023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b w:val="0"/>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履行合同所必需的设备和专业技术能力：提供履行合同所必须的设备和专业技术能力的声明</w:t>
      </w:r>
      <w:r>
        <w:rPr>
          <w:rFonts w:hint="default" w:ascii="Times New Roman" w:hAnsi="Times New Roman" w:cs="Times New Roman" w:eastAsiaTheme="minorEastAsia"/>
          <w:b w:val="0"/>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参加采购活动前3年内，在经营活动中没有重大违法记录：提供以下两种证明材料之一：</w:t>
      </w:r>
      <w:r>
        <w:rPr>
          <w:rFonts w:hint="default" w:cs="Times New Roman" w:eastAsiaTheme="minorEastAsia"/>
          <w:bCs/>
          <w:color w:val="000000" w:themeColor="text1"/>
          <w:highlight w:val="none"/>
          <w14:textFill>
            <w14:solidFill>
              <w14:schemeClr w14:val="tx1"/>
            </w14:solidFill>
          </w14:textFill>
        </w:rPr>
        <w:t>1）按格式填写提供《资格信用承诺函》；2）参照投标（报价）函相关承诺格式内容。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b w:val="0"/>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ascii="Times New Roman" w:hAnsi="Times New Roman" w:cs="Times New Roman" w:eastAsiaTheme="minorEastAsia"/>
          <w:b w:val="0"/>
          <w:bCs/>
          <w:color w:val="000000" w:themeColor="text1"/>
          <w:highlight w:val="none"/>
          <w14:textFill>
            <w14:solidFill>
              <w14:schemeClr w14:val="tx1"/>
            </w14:solidFill>
          </w14:textFill>
        </w:rPr>
        <w:t>法律、行政法规规定的其他条件（提供守法经营声明书）</w:t>
      </w:r>
      <w:r>
        <w:rPr>
          <w:rFonts w:hint="default" w:ascii="Times New Roman" w:hAnsi="Times New Roman" w:cs="Times New Roman" w:eastAsiaTheme="minorEastAsia"/>
          <w:b w:val="0"/>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b w:val="0"/>
          <w:bCs/>
          <w:color w:val="000000" w:themeColor="text1"/>
          <w:highlight w:val="none"/>
          <w14:textFill>
            <w14:solidFill>
              <w14:schemeClr w14:val="tx1"/>
            </w14:solidFill>
          </w14:textFill>
        </w:rPr>
      </w:pPr>
      <w:r>
        <w:rPr>
          <w:rFonts w:hint="default" w:cs="Times New Roman" w:eastAsiaTheme="minorEastAsia"/>
          <w:bCs/>
          <w:color w:val="000000" w:themeColor="text1"/>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r>
        <w:rPr>
          <w:rFonts w:hint="eastAsia" w:cs="Times New Roman" w:eastAsiaTheme="minorEastAsia"/>
          <w:bCs/>
          <w:color w:val="000000" w:themeColor="text1"/>
          <w:highlight w:val="none"/>
          <w:lang w:eastAsia="zh-CN"/>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color w:val="000000" w:themeColor="text1"/>
          <w:highlight w:val="none"/>
          <w:lang w:val="hr-HR"/>
          <w14:textFill>
            <w14:solidFill>
              <w14:schemeClr w14:val="tx1"/>
            </w14:solidFill>
          </w14:textFill>
        </w:rPr>
      </w:pPr>
      <w:r>
        <w:rPr>
          <w:rFonts w:hint="default" w:cs="Times New Roman" w:eastAsiaTheme="minorEastAsia"/>
          <w:color w:val="000000" w:themeColor="text1"/>
          <w:highlight w:val="none"/>
          <w:lang w:val="hr-HR"/>
          <w14:textFill>
            <w14:solidFill>
              <w14:schemeClr w14:val="tx1"/>
            </w14:solidFill>
          </w14:textFill>
        </w:rPr>
        <w:t>供应商须具有合格有效的《律师事务所执业许可证》</w:t>
      </w:r>
      <w:r>
        <w:rPr>
          <w:rFonts w:hint="default" w:cs="Times New Roman" w:eastAsiaTheme="minorEastAsia"/>
          <w:color w:val="000000" w:themeColor="text1"/>
          <w:sz w:val="21"/>
          <w:highlight w:val="none"/>
          <w:lang w:val="hr-HR" w:eastAsia="zh-CN"/>
          <w14:textFill>
            <w14:solidFill>
              <w14:schemeClr w14:val="tx1"/>
            </w14:solidFill>
          </w14:textFill>
        </w:rPr>
        <w:t>，提供证书复印件</w:t>
      </w:r>
      <w:r>
        <w:rPr>
          <w:rFonts w:hint="default" w:cs="Times New Roman" w:eastAsiaTheme="minorEastAsia"/>
          <w:color w:val="000000" w:themeColor="text1"/>
          <w:highlight w:val="none"/>
          <w:lang w:val="hr-HR"/>
          <w14:textFill>
            <w14:solidFill>
              <w14:schemeClr w14:val="tx1"/>
            </w14:solidFill>
          </w14:textFill>
        </w:rPr>
        <w:t>。</w:t>
      </w:r>
    </w:p>
    <w:p>
      <w:pPr>
        <w:numPr>
          <w:ilvl w:val="0"/>
          <w:numId w:val="20"/>
        </w:numPr>
        <w:spacing w:line="360" w:lineRule="auto"/>
        <w:jc w:val="left"/>
        <w:rPr>
          <w:rFonts w:hint="default" w:ascii="Times New Roman" w:hAnsi="Times New Roman" w:cs="Times New Roman" w:eastAsiaTheme="minorEastAsia"/>
          <w:color w:val="000000" w:themeColor="text1"/>
          <w:highlight w:val="none"/>
          <w:lang w:val="hr-HR"/>
          <w14:textFill>
            <w14:solidFill>
              <w14:schemeClr w14:val="tx1"/>
            </w14:solidFill>
          </w14:textFill>
        </w:rPr>
      </w:pPr>
      <w:r>
        <w:rPr>
          <w:rFonts w:hint="default" w:ascii="Times New Roman" w:hAnsi="Times New Roman" w:cs="Times New Roman" w:eastAsiaTheme="minorEastAsia"/>
          <w:color w:val="000000" w:themeColor="text1"/>
          <w:highlight w:val="none"/>
          <w:lang w:val="hr-HR"/>
          <w14:textFill>
            <w14:solidFill>
              <w14:schemeClr w14:val="tx1"/>
            </w14:solidFill>
          </w14:textFill>
        </w:rPr>
        <w:t>其他</w:t>
      </w:r>
      <w:r>
        <w:rPr>
          <w:rFonts w:hint="eastAsia" w:ascii="Times New Roman" w:hAnsi="Times New Roman" w:cs="Times New Roman" w:eastAsiaTheme="minorEastAsia"/>
          <w:color w:val="000000" w:themeColor="text1"/>
          <w:highlight w:val="none"/>
          <w:lang w:val="hr-HR" w:eastAsia="zh-CN"/>
          <w14:textFill>
            <w14:solidFill>
              <w14:schemeClr w14:val="tx1"/>
            </w14:solidFill>
          </w14:textFill>
        </w:rPr>
        <w:t>供应商</w:t>
      </w:r>
      <w:r>
        <w:rPr>
          <w:rFonts w:hint="default" w:ascii="Times New Roman" w:hAnsi="Times New Roman" w:cs="Times New Roman" w:eastAsiaTheme="minorEastAsia"/>
          <w:color w:val="000000" w:themeColor="text1"/>
          <w:highlight w:val="none"/>
          <w:lang w:val="hr-HR"/>
          <w14:textFill>
            <w14:solidFill>
              <w14:schemeClr w14:val="tx1"/>
            </w14:solidFill>
          </w14:textFill>
        </w:rPr>
        <w:t>认为有必要提供的材料。</w:t>
      </w:r>
    </w:p>
    <w:p>
      <w:pPr>
        <w:pStyle w:val="15"/>
        <w:rPr>
          <w:rFonts w:hint="default" w:ascii="Times New Roman" w:hAnsi="Times New Roman" w:cs="Times New Roman" w:eastAsiaTheme="minorEastAsia"/>
          <w:color w:val="000000" w:themeColor="text1"/>
          <w:highlight w:val="none"/>
          <w:lang w:val="hr-HR"/>
          <w14:textFill>
            <w14:solidFill>
              <w14:schemeClr w14:val="tx1"/>
            </w14:solidFill>
          </w14:textFill>
        </w:rPr>
      </w:pPr>
    </w:p>
    <w:p>
      <w:pPr>
        <w:pStyle w:val="15"/>
        <w:rPr>
          <w:rFonts w:hint="default" w:ascii="Times New Roman" w:hAnsi="Times New Roman" w:cs="Times New Roman" w:eastAsiaTheme="minorEastAsia"/>
          <w:color w:val="000000" w:themeColor="text1"/>
          <w:sz w:val="21"/>
          <w:szCs w:val="21"/>
          <w:highlight w:val="none"/>
          <w:lang w:val="hr-HR"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hr-HR" w:eastAsia="zh-CN"/>
          <w14:textFill>
            <w14:solidFill>
              <w14:schemeClr w14:val="tx1"/>
            </w14:solidFill>
          </w14:textFill>
        </w:rPr>
        <w:t>注：以上材料均须加盖</w:t>
      </w:r>
      <w:r>
        <w:rPr>
          <w:rFonts w:hint="eastAsia" w:ascii="Times New Roman" w:hAnsi="Times New Roman" w:cs="Times New Roman" w:eastAsiaTheme="minorEastAsia"/>
          <w:color w:val="000000" w:themeColor="text1"/>
          <w:sz w:val="21"/>
          <w:szCs w:val="21"/>
          <w:highlight w:val="none"/>
          <w:lang w:val="hr-HR" w:eastAsia="zh-CN"/>
          <w14:textFill>
            <w14:solidFill>
              <w14:schemeClr w14:val="tx1"/>
            </w14:solidFill>
          </w14:textFill>
        </w:rPr>
        <w:t>供应商</w:t>
      </w:r>
      <w:r>
        <w:rPr>
          <w:rFonts w:hint="default" w:ascii="Times New Roman" w:hAnsi="Times New Roman" w:cs="Times New Roman" w:eastAsiaTheme="minorEastAsia"/>
          <w:color w:val="000000" w:themeColor="text1"/>
          <w:sz w:val="21"/>
          <w:szCs w:val="21"/>
          <w:highlight w:val="none"/>
          <w:lang w:val="hr-HR" w:eastAsia="zh-CN"/>
          <w14:textFill>
            <w14:solidFill>
              <w14:schemeClr w14:val="tx1"/>
            </w14:solidFill>
          </w14:textFill>
        </w:rPr>
        <w:t>公章。</w:t>
      </w:r>
    </w:p>
    <w:p>
      <w:pPr>
        <w:rPr>
          <w:rFonts w:hint="default" w:ascii="Times New Roman" w:hAnsi="Times New Roman" w:cs="Times New Roman" w:eastAsiaTheme="minorEastAsia"/>
          <w:color w:val="000000" w:themeColor="text1"/>
          <w:sz w:val="21"/>
          <w:szCs w:val="21"/>
          <w:highlight w:val="none"/>
          <w:lang w:val="hr-HR"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hr-HR" w:eastAsia="zh-CN"/>
          <w14:textFill>
            <w14:solidFill>
              <w14:schemeClr w14:val="tx1"/>
            </w14:solidFill>
          </w14:textFill>
        </w:rPr>
        <w:br w:type="page"/>
      </w:r>
    </w:p>
    <w:p>
      <w:pPr>
        <w:pStyle w:val="5"/>
        <w:pageBreakBefore/>
        <w:spacing w:after="120" w:afterLines="0"/>
        <w:jc w:val="center"/>
        <w:outlineLvl w:val="2"/>
        <w:rPr>
          <w:rFonts w:hint="default" w:ascii="Times New Roman" w:hAnsi="Times New Roman" w:cs="Times New Roman" w:eastAsiaTheme="minorEastAsia"/>
          <w:color w:val="000000" w:themeColor="text1"/>
          <w:sz w:val="36"/>
          <w:szCs w:val="36"/>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36"/>
          <w:szCs w:val="36"/>
          <w:highlight w:val="none"/>
          <w:lang w:eastAsia="zh-CN"/>
          <w14:textFill>
            <w14:solidFill>
              <w14:schemeClr w14:val="tx1"/>
            </w14:solidFill>
          </w14:textFill>
        </w:rPr>
        <w:t>资格信用承诺函</w:t>
      </w:r>
    </w:p>
    <w:p>
      <w:pP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spacing w:line="360" w:lineRule="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致：</w:t>
      </w:r>
      <w:r>
        <w:rPr>
          <w:rFonts w:hint="eastAsia" w:asciiTheme="minorEastAsia" w:hAnsiTheme="minorEastAsia" w:eastAsiaTheme="minorEastAsia" w:cstheme="minorEastAsia"/>
          <w:color w:val="000000" w:themeColor="text1"/>
          <w:sz w:val="24"/>
          <w:szCs w:val="24"/>
          <w14:textFill>
            <w14:solidFill>
              <w14:schemeClr w14:val="tx1"/>
            </w14:solidFill>
          </w14:textFill>
        </w:rPr>
        <w:t>佛山市消防救援支队、广东远东招标代理有限公司</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我方参与</w:t>
      </w:r>
      <w:r>
        <w:rPr>
          <w:rFonts w:hint="eastAsia" w:asciiTheme="minorEastAsia" w:hAnsiTheme="minorEastAsia" w:eastAsiaTheme="minorEastAsia" w:cstheme="minorEastAsia"/>
          <w:color w:val="000000" w:themeColor="text1"/>
          <w:sz w:val="24"/>
          <w:szCs w:val="24"/>
          <w:u w:val="single"/>
          <w:lang w:eastAsia="zh-CN"/>
          <w14:textFill>
            <w14:solidFill>
              <w14:schemeClr w14:val="tx1"/>
            </w14:solidFill>
          </w14:textFill>
        </w:rPr>
        <w:t>佛山市消防救援支队聘请常年法律顾问采购项目（项目编号：2024XFCG-07）</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的政府采购活动，现承诺如下：</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我方具有符合《中华人民共和国政府采购法》《中华人民共和国政府采购法实施条例》及遴选文件资格要求规定良好的商业信誉和健全的财务会计制度；依法缴纳税收和社会保障资金；参加本项目政府采购活动前三年内，在经营活动中没有重大违法记录。</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若我方以上承诺不实，自愿承担提供虚假材料谋取中标、成交的法律责任。</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p>
    <w:p>
      <w:pPr>
        <w:spacing w:line="360" w:lineRule="auto"/>
        <w:ind w:firstLine="960" w:firstLineChars="400"/>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承诺供应商（全称并加盖公章）：</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p>
    <w:p>
      <w:pPr>
        <w:spacing w:line="360" w:lineRule="auto"/>
        <w:ind w:firstLine="960" w:firstLineChars="400"/>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日期：</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p>
    <w:p>
      <w:pPr>
        <w:spacing w:line="360" w:lineRule="auto"/>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pPr>
    </w:p>
    <w:p>
      <w:pPr>
        <w:pStyle w:val="15"/>
        <w:spacing w:line="360" w:lineRule="auto"/>
        <w:rPr>
          <w:rFonts w:hint="eastAsia" w:asciiTheme="minorEastAsia" w:hAnsiTheme="minorEastAsia" w:eastAsiaTheme="minorEastAsia" w:cstheme="minorEastAsia"/>
          <w:color w:val="000000" w:themeColor="text1"/>
          <w:sz w:val="24"/>
          <w:szCs w:val="24"/>
          <w:highlight w:val="none"/>
          <w:lang w:val="hr-HR"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说明：供应商可自行选择是否提供本承诺函，若不提供本承诺函，应按</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《中华人民共和国政府采购法》《中华人民共和国政府采购法实施条例》及遴选文件资格要求提供相应的证明材料。</w:t>
      </w:r>
    </w:p>
    <w:p>
      <w:pPr>
        <w:pStyle w:val="3"/>
        <w:pageBreakBefore/>
        <w:rPr>
          <w:rFonts w:hint="default" w:ascii="Times New Roman" w:hAnsi="Times New Roman" w:cs="Times New Roman" w:eastAsiaTheme="minorEastAsia"/>
          <w:b w:val="0"/>
          <w:bCs/>
          <w:color w:val="000000" w:themeColor="text1"/>
          <w:sz w:val="52"/>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bookmarkStart w:id="459" w:name="_Toc6029"/>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第二章  评审内容索引</w:t>
      </w:r>
      <w:bookmarkEnd w:id="370"/>
      <w:bookmarkEnd w:id="371"/>
      <w:bookmarkEnd w:id="372"/>
      <w:bookmarkEnd w:id="373"/>
      <w:bookmarkEnd w:id="374"/>
      <w:bookmarkEnd w:id="459"/>
    </w:p>
    <w:p>
      <w:pPr>
        <w:pStyle w:val="5"/>
        <w:pageBreakBefore/>
        <w:numPr>
          <w:ilvl w:val="0"/>
          <w:numId w:val="21"/>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60" w:name="_评审内容索引表"/>
      <w:bookmarkEnd w:id="460"/>
      <w:bookmarkStart w:id="461" w:name="_Toc3785"/>
      <w:bookmarkStart w:id="462" w:name="_Toc11522"/>
      <w:bookmarkStart w:id="463" w:name="_Toc419106573"/>
      <w:bookmarkStart w:id="464" w:name="_Toc3608"/>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评审内容索引表</w:t>
      </w:r>
      <w:bookmarkEnd w:id="461"/>
      <w:bookmarkEnd w:id="462"/>
      <w:bookmarkEnd w:id="463"/>
      <w:bookmarkEnd w:id="464"/>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ind w:left="0" w:leftChars="0" w:firstLine="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自评分</w:t>
            </w:r>
          </w:p>
          <w:p>
            <w:pPr>
              <w:ind w:left="-99" w:leftChars="-47" w:right="-122" w:rightChars="-58"/>
              <w:jc w:val="center"/>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资料所在</w:t>
            </w:r>
          </w:p>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页码范围</w:t>
            </w:r>
          </w:p>
          <w:p>
            <w:pPr>
              <w:pStyle w:val="7"/>
              <w:ind w:firstLine="195"/>
              <w:rPr>
                <w:rFonts w:hint="default" w:ascii="Times New Roman" w:hAnsi="Times New Roman" w:cs="Times New Roman" w:eastAsiaTheme="minorEastAsia"/>
                <w:color w:val="000000" w:themeColor="text1"/>
                <w:sz w:val="18"/>
                <w:szCs w:val="18"/>
                <w:highlight w:val="none"/>
                <w14:textFill>
                  <w14:solidFill>
                    <w14:schemeClr w14:val="tx1"/>
                  </w14:solidFill>
                </w14:textFill>
              </w:rPr>
            </w:pPr>
            <w:r>
              <w:rPr>
                <w:rFonts w:hint="default" w:ascii="Times New Roman" w:hAnsi="Times New Roman" w:cs="Times New Roman" w:eastAsiaTheme="minorEastAsia"/>
                <w:b/>
                <w:color w:val="000000" w:themeColor="text1"/>
                <w:sz w:val="18"/>
                <w:szCs w:val="18"/>
                <w:highlight w:val="none"/>
                <w14:textFill>
                  <w14:solidFill>
                    <w14:schemeClr w14:val="tx1"/>
                  </w14:solidFill>
                </w14:textFill>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2" w:line="278" w:lineRule="auto"/>
              <w:ind w:right="84"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line="278" w:lineRule="auto"/>
              <w:ind w:right="188"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43"/>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43"/>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000000" w:themeColor="text1"/>
                <w:sz w:val="21"/>
                <w:highlight w:val="none"/>
                <w:lang w:val="en-US" w:eastAsia="zh-CN"/>
                <w14:textFill>
                  <w14:solidFill>
                    <w14:schemeClr w14:val="tx1"/>
                  </w14:solidFill>
                </w14:textFill>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000000" w:themeColor="text1"/>
                <w:highlight w:val="none"/>
                <w14:textFill>
                  <w14:solidFill>
                    <w14:schemeClr w14:val="tx1"/>
                  </w14:solidFill>
                </w14:textFill>
              </w:rPr>
            </w:pPr>
          </w:p>
        </w:tc>
      </w:tr>
    </w:tbl>
    <w:p>
      <w:pPr>
        <w:rPr>
          <w:rFonts w:hint="default" w:ascii="Times New Roman" w:hAnsi="Times New Roman" w:cs="Times New Roman" w:eastAsiaTheme="minorEastAsia"/>
          <w:color w:val="000000" w:themeColor="text1"/>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p>
    <w:p>
      <w:pPr>
        <w:pStyle w:val="3"/>
        <w:pageBreakBefore/>
        <w:rPr>
          <w:rFonts w:hint="default" w:ascii="Times New Roman" w:hAnsi="Times New Roman" w:cs="Times New Roman" w:eastAsiaTheme="minorEastAsia"/>
          <w:b w:val="0"/>
          <w:bCs/>
          <w:color w:val="000000" w:themeColor="text1"/>
          <w:sz w:val="52"/>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bookmarkStart w:id="465" w:name="_Toc4234"/>
      <w:bookmarkStart w:id="466" w:name="_Toc17720"/>
      <w:bookmarkStart w:id="467" w:name="_Toc14556"/>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begin"/>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instrText xml:space="preserve"> HYPERLINK  \l "_投标文件目录" </w:instrText>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separate"/>
      </w:r>
      <w:bookmarkStart w:id="468" w:name="_Toc259803671"/>
      <w:bookmarkStart w:id="469" w:name="_Toc113157430"/>
      <w:bookmarkStart w:id="470" w:name="_Toc240108118"/>
      <w:bookmarkStart w:id="471" w:name="_Toc419106574"/>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 xml:space="preserve">第三章  </w:t>
      </w:r>
      <w:bookmarkStart w:id="472" w:name="_Hlt113156969"/>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商</w:t>
      </w:r>
      <w:bookmarkEnd w:id="472"/>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务部</w:t>
      </w:r>
      <w:bookmarkStart w:id="473" w:name="_Hlt112738997"/>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分</w:t>
      </w:r>
      <w:bookmarkEnd w:id="468"/>
      <w:bookmarkEnd w:id="469"/>
      <w:bookmarkEnd w:id="470"/>
      <w:bookmarkEnd w:id="471"/>
      <w:bookmarkEnd w:id="473"/>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end"/>
      </w:r>
      <w:bookmarkEnd w:id="465"/>
      <w:bookmarkEnd w:id="466"/>
      <w:bookmarkEnd w:id="467"/>
    </w:p>
    <w:p>
      <w:pPr>
        <w:pStyle w:val="5"/>
        <w:pageBreakBefore/>
        <w:numPr>
          <w:ilvl w:val="0"/>
          <w:numId w:val="22"/>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74" w:name="_企业综合概况与计划"/>
      <w:bookmarkEnd w:id="474"/>
      <w:bookmarkStart w:id="475" w:name="_商务条款响应表"/>
      <w:bookmarkEnd w:id="475"/>
      <w:bookmarkStart w:id="476" w:name="_企业综合概况"/>
      <w:bookmarkEnd w:id="476"/>
      <w:bookmarkStart w:id="477" w:name="_Toc11846"/>
      <w:bookmarkStart w:id="478" w:name="_Toc31818"/>
      <w:bookmarkStart w:id="479" w:name="_Toc25413"/>
      <w:bookmarkStart w:id="480" w:name="_Toc108234926"/>
      <w:bookmarkStart w:id="481" w:name="_Toc136682920"/>
      <w:bookmarkStart w:id="482" w:name="_Toc136662944"/>
      <w:bookmarkStart w:id="483" w:name="_Toc159385079"/>
      <w:bookmarkStart w:id="484" w:name="_Toc119321155"/>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instrText xml:space="preserve"> DOCVARIABLE  商务条款响应表开始  \* MERGEFORMAT </w:instrText>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end"/>
      </w:r>
      <w:bookmarkStart w:id="485" w:name="_Toc419106575"/>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商务条款响应表</w:t>
      </w:r>
      <w:bookmarkEnd w:id="477"/>
      <w:bookmarkEnd w:id="478"/>
      <w:bookmarkEnd w:id="479"/>
      <w:bookmarkEnd w:id="485"/>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b/>
                <w:color w:val="000000" w:themeColor="text1"/>
                <w:highlight w:val="none"/>
                <w14:textFill>
                  <w14:solidFill>
                    <w14:schemeClr w14:val="tx1"/>
                  </w14:solidFill>
                </w14:textFill>
              </w:rPr>
              <w:t>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不同意公开的商务部分内容（如有）：</w:t>
            </w:r>
          </w:p>
        </w:tc>
      </w:tr>
    </w:tbl>
    <w:p>
      <w:pPr>
        <w:rPr>
          <w:rFonts w:hint="default" w:ascii="Times New Roman" w:hAnsi="Times New Roman" w:cs="Times New Roman" w:eastAsiaTheme="minorEastAsia"/>
          <w:b/>
          <w:color w:val="000000" w:themeColor="text1"/>
          <w:highlight w:val="none"/>
          <w14:textFill>
            <w14:solidFill>
              <w14:schemeClr w14:val="tx1"/>
            </w14:solidFill>
          </w14:textFill>
        </w:rPr>
      </w:pPr>
    </w:p>
    <w:p>
      <w:pPr>
        <w:rPr>
          <w:rFonts w:hint="default" w:ascii="Times New Roman" w:hAnsi="Times New Roman" w:cs="Times New Roman" w:eastAsiaTheme="minorEastAsia"/>
          <w:color w:val="000000" w:themeColor="text1"/>
          <w:highlight w:val="none"/>
          <w14:textFill>
            <w14:solidFill>
              <w14:schemeClr w14:val="tx1"/>
            </w14:solidFill>
          </w14:textFill>
        </w:rPr>
      </w:pPr>
    </w:p>
    <w:p>
      <w:pPr>
        <w:ind w:left="840" w:hanging="840" w:hangingChars="4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填表要求：</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1、响应栏内空白及打“√”表示完全响应；打“×”视为偏离，请在“商务条款偏离情况说明”栏中扼要说明偏离情况。</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2、本文件中有“★”标注项为不可负偏离(劣于)的重要项。</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3、若上述商务条款内容与“采购项目商务要求”列述不一致时，均以“采购项目商务要求”详细内容为准。</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4、本表内容不得擅自删改。</w:t>
      </w:r>
    </w:p>
    <w:p>
      <w:pPr>
        <w:rPr>
          <w:rFonts w:hint="default" w:ascii="Times New Roman" w:hAnsi="Times New Roman" w:cs="Times New Roman" w:eastAsiaTheme="minorEastAsia"/>
          <w:color w:val="000000" w:themeColor="text1"/>
          <w:highlight w:val="none"/>
          <w14:textFill>
            <w14:solidFill>
              <w14:schemeClr w14:val="tx1"/>
            </w14:solidFill>
          </w14:textFill>
        </w:rPr>
      </w:pPr>
    </w:p>
    <w:p>
      <w:pPr>
        <w:spacing w:line="480" w:lineRule="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供应商名称：</w:t>
      </w:r>
      <w:r>
        <w:rPr>
          <w:rFonts w:hint="default" w:ascii="Times New Roman" w:hAnsi="Times New Roman" w:cs="Times New Roman" w:eastAsiaTheme="minorEastAsia"/>
          <w:b/>
          <w:color w:val="000000" w:themeColor="text1"/>
          <w:sz w:val="24"/>
          <w:szCs w:val="24"/>
          <w:highlight w:val="none"/>
          <w:u w:val="single"/>
          <w14:textFill>
            <w14:solidFill>
              <w14:schemeClr w14:val="tx1"/>
            </w14:solidFill>
          </w14:textFill>
        </w:rPr>
        <w:t xml:space="preserve">        （全称）           </w:t>
      </w: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 xml:space="preserve"> （公章）</w:t>
      </w:r>
    </w:p>
    <w:p>
      <w:pPr>
        <w:spacing w:line="240" w:lineRule="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br w:type="page"/>
      </w:r>
    </w:p>
    <w:p>
      <w:pPr>
        <w:spacing w:after="240" w:afterLines="100" w:line="360" w:lineRule="auto"/>
        <w:jc w:val="center"/>
        <w:rPr>
          <w:rFonts w:hint="default" w:ascii="Times New Roman" w:hAnsi="Times New Roman" w:eastAsia="宋体" w:cs="Times New Roman"/>
          <w:b/>
          <w:color w:val="auto"/>
          <w:sz w:val="36"/>
          <w:szCs w:val="36"/>
          <w:highlight w:val="none"/>
          <w:lang w:eastAsia="zh-CN"/>
        </w:rPr>
      </w:pPr>
      <w:r>
        <w:rPr>
          <w:rFonts w:hint="default" w:ascii="Times New Roman" w:hAnsi="Times New Roman" w:cs="Times New Roman"/>
          <w:b/>
          <w:color w:val="auto"/>
          <w:sz w:val="36"/>
          <w:szCs w:val="36"/>
          <w:highlight w:val="none"/>
        </w:rPr>
        <w:t>带“★”号条款索引表</w:t>
      </w:r>
      <w:r>
        <w:rPr>
          <w:rFonts w:hint="default" w:ascii="Times New Roman" w:hAnsi="Times New Roman" w:cs="Times New Roman"/>
          <w:b/>
          <w:color w:val="auto"/>
          <w:sz w:val="36"/>
          <w:szCs w:val="36"/>
          <w:highlight w:val="none"/>
          <w:lang w:eastAsia="zh-CN"/>
        </w:rPr>
        <w:t>（如有）</w:t>
      </w:r>
    </w:p>
    <w:p>
      <w:pPr>
        <w:ind w:firstLine="240" w:firstLineChars="100"/>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响应供应商名称：</w:t>
      </w:r>
      <w:r>
        <w:rPr>
          <w:rFonts w:hint="default" w:ascii="Times New Roman" w:hAnsi="Times New Roman" w:cs="Times New Roman"/>
          <w:color w:val="auto"/>
          <w:sz w:val="24"/>
          <w:highlight w:val="none"/>
          <w:u w:val="dotted"/>
        </w:rPr>
        <w:t xml:space="preserve">           （全称）                </w:t>
      </w:r>
      <w:r>
        <w:rPr>
          <w:rFonts w:hint="default" w:ascii="Times New Roman" w:hAnsi="Times New Roman" w:cs="Times New Roman"/>
          <w:color w:val="auto"/>
          <w:sz w:val="24"/>
          <w:highlight w:val="none"/>
        </w:rPr>
        <w:t xml:space="preserve"> （公章）</w:t>
      </w:r>
    </w:p>
    <w:tbl>
      <w:tblPr>
        <w:tblStyle w:val="2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60"/>
        <w:gridCol w:w="1980"/>
        <w:gridCol w:w="34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blHeader/>
        </w:trPr>
        <w:tc>
          <w:tcPr>
            <w:tcW w:w="3960" w:type="dxa"/>
            <w:tcBorders>
              <w:top w:val="single" w:color="auto" w:sz="4" w:space="0"/>
              <w:left w:val="single" w:color="auto" w:sz="4" w:space="0"/>
              <w:bottom w:val="single" w:color="auto" w:sz="4" w:space="0"/>
              <w:right w:val="dotted" w:color="auto" w:sz="4" w:space="0"/>
            </w:tcBorders>
            <w:shd w:val="clear" w:color="auto" w:fill="E6E6E6"/>
            <w:noWrap w:val="0"/>
            <w:vAlign w:val="center"/>
          </w:tcPr>
          <w:p>
            <w:pPr>
              <w:pStyle w:val="35"/>
              <w:rPr>
                <w:rFonts w:hint="default" w:ascii="Times New Roman" w:hAnsi="Times New Roman" w:cs="Times New Roman"/>
                <w:color w:val="auto"/>
                <w:highlight w:val="none"/>
              </w:rPr>
            </w:pPr>
            <w:r>
              <w:rPr>
                <w:rFonts w:hint="default" w:ascii="Times New Roman" w:hAnsi="Times New Roman" w:cs="Times New Roman"/>
                <w:color w:val="auto"/>
                <w:highlight w:val="none"/>
              </w:rPr>
              <w:t>评审子项对应序号</w:t>
            </w:r>
          </w:p>
        </w:tc>
        <w:tc>
          <w:tcPr>
            <w:tcW w:w="198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color w:val="auto"/>
                <w:highlight w:val="none"/>
              </w:rPr>
            </w:pPr>
            <w:r>
              <w:rPr>
                <w:rFonts w:hint="default" w:ascii="Times New Roman" w:hAnsi="Times New Roman" w:cs="Times New Roman"/>
                <w:color w:val="auto"/>
                <w:highlight w:val="none"/>
              </w:rPr>
              <w:t>是否响应</w:t>
            </w:r>
          </w:p>
        </w:tc>
        <w:tc>
          <w:tcPr>
            <w:tcW w:w="342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资料所在页码范围</w:t>
            </w:r>
          </w:p>
          <w:p>
            <w:pPr>
              <w:pStyle w:val="35"/>
              <w:rPr>
                <w:rFonts w:hint="default" w:ascii="Times New Roman" w:hAnsi="Times New Roman" w:cs="Times New Roman"/>
                <w:color w:val="auto"/>
                <w:highlight w:val="none"/>
              </w:rPr>
            </w:pPr>
            <w:r>
              <w:rPr>
                <w:rFonts w:hint="default" w:ascii="Times New Roman" w:hAnsi="Times New Roman" w:cs="Times New Roman"/>
                <w:color w:val="auto"/>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4" w:hRule="atLeast"/>
        </w:trPr>
        <w:tc>
          <w:tcPr>
            <w:tcW w:w="3960"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ind w:left="-134" w:leftChars="-64" w:right="-105" w:rightChars="-50"/>
              <w:jc w:val="center"/>
              <w:rPr>
                <w:rFonts w:hint="default" w:ascii="Times New Roman" w:hAnsi="Times New Roman" w:cs="Times New Roman"/>
                <w:color w:val="auto"/>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3960" w:type="dxa"/>
            <w:tcBorders>
              <w:top w:val="single" w:color="auto" w:sz="4" w:space="0"/>
              <w:left w:val="single" w:color="auto" w:sz="4" w:space="0"/>
              <w:bottom w:val="single" w:color="auto" w:sz="4" w:space="0"/>
              <w:right w:val="dotted" w:color="auto" w:sz="4" w:space="0"/>
            </w:tcBorders>
            <w:noWrap w:val="0"/>
            <w:vAlign w:val="center"/>
          </w:tcPr>
          <w:p>
            <w:pPr>
              <w:rPr>
                <w:rFonts w:hint="default" w:ascii="Times New Roman" w:hAnsi="Times New Roman"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ind w:left="-134" w:leftChars="-64" w:right="-105" w:rightChars="-50"/>
              <w:jc w:val="center"/>
              <w:rPr>
                <w:rFonts w:hint="default" w:ascii="Times New Roman" w:hAnsi="Times New Roman" w:cs="Times New Roman"/>
                <w:color w:val="auto"/>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4" w:hRule="atLeast"/>
        </w:trPr>
        <w:tc>
          <w:tcPr>
            <w:tcW w:w="3960" w:type="dxa"/>
            <w:tcBorders>
              <w:top w:val="single" w:color="auto" w:sz="4" w:space="0"/>
              <w:left w:val="single" w:color="auto" w:sz="4" w:space="0"/>
              <w:bottom w:val="single" w:color="auto" w:sz="4" w:space="0"/>
              <w:right w:val="dotted" w:color="auto" w:sz="4" w:space="0"/>
            </w:tcBorders>
            <w:noWrap w:val="0"/>
            <w:vAlign w:val="center"/>
          </w:tcPr>
          <w:p>
            <w:pPr>
              <w:rPr>
                <w:rFonts w:hint="default" w:ascii="Times New Roman" w:hAnsi="Times New Roman"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ind w:left="-134" w:leftChars="-64" w:right="-105" w:rightChars="-50"/>
              <w:jc w:val="center"/>
              <w:rPr>
                <w:rFonts w:hint="default" w:ascii="Times New Roman" w:hAnsi="Times New Roman" w:cs="Times New Roman"/>
                <w:color w:val="auto"/>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0" w:hRule="atLeast"/>
        </w:trPr>
        <w:tc>
          <w:tcPr>
            <w:tcW w:w="3960" w:type="dxa"/>
            <w:tcBorders>
              <w:top w:val="single" w:color="auto" w:sz="4" w:space="0"/>
              <w:left w:val="single" w:color="auto" w:sz="4" w:space="0"/>
              <w:bottom w:val="single" w:color="auto" w:sz="4" w:space="0"/>
              <w:right w:val="dotted" w:color="auto" w:sz="4" w:space="0"/>
            </w:tcBorders>
            <w:noWrap w:val="0"/>
            <w:vAlign w:val="center"/>
          </w:tcPr>
          <w:p>
            <w:pPr>
              <w:rPr>
                <w:rFonts w:hint="default" w:ascii="Times New Roman" w:hAnsi="Times New Roman" w:cs="Times New Roman"/>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ind w:left="-134" w:leftChars="-64" w:right="-105" w:rightChars="-50"/>
              <w:jc w:val="center"/>
              <w:rPr>
                <w:rFonts w:hint="default" w:ascii="Times New Roman" w:hAnsi="Times New Roman" w:cs="Times New Roman"/>
                <w:color w:val="auto"/>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color w:val="auto"/>
                <w:highlight w:val="none"/>
              </w:rPr>
            </w:pPr>
          </w:p>
        </w:tc>
      </w:tr>
    </w:tbl>
    <w:p>
      <w:pPr>
        <w:spacing w:line="360" w:lineRule="auto"/>
        <w:rPr>
          <w:rFonts w:hint="default" w:ascii="Times New Roman" w:hAnsi="Times New Roman" w:cs="Times New Roman"/>
          <w:b/>
          <w:color w:val="auto"/>
          <w:sz w:val="24"/>
          <w:szCs w:val="24"/>
          <w:highlight w:val="none"/>
        </w:rPr>
      </w:pPr>
    </w:p>
    <w:p>
      <w:pPr>
        <w:numPr>
          <w:ilvl w:val="0"/>
          <w:numId w:val="24"/>
        </w:numPr>
        <w:tabs>
          <w:tab w:val="left" w:pos="540"/>
        </w:tabs>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r>
        <w:rPr>
          <w:rFonts w:hint="eastAsia" w:cs="Times New Roman" w:eastAsiaTheme="minorEastAsia"/>
          <w:b/>
          <w:color w:val="000000" w:themeColor="text1"/>
          <w:sz w:val="32"/>
          <w:szCs w:val="32"/>
          <w:highlight w:val="none"/>
          <w14:textFill>
            <w14:solidFill>
              <w14:schemeClr w14:val="tx1"/>
            </w14:solidFill>
          </w14:textFill>
        </w:rPr>
        <w:t>律师团队</w:t>
      </w:r>
      <w:r>
        <w:rPr>
          <w:rFonts w:hint="eastAsia" w:cs="Times New Roman" w:eastAsiaTheme="minorEastAsia"/>
          <w:b/>
          <w:color w:val="000000" w:themeColor="text1"/>
          <w:sz w:val="32"/>
          <w:szCs w:val="32"/>
          <w:highlight w:val="none"/>
          <w:lang w:eastAsia="zh-CN"/>
          <w14:textFill>
            <w14:solidFill>
              <w14:schemeClr w14:val="tx1"/>
            </w14:solidFill>
          </w14:textFill>
        </w:rPr>
        <w:t>人员实力</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75"/>
        <w:gridCol w:w="732"/>
        <w:gridCol w:w="728"/>
        <w:gridCol w:w="812"/>
        <w:gridCol w:w="1066"/>
        <w:gridCol w:w="1235"/>
        <w:gridCol w:w="1050"/>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37" w:type="dxa"/>
            <w:tcBorders>
              <w:top w:val="single" w:color="auto" w:sz="12" w:space="0"/>
              <w:bottom w:val="double" w:color="auto" w:sz="4" w:space="0"/>
            </w:tcBorders>
            <w:shd w:val="clear" w:color="auto" w:fill="EEECE1"/>
            <w:noWrap/>
            <w:vAlign w:val="center"/>
          </w:tcPr>
          <w:p>
            <w:pPr>
              <w:snapToGrid w:val="0"/>
              <w:ind w:left="-115" w:leftChars="-55" w:right="-122" w:rightChars="-58"/>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1375" w:type="dxa"/>
            <w:tcBorders>
              <w:top w:val="single" w:color="auto" w:sz="12" w:space="0"/>
              <w:bottom w:val="double" w:color="auto" w:sz="4" w:space="0"/>
            </w:tcBorders>
            <w:shd w:val="clear" w:color="auto" w:fill="EEECE1"/>
            <w:noWrap/>
            <w:vAlign w:val="center"/>
          </w:tcPr>
          <w:p>
            <w:pPr>
              <w:pStyle w:val="38"/>
              <w:keepNext w:val="0"/>
              <w:snapToGrid w:val="0"/>
              <w:spacing w:before="0" w:after="0" w:line="240" w:lineRule="auto"/>
              <w:textAlignment w:val="auto"/>
              <w:rPr>
                <w:rFonts w:ascii="宋体" w:hAnsi="宋体"/>
                <w:snapToGrid/>
                <w:color w:val="000000" w:themeColor="text1"/>
                <w:spacing w:val="0"/>
                <w:kern w:val="2"/>
                <w:sz w:val="21"/>
                <w14:textFill>
                  <w14:solidFill>
                    <w14:schemeClr w14:val="tx1"/>
                  </w14:solidFill>
                </w14:textFill>
              </w:rPr>
            </w:pPr>
            <w:r>
              <w:rPr>
                <w:rFonts w:hint="eastAsia" w:ascii="宋体" w:hAnsi="宋体"/>
                <w:snapToGrid/>
                <w:color w:val="000000" w:themeColor="text1"/>
                <w:spacing w:val="0"/>
                <w:kern w:val="2"/>
                <w:sz w:val="21"/>
                <w14:textFill>
                  <w14:solidFill>
                    <w14:schemeClr w14:val="tx1"/>
                  </w14:solidFill>
                </w14:textFill>
              </w:rPr>
              <w:t>姓名</w:t>
            </w:r>
          </w:p>
        </w:tc>
        <w:tc>
          <w:tcPr>
            <w:tcW w:w="732"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性别</w:t>
            </w:r>
          </w:p>
        </w:tc>
        <w:tc>
          <w:tcPr>
            <w:tcW w:w="728"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年龄</w:t>
            </w:r>
          </w:p>
        </w:tc>
        <w:tc>
          <w:tcPr>
            <w:tcW w:w="812"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学历</w:t>
            </w:r>
          </w:p>
        </w:tc>
        <w:tc>
          <w:tcPr>
            <w:tcW w:w="1066"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职称</w:t>
            </w:r>
          </w:p>
        </w:tc>
        <w:tc>
          <w:tcPr>
            <w:tcW w:w="1235"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w:t>
            </w:r>
          </w:p>
        </w:tc>
        <w:tc>
          <w:tcPr>
            <w:tcW w:w="1050" w:type="dxa"/>
            <w:tcBorders>
              <w:top w:val="single" w:color="auto" w:sz="12" w:space="0"/>
              <w:bottom w:val="double" w:color="auto" w:sz="4" w:space="0"/>
            </w:tcBorders>
            <w:shd w:val="clear" w:color="auto" w:fill="EEECE1"/>
            <w:noWrap/>
            <w:vAlign w:val="center"/>
          </w:tcPr>
          <w:p>
            <w:pPr>
              <w:snapToGrid w:val="0"/>
              <w:ind w:left="-94" w:leftChars="-45" w:right="-105" w:rightChars="-5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经验年限</w:t>
            </w:r>
          </w:p>
        </w:tc>
        <w:tc>
          <w:tcPr>
            <w:tcW w:w="1705" w:type="dxa"/>
            <w:tcBorders>
              <w:top w:val="single" w:color="auto" w:sz="12" w:space="0"/>
              <w:bottom w:val="double" w:color="auto" w:sz="4" w:space="0"/>
            </w:tcBorders>
            <w:shd w:val="clear" w:color="auto" w:fill="EEECE1"/>
            <w:noWrap/>
            <w:vAlign w:val="center"/>
          </w:tcPr>
          <w:p>
            <w:pPr>
              <w:snapToGrid w:val="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tcBorders>
              <w:top w:val="double" w:color="auto" w:sz="4" w:space="0"/>
            </w:tcBorders>
            <w:noWrap/>
            <w:vAlign w:val="center"/>
          </w:tcPr>
          <w:p>
            <w:pPr>
              <w:spacing w:line="400" w:lineRule="exact"/>
              <w:ind w:right="-122" w:rightChars="-58"/>
              <w:jc w:val="center"/>
              <w:rPr>
                <w:rFonts w:ascii="宋体" w:hAnsi="宋体"/>
                <w:color w:val="000000" w:themeColor="text1"/>
                <w14:textFill>
                  <w14:solidFill>
                    <w14:schemeClr w14:val="tx1"/>
                  </w14:solidFill>
                </w14:textFill>
              </w:rPr>
            </w:pPr>
          </w:p>
        </w:tc>
        <w:tc>
          <w:tcPr>
            <w:tcW w:w="1375"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tcBorders>
              <w:top w:val="double" w:color="auto" w:sz="4" w:space="0"/>
            </w:tcBorders>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37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3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728"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812"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66"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235"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050" w:type="dxa"/>
            <w:noWrap/>
            <w:vAlign w:val="center"/>
          </w:tcPr>
          <w:p>
            <w:pPr>
              <w:spacing w:line="400" w:lineRule="exact"/>
              <w:jc w:val="center"/>
              <w:rPr>
                <w:rFonts w:ascii="宋体" w:hAnsi="宋体"/>
                <w:color w:val="000000" w:themeColor="text1"/>
                <w14:textFill>
                  <w14:solidFill>
                    <w14:schemeClr w14:val="tx1"/>
                  </w14:solidFill>
                </w14:textFill>
              </w:rPr>
            </w:pPr>
          </w:p>
        </w:tc>
        <w:tc>
          <w:tcPr>
            <w:tcW w:w="1705" w:type="dxa"/>
            <w:noWrap/>
            <w:vAlign w:val="center"/>
          </w:tcPr>
          <w:p>
            <w:pPr>
              <w:spacing w:line="400" w:lineRule="exact"/>
              <w:jc w:val="center"/>
              <w:rPr>
                <w:rFonts w:ascii="宋体" w:hAnsi="宋体"/>
                <w:color w:val="000000" w:themeColor="text1"/>
                <w14:textFill>
                  <w14:solidFill>
                    <w14:schemeClr w14:val="tx1"/>
                  </w14:solidFill>
                </w14:textFill>
              </w:rPr>
            </w:pPr>
          </w:p>
        </w:tc>
      </w:tr>
    </w:tbl>
    <w:p>
      <w:pPr>
        <w:rPr>
          <w:color w:val="000000" w:themeColor="text1"/>
          <w14:textFill>
            <w14:solidFill>
              <w14:schemeClr w14:val="tx1"/>
            </w14:solidFill>
          </w14:textFill>
        </w:rPr>
      </w:pPr>
      <w:r>
        <w:rPr>
          <w:rFonts w:hint="default" w:ascii="Times New Roman" w:hAnsi="Times New Roman" w:cs="Times New Roman" w:eastAsiaTheme="minorEastAsia"/>
          <w:b/>
          <w:color w:val="000000" w:themeColor="text1"/>
          <w:highlight w:val="none"/>
          <w:u w:val="double"/>
          <w14:textFill>
            <w14:solidFill>
              <w14:schemeClr w14:val="tx1"/>
            </w14:solidFill>
          </w14:textFill>
        </w:rPr>
        <w:t>本表附件</w:t>
      </w:r>
      <w:r>
        <w:rPr>
          <w:rFonts w:hint="default" w:ascii="Times New Roman" w:hAnsi="Times New Roman" w:cs="Times New Roman" w:eastAsiaTheme="minorEastAsia"/>
          <w:b/>
          <w:color w:val="000000" w:themeColor="text1"/>
          <w:highlight w:val="none"/>
          <w14:textFill>
            <w14:solidFill>
              <w14:schemeClr w14:val="tx1"/>
            </w14:solidFill>
          </w14:textFill>
        </w:rPr>
        <w:t>：须提供团队人员身份证件、律师执业资格证、供应商近6个月（即2023年 11 月至 2024 年 4 月）为拟派人员缴纳社保资金的有效的社保证明材料。以供应商（或其分支机构）所属当地社保管理部门出具的证明材料为准。</w:t>
      </w:r>
    </w:p>
    <w:p>
      <w:pPr>
        <w:numPr>
          <w:ilvl w:val="-1"/>
          <w:numId w:val="0"/>
        </w:numPr>
        <w:spacing w:line="240" w:lineRule="auto"/>
        <w:rPr>
          <w:rFonts w:hint="eastAsia" w:ascii="宋体" w:hAnsi="宋体" w:eastAsia="宋体"/>
          <w:color w:val="000000" w:themeColor="text1"/>
          <w:spacing w:val="4"/>
          <w:u w:val="none"/>
          <w:lang w:eastAsia="zh-CN"/>
          <w14:textFill>
            <w14:solidFill>
              <w14:schemeClr w14:val="tx1"/>
            </w14:solidFill>
          </w14:textFill>
        </w:rPr>
      </w:pPr>
      <w:r>
        <w:rPr>
          <w:rFonts w:hint="eastAsia" w:ascii="宋体" w:hAnsi="宋体" w:eastAsia="宋体"/>
          <w:color w:val="000000" w:themeColor="text1"/>
          <w:spacing w:val="4"/>
          <w:u w:val="none"/>
          <w:lang w:eastAsia="zh-CN"/>
          <w14:textFill>
            <w14:solidFill>
              <w14:schemeClr w14:val="tx1"/>
            </w14:solidFill>
          </w14:textFill>
        </w:rPr>
        <w:br w:type="page"/>
      </w:r>
    </w:p>
    <w:p>
      <w:pPr>
        <w:pStyle w:val="15"/>
        <w:rPr>
          <w:rFonts w:hint="eastAsia"/>
          <w:lang w:eastAsia="zh-CN"/>
        </w:rPr>
      </w:pPr>
    </w:p>
    <w:p>
      <w:pPr>
        <w:spacing w:line="360" w:lineRule="auto"/>
        <w:jc w:val="center"/>
        <w:rPr>
          <w:rFonts w:hint="eastAsia" w:cs="Times New Roman" w:eastAsiaTheme="minorEastAsia"/>
          <w:b/>
          <w:color w:val="000000" w:themeColor="text1"/>
          <w:sz w:val="32"/>
          <w:szCs w:val="32"/>
          <w:highlight w:val="none"/>
          <w:lang w:eastAsia="zh-CN"/>
          <w14:textFill>
            <w14:solidFill>
              <w14:schemeClr w14:val="tx1"/>
            </w14:solidFill>
          </w14:textFill>
        </w:rPr>
      </w:pPr>
      <w:r>
        <w:rPr>
          <w:rFonts w:hint="eastAsia" w:cs="Times New Roman" w:eastAsiaTheme="minorEastAsia"/>
          <w:b/>
          <w:color w:val="000000" w:themeColor="text1"/>
          <w:sz w:val="32"/>
          <w:szCs w:val="32"/>
          <w:highlight w:val="none"/>
          <w:lang w:eastAsia="zh-CN"/>
          <w14:textFill>
            <w14:solidFill>
              <w14:schemeClr w14:val="tx1"/>
            </w14:solidFill>
          </w14:textFill>
        </w:rPr>
        <w:t>承诺函</w:t>
      </w:r>
    </w:p>
    <w:p>
      <w:pPr>
        <w:spacing w:line="360" w:lineRule="auto"/>
        <w:rPr>
          <w:rFonts w:hint="eastAsia" w:cs="Times New Roman" w:eastAsiaTheme="minorEastAsia"/>
          <w:b/>
          <w:color w:val="000000" w:themeColor="text1"/>
          <w:sz w:val="24"/>
          <w:szCs w:val="24"/>
          <w:highlight w:val="none"/>
          <w:lang w:eastAsia="zh-CN"/>
          <w14:textFill>
            <w14:solidFill>
              <w14:schemeClr w14:val="tx1"/>
            </w14:solidFill>
          </w14:textFill>
        </w:rPr>
      </w:pPr>
      <w:r>
        <w:rPr>
          <w:rFonts w:hint="eastAsia" w:cs="Times New Roman" w:eastAsiaTheme="minorEastAsia"/>
          <w:b/>
          <w:color w:val="000000" w:themeColor="text1"/>
          <w:sz w:val="24"/>
          <w:szCs w:val="24"/>
          <w:highlight w:val="none"/>
          <w:lang w:eastAsia="zh-CN"/>
          <w14:textFill>
            <w14:solidFill>
              <w14:schemeClr w14:val="tx1"/>
            </w14:solidFill>
          </w14:textFill>
        </w:rPr>
        <w:t>致：佛山市消防救援支队、广东远东招标代理有限公司</w:t>
      </w:r>
    </w:p>
    <w:p>
      <w:pPr>
        <w:pStyle w:val="21"/>
        <w:spacing w:line="360" w:lineRule="auto"/>
        <w:ind w:left="0" w:leftChars="0" w:firstLine="480" w:firstLineChars="200"/>
        <w:jc w:val="both"/>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pPr>
      <w:r>
        <w:rPr>
          <w:rFonts w:hint="eastAsia" w:ascii="Times New Roman" w:hAnsi="Times New Roman"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我方参与</w:t>
      </w: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佛山市消防救援支队聘请常年法律顾问采购项目</w:t>
      </w:r>
      <w:r>
        <w:rPr>
          <w:rFonts w:hint="eastAsia" w:ascii="Times New Roman" w:hAnsi="Times New Roman"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（项目编号：</w:t>
      </w: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2024XFCG-07</w:t>
      </w:r>
      <w:r>
        <w:rPr>
          <w:rFonts w:hint="eastAsia" w:ascii="Times New Roman" w:hAnsi="Times New Roman"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）的政府采购活动，现承诺如下</w:t>
      </w: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w:t>
      </w:r>
    </w:p>
    <w:p>
      <w:pPr>
        <w:spacing w:line="360" w:lineRule="auto"/>
        <w:ind w:firstLine="480" w:firstLineChars="200"/>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如我方中标，我方承诺拟投入的项目人员均按要求投入到本项目中，在合同期内不得擅自更换。我方如因工作安排或其它原因，需要更换项目组人员时，应事前向采购人提出书面申请，未经采购人同意，不得更换人员。</w:t>
      </w:r>
    </w:p>
    <w:p>
      <w:pPr>
        <w:spacing w:line="360" w:lineRule="auto"/>
        <w:ind w:firstLine="480" w:firstLineChars="200"/>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pPr>
    </w:p>
    <w:p>
      <w:pPr>
        <w:spacing w:line="360" w:lineRule="auto"/>
        <w:ind w:firstLine="480" w:firstLineChars="200"/>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承诺供应商（全称并加盖公章）：</w:t>
      </w:r>
      <w:r>
        <w:rPr>
          <w:rFonts w:hint="eastAsia" w:cs="Times New Roman" w:eastAsiaTheme="minorEastAsia"/>
          <w:b w:val="0"/>
          <w:bCs/>
          <w:color w:val="000000" w:themeColor="text1"/>
          <w:w w:val="100"/>
          <w:kern w:val="2"/>
          <w:sz w:val="24"/>
          <w:szCs w:val="24"/>
          <w:highlight w:val="none"/>
          <w:u w:val="single"/>
          <w:lang w:val="en-US" w:eastAsia="zh-CN" w:bidi="ar-SA"/>
          <w14:textFill>
            <w14:solidFill>
              <w14:schemeClr w14:val="tx1"/>
            </w14:solidFill>
          </w14:textFill>
        </w:rPr>
        <w:t xml:space="preserve">               </w:t>
      </w:r>
    </w:p>
    <w:p>
      <w:pPr>
        <w:spacing w:line="360" w:lineRule="auto"/>
        <w:ind w:firstLine="480" w:firstLineChars="200"/>
        <w:rPr>
          <w:rFonts w:hint="default"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pPr>
      <w:r>
        <w:rPr>
          <w:rFonts w:hint="eastAsia" w:cs="Times New Roman" w:eastAsiaTheme="minorEastAsia"/>
          <w:b w:val="0"/>
          <w:bCs/>
          <w:color w:val="000000" w:themeColor="text1"/>
          <w:w w:val="100"/>
          <w:kern w:val="2"/>
          <w:sz w:val="24"/>
          <w:szCs w:val="24"/>
          <w:highlight w:val="none"/>
          <w:lang w:val="en-US" w:eastAsia="zh-CN" w:bidi="ar-SA"/>
          <w14:textFill>
            <w14:solidFill>
              <w14:schemeClr w14:val="tx1"/>
            </w14:solidFill>
          </w14:textFill>
        </w:rPr>
        <w:t>日期：  年  月  日</w:t>
      </w:r>
    </w:p>
    <w:p>
      <w:pPr>
        <w:pStyle w:val="15"/>
        <w:rPr>
          <w:rFonts w:hint="default"/>
        </w:rPr>
      </w:pPr>
    </w:p>
    <w:p>
      <w:pPr>
        <w:pStyle w:val="15"/>
        <w:rPr>
          <w:rFonts w:hint="default"/>
        </w:rPr>
      </w:pPr>
    </w:p>
    <w:p>
      <w:pPr>
        <w:pStyle w:val="15"/>
        <w:rPr>
          <w:rFonts w:hint="default"/>
        </w:rPr>
        <w:sectPr>
          <w:headerReference r:id="rId24" w:type="first"/>
          <w:headerReference r:id="rId23" w:type="default"/>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p>
      <w:pPr>
        <w:pStyle w:val="5"/>
        <w:pageBreakBefore/>
        <w:numPr>
          <w:ilvl w:val="0"/>
          <w:numId w:val="22"/>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86" w:name="_企业综合概况与实施方案"/>
      <w:bookmarkEnd w:id="486"/>
      <w:bookmarkStart w:id="487" w:name="_Toc23310"/>
      <w:bookmarkStart w:id="488" w:name="_Toc18968"/>
      <w:bookmarkStart w:id="489" w:name="_Toc419106576"/>
      <w:bookmarkStart w:id="490" w:name="_Toc31651"/>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综合概况</w:t>
      </w:r>
      <w:bookmarkEnd w:id="480"/>
      <w:bookmarkEnd w:id="481"/>
      <w:bookmarkEnd w:id="482"/>
      <w:bookmarkEnd w:id="483"/>
      <w:bookmarkEnd w:id="484"/>
      <w:bookmarkEnd w:id="487"/>
      <w:bookmarkEnd w:id="488"/>
      <w:bookmarkEnd w:id="489"/>
      <w:bookmarkEnd w:id="490"/>
      <w:r>
        <w:rPr>
          <w:rFonts w:hint="eastAsia" w:ascii="Times New Roman" w:hAnsi="Times New Roman" w:cs="Times New Roman" w:eastAsiaTheme="minorEastAsia"/>
          <w:color w:val="000000" w:themeColor="text1"/>
          <w:sz w:val="36"/>
          <w:szCs w:val="36"/>
          <w:highlight w:val="none"/>
          <w:lang w:eastAsia="zh-CN"/>
          <w14:textFill>
            <w14:solidFill>
              <w14:schemeClr w14:val="tx1"/>
            </w14:solidFill>
          </w14:textFill>
        </w:rPr>
        <w:t>与方案</w:t>
      </w:r>
    </w:p>
    <w:p>
      <w:pPr>
        <w:numPr>
          <w:ilvl w:val="0"/>
          <w:numId w:val="25"/>
        </w:numPr>
        <w:tabs>
          <w:tab w:val="left" w:pos="540"/>
        </w:tabs>
        <w:spacing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基本概况</w:t>
      </w:r>
    </w:p>
    <w:p>
      <w:pPr>
        <w:numPr>
          <w:ilvl w:val="1"/>
          <w:numId w:val="25"/>
        </w:numPr>
        <w:spacing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文字描述主要内容</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单位性质；发展历程；经营规模及服务理念。</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主营产品专业服务优势和特点。</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专业能力和服务力量配置等。</w:t>
      </w:r>
    </w:p>
    <w:p>
      <w:pPr>
        <w:numPr>
          <w:ilvl w:val="1"/>
          <w:numId w:val="25"/>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b/>
          <w:color w:val="auto"/>
          <w:sz w:val="24"/>
          <w:szCs w:val="24"/>
          <w:highlight w:val="none"/>
        </w:rPr>
        <w:t>插图反映主要内容</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形象与实力性质：经营场所内外貌；员工精神面貌；单位文化；专业服务队伍等。</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目前经营主要产品介绍、单位荣誉、服务等级证书等。</w:t>
      </w:r>
    </w:p>
    <w:p>
      <w:pPr>
        <w:numPr>
          <w:ilvl w:val="0"/>
          <w:numId w:val="26"/>
        </w:num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分支机构、业务、合作方情况介绍。</w:t>
      </w:r>
    </w:p>
    <w:p>
      <w:pPr>
        <w:numPr>
          <w:ilvl w:val="0"/>
          <w:numId w:val="25"/>
        </w:numPr>
        <w:tabs>
          <w:tab w:val="left" w:pos="540"/>
        </w:tabs>
        <w:spacing w:line="360" w:lineRule="auto"/>
        <w:rPr>
          <w:rFonts w:hint="default" w:ascii="Times New Roman" w:hAnsi="Times New Roman" w:cs="Times New Roman"/>
          <w:b/>
          <w:color w:val="auto"/>
          <w:sz w:val="24"/>
          <w:szCs w:val="24"/>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491" w:name="_同类项目业绩介绍_1"/>
      <w:bookmarkEnd w:id="491"/>
    </w:p>
    <w:p>
      <w:pPr>
        <w:numPr>
          <w:ilvl w:val="0"/>
          <w:numId w:val="24"/>
        </w:numPr>
        <w:tabs>
          <w:tab w:val="left" w:pos="540"/>
        </w:tabs>
        <w:spacing w:line="360" w:lineRule="auto"/>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r>
        <w:rPr>
          <w:rFonts w:hint="default" w:cs="Times New Roman" w:eastAsiaTheme="minorEastAsia"/>
          <w:b/>
          <w:color w:val="000000" w:themeColor="text1"/>
          <w:sz w:val="32"/>
          <w:szCs w:val="32"/>
          <w:highlight w:val="none"/>
          <w14:textFill>
            <w14:solidFill>
              <w14:schemeClr w14:val="tx1"/>
            </w14:solidFill>
          </w14:textFill>
        </w:rPr>
        <w:t>荣誉奖项</w:t>
      </w:r>
    </w:p>
    <w:tbl>
      <w:tblPr>
        <w:tblStyle w:val="23"/>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3382"/>
        <w:gridCol w:w="4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blHeader/>
          <w:jc w:val="center"/>
        </w:trPr>
        <w:tc>
          <w:tcPr>
            <w:tcW w:w="1469"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序号</w:t>
            </w:r>
          </w:p>
        </w:tc>
        <w:tc>
          <w:tcPr>
            <w:tcW w:w="3382" w:type="dxa"/>
            <w:shd w:val="clear" w:color="auto" w:fill="F3F3F3"/>
            <w:noWrap w:val="0"/>
            <w:vAlign w:val="center"/>
          </w:tcPr>
          <w:p>
            <w:pPr>
              <w:jc w:val="center"/>
              <w:rPr>
                <w:rFonts w:hint="eastAsia" w:ascii="Times New Roman" w:hAnsi="Times New Roman" w:cs="Times New Roman" w:eastAsiaTheme="minorEastAsia"/>
                <w:b/>
                <w:bCs/>
                <w:color w:val="000000" w:themeColor="text1"/>
                <w:highlight w:val="none"/>
                <w:lang w:eastAsia="zh-CN"/>
                <w14:textFill>
                  <w14:solidFill>
                    <w14:schemeClr w14:val="tx1"/>
                  </w14:solidFill>
                </w14:textFill>
              </w:rPr>
            </w:pPr>
            <w:r>
              <w:rPr>
                <w:rFonts w:hint="eastAsia" w:ascii="Times New Roman" w:hAnsi="Times New Roman" w:cs="Times New Roman" w:eastAsiaTheme="minorEastAsia"/>
                <w:b/>
                <w:bCs/>
                <w:color w:val="000000" w:themeColor="text1"/>
                <w:highlight w:val="none"/>
                <w:lang w:eastAsia="zh-CN"/>
                <w14:textFill>
                  <w14:solidFill>
                    <w14:schemeClr w14:val="tx1"/>
                  </w14:solidFill>
                </w14:textFill>
              </w:rPr>
              <w:t>获奖名称</w:t>
            </w:r>
          </w:p>
        </w:tc>
        <w:tc>
          <w:tcPr>
            <w:tcW w:w="4334" w:type="dxa"/>
            <w:shd w:val="clear" w:color="auto" w:fill="F3F3F3"/>
            <w:noWrap w:val="0"/>
            <w:vAlign w:val="center"/>
          </w:tcPr>
          <w:p>
            <w:pPr>
              <w:jc w:val="center"/>
              <w:rPr>
                <w:rFonts w:hint="eastAsia" w:ascii="Times New Roman" w:hAnsi="Times New Roman" w:cs="Times New Roman" w:eastAsiaTheme="minorEastAsia"/>
                <w:b/>
                <w:bCs/>
                <w:color w:val="000000" w:themeColor="text1"/>
                <w:highlight w:val="none"/>
                <w:lang w:eastAsia="zh-CN"/>
                <w14:textFill>
                  <w14:solidFill>
                    <w14:schemeClr w14:val="tx1"/>
                  </w14:solidFill>
                </w14:textFill>
              </w:rPr>
            </w:pPr>
            <w:r>
              <w:rPr>
                <w:rFonts w:hint="eastAsia" w:cs="Times New Roman" w:eastAsiaTheme="minorEastAsia"/>
                <w:b/>
                <w:bCs/>
                <w:color w:val="000000" w:themeColor="text1"/>
                <w:highlight w:val="none"/>
                <w:lang w:eastAsia="zh-CN"/>
                <w14:textFill>
                  <w14:solidFill>
                    <w14:schemeClr w14:val="tx1"/>
                  </w14:solidFill>
                </w14:textFill>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69"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338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433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bl>
    <w:p>
      <w:pPr>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u w:val="double"/>
          <w14:textFill>
            <w14:solidFill>
              <w14:schemeClr w14:val="tx1"/>
            </w14:solidFill>
          </w14:textFill>
        </w:rPr>
        <w:t>本表附件</w:t>
      </w:r>
      <w:r>
        <w:rPr>
          <w:rFonts w:hint="default" w:ascii="Times New Roman" w:hAnsi="Times New Roman" w:cs="Times New Roman" w:eastAsiaTheme="minorEastAsia"/>
          <w:b/>
          <w:color w:val="000000" w:themeColor="text1"/>
          <w:highlight w:val="none"/>
          <w14:textFill>
            <w14:solidFill>
              <w14:schemeClr w14:val="tx1"/>
            </w14:solidFill>
          </w14:textFill>
        </w:rPr>
        <w:t>：提供</w:t>
      </w:r>
      <w:r>
        <w:rPr>
          <w:rFonts w:hint="default" w:ascii="Times New Roman" w:hAnsi="Times New Roman" w:cs="Times New Roman" w:eastAsiaTheme="minorEastAsia"/>
          <w:b/>
          <w:bCs/>
          <w:color w:val="000000" w:themeColor="text1"/>
          <w:highlight w:val="none"/>
          <w14:textFill>
            <w14:solidFill>
              <w14:schemeClr w14:val="tx1"/>
            </w14:solidFill>
          </w14:textFill>
        </w:rPr>
        <w:t>评分标准中“商务部分”要求的证明资料</w:t>
      </w:r>
    </w:p>
    <w:p>
      <w:pPr>
        <w:pStyle w:val="41"/>
        <w:rPr>
          <w:rFonts w:hint="default" w:ascii="Times New Roman" w:hAnsi="Times New Roman" w:cs="Times New Roman" w:eastAsiaTheme="minorEastAsia"/>
          <w:color w:val="000000" w:themeColor="text1"/>
          <w:sz w:val="32"/>
          <w:szCs w:val="32"/>
          <w:highlight w:val="none"/>
          <w14:textFill>
            <w14:solidFill>
              <w14:schemeClr w14:val="tx1"/>
            </w14:solidFill>
          </w14:textFill>
        </w:rPr>
      </w:pPr>
    </w:p>
    <w:p>
      <w:pPr>
        <w:numPr>
          <w:ilvl w:val="0"/>
          <w:numId w:val="24"/>
        </w:numPr>
        <w:tabs>
          <w:tab w:val="left" w:pos="540"/>
        </w:tabs>
        <w:spacing w:line="360" w:lineRule="auto"/>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t>同类项目业绩</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8"/>
        <w:gridCol w:w="2327"/>
        <w:gridCol w:w="1524"/>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序号</w:t>
            </w:r>
          </w:p>
        </w:tc>
        <w:tc>
          <w:tcPr>
            <w:tcW w:w="1658"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客户单位名称</w:t>
            </w:r>
          </w:p>
        </w:tc>
        <w:tc>
          <w:tcPr>
            <w:tcW w:w="2327" w:type="dxa"/>
            <w:shd w:val="clear" w:color="auto" w:fill="F3F3F3"/>
            <w:noWrap w:val="0"/>
            <w:vAlign w:val="center"/>
          </w:tcPr>
          <w:p>
            <w:pPr>
              <w:jc w:val="center"/>
              <w:rPr>
                <w:rFonts w:hint="eastAsia" w:ascii="Times New Roman" w:hAnsi="Times New Roman" w:cs="Times New Roman" w:eastAsiaTheme="minorEastAsia"/>
                <w:b/>
                <w:bCs/>
                <w:color w:val="000000" w:themeColor="text1"/>
                <w:highlight w:val="none"/>
                <w:lang w:eastAsia="zh-CN"/>
                <w14:textFill>
                  <w14:solidFill>
                    <w14:schemeClr w14:val="tx1"/>
                  </w14:solidFill>
                </w14:textFill>
              </w:rPr>
            </w:pPr>
            <w:r>
              <w:rPr>
                <w:rFonts w:hint="eastAsia" w:cs="Times New Roman" w:eastAsiaTheme="minorEastAsia"/>
                <w:b/>
                <w:bCs/>
                <w:color w:val="000000" w:themeColor="text1"/>
                <w:highlight w:val="none"/>
                <w:lang w:eastAsia="zh-CN"/>
                <w14:textFill>
                  <w14:solidFill>
                    <w14:schemeClr w14:val="tx1"/>
                  </w14:solidFill>
                </w14:textFill>
              </w:rPr>
              <w:t>项目名称</w:t>
            </w:r>
          </w:p>
        </w:tc>
        <w:tc>
          <w:tcPr>
            <w:tcW w:w="1524"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合同金额（元）</w:t>
            </w:r>
          </w:p>
        </w:tc>
        <w:tc>
          <w:tcPr>
            <w:tcW w:w="1139"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完成时间</w:t>
            </w:r>
          </w:p>
        </w:tc>
        <w:tc>
          <w:tcPr>
            <w:tcW w:w="1712" w:type="dxa"/>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pStyle w:val="35"/>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7"/>
              </w:numPr>
              <w:tabs>
                <w:tab w:val="left" w:pos="180"/>
              </w:tabs>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658"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2327"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524"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139"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1712" w:type="dxa"/>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bl>
    <w:p>
      <w:pPr>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u w:val="double"/>
          <w14:textFill>
            <w14:solidFill>
              <w14:schemeClr w14:val="tx1"/>
            </w14:solidFill>
          </w14:textFill>
        </w:rPr>
        <w:t>本表附件</w:t>
      </w:r>
      <w:r>
        <w:rPr>
          <w:rFonts w:hint="default" w:ascii="Times New Roman" w:hAnsi="Times New Roman" w:cs="Times New Roman" w:eastAsiaTheme="minorEastAsia"/>
          <w:b/>
          <w:color w:val="000000" w:themeColor="text1"/>
          <w:highlight w:val="none"/>
          <w14:textFill>
            <w14:solidFill>
              <w14:schemeClr w14:val="tx1"/>
            </w14:solidFill>
          </w14:textFill>
        </w:rPr>
        <w:t>：提供</w:t>
      </w:r>
      <w:r>
        <w:rPr>
          <w:rFonts w:hint="default" w:ascii="Times New Roman" w:hAnsi="Times New Roman" w:cs="Times New Roman" w:eastAsiaTheme="minorEastAsia"/>
          <w:b/>
          <w:bCs/>
          <w:color w:val="000000" w:themeColor="text1"/>
          <w:highlight w:val="none"/>
          <w14:textFill>
            <w14:solidFill>
              <w14:schemeClr w14:val="tx1"/>
            </w14:solidFill>
          </w14:textFill>
        </w:rPr>
        <w:t>评分标准中“商务部分”要求的证明资料</w:t>
      </w:r>
      <w:bookmarkStart w:id="492" w:name="_拟任本项目管理及技术人员情况"/>
      <w:bookmarkEnd w:id="492"/>
      <w:bookmarkStart w:id="493" w:name="_商务条款响应表_2"/>
      <w:bookmarkEnd w:id="493"/>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bCs/>
          <w:color w:val="000000" w:themeColor="text1"/>
          <w:highlight w:val="none"/>
          <w14:textFill>
            <w14:solidFill>
              <w14:schemeClr w14:val="tx1"/>
            </w14:solidFill>
          </w14:textFill>
        </w:rPr>
      </w:pPr>
    </w:p>
    <w:p>
      <w:pP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br w:type="page"/>
      </w:r>
    </w:p>
    <w:p>
      <w:pPr>
        <w:numPr>
          <w:ilvl w:val="0"/>
          <w:numId w:val="24"/>
        </w:numPr>
        <w:tabs>
          <w:tab w:val="left" w:pos="540"/>
        </w:tabs>
        <w:spacing w:line="360" w:lineRule="auto"/>
        <w:rPr>
          <w:rFonts w:hint="default" w:ascii="Times New Roman" w:hAnsi="Times New Roman" w:cs="Times New Roman" w:eastAsiaTheme="minorEastAsia"/>
          <w:b/>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b/>
          <w:color w:val="000000" w:themeColor="text1"/>
          <w:sz w:val="32"/>
          <w:szCs w:val="32"/>
          <w:highlight w:val="none"/>
          <w14:textFill>
            <w14:solidFill>
              <w14:schemeClr w14:val="tx1"/>
            </w14:solidFill>
          </w14:textFill>
        </w:rPr>
        <w:t>其它重要事项说明及承诺</w:t>
      </w:r>
    </w:p>
    <w:p>
      <w:pPr>
        <w:tabs>
          <w:tab w:val="left" w:pos="540"/>
        </w:tabs>
        <w:spacing w:line="360" w:lineRule="auto"/>
        <w:rPr>
          <w:rFonts w:hint="eastAsia"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（内容包括但不限于：需要向</w:t>
      </w:r>
      <w:r>
        <w:rPr>
          <w:rFonts w:hint="eastAsia" w:cs="Times New Roman" w:eastAsiaTheme="minorEastAsia"/>
          <w:color w:val="000000" w:themeColor="text1"/>
          <w:highlight w:val="none"/>
          <w:lang w:eastAsia="zh-CN"/>
          <w14:textFill>
            <w14:solidFill>
              <w14:schemeClr w14:val="tx1"/>
            </w14:solidFill>
          </w14:textFill>
        </w:rPr>
        <w:t>评审小组</w:t>
      </w:r>
      <w:r>
        <w:rPr>
          <w:rFonts w:hint="default" w:ascii="Times New Roman" w:hAnsi="Times New Roman" w:cs="Times New Roman" w:eastAsiaTheme="minorEastAsia"/>
          <w:color w:val="000000" w:themeColor="text1"/>
          <w:highlight w:val="none"/>
          <w14:textFill>
            <w14:solidFill>
              <w14:schemeClr w14:val="tx1"/>
            </w14:solidFill>
          </w14:textFill>
        </w:rPr>
        <w:t>如实告知的重要事项、重要补充承诺</w:t>
      </w:r>
      <w:r>
        <w:rPr>
          <w:rFonts w:hint="default" w:ascii="Times New Roman" w:hAnsi="Times New Roman" w:cs="Times New Roman" w:eastAsiaTheme="minorEastAsia"/>
          <w:color w:val="FF0000"/>
          <w:highlight w:val="none"/>
        </w:rPr>
        <w:t>等</w:t>
      </w:r>
      <w:bookmarkStart w:id="494" w:name="_投标报价汇总表"/>
      <w:bookmarkEnd w:id="494"/>
      <w:r>
        <w:rPr>
          <w:rFonts w:hint="eastAsia" w:cs="Times New Roman" w:eastAsiaTheme="minorEastAsia"/>
          <w:color w:val="FF0000"/>
          <w:highlight w:val="none"/>
          <w:lang w:eastAsia="zh-CN"/>
        </w:rPr>
        <w:t>）</w:t>
      </w:r>
    </w:p>
    <w:p>
      <w:pPr>
        <w:tabs>
          <w:tab w:val="left" w:pos="540"/>
        </w:tabs>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pPr>
    </w:p>
    <w:p>
      <w:pPr>
        <w:tabs>
          <w:tab w:val="left" w:pos="540"/>
        </w:tabs>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p>
    <w:p>
      <w:pPr>
        <w:pStyle w:val="5"/>
        <w:pageBreakBefore/>
        <w:numPr>
          <w:ilvl w:val="0"/>
          <w:numId w:val="22"/>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495" w:name="_投标报价汇总表_1"/>
      <w:bookmarkEnd w:id="495"/>
      <w:bookmarkStart w:id="496" w:name="_Toc13487"/>
      <w:bookmarkStart w:id="497" w:name="_Toc10979"/>
      <w:bookmarkStart w:id="498" w:name="_Toc14294"/>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instrText xml:space="preserve"> DOCVARIABLE  报价一览表开始  \* MERGEFORMAT </w:instrText>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end"/>
      </w:r>
      <w:bookmarkStart w:id="499" w:name="_Toc419106577"/>
      <w:bookmarkStart w:id="500" w:name="_Toc159385082"/>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报价汇总表</w:t>
      </w:r>
      <w:bookmarkEnd w:id="496"/>
      <w:bookmarkEnd w:id="497"/>
      <w:bookmarkEnd w:id="498"/>
      <w:bookmarkEnd w:id="499"/>
      <w:bookmarkEnd w:id="500"/>
    </w:p>
    <w:p>
      <w:pPr>
        <w:spacing w:line="360" w:lineRule="auto"/>
        <w:jc w:val="left"/>
        <w:rPr>
          <w:rFonts w:hint="default" w:ascii="Times New Roman" w:hAnsi="Times New Roman" w:cs="Times New Roman" w:eastAsiaTheme="minorEastAsia"/>
          <w:bCs/>
          <w:color w:val="000000" w:themeColor="text1"/>
          <w:highlight w:val="none"/>
          <w14:textFill>
            <w14:solidFill>
              <w14:schemeClr w14:val="tx1"/>
            </w14:solidFill>
          </w14:textFill>
        </w:rPr>
      </w:pPr>
    </w:p>
    <w:p>
      <w:pPr>
        <w:tabs>
          <w:tab w:val="left" w:pos="5940"/>
        </w:tabs>
        <w:spacing w:line="360" w:lineRule="auto"/>
        <w:jc w:val="left"/>
        <w:rPr>
          <w:rFonts w:hint="default" w:ascii="Times New Roman" w:hAnsi="Times New Roman" w:cs="Times New Roman" w:eastAsiaTheme="minorEastAsia"/>
          <w:bCs/>
          <w:color w:val="000000" w:themeColor="text1"/>
          <w:highlight w:val="none"/>
          <w14:textFill>
            <w14:solidFill>
              <w14:schemeClr w14:val="tx1"/>
            </w14:solidFill>
          </w14:textFill>
        </w:rPr>
      </w:pPr>
      <w:r>
        <w:rPr>
          <w:rFonts w:hint="default" w:ascii="Times New Roman" w:hAnsi="Times New Roman" w:cs="Times New Roman" w:eastAsiaTheme="minorEastAsia"/>
          <w:bCs/>
          <w:color w:val="000000" w:themeColor="text1"/>
          <w:highlight w:val="none"/>
          <w14:textFill>
            <w14:solidFill>
              <w14:schemeClr w14:val="tx1"/>
            </w14:solidFill>
          </w14:textFill>
        </w:rPr>
        <w:t>项目名称：</w:t>
      </w:r>
      <w:r>
        <w:rPr>
          <w:rFonts w:hint="eastAsia" w:cs="Times New Roman" w:eastAsiaTheme="minorEastAsia"/>
          <w:bCs/>
          <w:color w:val="000000" w:themeColor="text1"/>
          <w:highlight w:val="none"/>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color w:val="000000" w:themeColor="text1"/>
          <w:highlight w:val="none"/>
          <w14:textFill>
            <w14:solidFill>
              <w14:schemeClr w14:val="tx1"/>
            </w14:solidFill>
          </w14:textFill>
        </w:rPr>
        <w:t xml:space="preserve"> </w:t>
      </w:r>
      <w:r>
        <w:rPr>
          <w:rFonts w:hint="default" w:ascii="Times New Roman" w:hAnsi="Times New Roman" w:cs="Times New Roman" w:eastAsiaTheme="minorEastAsia"/>
          <w:bCs/>
          <w:color w:val="000000" w:themeColor="text1"/>
          <w:highlight w:val="none"/>
          <w14:textFill>
            <w14:solidFill>
              <w14:schemeClr w14:val="tx1"/>
            </w14:solidFill>
          </w14:textFill>
        </w:rPr>
        <w:t xml:space="preserve">        </w:t>
      </w:r>
    </w:p>
    <w:p>
      <w:pPr>
        <w:tabs>
          <w:tab w:val="left" w:pos="5940"/>
        </w:tabs>
        <w:spacing w:line="360" w:lineRule="auto"/>
        <w:jc w:val="left"/>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Cs/>
          <w:color w:val="000000" w:themeColor="text1"/>
          <w:highlight w:val="none"/>
          <w14:textFill>
            <w14:solidFill>
              <w14:schemeClr w14:val="tx1"/>
            </w14:solidFill>
          </w14:textFill>
        </w:rPr>
        <w:t>项目编号：</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采购编号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eastAsia" w:cs="Times New Roman" w:eastAsiaTheme="minorEastAsia"/>
          <w:bCs/>
          <w:color w:val="000000" w:themeColor="text1"/>
          <w:highlight w:val="none"/>
          <w:lang w:eastAsia="zh-CN"/>
          <w14:textFill>
            <w14:solidFill>
              <w14:schemeClr w14:val="tx1"/>
            </w14:solidFill>
          </w14:textFill>
        </w:rPr>
        <w:t>2024XFCG-07</w:t>
      </w:r>
    </w:p>
    <w:p>
      <w:pPr>
        <w:tabs>
          <w:tab w:val="left" w:pos="5940"/>
        </w:tabs>
        <w:spacing w:line="360" w:lineRule="auto"/>
        <w:jc w:val="left"/>
        <w:rPr>
          <w:rFonts w:hint="default" w:ascii="Times New Roman" w:hAnsi="Times New Roman" w:cs="Times New Roman" w:eastAsiaTheme="minorEastAsia"/>
          <w:bCs/>
          <w:color w:val="000000" w:themeColor="text1"/>
          <w:highlight w:val="none"/>
          <w14:textFill>
            <w14:solidFill>
              <w14:schemeClr w14:val="tx1"/>
            </w14:solidFill>
          </w14:textFill>
        </w:rPr>
      </w:pPr>
    </w:p>
    <w:tbl>
      <w:tblPr>
        <w:tblStyle w:val="23"/>
        <w:tblW w:w="0" w:type="auto"/>
        <w:jc w:val="center"/>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3099"/>
        <w:gridCol w:w="6164"/>
      </w:tblGrid>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tcBorders>
              <w:top w:val="single" w:color="auto" w:sz="2" w:space="0"/>
              <w:left w:val="threeDEngrave" w:color="auto" w:sz="6" w:space="0"/>
              <w:bottom w:val="single" w:color="auto" w:sz="2" w:space="0"/>
              <w:right w:val="single" w:color="auto" w:sz="2" w:space="0"/>
            </w:tcBorders>
            <w:shd w:val="clear" w:color="auto" w:fill="F3F3F3"/>
            <w:noWrap w:val="0"/>
            <w:vAlign w:val="center"/>
          </w:tcPr>
          <w:p>
            <w:pPr>
              <w:pStyle w:val="38"/>
              <w:spacing w:before="0" w:line="360" w:lineRule="auto"/>
              <w:rPr>
                <w:rFonts w:hint="default" w:ascii="Times New Roman" w:hAnsi="Times New Roman" w:cs="Times New Roman" w:eastAsiaTheme="minorEastAsia"/>
                <w:color w:val="000000" w:themeColor="text1"/>
                <w:szCs w:val="24"/>
                <w:highlight w:val="none"/>
                <w14:textFill>
                  <w14:solidFill>
                    <w14:schemeClr w14:val="tx1"/>
                  </w14:solidFill>
                </w14:textFill>
              </w:rPr>
            </w:pPr>
            <w:r>
              <w:rPr>
                <w:rFonts w:hint="default" w:ascii="Times New Roman" w:hAnsi="Times New Roman" w:cs="Times New Roman" w:eastAsiaTheme="minorEastAsia"/>
                <w:snapToGrid/>
                <w:color w:val="000000" w:themeColor="text1"/>
                <w:spacing w:val="0"/>
                <w:kern w:val="2"/>
                <w:szCs w:val="24"/>
                <w:highlight w:val="none"/>
                <w14:textFill>
                  <w14:solidFill>
                    <w14:schemeClr w14:val="tx1"/>
                  </w14:solidFill>
                </w14:textFill>
              </w:rPr>
              <w:t>报价分项</w:t>
            </w:r>
          </w:p>
        </w:tc>
        <w:tc>
          <w:tcPr>
            <w:tcW w:w="6164" w:type="dxa"/>
            <w:tcBorders>
              <w:top w:val="single" w:color="auto" w:sz="2" w:space="0"/>
              <w:left w:val="single" w:color="auto" w:sz="2" w:space="0"/>
              <w:bottom w:val="single" w:color="auto" w:sz="2" w:space="0"/>
              <w:right w:val="threeDEngrave" w:color="auto" w:sz="6" w:space="0"/>
            </w:tcBorders>
            <w:shd w:val="clear" w:color="auto" w:fill="F3F3F3"/>
            <w:noWrap w:val="0"/>
            <w:vAlign w:val="center"/>
          </w:tcPr>
          <w:p>
            <w:pPr>
              <w:pStyle w:val="38"/>
              <w:spacing w:before="0" w:line="360" w:lineRule="auto"/>
              <w:rPr>
                <w:rFonts w:hint="default" w:ascii="Times New Roman" w:hAnsi="Times New Roman" w:cs="Times New Roman" w:eastAsiaTheme="minorEastAsia"/>
                <w:color w:val="000000" w:themeColor="text1"/>
                <w:szCs w:val="24"/>
                <w:highlight w:val="none"/>
                <w14:textFill>
                  <w14:solidFill>
                    <w14:schemeClr w14:val="tx1"/>
                  </w14:solidFill>
                </w14:textFill>
              </w:rPr>
            </w:pPr>
            <w:r>
              <w:rPr>
                <w:rFonts w:hint="default" w:ascii="Times New Roman" w:hAnsi="Times New Roman" w:cs="Times New Roman" w:eastAsiaTheme="minorEastAsia"/>
                <w:snapToGrid/>
                <w:color w:val="000000" w:themeColor="text1"/>
                <w:spacing w:val="0"/>
                <w:kern w:val="2"/>
                <w:szCs w:val="24"/>
                <w:highlight w:val="none"/>
                <w14:textFill>
                  <w14:solidFill>
                    <w14:schemeClr w14:val="tx1"/>
                  </w14:solidFill>
                </w14:textFill>
              </w:rPr>
              <w:t>合计</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vMerge w:val="restart"/>
            <w:tcBorders>
              <w:top w:val="single" w:color="auto" w:sz="2" w:space="0"/>
              <w:left w:val="threeDEngrave" w:color="auto" w:sz="6" w:space="0"/>
              <w:right w:val="single" w:color="auto" w:sz="2" w:space="0"/>
            </w:tcBorders>
            <w:noWrap w:val="0"/>
            <w:vAlign w:val="center"/>
          </w:tcPr>
          <w:p>
            <w:pPr>
              <w:pStyle w:val="38"/>
              <w:keepNext w:val="0"/>
              <w:adjustRightInd/>
              <w:spacing w:before="0" w:after="0" w:line="360" w:lineRule="auto"/>
              <w:jc w:val="center"/>
              <w:textAlignment w:val="auto"/>
              <w:rPr>
                <w:rFonts w:hint="default" w:ascii="Times New Roman" w:hAnsi="Times New Roman" w:cs="Times New Roman" w:eastAsiaTheme="minorEastAsia"/>
                <w:snapToGrid/>
                <w:color w:val="000000" w:themeColor="text1"/>
                <w:spacing w:val="0"/>
                <w:kern w:val="2"/>
                <w:szCs w:val="24"/>
                <w:highlight w:val="none"/>
                <w14:textFill>
                  <w14:solidFill>
                    <w14:schemeClr w14:val="tx1"/>
                  </w14:solidFill>
                </w14:textFill>
              </w:rPr>
            </w:pPr>
            <w:r>
              <w:rPr>
                <w:rFonts w:hint="default" w:ascii="Times New Roman" w:hAnsi="Times New Roman" w:cs="Times New Roman" w:eastAsiaTheme="minorEastAsia"/>
                <w:snapToGrid/>
                <w:color w:val="000000" w:themeColor="text1"/>
                <w:spacing w:val="0"/>
                <w:kern w:val="2"/>
                <w:szCs w:val="24"/>
                <w:highlight w:val="none"/>
                <w14:textFill>
                  <w14:solidFill>
                    <w14:schemeClr w14:val="tx1"/>
                  </w14:solidFill>
                </w14:textFill>
              </w:rPr>
              <w:t>报价合计</w:t>
            </w:r>
          </w:p>
        </w:tc>
        <w:tc>
          <w:tcPr>
            <w:tcW w:w="6164"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大写：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vMerge w:val="continue"/>
            <w:tcBorders>
              <w:left w:val="threeDEngrave" w:color="auto" w:sz="6" w:space="0"/>
              <w:bottom w:val="single" w:color="auto" w:sz="2" w:space="0"/>
              <w:right w:val="single" w:color="auto" w:sz="2" w:space="0"/>
            </w:tcBorders>
            <w:noWrap w:val="0"/>
            <w:vAlign w:val="center"/>
          </w:tcPr>
          <w:p>
            <w:pPr>
              <w:pStyle w:val="38"/>
              <w:keepNext w:val="0"/>
              <w:adjustRightInd/>
              <w:spacing w:before="0" w:after="0" w:line="360" w:lineRule="auto"/>
              <w:textAlignment w:val="auto"/>
              <w:rPr>
                <w:rFonts w:hint="default" w:ascii="Times New Roman" w:hAnsi="Times New Roman" w:cs="Times New Roman" w:eastAsiaTheme="minorEastAsia"/>
                <w:snapToGrid/>
                <w:color w:val="000000" w:themeColor="text1"/>
                <w:spacing w:val="0"/>
                <w:kern w:val="2"/>
                <w:szCs w:val="24"/>
                <w:highlight w:val="none"/>
                <w14:textFill>
                  <w14:solidFill>
                    <w14:schemeClr w14:val="tx1"/>
                  </w14:solidFill>
                </w14:textFill>
              </w:rPr>
            </w:pPr>
          </w:p>
        </w:tc>
        <w:tc>
          <w:tcPr>
            <w:tcW w:w="6164"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小写：</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 xml:space="preserve">  元</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396" w:hRule="atLeast"/>
          <w:jc w:val="center"/>
        </w:trPr>
        <w:tc>
          <w:tcPr>
            <w:tcW w:w="9263" w:type="dxa"/>
            <w:gridSpan w:val="2"/>
            <w:tcBorders>
              <w:top w:val="single" w:color="auto" w:sz="2" w:space="0"/>
              <w:left w:val="threeDEngrave" w:color="auto" w:sz="6" w:space="0"/>
              <w:bottom w:val="threeDEngrave" w:color="auto" w:sz="6" w:space="0"/>
              <w:right w:val="threeDEngrave" w:color="auto" w:sz="6" w:space="0"/>
            </w:tcBorders>
            <w:noWrap w:val="0"/>
            <w:vAlign w:val="center"/>
          </w:tcPr>
          <w:p>
            <w:pPr>
              <w:spacing w:line="360" w:lineRule="auto"/>
              <w:ind w:firstLine="0" w:firstLineChars="0"/>
              <w:rPr>
                <w:rFonts w:hint="default"/>
                <w:color w:val="000000" w:themeColor="text1"/>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备注：1、项目采购预算（最高限价）为人民币</w:t>
            </w:r>
            <w:r>
              <w:rPr>
                <w:rFonts w:hint="eastAsia" w:cs="Times New Roman" w:eastAsiaTheme="minorEastAsia"/>
                <w:color w:val="000000" w:themeColor="text1"/>
                <w:sz w:val="24"/>
                <w:szCs w:val="24"/>
                <w:highlight w:val="none"/>
                <w:lang w:eastAsia="zh-CN"/>
                <w14:textFill>
                  <w14:solidFill>
                    <w14:schemeClr w14:val="tx1"/>
                  </w14:solidFill>
                </w14:textFill>
              </w:rPr>
              <w:t>200,000.00</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元。</w:t>
            </w:r>
            <w:r>
              <w:rPr>
                <w:rFonts w:hint="eastAsia" w:cs="Times New Roman" w:eastAsiaTheme="minorEastAsia"/>
                <w:color w:val="000000" w:themeColor="text1"/>
                <w:sz w:val="24"/>
                <w:szCs w:val="24"/>
                <w:highlight w:val="none"/>
                <w:lang w:eastAsia="zh-CN"/>
                <w14:textFill>
                  <w14:solidFill>
                    <w14:schemeClr w14:val="tx1"/>
                  </w14:solidFill>
                </w14:textFill>
              </w:rPr>
              <w:t>响应</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报价若超过项目采购预算（最高限价）的，其</w:t>
            </w:r>
            <w:r>
              <w:rPr>
                <w:rFonts w:hint="eastAsia" w:cs="Times New Roman" w:eastAsiaTheme="minorEastAsia"/>
                <w:color w:val="000000" w:themeColor="text1"/>
                <w:sz w:val="24"/>
                <w:szCs w:val="24"/>
                <w:highlight w:val="none"/>
                <w:lang w:eastAsia="zh-CN"/>
                <w14:textFill>
                  <w14:solidFill>
                    <w14:schemeClr w14:val="tx1"/>
                  </w14:solidFill>
                </w14:textFill>
              </w:rPr>
              <w:t>响应</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报价将视为无效。</w:t>
            </w:r>
          </w:p>
        </w:tc>
      </w:tr>
    </w:tbl>
    <w:p>
      <w:pPr>
        <w:spacing w:line="360" w:lineRule="auto"/>
        <w:jc w:val="left"/>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填表要求：</w:t>
      </w:r>
    </w:p>
    <w:p>
      <w:pPr>
        <w:numPr>
          <w:ilvl w:val="0"/>
          <w:numId w:val="28"/>
        </w:numPr>
        <w:autoSpaceDE/>
        <w:autoSpaceDN/>
        <w:adjustRightInd/>
        <w:snapToGrid w:val="0"/>
        <w:spacing w:line="360" w:lineRule="auto"/>
        <w:jc w:val="both"/>
        <w:rPr>
          <w:rFonts w:hint="eastAsia"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总价应为各分项报价之和，响应文件差异修正准则参见响应文件说明。</w:t>
      </w:r>
    </w:p>
    <w:p>
      <w:pPr>
        <w:numPr>
          <w:ilvl w:val="0"/>
          <w:numId w:val="28"/>
        </w:numPr>
        <w:autoSpaceDE/>
        <w:autoSpaceDN/>
        <w:adjustRightInd/>
        <w:snapToGrid w:val="0"/>
        <w:spacing w:line="360" w:lineRule="auto"/>
        <w:jc w:val="both"/>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报价表述限于选用中文大写或阿拉伯数字小写，均已核定准确无误。</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p>
    <w:p>
      <w:pPr>
        <w:spacing w:line="480" w:lineRule="auto"/>
        <w:rPr>
          <w:rFonts w:hint="default" w:ascii="Times New Roman" w:hAnsi="Times New Roman" w:cs="Times New Roman" w:eastAsiaTheme="minorEastAsia"/>
          <w:b/>
          <w:color w:val="000000" w:themeColor="text1"/>
          <w:highlight w:val="none"/>
          <w14:textFill>
            <w14:solidFill>
              <w14:schemeClr w14:val="tx1"/>
            </w14:solidFill>
          </w14:textFill>
        </w:rPr>
      </w:pPr>
    </w:p>
    <w:p>
      <w:pPr>
        <w:spacing w:line="48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供应商名称：</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（全称）             </w:t>
      </w:r>
      <w:r>
        <w:rPr>
          <w:rFonts w:hint="default" w:ascii="Times New Roman" w:hAnsi="Times New Roman" w:cs="Times New Roman" w:eastAsiaTheme="minorEastAsia"/>
          <w:b/>
          <w:color w:val="000000" w:themeColor="text1"/>
          <w:highlight w:val="none"/>
          <w14:textFill>
            <w14:solidFill>
              <w14:schemeClr w14:val="tx1"/>
            </w14:solidFill>
          </w14:textFill>
        </w:rPr>
        <w:t xml:space="preserve"> （公章）</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授权代表：</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w:t>
      </w:r>
      <w:r>
        <w:rPr>
          <w:rFonts w:hint="default" w:ascii="Times New Roman" w:hAnsi="Times New Roman" w:cs="Times New Roman" w:eastAsiaTheme="minorEastAsia"/>
          <w:b/>
          <w:color w:val="000000" w:themeColor="text1"/>
          <w:highlight w:val="none"/>
          <w14:textFill>
            <w14:solidFill>
              <w14:schemeClr w14:val="tx1"/>
            </w14:solidFill>
          </w14:textFill>
        </w:rPr>
        <w:t xml:space="preserve">（亲笔签名）     </w:t>
      </w:r>
    </w:p>
    <w:p>
      <w:pPr>
        <w:spacing w:line="360" w:lineRule="auto"/>
        <w:jc w:val="left"/>
        <w:rPr>
          <w:rFonts w:hint="default" w:ascii="Times New Roman" w:hAnsi="Times New Roman" w:cs="Times New Roman" w:eastAsiaTheme="minorEastAsia"/>
          <w:b/>
          <w:color w:val="000000" w:themeColor="text1"/>
          <w:highlight w:val="none"/>
          <w14:textFill>
            <w14:solidFill>
              <w14:schemeClr w14:val="tx1"/>
            </w14:solidFill>
          </w14:textFill>
        </w:rPr>
        <w:sectPr>
          <w:pgSz w:w="11906" w:h="16838"/>
          <w:pgMar w:top="1134" w:right="1134" w:bottom="1134" w:left="1587" w:header="567" w:footer="737" w:gutter="0"/>
          <w:pgNumType w:fmt="decimal"/>
          <w:cols w:space="720" w:num="1"/>
          <w:docGrid w:linePitch="312" w:charSpace="0"/>
        </w:sectPr>
      </w:pPr>
      <w:r>
        <w:rPr>
          <w:rFonts w:hint="default" w:ascii="Times New Roman" w:hAnsi="Times New Roman" w:cs="Times New Roman" w:eastAsiaTheme="minorEastAsia"/>
          <w:b/>
          <w:color w:val="000000" w:themeColor="text1"/>
          <w:highlight w:val="none"/>
          <w14:textFill>
            <w14:solidFill>
              <w14:schemeClr w14:val="tx1"/>
            </w14:solidFill>
          </w14:textFill>
        </w:rPr>
        <w:t>日期：    年    月    日</w:t>
      </w:r>
    </w:p>
    <w:bookmarkEnd w:id="330"/>
    <w:bookmarkEnd w:id="331"/>
    <w:bookmarkEnd w:id="332"/>
    <w:bookmarkEnd w:id="333"/>
    <w:bookmarkEnd w:id="334"/>
    <w:p>
      <w:pPr>
        <w:pStyle w:val="3"/>
        <w:pageBreakBefore/>
        <w:rPr>
          <w:rFonts w:hint="default" w:ascii="Times New Roman" w:hAnsi="Times New Roman" w:cs="Times New Roman" w:eastAsiaTheme="minorEastAsia"/>
          <w:b w:val="0"/>
          <w:bCs/>
          <w:color w:val="000000" w:themeColor="text1"/>
          <w:sz w:val="52"/>
          <w:highlight w:val="none"/>
          <w14:textFill>
            <w14:solidFill>
              <w14:schemeClr w14:val="tx1"/>
            </w14:solidFill>
          </w14:textFill>
        </w:rPr>
        <w:sectPr>
          <w:headerReference r:id="rId25" w:type="default"/>
          <w:pgSz w:w="11906" w:h="16838"/>
          <w:pgMar w:top="1134" w:right="1134" w:bottom="1134" w:left="1588" w:header="567" w:footer="737" w:gutter="0"/>
          <w:pgNumType w:fmt="decimal"/>
          <w:cols w:space="720" w:num="1"/>
          <w:docGrid w:linePitch="312" w:charSpace="0"/>
        </w:sectPr>
      </w:pPr>
      <w:bookmarkStart w:id="501" w:name="_报价清单明细表"/>
      <w:bookmarkEnd w:id="501"/>
      <w:bookmarkStart w:id="502" w:name="_详细配置及工程服务量报价清单"/>
      <w:bookmarkEnd w:id="502"/>
      <w:bookmarkStart w:id="503" w:name="_Toc23703"/>
      <w:bookmarkStart w:id="504" w:name="_Toc7183"/>
      <w:bookmarkStart w:id="505" w:name="_Toc310519907"/>
      <w:bookmarkStart w:id="506" w:name="_Toc10384"/>
      <w:bookmarkStart w:id="507" w:name="_Toc373767222"/>
      <w:bookmarkStart w:id="508" w:name="_Toc325031962"/>
      <w:bookmarkStart w:id="509" w:name="_Toc419106585"/>
      <w:bookmarkStart w:id="510" w:name="_Toc49329275"/>
      <w:bookmarkStart w:id="511" w:name="_Toc37670374"/>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begin"/>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instrText xml:space="preserve"> HYPERLINK  \l "_投标文件目录" </w:instrText>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separate"/>
      </w:r>
      <w:bookmarkStart w:id="512" w:name="_Toc419106580"/>
      <w:bookmarkStart w:id="513" w:name="_Toc259803672"/>
      <w:bookmarkStart w:id="514" w:name="_Toc240108119"/>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第四章  技术部分</w:t>
      </w:r>
      <w:bookmarkEnd w:id="512"/>
      <w:bookmarkEnd w:id="513"/>
      <w:bookmarkEnd w:id="514"/>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fldChar w:fldCharType="end"/>
      </w:r>
      <w:bookmarkEnd w:id="503"/>
      <w:bookmarkEnd w:id="504"/>
    </w:p>
    <w:p>
      <w:pPr>
        <w:pStyle w:val="5"/>
        <w:pageBreakBefore/>
        <w:numPr>
          <w:ilvl w:val="0"/>
          <w:numId w:val="29"/>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515" w:name="_组织实施方案"/>
      <w:bookmarkEnd w:id="515"/>
      <w:bookmarkStart w:id="516" w:name="_方案设计与组织实施"/>
      <w:bookmarkEnd w:id="516"/>
      <w:bookmarkStart w:id="517" w:name="_Toc20510"/>
      <w:bookmarkStart w:id="518" w:name="_Toc136662948"/>
      <w:bookmarkStart w:id="519" w:name="_Toc119321159"/>
      <w:bookmarkStart w:id="520" w:name="_Toc108234924"/>
      <w:bookmarkStart w:id="521" w:name="_Toc136682924"/>
      <w:bookmarkStart w:id="522" w:name="_Toc18535"/>
      <w:bookmarkStart w:id="523" w:name="_Toc49329271"/>
      <w:bookmarkStart w:id="524" w:name="_Toc37670367"/>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instrText xml:space="preserve"> DOCVARIABLE  设备技术响应表开始  \* MERGEFORMAT </w:instrText>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sz w:val="36"/>
          <w:szCs w:val="36"/>
          <w:highlight w:val="none"/>
          <w14:textFill>
            <w14:solidFill>
              <w14:schemeClr w14:val="tx1"/>
            </w14:solidFill>
          </w14:textFill>
        </w:rPr>
        <w:fldChar w:fldCharType="end"/>
      </w:r>
      <w:bookmarkStart w:id="525" w:name="_Toc159385085"/>
      <w:bookmarkStart w:id="526" w:name="_Toc419106581"/>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技术条款响应表</w:t>
      </w:r>
      <w:bookmarkEnd w:id="517"/>
      <w:bookmarkEnd w:id="518"/>
      <w:bookmarkEnd w:id="519"/>
      <w:bookmarkEnd w:id="520"/>
      <w:bookmarkEnd w:id="521"/>
      <w:bookmarkEnd w:id="522"/>
      <w:bookmarkEnd w:id="525"/>
      <w:bookmarkEnd w:id="526"/>
    </w:p>
    <w:bookmarkEnd w:id="523"/>
    <w:bookmarkEnd w:id="524"/>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eastAsia" w:cs="Times New Roman" w:eastAsiaTheme="minorEastAsia"/>
                <w:b/>
                <w:color w:val="000000" w:themeColor="text1"/>
                <w:highlight w:val="none"/>
                <w:lang w:eastAsia="zh-CN"/>
                <w14:textFill>
                  <w14:solidFill>
                    <w14:schemeClr w14:val="tx1"/>
                  </w14:solidFill>
                </w14:textFill>
              </w:rPr>
              <w:t>遴选文件</w:t>
            </w:r>
            <w:r>
              <w:rPr>
                <w:rFonts w:hint="default" w:ascii="Times New Roman" w:hAnsi="Times New Roman" w:cs="Times New Roman" w:eastAsiaTheme="minorEastAsia"/>
                <w:b/>
                <w:color w:val="000000" w:themeColor="text1"/>
                <w:highlight w:val="none"/>
                <w14:textFill>
                  <w14:solidFill>
                    <w14:schemeClr w14:val="tx1"/>
                  </w14:solidFill>
                </w14:textFill>
              </w:rPr>
              <w:t>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0"/>
              </w:numPr>
              <w:jc w:val="center"/>
              <w:rPr>
                <w:rFonts w:hint="default" w:ascii="Times New Roman" w:hAnsi="Times New Roman" w:cs="Times New Roman" w:eastAsiaTheme="minorEastAsia"/>
                <w:color w:val="000000" w:themeColor="text1"/>
                <w:highlight w:val="none"/>
                <w14:textFill>
                  <w14:solidFill>
                    <w14:schemeClr w14:val="tx1"/>
                  </w14:solidFill>
                </w14:textFill>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不同意公开的技术部分内容（如有）：</w:t>
            </w:r>
          </w:p>
        </w:tc>
      </w:tr>
    </w:tbl>
    <w:p>
      <w:pPr>
        <w:ind w:left="630" w:hanging="630" w:hangingChars="300"/>
        <w:rPr>
          <w:rFonts w:hint="default" w:ascii="Times New Roman" w:hAnsi="Times New Roman" w:cs="Times New Roman" w:eastAsiaTheme="minorEastAsia"/>
          <w:color w:val="000000" w:themeColor="text1"/>
          <w:highlight w:val="none"/>
          <w14:textFill>
            <w14:solidFill>
              <w14:schemeClr w14:val="tx1"/>
            </w14:solidFill>
          </w14:textFill>
        </w:rPr>
      </w:pPr>
    </w:p>
    <w:p>
      <w:pPr>
        <w:ind w:left="840" w:hanging="840" w:hangingChars="4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填表说明：</w:t>
      </w:r>
    </w:p>
    <w:p>
      <w:pPr>
        <w:ind w:left="840" w:leftChars="200" w:hanging="420" w:hangingChars="20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1、响应栏内空白或打“√”表示完全响应；对打“×”视为偏离，若技术参数存在偏离，请在“技术参数偏离情况说明栏”扼要描述。</w:t>
      </w:r>
    </w:p>
    <w:p>
      <w:pPr>
        <w:ind w:firstLine="42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2、本文件中有“★”标注项为不可负偏离(劣于)的重要项。</w:t>
      </w:r>
    </w:p>
    <w:p>
      <w:pPr>
        <w:ind w:left="735" w:hanging="315"/>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3、若上述技术条款内容与“采购项目技术要求”列述不一致时，均以“采购项目技术要求”详细内容为准。</w:t>
      </w:r>
    </w:p>
    <w:p>
      <w:pPr>
        <w:ind w:firstLine="42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4、本表内容不得擅自删改。</w:t>
      </w:r>
    </w:p>
    <w:p>
      <w:pPr>
        <w:spacing w:line="360" w:lineRule="auto"/>
        <w:rPr>
          <w:rFonts w:hint="default" w:ascii="Times New Roman" w:hAnsi="Times New Roman" w:cs="Times New Roman" w:eastAsiaTheme="minorEastAsia"/>
          <w:color w:val="000000" w:themeColor="text1"/>
          <w:highlight w:val="none"/>
          <w14:textFill>
            <w14:solidFill>
              <w14:schemeClr w14:val="tx1"/>
            </w14:solidFill>
          </w14:textFill>
        </w:rPr>
      </w:pPr>
    </w:p>
    <w:p>
      <w:pPr>
        <w:tabs>
          <w:tab w:val="left" w:pos="5103"/>
        </w:tabs>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供应商名称：</w:t>
      </w:r>
      <w:r>
        <w:rPr>
          <w:rFonts w:hint="default" w:ascii="Times New Roman" w:hAnsi="Times New Roman" w:cs="Times New Roman" w:eastAsiaTheme="minorEastAsia"/>
          <w:b/>
          <w:color w:val="000000" w:themeColor="text1"/>
          <w:highlight w:val="none"/>
          <w:u w:val="single"/>
          <w14:textFill>
            <w14:solidFill>
              <w14:schemeClr w14:val="tx1"/>
            </w14:solidFill>
          </w14:textFill>
        </w:rPr>
        <w:t xml:space="preserve">        （全称）           </w:t>
      </w:r>
      <w:r>
        <w:rPr>
          <w:rFonts w:hint="default" w:ascii="Times New Roman" w:hAnsi="Times New Roman" w:cs="Times New Roman" w:eastAsiaTheme="minorEastAsia"/>
          <w:b/>
          <w:color w:val="000000" w:themeColor="text1"/>
          <w:highlight w:val="none"/>
          <w14:textFill>
            <w14:solidFill>
              <w14:schemeClr w14:val="tx1"/>
            </w14:solidFill>
          </w14:textFill>
        </w:rPr>
        <w:t xml:space="preserve"> （公章）</w:t>
      </w:r>
    </w:p>
    <w:p>
      <w:pPr>
        <w:spacing w:line="360" w:lineRule="auto"/>
        <w:rPr>
          <w:rFonts w:hint="default" w:ascii="Times New Roman" w:hAnsi="Times New Roman" w:cs="Times New Roman" w:eastAsiaTheme="minorEastAsia"/>
          <w:b/>
          <w:color w:val="000000" w:themeColor="text1"/>
          <w:highlight w:val="none"/>
          <w14:textFill>
            <w14:solidFill>
              <w14:schemeClr w14:val="tx1"/>
            </w14:solidFill>
          </w14:textFill>
        </w:rPr>
        <w:sectPr>
          <w:headerReference r:id="rId27" w:type="first"/>
          <w:headerReference r:id="rId26" w:type="default"/>
          <w:pgSz w:w="11906" w:h="16838"/>
          <w:pgMar w:top="1134" w:right="1134" w:bottom="1134" w:left="1588" w:header="567" w:footer="737" w:gutter="0"/>
          <w:pgNumType w:fmt="decimal"/>
          <w:cols w:space="720" w:num="1"/>
          <w:docGrid w:linePitch="312" w:charSpace="0"/>
        </w:sectPr>
      </w:pPr>
    </w:p>
    <w:p>
      <w:pPr>
        <w:pStyle w:val="5"/>
        <w:pageBreakBefore/>
        <w:numPr>
          <w:ilvl w:val="0"/>
          <w:numId w:val="31"/>
        </w:numPr>
        <w:spacing w:after="120" w:afterLines="0"/>
        <w:rPr>
          <w:rFonts w:hint="default" w:ascii="Times New Roman" w:hAnsi="Times New Roman" w:cs="Times New Roman" w:eastAsiaTheme="minorEastAsia"/>
          <w:color w:val="000000" w:themeColor="text1"/>
          <w:sz w:val="36"/>
          <w:szCs w:val="36"/>
          <w:highlight w:val="none"/>
          <w14:textFill>
            <w14:solidFill>
              <w14:schemeClr w14:val="tx1"/>
            </w14:solidFill>
          </w14:textFill>
        </w:rPr>
      </w:pPr>
      <w:bookmarkStart w:id="527" w:name="_Toc23976"/>
      <w:bookmarkStart w:id="528" w:name="_Toc419106582"/>
      <w:bookmarkStart w:id="529" w:name="_Toc21633"/>
      <w:r>
        <w:rPr>
          <w:rFonts w:hint="default" w:ascii="Times New Roman" w:hAnsi="Times New Roman" w:cs="Times New Roman" w:eastAsiaTheme="minorEastAsia"/>
          <w:color w:val="000000" w:themeColor="text1"/>
          <w:sz w:val="36"/>
          <w:szCs w:val="36"/>
          <w:highlight w:val="none"/>
          <w14:textFill>
            <w14:solidFill>
              <w14:schemeClr w14:val="tx1"/>
            </w14:solidFill>
          </w14:textFill>
        </w:rPr>
        <w:t>技术方案总体内容</w:t>
      </w:r>
      <w:bookmarkEnd w:id="527"/>
      <w:bookmarkEnd w:id="528"/>
      <w:bookmarkEnd w:id="529"/>
    </w:p>
    <w:p>
      <w:pPr>
        <w:tabs>
          <w:tab w:val="left" w:pos="1322"/>
        </w:tabs>
        <w:spacing w:line="360" w:lineRule="auto"/>
        <w:ind w:firstLine="482" w:firstLineChars="200"/>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技术方案必须科学合理、真实可行，能充分体现出自身技术和专业优势。技术方案必须对应评审方法中评审子项的顺序逐一进行描述，</w:t>
      </w:r>
      <w:r>
        <w:rPr>
          <w:rFonts w:hint="default" w:ascii="Times New Roman" w:hAnsi="Times New Roman" w:cs="Times New Roman" w:eastAsiaTheme="minorEastAsia"/>
          <w:b/>
          <w:color w:val="000000" w:themeColor="text1"/>
          <w:sz w:val="24"/>
          <w:szCs w:val="24"/>
          <w:highlight w:val="none"/>
          <w:lang w:eastAsia="zh-CN"/>
          <w14:textFill>
            <w14:solidFill>
              <w14:schemeClr w14:val="tx1"/>
            </w14:solidFill>
          </w14:textFill>
        </w:rPr>
        <w:t>包含但</w:t>
      </w: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不限于以下内容要点：</w:t>
      </w:r>
    </w:p>
    <w:p>
      <w:pPr>
        <w:pStyle w:val="30"/>
        <w:numPr>
          <w:ilvl w:val="0"/>
          <w:numId w:val="32"/>
        </w:numPr>
        <w:spacing w:line="360" w:lineRule="auto"/>
        <w:ind w:left="425" w:leftChars="0" w:hanging="425" w:firstLineChars="0"/>
        <w:rPr>
          <w:rFonts w:hint="default" w:ascii="Times New Roman" w:hAnsi="Times New Roman" w:cs="Times New Roman" w:eastAsiaTheme="minorEastAsia"/>
          <w:color w:val="000000" w:themeColor="text1"/>
          <w:sz w:val="21"/>
          <w:szCs w:val="20"/>
          <w:highlight w:val="none"/>
          <w:lang w:eastAsia="zh-CN"/>
          <w14:textFill>
            <w14:solidFill>
              <w14:schemeClr w14:val="tx1"/>
            </w14:solidFill>
          </w14:textFill>
        </w:rPr>
      </w:pPr>
      <w:r>
        <w:rPr>
          <w:rFonts w:hint="default" w:eastAsiaTheme="minorEastAsia"/>
          <w:color w:val="000000" w:themeColor="text1"/>
          <w:sz w:val="21"/>
          <w:highlight w:val="none"/>
          <w14:textFill>
            <w14:solidFill>
              <w14:schemeClr w14:val="tx1"/>
            </w14:solidFill>
          </w14:textFill>
        </w:rPr>
        <w:t>对项目的理解认识</w:t>
      </w:r>
      <w:r>
        <w:rPr>
          <w:rFonts w:hint="default" w:ascii="Times New Roman" w:hAnsi="Times New Roman" w:cs="Times New Roman" w:eastAsiaTheme="minorEastAsia"/>
          <w:color w:val="000000" w:themeColor="text1"/>
          <w:sz w:val="21"/>
          <w:szCs w:val="20"/>
          <w:highlight w:val="none"/>
          <w:lang w:eastAsia="zh-CN"/>
          <w14:textFill>
            <w14:solidFill>
              <w14:schemeClr w14:val="tx1"/>
            </w14:solidFill>
          </w14:textFill>
        </w:rPr>
        <w:t>；</w:t>
      </w:r>
    </w:p>
    <w:p>
      <w:pPr>
        <w:pStyle w:val="30"/>
        <w:numPr>
          <w:ilvl w:val="0"/>
          <w:numId w:val="32"/>
        </w:numPr>
        <w:spacing w:line="360" w:lineRule="auto"/>
        <w:ind w:left="425" w:leftChars="0" w:hanging="425" w:firstLineChars="0"/>
        <w:rPr>
          <w:rFonts w:hint="default" w:ascii="Times New Roman" w:hAnsi="Times New Roman" w:cs="Times New Roman" w:eastAsiaTheme="minorEastAsia"/>
          <w:color w:val="000000" w:themeColor="text1"/>
          <w:sz w:val="21"/>
          <w:szCs w:val="20"/>
          <w:highlight w:val="none"/>
          <w:lang w:eastAsia="zh-CN"/>
          <w14:textFill>
            <w14:solidFill>
              <w14:schemeClr w14:val="tx1"/>
            </w14:solidFill>
          </w14:textFill>
        </w:rPr>
      </w:pPr>
      <w:r>
        <w:rPr>
          <w:rFonts w:hint="default" w:eastAsiaTheme="minorEastAsia"/>
          <w:color w:val="000000" w:themeColor="text1"/>
          <w:sz w:val="21"/>
          <w:highlight w:val="none"/>
          <w14:textFill>
            <w14:solidFill>
              <w14:schemeClr w14:val="tx1"/>
            </w14:solidFill>
          </w14:textFill>
        </w:rPr>
        <w:t>对项目的重点、难点分析，认识及对策措施</w:t>
      </w:r>
      <w:r>
        <w:rPr>
          <w:rFonts w:hint="default" w:ascii="Times New Roman" w:hAnsi="Times New Roman" w:cs="Times New Roman" w:eastAsiaTheme="minorEastAsia"/>
          <w:color w:val="000000" w:themeColor="text1"/>
          <w:sz w:val="21"/>
          <w:szCs w:val="20"/>
          <w:highlight w:val="none"/>
          <w:lang w:eastAsia="zh-CN"/>
          <w14:textFill>
            <w14:solidFill>
              <w14:schemeClr w14:val="tx1"/>
            </w14:solidFill>
          </w14:textFill>
        </w:rPr>
        <w:t>；</w:t>
      </w:r>
    </w:p>
    <w:p>
      <w:pPr>
        <w:pStyle w:val="30"/>
        <w:numPr>
          <w:ilvl w:val="0"/>
          <w:numId w:val="32"/>
        </w:numPr>
        <w:spacing w:line="360" w:lineRule="auto"/>
        <w:ind w:left="425" w:leftChars="0" w:hanging="425" w:firstLineChars="0"/>
        <w:rPr>
          <w:rFonts w:hint="default" w:ascii="Times New Roman" w:hAnsi="Times New Roman" w:cs="Times New Roman" w:eastAsiaTheme="minorEastAsia"/>
          <w:color w:val="000000" w:themeColor="text1"/>
          <w:sz w:val="24"/>
          <w:szCs w:val="24"/>
          <w:highlight w:val="none"/>
          <w:lang w:eastAsia="zh-CN"/>
          <w14:textFill>
            <w14:solidFill>
              <w14:schemeClr w14:val="tx1"/>
            </w14:solidFill>
          </w14:textFill>
        </w:rPr>
      </w:pPr>
      <w:r>
        <w:rPr>
          <w:rFonts w:hint="default" w:eastAsiaTheme="minorEastAsia"/>
          <w:color w:val="000000" w:themeColor="text1"/>
          <w:sz w:val="21"/>
          <w:highlight w:val="none"/>
          <w14:textFill>
            <w14:solidFill>
              <w14:schemeClr w14:val="tx1"/>
            </w14:solidFill>
          </w14:textFill>
        </w:rPr>
        <w:t>工作方案及建议</w:t>
      </w:r>
      <w:r>
        <w:rPr>
          <w:rFonts w:hint="eastAsia" w:cs="Times New Roman" w:eastAsiaTheme="minorEastAsia"/>
          <w:color w:val="000000" w:themeColor="text1"/>
          <w:sz w:val="21"/>
          <w:szCs w:val="20"/>
          <w:highlight w:val="none"/>
          <w:lang w:eastAsia="zh-CN"/>
          <w14:textFill>
            <w14:solidFill>
              <w14:schemeClr w14:val="tx1"/>
            </w14:solidFill>
          </w14:textFill>
        </w:rPr>
        <w:t>。</w:t>
      </w:r>
    </w:p>
    <w:p>
      <w:pPr>
        <w:rPr>
          <w:rFonts w:hint="default" w:ascii="Times New Roman" w:hAnsi="Times New Roman" w:cs="Times New Roman" w:eastAsiaTheme="minorEastAsia"/>
          <w:bCs/>
          <w:color w:val="000000" w:themeColor="text1"/>
          <w:spacing w:val="10"/>
          <w:kern w:val="0"/>
          <w:sz w:val="21"/>
          <w:szCs w:val="20"/>
          <w:highlight w:val="none"/>
          <w:lang w:val="en-US" w:eastAsia="zh-CN" w:bidi="ar-SA"/>
          <w14:textFill>
            <w14:solidFill>
              <w14:schemeClr w14:val="tx1"/>
            </w14:solidFill>
          </w14:textFill>
        </w:rPr>
      </w:pPr>
      <w:r>
        <w:rPr>
          <w:rFonts w:hint="default" w:ascii="Times New Roman" w:hAnsi="Times New Roman" w:cs="Times New Roman" w:eastAsiaTheme="minorEastAsia"/>
          <w:bCs/>
          <w:color w:val="000000" w:themeColor="text1"/>
          <w:spacing w:val="10"/>
          <w:kern w:val="0"/>
          <w:sz w:val="21"/>
          <w:szCs w:val="20"/>
          <w:highlight w:val="none"/>
          <w:lang w:val="en-US" w:eastAsia="zh-CN" w:bidi="ar-SA"/>
          <w14:textFill>
            <w14:solidFill>
              <w14:schemeClr w14:val="tx1"/>
            </w14:solidFill>
          </w14:textFill>
        </w:rPr>
        <w:br w:type="page"/>
      </w:r>
    </w:p>
    <w:p>
      <w:pPr>
        <w:pStyle w:val="3"/>
        <w:pageBreakBefore/>
        <w:rPr>
          <w:rFonts w:hint="default" w:ascii="Times New Roman" w:hAnsi="Times New Roman" w:cs="Times New Roman" w:eastAsiaTheme="minorEastAsia"/>
          <w:b w:val="0"/>
          <w:bCs/>
          <w:color w:val="000000" w:themeColor="text1"/>
          <w:sz w:val="52"/>
          <w:highlight w:val="none"/>
          <w14:textFill>
            <w14:solidFill>
              <w14:schemeClr w14:val="tx1"/>
            </w14:solidFill>
          </w14:textFill>
        </w:rPr>
      </w:pPr>
      <w:bookmarkStart w:id="530" w:name="_附__件"/>
      <w:bookmarkEnd w:id="530"/>
      <w:bookmarkStart w:id="531" w:name="_附__件__目__录"/>
      <w:bookmarkEnd w:id="531"/>
      <w:bookmarkStart w:id="532" w:name="_保证金退付书"/>
      <w:bookmarkEnd w:id="532"/>
      <w:bookmarkStart w:id="533" w:name="_技术条款响应表"/>
      <w:bookmarkEnd w:id="533"/>
      <w:bookmarkStart w:id="534" w:name="_Toc17684"/>
      <w:bookmarkStart w:id="535" w:name="_Toc13443"/>
      <w:r>
        <w:rPr>
          <w:rFonts w:hint="default" w:ascii="Times New Roman" w:hAnsi="Times New Roman" w:cs="Times New Roman" w:eastAsiaTheme="minorEastAsia"/>
          <w:b w:val="0"/>
          <w:bCs/>
          <w:color w:val="000000" w:themeColor="text1"/>
          <w:sz w:val="52"/>
          <w:highlight w:val="none"/>
          <w:u w:val="none"/>
          <w14:textFill>
            <w14:solidFill>
              <w14:schemeClr w14:val="tx1"/>
            </w14:solidFill>
          </w14:textFill>
        </w:rPr>
        <w:fldChar w:fldCharType="begin"/>
      </w:r>
      <w:r>
        <w:rPr>
          <w:rFonts w:hint="default" w:ascii="Times New Roman" w:hAnsi="Times New Roman" w:cs="Times New Roman" w:eastAsiaTheme="minorEastAsia"/>
          <w:b w:val="0"/>
          <w:bCs/>
          <w:color w:val="000000" w:themeColor="text1"/>
          <w:sz w:val="52"/>
          <w:highlight w:val="none"/>
          <w:u w:val="none"/>
          <w14:textFill>
            <w14:solidFill>
              <w14:schemeClr w14:val="tx1"/>
            </w14:solidFill>
          </w14:textFill>
        </w:rPr>
        <w:instrText xml:space="preserve"> HYPERLINK  \l "_投标文件目录" </w:instrText>
      </w:r>
      <w:r>
        <w:rPr>
          <w:rFonts w:hint="default" w:ascii="Times New Roman" w:hAnsi="Times New Roman" w:cs="Times New Roman" w:eastAsiaTheme="minorEastAsia"/>
          <w:b w:val="0"/>
          <w:bCs/>
          <w:color w:val="000000" w:themeColor="text1"/>
          <w:sz w:val="52"/>
          <w:highlight w:val="none"/>
          <w:u w:val="none"/>
          <w14:textFill>
            <w14:solidFill>
              <w14:schemeClr w14:val="tx1"/>
            </w14:solidFill>
          </w14:textFill>
        </w:rPr>
        <w:fldChar w:fldCharType="separate"/>
      </w:r>
      <w:bookmarkStart w:id="536" w:name="_Toc113157431"/>
      <w:bookmarkStart w:id="537" w:name="_Toc240108120"/>
      <w:bookmarkStart w:id="538" w:name="_Toc259803673"/>
      <w:bookmarkStart w:id="539" w:name="_Toc419106583"/>
      <w:r>
        <w:rPr>
          <w:rStyle w:val="28"/>
          <w:rFonts w:hint="default" w:ascii="Times New Roman" w:hAnsi="Times New Roman" w:cs="Times New Roman" w:eastAsiaTheme="minorEastAsia"/>
          <w:b w:val="0"/>
          <w:bCs/>
          <w:color w:val="000000" w:themeColor="text1"/>
          <w:sz w:val="52"/>
          <w:highlight w:val="none"/>
          <w:u w:val="none"/>
          <w14:textFill>
            <w14:solidFill>
              <w14:schemeClr w14:val="tx1"/>
            </w14:solidFill>
          </w14:textFill>
        </w:rPr>
        <w:t xml:space="preserve">第五章  </w:t>
      </w:r>
      <w:bookmarkEnd w:id="536"/>
      <w:bookmarkEnd w:id="537"/>
      <w:r>
        <w:rPr>
          <w:rFonts w:hint="default" w:ascii="Times New Roman" w:hAnsi="Times New Roman" w:cs="Times New Roman" w:eastAsiaTheme="minorEastAsia"/>
          <w:b w:val="0"/>
          <w:bCs/>
          <w:color w:val="000000" w:themeColor="text1"/>
          <w:sz w:val="52"/>
          <w:highlight w:val="none"/>
          <w:u w:val="none"/>
          <w14:textFill>
            <w14:solidFill>
              <w14:schemeClr w14:val="tx1"/>
            </w14:solidFill>
          </w14:textFill>
        </w:rPr>
        <w:fldChar w:fldCharType="end"/>
      </w:r>
      <w:r>
        <w:rPr>
          <w:rFonts w:hint="default" w:ascii="Times New Roman" w:hAnsi="Times New Roman" w:cs="Times New Roman" w:eastAsiaTheme="minorEastAsia"/>
          <w:b w:val="0"/>
          <w:bCs/>
          <w:color w:val="000000" w:themeColor="text1"/>
          <w:sz w:val="52"/>
          <w:highlight w:val="none"/>
          <w14:textFill>
            <w14:solidFill>
              <w14:schemeClr w14:val="tx1"/>
            </w14:solidFill>
          </w14:textFill>
        </w:rPr>
        <w:t>其他文件</w:t>
      </w:r>
      <w:bookmarkEnd w:id="534"/>
      <w:bookmarkEnd w:id="535"/>
      <w:bookmarkEnd w:id="538"/>
      <w:bookmarkEnd w:id="539"/>
    </w:p>
    <w:p>
      <w:pPr>
        <w:pStyle w:val="4"/>
        <w:keepNext w:val="0"/>
        <w:keepLines w:val="0"/>
        <w:pageBreakBefore w:val="0"/>
        <w:widowControl w:val="0"/>
        <w:kinsoku/>
        <w:wordWrap/>
        <w:overflowPunct/>
        <w:topLinePunct w:val="0"/>
        <w:autoSpaceDE/>
        <w:autoSpaceDN/>
        <w:bidi w:val="0"/>
        <w:adjustRightInd/>
        <w:snapToGrid w:val="0"/>
        <w:spacing w:beforeLines="0" w:afterLines="0"/>
        <w:ind w:left="0" w:leftChars="0" w:firstLine="0" w:firstLineChars="0"/>
        <w:jc w:val="center"/>
        <w:textAlignment w:val="auto"/>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color w:val="000000" w:themeColor="text1"/>
          <w:sz w:val="24"/>
          <w:szCs w:val="24"/>
          <w:highlight w:val="none"/>
          <w14:textFill>
            <w14:solidFill>
              <w14:schemeClr w14:val="tx1"/>
            </w14:solidFill>
          </w14:textFill>
        </w:rPr>
        <w:t>供应商认为有必要提供的其它材料</w:t>
      </w:r>
    </w:p>
    <w:p>
      <w:pPr>
        <w:pStyle w:val="4"/>
        <w:rPr>
          <w:rFonts w:hint="default" w:ascii="Times New Roman" w:hAnsi="Times New Roman" w:cs="Times New Roman" w:eastAsiaTheme="minorEastAsia"/>
          <w:b/>
          <w:color w:val="000000" w:themeColor="text1"/>
          <w:sz w:val="24"/>
          <w:szCs w:val="24"/>
          <w:highlight w:val="none"/>
          <w14:textFill>
            <w14:solidFill>
              <w14:schemeClr w14:val="tx1"/>
            </w14:solidFill>
          </w14:textFill>
        </w:rPr>
      </w:pPr>
    </w:p>
    <w:p>
      <w:pPr>
        <w:pStyle w:val="4"/>
        <w:rPr>
          <w:rFonts w:hint="default" w:ascii="Times New Roman" w:hAnsi="Times New Roman" w:cs="Times New Roman" w:eastAsiaTheme="minorEastAsia"/>
          <w:b/>
          <w:color w:val="000000" w:themeColor="text1"/>
          <w:sz w:val="24"/>
          <w:szCs w:val="24"/>
          <w:highlight w:val="none"/>
          <w14:textFill>
            <w14:solidFill>
              <w14:schemeClr w14:val="tx1"/>
            </w14:solidFill>
          </w14:textFill>
        </w:rPr>
        <w:sectPr>
          <w:pgSz w:w="11906" w:h="16838"/>
          <w:pgMar w:top="1134" w:right="1134" w:bottom="1134" w:left="1588" w:header="567" w:footer="737" w:gutter="0"/>
          <w:pgNumType w:fmt="decimal"/>
          <w:cols w:space="720" w:num="1"/>
          <w:docGrid w:linePitch="312" w:charSpace="0"/>
        </w:sectPr>
      </w:pPr>
    </w:p>
    <w:p>
      <w:pPr>
        <w:spacing w:line="360" w:lineRule="auto"/>
        <w:jc w:val="center"/>
        <w:outlineLvl w:val="2"/>
        <w:rPr>
          <w:rFonts w:hint="default" w:ascii="Times New Roman" w:hAnsi="Times New Roman" w:cs="Times New Roman"/>
          <w:color w:val="000000" w:themeColor="text1"/>
          <w:sz w:val="24"/>
          <w:szCs w:val="24"/>
          <w14:textFill>
            <w14:solidFill>
              <w14:schemeClr w14:val="tx1"/>
            </w14:solidFill>
          </w14:textFill>
        </w:rPr>
      </w:pPr>
      <w:bookmarkStart w:id="540" w:name="_Toc32324"/>
      <w:r>
        <w:rPr>
          <w:rFonts w:hint="default" w:ascii="Times New Roman" w:hAnsi="Times New Roman" w:cs="Times New Roman"/>
          <w:b/>
          <w:color w:val="000000" w:themeColor="text1"/>
          <w:sz w:val="36"/>
          <w:szCs w:val="36"/>
          <w14:textFill>
            <w14:solidFill>
              <w14:schemeClr w14:val="tx1"/>
            </w14:solidFill>
          </w14:textFill>
        </w:rPr>
        <w:t>中小企业声明函（</w:t>
      </w:r>
      <w:r>
        <w:rPr>
          <w:rFonts w:hint="eastAsia" w:cs="Times New Roman"/>
          <w:b/>
          <w:color w:val="000000" w:themeColor="text1"/>
          <w:sz w:val="36"/>
          <w:szCs w:val="36"/>
          <w:lang w:eastAsia="zh-CN"/>
          <w14:textFill>
            <w14:solidFill>
              <w14:schemeClr w14:val="tx1"/>
            </w14:solidFill>
          </w14:textFill>
        </w:rPr>
        <w:t>如有</w:t>
      </w:r>
      <w:r>
        <w:rPr>
          <w:rFonts w:hint="default" w:ascii="Times New Roman" w:hAnsi="Times New Roman" w:cs="Times New Roman"/>
          <w:b/>
          <w:color w:val="000000" w:themeColor="text1"/>
          <w:sz w:val="36"/>
          <w:szCs w:val="36"/>
          <w14:textFill>
            <w14:solidFill>
              <w14:schemeClr w14:val="tx1"/>
            </w14:solidFill>
          </w14:textFill>
        </w:rPr>
        <w:t>）</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本公司（联合体）郑重声明，根据《政府采购促进中小企业发展管理办法》（财库﹝2020﹞46 号）的规定，本公司（联合体）参加</w:t>
      </w:r>
      <w:r>
        <w:rPr>
          <w:rFonts w:hint="default" w:ascii="Times New Roman" w:hAnsi="Times New Roman" w:cs="Times New Roman"/>
          <w:color w:val="000000" w:themeColor="text1"/>
          <w:sz w:val="24"/>
          <w:szCs w:val="24"/>
          <w:u w:val="single"/>
          <w14:textFill>
            <w14:solidFill>
              <w14:schemeClr w14:val="tx1"/>
            </w14:solidFill>
          </w14:textFill>
        </w:rPr>
        <w:t>（单位名称）</w:t>
      </w:r>
      <w:r>
        <w:rPr>
          <w:rFonts w:hint="default" w:ascii="Times New Roman" w:hAnsi="Times New Roman" w:cs="Times New Roman"/>
          <w:color w:val="000000" w:themeColor="text1"/>
          <w:sz w:val="24"/>
          <w:szCs w:val="24"/>
          <w14:textFill>
            <w14:solidFill>
              <w14:schemeClr w14:val="tx1"/>
            </w14:solidFill>
          </w14:textFill>
        </w:rPr>
        <w:t>的</w:t>
      </w:r>
      <w:r>
        <w:rPr>
          <w:rFonts w:hint="default" w:ascii="Times New Roman" w:hAnsi="Times New Roman" w:cs="Times New Roman"/>
          <w:color w:val="000000" w:themeColor="text1"/>
          <w:sz w:val="24"/>
          <w:szCs w:val="24"/>
          <w:u w:val="single"/>
          <w14:textFill>
            <w14:solidFill>
              <w14:schemeClr w14:val="tx1"/>
            </w14:solidFill>
          </w14:textFill>
        </w:rPr>
        <w:t>（项目名称）</w:t>
      </w:r>
      <w:r>
        <w:rPr>
          <w:rFonts w:hint="default" w:ascii="Times New Roman" w:hAnsi="Times New Roman" w:cs="Times New Roman"/>
          <w:color w:val="000000" w:themeColor="text1"/>
          <w:sz w:val="24"/>
          <w:szCs w:val="24"/>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eastAsia" w:cs="Times New Roman"/>
          <w:color w:val="000000" w:themeColor="text1"/>
          <w:sz w:val="24"/>
          <w:szCs w:val="24"/>
          <w:u w:val="single"/>
          <w:lang w:eastAsia="zh-CN"/>
          <w14:textFill>
            <w14:solidFill>
              <w14:schemeClr w14:val="tx1"/>
            </w14:solidFill>
          </w14:textFill>
        </w:rPr>
        <w:t>佛山市消防救援支队聘请常年法律顾问采购项目</w:t>
      </w:r>
      <w:r>
        <w:rPr>
          <w:rFonts w:hint="default" w:ascii="Times New Roman" w:hAnsi="Times New Roman" w:cs="Times New Roman"/>
          <w:color w:val="000000" w:themeColor="text1"/>
          <w:sz w:val="24"/>
          <w:szCs w:val="24"/>
          <w14:textFill>
            <w14:solidFill>
              <w14:schemeClr w14:val="tx1"/>
            </w14:solidFill>
          </w14:textFill>
        </w:rPr>
        <w:t>，属于</w:t>
      </w:r>
      <w:r>
        <w:rPr>
          <w:rFonts w:hint="default" w:ascii="Times New Roman" w:hAnsi="Times New Roman" w:cs="Times New Roman"/>
          <w:color w:val="000000" w:themeColor="text1"/>
          <w:sz w:val="24"/>
          <w:szCs w:val="24"/>
          <w:u w:val="single"/>
          <w14:textFill>
            <w14:solidFill>
              <w14:schemeClr w14:val="tx1"/>
            </w14:solidFill>
          </w14:textFill>
        </w:rPr>
        <w:t>租赁和商务服务业</w:t>
      </w:r>
      <w:r>
        <w:rPr>
          <w:rFonts w:hint="default" w:ascii="Times New Roman" w:hAnsi="Times New Roman" w:cs="Times New Roman"/>
          <w:color w:val="000000" w:themeColor="text1"/>
          <w:sz w:val="24"/>
          <w:szCs w:val="24"/>
          <w14:textFill>
            <w14:solidFill>
              <w14:schemeClr w14:val="tx1"/>
            </w14:solidFill>
          </w14:textFill>
        </w:rPr>
        <w:t>行业；承建（承接）企业为</w:t>
      </w:r>
      <w:r>
        <w:rPr>
          <w:rFonts w:hint="default" w:ascii="Times New Roman" w:hAnsi="Times New Roman" w:cs="Times New Roman"/>
          <w:color w:val="000000" w:themeColor="text1"/>
          <w:sz w:val="24"/>
          <w:szCs w:val="24"/>
          <w:u w:val="single"/>
          <w14:textFill>
            <w14:solidFill>
              <w14:schemeClr w14:val="tx1"/>
            </w14:solidFill>
          </w14:textFill>
        </w:rPr>
        <w:t>（企业名称）</w:t>
      </w:r>
      <w:r>
        <w:rPr>
          <w:rFonts w:hint="default" w:ascii="Times New Roman" w:hAnsi="Times New Roman" w:cs="Times New Roman"/>
          <w:color w:val="000000" w:themeColor="text1"/>
          <w:sz w:val="24"/>
          <w:szCs w:val="24"/>
          <w14:textFill>
            <w14:solidFill>
              <w14:schemeClr w14:val="tx1"/>
            </w14:solidFill>
          </w14:textFill>
        </w:rPr>
        <w:t>，从业人员__________________人，营业收入为_______________万元，资产总额为__________________万元，属于</w:t>
      </w:r>
      <w:r>
        <w:rPr>
          <w:rFonts w:hint="default" w:ascii="Times New Roman" w:hAnsi="Times New Roman" w:cs="Times New Roman"/>
          <w:color w:val="000000" w:themeColor="text1"/>
          <w:sz w:val="24"/>
          <w:szCs w:val="24"/>
          <w:u w:val="single"/>
          <w14:textFill>
            <w14:solidFill>
              <w14:schemeClr w14:val="tx1"/>
            </w14:solidFill>
          </w14:textFill>
        </w:rPr>
        <w:t>（中型企业、小型企业、微型企业）</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default" w:ascii="Times New Roman" w:hAnsi="Times New Roman" w:cs="Times New Roman"/>
          <w:color w:val="000000" w:themeColor="text1"/>
          <w:sz w:val="24"/>
          <w:szCs w:val="24"/>
          <w:u w:val="single"/>
          <w14:textFill>
            <w14:solidFill>
              <w14:schemeClr w14:val="tx1"/>
            </w14:solidFill>
          </w14:textFill>
        </w:rPr>
        <w:t>（标的名称）</w:t>
      </w:r>
      <w:r>
        <w:rPr>
          <w:rFonts w:hint="default" w:ascii="Times New Roman" w:hAnsi="Times New Roman" w:cs="Times New Roman"/>
          <w:color w:val="000000" w:themeColor="text1"/>
          <w:sz w:val="24"/>
          <w:szCs w:val="24"/>
          <w14:textFill>
            <w14:solidFill>
              <w14:schemeClr w14:val="tx1"/>
            </w14:solidFill>
          </w14:textFill>
        </w:rPr>
        <w:t>，属于</w:t>
      </w:r>
      <w:r>
        <w:rPr>
          <w:rFonts w:hint="default" w:ascii="Times New Roman" w:hAnsi="Times New Roman" w:cs="Times New Roman"/>
          <w:color w:val="000000" w:themeColor="text1"/>
          <w:sz w:val="24"/>
          <w:szCs w:val="24"/>
          <w:u w:val="single"/>
          <w14:textFill>
            <w14:solidFill>
              <w14:schemeClr w14:val="tx1"/>
            </w14:solidFill>
          </w14:textFill>
        </w:rPr>
        <w:t>（采购文件中明确的所属行业）</w:t>
      </w:r>
      <w:r>
        <w:rPr>
          <w:rFonts w:hint="default" w:ascii="Times New Roman" w:hAnsi="Times New Roman" w:cs="Times New Roman"/>
          <w:color w:val="000000" w:themeColor="text1"/>
          <w:sz w:val="24"/>
          <w:szCs w:val="24"/>
          <w14:textFill>
            <w14:solidFill>
              <w14:schemeClr w14:val="tx1"/>
            </w14:solidFill>
          </w14:textFill>
        </w:rPr>
        <w:t>行业；承建（承接）企业为</w:t>
      </w:r>
      <w:r>
        <w:rPr>
          <w:rFonts w:hint="default" w:ascii="Times New Roman" w:hAnsi="Times New Roman" w:cs="Times New Roman"/>
          <w:color w:val="000000" w:themeColor="text1"/>
          <w:sz w:val="24"/>
          <w:szCs w:val="24"/>
          <w:u w:val="single"/>
          <w14:textFill>
            <w14:solidFill>
              <w14:schemeClr w14:val="tx1"/>
            </w14:solidFill>
          </w14:textFill>
        </w:rPr>
        <w:t>（企业名称）</w:t>
      </w:r>
      <w:r>
        <w:rPr>
          <w:rFonts w:hint="default" w:ascii="Times New Roman" w:hAnsi="Times New Roman" w:cs="Times New Roman"/>
          <w:color w:val="000000" w:themeColor="text1"/>
          <w:sz w:val="24"/>
          <w:szCs w:val="24"/>
          <w14:textFill>
            <w14:solidFill>
              <w14:schemeClr w14:val="tx1"/>
            </w14:solidFill>
          </w14:textFill>
        </w:rPr>
        <w:t>，从业人员__________________人，营业收入为__________________万元，资产总额为__________________万元1，属于</w:t>
      </w:r>
      <w:r>
        <w:rPr>
          <w:rFonts w:hint="default" w:ascii="Times New Roman" w:hAnsi="Times New Roman" w:cs="Times New Roman"/>
          <w:color w:val="000000" w:themeColor="text1"/>
          <w:sz w:val="24"/>
          <w:szCs w:val="24"/>
          <w:u w:val="single"/>
          <w14:textFill>
            <w14:solidFill>
              <w14:schemeClr w14:val="tx1"/>
            </w14:solidFill>
          </w14:textFill>
        </w:rPr>
        <w:t>（中型企业、小型企业、微型企业）</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rPr>
          <w:rFonts w:hint="default" w:ascii="Times New Roman" w:hAnsi="Times New Roman" w:cs="Times New Roman"/>
          <w:color w:val="000000" w:themeColor="text1"/>
          <w:sz w:val="24"/>
          <w:szCs w:val="24"/>
          <w14:textFill>
            <w14:solidFill>
              <w14:schemeClr w14:val="tx1"/>
            </w14:solidFill>
          </w14:textFill>
        </w:rPr>
      </w:pP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以上企业，不属于大企业的分支机构，不存在控股股东为大企业的情形，也不存在与大企业的负责人为同一人的情形。</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本企业对上述声明内容的真实性负责。如有虚假，将依法承担相应责任。</w:t>
      </w:r>
    </w:p>
    <w:p>
      <w:pPr>
        <w:spacing w:line="360" w:lineRule="auto"/>
        <w:jc w:val="right"/>
        <w:rPr>
          <w:rFonts w:hint="default" w:ascii="Times New Roman" w:hAnsi="Times New Roman" w:cs="Times New Roman"/>
          <w:color w:val="000000" w:themeColor="text1"/>
          <w:sz w:val="24"/>
          <w:szCs w:val="24"/>
          <w14:textFill>
            <w14:solidFill>
              <w14:schemeClr w14:val="tx1"/>
            </w14:solidFill>
          </w14:textFill>
        </w:rPr>
      </w:pPr>
    </w:p>
    <w:p>
      <w:pPr>
        <w:spacing w:line="360" w:lineRule="auto"/>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企业名称（盖章）：__________________</w:t>
      </w:r>
    </w:p>
    <w:p>
      <w:pPr>
        <w:spacing w:line="360" w:lineRule="auto"/>
        <w:jc w:val="righ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日期： 年 月 日</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1：从业人员、营业收入、资产总额填报上一年度数据，无上一年度数据的新成立企业可不填报。</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lang w:eastAsia="zh-CN"/>
          <w14:textFill>
            <w14:solidFill>
              <w14:schemeClr w14:val="tx1"/>
            </w14:solidFill>
          </w14:textFill>
        </w:rPr>
        <w:t>供应商</w:t>
      </w:r>
      <w:r>
        <w:rPr>
          <w:rFonts w:hint="default" w:ascii="Times New Roman" w:hAnsi="Times New Roman" w:cs="Times New Roman"/>
          <w:color w:val="000000" w:themeColor="text1"/>
          <w:sz w:val="24"/>
          <w:szCs w:val="24"/>
          <w14:textFill>
            <w14:solidFill>
              <w14:schemeClr w14:val="tx1"/>
            </w14:solidFill>
          </w14:textFill>
        </w:rPr>
        <w:t>应当自行核实是否属于小微企业，并认真填写声明函，若有虚假将追究其责任。</w:t>
      </w:r>
    </w:p>
    <w:p>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br w:type="page"/>
      </w:r>
    </w:p>
    <w:p>
      <w:pPr>
        <w:jc w:val="center"/>
        <w:outlineLvl w:val="2"/>
        <w:rPr>
          <w:rFonts w:hint="default" w:ascii="Times New Roman" w:hAnsi="Times New Roman" w:cs="Times New Roman"/>
          <w:b/>
          <w:bCs/>
          <w:color w:val="000000" w:themeColor="text1"/>
          <w:kern w:val="0"/>
          <w:sz w:val="36"/>
          <w:szCs w:val="20"/>
          <w:highlight w:val="none"/>
          <w14:textFill>
            <w14:solidFill>
              <w14:schemeClr w14:val="tx1"/>
            </w14:solidFill>
          </w14:textFill>
        </w:rPr>
      </w:pPr>
      <w:r>
        <w:rPr>
          <w:rFonts w:hint="default" w:ascii="Times New Roman" w:hAnsi="Times New Roman" w:cs="Times New Roman"/>
          <w:b/>
          <w:bCs/>
          <w:color w:val="000000" w:themeColor="text1"/>
          <w:kern w:val="0"/>
          <w:sz w:val="36"/>
          <w:szCs w:val="20"/>
          <w:highlight w:val="none"/>
          <w14:textFill>
            <w14:solidFill>
              <w14:schemeClr w14:val="tx1"/>
            </w14:solidFill>
          </w14:textFill>
        </w:rPr>
        <w:t>残疾人福利性单位声明函（如有）</w:t>
      </w:r>
    </w:p>
    <w:p>
      <w:pPr>
        <w:jc w:val="center"/>
        <w:rPr>
          <w:rFonts w:hint="default" w:ascii="Times New Roman" w:hAnsi="Times New Roman" w:cs="Times New Roman"/>
          <w:b/>
          <w:bCs/>
          <w:color w:val="000000" w:themeColor="text1"/>
          <w:kern w:val="0"/>
          <w:sz w:val="36"/>
          <w:szCs w:val="20"/>
          <w:highlight w:val="none"/>
          <w14:textFill>
            <w14:solidFill>
              <w14:schemeClr w14:val="tx1"/>
            </w14:solidFill>
          </w14:textFill>
        </w:rPr>
      </w:pPr>
    </w:p>
    <w:p>
      <w:pPr>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pPr>
        <w:jc w:val="center"/>
        <w:rPr>
          <w:rFonts w:hint="default" w:ascii="Times New Roman" w:hAnsi="Times New Roman" w:cs="Times New Roman"/>
          <w:color w:val="000000" w:themeColor="text1"/>
          <w:sz w:val="24"/>
          <w:szCs w:val="24"/>
          <w:highlight w:val="none"/>
          <w14:textFill>
            <w14:solidFill>
              <w14:schemeClr w14:val="tx1"/>
            </w14:solidFill>
          </w14:textFill>
        </w:rPr>
      </w:pPr>
    </w:p>
    <w:p>
      <w:pPr>
        <w:jc w:val="center"/>
        <w:rPr>
          <w:rFonts w:hint="default" w:ascii="Times New Roman" w:hAnsi="Times New Roman" w:cs="Times New Roman"/>
          <w:color w:val="000000" w:themeColor="text1"/>
          <w:sz w:val="24"/>
          <w:szCs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供应商名称（盖章）：</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highlight w:val="none"/>
          <w:u w:val="singl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 xml:space="preserve">                                     日 期：</w:t>
      </w:r>
      <w:r>
        <w:rPr>
          <w:rFonts w:hint="default" w:ascii="Times New Roman" w:hAnsi="Times New Roman" w:cs="Times New Roman"/>
          <w:b/>
          <w:color w:val="000000" w:themeColor="text1"/>
          <w:sz w:val="24"/>
          <w:highlight w:val="none"/>
          <w14:textFill>
            <w14:solidFill>
              <w14:schemeClr w14:val="tx1"/>
            </w14:solidFill>
          </w14:textFill>
        </w:rPr>
        <w:t xml:space="preserve">    年    月    日</w:t>
      </w:r>
    </w:p>
    <w:p>
      <w:pPr>
        <w:jc w:val="center"/>
        <w:rPr>
          <w:rFonts w:hint="default" w:ascii="Times New Roman" w:hAnsi="Times New Roman" w:cs="Times New Roman"/>
          <w:color w:val="000000" w:themeColor="text1"/>
          <w:sz w:val="28"/>
          <w:szCs w:val="28"/>
          <w:highlight w:val="none"/>
          <w14:textFill>
            <w14:solidFill>
              <w14:schemeClr w14:val="tx1"/>
            </w14:solidFill>
          </w14:textFill>
        </w:rPr>
      </w:pPr>
    </w:p>
    <w:p>
      <w:pPr>
        <w:jc w:val="center"/>
        <w:rPr>
          <w:rFonts w:hint="default" w:ascii="Times New Roman" w:hAnsi="Times New Roman" w:cs="Times New Roman"/>
          <w:color w:val="000000" w:themeColor="text1"/>
          <w:sz w:val="28"/>
          <w:szCs w:val="28"/>
          <w:highlight w:val="none"/>
          <w14:textFill>
            <w14:solidFill>
              <w14:schemeClr w14:val="tx1"/>
            </w14:solidFill>
          </w14:textFill>
        </w:rPr>
      </w:pP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p>
    <w:p>
      <w:pPr>
        <w:spacing w:line="300" w:lineRule="auto"/>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注：享受政府采购支持政策的残疾人福利性单位应当同时满足以下条件：</w:t>
      </w:r>
    </w:p>
    <w:p>
      <w:pPr>
        <w:spacing w:line="300" w:lineRule="auto"/>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（一）安置的残疾人占本单位在职职工人数的比例不低于25%（含25%），并且安置的残疾人人数不少于10 人（含10 人）；</w:t>
      </w:r>
    </w:p>
    <w:p>
      <w:pPr>
        <w:spacing w:line="300" w:lineRule="auto"/>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（二）依法与安置的每位残疾人签订了一年以上（含一年）的劳动合同或服务协议；</w:t>
      </w:r>
    </w:p>
    <w:p>
      <w:pPr>
        <w:spacing w:line="300" w:lineRule="auto"/>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（三）为安置的每位残疾人按月足额缴纳了基本养老保险、基本医疗保险、失业保险、工伤保险和生育保险等社会保险费；</w:t>
      </w:r>
    </w:p>
    <w:p>
      <w:pPr>
        <w:spacing w:line="300" w:lineRule="auto"/>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（四）通过银行等金融机构向安置的每位残疾人，按月支付了不低于单位所在区县适用的经省级人民政府批准的月最低工资标准的工资；</w:t>
      </w:r>
    </w:p>
    <w:p>
      <w:pPr>
        <w:spacing w:line="300" w:lineRule="auto"/>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pPr>
        <w:spacing w:line="360" w:lineRule="auto"/>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pPr>
        <w:spacing w:line="360" w:lineRule="auto"/>
        <w:jc w:val="center"/>
        <w:outlineLvl w:val="2"/>
        <w:rPr>
          <w:rFonts w:hint="default" w:ascii="Times New Roman" w:hAnsi="Times New Roman" w:cs="Times New Roman"/>
          <w:b/>
          <w:bCs/>
          <w:color w:val="000000" w:themeColor="text1"/>
          <w:kern w:val="0"/>
          <w:sz w:val="36"/>
          <w:szCs w:val="20"/>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br w:type="page"/>
      </w:r>
      <w:r>
        <w:rPr>
          <w:rFonts w:hint="default" w:ascii="Times New Roman" w:hAnsi="Times New Roman" w:cs="Times New Roman"/>
          <w:b/>
          <w:bCs/>
          <w:color w:val="000000" w:themeColor="text1"/>
          <w:kern w:val="0"/>
          <w:sz w:val="36"/>
          <w:szCs w:val="20"/>
          <w:highlight w:val="none"/>
          <w14:textFill>
            <w14:solidFill>
              <w14:schemeClr w14:val="tx1"/>
            </w14:solidFill>
          </w14:textFill>
        </w:rPr>
        <w:t>监狱企业的证明文件（如有）</w:t>
      </w:r>
    </w:p>
    <w:p>
      <w:pPr>
        <w:jc w:val="center"/>
        <w:rPr>
          <w:rFonts w:hint="default" w:ascii="Times New Roman" w:hAnsi="Times New Roman" w:cs="Times New Roman"/>
          <w:b/>
          <w:bCs/>
          <w:color w:val="000000" w:themeColor="text1"/>
          <w:kern w:val="0"/>
          <w:sz w:val="36"/>
          <w:szCs w:val="20"/>
          <w:highlight w:val="none"/>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（适用于供应商及其所提供全部或部分产品制造商均为监狱企业的情形。证明由省级以上监狱管理局、戒毒管理局(含新疆生产建设兵团)出具。非监狱企业不必提供）</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注：</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eastAsia" w:cs="Times New Roman"/>
          <w:color w:val="000000" w:themeColor="text1"/>
          <w:kern w:val="2"/>
          <w:sz w:val="24"/>
          <w:szCs w:val="24"/>
          <w:highlight w:val="none"/>
          <w:u w:val="none" w:color="auto"/>
          <w:lang w:val="en-US" w:eastAsia="zh-CN" w:bidi="ar-SA"/>
          <w14:textFill>
            <w14:solidFill>
              <w14:schemeClr w14:val="tx1"/>
            </w14:solidFill>
          </w14:textFill>
        </w:rPr>
        <w:t>供应商</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若为监狱企业，则提供由省级以上监狱管理局、戒毒管理局（含新疆生产建设兵团）出具的属于监狱企业的证明文件。</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供应商法定代表人（或法定代表人授权代表）签字或签章：</w:t>
      </w:r>
      <w:r>
        <w:rPr>
          <w:rFonts w:hint="default"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供应商名称（签章）：</w:t>
      </w:r>
      <w:r>
        <w:rPr>
          <w:rFonts w:hint="default"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日期：</w:t>
      </w:r>
      <w:r>
        <w:rPr>
          <w:rFonts w:hint="default"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年</w:t>
      </w:r>
      <w:r>
        <w:rPr>
          <w:rFonts w:hint="default"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月</w:t>
      </w:r>
      <w:r>
        <w:rPr>
          <w:rFonts w:hint="default" w:ascii="Times New Roman" w:hAnsi="Times New Roman" w:eastAsia="宋体" w:cs="Times New Roman"/>
          <w:color w:val="000000" w:themeColor="text1"/>
          <w:kern w:val="2"/>
          <w:sz w:val="24"/>
          <w:szCs w:val="24"/>
          <w:highlight w:val="none"/>
          <w:u w:val="none" w:color="auto"/>
          <w:lang w:val="en-US" w:eastAsia="zh-CN" w:bidi="ar-SA"/>
          <w14:textFill>
            <w14:solidFill>
              <w14:schemeClr w14:val="tx1"/>
            </w14:solidFill>
          </w14:textFill>
        </w:rPr>
        <w:t xml:space="preserve">   </w:t>
      </w:r>
      <w:r>
        <w:rPr>
          <w:rFonts w:hint="default" w:ascii="Times New Roman" w:hAnsi="Times New Roman" w:eastAsia="宋体" w:cs="Times New Roman"/>
          <w:color w:val="000000" w:themeColor="text1"/>
          <w:kern w:val="2"/>
          <w:sz w:val="24"/>
          <w:szCs w:val="24"/>
          <w:highlight w:val="none"/>
          <w:u w:val="none" w:color="auto"/>
          <w:lang w:val="en-US" w:eastAsia="en-US" w:bidi="ar-SA"/>
          <w14:textFill>
            <w14:solidFill>
              <w14:schemeClr w14:val="tx1"/>
            </w14:solidFill>
          </w14:textFill>
        </w:rPr>
        <w:t>日</w:t>
      </w:r>
    </w:p>
    <w:p>
      <w:pPr>
        <w:spacing w:line="360" w:lineRule="auto"/>
        <w:rPr>
          <w:rFonts w:hint="default" w:ascii="Times New Roman" w:hAnsi="Times New Roman" w:cs="Times New Roman"/>
          <w:color w:val="000000" w:themeColor="text1"/>
          <w:sz w:val="24"/>
          <w:highlight w:val="none"/>
          <w14:textFill>
            <w14:solidFill>
              <w14:schemeClr w14:val="tx1"/>
            </w14:solidFill>
          </w14:textFill>
        </w:rPr>
      </w:pPr>
    </w:p>
    <w:p>
      <w:pPr>
        <w:pStyle w:val="30"/>
        <w:rPr>
          <w:rFonts w:hint="default" w:ascii="Times New Roman" w:hAnsi="Times New Roman" w:cs="Times New Roman"/>
          <w:color w:val="000000" w:themeColor="text1"/>
          <w:highlight w:val="none"/>
          <w14:textFill>
            <w14:solidFill>
              <w14:schemeClr w14:val="tx1"/>
            </w14:solidFill>
          </w14:textFill>
        </w:rPr>
        <w:sectPr>
          <w:headerReference r:id="rId28" w:type="default"/>
          <w:pgSz w:w="11906" w:h="16838"/>
          <w:pgMar w:top="1440" w:right="1080" w:bottom="1440" w:left="1080" w:header="567" w:footer="737" w:gutter="0"/>
          <w:pgNumType w:fmt="decimal"/>
          <w:cols w:space="720" w:num="1"/>
          <w:docGrid w:linePitch="312" w:charSpace="0"/>
        </w:sectPr>
      </w:pPr>
    </w:p>
    <w:bookmarkEnd w:id="505"/>
    <w:bookmarkEnd w:id="506"/>
    <w:bookmarkEnd w:id="507"/>
    <w:bookmarkEnd w:id="508"/>
    <w:bookmarkEnd w:id="509"/>
    <w:bookmarkEnd w:id="510"/>
    <w:bookmarkEnd w:id="511"/>
    <w:bookmarkEnd w:id="540"/>
    <w:p>
      <w:pPr>
        <w:pStyle w:val="5"/>
        <w:pageBreakBefore/>
        <w:spacing w:after="120" w:afterLines="0"/>
        <w:ind w:left="-6"/>
        <w:rPr>
          <w:rFonts w:hint="default" w:ascii="Times New Roman" w:hAnsi="Times New Roman" w:cs="Times New Roman" w:eastAsiaTheme="minorEastAsia"/>
          <w:b w:val="0"/>
          <w:bCs/>
          <w:color w:val="000000" w:themeColor="text1"/>
          <w:sz w:val="36"/>
          <w:highlight w:val="none"/>
          <w14:textFill>
            <w14:solidFill>
              <w14:schemeClr w14:val="tx1"/>
            </w14:solidFill>
          </w14:textFill>
        </w:rPr>
      </w:pPr>
      <w:bookmarkStart w:id="541" w:name="_Toc49329276"/>
      <w:bookmarkStart w:id="542" w:name="_Toc38337722"/>
      <w:bookmarkStart w:id="543" w:name="_Toc373767224"/>
      <w:bookmarkStart w:id="544" w:name="_Toc310519909"/>
      <w:bookmarkStart w:id="545" w:name="_Toc22927"/>
      <w:bookmarkStart w:id="546" w:name="_Toc24768"/>
      <w:bookmarkStart w:id="547" w:name="_Toc9675"/>
      <w:bookmarkStart w:id="548" w:name="_Toc419106587"/>
      <w:bookmarkStart w:id="549" w:name="_Toc325031964"/>
      <w:r>
        <w:rPr>
          <w:rFonts w:hint="default" w:ascii="Times New Roman" w:hAnsi="Times New Roman" w:cs="Times New Roman" w:eastAsiaTheme="minorEastAsia"/>
          <w:b w:val="0"/>
          <w:bCs/>
          <w:color w:val="000000" w:themeColor="text1"/>
          <w:sz w:val="36"/>
          <w:highlight w:val="none"/>
          <w14:textFill>
            <w14:solidFill>
              <w14:schemeClr w14:val="tx1"/>
            </w14:solidFill>
          </w14:textFill>
        </w:rPr>
        <w:t>文件包装袋</w:t>
      </w:r>
      <w:bookmarkEnd w:id="541"/>
      <w:bookmarkEnd w:id="542"/>
      <w:r>
        <w:rPr>
          <w:rFonts w:hint="default" w:ascii="Times New Roman" w:hAnsi="Times New Roman" w:cs="Times New Roman" w:eastAsiaTheme="minorEastAsia"/>
          <w:b w:val="0"/>
          <w:bCs/>
          <w:color w:val="000000" w:themeColor="text1"/>
          <w:sz w:val="36"/>
          <w:highlight w:val="none"/>
          <w14:textFill>
            <w14:solidFill>
              <w14:schemeClr w14:val="tx1"/>
            </w14:solidFill>
          </w14:textFill>
        </w:rPr>
        <w:t>封面标贴格式</w:t>
      </w:r>
      <w:bookmarkEnd w:id="543"/>
      <w:bookmarkEnd w:id="544"/>
      <w:bookmarkEnd w:id="545"/>
      <w:bookmarkEnd w:id="546"/>
      <w:bookmarkEnd w:id="547"/>
      <w:bookmarkEnd w:id="548"/>
      <w:bookmarkEnd w:id="549"/>
    </w:p>
    <w:tbl>
      <w:tblPr>
        <w:tblStyle w:val="23"/>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default" w:ascii="Times New Roman" w:hAnsi="Times New Roman" w:cs="Times New Roman" w:eastAsiaTheme="minorEastAsia"/>
                <w:b/>
                <w:color w:val="000000" w:themeColor="text1"/>
                <w:sz w:val="30"/>
                <w:highlight w:val="none"/>
                <w14:textFill>
                  <w14:solidFill>
                    <w14:schemeClr w14:val="tx1"/>
                  </w14:solidFill>
                </w14:textFill>
              </w:rPr>
            </w:pPr>
          </w:p>
          <w:p>
            <w:pPr>
              <w:pStyle w:val="10"/>
              <w:spacing w:line="360" w:lineRule="auto"/>
              <w:jc w:val="center"/>
              <w:rPr>
                <w:rFonts w:hint="default" w:ascii="Times New Roman" w:hAnsi="Times New Roman" w:cs="Times New Roman" w:eastAsiaTheme="minorEastAsia"/>
                <w:b/>
                <w:bCs/>
                <w:color w:val="000000" w:themeColor="text1"/>
                <w:kern w:val="2"/>
                <w:sz w:val="48"/>
                <w:szCs w:val="24"/>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kern w:val="2"/>
                <w:sz w:val="48"/>
                <w:szCs w:val="24"/>
                <w:highlight w:val="none"/>
                <w:lang w:val="en-US" w:eastAsia="zh-CN"/>
                <w14:textFill>
                  <w14:solidFill>
                    <w14:schemeClr w14:val="tx1"/>
                  </w14:solidFill>
                </w14:textFill>
              </w:rPr>
              <w:t>采购项目响应文件</w:t>
            </w:r>
          </w:p>
          <w:p>
            <w:pPr>
              <w:spacing w:line="360" w:lineRule="auto"/>
              <w:jc w:val="center"/>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t>密封内容：</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t xml:space="preserve">报价信封 / </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t>正、副本响应文件</w:t>
            </w:r>
          </w:p>
          <w:p>
            <w:pPr>
              <w:jc w:val="center"/>
              <w:rPr>
                <w:rFonts w:hint="default" w:ascii="Times New Roman" w:hAnsi="Times New Roman" w:cs="Times New Roman" w:eastAsiaTheme="minorEastAsia"/>
                <w:b/>
                <w:color w:val="000000" w:themeColor="text1"/>
                <w:sz w:val="11"/>
                <w:szCs w:val="11"/>
                <w:highlight w:val="none"/>
                <w14:textFill>
                  <w14:solidFill>
                    <w14:schemeClr w14:val="tx1"/>
                  </w14:solidFill>
                </w14:textFill>
              </w:rPr>
            </w:pPr>
          </w:p>
          <w:p>
            <w:pPr>
              <w:spacing w:line="360" w:lineRule="auto"/>
              <w:ind w:left="176" w:leftChars="84" w:firstLine="964" w:firstLineChars="400"/>
              <w:rPr>
                <w:rFonts w:hint="default" w:ascii="Times New Roman" w:hAnsi="Times New Roman" w:cs="Times New Roman" w:eastAsiaTheme="minorEastAsia"/>
                <w:b/>
                <w:bCs/>
                <w:color w:val="000000" w:themeColor="text1"/>
                <w:sz w:val="24"/>
                <w:highlight w:val="none"/>
                <w:u w:val="singl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highlight w:val="none"/>
                <w14:textFill>
                  <w14:solidFill>
                    <w14:schemeClr w14:val="tx1"/>
                  </w14:solidFill>
                </w14:textFill>
              </w:rPr>
              <w:t>供应商名称：</w:t>
            </w:r>
            <w:r>
              <w:rPr>
                <w:rFonts w:hint="default" w:ascii="Times New Roman" w:hAnsi="Times New Roman" w:cs="Times New Roman" w:eastAsiaTheme="minorEastAsia"/>
                <w:color w:val="000000" w:themeColor="text1"/>
                <w:sz w:val="24"/>
                <w:highlight w:val="none"/>
                <w:u w:val="dotted"/>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u w:val="dotted"/>
                <w:lang w:val="en-US" w:eastAsia="zh-CN"/>
                <w14:textFill>
                  <w14:solidFill>
                    <w14:schemeClr w14:val="tx1"/>
                  </w14:solidFill>
                </w14:textFill>
              </w:rPr>
              <w:t xml:space="preserve"> </w:t>
            </w:r>
          </w:p>
          <w:p>
            <w:pPr>
              <w:spacing w:line="360" w:lineRule="auto"/>
              <w:ind w:left="176" w:leftChars="84" w:firstLine="960" w:firstLineChars="400"/>
              <w:rPr>
                <w:rFonts w:hint="default" w:ascii="Times New Roman" w:hAnsi="Times New Roman" w:cs="Times New Roman" w:eastAsiaTheme="minorEastAsia"/>
                <w:color w:val="000000" w:themeColor="text1"/>
                <w:sz w:val="24"/>
                <w:highlight w:val="none"/>
                <w:u w:val="singl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项目编号：</w:t>
            </w:r>
            <w:r>
              <w:rPr>
                <w:rFonts w:hint="default" w:ascii="Times New Roman" w:hAnsi="Times New Roman" w:cs="Times New Roman" w:eastAsiaTheme="minorEastAsia"/>
                <w:color w:val="000000" w:themeColor="text1"/>
                <w:sz w:val="24"/>
                <w:highlight w:val="none"/>
                <w:u w:val="dotted"/>
                <w14:textFill>
                  <w14:solidFill>
                    <w14:schemeClr w14:val="tx1"/>
                  </w14:solidFill>
                </w14:textFill>
              </w:rPr>
              <w:t xml:space="preserve"> </w:t>
            </w:r>
            <w:r>
              <w:rPr>
                <w:rFonts w:hint="eastAsia" w:cs="Times New Roman" w:eastAsiaTheme="minorEastAsia"/>
                <w:b/>
                <w:color w:val="000000" w:themeColor="text1"/>
                <w:highlight w:val="none"/>
                <w:u w:val="dotted"/>
                <w:lang w:eastAsia="zh-CN"/>
                <w14:textFill>
                  <w14:solidFill>
                    <w14:schemeClr w14:val="tx1"/>
                  </w14:solidFill>
                </w14:textFill>
              </w:rPr>
              <w:t>2024XFCG-07</w:t>
            </w:r>
            <w:r>
              <w:rPr>
                <w:rFonts w:hint="default" w:ascii="Times New Roman" w:hAnsi="Times New Roman" w:cs="Times New Roman" w:eastAsiaTheme="minorEastAsia"/>
                <w:color w:val="000000" w:themeColor="text1"/>
                <w:highlight w:val="none"/>
                <w:u w:val="dotted"/>
                <w14:textFill>
                  <w14:solidFill>
                    <w14:schemeClr w14:val="tx1"/>
                  </w14:solidFill>
                </w14:textFill>
              </w:rPr>
              <w:t xml:space="preserve">       </w:t>
            </w:r>
            <w:r>
              <w:rPr>
                <w:rFonts w:hint="default" w:ascii="Times New Roman" w:hAnsi="Times New Roman" w:cs="Times New Roman" w:eastAsiaTheme="minorEastAsia"/>
                <w:color w:val="000000" w:themeColor="text1"/>
                <w:sz w:val="24"/>
                <w:highlight w:val="none"/>
                <w:u w:val="dotted"/>
                <w14:textFill>
                  <w14:solidFill>
                    <w14:schemeClr w14:val="tx1"/>
                  </w14:solidFill>
                </w14:textFill>
              </w:rPr>
              <w:t xml:space="preserve">                </w:t>
            </w:r>
          </w:p>
          <w:p>
            <w:pPr>
              <w:spacing w:line="360" w:lineRule="auto"/>
              <w:ind w:left="2334" w:leftChars="540" w:hanging="1200" w:hangingChars="500"/>
              <w:rPr>
                <w:rFonts w:hint="default" w:ascii="Times New Roman" w:hAnsi="Times New Roman" w:cs="Times New Roman" w:eastAsiaTheme="minorEastAsia"/>
                <w:color w:val="000000" w:themeColor="text1"/>
                <w:sz w:val="24"/>
                <w:highlight w:val="none"/>
                <w:u w:val="singl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项目名称：</w:t>
            </w:r>
            <w:r>
              <w:rPr>
                <w:rFonts w:hint="eastAsia" w:cs="Times New Roman" w:eastAsiaTheme="minorEastAsia"/>
                <w:b/>
                <w:color w:val="000000" w:themeColor="text1"/>
                <w:highlight w:val="none"/>
                <w:u w:val="dotted"/>
                <w:lang w:eastAsia="zh-CN"/>
                <w14:textFill>
                  <w14:solidFill>
                    <w14:schemeClr w14:val="tx1"/>
                  </w14:solidFill>
                </w14:textFill>
              </w:rPr>
              <w:t>佛山市消防救援支队聘请常年法律顾问采购项目</w:t>
            </w:r>
            <w:r>
              <w:rPr>
                <w:rFonts w:hint="default" w:ascii="Times New Roman" w:hAnsi="Times New Roman" w:cs="Times New Roman" w:eastAsiaTheme="minorEastAsia"/>
                <w:b/>
                <w:color w:val="000000" w:themeColor="text1"/>
                <w:highlight w:val="none"/>
                <w:u w:val="dotted"/>
                <w14:textFill>
                  <w14:solidFill>
                    <w14:schemeClr w14:val="tx1"/>
                  </w14:solidFill>
                </w14:textFill>
              </w:rPr>
              <w:t xml:space="preserve"> </w:t>
            </w:r>
            <w:r>
              <w:rPr>
                <w:rFonts w:hint="default" w:ascii="Times New Roman" w:hAnsi="Times New Roman" w:cs="Times New Roman" w:eastAsiaTheme="minorEastAsia"/>
                <w:color w:val="000000" w:themeColor="text1"/>
                <w:highlight w:val="none"/>
                <w14:textFill>
                  <w14:solidFill>
                    <w14:schemeClr w14:val="tx1"/>
                  </w14:solidFill>
                </w14:textFill>
              </w:rPr>
              <w:fldChar w:fldCharType="begin"/>
            </w:r>
            <w:r>
              <w:rPr>
                <w:rFonts w:hint="default" w:ascii="Times New Roman" w:hAnsi="Times New Roman" w:cs="Times New Roman" w:eastAsiaTheme="minorEastAsia"/>
                <w:color w:val="000000" w:themeColor="text1"/>
                <w:highlight w:val="none"/>
                <w14:textFill>
                  <w14:solidFill>
                    <w14:schemeClr w14:val="tx1"/>
                  </w14:solidFill>
                </w14:textFill>
              </w:rPr>
              <w:instrText xml:space="preserve"> DOCVARIABLE  项目名称  \* MERGEFORMAT </w:instrText>
            </w:r>
            <w:r>
              <w:rPr>
                <w:rFonts w:hint="default" w:ascii="Times New Roman" w:hAnsi="Times New Roman" w:cs="Times New Roman" w:eastAsiaTheme="minorEastAsia"/>
                <w:color w:val="000000" w:themeColor="text1"/>
                <w:highlight w:val="none"/>
                <w14:textFill>
                  <w14:solidFill>
                    <w14:schemeClr w14:val="tx1"/>
                  </w14:solidFill>
                </w14:textFill>
              </w:rPr>
              <w:fldChar w:fldCharType="separate"/>
            </w:r>
            <w:r>
              <w:rPr>
                <w:rFonts w:hint="default" w:ascii="Times New Roman" w:hAnsi="Times New Roman" w:cs="Times New Roman" w:eastAsiaTheme="minorEastAsia"/>
                <w:color w:val="000000" w:themeColor="text1"/>
                <w:highlight w:val="none"/>
                <w14:textFill>
                  <w14:solidFill>
                    <w14:schemeClr w14:val="tx1"/>
                  </w14:solidFill>
                </w14:textFill>
              </w:rPr>
              <w:fldChar w:fldCharType="end"/>
            </w:r>
            <w:r>
              <w:rPr>
                <w:rFonts w:hint="default" w:ascii="Times New Roman" w:hAnsi="Times New Roman" w:cs="Times New Roman" w:eastAsiaTheme="minorEastAsia"/>
                <w:color w:val="000000" w:themeColor="text1"/>
                <w:sz w:val="24"/>
                <w:highlight w:val="none"/>
                <w:u w:val="dotted"/>
                <w14:textFill>
                  <w14:solidFill>
                    <w14:schemeClr w14:val="tx1"/>
                  </w14:solidFill>
                </w14:textFill>
              </w:rPr>
              <w:t xml:space="preserve"> </w:t>
            </w:r>
          </w:p>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p>
          <w:tbl>
            <w:tblPr>
              <w:tblStyle w:val="23"/>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在</w:t>
                  </w:r>
                  <w: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t>202</w:t>
                  </w:r>
                  <w:r>
                    <w:rPr>
                      <w:rFonts w:hint="eastAsia" w:cs="Times New Roman" w:eastAsiaTheme="minorEastAsia"/>
                      <w:b/>
                      <w:bCs/>
                      <w:color w:val="000000" w:themeColor="text1"/>
                      <w:highlight w:val="none"/>
                      <w:lang w:val="en-US" w:eastAsia="zh-CN"/>
                      <w14:textFill>
                        <w14:solidFill>
                          <w14:schemeClr w14:val="tx1"/>
                        </w14:solidFill>
                      </w14:textFill>
                    </w:rPr>
                    <w:t>4</w:t>
                  </w:r>
                  <w:r>
                    <w:rPr>
                      <w:rFonts w:hint="default" w:ascii="Times New Roman" w:hAnsi="Times New Roman" w:cs="Times New Roman" w:eastAsiaTheme="minorEastAsia"/>
                      <w:b/>
                      <w:bCs/>
                      <w:color w:val="000000" w:themeColor="text1"/>
                      <w:highlight w:val="none"/>
                      <w14:textFill>
                        <w14:solidFill>
                          <w14:schemeClr w14:val="tx1"/>
                        </w14:solidFill>
                      </w14:textFill>
                    </w:rPr>
                    <w:t>年</w:t>
                  </w:r>
                  <w:r>
                    <w:rPr>
                      <w:rFonts w:hint="eastAsia" w:cs="Times New Roman" w:eastAsiaTheme="minorEastAsia"/>
                      <w:b/>
                      <w:bCs/>
                      <w:color w:val="000000" w:themeColor="text1"/>
                      <w:highlight w:val="none"/>
                      <w:lang w:val="en-US" w:eastAsia="zh-CN"/>
                      <w14:textFill>
                        <w14:solidFill>
                          <w14:schemeClr w14:val="tx1"/>
                        </w14:solidFill>
                      </w14:textFill>
                    </w:rPr>
                    <w:t>6</w:t>
                  </w:r>
                  <w:r>
                    <w:rPr>
                      <w:rFonts w:hint="default" w:ascii="Times New Roman" w:hAnsi="Times New Roman" w:cs="Times New Roman" w:eastAsiaTheme="minorEastAsia"/>
                      <w:b/>
                      <w:bCs/>
                      <w:color w:val="000000" w:themeColor="text1"/>
                      <w:highlight w:val="none"/>
                      <w14:textFill>
                        <w14:solidFill>
                          <w14:schemeClr w14:val="tx1"/>
                        </w14:solidFill>
                      </w14:textFill>
                    </w:rPr>
                    <w:t>月</w:t>
                  </w:r>
                  <w:r>
                    <w:rPr>
                      <w:rFonts w:hint="eastAsia" w:cs="Times New Roman" w:eastAsiaTheme="minorEastAsia"/>
                      <w:b/>
                      <w:bCs/>
                      <w:color w:val="000000" w:themeColor="text1"/>
                      <w:highlight w:val="none"/>
                      <w:lang w:val="en-US" w:eastAsia="zh-CN"/>
                      <w14:textFill>
                        <w14:solidFill>
                          <w14:schemeClr w14:val="tx1"/>
                        </w14:solidFill>
                      </w14:textFill>
                    </w:rPr>
                    <w:t>4</w:t>
                  </w:r>
                  <w:bookmarkStart w:id="550" w:name="_GoBack"/>
                  <w:bookmarkEnd w:id="550"/>
                  <w:r>
                    <w:rPr>
                      <w:rFonts w:hint="default" w:ascii="Times New Roman" w:hAnsi="Times New Roman" w:cs="Times New Roman" w:eastAsiaTheme="minorEastAsia"/>
                      <w:b/>
                      <w:bCs/>
                      <w:color w:val="000000" w:themeColor="text1"/>
                      <w:highlight w:val="none"/>
                      <w14:textFill>
                        <w14:solidFill>
                          <w14:schemeClr w14:val="tx1"/>
                        </w14:solidFill>
                      </w14:textFill>
                    </w:rPr>
                    <w:t>日上午</w:t>
                  </w:r>
                  <w:r>
                    <w:rPr>
                      <w:rFonts w:hint="eastAsia" w:cs="Times New Roman" w:eastAsiaTheme="minorEastAsia"/>
                      <w:b/>
                      <w:bCs/>
                      <w:color w:val="000000" w:themeColor="text1"/>
                      <w:highlight w:val="none"/>
                      <w:lang w:val="en-US" w:eastAsia="zh-CN"/>
                      <w14:textFill>
                        <w14:solidFill>
                          <w14:schemeClr w14:val="tx1"/>
                        </w14:solidFill>
                      </w14:textFill>
                    </w:rPr>
                    <w:t>14</w:t>
                  </w:r>
                  <w:r>
                    <w:rPr>
                      <w:rFonts w:hint="default" w:ascii="Times New Roman" w:hAnsi="Times New Roman" w:cs="Times New Roman" w:eastAsiaTheme="minorEastAsia"/>
                      <w:b/>
                      <w:bCs/>
                      <w:color w:val="000000" w:themeColor="text1"/>
                      <w:highlight w:val="none"/>
                      <w14:textFill>
                        <w14:solidFill>
                          <w14:schemeClr w14:val="tx1"/>
                        </w14:solidFill>
                      </w14:textFill>
                    </w:rPr>
                    <w:t>：</w:t>
                  </w:r>
                  <w:r>
                    <w:rPr>
                      <w:rFonts w:hint="eastAsia" w:cs="Times New Roman" w:eastAsiaTheme="minorEastAsia"/>
                      <w:b/>
                      <w:bCs/>
                      <w:color w:val="000000" w:themeColor="text1"/>
                      <w:highlight w:val="none"/>
                      <w:lang w:val="en-US" w:eastAsia="zh-CN"/>
                      <w14:textFill>
                        <w14:solidFill>
                          <w14:schemeClr w14:val="tx1"/>
                        </w14:solidFill>
                      </w14:textFill>
                    </w:rPr>
                    <w:t>3</w:t>
                  </w:r>
                  <w:r>
                    <w:rPr>
                      <w:rFonts w:hint="default" w:ascii="Times New Roman" w:hAnsi="Times New Roman" w:cs="Times New Roman" w:eastAsiaTheme="minorEastAsia"/>
                      <w:b/>
                      <w:bCs/>
                      <w:color w:val="000000" w:themeColor="text1"/>
                      <w:highlight w:val="none"/>
                      <w:lang w:val="en-US" w:eastAsia="zh-CN"/>
                      <w14:textFill>
                        <w14:solidFill>
                          <w14:schemeClr w14:val="tx1"/>
                        </w14:solidFill>
                      </w14:textFill>
                    </w:rPr>
                    <w:t xml:space="preserve">0 </w:t>
                  </w:r>
                  <w:r>
                    <w:rPr>
                      <w:rFonts w:hint="default" w:ascii="Times New Roman" w:hAnsi="Times New Roman" w:cs="Times New Roman" w:eastAsiaTheme="minorEastAsia"/>
                      <w:b/>
                      <w:bCs/>
                      <w:color w:val="000000" w:themeColor="text1"/>
                      <w:highlight w:val="none"/>
                      <w14:textFill>
                        <w14:solidFill>
                          <w14:schemeClr w14:val="tx1"/>
                        </w14:solidFill>
                      </w14:textFill>
                    </w:rPr>
                    <w:t>—</w:t>
                  </w:r>
                  <w:r>
                    <w:rPr>
                      <w:rFonts w:hint="eastAsia" w:cs="Times New Roman" w:eastAsiaTheme="minorEastAsia"/>
                      <w:b/>
                      <w:bCs/>
                      <w:color w:val="000000" w:themeColor="text1"/>
                      <w:highlight w:val="none"/>
                      <w:lang w:val="en-US" w:eastAsia="zh-CN"/>
                      <w14:textFill>
                        <w14:solidFill>
                          <w14:schemeClr w14:val="tx1"/>
                        </w14:solidFill>
                      </w14:textFill>
                    </w:rPr>
                    <w:t>15</w:t>
                  </w:r>
                  <w:r>
                    <w:rPr>
                      <w:rFonts w:hint="default" w:ascii="Times New Roman" w:hAnsi="Times New Roman" w:cs="Times New Roman" w:eastAsiaTheme="minorEastAsia"/>
                      <w:b/>
                      <w:bCs/>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highlight w:val="none"/>
                      <w14:textFill>
                        <w14:solidFill>
                          <w14:schemeClr w14:val="tx1"/>
                        </w14:solidFill>
                      </w14:textFill>
                    </w:rPr>
                    <w:t>:</w:t>
                  </w:r>
                  <w:r>
                    <w:rPr>
                      <w:rFonts w:hint="eastAsia" w:cs="Times New Roman" w:eastAsiaTheme="minorEastAsia"/>
                      <w:b/>
                      <w:bCs/>
                      <w:color w:val="000000" w:themeColor="text1"/>
                      <w:highlight w:val="none"/>
                      <w:lang w:val="en-US" w:eastAsia="zh-CN"/>
                      <w14:textFill>
                        <w14:solidFill>
                          <w14:schemeClr w14:val="tx1"/>
                        </w14:solidFill>
                      </w14:textFill>
                    </w:rPr>
                    <w:t>0</w:t>
                  </w:r>
                  <w:r>
                    <w:rPr>
                      <w:rFonts w:hint="default" w:ascii="Times New Roman" w:hAnsi="Times New Roman" w:cs="Times New Roman" w:eastAsiaTheme="minorEastAsia"/>
                      <w:b/>
                      <w:bCs/>
                      <w:color w:val="000000" w:themeColor="text1"/>
                      <w:highlight w:val="none"/>
                      <w:lang w:val="en-US" w:eastAsia="zh-CN"/>
                      <w14:textFill>
                        <w14:solidFill>
                          <w14:schemeClr w14:val="tx1"/>
                        </w14:solidFill>
                      </w14:textFill>
                    </w:rPr>
                    <w:t xml:space="preserve">0 </w:t>
                  </w:r>
                  <w:r>
                    <w:rPr>
                      <w:rFonts w:hint="default" w:ascii="Times New Roman" w:hAnsi="Times New Roman" w:cs="Times New Roman" w:eastAsiaTheme="minorEastAsia"/>
                      <w:b/>
                      <w:bCs/>
                      <w:color w:val="000000" w:themeColor="text1"/>
                      <w:highlight w:val="none"/>
                      <w14:textFill>
                        <w14:solidFill>
                          <w14:schemeClr w14:val="tx1"/>
                        </w14:solidFill>
                      </w14:textFill>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递交地点：</w:t>
                  </w:r>
                </w:p>
              </w:tc>
              <w:tc>
                <w:tcPr>
                  <w:tcW w:w="7246" w:type="dxa"/>
                  <w:noWrap w:val="0"/>
                  <w:vAlign w:val="center"/>
                </w:tcPr>
                <w:p>
                  <w:pP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t>佛山市禅城区季华五路10号金融广场17层A区之一（广东远东招标代理有限公司佛山分公司开标室）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bCs/>
                      <w:color w:val="000000" w:themeColor="text1"/>
                      <w:highlight w:val="none"/>
                      <w14:textFill>
                        <w14:solidFill>
                          <w14:schemeClr w14:val="tx1"/>
                        </w14:solidFill>
                      </w14:textFill>
                    </w:rPr>
                    <w:t>电    话：</w:t>
                  </w:r>
                </w:p>
              </w:tc>
              <w:tc>
                <w:tcPr>
                  <w:tcW w:w="7246" w:type="dxa"/>
                  <w:noWrap w:val="0"/>
                  <w:vAlign w:val="center"/>
                </w:tcPr>
                <w:p>
                  <w:pP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t>0757-833325</w:t>
                  </w:r>
                  <w:r>
                    <w:rPr>
                      <w:rFonts w:hint="default" w:ascii="Times New Roman" w:hAnsi="Times New Roman" w:cs="Times New Roman" w:eastAsiaTheme="minorEastAsia"/>
                      <w:b/>
                      <w:bCs/>
                      <w:color w:val="000000" w:themeColor="text1"/>
                      <w:highlight w:val="none"/>
                      <w:lang w:val="en-US" w:eastAsia="zh-CN"/>
                      <w14:textFill>
                        <w14:solidFill>
                          <w14:schemeClr w14:val="tx1"/>
                        </w14:solidFill>
                      </w14:textFill>
                    </w:rPr>
                    <w:t>1</w:t>
                  </w:r>
                  <w:r>
                    <w:rPr>
                      <w:rFonts w:hint="default" w:ascii="Times New Roman" w:hAnsi="Times New Roman" w:cs="Times New Roman" w:eastAsiaTheme="minorEastAsia"/>
                      <w:b/>
                      <w:bCs/>
                      <w:color w:val="000000" w:themeColor="text1"/>
                      <w:highlight w:val="none"/>
                      <w:lang w:eastAsia="zh-CN"/>
                      <w14:textFill>
                        <w14:solidFill>
                          <w14:schemeClr w14:val="tx1"/>
                        </w14:solidFill>
                      </w14:textFill>
                    </w:rPr>
                    <w:t>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声    明：</w:t>
                  </w:r>
                </w:p>
              </w:tc>
              <w:tc>
                <w:tcPr>
                  <w:tcW w:w="7246" w:type="dxa"/>
                  <w:noWrap w:val="0"/>
                  <w:vAlign w:val="center"/>
                </w:tcPr>
                <w:p>
                  <w:pPr>
                    <w:rPr>
                      <w:rFonts w:hint="default" w:ascii="Times New Roman" w:hAnsi="Times New Roman" w:cs="Times New Roman" w:eastAsiaTheme="minorEastAsia"/>
                      <w:b/>
                      <w:bCs/>
                      <w:color w:val="000000" w:themeColor="text1"/>
                      <w:highlight w:val="none"/>
                      <w14:textFill>
                        <w14:solidFill>
                          <w14:schemeClr w14:val="tx1"/>
                        </w14:solidFill>
                      </w14:textFill>
                    </w:rPr>
                  </w:pPr>
                  <w:r>
                    <w:rPr>
                      <w:rFonts w:hint="default" w:ascii="Times New Roman" w:hAnsi="Times New Roman" w:cs="Times New Roman" w:eastAsiaTheme="minorEastAsia"/>
                      <w:b/>
                      <w:color w:val="000000" w:themeColor="text1"/>
                      <w:highlight w:val="none"/>
                      <w14:textFill>
                        <w14:solidFill>
                          <w14:schemeClr w14:val="tx1"/>
                        </w14:solidFill>
                      </w14:textFill>
                    </w:rPr>
                    <w:t>同意由递交响应文件登记顺序的前两名供应商，将作为集中推选的代表，现场对所有响应文件进行密封性检查。</w:t>
                  </w:r>
                </w:p>
              </w:tc>
            </w:tr>
          </w:tbl>
          <w:p>
            <w:pPr>
              <w:rPr>
                <w:rFonts w:hint="default" w:ascii="Times New Roman" w:hAnsi="Times New Roman" w:cs="Times New Roman" w:eastAsiaTheme="minorEastAsia"/>
                <w:color w:val="000000" w:themeColor="text1"/>
                <w:highlight w:val="none"/>
                <w14:textFill>
                  <w14:solidFill>
                    <w14:schemeClr w14:val="tx1"/>
                  </w14:solidFill>
                </w14:textFill>
              </w:rPr>
            </w:pPr>
          </w:p>
        </w:tc>
      </w:tr>
    </w:tbl>
    <w:p>
      <w:pPr>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p>
    <w:p>
      <w:pPr>
        <w:spacing w:line="360" w:lineRule="auto"/>
        <w:ind w:firstLine="480" w:firstLineChars="100"/>
        <w:rPr>
          <w:rFonts w:hint="default" w:ascii="Times New Roman" w:hAnsi="Times New Roman" w:cs="Times New Roman" w:eastAsiaTheme="minorEastAsia"/>
          <w:color w:val="000000" w:themeColor="text1"/>
          <w:sz w:val="48"/>
          <w:szCs w:val="48"/>
          <w:highlight w:val="none"/>
          <w14:textFill>
            <w14:solidFill>
              <w14:schemeClr w14:val="tx1"/>
            </w14:solidFill>
          </w14:textFill>
        </w:rPr>
      </w:pPr>
      <w:r>
        <w:rPr>
          <w:rFonts w:hint="default" w:ascii="Times New Roman" w:hAnsi="Times New Roman" w:cs="Times New Roman" w:eastAsiaTheme="minorEastAsia"/>
          <w:color w:val="000000" w:themeColor="text1"/>
          <w:sz w:val="48"/>
          <w:szCs w:val="48"/>
          <w:highlight w:val="none"/>
          <w14:textFill>
            <w14:solidFill>
              <w14:schemeClr w14:val="tx1"/>
            </w14:solidFill>
          </w14:textFill>
        </w:rPr>
        <w:t>注意事项</w:t>
      </w:r>
    </w:p>
    <w:p>
      <w:pPr>
        <w:spacing w:line="360" w:lineRule="auto"/>
        <w:ind w:firstLine="480" w:firstLineChars="200"/>
        <w:rPr>
          <w:rFonts w:hint="default" w:ascii="Times New Roman" w:hAnsi="Times New Roman" w:cs="Times New Roman" w:eastAsiaTheme="minorEastAsia"/>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Cs/>
          <w:color w:val="000000" w:themeColor="text1"/>
          <w:sz w:val="24"/>
          <w:szCs w:val="24"/>
          <w:highlight w:val="none"/>
          <w14:textFill>
            <w14:solidFill>
              <w14:schemeClr w14:val="tx1"/>
            </w14:solidFill>
          </w14:textFill>
        </w:rPr>
        <w:t>一、报价信封另单独封装，并按下列顺序装订：</w:t>
      </w:r>
    </w:p>
    <w:p>
      <w:pPr>
        <w:numPr>
          <w:ilvl w:val="0"/>
          <w:numId w:val="33"/>
        </w:numPr>
        <w:tabs>
          <w:tab w:val="left" w:pos="900"/>
        </w:tabs>
        <w:spacing w:line="360" w:lineRule="auto"/>
        <w:ind w:left="1080" w:hanging="54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《报价汇总表》（须加盖公章）；</w:t>
      </w:r>
    </w:p>
    <w:p>
      <w:pPr>
        <w:numPr>
          <w:ilvl w:val="0"/>
          <w:numId w:val="33"/>
        </w:numPr>
        <w:tabs>
          <w:tab w:val="left" w:pos="900"/>
        </w:tabs>
        <w:spacing w:line="360" w:lineRule="auto"/>
        <w:ind w:left="1080" w:hanging="54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lang w:val="en-GB"/>
          <w14:textFill>
            <w14:solidFill>
              <w14:schemeClr w14:val="tx1"/>
            </w14:solidFill>
          </w14:textFill>
        </w:rPr>
        <w:t>响应文件电子光盘</w:t>
      </w:r>
      <w:r>
        <w:rPr>
          <w:rFonts w:hint="default" w:ascii="Times New Roman" w:hAnsi="Times New Roman" w:cs="Times New Roman" w:eastAsiaTheme="minorEastAsia"/>
          <w:color w:val="000000" w:themeColor="text1"/>
          <w:highlight w:val="none"/>
          <w14:textFill>
            <w14:solidFill>
              <w14:schemeClr w14:val="tx1"/>
            </w14:solidFill>
          </w14:textFill>
        </w:rPr>
        <w:t>/U盘</w:t>
      </w:r>
      <w:r>
        <w:rPr>
          <w:rFonts w:hint="default" w:ascii="Times New Roman" w:hAnsi="Times New Roman" w:cs="Times New Roman" w:eastAsiaTheme="minorEastAsia"/>
          <w:color w:val="000000" w:themeColor="text1"/>
          <w:highlight w:val="none"/>
          <w:lang w:val="en-GB"/>
          <w14:textFill>
            <w14:solidFill>
              <w14:schemeClr w14:val="tx1"/>
            </w14:solidFill>
          </w14:textFill>
        </w:rPr>
        <w:t>1份</w:t>
      </w:r>
      <w:r>
        <w:rPr>
          <w:rFonts w:hint="default" w:ascii="Times New Roman" w:hAnsi="Times New Roman" w:cs="Times New Roman" w:eastAsiaTheme="minorEastAsia"/>
          <w:color w:val="000000" w:themeColor="text1"/>
          <w:highlight w:val="none"/>
          <w:lang w:val="en-GB" w:eastAsia="zh-CN"/>
          <w14:textFill>
            <w14:solidFill>
              <w14:schemeClr w14:val="tx1"/>
            </w14:solidFill>
          </w14:textFill>
        </w:rPr>
        <w:t>。</w:t>
      </w:r>
    </w:p>
    <w:p>
      <w:pPr>
        <w:spacing w:line="360" w:lineRule="auto"/>
        <w:ind w:firstLine="480" w:firstLineChars="200"/>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p>
    <w:p>
      <w:pPr>
        <w:spacing w:line="360" w:lineRule="auto"/>
        <w:ind w:firstLine="480" w:firstLineChars="200"/>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p>
    <w:p>
      <w:pPr>
        <w:spacing w:line="360" w:lineRule="auto"/>
        <w:ind w:firstLine="480" w:firstLineChars="200"/>
        <w:rPr>
          <w:rFonts w:hint="default" w:ascii="Times New Roman" w:hAnsi="Times New Roman" w:cs="Times New Roman" w:eastAsiaTheme="minorEastAsia"/>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Cs/>
          <w:color w:val="000000" w:themeColor="text1"/>
          <w:sz w:val="24"/>
          <w:szCs w:val="24"/>
          <w:highlight w:val="none"/>
          <w14:textFill>
            <w14:solidFill>
              <w14:schemeClr w14:val="tx1"/>
            </w14:solidFill>
          </w14:textFill>
        </w:rPr>
        <w:t>二、重要提示：</w:t>
      </w:r>
    </w:p>
    <w:p>
      <w:pPr>
        <w:numPr>
          <w:ilvl w:val="0"/>
          <w:numId w:val="34"/>
        </w:numPr>
        <w:tabs>
          <w:tab w:val="left" w:pos="900"/>
        </w:tabs>
        <w:spacing w:line="360" w:lineRule="auto"/>
        <w:ind w:left="900" w:leftChars="258" w:hanging="358"/>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唱标信封与正、副本必须分开单独封装并标贴此封面，密封口处须加盖公章或授权代表签名。</w:t>
      </w:r>
    </w:p>
    <w:p>
      <w:pPr>
        <w:numPr>
          <w:ilvl w:val="0"/>
          <w:numId w:val="34"/>
        </w:numPr>
        <w:tabs>
          <w:tab w:val="left" w:pos="900"/>
        </w:tabs>
        <w:spacing w:line="360" w:lineRule="auto"/>
        <w:ind w:left="900" w:leftChars="258" w:hanging="358"/>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递交文件登记顺序的前二名供应商，将作为集中推选的代表现场对所有响应文件进行密封性检查。</w:t>
      </w:r>
    </w:p>
    <w:p>
      <w:pPr>
        <w:rPr>
          <w:rFonts w:hint="default" w:ascii="Times New Roman" w:hAnsi="Times New Roman" w:cs="Times New Roman" w:eastAsiaTheme="minorEastAsia"/>
          <w:color w:val="000000" w:themeColor="text1"/>
          <w:highlight w:val="none"/>
          <w14:textFill>
            <w14:solidFill>
              <w14:schemeClr w14:val="tx1"/>
            </w14:solidFill>
          </w14:textFill>
        </w:rPr>
      </w:pP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br w:type="page"/>
      </w:r>
    </w:p>
    <w:p>
      <w:pPr>
        <w:rPr>
          <w:rFonts w:hint="default" w:ascii="Times New Roman" w:hAnsi="Times New Roman" w:cs="Times New Roman" w:eastAsiaTheme="minorEastAsia"/>
          <w:b/>
          <w:bCs/>
          <w:color w:val="000000" w:themeColor="text1"/>
          <w:sz w:val="24"/>
          <w:highlight w:val="none"/>
          <w14:textFill>
            <w14:solidFill>
              <w14:schemeClr w14:val="tx1"/>
            </w14:solidFill>
          </w14:textFill>
        </w:rPr>
      </w:pPr>
      <w:r>
        <w:rPr>
          <w:rFonts w:hint="default" w:ascii="Times New Roman" w:hAnsi="Times New Roman" w:cs="Times New Roman" w:eastAsiaTheme="minorEastAsia"/>
          <w:b/>
          <w:bCs/>
          <w:color w:val="000000" w:themeColor="text1"/>
          <w:sz w:val="24"/>
          <w:highlight w:val="none"/>
          <w14:textFill>
            <w14:solidFill>
              <w14:schemeClr w14:val="tx1"/>
            </w14:solidFill>
          </w14:textFill>
        </w:rPr>
        <w:t>附件：询问函、质疑函格式</w:t>
      </w:r>
    </w:p>
    <w:p>
      <w:pPr>
        <w:pStyle w:val="3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说明：本部分格式为</w:t>
      </w:r>
      <w:r>
        <w:rPr>
          <w:rFonts w:hint="eastAsia" w:ascii="Times New Roman" w:hAnsi="Times New Roman" w:cs="Times New Roman" w:eastAsiaTheme="minorEastAsia"/>
          <w:color w:val="000000" w:themeColor="text1"/>
          <w:highlight w:val="none"/>
          <w:lang w:eastAsia="zh-CN"/>
          <w14:textFill>
            <w14:solidFill>
              <w14:schemeClr w14:val="tx1"/>
            </w14:solidFill>
          </w14:textFill>
        </w:rPr>
        <w:t>供应商</w:t>
      </w:r>
      <w:r>
        <w:rPr>
          <w:rFonts w:hint="default" w:ascii="Times New Roman" w:hAnsi="Times New Roman" w:cs="Times New Roman" w:eastAsiaTheme="minorEastAsia"/>
          <w:color w:val="000000" w:themeColor="text1"/>
          <w:highlight w:val="none"/>
          <w14:textFill>
            <w14:solidFill>
              <w14:schemeClr w14:val="tx1"/>
            </w14:solidFill>
          </w14:textFill>
        </w:rPr>
        <w:t>提交询问函、质疑函时使用，不属于</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响应文件</w:t>
      </w:r>
      <w:r>
        <w:rPr>
          <w:rFonts w:hint="default" w:ascii="Times New Roman" w:hAnsi="Times New Roman" w:cs="Times New Roman" w:eastAsiaTheme="minorEastAsia"/>
          <w:color w:val="000000" w:themeColor="text1"/>
          <w:highlight w:val="none"/>
          <w14:textFill>
            <w14:solidFill>
              <w14:schemeClr w14:val="tx1"/>
            </w14:solidFill>
          </w14:textFill>
        </w:rPr>
        <w:t>格式的组成部分。</w:t>
      </w:r>
    </w:p>
    <w:p>
      <w:pPr>
        <w:spacing w:after="468" w:afterLines="150"/>
        <w:jc w:val="center"/>
        <w:rPr>
          <w:rFonts w:hint="default" w:ascii="Times New Roman" w:hAnsi="Times New Roman" w:cs="Times New Roman" w:eastAsiaTheme="minorEastAsia"/>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color w:val="000000" w:themeColor="text1"/>
          <w:sz w:val="32"/>
          <w:szCs w:val="32"/>
          <w:highlight w:val="none"/>
          <w14:textFill>
            <w14:solidFill>
              <w14:schemeClr w14:val="tx1"/>
            </w14:solidFill>
          </w14:textFill>
        </w:rPr>
        <w:t>询问函</w:t>
      </w:r>
    </w:p>
    <w:p>
      <w:pPr>
        <w:widowControl/>
        <w:snapToGrid w:val="0"/>
        <w:spacing w:line="360" w:lineRule="auto"/>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u w:val="single"/>
          <w:lang w:eastAsia="zh-CN"/>
          <w14:textFill>
            <w14:solidFill>
              <w14:schemeClr w14:val="tx1"/>
            </w14:solidFill>
          </w14:textFill>
        </w:rPr>
        <w:t>广东远东招标代理有限公司</w:t>
      </w: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我单位已按规定获取</w:t>
      </w:r>
      <w:r>
        <w:rPr>
          <w:rFonts w:hint="eastAsia" w:cs="Times New Roman" w:eastAsiaTheme="minorEastAsia"/>
          <w:color w:val="000000" w:themeColor="text1"/>
          <w:sz w:val="24"/>
          <w:highlight w:val="none"/>
          <w:lang w:eastAsia="zh-CN"/>
          <w14:textFill>
            <w14:solidFill>
              <w14:schemeClr w14:val="tx1"/>
            </w14:solidFill>
          </w14:textFill>
        </w:rPr>
        <w:t>遴选文件</w:t>
      </w:r>
      <w:r>
        <w:rPr>
          <w:rFonts w:hint="default" w:ascii="Times New Roman" w:hAnsi="Times New Roman" w:cs="Times New Roman" w:eastAsiaTheme="minorEastAsia"/>
          <w:color w:val="000000" w:themeColor="text1"/>
          <w:sz w:val="24"/>
          <w:highlight w:val="none"/>
          <w14:textFill>
            <w14:solidFill>
              <w14:schemeClr w14:val="tx1"/>
            </w14:solidFill>
          </w14:textFill>
        </w:rPr>
        <w:t>并准备参与</w:t>
      </w:r>
      <w:r>
        <w:rPr>
          <w:rFonts w:hint="default" w:ascii="Times New Roman" w:hAnsi="Times New Roman" w:cs="Times New Roman" w:eastAsiaTheme="minorEastAsia"/>
          <w:i/>
          <w:color w:val="000000" w:themeColor="text1"/>
          <w:sz w:val="24"/>
          <w:highlight w:val="none"/>
          <w:u w:val="single"/>
          <w14:textFill>
            <w14:solidFill>
              <w14:schemeClr w14:val="tx1"/>
            </w14:solidFill>
          </w14:textFill>
        </w:rPr>
        <w:t>（项目名称）</w:t>
      </w:r>
      <w:r>
        <w:rPr>
          <w:rFonts w:hint="default" w:ascii="Times New Roman" w:hAnsi="Times New Roman" w:cs="Times New Roman" w:eastAsiaTheme="minorEastAsia"/>
          <w:color w:val="000000" w:themeColor="text1"/>
          <w:sz w:val="24"/>
          <w:highlight w:val="none"/>
          <w14:textFill>
            <w14:solidFill>
              <w14:schemeClr w14:val="tx1"/>
            </w14:solidFill>
          </w14:textFill>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一、_____________________（事项一）</w:t>
      </w:r>
      <w:r>
        <w:rPr>
          <w:rFonts w:hint="default" w:ascii="Times New Roman" w:hAnsi="Times New Roman" w:cs="Times New Roman" w:eastAsiaTheme="minorEastAsia"/>
          <w:color w:val="000000" w:themeColor="text1"/>
          <w:sz w:val="24"/>
          <w:highlight w:val="none"/>
          <w14:textFill>
            <w14:solidFill>
              <w14:schemeClr w14:val="tx1"/>
            </w14:solidFill>
          </w14:textFill>
        </w:rPr>
        <w:tab/>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（1）____________________（问题或条款内容）</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（2）____________________（说明疑问或无法理解原因）</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（3）____________________（建议）</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二、_____________________（事项二）</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随附相关证明材料如下：（目录）。</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询问人：（公章）</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法定代表人（授权代表）：</w:t>
      </w:r>
    </w:p>
    <w:p>
      <w:pPr>
        <w:tabs>
          <w:tab w:val="left" w:pos="6300"/>
        </w:tabs>
        <w:snapToGrid w:val="0"/>
        <w:spacing w:line="360" w:lineRule="auto"/>
        <w:ind w:firstLine="1440" w:firstLineChars="6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地址/邮编：</w:t>
      </w:r>
    </w:p>
    <w:p>
      <w:pPr>
        <w:tabs>
          <w:tab w:val="left" w:pos="6300"/>
        </w:tabs>
        <w:snapToGrid w:val="0"/>
        <w:spacing w:line="360" w:lineRule="auto"/>
        <w:ind w:firstLine="1440" w:firstLineChars="600"/>
        <w:rPr>
          <w:rFonts w:hint="default" w:ascii="Times New Roman" w:hAnsi="Times New Roman" w:cs="Times New Roman" w:eastAsiaTheme="minorEastAsia"/>
          <w:color w:val="000000" w:themeColor="text1"/>
          <w:sz w:val="24"/>
          <w:highlight w:val="none"/>
          <w14:textFill>
            <w14:solidFill>
              <w14:schemeClr w14:val="tx1"/>
            </w14:solidFill>
          </w14:textFill>
        </w:rPr>
      </w:pPr>
      <w:r>
        <w:rPr>
          <w:rFonts w:hint="default" w:ascii="Times New Roman" w:hAnsi="Times New Roman" w:cs="Times New Roman" w:eastAsiaTheme="minorEastAsia"/>
          <w:color w:val="000000" w:themeColor="text1"/>
          <w:sz w:val="24"/>
          <w:highlight w:val="none"/>
          <w14:textFill>
            <w14:solidFill>
              <w14:schemeClr w14:val="tx1"/>
            </w14:solidFill>
          </w14:textFill>
        </w:rPr>
        <w:t>电话/传真：</w:t>
      </w:r>
    </w:p>
    <w:p>
      <w:pPr>
        <w:jc w:val="right"/>
        <w:rPr>
          <w:rFonts w:hint="default" w:ascii="Times New Roman" w:hAnsi="Times New Roman" w:cs="Times New Roman" w:eastAsiaTheme="minorEastAsia"/>
          <w:color w:val="000000" w:themeColor="text1"/>
          <w:szCs w:val="24"/>
          <w:highlight w:val="none"/>
          <w14:textFill>
            <w14:solidFill>
              <w14:schemeClr w14:val="tx1"/>
            </w14:solidFill>
          </w14:textFill>
        </w:rPr>
      </w:pPr>
      <w:r>
        <w:rPr>
          <w:rFonts w:hint="default" w:ascii="Times New Roman" w:hAnsi="Times New Roman" w:cs="Times New Roman" w:eastAsiaTheme="minorEastAsia"/>
          <w:color w:val="000000" w:themeColor="text1"/>
          <w:szCs w:val="24"/>
          <w:highlight w:val="none"/>
          <w14:textFill>
            <w14:solidFill>
              <w14:schemeClr w14:val="tx1"/>
            </w14:solidFill>
          </w14:textFill>
        </w:rPr>
        <w:t>年月日</w:t>
      </w:r>
    </w:p>
    <w:p>
      <w:pPr>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br w:type="page"/>
      </w:r>
    </w:p>
    <w:p>
      <w:pPr>
        <w:spacing w:after="360" w:afterLines="150"/>
        <w:jc w:val="center"/>
        <w:rPr>
          <w:rFonts w:hint="default" w:ascii="Times New Roman" w:hAnsi="Times New Roman" w:cs="Times New Roman"/>
          <w:color w:val="000000" w:themeColor="text1"/>
          <w:sz w:val="32"/>
          <w:szCs w:val="32"/>
          <w:highlight w:val="none"/>
          <w14:textFill>
            <w14:solidFill>
              <w14:schemeClr w14:val="tx1"/>
            </w14:solidFill>
          </w14:textFill>
        </w:rPr>
      </w:pPr>
      <w:r>
        <w:rPr>
          <w:rFonts w:hint="default" w:ascii="Times New Roman" w:hAnsi="Times New Roman" w:cs="Times New Roman"/>
          <w:color w:val="000000" w:themeColor="text1"/>
          <w:sz w:val="32"/>
          <w:szCs w:val="32"/>
          <w:highlight w:val="none"/>
          <w14:textFill>
            <w14:solidFill>
              <w14:schemeClr w14:val="tx1"/>
            </w14:solidFill>
          </w14:textFill>
        </w:rPr>
        <w:t>质疑函范本</w:t>
      </w: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一、质疑供应商基本信息</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质疑供应商：</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地址：</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 w:val="24"/>
          <w:szCs w:val="24"/>
          <w:highlight w:val="none"/>
          <w14:textFill>
            <w14:solidFill>
              <w14:schemeClr w14:val="tx1"/>
            </w14:solidFill>
          </w14:textFill>
        </w:rPr>
        <w:t>邮编：</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联系人：</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 w:val="24"/>
          <w:szCs w:val="24"/>
          <w:highlight w:val="none"/>
          <w14:textFill>
            <w14:solidFill>
              <w14:schemeClr w14:val="tx1"/>
            </w14:solidFill>
          </w14:textFill>
        </w:rPr>
        <w:t>联系电话：</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u w:val="singl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授权代表：</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联系电话：</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地址：</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cs="Times New Roman"/>
          <w:color w:val="000000" w:themeColor="text1"/>
          <w:sz w:val="24"/>
          <w:szCs w:val="24"/>
          <w:highlight w:val="none"/>
          <w14:textFill>
            <w14:solidFill>
              <w14:schemeClr w14:val="tx1"/>
            </w14:solidFill>
          </w14:textFill>
        </w:rPr>
        <w:t>邮编：</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二、质疑项目基本情况</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质疑项目的名称：</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质疑项目的编号：</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包号（如有）：</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采购人名称：</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采购文件获取日期：</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三、质疑事项具体内容</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质疑事项1：</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事实依据：</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法律依据：</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质疑事项2</w:t>
      </w:r>
      <w:r>
        <w:rPr>
          <w:rFonts w:hint="default" w:ascii="Times New Roman" w:hAnsi="Times New Roman" w:cs="Times New Roman"/>
          <w:color w:val="000000" w:themeColor="text1"/>
          <w:sz w:val="24"/>
          <w:szCs w:val="24"/>
          <w:highlight w:val="none"/>
          <w:u w:val="single"/>
          <w14:textFill>
            <w14:solidFill>
              <w14:schemeClr w14:val="tx1"/>
            </w14:solidFill>
          </w14:textFill>
        </w:rPr>
        <w:t xml:space="preserve">                               </w:t>
      </w:r>
    </w:p>
    <w:p>
      <w:pPr>
        <w:spacing w:line="300" w:lineRule="auto"/>
        <w:ind w:firstLine="420" w:firstLineChars="175"/>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w:t>
      </w:r>
    </w:p>
    <w:p>
      <w:pPr>
        <w:spacing w:line="300" w:lineRule="auto"/>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四、与质疑事项相关的质疑请求</w:t>
      </w:r>
    </w:p>
    <w:p>
      <w:pPr>
        <w:spacing w:line="30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请求：</w:t>
      </w:r>
    </w:p>
    <w:p>
      <w:pPr>
        <w:spacing w:line="30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供应商（盖章）：</w:t>
      </w:r>
    </w:p>
    <w:p>
      <w:pPr>
        <w:spacing w:line="30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法定代表人（授权代表）：</w:t>
      </w:r>
    </w:p>
    <w:p>
      <w:pPr>
        <w:spacing w:line="30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地址/邮编：</w:t>
      </w:r>
    </w:p>
    <w:p>
      <w:pPr>
        <w:spacing w:line="30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电话/传真：</w:t>
      </w:r>
    </w:p>
    <w:p>
      <w:pPr>
        <w:spacing w:line="300" w:lineRule="auto"/>
        <w:jc w:val="righ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日期： 年 月 日</w:t>
      </w:r>
    </w:p>
    <w:p>
      <w:pPr>
        <w:pStyle w:val="21"/>
        <w:ind w:left="0" w:leftChars="0" w:firstLine="0" w:firstLineChars="0"/>
        <w:jc w:val="both"/>
        <w:rPr>
          <w:rFonts w:hint="default" w:ascii="Times New Roman" w:hAnsi="Times New Roman" w:cs="Times New Roman" w:eastAsiaTheme="minorEastAsia"/>
          <w:color w:val="000000" w:themeColor="text1"/>
          <w:highlight w:val="none"/>
          <w14:textFill>
            <w14:solidFill>
              <w14:schemeClr w14:val="tx1"/>
            </w14:solidFill>
          </w14:textFill>
        </w:rPr>
      </w:pPr>
    </w:p>
    <w:sectPr>
      <w:headerReference r:id="rId29" w:type="default"/>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FBD36C7-2ACF-41F5-9E0E-9DF45C73861A}"/>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28EC960-9C58-42DD-8BCA-0B6CA324DB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auto"/>
    <w:pitch w:val="default"/>
    <w:sig w:usb0="00000003" w:usb1="288F0000" w:usb2="00000006" w:usb3="00000000" w:csb0="00040001" w:csb1="00000000"/>
    <w:embedRegular r:id="rId3" w:fontKey="{4736AC00-86C9-4EE0-A8A2-69C99402AF56}"/>
  </w:font>
  <w:font w:name="仿宋">
    <w:panose1 w:val="02010609060101010101"/>
    <w:charset w:val="86"/>
    <w:family w:val="modern"/>
    <w:pitch w:val="default"/>
    <w:sig w:usb0="800002BF" w:usb1="38CF7CFA" w:usb2="00000016" w:usb3="00000000" w:csb0="00040001" w:csb1="00000000"/>
    <w:embedRegular r:id="rId4" w:fontKey="{4C48F314-57FB-49D3-8894-98222BE590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11253"/>
    <w:multiLevelType w:val="multilevel"/>
    <w:tmpl w:val="96111253"/>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C0F17CFC"/>
    <w:multiLevelType w:val="multilevel"/>
    <w:tmpl w:val="C0F17CFC"/>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CA86655"/>
    <w:multiLevelType w:val="multilevel"/>
    <w:tmpl w:val="CCA86655"/>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ED3D50F5"/>
    <w:multiLevelType w:val="singleLevel"/>
    <w:tmpl w:val="ED3D50F5"/>
    <w:lvl w:ilvl="0" w:tentative="0">
      <w:start w:val="1"/>
      <w:numFmt w:val="decimal"/>
      <w:lvlText w:val="%1)"/>
      <w:lvlJc w:val="left"/>
      <w:pPr>
        <w:ind w:left="425" w:hanging="425"/>
      </w:pPr>
      <w:rPr>
        <w:rFonts w:hint="default"/>
      </w:rPr>
    </w:lvl>
  </w:abstractNum>
  <w:abstractNum w:abstractNumId="5">
    <w:nsid w:val="00000003"/>
    <w:multiLevelType w:val="multilevel"/>
    <w:tmpl w:val="00000003"/>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7"/>
    <w:multiLevelType w:val="multilevel"/>
    <w:tmpl w:val="00000007"/>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E"/>
    <w:multiLevelType w:val="multilevel"/>
    <w:tmpl w:val="0000001E"/>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8">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21">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2">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6">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170D0C2"/>
    <w:multiLevelType w:val="multilevel"/>
    <w:tmpl w:val="0170D0C2"/>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0322CCED"/>
    <w:multiLevelType w:val="multilevel"/>
    <w:tmpl w:val="0322CCED"/>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9">
    <w:nsid w:val="387B37FA"/>
    <w:multiLevelType w:val="multilevel"/>
    <w:tmpl w:val="387B37FA"/>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0">
    <w:nsid w:val="4D8940A5"/>
    <w:multiLevelType w:val="multilevel"/>
    <w:tmpl w:val="4D8940A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1">
    <w:nsid w:val="5370F106"/>
    <w:multiLevelType w:val="singleLevel"/>
    <w:tmpl w:val="5370F106"/>
    <w:lvl w:ilvl="0" w:tentative="0">
      <w:start w:val="1"/>
      <w:numFmt w:val="decimal"/>
      <w:lvlText w:val="(%1)"/>
      <w:lvlJc w:val="left"/>
      <w:pPr>
        <w:ind w:left="425" w:hanging="425"/>
      </w:pPr>
      <w:rPr>
        <w:rFonts w:hint="default"/>
      </w:rPr>
    </w:lvl>
  </w:abstractNum>
  <w:abstractNum w:abstractNumId="32">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3">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7"/>
  </w:num>
  <w:num w:numId="2">
    <w:abstractNumId w:val="26"/>
  </w:num>
  <w:num w:numId="3">
    <w:abstractNumId w:val="23"/>
  </w:num>
  <w:num w:numId="4">
    <w:abstractNumId w:val="25"/>
  </w:num>
  <w:num w:numId="5">
    <w:abstractNumId w:val="24"/>
  </w:num>
  <w:num w:numId="6">
    <w:abstractNumId w:val="10"/>
  </w:num>
  <w:num w:numId="7">
    <w:abstractNumId w:val="8"/>
  </w:num>
  <w:num w:numId="8">
    <w:abstractNumId w:val="27"/>
  </w:num>
  <w:num w:numId="9">
    <w:abstractNumId w:val="7"/>
  </w:num>
  <w:num w:numId="10">
    <w:abstractNumId w:val="0"/>
  </w:num>
  <w:num w:numId="11">
    <w:abstractNumId w:val="28"/>
  </w:num>
  <w:num w:numId="12">
    <w:abstractNumId w:val="29"/>
  </w:num>
  <w:num w:numId="13">
    <w:abstractNumId w:val="1"/>
  </w:num>
  <w:num w:numId="14">
    <w:abstractNumId w:val="9"/>
  </w:num>
  <w:num w:numId="15">
    <w:abstractNumId w:val="18"/>
  </w:num>
  <w:num w:numId="16">
    <w:abstractNumId w:val="2"/>
  </w:num>
  <w:num w:numId="17">
    <w:abstractNumId w:val="6"/>
  </w:num>
  <w:num w:numId="18">
    <w:abstractNumId w:val="32"/>
  </w:num>
  <w:num w:numId="19">
    <w:abstractNumId w:val="3"/>
  </w:num>
  <w:num w:numId="20">
    <w:abstractNumId w:val="31"/>
  </w:num>
  <w:num w:numId="21">
    <w:abstractNumId w:val="12"/>
  </w:num>
  <w:num w:numId="22">
    <w:abstractNumId w:val="19"/>
  </w:num>
  <w:num w:numId="23">
    <w:abstractNumId w:val="13"/>
  </w:num>
  <w:num w:numId="24">
    <w:abstractNumId w:val="33"/>
  </w:num>
  <w:num w:numId="25">
    <w:abstractNumId w:val="14"/>
  </w:num>
  <w:num w:numId="26">
    <w:abstractNumId w:val="5"/>
  </w:num>
  <w:num w:numId="27">
    <w:abstractNumId w:val="11"/>
  </w:num>
  <w:num w:numId="28">
    <w:abstractNumId w:val="30"/>
  </w:num>
  <w:num w:numId="29">
    <w:abstractNumId w:val="22"/>
  </w:num>
  <w:num w:numId="30">
    <w:abstractNumId w:val="15"/>
  </w:num>
  <w:num w:numId="31">
    <w:abstractNumId w:val="16"/>
  </w:num>
  <w:num w:numId="32">
    <w:abstractNumId w:val="4"/>
  </w:num>
  <w:num w:numId="33">
    <w:abstractNumId w:val="2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NTQwZjkxYTQ0YjAwODIzNzFkN2M1ZWMzYzBhNjMifQ=="/>
  </w:docVars>
  <w:rsids>
    <w:rsidRoot w:val="06267D41"/>
    <w:rsid w:val="014E068A"/>
    <w:rsid w:val="01AB7876"/>
    <w:rsid w:val="02625CB9"/>
    <w:rsid w:val="02B010DB"/>
    <w:rsid w:val="047D1CCC"/>
    <w:rsid w:val="04E84DE3"/>
    <w:rsid w:val="05466048"/>
    <w:rsid w:val="05677DBF"/>
    <w:rsid w:val="05787B90"/>
    <w:rsid w:val="05BE179C"/>
    <w:rsid w:val="06267D41"/>
    <w:rsid w:val="066945CD"/>
    <w:rsid w:val="0683737D"/>
    <w:rsid w:val="068F0BD1"/>
    <w:rsid w:val="072E4E8B"/>
    <w:rsid w:val="07303BD9"/>
    <w:rsid w:val="08896684"/>
    <w:rsid w:val="08EE77B6"/>
    <w:rsid w:val="08FA41C9"/>
    <w:rsid w:val="0951266F"/>
    <w:rsid w:val="09561BA7"/>
    <w:rsid w:val="097906FF"/>
    <w:rsid w:val="0A050194"/>
    <w:rsid w:val="0A200142"/>
    <w:rsid w:val="0A9E62DA"/>
    <w:rsid w:val="0ABF0394"/>
    <w:rsid w:val="0ACA7865"/>
    <w:rsid w:val="0B374EBF"/>
    <w:rsid w:val="0B5644C5"/>
    <w:rsid w:val="0BAB569E"/>
    <w:rsid w:val="0BDB04E2"/>
    <w:rsid w:val="0BEE245D"/>
    <w:rsid w:val="0C452B1A"/>
    <w:rsid w:val="0C7303D5"/>
    <w:rsid w:val="0CBC0A39"/>
    <w:rsid w:val="0CCD22A7"/>
    <w:rsid w:val="0D0F0A07"/>
    <w:rsid w:val="0E372937"/>
    <w:rsid w:val="0EBB2BE4"/>
    <w:rsid w:val="0EE53333"/>
    <w:rsid w:val="0F786028"/>
    <w:rsid w:val="0FB852B5"/>
    <w:rsid w:val="101A78FF"/>
    <w:rsid w:val="102E539F"/>
    <w:rsid w:val="109B502B"/>
    <w:rsid w:val="10BF6348"/>
    <w:rsid w:val="10E723F2"/>
    <w:rsid w:val="114A0BD3"/>
    <w:rsid w:val="11DB60F8"/>
    <w:rsid w:val="12542708"/>
    <w:rsid w:val="12E14DFB"/>
    <w:rsid w:val="12EE5D31"/>
    <w:rsid w:val="135B5D51"/>
    <w:rsid w:val="15392994"/>
    <w:rsid w:val="15614D8F"/>
    <w:rsid w:val="15CF1017"/>
    <w:rsid w:val="15D33E1C"/>
    <w:rsid w:val="164C60A4"/>
    <w:rsid w:val="166C1B2B"/>
    <w:rsid w:val="16A776B7"/>
    <w:rsid w:val="173D7970"/>
    <w:rsid w:val="19415068"/>
    <w:rsid w:val="19642CA2"/>
    <w:rsid w:val="19D2505F"/>
    <w:rsid w:val="1A3C061E"/>
    <w:rsid w:val="1A5549FD"/>
    <w:rsid w:val="1A6C68CB"/>
    <w:rsid w:val="1A7716EA"/>
    <w:rsid w:val="1A9D4D4E"/>
    <w:rsid w:val="1B9A2198"/>
    <w:rsid w:val="1C055B16"/>
    <w:rsid w:val="1CEB1B51"/>
    <w:rsid w:val="1D074F9B"/>
    <w:rsid w:val="1DA629C4"/>
    <w:rsid w:val="1E0C3F41"/>
    <w:rsid w:val="1EF158D0"/>
    <w:rsid w:val="1EF51DA0"/>
    <w:rsid w:val="1F617814"/>
    <w:rsid w:val="1FD73361"/>
    <w:rsid w:val="1FDA0258"/>
    <w:rsid w:val="2019783D"/>
    <w:rsid w:val="202E3116"/>
    <w:rsid w:val="216E212E"/>
    <w:rsid w:val="21A90B5D"/>
    <w:rsid w:val="22525B39"/>
    <w:rsid w:val="228F52EA"/>
    <w:rsid w:val="22A7302B"/>
    <w:rsid w:val="22B7505E"/>
    <w:rsid w:val="22C36A97"/>
    <w:rsid w:val="22C95DFC"/>
    <w:rsid w:val="22F917D2"/>
    <w:rsid w:val="230E60A3"/>
    <w:rsid w:val="2318757D"/>
    <w:rsid w:val="237C496B"/>
    <w:rsid w:val="23C03108"/>
    <w:rsid w:val="23E822B1"/>
    <w:rsid w:val="24726BAB"/>
    <w:rsid w:val="248B3CD4"/>
    <w:rsid w:val="24D66E91"/>
    <w:rsid w:val="2506685C"/>
    <w:rsid w:val="252D109A"/>
    <w:rsid w:val="25564066"/>
    <w:rsid w:val="259452BB"/>
    <w:rsid w:val="26977446"/>
    <w:rsid w:val="26CA589C"/>
    <w:rsid w:val="26EC37F5"/>
    <w:rsid w:val="2771487E"/>
    <w:rsid w:val="27D45B51"/>
    <w:rsid w:val="289E73E3"/>
    <w:rsid w:val="28A15C44"/>
    <w:rsid w:val="28CA5FD2"/>
    <w:rsid w:val="28F46B87"/>
    <w:rsid w:val="29804D3A"/>
    <w:rsid w:val="2A0F0460"/>
    <w:rsid w:val="2A186EBC"/>
    <w:rsid w:val="2A5044BE"/>
    <w:rsid w:val="2B397896"/>
    <w:rsid w:val="2B5B6A8B"/>
    <w:rsid w:val="2BED37FF"/>
    <w:rsid w:val="2C1773C4"/>
    <w:rsid w:val="2CB90AA7"/>
    <w:rsid w:val="2CF14CF5"/>
    <w:rsid w:val="2D253733"/>
    <w:rsid w:val="2D7D3282"/>
    <w:rsid w:val="2D8D11DF"/>
    <w:rsid w:val="2DD12034"/>
    <w:rsid w:val="2DD136C7"/>
    <w:rsid w:val="2E5472ED"/>
    <w:rsid w:val="2E5D734C"/>
    <w:rsid w:val="2EBC721F"/>
    <w:rsid w:val="2F1E121B"/>
    <w:rsid w:val="2F59078A"/>
    <w:rsid w:val="2F7A3341"/>
    <w:rsid w:val="2FBA001E"/>
    <w:rsid w:val="2FDA1240"/>
    <w:rsid w:val="30F370B0"/>
    <w:rsid w:val="31022C41"/>
    <w:rsid w:val="316041DD"/>
    <w:rsid w:val="31A309E6"/>
    <w:rsid w:val="31DF4343"/>
    <w:rsid w:val="31E551AA"/>
    <w:rsid w:val="3207561C"/>
    <w:rsid w:val="327E5B98"/>
    <w:rsid w:val="331857D1"/>
    <w:rsid w:val="3333740C"/>
    <w:rsid w:val="33845EFF"/>
    <w:rsid w:val="338E06C7"/>
    <w:rsid w:val="33A17FE7"/>
    <w:rsid w:val="33B61678"/>
    <w:rsid w:val="3447567B"/>
    <w:rsid w:val="34780C70"/>
    <w:rsid w:val="355D580E"/>
    <w:rsid w:val="35742F86"/>
    <w:rsid w:val="35E50F06"/>
    <w:rsid w:val="364467D1"/>
    <w:rsid w:val="365C48CB"/>
    <w:rsid w:val="366E2CE3"/>
    <w:rsid w:val="36981640"/>
    <w:rsid w:val="3814146F"/>
    <w:rsid w:val="38191EF5"/>
    <w:rsid w:val="39075131"/>
    <w:rsid w:val="39B1653C"/>
    <w:rsid w:val="39B52E86"/>
    <w:rsid w:val="39B958D7"/>
    <w:rsid w:val="39CE1AF2"/>
    <w:rsid w:val="3AC53DFB"/>
    <w:rsid w:val="3B4B1811"/>
    <w:rsid w:val="3C024B78"/>
    <w:rsid w:val="3D224071"/>
    <w:rsid w:val="3D624943"/>
    <w:rsid w:val="3D7A7FC6"/>
    <w:rsid w:val="3D8C590D"/>
    <w:rsid w:val="3DE10046"/>
    <w:rsid w:val="3DF20044"/>
    <w:rsid w:val="3DF3568C"/>
    <w:rsid w:val="3E0F1980"/>
    <w:rsid w:val="3EEC0F39"/>
    <w:rsid w:val="3FA550A3"/>
    <w:rsid w:val="3FF84FB0"/>
    <w:rsid w:val="4010158E"/>
    <w:rsid w:val="40353AA6"/>
    <w:rsid w:val="405D6D46"/>
    <w:rsid w:val="40880C4C"/>
    <w:rsid w:val="415C66C8"/>
    <w:rsid w:val="416D40B0"/>
    <w:rsid w:val="42185F27"/>
    <w:rsid w:val="44E05808"/>
    <w:rsid w:val="45145CBC"/>
    <w:rsid w:val="45495E3B"/>
    <w:rsid w:val="45F608F9"/>
    <w:rsid w:val="460E39A2"/>
    <w:rsid w:val="466D4392"/>
    <w:rsid w:val="466D5494"/>
    <w:rsid w:val="46CB3102"/>
    <w:rsid w:val="471121B2"/>
    <w:rsid w:val="473D4935"/>
    <w:rsid w:val="47966CF1"/>
    <w:rsid w:val="48717DF1"/>
    <w:rsid w:val="48B52FF4"/>
    <w:rsid w:val="496F5FB7"/>
    <w:rsid w:val="49AE21B9"/>
    <w:rsid w:val="4A437103"/>
    <w:rsid w:val="4AC26D8B"/>
    <w:rsid w:val="4B2D3702"/>
    <w:rsid w:val="4B4C652C"/>
    <w:rsid w:val="4B71666D"/>
    <w:rsid w:val="4B8E12C9"/>
    <w:rsid w:val="4BCB3D12"/>
    <w:rsid w:val="4BEC7013"/>
    <w:rsid w:val="4C310AA4"/>
    <w:rsid w:val="4C672C5B"/>
    <w:rsid w:val="4CA74DF2"/>
    <w:rsid w:val="4CC0735A"/>
    <w:rsid w:val="4D030A37"/>
    <w:rsid w:val="4D0E6C72"/>
    <w:rsid w:val="4D471547"/>
    <w:rsid w:val="4EF22D0B"/>
    <w:rsid w:val="510C41C6"/>
    <w:rsid w:val="51407533"/>
    <w:rsid w:val="51756313"/>
    <w:rsid w:val="525F10E1"/>
    <w:rsid w:val="526C2CE6"/>
    <w:rsid w:val="52FA5433"/>
    <w:rsid w:val="55303213"/>
    <w:rsid w:val="55B153B6"/>
    <w:rsid w:val="55E86343"/>
    <w:rsid w:val="56375A83"/>
    <w:rsid w:val="56B35311"/>
    <w:rsid w:val="573963A5"/>
    <w:rsid w:val="57D71302"/>
    <w:rsid w:val="58313BD2"/>
    <w:rsid w:val="58DB53F0"/>
    <w:rsid w:val="59115444"/>
    <w:rsid w:val="59392941"/>
    <w:rsid w:val="59F22DBF"/>
    <w:rsid w:val="5A250E62"/>
    <w:rsid w:val="5AA13016"/>
    <w:rsid w:val="5ABE28B2"/>
    <w:rsid w:val="5AD279DC"/>
    <w:rsid w:val="5AD37EDD"/>
    <w:rsid w:val="5AD76EB5"/>
    <w:rsid w:val="5AE1109C"/>
    <w:rsid w:val="5B8878FB"/>
    <w:rsid w:val="5BD3501A"/>
    <w:rsid w:val="5BDE2788"/>
    <w:rsid w:val="5BE01F71"/>
    <w:rsid w:val="5CF241AA"/>
    <w:rsid w:val="5D137698"/>
    <w:rsid w:val="5D176A9D"/>
    <w:rsid w:val="5D540779"/>
    <w:rsid w:val="5DCF3DEB"/>
    <w:rsid w:val="5E60690D"/>
    <w:rsid w:val="5E645C28"/>
    <w:rsid w:val="5E7A3527"/>
    <w:rsid w:val="5F380CCB"/>
    <w:rsid w:val="5F4D3474"/>
    <w:rsid w:val="5FCC17D9"/>
    <w:rsid w:val="604B23D0"/>
    <w:rsid w:val="612B16AF"/>
    <w:rsid w:val="614D1BAD"/>
    <w:rsid w:val="61A91D7E"/>
    <w:rsid w:val="61BE706A"/>
    <w:rsid w:val="61F96DB9"/>
    <w:rsid w:val="621A4302"/>
    <w:rsid w:val="625F769B"/>
    <w:rsid w:val="6263754C"/>
    <w:rsid w:val="63E440E6"/>
    <w:rsid w:val="6410048D"/>
    <w:rsid w:val="64805613"/>
    <w:rsid w:val="6502757C"/>
    <w:rsid w:val="656B0071"/>
    <w:rsid w:val="65D241BA"/>
    <w:rsid w:val="65F22540"/>
    <w:rsid w:val="660404C6"/>
    <w:rsid w:val="66134461"/>
    <w:rsid w:val="6673009A"/>
    <w:rsid w:val="66CB2907"/>
    <w:rsid w:val="66E7623F"/>
    <w:rsid w:val="66E83943"/>
    <w:rsid w:val="673B2799"/>
    <w:rsid w:val="67E6100B"/>
    <w:rsid w:val="67E611AD"/>
    <w:rsid w:val="67FA5402"/>
    <w:rsid w:val="69894212"/>
    <w:rsid w:val="6A70612A"/>
    <w:rsid w:val="6ACC10C7"/>
    <w:rsid w:val="6AED1528"/>
    <w:rsid w:val="6B016FFF"/>
    <w:rsid w:val="6B33714A"/>
    <w:rsid w:val="6B396ABD"/>
    <w:rsid w:val="6BBE54C9"/>
    <w:rsid w:val="6C4C204B"/>
    <w:rsid w:val="6C8B17EC"/>
    <w:rsid w:val="6CA21722"/>
    <w:rsid w:val="6CEE19B7"/>
    <w:rsid w:val="6D395A99"/>
    <w:rsid w:val="6D8245C4"/>
    <w:rsid w:val="6D997745"/>
    <w:rsid w:val="6DB039D2"/>
    <w:rsid w:val="6E453094"/>
    <w:rsid w:val="6EA15493"/>
    <w:rsid w:val="6EE41264"/>
    <w:rsid w:val="6EE41EB4"/>
    <w:rsid w:val="6F173018"/>
    <w:rsid w:val="6FE86762"/>
    <w:rsid w:val="6FF12599"/>
    <w:rsid w:val="6FF95687"/>
    <w:rsid w:val="70826352"/>
    <w:rsid w:val="709D12FB"/>
    <w:rsid w:val="71CE7287"/>
    <w:rsid w:val="725C102F"/>
    <w:rsid w:val="725C66CD"/>
    <w:rsid w:val="74025471"/>
    <w:rsid w:val="74050BD3"/>
    <w:rsid w:val="74C06141"/>
    <w:rsid w:val="75194C26"/>
    <w:rsid w:val="751D79D8"/>
    <w:rsid w:val="757F789E"/>
    <w:rsid w:val="766F344A"/>
    <w:rsid w:val="76B4160A"/>
    <w:rsid w:val="76E45ED5"/>
    <w:rsid w:val="76E85D29"/>
    <w:rsid w:val="770C71DA"/>
    <w:rsid w:val="774E0C1A"/>
    <w:rsid w:val="77AE24AA"/>
    <w:rsid w:val="77CE3C15"/>
    <w:rsid w:val="77E00888"/>
    <w:rsid w:val="77EF71FC"/>
    <w:rsid w:val="77FF5403"/>
    <w:rsid w:val="783D1171"/>
    <w:rsid w:val="796E612D"/>
    <w:rsid w:val="799106C2"/>
    <w:rsid w:val="79D6782C"/>
    <w:rsid w:val="7A01123B"/>
    <w:rsid w:val="7A895ACB"/>
    <w:rsid w:val="7AAD5AA2"/>
    <w:rsid w:val="7ACB734E"/>
    <w:rsid w:val="7BDD400B"/>
    <w:rsid w:val="7C0046E6"/>
    <w:rsid w:val="7C9C1F50"/>
    <w:rsid w:val="7D1148FB"/>
    <w:rsid w:val="7D35735C"/>
    <w:rsid w:val="7D697134"/>
    <w:rsid w:val="7D980E6F"/>
    <w:rsid w:val="7E1F346F"/>
    <w:rsid w:val="7F1950C4"/>
    <w:rsid w:val="7F1A5FD0"/>
    <w:rsid w:val="7F4944AC"/>
    <w:rsid w:val="7F64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黑体"/>
      <w:kern w:val="2"/>
      <w:sz w:val="21"/>
      <w:szCs w:val="22"/>
      <w:lang w:val="en-US" w:eastAsia="zh-CN" w:bidi="ar-SA"/>
    </w:rPr>
  </w:style>
  <w:style w:type="paragraph" w:styleId="2">
    <w:name w:val="heading 1"/>
    <w:basedOn w:val="1"/>
    <w:next w:val="1"/>
    <w:qFormat/>
    <w:uiPriority w:val="0"/>
    <w:pPr>
      <w:autoSpaceDE w:val="0"/>
      <w:autoSpaceDN w:val="0"/>
      <w:adjustRightInd w:val="0"/>
      <w:ind w:left="425" w:hanging="425"/>
      <w:jc w:val="center"/>
      <w:outlineLvl w:val="0"/>
    </w:pPr>
    <w:rPr>
      <w:rFonts w:cs="Times New Roman"/>
      <w:b/>
      <w:kern w:val="0"/>
      <w:sz w:val="52"/>
      <w:szCs w:val="20"/>
    </w:rPr>
  </w:style>
  <w:style w:type="paragraph" w:styleId="3">
    <w:name w:val="heading 2"/>
    <w:basedOn w:val="1"/>
    <w:next w:val="4"/>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5">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4">
    <w:name w:val="HCI正文"/>
    <w:qFormat/>
    <w:uiPriority w:val="0"/>
    <w:pPr>
      <w:widowControl w:val="0"/>
      <w:snapToGrid w:val="0"/>
      <w:spacing w:beforeLines="20" w:afterLines="20" w:line="312" w:lineRule="auto"/>
      <w:ind w:firstLine="200" w:firstLineChars="200"/>
    </w:pPr>
    <w:rPr>
      <w:rFonts w:ascii="Times New Roman" w:hAnsi="Times New Roman" w:eastAsia="仿宋_GB2312" w:cs="宋体"/>
      <w:kern w:val="2"/>
      <w:sz w:val="32"/>
      <w:szCs w:val="22"/>
      <w:lang w:val="en-US" w:eastAsia="zh-CN" w:bidi="ar-SA"/>
    </w:rPr>
  </w:style>
  <w:style w:type="paragraph" w:styleId="6">
    <w:name w:val="Normal Indent"/>
    <w:basedOn w:val="1"/>
    <w:next w:val="1"/>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7">
    <w:name w:val="caption"/>
    <w:basedOn w:val="1"/>
    <w:next w:val="1"/>
    <w:qFormat/>
    <w:uiPriority w:val="0"/>
    <w:pPr>
      <w:spacing w:before="152" w:beforeLines="0" w:after="160" w:afterLines="0"/>
    </w:pPr>
    <w:rPr>
      <w:rFonts w:ascii="Arial" w:hAnsi="Arial" w:eastAsia="黑体" w:cs="Arial"/>
      <w:sz w:val="20"/>
      <w:szCs w:val="20"/>
    </w:rPr>
  </w:style>
  <w:style w:type="paragraph" w:styleId="8">
    <w:name w:val="toa heading"/>
    <w:basedOn w:val="1"/>
    <w:next w:val="1"/>
    <w:unhideWhenUsed/>
    <w:qFormat/>
    <w:uiPriority w:val="0"/>
    <w:pPr>
      <w:spacing w:before="120" w:beforeLines="0" w:beforeAutospacing="0"/>
    </w:pPr>
    <w:rPr>
      <w:rFonts w:ascii="Arial" w:hAnsi="Arial"/>
      <w:sz w:val="24"/>
    </w:rPr>
  </w:style>
  <w:style w:type="paragraph" w:styleId="9">
    <w:name w:val="annotation text"/>
    <w:basedOn w:val="1"/>
    <w:qFormat/>
    <w:uiPriority w:val="0"/>
    <w:pPr>
      <w:jc w:val="left"/>
    </w:pPr>
  </w:style>
  <w:style w:type="paragraph" w:styleId="10">
    <w:name w:val="Body Text"/>
    <w:basedOn w:val="1"/>
    <w:next w:val="11"/>
    <w:qFormat/>
    <w:uiPriority w:val="0"/>
    <w:rPr>
      <w:rFonts w:ascii="宋体" w:hAnsi="宋体" w:cs="Times New Roman"/>
      <w:kern w:val="0"/>
      <w:sz w:val="28"/>
      <w:szCs w:val="21"/>
    </w:rPr>
  </w:style>
  <w:style w:type="paragraph" w:styleId="11">
    <w:name w:val="Body Text 2"/>
    <w:basedOn w:val="1"/>
    <w:qFormat/>
    <w:uiPriority w:val="0"/>
    <w:pPr>
      <w:spacing w:after="120" w:afterLines="0" w:line="480" w:lineRule="auto"/>
    </w:pPr>
    <w:rPr>
      <w:kern w:val="2"/>
      <w:sz w:val="21"/>
      <w:szCs w:val="21"/>
    </w:rPr>
  </w:style>
  <w:style w:type="paragraph" w:styleId="12">
    <w:name w:val="Body Text Indent"/>
    <w:basedOn w:val="1"/>
    <w:unhideWhenUsed/>
    <w:qFormat/>
    <w:uiPriority w:val="0"/>
    <w:pPr>
      <w:spacing w:after="120"/>
      <w:ind w:left="420" w:leftChars="200"/>
    </w:pPr>
  </w:style>
  <w:style w:type="paragraph" w:styleId="13">
    <w:name w:val="toc 3"/>
    <w:basedOn w:val="1"/>
    <w:next w:val="1"/>
    <w:qFormat/>
    <w:uiPriority w:val="0"/>
    <w:pPr>
      <w:ind w:left="840" w:leftChars="400"/>
    </w:pPr>
    <w:rPr>
      <w:rFonts w:ascii="Calibri" w:hAnsi="Calibri" w:eastAsia="宋体" w:cs="Times New Roman"/>
      <w:szCs w:val="21"/>
    </w:rPr>
  </w:style>
  <w:style w:type="paragraph" w:styleId="14">
    <w:name w:val="Plain Text"/>
    <w:basedOn w:val="1"/>
    <w:qFormat/>
    <w:uiPriority w:val="0"/>
    <w:rPr>
      <w:rFonts w:ascii="宋体" w:hAnsi="Courier New" w:cs="Times New Roman"/>
    </w:rPr>
  </w:style>
  <w:style w:type="paragraph" w:styleId="15">
    <w:name w:val="endnote text"/>
    <w:basedOn w:val="1"/>
    <w:qFormat/>
    <w:uiPriority w:val="0"/>
    <w:pPr>
      <w:snapToGrid w:val="0"/>
      <w:jc w:val="left"/>
    </w:pPr>
    <w:rPr>
      <w:rFonts w:ascii="宋体" w:hAnsi="宋体"/>
      <w:kern w:val="0"/>
      <w:sz w:val="28"/>
    </w:rPr>
  </w:style>
  <w:style w:type="paragraph" w:styleId="16">
    <w:name w:val="footer"/>
    <w:basedOn w:val="1"/>
    <w:qFormat/>
    <w:uiPriority w:val="0"/>
    <w:pPr>
      <w:tabs>
        <w:tab w:val="center" w:pos="4153"/>
        <w:tab w:val="right" w:pos="8306"/>
      </w:tabs>
      <w:snapToGrid w:val="0"/>
      <w:jc w:val="left"/>
    </w:pPr>
    <w:rPr>
      <w:rFonts w:cs="Times New Roman"/>
      <w:kern w:val="0"/>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8">
    <w:name w:val="toc 1"/>
    <w:basedOn w:val="1"/>
    <w:next w:val="1"/>
    <w:qFormat/>
    <w:uiPriority w:val="0"/>
    <w:rPr>
      <w:rFonts w:ascii="Calibri" w:hAnsi="Calibri" w:eastAsia="宋体" w:cs="Times New Roman"/>
      <w:szCs w:val="21"/>
    </w:rPr>
  </w:style>
  <w:style w:type="paragraph" w:styleId="19">
    <w:name w:val="toc 2"/>
    <w:basedOn w:val="1"/>
    <w:next w:val="1"/>
    <w:qFormat/>
    <w:uiPriority w:val="0"/>
    <w:pPr>
      <w:ind w:left="420" w:leftChars="200"/>
    </w:pPr>
    <w:rPr>
      <w:rFonts w:ascii="Calibri" w:hAnsi="Calibri" w:eastAsia="宋体" w:cs="Times New Roman"/>
      <w:szCs w:val="21"/>
    </w:rPr>
  </w:style>
  <w:style w:type="paragraph" w:styleId="20">
    <w:name w:val="Normal (Web)"/>
    <w:basedOn w:val="1"/>
    <w:qFormat/>
    <w:uiPriority w:val="0"/>
    <w:pPr>
      <w:spacing w:line="360" w:lineRule="auto"/>
    </w:pPr>
    <w:rPr>
      <w:rFonts w:ascii="Times New Roman" w:hAnsi="Times New Roman" w:cs="Times New Roman"/>
      <w:sz w:val="24"/>
      <w:szCs w:val="24"/>
    </w:rPr>
  </w:style>
  <w:style w:type="paragraph" w:styleId="21">
    <w:name w:val="Body Text First Indent"/>
    <w:basedOn w:val="1"/>
    <w:next w:val="1"/>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styleId="22">
    <w:name w:val="Body Text First Indent 2"/>
    <w:basedOn w:val="12"/>
    <w:unhideWhenUsed/>
    <w:qFormat/>
    <w:uiPriority w:val="0"/>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0"/>
  </w:style>
  <w:style w:type="character" w:styleId="28">
    <w:name w:val="Hyperlink"/>
    <w:qFormat/>
    <w:uiPriority w:val="0"/>
    <w:rPr>
      <w:rFonts w:ascii="Tahoma" w:hAnsi="Tahoma"/>
      <w:color w:val="0000FF"/>
      <w:sz w:val="24"/>
      <w:szCs w:val="20"/>
      <w:u w:val="single"/>
    </w:rPr>
  </w:style>
  <w:style w:type="character" w:styleId="29">
    <w:name w:val="annotation reference"/>
    <w:qFormat/>
    <w:uiPriority w:val="0"/>
    <w:rPr>
      <w:rFonts w:ascii="Calibri" w:hAnsi="Calibri" w:eastAsia="宋体" w:cs="Times New Roman"/>
      <w:sz w:val="21"/>
      <w:szCs w:val="21"/>
    </w:rPr>
  </w:style>
  <w:style w:type="paragraph" w:customStyle="1" w:styleId="30">
    <w:name w:val="表格文字"/>
    <w:basedOn w:val="31"/>
    <w:next w:val="10"/>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31">
    <w:name w:val="正文 New New New New New New New New New New New New New New New New New New New New New New New New New New New New New New New New New New New New"/>
    <w:next w:v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3">
    <w:name w:val="文本块1"/>
    <w:basedOn w:val="1"/>
    <w:qFormat/>
    <w:uiPriority w:val="0"/>
    <w:pPr>
      <w:ind w:left="1440" w:leftChars="700" w:right="1440" w:rightChars="700"/>
    </w:pPr>
  </w:style>
  <w:style w:type="paragraph" w:customStyle="1" w:styleId="34">
    <w:name w:val="正文_1"/>
    <w:next w:val="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题注4"/>
    <w:basedOn w:val="1"/>
    <w:next w:val="7"/>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6">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7">
    <w:name w:val="题注6"/>
    <w:basedOn w:val="1"/>
    <w:next w:val="7"/>
    <w:qFormat/>
    <w:uiPriority w:val="0"/>
    <w:pPr>
      <w:tabs>
        <w:tab w:val="left" w:pos="720"/>
      </w:tabs>
      <w:ind w:left="720"/>
    </w:pPr>
    <w:rPr>
      <w:rFonts w:ascii="Calibri" w:hAnsi="Calibri" w:eastAsia="宋体" w:cs="Times New Roman"/>
      <w:bCs/>
      <w:szCs w:val="21"/>
    </w:rPr>
  </w:style>
  <w:style w:type="paragraph" w:customStyle="1" w:styleId="38">
    <w:name w:val="图"/>
    <w:basedOn w:val="1"/>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9">
    <w:name w:val="Body Text 3"/>
    <w:basedOn w:val="1"/>
    <w:qFormat/>
    <w:uiPriority w:val="0"/>
    <w:rPr>
      <w:rFonts w:cs="Times New Roman"/>
      <w:color w:val="FF0000"/>
      <w:kern w:val="0"/>
      <w:sz w:val="20"/>
      <w:szCs w:val="21"/>
    </w:rPr>
  </w:style>
  <w:style w:type="paragraph" w:customStyle="1" w:styleId="40">
    <w:name w:val="Plain Text"/>
    <w:basedOn w:val="1"/>
    <w:qFormat/>
    <w:uiPriority w:val="0"/>
    <w:rPr>
      <w:rFonts w:ascii="宋体" w:hAnsi="Courier New"/>
      <w:szCs w:val="20"/>
    </w:rPr>
  </w:style>
  <w:style w:type="paragraph" w:customStyle="1" w:styleId="41">
    <w:name w:val="题注5"/>
    <w:basedOn w:val="1"/>
    <w:next w:val="7"/>
    <w:qFormat/>
    <w:uiPriority w:val="0"/>
    <w:pPr>
      <w:jc w:val="center"/>
    </w:pPr>
    <w:rPr>
      <w:rFonts w:ascii="Calibri" w:hAnsi="Calibri" w:eastAsia="宋体" w:cs="Times New Roman"/>
      <w:b/>
      <w:color w:val="000000"/>
      <w:sz w:val="24"/>
      <w:szCs w:val="21"/>
    </w:rPr>
  </w:style>
  <w:style w:type="paragraph" w:customStyle="1" w:styleId="42">
    <w:name w:val="Table Paragraph"/>
    <w:basedOn w:val="1"/>
    <w:qFormat/>
    <w:uiPriority w:val="1"/>
    <w:rPr>
      <w:rFonts w:ascii="宋体" w:hAnsi="宋体" w:eastAsia="宋体" w:cs="宋体"/>
      <w:lang w:val="zh-CN" w:eastAsia="zh-CN" w:bidi="zh-CN"/>
    </w:rPr>
  </w:style>
  <w:style w:type="paragraph" w:customStyle="1" w:styleId="43">
    <w:name w:val="正文 首行缩进"/>
    <w:basedOn w:val="1"/>
    <w:qFormat/>
    <w:uiPriority w:val="0"/>
    <w:pPr>
      <w:adjustRightInd w:val="0"/>
      <w:spacing w:line="360" w:lineRule="auto"/>
      <w:ind w:firstLine="437"/>
      <w:jc w:val="left"/>
    </w:pPr>
    <w:rPr>
      <w:rFonts w:hint="eastAsia" w:ascii="宋体" w:hAnsi="宋体"/>
      <w:kern w:val="0"/>
      <w:sz w:val="24"/>
      <w:szCs w:val="21"/>
    </w:rPr>
  </w:style>
  <w:style w:type="paragraph" w:customStyle="1" w:styleId="44">
    <w:name w:val="正文缩进1"/>
    <w:basedOn w:val="1"/>
    <w:qFormat/>
    <w:uiPriority w:val="0"/>
    <w:pPr>
      <w:autoSpaceDE/>
      <w:autoSpaceDN/>
      <w:adjustRightInd/>
      <w:spacing w:line="360" w:lineRule="auto"/>
      <w:ind w:firstLine="480" w:firstLineChars="200"/>
      <w:jc w:val="both"/>
    </w:pPr>
    <w:rPr>
      <w:rFonts w:ascii="宋体" w:hAnsi="宋体"/>
      <w:kern w:val="2"/>
      <w:sz w:val="24"/>
      <w:szCs w:val="24"/>
    </w:rPr>
  </w:style>
  <w:style w:type="paragraph" w:customStyle="1" w:styleId="45">
    <w:name w:val="表格样式"/>
    <w:basedOn w:val="46"/>
    <w:qFormat/>
    <w:uiPriority w:val="0"/>
    <w:pPr>
      <w:autoSpaceDE/>
      <w:autoSpaceDN/>
      <w:adjustRightInd/>
      <w:jc w:val="both"/>
    </w:pPr>
    <w:rPr>
      <w:rFonts w:ascii="Calibri" w:hAnsi="Calibri" w:eastAsia="仿宋_GB2312"/>
      <w:kern w:val="2"/>
      <w:sz w:val="24"/>
      <w:szCs w:val="22"/>
    </w:rPr>
  </w:style>
  <w:style w:type="paragraph" w:styleId="46">
    <w:name w:val="No Spacing"/>
    <w:qFormat/>
    <w:uiPriority w:val="99"/>
    <w:pPr>
      <w:widowControl w:val="0"/>
      <w:autoSpaceDE w:val="0"/>
      <w:autoSpaceDN w:val="0"/>
      <w:adjustRightInd w:val="0"/>
    </w:pPr>
    <w:rPr>
      <w:rFonts w:ascii="Times New Roman" w:hAnsi="Times New Roman" w:eastAsia="宋体" w:cs="Times New Roman"/>
      <w:sz w:val="21"/>
      <w:szCs w:val="21"/>
      <w:lang w:val="en-US" w:eastAsia="zh-CN" w:bidi="ar-SA"/>
    </w:rPr>
  </w:style>
  <w:style w:type="paragraph" w:customStyle="1" w:styleId="47">
    <w:name w:val="样式 样式 标题 2H2PIM2Heading 2 Hidden2nd levelh22Header 2l2Titr... + ..."/>
    <w:basedOn w:val="1"/>
    <w:qFormat/>
    <w:uiPriority w:val="0"/>
    <w:pPr>
      <w:keepNext/>
      <w:keepLines/>
      <w:autoSpaceDE/>
      <w:autoSpaceDN/>
      <w:adjustRightInd/>
      <w:spacing w:before="120" w:beforeLines="50" w:line="360" w:lineRule="auto"/>
      <w:jc w:val="both"/>
      <w:outlineLvl w:val="1"/>
    </w:pPr>
    <w:rPr>
      <w:rFonts w:ascii="Calibri" w:hAnsi="Calibri"/>
      <w:b/>
      <w:bCs/>
      <w:sz w:val="28"/>
      <w:szCs w:val="20"/>
    </w:rPr>
  </w:style>
  <w:style w:type="paragraph" w:customStyle="1" w:styleId="48">
    <w:name w:val="列出段落4"/>
    <w:basedOn w:val="1"/>
    <w:qFormat/>
    <w:uiPriority w:val="0"/>
    <w:pPr>
      <w:autoSpaceDE/>
      <w:autoSpaceDN/>
      <w:adjustRightInd/>
      <w:ind w:firstLine="420" w:firstLineChars="200"/>
      <w:jc w:val="both"/>
    </w:pPr>
    <w:rPr>
      <w:rFonts w:ascii="Calibri" w:hAnsi="Calibri"/>
      <w:kern w:val="2"/>
      <w:szCs w:val="20"/>
    </w:rPr>
  </w:style>
  <w:style w:type="paragraph" w:customStyle="1" w:styleId="4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33023</Words>
  <Characters>34225</Characters>
  <Lines>0</Lines>
  <Paragraphs>0</Paragraphs>
  <TotalTime>5</TotalTime>
  <ScaleCrop>false</ScaleCrop>
  <LinksUpToDate>false</LinksUpToDate>
  <CharactersWithSpaces>35947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2020-09-16T02:10:00Z</dcterms:created>
  <dc:creator>NTKO</dc:creator>
  <cp:lastModifiedBy>招标代理</cp:lastModifiedBy>
  <cp:lastPrinted>2024-05-06T06:18:00Z</cp:lastPrinted>
  <dcterms:modified xsi:type="dcterms:W3CDTF">2024-05-24T04:17:28Z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22BA11A4DF7640AEA1BB56ECD8608595_13</vt:lpwstr>
  </property>
</Properties>
</file>