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440101-2024-22653</w:t>
      </w:r>
    </w:p>
    <w:p>
      <w:pPr>
        <w:pStyle w:val="null3"/>
        <w:jc w:val="center"/>
        <w:outlineLvl w:val="3"/>
      </w:pPr>
      <w:r>
        <w:rPr>
          <w:sz w:val="24"/>
          <w:b/>
        </w:rPr>
        <w:t>采购项目编号：</w:t>
      </w:r>
      <w:r>
        <w:rPr>
          <w:sz w:val="24"/>
          <w:b/>
        </w:rPr>
        <w:t>GDYD240980</w:t>
      </w:r>
    </w:p>
    <w:p>
      <w:pPr>
        <w:pStyle w:val="null3"/>
        <w:jc w:val="center"/>
        <w:outlineLvl w:val="3"/>
      </w:pPr>
      <w:r>
        <w:rPr>
          <w:sz w:val="24"/>
          <w:b/>
        </w:rPr>
        <w:t>项目名称：</w:t>
      </w:r>
      <w:r>
        <w:rPr>
          <w:sz w:val="24"/>
          <w:b/>
        </w:rPr>
        <w:t>十五运会开幕式人工消（减）雨作业保障项目开幕式演练地空协同人工消（减）雨技术支撑项目</w:t>
      </w:r>
    </w:p>
    <w:p>
      <w:pPr>
        <w:pStyle w:val="null3"/>
        <w:jc w:val="center"/>
        <w:outlineLvl w:val="3"/>
      </w:pPr>
      <w:r>
        <w:rPr>
          <w:sz w:val="24"/>
          <w:b/>
        </w:rPr>
        <w:t>采购人：</w:t>
      </w:r>
      <w:r>
        <w:rPr>
          <w:sz w:val="24"/>
          <w:b/>
        </w:rPr>
        <w:t>广州市突发事件预警信息发布中心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广州市突发事件预警信息发布中心</w:t>
      </w:r>
      <w:r>
        <w:rPr/>
        <w:t>的委托，采用</w:t>
      </w:r>
      <w:r>
        <w:rPr/>
        <w:t>公开招标</w:t>
      </w:r>
      <w:r>
        <w:rPr/>
        <w:t>方式组织采购</w:t>
      </w:r>
      <w:r>
        <w:rPr/>
        <w:t>十五运会开幕式人工消（减）雨作业保障项目开幕式演练地空协同人工消（减）雨技术支撑项目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十五运会开幕式人工消（减）雨作业保障项目开幕式演练地空协同人工消（减）雨技术支撑项目</w:t>
      </w:r>
    </w:p>
    <w:p>
      <w:pPr>
        <w:pStyle w:val="null3"/>
        <w:ind w:firstLine="480"/>
      </w:pPr>
      <w:r>
        <w:rPr/>
        <w:t>采购计划编号：</w:t>
      </w:r>
      <w:r>
        <w:rPr/>
        <w:t>440101-2024-22653</w:t>
      </w:r>
    </w:p>
    <w:p>
      <w:pPr>
        <w:pStyle w:val="null3"/>
        <w:ind w:firstLine="480"/>
      </w:pPr>
      <w:r>
        <w:rPr/>
        <w:t>采购项目编号：</w:t>
      </w:r>
      <w:r>
        <w:rPr/>
        <w:t>GDYD240980</w:t>
      </w:r>
    </w:p>
    <w:p>
      <w:pPr>
        <w:pStyle w:val="null3"/>
        <w:ind w:firstLine="480"/>
      </w:pPr>
      <w:r>
        <w:rPr/>
        <w:t>采购方式：</w:t>
      </w:r>
      <w:r>
        <w:rPr/>
        <w:t>公开招标</w:t>
      </w:r>
    </w:p>
    <w:p>
      <w:pPr>
        <w:pStyle w:val="null3"/>
        <w:ind w:firstLine="480"/>
      </w:pPr>
      <w:r>
        <w:rPr/>
        <w:t>预算金额：</w:t>
      </w:r>
      <w:r>
        <w:rPr/>
        <w:t>3,705,000.00</w:t>
      </w:r>
      <w:r>
        <w:rPr/>
        <w:t>元</w:t>
      </w:r>
    </w:p>
    <w:p>
      <w:pPr>
        <w:pStyle w:val="null3"/>
        <w:outlineLvl w:val="3"/>
      </w:pPr>
      <w:r>
        <w:rPr>
          <w:sz w:val="24"/>
          <w:b/>
        </w:rPr>
        <w:t>2.项目内容及需求情况（采购项目技术规格、参数及要求）</w:t>
      </w:r>
    </w:p>
    <w:p>
      <w:pPr>
        <w:pStyle w:val="null3"/>
      </w:pPr>
      <w:r>
        <w:rPr/>
        <w:t>采购包1(重大活动人工消（减）雨演练之地空协同人工消（减）雨技术支撑):</w:t>
      </w:r>
    </w:p>
    <w:p>
      <w:pPr>
        <w:pStyle w:val="null3"/>
      </w:pPr>
      <w:r>
        <w:rPr/>
        <w:t>采购包预算金额：3,705,000.00元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气象服务</w:t>
            </w:r>
          </w:p>
        </w:tc>
        <w:tc>
          <w:tcPr>
            <w:tcW w:type="dxa" w:w="2136"/>
          </w:tcPr>
          <w:p>
            <w:pPr>
              <w:pStyle w:val="null3"/>
            </w:pPr>
            <w:r>
              <w:rPr/>
              <w:t>重大活动人工消（减）雨演练之地空协同人工消（减）雨技术支撑</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合同履行期限：自签订合同之日起，2025年6月30日之前完成所有服务内容。</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采购包1（重大活动人工消（减）雨演练之地空协同人工消（减）雨技术支撑）：</w:t>
      </w:r>
      <w:r>
        <w:rPr/>
        <w:t>参与的供应商（联合体）服务全部由符合政策要求的小微企业承接。</w:t>
      </w:r>
    </w:p>
    <w:p>
      <w:pPr>
        <w:pStyle w:val="null3"/>
        <w:outlineLvl w:val="3"/>
      </w:pPr>
      <w:r>
        <w:rPr>
          <w:sz w:val="24"/>
          <w:b/>
        </w:rPr>
        <w:t>3.本项目特定的资格要求：</w:t>
      </w:r>
    </w:p>
    <w:p>
      <w:pPr>
        <w:pStyle w:val="null3"/>
      </w:pPr>
      <w:r>
        <w:rPr/>
        <w:t>采购包1（重大活动人工消（减）雨演练之地空协同人工消（减）雨技术支撑）：</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广州市突发事件预警信息发布中心</w:t>
      </w:r>
    </w:p>
    <w:p>
      <w:pPr>
        <w:pStyle w:val="null3"/>
        <w:ind w:firstLine="480"/>
      </w:pPr>
      <w:r>
        <w:rPr/>
        <w:t xml:space="preserve"> 地址：</w:t>
      </w:r>
      <w:r>
        <w:rPr/>
        <w:t>广州市番禺区大石街道南大路植村工业一路68号</w:t>
      </w:r>
    </w:p>
    <w:p>
      <w:pPr>
        <w:pStyle w:val="null3"/>
        <w:ind w:firstLine="480"/>
      </w:pPr>
      <w:r>
        <w:rPr/>
        <w:t xml:space="preserve"> 联系方式：</w:t>
      </w:r>
      <w:r>
        <w:rPr/>
        <w:t>020-66619582</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3799"/>
        <w:gridCol w:w="698"/>
        <w:gridCol w:w="2458"/>
        <w:gridCol w:w="1351"/>
      </w:tblGrid>
      <w:tr>
        <w:tc>
          <w:tcPr>
            <w:tcW w:type="dxa" w:w="3799"/>
            <w:tcBorders>
              <w:top w:val="single" w:color="000000" w:sz="4"/>
              <w:left w:val="singl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采购内容</w:t>
            </w:r>
          </w:p>
        </w:tc>
        <w:tc>
          <w:tcPr>
            <w:tcW w:type="dxa" w:w="698"/>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数量</w:t>
            </w:r>
          </w:p>
        </w:tc>
        <w:tc>
          <w:tcPr>
            <w:tcW w:type="dxa" w:w="2458"/>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完成期</w:t>
            </w:r>
          </w:p>
        </w:tc>
        <w:tc>
          <w:tcPr>
            <w:tcW w:type="dxa" w:w="1351"/>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最高限价</w:t>
            </w:r>
          </w:p>
        </w:tc>
      </w:tr>
      <w:tr>
        <w:tc>
          <w:tcPr>
            <w:tcW w:type="dxa" w:w="3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十五运会开幕式人工消</w:t>
            </w:r>
            <w:r>
              <w:rPr>
                <w:sz w:val="21"/>
              </w:rPr>
              <w:t>(减)雨作业保障项目开幕式演练地空协同人工消(减)雨技术支撑</w:t>
            </w:r>
          </w:p>
        </w:tc>
        <w:tc>
          <w:tcPr>
            <w:tcW w:type="dxa" w:w="6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w:t>
            </w:r>
            <w:r>
              <w:rPr>
                <w:sz w:val="21"/>
              </w:rPr>
              <w:t>项</w:t>
            </w:r>
          </w:p>
        </w:tc>
        <w:tc>
          <w:tcPr>
            <w:tcW w:type="dxa" w:w="245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19"/>
              </w:rPr>
              <w:t>自签订合同之日起，2025年6月30日之前完成所有服务内容</w:t>
            </w:r>
          </w:p>
        </w:tc>
        <w:tc>
          <w:tcPr>
            <w:tcW w:type="dxa" w:w="13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人民币</w:t>
            </w:r>
          </w:p>
          <w:p>
            <w:pPr>
              <w:pStyle w:val="null3"/>
              <w:jc w:val="center"/>
            </w:pPr>
            <w:r>
              <w:rPr>
                <w:sz w:val="21"/>
              </w:rPr>
              <w:t>3705000</w:t>
            </w:r>
            <w:r>
              <w:rPr>
                <w:sz w:val="21"/>
              </w:rPr>
              <w:t>元</w:t>
            </w:r>
          </w:p>
        </w:tc>
      </w:tr>
    </w:tbl>
    <w:p>
      <w:pPr>
        <w:pStyle w:val="null3"/>
        <w:jc w:val="both"/>
      </w:pPr>
      <w:r>
        <w:rPr>
          <w:sz w:val="21"/>
          <w:b/>
          <w:color w:val="000000"/>
        </w:rPr>
        <w:t>二、</w:t>
      </w:r>
      <w:r>
        <w:rPr>
          <w:sz w:val="21"/>
          <w:b/>
          <w:color w:val="000000"/>
        </w:rPr>
        <w:t>有关说明</w:t>
      </w:r>
      <w:r>
        <w:rPr>
          <w:sz w:val="21"/>
          <w:b/>
          <w:color w:val="000000"/>
        </w:rPr>
        <w:t>：</w:t>
      </w:r>
    </w:p>
    <w:p>
      <w:pPr>
        <w:pStyle w:val="null3"/>
        <w:jc w:val="both"/>
      </w:pPr>
      <w:r>
        <w:rPr>
          <w:sz w:val="21"/>
          <w:color w:val="000000"/>
        </w:rPr>
        <w:t>1.投标人须对本项目的采购标的进行整体投标，任何只对本项目采购标的其中一部分内容、数量进行的投标都被视为无效投标。</w:t>
      </w:r>
    </w:p>
    <w:p>
      <w:pPr>
        <w:pStyle w:val="null3"/>
        <w:jc w:val="both"/>
      </w:pPr>
      <w:r>
        <w:rPr>
          <w:sz w:val="21"/>
          <w:color w:val="000000"/>
        </w:rPr>
        <w:t>2.采购需求中标注“★”号条款为实质性条款，必须逐条进行响应，有任何一条负偏离的，将导致无效投标。</w:t>
      </w:r>
    </w:p>
    <w:p>
      <w:pPr>
        <w:pStyle w:val="null3"/>
        <w:jc w:val="both"/>
      </w:pPr>
      <w:r>
        <w:rPr>
          <w:sz w:val="21"/>
          <w:color w:val="000000"/>
        </w:rPr>
        <w:t>3.本项目允许合同分包。</w:t>
      </w:r>
    </w:p>
    <w:p>
      <w:pPr>
        <w:pStyle w:val="null3"/>
        <w:jc w:val="both"/>
      </w:pPr>
      <w:r>
        <w:rPr>
          <w:sz w:val="21"/>
          <w:color w:val="000000"/>
        </w:rPr>
        <w:t>4.本项目所属行业为“软件和信息技术服务业”。</w:t>
      </w:r>
    </w:p>
    <w:p>
      <w:pPr>
        <w:pStyle w:val="null3"/>
        <w:jc w:val="both"/>
      </w:pPr>
      <w:r>
        <w:rPr>
          <w:sz w:val="21"/>
          <w:color w:val="000000"/>
        </w:rPr>
        <w:t>5.本次招投标所产生一切费用由中标方承担</w:t>
      </w:r>
      <w:r>
        <w:rPr>
          <w:sz w:val="21"/>
          <w:color w:val="000000"/>
        </w:rPr>
        <w:t>。</w:t>
      </w:r>
    </w:p>
    <w:p>
      <w:pPr>
        <w:pStyle w:val="null3"/>
        <w:ind w:firstLine="420"/>
        <w:jc w:val="both"/>
      </w:pPr>
      <w:r>
        <w:rPr>
          <w:sz w:val="21"/>
          <w:b/>
          <w:color w:val="000000"/>
        </w:rPr>
        <w:t>三、项目</w:t>
      </w:r>
      <w:r>
        <w:rPr>
          <w:sz w:val="21"/>
          <w:b/>
          <w:color w:val="000000"/>
        </w:rPr>
        <w:t>基本情况</w:t>
      </w:r>
    </w:p>
    <w:p>
      <w:pPr>
        <w:pStyle w:val="null3"/>
        <w:ind w:firstLine="420"/>
        <w:jc w:val="both"/>
      </w:pPr>
      <w:r>
        <w:rPr>
          <w:sz w:val="21"/>
          <w:color w:val="000000"/>
        </w:rPr>
        <w:t>背景：第十五届全国运动会（以下简称</w:t>
      </w:r>
      <w:r>
        <w:rPr>
          <w:sz w:val="21"/>
          <w:color w:val="000000"/>
        </w:rPr>
        <w:t>“十五运会”）将于2025年下半年在广东省、香港特别行政区、澳门特别行政区举行，2025年十五届全运会不仅是一次著名的全国性体育盛会，同时也是重要的政治、经济和文化交流场所，是展示主办城市形象的一次良好机会。做好十五运会开闭幕式气象服务是保障十五运会成功举办的关键因素之一，由于大型的运动场馆都是露天的，对气象条件的要求非常高，良好的气象服务是保障十五运会成功举办的关键因素之一，在提供及时、准确和周到的气象保障服务的同时，做好十五届全运会开幕式人工消（减）雨作业工作十分必要。</w:t>
      </w:r>
    </w:p>
    <w:p>
      <w:pPr>
        <w:pStyle w:val="null3"/>
        <w:jc w:val="both"/>
      </w:pPr>
      <w:r>
        <w:rPr>
          <w:sz w:val="21"/>
          <w:color w:val="000000"/>
        </w:rPr>
        <w:t xml:space="preserve">     本项目主要是以服务重大活动开幕式气象服务保障为目标，通过引入相关的算法，为开幕式人工消（减）雨演练或作业过程提供气象条件分析、作业飞机轨迹追踪及演练效果评估，该项目所产生的成果（技术沉淀和经验积累）将为后续十五运开幕式及其他重大活动提供重要的支撑。</w:t>
      </w:r>
    </w:p>
    <w:p>
      <w:pPr>
        <w:pStyle w:val="null3"/>
      </w:pPr>
      <w:r>
        <w:rPr/>
        <w:t>采购包1（重大活动人工消（减）雨演练之地空协同人工消（减）雨技术支撑）</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自签订合同之日起，2025年6月30日之前完成所有服务内容。</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1期：支付比例60%,合同签订后，中标人向采购人提供合同总额60%的等额正式发票，采购人收到发票后5个工作日内按照国库集中支付相关规定办理支付手续，支付合同总额的60%给中标人；</w:t>
            </w:r>
          </w:p>
          <w:p>
            <w:pPr>
              <w:pStyle w:val="null3"/>
            </w:pPr>
            <w:r>
              <w:rPr/>
              <w:t>2期：支付比例40%,项目完成验收后，项目中标人提供合同总额40%的等额正式发票，采购人收到发票后5个工作日内按照国库集中支付相关规定办理支付手续，支付合同总额的40%给中标人。中标人凭以下有效文件与采购人结算： 合同； 中标人开具的正式发票； 验收报告（加盖采购人公章）； 运维服务承诺书； 中标通知书。 注：（1）因采购人使用的是财政资金，采购人在规定的付款时间为向政府采购支付部门提出办理财政支付申请手续的时间（不含政府财政支付部门审核的时间），在规定时间内提出支付申请手续后即视为采购人已经按期支付。 （2）最终支付方式以合同为准。</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1期：完成项目全部内容，提供评估报告和技术文档等材料。</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其他，1.中标人应具有完成本项目的能力，能为采购人提供技术成熟、质量可靠的服务。 2.提供技术培训1次，采用现场集体培训形式。培训内容包括系统的使用、维护、故障处理。 3.中标人为本项目投入一名项目负责人，应具有同类项目相关研究经验，并具有一定的专业技术能力；中标人为本项目投入一定数量的技术人员，且技术人员具有气象/软件类等专业技术能力。</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2.投标报价应为人民币含税全包价，包括使用的设备、材料、人力成本、技术服务、验收、培训、质保期服务、售后服务、各项税费及其它相关费用等合同实施及履约过程中可预见和不可预见的一切费用； 3.采购人将不予支付除投标文件及承包合同约定的由投标人承担的风险因素之外的任何补偿。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知识产权声明</w:t>
            </w:r>
          </w:p>
        </w:tc>
        <w:tc>
          <w:tcPr>
            <w:tcW w:type="dxa" w:w="2076"/>
          </w:tcPr>
          <w:p>
            <w:pPr>
              <w:pStyle w:val="null3"/>
              <w:jc w:val="left"/>
            </w:pPr>
            <w:r>
              <w:rPr/>
              <w:t>中标人必须遵守相应的国家法律法规和规章制度，项目建设及业务应用过程中涉及的一切知识产权纠纷由中标人承担。项目完成后，中标人应及时向采购人提供项目开发代码（如有）。</w:t>
            </w:r>
          </w:p>
        </w:tc>
      </w:tr>
      <w:tr>
        <w:tc>
          <w:tcPr>
            <w:tcW w:type="dxa" w:w="2076"/>
          </w:tcPr>
          <w:p/>
        </w:tc>
        <w:tc>
          <w:tcPr>
            <w:tcW w:type="dxa" w:w="2076"/>
          </w:tcPr>
          <w:p>
            <w:pPr>
              <w:pStyle w:val="null3"/>
              <w:jc w:val="center"/>
            </w:pPr>
            <w:r>
              <w:rPr/>
              <w:t>3</w:t>
            </w:r>
          </w:p>
        </w:tc>
        <w:tc>
          <w:tcPr>
            <w:tcW w:type="dxa" w:w="2076"/>
          </w:tcPr>
          <w:p>
            <w:pPr>
              <w:pStyle w:val="null3"/>
              <w:jc w:val="left"/>
            </w:pPr>
            <w:r>
              <w:rPr/>
              <w:t>质保期及售后服务要求</w:t>
            </w:r>
          </w:p>
        </w:tc>
        <w:tc>
          <w:tcPr>
            <w:tcW w:type="dxa" w:w="2076"/>
          </w:tcPr>
          <w:p>
            <w:pPr>
              <w:pStyle w:val="null3"/>
              <w:jc w:val="left"/>
            </w:pPr>
            <w:r>
              <w:rPr/>
              <w:t>项目完成验收后提供12个月的免费运维服务。在质保期内，为用户提供24小时技术维护服务。</w:t>
            </w:r>
          </w:p>
        </w:tc>
      </w:tr>
      <w:tr>
        <w:tc>
          <w:tcPr>
            <w:tcW w:type="dxa" w:w="2076"/>
          </w:tcPr>
          <w:p/>
        </w:tc>
        <w:tc>
          <w:tcPr>
            <w:tcW w:type="dxa" w:w="2076"/>
          </w:tcPr>
          <w:p>
            <w:pPr>
              <w:pStyle w:val="null3"/>
              <w:jc w:val="center"/>
            </w:pPr>
            <w:r>
              <w:rPr/>
              <w:t>4</w:t>
            </w:r>
          </w:p>
        </w:tc>
        <w:tc>
          <w:tcPr>
            <w:tcW w:type="dxa" w:w="2076"/>
          </w:tcPr>
          <w:p>
            <w:pPr>
              <w:pStyle w:val="null3"/>
              <w:jc w:val="left"/>
            </w:pPr>
            <w:r>
              <w:rPr/>
              <w:t>保密责任</w:t>
            </w:r>
          </w:p>
        </w:tc>
        <w:tc>
          <w:tcPr>
            <w:tcW w:type="dxa" w:w="2076"/>
          </w:tcPr>
          <w:p>
            <w:pPr>
              <w:pStyle w:val="null3"/>
              <w:jc w:val="left"/>
            </w:pPr>
            <w:r>
              <w:rPr/>
              <w:t>采购方和供应商双方恪守技术及商业保密资料的保密责任，不得以任何方式私自向第三方透露对方的业务数据、业务事务及相关技术资料以及一切保密文档，任何一方违反本条款将按中华人民共和国有关法律处罚。</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重大活动人工消（减）雨演练之地空协同人工消（减）雨技术支撑</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3,705,000.00</w:t>
            </w:r>
          </w:p>
        </w:tc>
        <w:tc>
          <w:tcPr>
            <w:tcW w:type="dxa" w:w="933"/>
          </w:tcPr>
          <w:p>
            <w:pPr>
              <w:pStyle w:val="null3"/>
              <w:jc w:val="right"/>
            </w:pPr>
            <w:r>
              <w:rPr/>
              <w:t>3,705,000.00</w:t>
            </w:r>
          </w:p>
        </w:tc>
        <w:tc>
          <w:tcPr>
            <w:tcW w:type="dxa" w:w="840"/>
          </w:tcPr>
          <w:p>
            <w:pPr>
              <w:pStyle w:val="null3"/>
            </w:pPr>
            <w:r>
              <w:rPr/>
              <w:t>软件和信息技术服务业</w:t>
            </w:r>
          </w:p>
        </w:tc>
        <w:tc>
          <w:tcPr>
            <w:tcW w:type="dxa" w:w="933"/>
          </w:tcPr>
          <w:p>
            <w:pPr>
              <w:pStyle w:val="null3"/>
            </w:pPr>
            <w:r>
              <w:rPr/>
              <w:t>详见附表一</w:t>
            </w:r>
          </w:p>
        </w:tc>
      </w:tr>
    </w:tbl>
    <w:p>
      <w:pPr>
        <w:pStyle w:val="null3"/>
      </w:pPr>
      <w:r>
        <w:rPr>
          <w:b/>
        </w:rPr>
        <w:t>附表</w:t>
      </w:r>
      <w:r>
        <w:rPr>
          <w:b/>
        </w:rPr>
        <w:t>一</w:t>
      </w:r>
      <w:r>
        <w:rPr>
          <w:b/>
        </w:rPr>
        <w:t>：</w:t>
      </w:r>
      <w:r>
        <w:rPr>
          <w:b/>
        </w:rPr>
        <w:t>重大活动人工消（减）雨演练之地空协同人工消（减）雨技术支撑</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1.</w:t>
            </w:r>
            <w:r>
              <w:rPr/>
              <w:t>建立</w:t>
            </w:r>
            <w:r>
              <w:rPr/>
              <w:t>CPEFS-CAMS催化模式：</w:t>
            </w:r>
            <w:r>
              <w:rPr/>
              <w:t>中标人</w:t>
            </w:r>
            <w:r>
              <w:rPr/>
              <w:t>为采购单位提供</w:t>
            </w:r>
            <w:r>
              <w:rPr/>
              <w:t>CPEFS-CAMS催化模式，提供包含云催化影响情况下的预报产品服务，预报人影飞机作业预案的催化效果、催化剂在云中的传输扩散、以及人工催化影响下云和降水的发展演变。具体数据产品要素包括：三维预报量和二维预报量。三维预报量包括自然云水平风速、垂直风速、温度、总水凝物含量等；二维预报量包括自然云累积降水量、催化后的累积降水增量、从催化作业开始时间计算的影响区内的自然云累积降水、催化后的影响区内累积降水增量等。</w:t>
            </w:r>
          </w:p>
          <w:p>
            <w:pPr>
              <w:pStyle w:val="null3"/>
            </w:pPr>
            <w:r>
              <w:rPr/>
              <w:t>2.</w:t>
            </w:r>
            <w:r>
              <w:rPr/>
              <w:t>火箭作业跟踪模型：在人工消（减）雨作业或演练期间，</w:t>
            </w:r>
            <w:r>
              <w:rPr/>
              <w:t>中标人</w:t>
            </w:r>
            <w:r>
              <w:rPr/>
              <w:t>为</w:t>
            </w:r>
            <w:r>
              <w:rPr/>
              <w:t>采购人</w:t>
            </w:r>
            <w:r>
              <w:rPr/>
              <w:t>用户提供地面火箭作业全流程跟踪算法及服务。</w:t>
            </w:r>
          </w:p>
          <w:p>
            <w:pPr>
              <w:pStyle w:val="null3"/>
            </w:pPr>
            <w:r>
              <w:rPr/>
              <w:t>3.</w:t>
            </w:r>
            <w:r>
              <w:rPr/>
              <w:t>飞机作业跟踪算法：在人工消（减）雨作业或演练期间，</w:t>
            </w:r>
            <w:r>
              <w:rPr/>
              <w:t>中标人</w:t>
            </w:r>
            <w:r>
              <w:rPr/>
              <w:t>为</w:t>
            </w:r>
            <w:r>
              <w:rPr/>
              <w:t>采购人</w:t>
            </w:r>
            <w:r>
              <w:rPr/>
              <w:t>用户提供飞机作业跟踪算法及服务。</w:t>
            </w:r>
            <w:r>
              <w:rPr/>
              <w:t xml:space="preserve"> </w:t>
            </w:r>
          </w:p>
          <w:p>
            <w:pPr>
              <w:pStyle w:val="null3"/>
            </w:pPr>
            <w:r>
              <w:rPr/>
              <w:t>4.</w:t>
            </w:r>
            <w:r>
              <w:rPr/>
              <w:t>多源资料融合开展作业条件监测分析：在十五运开幕式人工消（减）雨演练期间，利用微博辐射计、雷达、卫星及其他机载探测数据，为采购单位提供综合人工消（减）雨作业条件分析服务，选取合适作业区域。</w:t>
            </w:r>
          </w:p>
          <w:p>
            <w:pPr>
              <w:pStyle w:val="null3"/>
            </w:pPr>
            <w:r>
              <w:rPr/>
              <w:t>5.</w:t>
            </w:r>
            <w:r>
              <w:rPr/>
              <w:t>多源资料融合开展人工消（减）雨作业物理响应评估：</w:t>
            </w:r>
            <w:r>
              <w:rPr/>
              <w:t>中标人</w:t>
            </w:r>
            <w:r>
              <w:rPr/>
              <w:t>针对机载探测设备结合气象观测设备的资料开展云微物理参数响应分析，对人工消（减）雨作业后的物理响应进行科学评估。</w:t>
            </w:r>
          </w:p>
          <w:p>
            <w:pPr>
              <w:pStyle w:val="null3"/>
            </w:pPr>
            <w:r>
              <w:rPr/>
              <w:t>6.</w:t>
            </w:r>
            <w:r>
              <w:rPr/>
              <w:t>人工消（减）雨综合资料监控：</w:t>
            </w:r>
            <w:r>
              <w:rPr/>
              <w:t>中标人</w:t>
            </w:r>
            <w:r>
              <w:rPr/>
              <w:t>为</w:t>
            </w:r>
            <w:r>
              <w:rPr/>
              <w:t>采购人</w:t>
            </w:r>
            <w:r>
              <w:rPr/>
              <w:t>提供技术服务，基于广东省气象局天境系统开展有关观测设备的监控。</w:t>
            </w:r>
          </w:p>
          <w:p>
            <w:pPr>
              <w:pStyle w:val="null3"/>
              <w:jc w:val="both"/>
            </w:pPr>
            <w:r>
              <w:rPr>
                <w:sz w:val="21"/>
              </w:rPr>
              <w:t>7.</w:t>
            </w:r>
            <w:r>
              <w:rPr>
                <w:sz w:val="21"/>
              </w:rPr>
              <w:t>人工消（减）雨作业垂直观测识别与追踪应用：基于广州云雷达、微波辐射计、风廓线雷达、云高仪等多种垂直气象观测设备，</w:t>
            </w:r>
            <w:r>
              <w:rPr>
                <w:sz w:val="21"/>
              </w:rPr>
              <w:t>制作</w:t>
            </w:r>
            <w:r>
              <w:rPr>
                <w:sz w:val="21"/>
              </w:rPr>
              <w:t>垂直</w:t>
            </w:r>
            <w:r>
              <w:rPr>
                <w:sz w:val="21"/>
              </w:rPr>
              <w:t>气象</w:t>
            </w:r>
            <w:r>
              <w:rPr>
                <w:sz w:val="21"/>
              </w:rPr>
              <w:t>观测产品。</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广州市突发事件预警信息发布中心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采购包1：面向小微企业，采购包专门预留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重大活动人工消（减）雨演练之地空协同人工消（减）雨技术支撑)：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采购包1（重大活动人工消（减）雨演练之地空协同人工消（减）雨技术支撑）：</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采购包1（重大活动人工消（减）雨演练之地空协同人工消（减）雨技术支撑）：</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参与的供应商（联合体）服务全部由符合政策要求的小微企业承接。</w:t>
            </w:r>
          </w:p>
        </w:tc>
      </w:tr>
    </w:tbl>
    <w:p>
      <w:pPr>
        <w:pStyle w:val="null3"/>
        <w:ind w:firstLine="480"/>
      </w:pPr>
      <w:r>
        <w:rPr/>
        <w:t>表二符合性审查表：</w:t>
      </w:r>
    </w:p>
    <w:p>
      <w:pPr>
        <w:pStyle w:val="null3"/>
      </w:pPr>
      <w:r>
        <w:rPr/>
        <w:t>采购包1（重大活动人工消（减）雨演练之地空协同人工消（减）雨技术支撑）：</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采购包1(重大活动人工消（减）雨演练之地空协同人工消（减）雨技术支撑):</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技术部分50.0分</w:t>
            </w:r>
          </w:p>
          <w:p>
            <w:pPr>
              <w:pStyle w:val="null3"/>
            </w:pPr>
            <w:r>
              <w:rPr/>
              <w:t>综合信用分5.0分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项目实施技术方案 (15.0分)</w:t>
            </w:r>
            <w:r>
              <w:rPr/>
              <w:t>，（等次分值选择：</w:t>
            </w:r>
            <w:r>
              <w:rPr/>
              <w:t>0.0;</w:t>
            </w:r>
            <w:r>
              <w:rPr/>
              <w:t>3.0;</w:t>
            </w:r>
            <w:r>
              <w:rPr/>
              <w:t>7.0;</w:t>
            </w:r>
            <w:r>
              <w:rPr/>
              <w:t>11.0;</w:t>
            </w:r>
            <w:r>
              <w:rPr/>
              <w:t>15.0;</w:t>
            </w:r>
            <w:r>
              <w:rPr/>
              <w:t>）</w:t>
            </w:r>
          </w:p>
        </w:tc>
        <w:tc>
          <w:tcPr>
            <w:tcW w:type="dxa" w:w="5076"/>
          </w:tcPr>
          <w:p>
            <w:pPr>
              <w:pStyle w:val="null3"/>
              <w:jc w:val="left"/>
            </w:pPr>
            <w:r>
              <w:rPr/>
              <w:t>根据各投标人提供的实施方案进行评审： 1.具有切实可行的项目实施技术方案，详细具体，针对性强，与项目实际情况相契合，且满足招标文件的要求，得15分； 2.具有较可行的项目实施技术方案，较详细具体，针对性较强，与项目实际情况较相契合，且满足招标文件的要求，得11分； 3.有项目实施技术方案，有一定可行性，且满足招标文件的基本要求，得7分； 4.实施技术方案不够详细、不够全面、不够可行，3分； 5.无相关内容不得分。</w:t>
            </w:r>
          </w:p>
        </w:tc>
      </w:tr>
      <w:tr>
        <w:tc>
          <w:tcPr>
            <w:tcW w:type="dxa" w:w="922"/>
            <w:gridSpan w:val="2"/>
            <w:vMerge/>
          </w:tcPr>
          <w:p/>
        </w:tc>
        <w:tc>
          <w:tcPr>
            <w:tcW w:type="dxa" w:w="2307"/>
          </w:tcPr>
          <w:p>
            <w:pPr>
              <w:pStyle w:val="null3"/>
              <w:jc w:val="left"/>
            </w:pPr>
            <w:r>
              <w:rPr/>
              <w:t>项目工作内容的系统性及合理性 (10.0分)</w:t>
            </w:r>
            <w:r>
              <w:rPr/>
              <w:t>，（等次分值选择：</w:t>
            </w:r>
            <w:r>
              <w:rPr/>
              <w:t>0.0;</w:t>
            </w:r>
            <w:r>
              <w:rPr/>
              <w:t>3.0;</w:t>
            </w:r>
            <w:r>
              <w:rPr/>
              <w:t>7.0;</w:t>
            </w:r>
            <w:r>
              <w:rPr/>
              <w:t>10.0;</w:t>
            </w:r>
            <w:r>
              <w:rPr/>
              <w:t>）</w:t>
            </w:r>
          </w:p>
        </w:tc>
        <w:tc>
          <w:tcPr>
            <w:tcW w:type="dxa" w:w="5076"/>
          </w:tcPr>
          <w:p>
            <w:pPr>
              <w:pStyle w:val="null3"/>
              <w:jc w:val="left"/>
            </w:pPr>
            <w:r>
              <w:rPr/>
              <w:t>根据各投标人对本项目工作内容的系统性及合理性进行评审： 1.内容完善充分、层次结构分明清晰、措施方法齐全、分析合理逻辑性强、符合实际，操作性强，得10分； 2.内容较完善、层次较分明、措施较齐全、分析基本合理，具有一定操作性的，得7分； 3.内容有缺失、措施完整性较差、分析不够合理，得3分； 4.无工作内容不得分。</w:t>
            </w:r>
          </w:p>
        </w:tc>
      </w:tr>
      <w:tr>
        <w:tc>
          <w:tcPr>
            <w:tcW w:type="dxa" w:w="922"/>
            <w:gridSpan w:val="2"/>
            <w:vMerge/>
          </w:tcPr>
          <w:p/>
        </w:tc>
        <w:tc>
          <w:tcPr>
            <w:tcW w:type="dxa" w:w="2307"/>
          </w:tcPr>
          <w:p>
            <w:pPr>
              <w:pStyle w:val="null3"/>
              <w:jc w:val="left"/>
            </w:pPr>
            <w:r>
              <w:rPr/>
              <w:t>对关键点、难点的理解及对策 (10.0分)</w:t>
            </w:r>
            <w:r>
              <w:rPr/>
              <w:t>，（等次分值选择：</w:t>
            </w:r>
            <w:r>
              <w:rPr/>
              <w:t>0.0;</w:t>
            </w:r>
            <w:r>
              <w:rPr/>
              <w:t>3.0;</w:t>
            </w:r>
            <w:r>
              <w:rPr/>
              <w:t>7.0;</w:t>
            </w:r>
            <w:r>
              <w:rPr/>
              <w:t>10.0;</w:t>
            </w:r>
            <w:r>
              <w:rPr/>
              <w:t>）</w:t>
            </w:r>
          </w:p>
        </w:tc>
        <w:tc>
          <w:tcPr>
            <w:tcW w:type="dxa" w:w="5076"/>
          </w:tcPr>
          <w:p>
            <w:pPr>
              <w:pStyle w:val="null3"/>
              <w:jc w:val="left"/>
            </w:pPr>
            <w:r>
              <w:rPr/>
              <w:t>根据各投标人的对关键点、难点的理解及对策进行评审： 1.对于项目的关键点和难点均具有准确的阐述和理解，结合实际需要对项目开展提出具有创见性意见，对未来持续性研究有保障，得10分； 2.对于项目的关键点和难点有较为准确的阐述和理解，结合实际对项目开展提出有一定针对性的意见，得7分； 3.对于项目关键点和难点的阐述与理解有欠缺，结合实际不够，得3分； 4.无关键点、难点的理解及对策，得0分。</w:t>
            </w:r>
          </w:p>
        </w:tc>
      </w:tr>
      <w:tr>
        <w:tc>
          <w:tcPr>
            <w:tcW w:type="dxa" w:w="922"/>
            <w:gridSpan w:val="2"/>
            <w:vMerge/>
          </w:tcPr>
          <w:p/>
        </w:tc>
        <w:tc>
          <w:tcPr>
            <w:tcW w:type="dxa" w:w="2307"/>
          </w:tcPr>
          <w:p>
            <w:pPr>
              <w:pStyle w:val="null3"/>
              <w:jc w:val="left"/>
            </w:pPr>
            <w:r>
              <w:rPr/>
              <w:t>工作进度计划和预期成果 (10.0分)</w:t>
            </w:r>
            <w:r>
              <w:rPr/>
              <w:t>，（等次分值选择：</w:t>
            </w:r>
            <w:r>
              <w:rPr/>
              <w:t>0.0;</w:t>
            </w:r>
            <w:r>
              <w:rPr/>
              <w:t>3.0;</w:t>
            </w:r>
            <w:r>
              <w:rPr/>
              <w:t>7.0;</w:t>
            </w:r>
            <w:r>
              <w:rPr/>
              <w:t>10.0;</w:t>
            </w:r>
            <w:r>
              <w:rPr/>
              <w:t>）</w:t>
            </w:r>
          </w:p>
        </w:tc>
        <w:tc>
          <w:tcPr>
            <w:tcW w:type="dxa" w:w="5076"/>
          </w:tcPr>
          <w:p>
            <w:pPr>
              <w:pStyle w:val="null3"/>
              <w:jc w:val="left"/>
            </w:pPr>
            <w:r>
              <w:rPr/>
              <w:t>根据各投标人的工作进度计划和预期成果进行评审： 1.工作进度安排非常合理，预期成果能够满足招标文件考核指标要求，得10分； 2.工作进度安排较合理，预期成果基本满足招标文件考核指标要求，得7分； 3.工作进度安排有欠缺，预期成果与招标文件考核指标要求有差距，3分； 4.无工作安排，得0分。</w:t>
            </w:r>
          </w:p>
        </w:tc>
      </w:tr>
      <w:tr>
        <w:tc>
          <w:tcPr>
            <w:tcW w:type="dxa" w:w="922"/>
            <w:gridSpan w:val="2"/>
            <w:vMerge/>
          </w:tcPr>
          <w:p/>
        </w:tc>
        <w:tc>
          <w:tcPr>
            <w:tcW w:type="dxa" w:w="2307"/>
          </w:tcPr>
          <w:p>
            <w:pPr>
              <w:pStyle w:val="null3"/>
              <w:jc w:val="left"/>
            </w:pPr>
            <w:r>
              <w:rPr/>
              <w:t>售后服务方案 (5.0分)</w:t>
            </w:r>
            <w:r>
              <w:rPr/>
              <w:t>，（等次分值选择：</w:t>
            </w:r>
            <w:r>
              <w:rPr/>
              <w:t>0.0;</w:t>
            </w:r>
            <w:r>
              <w:rPr/>
              <w:t>1.0;</w:t>
            </w:r>
            <w:r>
              <w:rPr/>
              <w:t>3.0;</w:t>
            </w:r>
            <w:r>
              <w:rPr/>
              <w:t>5.0;</w:t>
            </w:r>
            <w:r>
              <w:rPr/>
              <w:t>）</w:t>
            </w:r>
          </w:p>
        </w:tc>
        <w:tc>
          <w:tcPr>
            <w:tcW w:type="dxa" w:w="5076"/>
          </w:tcPr>
          <w:p>
            <w:pPr>
              <w:pStyle w:val="null3"/>
              <w:jc w:val="left"/>
            </w:pPr>
            <w:r>
              <w:rPr/>
              <w:t>根据各投标人的售后服务方案进行评审： 1.方案详细、全面、可行性强，5分； 2.方案较详细、较全面、有一定可行性，3分； 3.方案不够详细、不够全面、不够可行，1分； 4.未提供不得分。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业绩经验 (6.0分)</w:t>
            </w:r>
          </w:p>
        </w:tc>
        <w:tc>
          <w:tcPr>
            <w:tcW w:type="dxa" w:w="5076"/>
          </w:tcPr>
          <w:p>
            <w:pPr>
              <w:pStyle w:val="null3"/>
              <w:jc w:val="left"/>
            </w:pPr>
            <w:r>
              <w:rPr/>
              <w:t>2022年1月1日至今，投标人承接同类的项目，每一个项目得1分，最高得6分。 【注：同时提供项目合同复印件和项目中标通知书（成交通知书）。上述所有材料均须提供投标人公章】</w:t>
            </w:r>
          </w:p>
        </w:tc>
      </w:tr>
      <w:tr>
        <w:tc>
          <w:tcPr>
            <w:tcW w:type="dxa" w:w="922"/>
            <w:gridSpan w:val="2"/>
            <w:vMerge/>
          </w:tcPr>
          <w:p/>
        </w:tc>
        <w:tc>
          <w:tcPr>
            <w:tcW w:type="dxa" w:w="2307"/>
          </w:tcPr>
          <w:p>
            <w:pPr>
              <w:pStyle w:val="null3"/>
              <w:jc w:val="left"/>
            </w:pPr>
            <w:r>
              <w:rPr/>
              <w:t>投标人知识产权 (6.0分)</w:t>
            </w:r>
          </w:p>
        </w:tc>
        <w:tc>
          <w:tcPr>
            <w:tcW w:type="dxa" w:w="5076"/>
          </w:tcPr>
          <w:p>
            <w:pPr>
              <w:pStyle w:val="null3"/>
              <w:jc w:val="left"/>
            </w:pPr>
            <w:r>
              <w:rPr/>
              <w:t>具有气象类相关的计算机软件著作权，提供一项得1分，最多得6分，无不得分。 备注：提供证书或相关证明材料复印件。</w:t>
            </w:r>
          </w:p>
        </w:tc>
      </w:tr>
      <w:tr>
        <w:tc>
          <w:tcPr>
            <w:tcW w:type="dxa" w:w="922"/>
            <w:gridSpan w:val="2"/>
            <w:vMerge/>
          </w:tcPr>
          <w:p/>
        </w:tc>
        <w:tc>
          <w:tcPr>
            <w:tcW w:type="dxa" w:w="2307"/>
          </w:tcPr>
          <w:p>
            <w:pPr>
              <w:pStyle w:val="null3"/>
              <w:jc w:val="left"/>
            </w:pPr>
            <w:r>
              <w:rPr/>
              <w:t>管理体系认证 (5.0分)</w:t>
            </w:r>
          </w:p>
        </w:tc>
        <w:tc>
          <w:tcPr>
            <w:tcW w:type="dxa" w:w="5076"/>
          </w:tcPr>
          <w:p>
            <w:pPr>
              <w:pStyle w:val="null3"/>
              <w:jc w:val="left"/>
            </w:pPr>
            <w:r>
              <w:rPr/>
              <w:t>投标人提供有效期内的质量管理体系认证证书的得5分，未提供得0分。 注：提供证书复印件，并须同时提供在认监委网站对体系证书的信息查询截图作为评审依据，已失效或撤销的不得分。</w:t>
            </w:r>
          </w:p>
        </w:tc>
      </w:tr>
      <w:tr>
        <w:tc>
          <w:tcPr>
            <w:tcW w:type="dxa" w:w="922"/>
            <w:gridSpan w:val="2"/>
            <w:vMerge/>
          </w:tcPr>
          <w:p/>
        </w:tc>
        <w:tc>
          <w:tcPr>
            <w:tcW w:type="dxa" w:w="2307"/>
          </w:tcPr>
          <w:p>
            <w:pPr>
              <w:pStyle w:val="null3"/>
              <w:jc w:val="left"/>
            </w:pPr>
            <w:r>
              <w:rPr/>
              <w:t>项目负责人 (6.0分)</w:t>
            </w:r>
          </w:p>
        </w:tc>
        <w:tc>
          <w:tcPr>
            <w:tcW w:type="dxa" w:w="5076"/>
          </w:tcPr>
          <w:p>
            <w:pPr>
              <w:pStyle w:val="null3"/>
              <w:jc w:val="left"/>
            </w:pPr>
            <w:r>
              <w:rPr/>
              <w:t>职称：具有气象或管理类高级或以上职称的，得6分；具有气象或管理类中级职称的，得3分；其他不得分。 备注：提供负责人职称证书复印件和投标截止前6个月内任意一个月投标人为其购买社保的证明材料。</w:t>
            </w:r>
          </w:p>
        </w:tc>
      </w:tr>
      <w:tr>
        <w:tc>
          <w:tcPr>
            <w:tcW w:type="dxa" w:w="922"/>
            <w:gridSpan w:val="2"/>
            <w:vMerge/>
          </w:tcPr>
          <w:p/>
        </w:tc>
        <w:tc>
          <w:tcPr>
            <w:tcW w:type="dxa" w:w="2307"/>
          </w:tcPr>
          <w:p>
            <w:pPr>
              <w:pStyle w:val="null3"/>
              <w:jc w:val="left"/>
            </w:pPr>
            <w:r>
              <w:rPr/>
              <w:t>项目团队人员中（除项目负责人） (2.0分)</w:t>
            </w:r>
          </w:p>
        </w:tc>
        <w:tc>
          <w:tcPr>
            <w:tcW w:type="dxa" w:w="5076"/>
          </w:tcPr>
          <w:p>
            <w:pPr>
              <w:pStyle w:val="null3"/>
              <w:jc w:val="left"/>
            </w:pPr>
            <w:r>
              <w:rPr/>
              <w:t>具有气象或软件类高级或以上职称的，得2分；具有气象或软件类中级职称的，得1分；其他不得分。最多得2分，无不得分。 备注：提供人员职称证书复印件和投标截止前6个月内任意一个月投标人为其购买社保的证明材料。</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jc w:val="left"/>
      </w:pPr>
      <w:r>
        <w:rPr>
          <w:sz w:val="24"/>
          <w:b/>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ind w:firstLine="632"/>
        <w:jc w:val="both"/>
      </w:pPr>
      <w:r>
        <w:rPr>
          <w:sz w:val="21"/>
          <w:b/>
        </w:rPr>
        <w:t>项目名称：</w:t>
      </w:r>
    </w:p>
    <w:p>
      <w:pPr>
        <w:pStyle w:val="null3"/>
        <w:ind w:firstLine="632"/>
        <w:jc w:val="both"/>
      </w:pPr>
      <w:r>
        <w:rPr>
          <w:sz w:val="21"/>
          <w:b/>
        </w:rPr>
        <w:t>项目编号：</w:t>
      </w:r>
    </w:p>
    <w:p>
      <w:pPr>
        <w:pStyle w:val="null3"/>
        <w:ind w:firstLine="632"/>
        <w:jc w:val="both"/>
      </w:pPr>
      <w:r>
        <w:rPr>
          <w:sz w:val="21"/>
          <w:b/>
        </w:rPr>
        <w:t>签订日期：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p>
      <w:pPr>
        <w:pStyle w:val="null3"/>
        <w:jc w:val="both"/>
        <w:outlineLvl w:val="0"/>
      </w:pPr>
      <w:r>
        <w:rPr>
          <w:sz w:val="32"/>
          <w:b/>
        </w:rPr>
        <w:t>合同</w:t>
      </w:r>
    </w:p>
    <w:p>
      <w:pPr>
        <w:pStyle w:val="null3"/>
        <w:jc w:val="both"/>
      </w:pPr>
      <w:r>
        <w:rPr>
          <w:sz w:val="21"/>
        </w:rPr>
        <w:t>根据</w:t>
      </w:r>
      <w:r>
        <w:rPr>
          <w:sz w:val="21"/>
          <w:u w:val="single"/>
        </w:rPr>
        <w:t xml:space="preserve">              </w:t>
      </w:r>
      <w:r>
        <w:rPr>
          <w:sz w:val="21"/>
          <w:u w:val="single"/>
        </w:rPr>
        <w:t>项目</w:t>
      </w:r>
      <w:r>
        <w:rPr>
          <w:sz w:val="21"/>
        </w:rPr>
        <w:t>的采购结果，按照《中华人民共和国政府采购法》、《民法典》的规定，经双方协商，本着平等互利和诚实信用的原则，一致同意签订本合同如下。</w:t>
      </w:r>
    </w:p>
    <w:p>
      <w:pPr>
        <w:pStyle w:val="null3"/>
        <w:jc w:val="both"/>
      </w:pPr>
      <w:r>
        <w:rPr>
          <w:sz w:val="21"/>
          <w:b/>
        </w:rPr>
        <w:t>一、合同金额</w:t>
      </w:r>
    </w:p>
    <w:p>
      <w:pPr>
        <w:pStyle w:val="null3"/>
        <w:ind w:firstLine="422"/>
        <w:jc w:val="both"/>
      </w:pPr>
      <w:r>
        <w:rPr>
          <w:sz w:val="21"/>
          <w:b/>
        </w:rPr>
        <w:t>合同金额为（大写）：</w:t>
      </w:r>
      <w:r>
        <w:rPr>
          <w:sz w:val="21"/>
          <w:b/>
        </w:rPr>
        <w:t>_________________元（￥_______________元）人民币。</w:t>
      </w:r>
    </w:p>
    <w:p>
      <w:pPr>
        <w:pStyle w:val="null3"/>
        <w:jc w:val="both"/>
      </w:pPr>
      <w:r>
        <w:rPr>
          <w:sz w:val="21"/>
          <w:b/>
        </w:rPr>
        <w:t>二、服务范围</w:t>
      </w:r>
    </w:p>
    <w:p>
      <w:pPr>
        <w:pStyle w:val="null3"/>
        <w:jc w:val="both"/>
      </w:pPr>
      <w:r>
        <w:rPr>
          <w:sz w:val="21"/>
        </w:rPr>
        <w:t>　　甲方聘请乙方提供以下服务：</w:t>
      </w:r>
    </w:p>
    <w:p>
      <w:pPr>
        <w:pStyle w:val="null3"/>
        <w:jc w:val="both"/>
      </w:pPr>
      <w:r>
        <w:rPr>
          <w:sz w:val="21"/>
        </w:rPr>
        <w:t>1．本合同项下的服务指</w:t>
      </w:r>
      <w:r>
        <w:rPr>
          <w:sz w:val="21"/>
          <w:u w:val="single"/>
        </w:rPr>
        <w:t xml:space="preserve">                            </w:t>
      </w:r>
      <w:r>
        <w:rPr>
          <w:sz w:val="21"/>
        </w:rPr>
        <w:t>。</w:t>
      </w:r>
    </w:p>
    <w:p>
      <w:pPr>
        <w:pStyle w:val="null3"/>
        <w:jc w:val="both"/>
      </w:pPr>
      <w:r>
        <w:rPr>
          <w:sz w:val="21"/>
        </w:rPr>
        <w:t>2．......</w:t>
      </w:r>
    </w:p>
    <w:p>
      <w:pPr>
        <w:pStyle w:val="null3"/>
        <w:jc w:val="both"/>
      </w:pPr>
      <w:r>
        <w:rPr>
          <w:sz w:val="21"/>
        </w:rPr>
        <w:t>3．......</w:t>
      </w:r>
    </w:p>
    <w:p>
      <w:pPr>
        <w:pStyle w:val="null3"/>
        <w:jc w:val="both"/>
      </w:pPr>
      <w:r>
        <w:rPr>
          <w:sz w:val="21"/>
          <w:b/>
        </w:rPr>
        <w:t>三、甲方乙方的权利和义务</w:t>
      </w:r>
    </w:p>
    <w:p>
      <w:pPr>
        <w:pStyle w:val="null3"/>
        <w:jc w:val="both"/>
      </w:pPr>
      <w:r>
        <w:rPr>
          <w:sz w:val="21"/>
        </w:rPr>
        <w:t>　　（一）甲方的权利和义务</w:t>
      </w:r>
    </w:p>
    <w:p>
      <w:pPr>
        <w:pStyle w:val="null3"/>
        <w:jc w:val="both"/>
      </w:pPr>
      <w:r>
        <w:rPr>
          <w:sz w:val="21"/>
        </w:rPr>
        <w:t>　　（二）乙方的权利和义务</w:t>
      </w:r>
    </w:p>
    <w:p>
      <w:pPr>
        <w:pStyle w:val="null3"/>
        <w:jc w:val="both"/>
      </w:pPr>
      <w:r>
        <w:rPr>
          <w:sz w:val="21"/>
          <w:b/>
        </w:rPr>
        <w:t>四、服务期间（项目完成期限）</w:t>
      </w:r>
    </w:p>
    <w:p>
      <w:pPr>
        <w:pStyle w:val="null3"/>
        <w:ind w:firstLine="435"/>
        <w:jc w:val="both"/>
      </w:pPr>
      <w:r>
        <w:rPr>
          <w:sz w:val="21"/>
        </w:rPr>
        <w:t>委托服务期间自</w:t>
      </w:r>
      <w:r>
        <w:rPr>
          <w:sz w:val="21"/>
        </w:rPr>
        <w:t>______年______月至______年______月止。</w:t>
      </w:r>
    </w:p>
    <w:p>
      <w:pPr>
        <w:pStyle w:val="null3"/>
        <w:jc w:val="both"/>
      </w:pPr>
      <w:r>
        <w:rPr>
          <w:sz w:val="21"/>
          <w:b/>
        </w:rPr>
        <w:t>五、付款方式</w:t>
      </w:r>
    </w:p>
    <w:p>
      <w:pPr>
        <w:pStyle w:val="null3"/>
        <w:jc w:val="both"/>
      </w:pPr>
      <w:r>
        <w:rPr>
          <w:sz w:val="21"/>
          <w:b/>
        </w:rPr>
        <w:t>六、知识产权产权归属</w:t>
      </w:r>
      <w:r>
        <w:rPr>
          <w:sz w:val="21"/>
          <w:b/>
        </w:rPr>
        <w:t>......</w:t>
      </w:r>
    </w:p>
    <w:p>
      <w:pPr>
        <w:pStyle w:val="null3"/>
        <w:jc w:val="both"/>
      </w:pPr>
      <w:r>
        <w:rPr>
          <w:sz w:val="21"/>
          <w:b/>
        </w:rPr>
        <w:t>七、违约责任与赔偿损失</w:t>
      </w:r>
    </w:p>
    <w:p>
      <w:pPr>
        <w:pStyle w:val="null3"/>
        <w:jc w:val="both"/>
      </w:pPr>
      <w:r>
        <w:rPr>
          <w:sz w:val="21"/>
        </w:rPr>
        <w:t>1)乙方提供的服务不符合采购文件、报价文件或本合同规定的，甲方有权拒收，并且乙方须向甲方方支付本合同总价5%的违约金。</w:t>
      </w:r>
    </w:p>
    <w:p>
      <w:pPr>
        <w:pStyle w:val="null3"/>
        <w:jc w:val="both"/>
      </w:pPr>
      <w:r>
        <w:rPr>
          <w:sz w:val="21"/>
        </w:rPr>
        <w:t>2)乙方未能按本合同规定的交货时间提供服务，从逾期之日起每日按本合同总价3</w:t>
      </w:r>
      <w:r>
        <w:rPr>
          <w:sz w:val="21"/>
        </w:rPr>
        <w:t>‰</w:t>
      </w:r>
      <w:r>
        <w:rPr>
          <w:sz w:val="21"/>
        </w:rPr>
        <w:t>的数额向甲方支付违约金；逾期半个月以上的，甲方有权终止合同，由此造成的甲方经济损失由乙方承担。</w:t>
      </w:r>
    </w:p>
    <w:p>
      <w:pPr>
        <w:pStyle w:val="null3"/>
        <w:jc w:val="both"/>
      </w:pPr>
      <w:r>
        <w:rPr>
          <w:sz w:val="21"/>
        </w:rPr>
        <w:t>3)甲方无正当理由拒收接受服务，到期拒付服务款项的，甲方向乙方偿付本合同总的5%的违约金。甲方人逾期付款，则每日按本合同总价的3</w:t>
      </w:r>
      <w:r>
        <w:rPr>
          <w:sz w:val="21"/>
        </w:rPr>
        <w:t>‰</w:t>
      </w:r>
      <w:r>
        <w:rPr>
          <w:sz w:val="21"/>
        </w:rPr>
        <w:t>向乙方偿付违约金。</w:t>
      </w:r>
    </w:p>
    <w:p>
      <w:pPr>
        <w:pStyle w:val="null3"/>
        <w:jc w:val="both"/>
      </w:pPr>
      <w:r>
        <w:rPr>
          <w:sz w:val="21"/>
        </w:rPr>
        <w:t>4)其它违约责任按《中华人民共和国民法典》处理。</w:t>
      </w:r>
    </w:p>
    <w:p>
      <w:pPr>
        <w:pStyle w:val="null3"/>
        <w:jc w:val="both"/>
      </w:pPr>
      <w:r>
        <w:rPr>
          <w:sz w:val="21"/>
          <w:b/>
        </w:rPr>
        <w:t>八、争端的解决</w:t>
      </w:r>
    </w:p>
    <w:p>
      <w:pPr>
        <w:pStyle w:val="null3"/>
        <w:jc w:val="both"/>
      </w:pPr>
      <w:r>
        <w:rPr>
          <w:sz w:val="21"/>
        </w:rPr>
        <w:t>1)合同执行过程中发生的任何争议，如双方不能通过友好协商解决，按相关法律法规处理。</w:t>
      </w:r>
    </w:p>
    <w:p>
      <w:pPr>
        <w:pStyle w:val="null3"/>
        <w:jc w:val="both"/>
      </w:pPr>
      <w:r>
        <w:rPr>
          <w:sz w:val="21"/>
          <w:b/>
        </w:rPr>
        <w:t>九、不可抗力：</w:t>
      </w: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十、税费：</w:t>
      </w:r>
      <w:r>
        <w:rPr>
          <w:sz w:val="21"/>
        </w:rPr>
        <w:t>在中国境内、外发生的与本合同执行有关的一切税费均由乙方负担。</w:t>
      </w:r>
    </w:p>
    <w:p>
      <w:pPr>
        <w:pStyle w:val="null3"/>
        <w:jc w:val="both"/>
      </w:pPr>
      <w:r>
        <w:rPr>
          <w:sz w:val="21"/>
          <w:b/>
        </w:rPr>
        <w:t>十一、其它</w:t>
      </w:r>
    </w:p>
    <w:p>
      <w:pPr>
        <w:pStyle w:val="null3"/>
        <w:jc w:val="both"/>
      </w:pPr>
      <w:r>
        <w:rPr>
          <w:sz w:val="21"/>
        </w:rPr>
        <w:t>1)本合同所有附件、采购文件、投标文件、中标通知书通知书均为合同的有效组成部分，与本合同具有同等法律效力。</w:t>
      </w:r>
    </w:p>
    <w:p>
      <w:pPr>
        <w:pStyle w:val="null3"/>
        <w:jc w:val="both"/>
      </w:pPr>
      <w:r>
        <w:rPr>
          <w:sz w:val="21"/>
        </w:rPr>
        <w:t>2)在执行本合同的过程中，所有经双方签署确认的文件（包括会议纪要、补充协议、往来信函）即成为本合同的有效组成部分。</w:t>
      </w:r>
    </w:p>
    <w:p>
      <w:pPr>
        <w:pStyle w:val="null3"/>
        <w:jc w:val="both"/>
      </w:pPr>
      <w:r>
        <w:rPr>
          <w:sz w:val="21"/>
        </w:rPr>
        <w:t>3)如一方地址、电话、传真号码有变更，应在变更当日内书面通知对方，否则，应承担相应责任。</w:t>
      </w:r>
    </w:p>
    <w:p>
      <w:pPr>
        <w:pStyle w:val="null3"/>
        <w:jc w:val="both"/>
      </w:pPr>
      <w:r>
        <w:rPr>
          <w:sz w:val="21"/>
        </w:rPr>
        <w:t>4)除甲方事先书面同意外，乙方不得部分或全部转让其应履行的合同项下的义务。</w:t>
      </w:r>
    </w:p>
    <w:p>
      <w:pPr>
        <w:pStyle w:val="null3"/>
        <w:jc w:val="both"/>
      </w:pPr>
      <w:r>
        <w:rPr>
          <w:sz w:val="21"/>
          <w:b/>
        </w:rPr>
        <w:t>十二、合同生效：</w:t>
      </w:r>
    </w:p>
    <w:p>
      <w:pPr>
        <w:pStyle w:val="null3"/>
        <w:jc w:val="both"/>
      </w:pPr>
      <w:r>
        <w:rPr>
          <w:sz w:val="21"/>
        </w:rPr>
        <w:t>1）本合同在甲乙双方法人代表或其授权代表签字盖章后生效。</w:t>
      </w:r>
    </w:p>
    <w:p>
      <w:pPr>
        <w:pStyle w:val="null3"/>
        <w:jc w:val="both"/>
      </w:pPr>
      <w:r>
        <w:rPr>
          <w:sz w:val="21"/>
        </w:rPr>
        <w:t>2）合同一式</w:t>
      </w:r>
      <w:r>
        <w:rPr>
          <w:sz w:val="21"/>
          <w:u w:val="single"/>
        </w:rPr>
        <w:t xml:space="preserve">    </w:t>
      </w:r>
      <w:r>
        <w:rPr>
          <w:sz w:val="21"/>
        </w:rPr>
        <w:t>份。</w:t>
      </w:r>
    </w:p>
    <w:p>
      <w:pPr>
        <w:pStyle w:val="null3"/>
        <w:jc w:val="both"/>
      </w:pPr>
      <w:r>
        <w:rPr>
          <w:sz w:val="21"/>
          <w:b/>
        </w:rPr>
        <w:t>甲方（盖章）：</w:t>
      </w:r>
      <w:r>
        <w:rPr>
          <w:sz w:val="21"/>
          <w:b/>
        </w:rPr>
        <w:t xml:space="preserve">                  </w:t>
      </w:r>
      <w:r>
        <w:rPr>
          <w:sz w:val="21"/>
          <w:b/>
        </w:rPr>
        <w:t>乙方（盖章）：</w:t>
      </w:r>
    </w:p>
    <w:p>
      <w:pPr>
        <w:pStyle w:val="null3"/>
        <w:jc w:val="both"/>
      </w:pPr>
      <w:r>
        <w:rPr>
          <w:sz w:val="21"/>
          <w:b/>
        </w:rPr>
        <w:t>代表：</w:t>
      </w:r>
      <w:r>
        <w:rPr>
          <w:sz w:val="21"/>
          <w:b/>
        </w:rPr>
        <w:t xml:space="preserve">                        </w:t>
      </w:r>
      <w:r>
        <w:rPr>
          <w:sz w:val="21"/>
          <w:b/>
        </w:rPr>
        <w:t>代表：</w:t>
      </w:r>
    </w:p>
    <w:p>
      <w:pPr>
        <w:pStyle w:val="null3"/>
        <w:jc w:val="both"/>
      </w:pPr>
      <w:r>
        <w:rPr>
          <w:sz w:val="21"/>
        </w:rPr>
        <w:t>签定地点：</w:t>
      </w:r>
    </w:p>
    <w:p>
      <w:pPr>
        <w:pStyle w:val="null3"/>
        <w:jc w:val="both"/>
      </w:pPr>
      <w:r>
        <w:rPr>
          <w:sz w:val="21"/>
        </w:rPr>
        <w:t>签定日期：</w:t>
      </w:r>
      <w:r>
        <w:rPr>
          <w:sz w:val="21"/>
        </w:rPr>
        <w:t>年月</w:t>
      </w:r>
      <w:r>
        <w:rPr>
          <w:sz w:val="21"/>
        </w:rPr>
        <w:t>日</w:t>
      </w:r>
      <w:r>
        <w:rPr>
          <w:sz w:val="21"/>
        </w:rPr>
        <w:t xml:space="preserve">      </w:t>
      </w:r>
      <w:r>
        <w:rPr>
          <w:sz w:val="21"/>
        </w:rPr>
        <w:t>签定日期：</w:t>
      </w:r>
      <w:r>
        <w:rPr>
          <w:sz w:val="21"/>
        </w:rPr>
        <w:t>年月</w:t>
      </w:r>
      <w:r>
        <w:rPr>
          <w:sz w:val="21"/>
        </w:rPr>
        <w:t>日</w:t>
      </w:r>
      <w:r>
        <w:rPr>
          <w:sz w:val="21"/>
        </w:rPr>
        <w:t xml:space="preserve">  </w:t>
      </w:r>
    </w:p>
    <w:p>
      <w:pPr>
        <w:pStyle w:val="null3"/>
        <w:jc w:val="both"/>
      </w:pPr>
      <w:r>
        <w:rPr>
          <w:sz w:val="21"/>
        </w:rPr>
        <w:t xml:space="preserve">                        </w:t>
      </w:r>
      <w:r>
        <w:rPr>
          <w:sz w:val="21"/>
        </w:rPr>
        <w:t>开户名称：</w:t>
      </w:r>
    </w:p>
    <w:p>
      <w:pPr>
        <w:pStyle w:val="null3"/>
        <w:jc w:val="both"/>
      </w:pPr>
      <w:r>
        <w:rPr>
          <w:sz w:val="21"/>
        </w:rPr>
        <w:t xml:space="preserve">                        </w:t>
      </w:r>
      <w:r>
        <w:rPr>
          <w:sz w:val="21"/>
        </w:rPr>
        <w:t>银行帐号：</w:t>
      </w:r>
    </w:p>
    <w:p>
      <w:pPr>
        <w:pStyle w:val="null3"/>
        <w:jc w:val="both"/>
      </w:pPr>
      <w:r>
        <w:rPr>
          <w:sz w:val="21"/>
        </w:rPr>
        <w:t xml:space="preserve">                        </w:t>
      </w:r>
      <w:r>
        <w:rPr>
          <w:sz w:val="21"/>
        </w:rPr>
        <w:t>开户行：</w:t>
      </w:r>
    </w:p>
    <w:p>
      <w:pPr>
        <w:pStyle w:val="null3"/>
        <w:jc w:val="both"/>
      </w:pPr>
      <w:r>
        <w:rPr>
          <w:sz w:val="21"/>
        </w:rPr>
        <w:t xml:space="preserve"> </w:t>
      </w:r>
    </w:p>
    <w:p>
      <w:pPr>
        <w:pStyle w:val="null3"/>
        <w:jc w:val="both"/>
      </w:pPr>
      <w:r>
        <w:rPr/>
        <w:t xml:space="preserve"> </w:t>
      </w:r>
    </w:p>
    <w:p>
      <w:pPr>
        <w:pStyle w:val="null3"/>
        <w:jc w:val="both"/>
      </w:pPr>
      <w:r>
        <w:rPr/>
        <w:t xml:space="preserve"> </w:t>
      </w:r>
    </w:p>
    <w:p>
      <w:pPr>
        <w:pStyle w:val="null3"/>
        <w:jc w:val="both"/>
      </w:pPr>
      <w:r>
        <w:rPr>
          <w:sz w:val="21"/>
        </w:rPr>
        <w:t>合同附件：保密与网络安全协议</w:t>
      </w:r>
    </w:p>
    <w:p>
      <w:pPr>
        <w:pStyle w:val="null3"/>
        <w:jc w:val="center"/>
      </w:pPr>
      <w:r>
        <w:rPr>
          <w:sz w:val="21"/>
        </w:rPr>
        <w:t>保密与网络安全协议</w:t>
      </w:r>
    </w:p>
    <w:p>
      <w:pPr>
        <w:pStyle w:val="null3"/>
        <w:jc w:val="both"/>
      </w:pPr>
      <w:r>
        <w:rPr>
          <w:sz w:val="21"/>
        </w:rPr>
        <w:t>甲方：</w:t>
      </w:r>
    </w:p>
    <w:p>
      <w:pPr>
        <w:pStyle w:val="null3"/>
        <w:jc w:val="both"/>
      </w:pPr>
      <w:r>
        <w:rPr>
          <w:sz w:val="21"/>
        </w:rPr>
        <w:t>乙方：</w:t>
      </w:r>
    </w:p>
    <w:p>
      <w:pPr>
        <w:pStyle w:val="null3"/>
        <w:jc w:val="both"/>
      </w:pPr>
      <w:r>
        <w:rPr>
          <w:sz w:val="21"/>
        </w:rPr>
        <w:t>鉴于：</w:t>
      </w:r>
    </w:p>
    <w:p>
      <w:pPr>
        <w:pStyle w:val="null3"/>
        <w:jc w:val="both"/>
      </w:pPr>
      <w:r>
        <w:rPr>
          <w:sz w:val="21"/>
        </w:rPr>
        <w:t>1.甲方是乙方提供服务的实际需求方；甲方接受乙方正在进行的</w:t>
      </w:r>
      <w:r>
        <w:rPr>
          <w:sz w:val="21"/>
          <w:u w:val="single"/>
        </w:rPr>
        <w:t xml:space="preserve">        </w:t>
      </w:r>
      <w:r>
        <w:rPr>
          <w:sz w:val="21"/>
        </w:rPr>
        <w:t>的服务。（以下简称</w:t>
      </w:r>
      <w:r>
        <w:rPr>
          <w:sz w:val="21"/>
        </w:rPr>
        <w:t>“</w:t>
      </w:r>
      <w:r>
        <w:rPr>
          <w:sz w:val="21"/>
        </w:rPr>
        <w:t>项目</w:t>
      </w:r>
      <w:r>
        <w:rPr>
          <w:sz w:val="21"/>
        </w:rPr>
        <w:t>”</w:t>
      </w:r>
      <w:r>
        <w:rPr>
          <w:sz w:val="21"/>
        </w:rPr>
        <w:t>）；</w:t>
      </w:r>
    </w:p>
    <w:p>
      <w:pPr>
        <w:pStyle w:val="null3"/>
        <w:jc w:val="both"/>
      </w:pPr>
      <w:r>
        <w:rPr>
          <w:sz w:val="21"/>
        </w:rPr>
        <w:t>2.乙方为该项目提供</w:t>
      </w:r>
      <w:r>
        <w:rPr>
          <w:sz w:val="21"/>
          <w:u w:val="single"/>
        </w:rPr>
        <w:t xml:space="preserve">                </w:t>
      </w:r>
      <w:r>
        <w:rPr>
          <w:sz w:val="21"/>
        </w:rPr>
        <w:t>等服务（以下简称</w:t>
      </w:r>
      <w:r>
        <w:rPr>
          <w:sz w:val="21"/>
        </w:rPr>
        <w:t>“</w:t>
      </w:r>
      <w:r>
        <w:rPr>
          <w:sz w:val="21"/>
        </w:rPr>
        <w:t>合作</w:t>
      </w:r>
      <w:r>
        <w:rPr>
          <w:sz w:val="21"/>
        </w:rPr>
        <w:t>”</w:t>
      </w:r>
      <w:r>
        <w:rPr>
          <w:sz w:val="21"/>
        </w:rPr>
        <w:t>）；</w:t>
      </w:r>
    </w:p>
    <w:p>
      <w:pPr>
        <w:pStyle w:val="null3"/>
        <w:jc w:val="both"/>
      </w:pPr>
      <w:r>
        <w:rPr>
          <w:sz w:val="21"/>
        </w:rPr>
        <w:t>3.甲乙双方就该项目合作过程中，乙方为甲方提供服务，甲方在工作过程中向乙方提供有关保密信息，且该保密信息属甲方合法所有，乙方及乙方人员承诺付保密义务；</w:t>
      </w:r>
    </w:p>
    <w:p>
      <w:pPr>
        <w:pStyle w:val="null3"/>
        <w:jc w:val="both"/>
      </w:pPr>
      <w:r>
        <w:rPr>
          <w:sz w:val="21"/>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jc w:val="both"/>
      </w:pPr>
      <w:r>
        <w:rPr>
          <w:sz w:val="21"/>
        </w:rPr>
        <w:t>4.1.本协议所指保密信息是指：</w:t>
      </w:r>
    </w:p>
    <w:p>
      <w:pPr>
        <w:pStyle w:val="null3"/>
        <w:jc w:val="both"/>
      </w:pPr>
      <w:r>
        <w:rPr>
          <w:sz w:val="21"/>
        </w:rPr>
        <w:t>4.1.1.在合作过程中，乙方接触到的相关内容，与合作有关或因合作产生的任何商业、技术、运营数据或其他性质的资料，包括但不限于数据信息及相关程序源代码，</w:t>
      </w:r>
    </w:p>
    <w:p>
      <w:pPr>
        <w:pStyle w:val="null3"/>
        <w:jc w:val="both"/>
      </w:pPr>
      <w:r>
        <w:rPr>
          <w:sz w:val="21"/>
        </w:rPr>
        <w:t>4.1.2.无论以何种形式或载于何种载体，无论在披露时是否以口头、图像或以书面等方式表明其具有保密性。</w:t>
      </w:r>
    </w:p>
    <w:p>
      <w:pPr>
        <w:pStyle w:val="null3"/>
        <w:jc w:val="both"/>
      </w:pPr>
      <w:r>
        <w:rPr>
          <w:sz w:val="21"/>
        </w:rPr>
        <w:t>4.2.上述保密信息可以以数据、文字及记载上述内容的资料、光盘、软件、图书等有形媒介体现，也可通过口头等视听形式传递。</w:t>
      </w:r>
    </w:p>
    <w:p>
      <w:pPr>
        <w:pStyle w:val="null3"/>
        <w:jc w:val="both"/>
      </w:pPr>
      <w:r>
        <w:rPr>
          <w:sz w:val="21"/>
        </w:rPr>
        <w:t>5.甲乙双方履行合同期间，需要遵守但不限于如下保密要求；</w:t>
      </w:r>
    </w:p>
    <w:p>
      <w:pPr>
        <w:pStyle w:val="null3"/>
        <w:jc w:val="both"/>
      </w:pPr>
      <w:r>
        <w:rPr>
          <w:sz w:val="21"/>
        </w:rPr>
        <w:t>5.1.乙方及乙方工作人员不得将接触到的相关内容（包括但不限于甲方业务系统数据信息、单位及个人隐私信息、相关程序源代码等）泄露给他人，不得翻阅与工作无关的文件和资料，不得从事其它与协议无关的工作。</w:t>
      </w:r>
    </w:p>
    <w:p>
      <w:pPr>
        <w:pStyle w:val="null3"/>
        <w:jc w:val="both"/>
      </w:pPr>
      <w:r>
        <w:rPr>
          <w:sz w:val="21"/>
        </w:rPr>
        <w:t>5.2.乙方及乙方工作人员不得擅自记录、复制、拍摄、摘抄、收藏在工作中涉及的秘密和敏感信息，包括系统数据、第三方代码、接口等，不得将工作中涉及的相关项目技术方案及实施规划透露给他人。</w:t>
      </w:r>
    </w:p>
    <w:p>
      <w:pPr>
        <w:pStyle w:val="null3"/>
        <w:jc w:val="both"/>
      </w:pPr>
      <w:r>
        <w:rPr>
          <w:sz w:val="21"/>
        </w:rPr>
        <w:t>5.3.乙方及乙方工作人员不得将在工作中获得的相关信息透露给他人，严禁私自下载、拷贝计算机内数据信息，不得擅自携带记载工作内容的硬盘、U盘和打印资料外出，严禁将系统的程序、口令、密钥等泄露给他人。</w:t>
      </w:r>
    </w:p>
    <w:p>
      <w:pPr>
        <w:pStyle w:val="null3"/>
        <w:jc w:val="both"/>
      </w:pPr>
      <w:r>
        <w:rPr>
          <w:sz w:val="21"/>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jc w:val="both"/>
      </w:pPr>
      <w:r>
        <w:rPr>
          <w:sz w:val="21"/>
        </w:rPr>
        <w:t>6.上述限制条款不适用于以下情况：</w:t>
      </w:r>
    </w:p>
    <w:p>
      <w:pPr>
        <w:pStyle w:val="null3"/>
        <w:jc w:val="both"/>
      </w:pPr>
      <w:r>
        <w:rPr>
          <w:sz w:val="21"/>
        </w:rPr>
        <w:t>6.1.在签署本协议之时或之前，保密信息已以合法方式属接受方所有；</w:t>
      </w:r>
    </w:p>
    <w:p>
      <w:pPr>
        <w:pStyle w:val="null3"/>
        <w:jc w:val="both"/>
      </w:pPr>
      <w:r>
        <w:rPr>
          <w:sz w:val="21"/>
        </w:rPr>
        <w:t>6.2.保密信息在通知给接受方时，已经公开或能从公开领域获得；</w:t>
      </w:r>
    </w:p>
    <w:p>
      <w:pPr>
        <w:pStyle w:val="null3"/>
        <w:jc w:val="both"/>
      </w:pPr>
      <w:r>
        <w:rPr>
          <w:sz w:val="21"/>
        </w:rPr>
        <w:t>6.3.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pStyle w:val="null3"/>
        <w:jc w:val="both"/>
      </w:pPr>
      <w:r>
        <w:rPr>
          <w:sz w:val="21"/>
        </w:rPr>
        <w:t>6.4.双方均不保证保密信息的精确性与合理性。</w:t>
      </w:r>
    </w:p>
    <w:p>
      <w:pPr>
        <w:pStyle w:val="null3"/>
        <w:jc w:val="both"/>
      </w:pPr>
      <w:r>
        <w:rPr>
          <w:sz w:val="21"/>
        </w:rPr>
        <w:t>6.5.保密信息披露方提供的保密信息，如涉及侵犯第三方知识产权的情况，接受方不对此侵权行为负责，且免于由此产生的索赔。</w:t>
      </w:r>
    </w:p>
    <w:p>
      <w:pPr>
        <w:pStyle w:val="null3"/>
        <w:jc w:val="both"/>
      </w:pPr>
      <w:r>
        <w:rPr>
          <w:sz w:val="21"/>
        </w:rPr>
        <w:t>7.甲乙双方履行合同期间，需要遵守但不限于如下网络安全要求；</w:t>
      </w:r>
    </w:p>
    <w:p>
      <w:pPr>
        <w:pStyle w:val="null3"/>
        <w:jc w:val="both"/>
      </w:pPr>
      <w:r>
        <w:rPr>
          <w:sz w:val="21"/>
        </w:rPr>
        <w:t>7.1.乙方须对甲方涉及到网络安全的工作提供积极的配合与协助，使甲方的工作能够顺利地进行。</w:t>
      </w:r>
    </w:p>
    <w:p>
      <w:pPr>
        <w:pStyle w:val="null3"/>
        <w:jc w:val="both"/>
      </w:pPr>
      <w:r>
        <w:rPr>
          <w:sz w:val="21"/>
        </w:rPr>
        <w:t>7.2.乙方有义务保障相关信息系统安全稳定运行。</w:t>
      </w:r>
    </w:p>
    <w:p>
      <w:pPr>
        <w:pStyle w:val="null3"/>
        <w:jc w:val="both"/>
      </w:pPr>
      <w:r>
        <w:rPr>
          <w:sz w:val="21"/>
        </w:rPr>
        <w:t>7.3.甲方有权要求乙方提供项目相关的技术资料。</w:t>
      </w:r>
    </w:p>
    <w:p>
      <w:pPr>
        <w:pStyle w:val="null3"/>
        <w:jc w:val="both"/>
      </w:pPr>
      <w:r>
        <w:rPr>
          <w:sz w:val="21"/>
        </w:rPr>
        <w:t>7.4.乙方应向甲方提供与网络安全服务、系统运行管理所需的系统资料，如因乙方原因导致项目应急措施延迟或停顿，造成不良影响的，由乙方承担责任。</w:t>
      </w:r>
    </w:p>
    <w:p>
      <w:pPr>
        <w:pStyle w:val="null3"/>
        <w:jc w:val="both"/>
      </w:pPr>
      <w:r>
        <w:rPr>
          <w:sz w:val="21"/>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jc w:val="both"/>
      </w:pPr>
      <w:r>
        <w:rPr>
          <w:sz w:val="21"/>
        </w:rPr>
        <w:t>7.6.乙方保证向甲方所提供的信息是真实、准确、完整的，没有任何引人误解的陈述，并且具有承担本协议中相关权利义务的能力和资格。</w:t>
      </w:r>
    </w:p>
    <w:p>
      <w:pPr>
        <w:pStyle w:val="null3"/>
        <w:jc w:val="both"/>
      </w:pPr>
      <w:r>
        <w:rPr>
          <w:sz w:val="21"/>
        </w:rPr>
        <w:t>7.7.乙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jc w:val="both"/>
      </w:pPr>
      <w:r>
        <w:rPr>
          <w:sz w:val="21"/>
        </w:rPr>
        <w:t>7.8.乙方须遵守甲方的安全管理规定，服务器应安装防病毒软件，定期更新补丁，设置复杂的管理员密码，进行必要的系统安全加固。</w:t>
      </w:r>
    </w:p>
    <w:p>
      <w:pPr>
        <w:pStyle w:val="null3"/>
        <w:jc w:val="both"/>
      </w:pPr>
      <w:r>
        <w:rPr>
          <w:sz w:val="21"/>
        </w:rPr>
        <w:t>7.9.乙方如果在服务器上安装软件，所需要的软件版权/许可/使用权由乙方自行解决，乙方应当遵守知识产权保护的相关法律制度。</w:t>
      </w:r>
    </w:p>
    <w:p>
      <w:pPr>
        <w:pStyle w:val="null3"/>
        <w:jc w:val="both"/>
      </w:pPr>
      <w:r>
        <w:rPr>
          <w:sz w:val="21"/>
        </w:rPr>
        <w:t>7.10.乙方不得进行危害网络安全的行为。乙方违反本条款的，甲方有权终止合作，且要求退回全部已支付款项。</w:t>
      </w:r>
    </w:p>
    <w:p>
      <w:pPr>
        <w:pStyle w:val="null3"/>
        <w:jc w:val="both"/>
      </w:pPr>
      <w:r>
        <w:rPr>
          <w:sz w:val="21"/>
        </w:rPr>
        <w:t>7.11.如果甲方利用本协议进行经营活动需要获得国家有关部门的认可或批准的，甲方应获得该有关的认可或批准；如果甲方利用乙方服务开办多个网站的，须保证所有网站均获得国家有关部门的认可或批准。但乙方没有义务审查甲方是否具有前述认可或批准，出现问题也由甲方自行解决或者承担相关责任，与乙方无关。甲方违反本条款的，乙方有权终止合作，且不退还任何已交付款项。</w:t>
      </w:r>
    </w:p>
    <w:p>
      <w:pPr>
        <w:pStyle w:val="null3"/>
        <w:jc w:val="both"/>
      </w:pPr>
      <w:r>
        <w:rPr>
          <w:sz w:val="21"/>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jc w:val="both"/>
      </w:pPr>
      <w:r>
        <w:rPr>
          <w:sz w:val="21"/>
        </w:rPr>
        <w:t>7.13.系统上线运行前，应由乙方和甲方指定的信息安全测评机构一起进行安全检查测评，通过检查测评后才可上线正式运行。</w:t>
      </w:r>
    </w:p>
    <w:p>
      <w:pPr>
        <w:pStyle w:val="null3"/>
        <w:jc w:val="both"/>
      </w:pPr>
      <w:r>
        <w:rPr>
          <w:sz w:val="21"/>
        </w:rPr>
        <w:t>7.14.发生重大信息安全事件时，乙方有义务协助甲方进行安全事件的处理。如因乙方的不配合而导致出现的任何责任和损失，均由乙方承担。</w:t>
      </w:r>
    </w:p>
    <w:p>
      <w:pPr>
        <w:pStyle w:val="null3"/>
        <w:jc w:val="both"/>
      </w:pPr>
      <w:r>
        <w:rPr>
          <w:sz w:val="21"/>
        </w:rPr>
        <w:t>7.15.乙方负责自己开发和部署的应用系统的安全，对应用系统的操作、更新、配置的安全和可靠性负责，并承担自身数据安全、客户端安全等的相关责任。</w:t>
      </w:r>
    </w:p>
    <w:p>
      <w:pPr>
        <w:pStyle w:val="null3"/>
        <w:jc w:val="both"/>
      </w:pPr>
      <w:r>
        <w:rPr>
          <w:sz w:val="21"/>
        </w:rPr>
        <w:t>7.16.乙方有义务制定相关系统应急预案，并将应急预案纳入甲方的事件响应计划中。</w:t>
      </w:r>
    </w:p>
    <w:p>
      <w:pPr>
        <w:pStyle w:val="null3"/>
        <w:jc w:val="both"/>
      </w:pPr>
      <w:r>
        <w:rPr>
          <w:sz w:val="21"/>
        </w:rPr>
        <w:t>7.17.安全管理责任由甲方负责，甲方应加强安全管理，持续监督方式乙方严格履行安全责任和义务。</w:t>
      </w:r>
    </w:p>
    <w:p>
      <w:pPr>
        <w:pStyle w:val="null3"/>
        <w:jc w:val="both"/>
      </w:pPr>
      <w:r>
        <w:rPr>
          <w:sz w:val="21"/>
        </w:rPr>
        <w:t>7.18.甲方提供给乙方的数据、设备等资源，以及业务系统运行过程中收集、产生、存储的数据和文档等资源属甲方所有。未经甲方授权，乙方不得访问、修改、披露、利用、转让、销毁甲方数据。</w:t>
      </w:r>
    </w:p>
    <w:p>
      <w:pPr>
        <w:pStyle w:val="null3"/>
        <w:jc w:val="both"/>
      </w:pPr>
      <w:r>
        <w:rPr>
          <w:sz w:val="21"/>
        </w:rPr>
        <w:t>7.19.甲方有义务监督乙方严格遵守网络安全政策规定、信息安全等级保护要求、技术标准，落实安全管理和防护措施等工作。</w:t>
      </w:r>
    </w:p>
    <w:p>
      <w:pPr>
        <w:pStyle w:val="null3"/>
        <w:jc w:val="both"/>
      </w:pPr>
      <w:r>
        <w:rPr>
          <w:sz w:val="21"/>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任何影响的，乙方不承担任何责任。</w:t>
      </w:r>
    </w:p>
    <w:p>
      <w:pPr>
        <w:pStyle w:val="null3"/>
        <w:jc w:val="both"/>
      </w:pPr>
      <w:r>
        <w:rPr>
          <w:sz w:val="21"/>
        </w:rPr>
        <w:t>7.21.甲方有义务加强对乙方进行信息安全教育和监管；如需乙方工程师在甲方授权下正确执行或操作甲方系统的安全功能、措施和机制，甲方有责任提供相关的培训。</w:t>
      </w:r>
    </w:p>
    <w:p>
      <w:pPr>
        <w:pStyle w:val="null3"/>
        <w:jc w:val="both"/>
      </w:pPr>
      <w:r>
        <w:rPr>
          <w:sz w:val="21"/>
        </w:rPr>
        <w:t>7.22.乙方需协助甲方通过涉及本合同系统的信息安全等级保护测评及整改，乙方为整改系统所产生费用全部已经包含在本合同中，甲方不需要额外支付。</w:t>
      </w:r>
    </w:p>
    <w:p>
      <w:pPr>
        <w:pStyle w:val="null3"/>
        <w:jc w:val="both"/>
      </w:pPr>
      <w:r>
        <w:rPr>
          <w:sz w:val="21"/>
        </w:rPr>
        <w:t>8.违约责任：</w:t>
      </w:r>
    </w:p>
    <w:p>
      <w:pPr>
        <w:pStyle w:val="null3"/>
        <w:jc w:val="both"/>
      </w:pPr>
      <w:r>
        <w:rPr>
          <w:sz w:val="21"/>
        </w:rPr>
        <w:t>乙方对在履行本协议过程中所接触的工作秘密（包括但不限于协议履行过程中涉及的数据、源代码、技术文档、商业秘密、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同</w:t>
      </w:r>
      <w:r>
        <w:rPr>
          <w:sz w:val="21"/>
        </w:rPr>
        <w:t>30%作为违约金，并另行赔偿甲方因此遭受的全部损失。</w:t>
      </w:r>
    </w:p>
    <w:p>
      <w:pPr>
        <w:pStyle w:val="null3"/>
        <w:jc w:val="both"/>
      </w:pPr>
      <w:r>
        <w:rPr>
          <w:sz w:val="21"/>
        </w:rPr>
        <w:t>9.免责条款：</w:t>
      </w:r>
    </w:p>
    <w:p>
      <w:pPr>
        <w:pStyle w:val="null3"/>
        <w:jc w:val="both"/>
      </w:pPr>
      <w:r>
        <w:rPr>
          <w:sz w:val="21"/>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jc w:val="both"/>
      </w:pPr>
      <w:r>
        <w:rPr>
          <w:sz w:val="21"/>
        </w:rPr>
        <w:t>10.本协议有效期自主合同</w:t>
      </w:r>
      <w:r>
        <w:rPr>
          <w:sz w:val="21"/>
          <w:u w:val="single"/>
        </w:rPr>
        <w:t xml:space="preserve">           </w:t>
      </w:r>
      <w:r>
        <w:rPr>
          <w:sz w:val="21"/>
        </w:rPr>
        <w:t>签订之日起，至服务期限届满后三年截止。</w:t>
      </w:r>
    </w:p>
    <w:p>
      <w:pPr>
        <w:pStyle w:val="null3"/>
        <w:jc w:val="both"/>
      </w:pPr>
      <w:r>
        <w:rPr>
          <w:sz w:val="21"/>
        </w:rPr>
        <w:t>无论本合同是否切实得到履行或因任何原因变更、解除、终止、失效等，本条款均始终有效。</w:t>
      </w:r>
    </w:p>
    <w:p>
      <w:pPr>
        <w:pStyle w:val="null3"/>
        <w:jc w:val="both"/>
      </w:pPr>
      <w:r>
        <w:rPr>
          <w:sz w:val="21"/>
        </w:rPr>
        <w:t>11.争议的解决：</w:t>
      </w:r>
    </w:p>
    <w:p>
      <w:pPr>
        <w:pStyle w:val="null3"/>
        <w:jc w:val="both"/>
      </w:pPr>
      <w:r>
        <w:rPr>
          <w:sz w:val="21"/>
        </w:rPr>
        <w:t>本协议受中华人民共和国（以下简称</w:t>
      </w:r>
      <w:r>
        <w:rPr>
          <w:sz w:val="21"/>
        </w:rPr>
        <w:t>“</w:t>
      </w:r>
      <w:r>
        <w:rPr>
          <w:sz w:val="21"/>
        </w:rPr>
        <w:t>中国</w:t>
      </w:r>
      <w:r>
        <w:rPr>
          <w:sz w:val="21"/>
        </w:rPr>
        <w:t>”</w:t>
      </w:r>
      <w:r>
        <w:rPr>
          <w:sz w:val="21"/>
        </w:rPr>
        <w:t>）的法律管辖并按照中国的法律进行解释。如双方无法协商解决，应提交甲方所在地人民法院诉讼解决。</w:t>
      </w:r>
    </w:p>
    <w:p>
      <w:pPr>
        <w:pStyle w:val="null3"/>
        <w:jc w:val="both"/>
      </w:pPr>
      <w:r>
        <w:rPr>
          <w:sz w:val="21"/>
        </w:rPr>
        <w:t>11.1.经双方书面确认，任何一方不得变更或修改本协议，国家另有规定的除外。</w:t>
      </w:r>
    </w:p>
    <w:p>
      <w:pPr>
        <w:pStyle w:val="null3"/>
        <w:jc w:val="both"/>
      </w:pPr>
      <w:r>
        <w:rPr>
          <w:sz w:val="21"/>
        </w:rPr>
        <w:t>11.2.本协议未尽事宜，双方可签订补充协议。补充协议为本协议不可分割的一部分，与本协议具有同等法律效力。</w:t>
      </w:r>
    </w:p>
    <w:p>
      <w:pPr>
        <w:pStyle w:val="null3"/>
        <w:jc w:val="both"/>
      </w:pPr>
      <w:r>
        <w:rPr>
          <w:sz w:val="21"/>
        </w:rPr>
        <w:t>12.本协议一式肆份，甲乙双方各贰份，均具有同等法律效力。</w:t>
      </w:r>
    </w:p>
    <w:p>
      <w:pPr>
        <w:pStyle w:val="null3"/>
        <w:jc w:val="both"/>
      </w:pPr>
      <w:r>
        <w:rPr>
          <w:sz w:val="21"/>
        </w:rPr>
        <w:t>13.本协议自双方签字盖章之日起生效。</w:t>
      </w:r>
    </w:p>
    <w:p>
      <w:pPr>
        <w:pStyle w:val="null3"/>
        <w:jc w:val="both"/>
      </w:pPr>
      <w:r>
        <w:rPr>
          <w:sz w:val="21"/>
        </w:rPr>
        <w:t>甲方（盖章）：</w:t>
      </w:r>
      <w:r>
        <w:rPr>
          <w:sz w:val="21"/>
          <w:u w:val="single"/>
        </w:rPr>
        <w:t xml:space="preserve">               </w:t>
      </w:r>
      <w:r>
        <w:rPr>
          <w:sz w:val="21"/>
        </w:rPr>
        <w:t xml:space="preserve">     </w:t>
      </w:r>
      <w:r>
        <w:rPr>
          <w:sz w:val="21"/>
        </w:rPr>
        <w:t>乙方（盖章）：</w:t>
      </w:r>
      <w:r>
        <w:rPr>
          <w:sz w:val="21"/>
          <w:u w:val="single"/>
        </w:rPr>
        <w:t xml:space="preserve">                    </w:t>
      </w:r>
      <w:r>
        <w:rPr>
          <w:sz w:val="21"/>
        </w:rPr>
        <w:t xml:space="preserve">         </w:t>
      </w:r>
    </w:p>
    <w:p>
      <w:pPr>
        <w:pStyle w:val="null3"/>
        <w:jc w:val="both"/>
      </w:pPr>
      <w:r>
        <w:rPr>
          <w:sz w:val="21"/>
        </w:rPr>
        <w:t>法定代表人：</w:t>
      </w:r>
      <w:r>
        <w:rPr>
          <w:sz w:val="21"/>
          <w:u w:val="single"/>
        </w:rPr>
        <w:t xml:space="preserve">          </w:t>
      </w:r>
      <w:r>
        <w:rPr>
          <w:sz w:val="21"/>
        </w:rPr>
        <w:t xml:space="preserve">            </w:t>
      </w:r>
      <w:r>
        <w:rPr>
          <w:sz w:val="21"/>
        </w:rPr>
        <w:t>法定代表人：</w:t>
      </w:r>
      <w:r>
        <w:rPr>
          <w:sz w:val="21"/>
          <w:u w:val="single"/>
        </w:rPr>
        <w:t xml:space="preserve">                        </w:t>
      </w:r>
      <w:r>
        <w:rPr>
          <w:sz w:val="21"/>
        </w:rPr>
        <w:t xml:space="preserve">          </w:t>
      </w:r>
    </w:p>
    <w:p>
      <w:pPr>
        <w:pStyle w:val="null3"/>
        <w:jc w:val="both"/>
      </w:pPr>
      <w:r>
        <w:rPr>
          <w:sz w:val="21"/>
        </w:rPr>
        <w:t>日期：</w:t>
      </w:r>
      <w:r>
        <w:rPr>
          <w:sz w:val="21"/>
          <w:u w:val="single"/>
        </w:rPr>
        <w:t xml:space="preserve">                           </w:t>
      </w:r>
      <w:r>
        <w:rPr>
          <w:sz w:val="21"/>
        </w:rPr>
        <w:t xml:space="preserve"> </w:t>
      </w:r>
      <w:r>
        <w:rPr>
          <w:sz w:val="21"/>
        </w:rPr>
        <w:t>日期：</w:t>
      </w:r>
      <w:r>
        <w:rPr>
          <w:sz w:val="21"/>
          <w:u w:val="single"/>
        </w:rPr>
        <w:t xml:space="preserve">                          </w:t>
      </w:r>
    </w:p>
    <w:p>
      <w:pPr>
        <w:pStyle w:val="null3"/>
        <w:jc w:val="both"/>
      </w:pPr>
      <w:r>
        <w:rPr>
          <w:sz w:val="21"/>
        </w:rPr>
        <w:t>签订日期：</w:t>
      </w:r>
      <w:r>
        <w:rPr>
          <w:sz w:val="21"/>
        </w:rPr>
        <w:t xml:space="preserve">      </w:t>
      </w:r>
      <w:r>
        <w:rPr>
          <w:sz w:val="21"/>
        </w:rPr>
        <w:t>年</w:t>
      </w:r>
      <w:r>
        <w:rPr>
          <w:sz w:val="21"/>
        </w:rPr>
        <w:t xml:space="preserve">  </w:t>
      </w:r>
      <w:r>
        <w:rPr>
          <w:sz w:val="21"/>
        </w:rPr>
        <w:t>月日</w:t>
      </w:r>
      <w:r>
        <w:rPr>
          <w:sz w:val="21"/>
        </w:rPr>
        <w:t xml:space="preserve">            </w:t>
      </w:r>
      <w:r>
        <w:rPr>
          <w:sz w:val="21"/>
        </w:rPr>
        <w:t>签订日期：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440101-2024-22653</w:t>
      </w:r>
    </w:p>
    <w:p>
      <w:pPr>
        <w:pStyle w:val="null3"/>
        <w:jc w:val="center"/>
        <w:outlineLvl w:val="3"/>
      </w:pPr>
      <w:r>
        <w:rPr>
          <w:sz w:val="24"/>
          <w:b/>
        </w:rPr>
        <w:t>采购项目编号：</w:t>
      </w:r>
      <w:r>
        <w:rPr>
          <w:sz w:val="24"/>
          <w:b/>
        </w:rPr>
        <w:t>GDYD240980</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十五运会开幕式人工消（减）雨作业保障项目开幕式演练地空协同人工消（减）雨技术支撑项目</w:t>
      </w:r>
      <w:r>
        <w:rPr>
          <w:u w:val="single"/>
        </w:rPr>
        <w:t>”</w:t>
      </w:r>
      <w:r>
        <w:rPr/>
        <w:t>项目的招标[采购项目编号为：</w:t>
      </w:r>
      <w:r>
        <w:rPr>
          <w:u w:val="single"/>
        </w:rPr>
        <w:t>GDYD240980</w:t>
      </w:r>
      <w:r>
        <w:rPr/>
        <w:t>]，我方愿参与投标。</w:t>
      </w:r>
    </w:p>
    <w:p>
      <w:pPr>
        <w:pStyle w:val="null3"/>
        <w:ind w:firstLine="480"/>
      </w:pPr>
      <w:r>
        <w:rPr/>
        <w:t>我方确认收到贵方提供的</w:t>
      </w:r>
      <w:r>
        <w:rPr>
          <w:u w:val="single"/>
        </w:rPr>
        <w:t>“</w:t>
      </w:r>
      <w:r>
        <w:rPr>
          <w:u w:val="single"/>
        </w:rPr>
        <w:t>十五运会开幕式人工消（减）雨作业保障项目开幕式演练地空协同人工消（减）雨技术支撑项目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十五运会开幕式人工消（减）雨作业保障项目开幕式演练地空协同人工消（减）雨技术支撑项目</w:t>
      </w:r>
      <w:r>
        <w:rPr/>
        <w:t>”项目采购[采购项目编号为</w:t>
      </w:r>
      <w:r>
        <w:rPr/>
        <w:t>GDYD240980</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广州市突发事件预警信息发布中心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十五运会开幕式人工消（减）雨作业保障项目开幕式演练地空协同人工消（减）雨技术支撑项目</w:t>
      </w:r>
      <w:r>
        <w:rPr/>
        <w:t>招标中获中标（采购项目编号：</w:t>
      </w:r>
      <w:r>
        <w:rPr/>
        <w:t>GDYD240980</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