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pPr>
      <w:bookmarkStart w:id="136" w:name="_GoBack"/>
      <w:r>
        <w:drawing>
          <wp:inline distT="0" distB="0" distL="114300" distR="114300">
            <wp:extent cx="5240020" cy="7305040"/>
            <wp:effectExtent l="0" t="0" r="17780" b="1016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15"/>
                    <a:stretch>
                      <a:fillRect/>
                    </a:stretch>
                  </pic:blipFill>
                  <pic:spPr>
                    <a:xfrm>
                      <a:off x="0" y="0"/>
                      <a:ext cx="5240020" cy="7305040"/>
                    </a:xfrm>
                    <a:prstGeom prst="rect">
                      <a:avLst/>
                    </a:prstGeom>
                    <a:noFill/>
                    <a:ln>
                      <a:noFill/>
                    </a:ln>
                  </pic:spPr>
                </pic:pic>
              </a:graphicData>
            </a:graphic>
          </wp:inline>
        </w:drawing>
      </w:r>
    </w:p>
    <w:bookmarkEnd w:id="136"/>
    <w:p>
      <w:pPr>
        <w:pStyle w:val="2"/>
      </w:pPr>
    </w:p>
    <w:p/>
    <w:p>
      <w:pPr>
        <w:pStyle w:val="2"/>
      </w:pPr>
    </w:p>
    <w:p/>
    <w:p>
      <w:pPr>
        <w:pStyle w:val="2"/>
      </w:pPr>
    </w:p>
    <w:p/>
    <w:p>
      <w:pPr>
        <w:spacing w:line="360" w:lineRule="auto"/>
        <w:jc w:val="center"/>
      </w:pPr>
      <w:r>
        <w:rPr>
          <w:rFonts w:hint="eastAsia" w:ascii="宋体" w:hAnsi="宋体"/>
          <w:b/>
          <w:sz w:val="32"/>
          <w:szCs w:val="32"/>
        </w:rPr>
        <w:t>温馨提示：供应商报价特别注意事项</w:t>
      </w:r>
    </w:p>
    <w:p>
      <w:pPr>
        <w:spacing w:line="360" w:lineRule="auto"/>
        <w:ind w:left="420" w:hanging="420" w:hangingChars="200"/>
        <w:rPr>
          <w:rFonts w:ascii="宋体" w:hAnsi="宋体"/>
          <w:szCs w:val="21"/>
        </w:rPr>
      </w:pPr>
      <w:r>
        <w:rPr>
          <w:rFonts w:hint="eastAsia" w:ascii="宋体" w:hAnsi="宋体"/>
          <w:szCs w:val="21"/>
        </w:rPr>
        <w:t xml:space="preserve">1.  </w:t>
      </w:r>
      <w:r>
        <w:rPr>
          <w:rFonts w:ascii="宋体" w:hAnsi="宋体"/>
          <w:szCs w:val="21"/>
        </w:rPr>
        <w:t>请供应商特别留意</w:t>
      </w:r>
      <w:r>
        <w:rPr>
          <w:rFonts w:hint="eastAsia" w:ascii="宋体" w:hAnsi="宋体"/>
          <w:szCs w:val="21"/>
          <w:lang w:eastAsia="zh-CN"/>
        </w:rPr>
        <w:t>谈判</w:t>
      </w:r>
      <w:r>
        <w:rPr>
          <w:rFonts w:ascii="宋体" w:hAnsi="宋体"/>
          <w:szCs w:val="21"/>
        </w:rPr>
        <w:t>文件上注明的报价截止和开标时间，逾期送达或邮寄送达的</w:t>
      </w:r>
      <w:r>
        <w:rPr>
          <w:rFonts w:hint="eastAsia" w:ascii="宋体" w:hAnsi="宋体"/>
          <w:szCs w:val="21"/>
        </w:rPr>
        <w:t>报价文件，采购代理机构</w:t>
      </w:r>
      <w:r>
        <w:rPr>
          <w:rFonts w:ascii="宋体" w:hAnsi="宋体"/>
          <w:szCs w:val="21"/>
        </w:rPr>
        <w:t>恕不接收。因此，请供应商适当提前到达</w:t>
      </w:r>
      <w:r>
        <w:rPr>
          <w:rFonts w:hint="eastAsia" w:ascii="宋体" w:hAnsi="宋体"/>
          <w:szCs w:val="21"/>
        </w:rPr>
        <w:t>开标</w:t>
      </w:r>
      <w:r>
        <w:rPr>
          <w:rFonts w:ascii="宋体" w:hAnsi="宋体"/>
          <w:szCs w:val="21"/>
        </w:rPr>
        <w:t>会议室。</w:t>
      </w:r>
      <w:r>
        <w:rPr>
          <w:rFonts w:hint="eastAsia" w:ascii="宋体" w:hAnsi="宋体"/>
          <w:b/>
          <w:szCs w:val="21"/>
        </w:rPr>
        <w:t>递交报价文件开始时间为报价截止时间前30分钟。</w:t>
      </w:r>
    </w:p>
    <w:p>
      <w:pPr>
        <w:spacing w:line="360" w:lineRule="auto"/>
        <w:ind w:left="420" w:hanging="420" w:hangingChars="200"/>
        <w:rPr>
          <w:rFonts w:ascii="宋体" w:hAnsi="宋体"/>
          <w:szCs w:val="21"/>
        </w:rPr>
      </w:pPr>
      <w:r>
        <w:rPr>
          <w:rFonts w:hint="eastAsia" w:ascii="宋体" w:hAnsi="宋体"/>
          <w:szCs w:val="21"/>
        </w:rPr>
        <w:t xml:space="preserve">2.  </w:t>
      </w:r>
      <w:r>
        <w:rPr>
          <w:rFonts w:hint="eastAsia" w:asciiTheme="minorEastAsia" w:hAnsiTheme="minorEastAsia" w:eastAsiaTheme="minorEastAsia" w:cstheme="minorEastAsia"/>
          <w:sz w:val="21"/>
          <w:szCs w:val="21"/>
          <w:lang w:eastAsia="zh-CN"/>
        </w:rPr>
        <w:t>报价保证金必须于递交报价保证金截止时间前到达广东远东招标代理有限公司账户。由于转账当天不一定能够到账，为避免因报价保证金未到账而导致报价被拒，建议至少提前2个工作日转账。</w:t>
      </w:r>
    </w:p>
    <w:p>
      <w:pPr>
        <w:spacing w:line="360" w:lineRule="auto"/>
        <w:ind w:left="420" w:hanging="420" w:hangingChars="200"/>
        <w:rPr>
          <w:rFonts w:ascii="宋体" w:hAnsi="宋体"/>
          <w:szCs w:val="21"/>
        </w:rPr>
      </w:pPr>
      <w:r>
        <w:rPr>
          <w:rFonts w:hint="eastAsia" w:ascii="宋体" w:hAnsi="宋体"/>
          <w:bCs/>
          <w:szCs w:val="21"/>
        </w:rPr>
        <w:t xml:space="preserve">3.  </w:t>
      </w:r>
      <w:r>
        <w:rPr>
          <w:rFonts w:hint="eastAsia" w:ascii="宋体" w:hAnsi="宋体"/>
          <w:b/>
          <w:szCs w:val="21"/>
          <w:u w:val="single"/>
          <w:lang w:eastAsia="zh-CN"/>
        </w:rPr>
        <w:t>谈判</w:t>
      </w:r>
      <w:r>
        <w:rPr>
          <w:rFonts w:ascii="宋体" w:hAnsi="宋体"/>
          <w:b/>
          <w:szCs w:val="21"/>
          <w:u w:val="single"/>
        </w:rPr>
        <w:t>文件中标有“★”的</w:t>
      </w:r>
      <w:r>
        <w:rPr>
          <w:rFonts w:hint="eastAsia" w:ascii="宋体" w:hAnsi="宋体"/>
          <w:b/>
          <w:szCs w:val="21"/>
          <w:u w:val="single"/>
        </w:rPr>
        <w:t>条款</w:t>
      </w:r>
      <w:r>
        <w:rPr>
          <w:rFonts w:ascii="宋体" w:hAnsi="宋体"/>
          <w:b/>
          <w:szCs w:val="21"/>
          <w:u w:val="single"/>
        </w:rPr>
        <w:t>，</w:t>
      </w:r>
      <w:r>
        <w:rPr>
          <w:rFonts w:hint="eastAsia" w:ascii="宋体" w:hAnsi="宋体"/>
          <w:b/>
          <w:szCs w:val="21"/>
          <w:u w:val="single"/>
        </w:rPr>
        <w:t>供应商</w:t>
      </w:r>
      <w:r>
        <w:rPr>
          <w:rFonts w:ascii="宋体" w:hAnsi="宋体"/>
          <w:b/>
          <w:szCs w:val="21"/>
          <w:u w:val="single"/>
        </w:rPr>
        <w:t>必须一一响应</w:t>
      </w:r>
      <w:r>
        <w:rPr>
          <w:rFonts w:ascii="宋体" w:hAnsi="宋体"/>
          <w:szCs w:val="21"/>
        </w:rPr>
        <w:t>。</w:t>
      </w:r>
      <w:r>
        <w:rPr>
          <w:rFonts w:ascii="宋体" w:hAnsi="宋体"/>
          <w:b/>
          <w:szCs w:val="21"/>
          <w:u w:val="single"/>
        </w:rPr>
        <w:t>若有一项带“★”的指标要求未响应或不满足，</w:t>
      </w:r>
      <w:r>
        <w:rPr>
          <w:rFonts w:hint="eastAsia" w:ascii="宋体" w:hAnsi="宋体"/>
          <w:b/>
          <w:szCs w:val="21"/>
          <w:u w:val="single"/>
        </w:rPr>
        <w:t>其报价</w:t>
      </w:r>
      <w:r>
        <w:rPr>
          <w:rFonts w:ascii="宋体" w:hAnsi="宋体"/>
          <w:b/>
          <w:szCs w:val="21"/>
          <w:u w:val="single"/>
        </w:rPr>
        <w:t>将按无效报价处理。</w:t>
      </w:r>
    </w:p>
    <w:p>
      <w:pPr>
        <w:spacing w:line="360" w:lineRule="auto"/>
        <w:rPr>
          <w:rFonts w:ascii="宋体" w:hAnsi="宋体"/>
          <w:szCs w:val="21"/>
        </w:rPr>
      </w:pPr>
      <w:r>
        <w:rPr>
          <w:rFonts w:hint="eastAsia" w:ascii="宋体" w:hAnsi="宋体"/>
          <w:szCs w:val="21"/>
        </w:rPr>
        <w:t>4.  报价资料</w:t>
      </w:r>
      <w:r>
        <w:rPr>
          <w:rFonts w:hint="eastAsia" w:ascii="宋体" w:hAnsi="宋体"/>
          <w:szCs w:val="21"/>
          <w:lang w:val="en-US" w:eastAsia="zh-CN"/>
        </w:rPr>
        <w:t>原件</w:t>
      </w:r>
      <w:r>
        <w:rPr>
          <w:rFonts w:hint="eastAsia" w:ascii="宋体" w:hAnsi="宋体"/>
          <w:szCs w:val="21"/>
        </w:rPr>
        <w:t>参与正式报价时须放入报价文件中</w:t>
      </w:r>
      <w:r>
        <w:rPr>
          <w:rFonts w:ascii="宋体" w:hAnsi="宋体"/>
          <w:szCs w:val="21"/>
        </w:rPr>
        <w:t>。</w:t>
      </w:r>
    </w:p>
    <w:p>
      <w:pPr>
        <w:spacing w:line="360" w:lineRule="auto"/>
        <w:ind w:left="420" w:hanging="420" w:hangingChars="200"/>
        <w:rPr>
          <w:rFonts w:ascii="宋体" w:hAnsi="宋体"/>
          <w:szCs w:val="21"/>
        </w:rPr>
      </w:pPr>
      <w:r>
        <w:rPr>
          <w:rFonts w:hint="eastAsia" w:ascii="宋体" w:hAnsi="宋体"/>
          <w:szCs w:val="21"/>
        </w:rPr>
        <w:t xml:space="preserve">5.  </w:t>
      </w:r>
      <w:r>
        <w:rPr>
          <w:rFonts w:ascii="宋体" w:hAnsi="宋体"/>
          <w:szCs w:val="21"/>
        </w:rPr>
        <w:t>请正确填写《报价一览表》，</w:t>
      </w:r>
      <w:r>
        <w:rPr>
          <w:rFonts w:hint="eastAsia" w:ascii="宋体" w:hAnsi="宋体"/>
          <w:szCs w:val="21"/>
        </w:rPr>
        <w:t>如</w:t>
      </w:r>
      <w:r>
        <w:rPr>
          <w:rFonts w:ascii="宋体" w:hAnsi="宋体"/>
          <w:szCs w:val="21"/>
        </w:rPr>
        <w:t>含有</w:t>
      </w:r>
      <w:r>
        <w:rPr>
          <w:rFonts w:hint="eastAsia" w:ascii="宋体" w:hAnsi="宋体"/>
          <w:szCs w:val="21"/>
        </w:rPr>
        <w:t>包组</w:t>
      </w:r>
      <w:r>
        <w:rPr>
          <w:rFonts w:ascii="宋体" w:hAnsi="宋体"/>
          <w:szCs w:val="21"/>
        </w:rPr>
        <w:t>的报价项目</w:t>
      </w:r>
      <w:r>
        <w:rPr>
          <w:rFonts w:hint="eastAsia" w:ascii="宋体" w:hAnsi="宋体"/>
          <w:szCs w:val="21"/>
        </w:rPr>
        <w:t>建议</w:t>
      </w:r>
      <w:r>
        <w:rPr>
          <w:rFonts w:ascii="宋体" w:hAnsi="宋体"/>
          <w:szCs w:val="21"/>
        </w:rPr>
        <w:t>分开报价，</w:t>
      </w:r>
      <w:r>
        <w:rPr>
          <w:rFonts w:hint="eastAsia" w:ascii="宋体" w:hAnsi="宋体"/>
          <w:szCs w:val="21"/>
        </w:rPr>
        <w:t>报价要求详见</w:t>
      </w:r>
      <w:r>
        <w:rPr>
          <w:rFonts w:hint="eastAsia" w:ascii="宋体" w:hAnsi="宋体"/>
          <w:szCs w:val="21"/>
          <w:lang w:eastAsia="zh-CN"/>
        </w:rPr>
        <w:t>谈判</w:t>
      </w:r>
      <w:r>
        <w:rPr>
          <w:rFonts w:hint="eastAsia" w:ascii="宋体" w:hAnsi="宋体"/>
          <w:szCs w:val="21"/>
        </w:rPr>
        <w:t>文件《报价一览表》</w:t>
      </w:r>
      <w:r>
        <w:rPr>
          <w:rFonts w:ascii="宋体" w:hAnsi="宋体"/>
          <w:szCs w:val="21"/>
        </w:rPr>
        <w:t>。</w:t>
      </w:r>
    </w:p>
    <w:p>
      <w:pPr>
        <w:spacing w:line="360" w:lineRule="auto"/>
        <w:ind w:left="420" w:hanging="420" w:hangingChars="200"/>
        <w:rPr>
          <w:rFonts w:ascii="宋体" w:hAnsi="宋体"/>
          <w:szCs w:val="21"/>
        </w:rPr>
      </w:pPr>
      <w:r>
        <w:rPr>
          <w:rFonts w:hint="eastAsia" w:ascii="宋体" w:hAnsi="宋体"/>
          <w:szCs w:val="21"/>
        </w:rPr>
        <w:t xml:space="preserve">6.  </w:t>
      </w:r>
      <w:r>
        <w:rPr>
          <w:rFonts w:ascii="宋体" w:hAnsi="宋体"/>
          <w:szCs w:val="21"/>
        </w:rPr>
        <w:t>请仔细检查《报价</w:t>
      </w:r>
      <w:r>
        <w:rPr>
          <w:rFonts w:hint="eastAsia" w:ascii="宋体" w:hAnsi="宋体"/>
          <w:szCs w:val="21"/>
        </w:rPr>
        <w:t>声明</w:t>
      </w:r>
      <w:r>
        <w:rPr>
          <w:rFonts w:ascii="宋体" w:hAnsi="宋体"/>
          <w:szCs w:val="21"/>
        </w:rPr>
        <w:t>函》、《报价一览表》、</w:t>
      </w:r>
      <w:r>
        <w:rPr>
          <w:rFonts w:hint="eastAsia" w:ascii="宋体" w:hAnsi="宋体"/>
          <w:szCs w:val="21"/>
        </w:rPr>
        <w:t>《法定代表人/负责人资格证明书》、</w:t>
      </w:r>
      <w:r>
        <w:rPr>
          <w:rFonts w:ascii="宋体" w:hAnsi="宋体"/>
          <w:szCs w:val="21"/>
        </w:rPr>
        <w:t>《</w:t>
      </w:r>
      <w:r>
        <w:rPr>
          <w:rFonts w:hint="eastAsia" w:ascii="宋体" w:hAnsi="宋体"/>
          <w:szCs w:val="21"/>
        </w:rPr>
        <w:t>法定代表人/负责人</w:t>
      </w:r>
      <w:r>
        <w:rPr>
          <w:rFonts w:ascii="宋体" w:hAnsi="宋体"/>
          <w:szCs w:val="21"/>
        </w:rPr>
        <w:t>授权</w:t>
      </w:r>
      <w:r>
        <w:rPr>
          <w:rFonts w:hint="eastAsia" w:ascii="宋体" w:hAnsi="宋体"/>
          <w:szCs w:val="21"/>
        </w:rPr>
        <w:t>委托</w:t>
      </w:r>
      <w:r>
        <w:rPr>
          <w:rFonts w:ascii="宋体" w:hAnsi="宋体"/>
          <w:szCs w:val="21"/>
        </w:rPr>
        <w:t>书》等重要格式文件是否有按要求盖公章</w:t>
      </w:r>
      <w:r>
        <w:rPr>
          <w:rFonts w:hint="eastAsia" w:ascii="宋体" w:hAnsi="宋体"/>
          <w:szCs w:val="21"/>
        </w:rPr>
        <w:t>和</w:t>
      </w:r>
      <w:r>
        <w:rPr>
          <w:rFonts w:ascii="宋体" w:hAnsi="宋体"/>
          <w:szCs w:val="21"/>
        </w:rPr>
        <w:t>签名</w:t>
      </w:r>
      <w:r>
        <w:rPr>
          <w:rFonts w:hint="eastAsia" w:ascii="宋体" w:hAnsi="宋体"/>
          <w:szCs w:val="21"/>
        </w:rPr>
        <w:t>或签章</w:t>
      </w:r>
      <w:r>
        <w:rPr>
          <w:rFonts w:ascii="宋体" w:hAnsi="宋体"/>
          <w:szCs w:val="21"/>
        </w:rPr>
        <w:t>。</w:t>
      </w:r>
    </w:p>
    <w:p>
      <w:pPr>
        <w:spacing w:line="360" w:lineRule="auto"/>
        <w:rPr>
          <w:rFonts w:ascii="宋体" w:hAnsi="宋体"/>
          <w:szCs w:val="21"/>
        </w:rPr>
      </w:pPr>
      <w:r>
        <w:rPr>
          <w:rFonts w:hint="eastAsia" w:ascii="宋体" w:hAnsi="宋体"/>
          <w:szCs w:val="21"/>
        </w:rPr>
        <w:t xml:space="preserve">7.  </w:t>
      </w:r>
      <w:r>
        <w:rPr>
          <w:rFonts w:ascii="宋体" w:hAnsi="宋体"/>
          <w:szCs w:val="21"/>
        </w:rPr>
        <w:t>建议将</w:t>
      </w:r>
      <w:r>
        <w:rPr>
          <w:rFonts w:hint="eastAsia" w:ascii="宋体" w:hAnsi="宋体"/>
          <w:szCs w:val="21"/>
        </w:rPr>
        <w:t>报价文件</w:t>
      </w:r>
      <w:r>
        <w:rPr>
          <w:rFonts w:ascii="宋体" w:hAnsi="宋体"/>
          <w:szCs w:val="21"/>
        </w:rPr>
        <w:t>按</w:t>
      </w:r>
      <w:r>
        <w:rPr>
          <w:rFonts w:hint="eastAsia" w:ascii="宋体" w:hAnsi="宋体"/>
          <w:szCs w:val="21"/>
        </w:rPr>
        <w:t>目录格式</w:t>
      </w:r>
      <w:r>
        <w:rPr>
          <w:rFonts w:ascii="宋体" w:hAnsi="宋体"/>
          <w:szCs w:val="21"/>
        </w:rPr>
        <w:t>顺序编制页码。</w:t>
      </w:r>
    </w:p>
    <w:p>
      <w:pPr>
        <w:spacing w:line="360" w:lineRule="auto"/>
        <w:ind w:left="420" w:hanging="420" w:hangingChars="200"/>
        <w:rPr>
          <w:rFonts w:hint="eastAsia" w:ascii="宋体" w:hAnsi="宋体"/>
          <w:szCs w:val="21"/>
        </w:rPr>
      </w:pPr>
      <w:r>
        <w:rPr>
          <w:rFonts w:hint="eastAsia" w:ascii="宋体" w:hAnsi="宋体"/>
          <w:szCs w:val="21"/>
        </w:rPr>
        <w:t>8.  分公司作为</w:t>
      </w:r>
      <w:r>
        <w:rPr>
          <w:rFonts w:hint="eastAsia" w:ascii="宋体" w:hAnsi="宋体"/>
          <w:szCs w:val="21"/>
          <w:lang w:eastAsia="zh-CN"/>
        </w:rPr>
        <w:t>供应商</w:t>
      </w:r>
      <w:r>
        <w:rPr>
          <w:rFonts w:hint="eastAsia" w:ascii="宋体" w:hAnsi="宋体"/>
          <w:szCs w:val="21"/>
        </w:rPr>
        <w:t>的，需提供具有法人资格的总公司的营业执照副本复印件及授权书。总公司可就本项目或此类项目在一定范围或时间内出具唯一的报价授权书。</w:t>
      </w:r>
    </w:p>
    <w:p>
      <w:pPr>
        <w:spacing w:line="360" w:lineRule="auto"/>
        <w:ind w:left="420" w:hanging="420" w:hangingChars="200"/>
        <w:rPr>
          <w:rFonts w:ascii="宋体" w:hAnsi="宋体"/>
          <w:szCs w:val="21"/>
          <w:lang w:eastAsia="zh-CN"/>
        </w:rPr>
      </w:pPr>
      <w:r>
        <w:rPr>
          <w:rFonts w:hint="eastAsia" w:ascii="宋体" w:hAnsi="宋体"/>
          <w:szCs w:val="21"/>
          <w:lang w:val="en-US" w:eastAsia="zh-CN"/>
        </w:rPr>
        <w:t xml:space="preserve">9.  </w:t>
      </w:r>
      <w:r>
        <w:rPr>
          <w:rFonts w:hint="eastAsia" w:ascii="宋体" w:hAnsi="宋体"/>
          <w:szCs w:val="21"/>
          <w:lang w:eastAsia="zh-CN"/>
        </w:rPr>
        <w:t>供应商请注意区分报价保证金及招标代理服务费收款账号的区别，务必将保证金按单一来源采购文件的要求存入指定的保证金专用账户，招标代理服务费存入成交通知书中指定的服务费账户。切勿将款项转错账户，以免影响报价。</w:t>
      </w:r>
    </w:p>
    <w:p>
      <w:pPr>
        <w:spacing w:line="360" w:lineRule="auto"/>
        <w:ind w:left="420" w:hanging="420" w:hangingChars="200"/>
        <w:rPr>
          <w:rFonts w:ascii="宋体" w:hAnsi="宋体"/>
          <w:szCs w:val="21"/>
          <w:lang w:eastAsia="zh-CN"/>
        </w:rPr>
      </w:pPr>
      <w:r>
        <w:rPr>
          <w:rFonts w:hint="eastAsia" w:ascii="宋体" w:hAnsi="宋体"/>
          <w:szCs w:val="21"/>
          <w:lang w:val="en-US" w:eastAsia="zh-CN"/>
        </w:rPr>
        <w:t>10</w:t>
      </w:r>
      <w:r>
        <w:rPr>
          <w:rFonts w:hint="eastAsia" w:ascii="宋体" w:hAnsi="宋体"/>
          <w:szCs w:val="21"/>
          <w:lang w:eastAsia="zh-CN"/>
        </w:rPr>
        <w:t>．为了提高政府采购效率，节约社会交易成本与时间，本公司希望购买了单一来源采购文件而决定不参加本次报价的单位，在谈判响应文件递交截止时间的3日前，按《谈判邀请函》中的联系方式，以书面形式告知采购代理机构。对您的支持与配合，谨此致谢。</w:t>
      </w:r>
    </w:p>
    <w:p>
      <w:pPr>
        <w:spacing w:line="360" w:lineRule="auto"/>
        <w:ind w:left="420" w:hanging="420" w:hangingChars="200"/>
        <w:rPr>
          <w:rFonts w:ascii="宋体" w:hAnsi="宋体" w:cs="仿宋_GB2312"/>
          <w:b/>
          <w:bCs/>
          <w:szCs w:val="21"/>
          <w:lang w:val="zh-CN"/>
        </w:rPr>
      </w:pPr>
      <w:r>
        <w:rPr>
          <w:rFonts w:hint="eastAsia" w:ascii="宋体" w:hAnsi="宋体"/>
          <w:szCs w:val="21"/>
          <w:lang w:val="en-US" w:eastAsia="zh-CN"/>
        </w:rPr>
        <w:t>11</w:t>
      </w:r>
      <w:r>
        <w:rPr>
          <w:rFonts w:hint="eastAsia" w:ascii="宋体" w:hAnsi="宋体"/>
          <w:szCs w:val="21"/>
        </w:rPr>
        <w:t>. 我司</w:t>
      </w:r>
      <w:r>
        <w:rPr>
          <w:rFonts w:ascii="宋体" w:hAnsi="宋体"/>
          <w:szCs w:val="21"/>
        </w:rPr>
        <w:t>为采购代理机构，不对供应商购买</w:t>
      </w:r>
      <w:r>
        <w:rPr>
          <w:rFonts w:hint="eastAsia" w:ascii="宋体" w:hAnsi="宋体"/>
          <w:szCs w:val="21"/>
          <w:lang w:eastAsia="zh-CN"/>
        </w:rPr>
        <w:t>谈判</w:t>
      </w:r>
      <w:r>
        <w:rPr>
          <w:rFonts w:ascii="宋体" w:hAnsi="宋体"/>
          <w:szCs w:val="21"/>
        </w:rPr>
        <w:t>文件时提交的相关资料的真伪做出判断，如供应商发现相关资料被盗用或复制，建议遵循法律途径解决，追究侵权者责任。对一家供应商递交两份</w:t>
      </w:r>
      <w:r>
        <w:rPr>
          <w:rFonts w:hint="eastAsia" w:ascii="宋体" w:hAnsi="宋体"/>
          <w:szCs w:val="21"/>
        </w:rPr>
        <w:t>不同</w:t>
      </w:r>
      <w:r>
        <w:rPr>
          <w:rFonts w:ascii="宋体" w:hAnsi="宋体"/>
          <w:szCs w:val="21"/>
        </w:rPr>
        <w:t>报价</w:t>
      </w:r>
      <w:r>
        <w:rPr>
          <w:rFonts w:hint="eastAsia" w:ascii="宋体" w:hAnsi="宋体"/>
          <w:szCs w:val="21"/>
        </w:rPr>
        <w:t>方案</w:t>
      </w:r>
      <w:r>
        <w:rPr>
          <w:rFonts w:ascii="宋体" w:hAnsi="宋体"/>
          <w:szCs w:val="21"/>
        </w:rPr>
        <w:t>的，</w:t>
      </w:r>
      <w:r>
        <w:rPr>
          <w:rFonts w:hint="eastAsia" w:ascii="宋体" w:hAnsi="宋体"/>
          <w:szCs w:val="21"/>
        </w:rPr>
        <w:t>评标委员会</w:t>
      </w:r>
      <w:r>
        <w:rPr>
          <w:rFonts w:ascii="宋体" w:hAnsi="宋体"/>
          <w:szCs w:val="21"/>
        </w:rPr>
        <w:t>将</w:t>
      </w:r>
      <w:r>
        <w:rPr>
          <w:rFonts w:hint="eastAsia" w:ascii="宋体" w:hAnsi="宋体"/>
          <w:szCs w:val="21"/>
        </w:rPr>
        <w:t>对其报价</w:t>
      </w:r>
      <w:r>
        <w:rPr>
          <w:rFonts w:ascii="宋体" w:hAnsi="宋体"/>
          <w:szCs w:val="21"/>
        </w:rPr>
        <w:t>按无效报价处理</w:t>
      </w:r>
      <w:r>
        <w:rPr>
          <w:rFonts w:hint="eastAsia" w:ascii="宋体" w:hAnsi="宋体"/>
          <w:szCs w:val="21"/>
        </w:rPr>
        <w:t>（如有特殊要求的除外）。</w:t>
      </w:r>
    </w:p>
    <w:p>
      <w:pPr>
        <w:spacing w:line="360" w:lineRule="auto"/>
        <w:jc w:val="center"/>
        <w:outlineLvl w:val="0"/>
        <w:rPr>
          <w:rFonts w:ascii="宋体" w:hAnsi="宋体" w:cs="仿宋_GB2312"/>
          <w:b/>
          <w:bCs/>
          <w:szCs w:val="21"/>
          <w:lang w:val="zh-CN"/>
        </w:rPr>
      </w:pPr>
      <w:bookmarkStart w:id="0" w:name="_Toc26471"/>
      <w:bookmarkStart w:id="1" w:name="_Toc27076"/>
      <w:bookmarkStart w:id="2" w:name="_Toc13454"/>
      <w:bookmarkStart w:id="3" w:name="_Toc28584"/>
      <w:r>
        <w:rPr>
          <w:rFonts w:hint="eastAsia" w:ascii="宋体" w:hAnsi="宋体" w:cs="仿宋_GB2312"/>
          <w:b/>
          <w:bCs/>
          <w:szCs w:val="21"/>
          <w:lang w:val="zh-CN"/>
        </w:rPr>
        <w:t>（本提示内容非谈判文件的组成部分，仅为善意提醒。如有不一致，以谈判文件为准。）</w:t>
      </w:r>
      <w:bookmarkEnd w:id="0"/>
      <w:bookmarkEnd w:id="1"/>
      <w:bookmarkEnd w:id="2"/>
      <w:bookmarkEnd w:id="3"/>
    </w:p>
    <w:p>
      <w:pPr>
        <w:spacing w:line="360" w:lineRule="auto"/>
        <w:rPr>
          <w:rFonts w:ascii="宋体" w:hAnsi="宋体"/>
          <w:b/>
          <w:szCs w:val="21"/>
        </w:rPr>
      </w:pPr>
    </w:p>
    <w:p>
      <w:pPr>
        <w:spacing w:line="360" w:lineRule="auto"/>
        <w:rPr>
          <w:rFonts w:ascii="宋体" w:hAnsi="宋体"/>
          <w:b/>
          <w:szCs w:val="21"/>
        </w:rPr>
      </w:pPr>
      <w:r>
        <w:rPr>
          <w:rFonts w:hint="eastAsia" w:ascii="宋体" w:hAnsi="宋体"/>
          <w:b/>
          <w:szCs w:val="21"/>
        </w:rPr>
        <w:t xml:space="preserve">             </w:t>
      </w:r>
    </w:p>
    <w:p>
      <w:pPr>
        <w:spacing w:line="360" w:lineRule="auto"/>
        <w:rPr>
          <w:rFonts w:ascii="宋体" w:hAnsi="宋体"/>
          <w:b/>
          <w:szCs w:val="21"/>
        </w:rPr>
      </w:pPr>
    </w:p>
    <w:p>
      <w:pPr>
        <w:spacing w:line="360" w:lineRule="auto"/>
      </w:pPr>
      <w:r>
        <w:rPr>
          <w:rFonts w:hint="eastAsia" w:ascii="宋体" w:hAnsi="宋体"/>
          <w:b/>
          <w:szCs w:val="21"/>
        </w:rPr>
        <w:t xml:space="preserve">  </w:t>
      </w:r>
    </w:p>
    <w:sdt>
      <w:sdtPr>
        <w:rPr>
          <w:rFonts w:ascii="宋体" w:hAnsi="宋体" w:eastAsia="宋体" w:cs="Times New Roman"/>
          <w:b/>
          <w:bCs/>
          <w:kern w:val="2"/>
          <w:sz w:val="36"/>
          <w:szCs w:val="36"/>
          <w:lang w:val="en-US" w:eastAsia="zh-CN" w:bidi="ar-SA"/>
        </w:rPr>
        <w:id w:val="147473444"/>
        <w15:color w:val="DBDBDB"/>
        <w:docPartObj>
          <w:docPartGallery w:val="Table of Contents"/>
          <w:docPartUnique/>
        </w:docPartObj>
      </w:sdtPr>
      <w:sdtEndPr>
        <w:rPr>
          <w:rFonts w:ascii="宋体" w:hAnsi="宋体" w:eastAsia="宋体" w:cs="Times New Roman"/>
          <w:b/>
          <w:bCs/>
          <w:color w:val="0000FF"/>
          <w:kern w:val="2"/>
          <w:sz w:val="28"/>
          <w:szCs w:val="21"/>
          <w:lang w:val="en-US" w:eastAsia="zh-CN" w:bidi="ar-SA"/>
        </w:rPr>
      </w:sdtEndPr>
      <w:sdtContent>
        <w:p>
          <w:pPr>
            <w:spacing w:line="360" w:lineRule="auto"/>
            <w:jc w:val="center"/>
            <w:rPr>
              <w:sz w:val="36"/>
              <w:szCs w:val="36"/>
            </w:rPr>
          </w:pPr>
          <w:r>
            <w:rPr>
              <w:rFonts w:hint="eastAsia" w:ascii="宋体" w:hAnsi="宋体" w:cs="Times New Roman"/>
              <w:b/>
              <w:bCs/>
              <w:kern w:val="2"/>
              <w:sz w:val="36"/>
              <w:szCs w:val="36"/>
              <w:lang w:val="en-US" w:eastAsia="zh-CN" w:bidi="ar-SA"/>
            </w:rPr>
            <w:tab/>
          </w:r>
          <w:r>
            <w:rPr>
              <w:rFonts w:ascii="宋体" w:hAnsi="宋体" w:eastAsia="宋体"/>
              <w:sz w:val="36"/>
              <w:szCs w:val="36"/>
            </w:rPr>
            <w:t>目录</w:t>
          </w:r>
        </w:p>
        <w:p>
          <w:pPr>
            <w:pStyle w:val="28"/>
            <w:tabs>
              <w:tab w:val="right" w:leader="dot" w:pos="9564"/>
            </w:tabs>
            <w:spacing w:line="360" w:lineRule="auto"/>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TOC \o "1-1" \h \u </w:instrText>
          </w:r>
          <w:r>
            <w:rPr>
              <w:rFonts w:hint="eastAsia" w:ascii="宋体" w:hAnsi="宋体" w:eastAsia="宋体" w:cs="宋体"/>
              <w:b/>
              <w:sz w:val="21"/>
              <w:szCs w:val="21"/>
            </w:rPr>
            <w:fldChar w:fldCharType="separate"/>
          </w:r>
        </w:p>
        <w:p>
          <w:pPr>
            <w:pStyle w:val="28"/>
            <w:tabs>
              <w:tab w:val="right" w:leader="dot" w:pos="9564"/>
            </w:tabs>
            <w:spacing w:line="360" w:lineRule="auto"/>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_Toc1793 </w:instrText>
          </w:r>
          <w:r>
            <w:rPr>
              <w:rFonts w:hint="eastAsia" w:ascii="宋体" w:hAnsi="宋体" w:eastAsia="宋体" w:cs="宋体"/>
              <w:szCs w:val="21"/>
            </w:rPr>
            <w:fldChar w:fldCharType="separate"/>
          </w:r>
          <w:r>
            <w:rPr>
              <w:rFonts w:hint="eastAsia" w:ascii="宋体" w:hAnsi="宋体" w:eastAsia="宋体"/>
              <w:szCs w:val="48"/>
            </w:rPr>
            <w:t xml:space="preserve">第一部分 </w:t>
          </w:r>
          <w:r>
            <w:rPr>
              <w:rFonts w:hint="eastAsia" w:ascii="宋体" w:hAnsi="宋体" w:eastAsia="宋体"/>
              <w:szCs w:val="48"/>
              <w:lang w:eastAsia="zh-CN"/>
            </w:rPr>
            <w:t>谈判</w:t>
          </w:r>
          <w:r>
            <w:rPr>
              <w:rFonts w:hint="eastAsia" w:ascii="宋体" w:hAnsi="宋体" w:eastAsia="宋体"/>
              <w:szCs w:val="48"/>
            </w:rPr>
            <w:t>邀请函</w:t>
          </w:r>
          <w:r>
            <w:tab/>
          </w:r>
          <w:r>
            <w:fldChar w:fldCharType="begin"/>
          </w:r>
          <w:r>
            <w:instrText xml:space="preserve"> PAGEREF _Toc1793 \h </w:instrText>
          </w:r>
          <w:r>
            <w:fldChar w:fldCharType="separate"/>
          </w:r>
          <w:r>
            <w:t>3</w:t>
          </w:r>
          <w:r>
            <w:fldChar w:fldCharType="end"/>
          </w:r>
          <w:r>
            <w:rPr>
              <w:rFonts w:hint="eastAsia" w:ascii="宋体" w:hAnsi="宋体" w:eastAsia="宋体" w:cs="宋体"/>
              <w:szCs w:val="21"/>
            </w:rPr>
            <w:fldChar w:fldCharType="end"/>
          </w:r>
        </w:p>
        <w:p>
          <w:pPr>
            <w:pStyle w:val="28"/>
            <w:tabs>
              <w:tab w:val="right" w:leader="dot" w:pos="9564"/>
            </w:tabs>
            <w:spacing w:line="360" w:lineRule="auto"/>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_Toc22018 </w:instrText>
          </w:r>
          <w:r>
            <w:rPr>
              <w:rFonts w:hint="eastAsia" w:ascii="宋体" w:hAnsi="宋体" w:eastAsia="宋体" w:cs="宋体"/>
              <w:szCs w:val="21"/>
            </w:rPr>
            <w:fldChar w:fldCharType="separate"/>
          </w:r>
          <w:r>
            <w:rPr>
              <w:rFonts w:hint="eastAsia" w:ascii="宋体" w:hAnsi="宋体" w:eastAsia="宋体"/>
              <w:szCs w:val="48"/>
              <w:lang w:eastAsia="zh-CN"/>
            </w:rPr>
            <w:t>第二部分</w:t>
          </w:r>
          <w:r>
            <w:rPr>
              <w:rFonts w:hint="eastAsia" w:ascii="宋体" w:hAnsi="宋体" w:eastAsia="宋体"/>
              <w:szCs w:val="48"/>
              <w:lang w:val="en-US" w:eastAsia="zh-CN"/>
            </w:rPr>
            <w:t xml:space="preserve"> </w:t>
          </w:r>
          <w:r>
            <w:rPr>
              <w:rFonts w:hint="eastAsia" w:ascii="宋体" w:hAnsi="宋体" w:eastAsia="宋体"/>
              <w:szCs w:val="48"/>
            </w:rPr>
            <w:t>用户需求书</w:t>
          </w:r>
          <w:r>
            <w:tab/>
          </w:r>
          <w:r>
            <w:fldChar w:fldCharType="begin"/>
          </w:r>
          <w:r>
            <w:instrText xml:space="preserve"> PAGEREF _Toc22018 \h </w:instrText>
          </w:r>
          <w:r>
            <w:fldChar w:fldCharType="separate"/>
          </w:r>
          <w:r>
            <w:t>10</w:t>
          </w:r>
          <w:r>
            <w:fldChar w:fldCharType="end"/>
          </w:r>
          <w:r>
            <w:rPr>
              <w:rFonts w:hint="eastAsia" w:ascii="宋体" w:hAnsi="宋体" w:eastAsia="宋体" w:cs="宋体"/>
              <w:szCs w:val="21"/>
            </w:rPr>
            <w:fldChar w:fldCharType="end"/>
          </w:r>
        </w:p>
        <w:p>
          <w:pPr>
            <w:pStyle w:val="28"/>
            <w:tabs>
              <w:tab w:val="right" w:leader="dot" w:pos="9564"/>
            </w:tabs>
            <w:spacing w:line="360" w:lineRule="auto"/>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_Toc21868 </w:instrText>
          </w:r>
          <w:r>
            <w:rPr>
              <w:rFonts w:hint="eastAsia" w:ascii="宋体" w:hAnsi="宋体" w:eastAsia="宋体" w:cs="宋体"/>
              <w:szCs w:val="21"/>
            </w:rPr>
            <w:fldChar w:fldCharType="separate"/>
          </w:r>
          <w:r>
            <w:rPr>
              <w:rFonts w:hint="eastAsia" w:ascii="宋体" w:hAnsi="宋体" w:eastAsia="宋体"/>
              <w:szCs w:val="48"/>
            </w:rPr>
            <w:t xml:space="preserve">第三部分 </w:t>
          </w:r>
          <w:r>
            <w:rPr>
              <w:rFonts w:hint="eastAsia" w:ascii="宋体" w:hAnsi="宋体" w:eastAsia="宋体"/>
              <w:szCs w:val="48"/>
              <w:lang w:eastAsia="zh-CN"/>
            </w:rPr>
            <w:t>供应商</w:t>
          </w:r>
          <w:r>
            <w:rPr>
              <w:rFonts w:hint="eastAsia" w:ascii="宋体" w:hAnsi="宋体" w:eastAsia="宋体"/>
              <w:szCs w:val="48"/>
            </w:rPr>
            <w:t>须知</w:t>
          </w:r>
          <w:r>
            <w:tab/>
          </w:r>
          <w:r>
            <w:fldChar w:fldCharType="begin"/>
          </w:r>
          <w:r>
            <w:instrText xml:space="preserve"> PAGEREF _Toc21868 \h </w:instrText>
          </w:r>
          <w:r>
            <w:fldChar w:fldCharType="separate"/>
          </w:r>
          <w:r>
            <w:t>15</w:t>
          </w:r>
          <w:r>
            <w:fldChar w:fldCharType="end"/>
          </w:r>
          <w:r>
            <w:rPr>
              <w:rFonts w:hint="eastAsia" w:ascii="宋体" w:hAnsi="宋体" w:eastAsia="宋体" w:cs="宋体"/>
              <w:szCs w:val="21"/>
            </w:rPr>
            <w:fldChar w:fldCharType="end"/>
          </w:r>
        </w:p>
        <w:p>
          <w:pPr>
            <w:pStyle w:val="28"/>
            <w:tabs>
              <w:tab w:val="right" w:leader="dot" w:pos="9564"/>
            </w:tabs>
            <w:spacing w:line="360" w:lineRule="auto"/>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_Toc9026 </w:instrText>
          </w:r>
          <w:r>
            <w:rPr>
              <w:rFonts w:hint="eastAsia" w:ascii="宋体" w:hAnsi="宋体" w:eastAsia="宋体" w:cs="宋体"/>
              <w:szCs w:val="21"/>
            </w:rPr>
            <w:fldChar w:fldCharType="separate"/>
          </w:r>
          <w:r>
            <w:rPr>
              <w:rFonts w:hint="eastAsia" w:ascii="宋体" w:hAnsi="宋体" w:eastAsia="宋体"/>
              <w:szCs w:val="48"/>
            </w:rPr>
            <w:t>第四部分</w:t>
          </w:r>
          <w:r>
            <w:rPr>
              <w:rFonts w:hint="eastAsia" w:ascii="宋体" w:hAnsi="宋体" w:eastAsia="宋体"/>
              <w:szCs w:val="48"/>
              <w:lang w:val="en-US" w:eastAsia="zh-CN"/>
            </w:rPr>
            <w:t xml:space="preserve"> </w:t>
          </w:r>
          <w:r>
            <w:rPr>
              <w:rFonts w:hint="eastAsia" w:ascii="宋体" w:hAnsi="宋体" w:eastAsia="宋体"/>
              <w:szCs w:val="48"/>
              <w:lang w:eastAsia="zh-CN"/>
            </w:rPr>
            <w:t>谈判</w:t>
          </w:r>
          <w:r>
            <w:rPr>
              <w:rFonts w:hint="eastAsia" w:ascii="宋体" w:hAnsi="宋体" w:eastAsia="宋体"/>
              <w:szCs w:val="48"/>
            </w:rPr>
            <w:t>、评审、成交</w:t>
          </w:r>
          <w:r>
            <w:tab/>
          </w:r>
          <w:r>
            <w:fldChar w:fldCharType="begin"/>
          </w:r>
          <w:r>
            <w:instrText xml:space="preserve"> PAGEREF _Toc9026 \h </w:instrText>
          </w:r>
          <w:r>
            <w:fldChar w:fldCharType="separate"/>
          </w:r>
          <w:r>
            <w:t>29</w:t>
          </w:r>
          <w:r>
            <w:fldChar w:fldCharType="end"/>
          </w:r>
          <w:r>
            <w:rPr>
              <w:rFonts w:hint="eastAsia" w:ascii="宋体" w:hAnsi="宋体" w:eastAsia="宋体" w:cs="宋体"/>
              <w:szCs w:val="21"/>
            </w:rPr>
            <w:fldChar w:fldCharType="end"/>
          </w:r>
        </w:p>
        <w:p>
          <w:pPr>
            <w:pStyle w:val="28"/>
            <w:tabs>
              <w:tab w:val="right" w:leader="dot" w:pos="9564"/>
            </w:tabs>
            <w:spacing w:line="360" w:lineRule="auto"/>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_Toc30278 </w:instrText>
          </w:r>
          <w:r>
            <w:rPr>
              <w:rFonts w:hint="eastAsia" w:ascii="宋体" w:hAnsi="宋体" w:eastAsia="宋体" w:cs="宋体"/>
              <w:szCs w:val="21"/>
            </w:rPr>
            <w:fldChar w:fldCharType="separate"/>
          </w:r>
          <w:r>
            <w:rPr>
              <w:rFonts w:hint="eastAsia" w:ascii="宋体" w:hAnsi="宋体" w:eastAsia="宋体"/>
              <w:szCs w:val="48"/>
            </w:rPr>
            <w:t>第五部分 合同书格式</w:t>
          </w:r>
          <w:r>
            <w:tab/>
          </w:r>
          <w:r>
            <w:fldChar w:fldCharType="begin"/>
          </w:r>
          <w:r>
            <w:instrText xml:space="preserve"> PAGEREF _Toc30278 \h </w:instrText>
          </w:r>
          <w:r>
            <w:fldChar w:fldCharType="separate"/>
          </w:r>
          <w:r>
            <w:t>35</w:t>
          </w:r>
          <w:r>
            <w:fldChar w:fldCharType="end"/>
          </w:r>
          <w:r>
            <w:rPr>
              <w:rFonts w:hint="eastAsia" w:ascii="宋体" w:hAnsi="宋体" w:eastAsia="宋体" w:cs="宋体"/>
              <w:szCs w:val="21"/>
            </w:rPr>
            <w:fldChar w:fldCharType="end"/>
          </w:r>
        </w:p>
        <w:p>
          <w:pPr>
            <w:pStyle w:val="28"/>
            <w:tabs>
              <w:tab w:val="right" w:leader="dot" w:pos="9564"/>
            </w:tabs>
            <w:spacing w:line="360" w:lineRule="auto"/>
          </w:pPr>
          <w:r>
            <w:rPr>
              <w:rFonts w:hint="eastAsia" w:ascii="宋体" w:hAnsi="宋体" w:cs="宋体"/>
              <w:szCs w:val="21"/>
              <w:lang w:eastAsia="zh-CN"/>
            </w:rPr>
            <w:t>第六部分</w:t>
          </w:r>
          <w:r>
            <w:rPr>
              <w:rFonts w:hint="eastAsia" w:ascii="宋体" w:hAnsi="宋体" w:cs="宋体"/>
              <w:szCs w:val="21"/>
              <w:lang w:val="en-US" w:eastAsia="zh-CN"/>
            </w:rPr>
            <w:t xml:space="preserve"> </w:t>
          </w:r>
          <w:r>
            <w:rPr>
              <w:rFonts w:hint="eastAsia" w:ascii="宋体" w:hAnsi="宋体" w:eastAsia="宋体" w:cs="宋体"/>
              <w:szCs w:val="21"/>
            </w:rPr>
            <w:fldChar w:fldCharType="begin"/>
          </w:r>
          <w:r>
            <w:rPr>
              <w:rFonts w:hint="eastAsia" w:ascii="宋体" w:hAnsi="宋体" w:eastAsia="宋体" w:cs="宋体"/>
              <w:szCs w:val="21"/>
            </w:rPr>
            <w:instrText xml:space="preserve"> HYPERLINK \l _Toc15975 </w:instrText>
          </w:r>
          <w:r>
            <w:rPr>
              <w:rFonts w:hint="eastAsia" w:ascii="宋体" w:hAnsi="宋体" w:eastAsia="宋体" w:cs="宋体"/>
              <w:szCs w:val="21"/>
            </w:rPr>
            <w:fldChar w:fldCharType="separate"/>
          </w:r>
          <w:r>
            <w:rPr>
              <w:rFonts w:hint="eastAsia" w:hAnsi="宋体"/>
              <w:szCs w:val="48"/>
            </w:rPr>
            <w:t>报价文件</w:t>
          </w:r>
          <w:r>
            <w:rPr>
              <w:rFonts w:hint="eastAsia" w:hAnsi="宋体"/>
              <w:szCs w:val="48"/>
              <w:lang w:eastAsia="zh-CN"/>
            </w:rPr>
            <w:t>格式</w:t>
          </w:r>
          <w:r>
            <w:tab/>
          </w:r>
          <w:r>
            <w:fldChar w:fldCharType="begin"/>
          </w:r>
          <w:r>
            <w:instrText xml:space="preserve"> PAGEREF _Toc15975 \h </w:instrText>
          </w:r>
          <w:r>
            <w:fldChar w:fldCharType="separate"/>
          </w:r>
          <w:r>
            <w:t>42</w:t>
          </w:r>
          <w:r>
            <w:fldChar w:fldCharType="end"/>
          </w:r>
          <w:r>
            <w:rPr>
              <w:rFonts w:hint="eastAsia" w:ascii="宋体" w:hAnsi="宋体" w:eastAsia="宋体" w:cs="宋体"/>
              <w:szCs w:val="21"/>
            </w:rPr>
            <w:fldChar w:fldCharType="end"/>
          </w:r>
        </w:p>
        <w:p>
          <w:pPr>
            <w:pStyle w:val="28"/>
            <w:tabs>
              <w:tab w:val="right" w:leader="dot" w:pos="9564"/>
            </w:tabs>
            <w:spacing w:line="360" w:lineRule="auto"/>
          </w:pPr>
        </w:p>
        <w:p>
          <w:pPr>
            <w:pStyle w:val="2"/>
            <w:spacing w:line="360" w:lineRule="auto"/>
            <w:ind w:firstLine="211"/>
            <w:rPr>
              <w:rFonts w:ascii="宋体" w:hAnsi="宋体"/>
              <w:b/>
              <w:szCs w:val="21"/>
            </w:rPr>
          </w:pPr>
          <w:r>
            <w:rPr>
              <w:rFonts w:hint="eastAsia" w:ascii="宋体" w:hAnsi="宋体" w:eastAsia="宋体" w:cs="宋体"/>
              <w:szCs w:val="21"/>
            </w:rPr>
            <w:fldChar w:fldCharType="end"/>
          </w:r>
        </w:p>
      </w:sdtContent>
    </w:sdt>
    <w:p>
      <w:pPr>
        <w:spacing w:line="360" w:lineRule="auto"/>
        <w:rPr>
          <w:rFonts w:ascii="宋体" w:hAnsi="宋体"/>
          <w:b/>
          <w:bCs/>
          <w:szCs w:val="21"/>
        </w:rPr>
      </w:pPr>
    </w:p>
    <w:p>
      <w:pPr>
        <w:spacing w:line="360" w:lineRule="auto"/>
        <w:jc w:val="center"/>
        <w:rPr>
          <w:rFonts w:hint="eastAsia" w:ascii="宋体" w:hAnsi="宋体" w:eastAsia="宋体"/>
          <w:b/>
          <w:szCs w:val="21"/>
          <w:lang w:val="en-US" w:eastAsia="zh-CN"/>
        </w:rPr>
      </w:pPr>
      <w:r>
        <w:rPr>
          <w:rFonts w:ascii="宋体" w:hAnsi="宋体"/>
          <w:b/>
          <w:szCs w:val="21"/>
          <w:lang w:val="zh-CN"/>
        </w:rPr>
        <w:br w:type="page"/>
      </w:r>
    </w:p>
    <w:p>
      <w:pPr>
        <w:spacing w:line="360" w:lineRule="auto"/>
        <w:jc w:val="center"/>
        <w:rPr>
          <w:rFonts w:ascii="宋体" w:hAnsi="宋体"/>
          <w:b/>
          <w:szCs w:val="21"/>
          <w:lang w:val="zh-CN"/>
        </w:rPr>
      </w:pPr>
    </w:p>
    <w:p>
      <w:pPr>
        <w:spacing w:line="360" w:lineRule="auto"/>
        <w:rPr>
          <w:rFonts w:ascii="宋体" w:hAnsi="宋体"/>
          <w:b/>
          <w:szCs w:val="21"/>
          <w:lang w:val="zh-CN"/>
        </w:rPr>
      </w:pPr>
    </w:p>
    <w:p>
      <w:pPr>
        <w:pStyle w:val="16"/>
        <w:rPr>
          <w:lang w:val="zh-CN"/>
        </w:rPr>
      </w:pPr>
    </w:p>
    <w:p>
      <w:pPr>
        <w:pStyle w:val="19"/>
        <w:rPr>
          <w:lang w:val="zh-CN"/>
        </w:rPr>
      </w:pPr>
    </w:p>
    <w:p>
      <w:pPr>
        <w:rPr>
          <w:lang w:val="zh-CN"/>
        </w:rPr>
      </w:pPr>
    </w:p>
    <w:p>
      <w:pPr>
        <w:pStyle w:val="2"/>
        <w:rPr>
          <w:lang w:val="zh-CN"/>
        </w:rPr>
      </w:pPr>
    </w:p>
    <w:p>
      <w:pPr>
        <w:rPr>
          <w:lang w:val="zh-CN"/>
        </w:rPr>
      </w:pPr>
    </w:p>
    <w:p>
      <w:pPr>
        <w:pStyle w:val="2"/>
        <w:rPr>
          <w:lang w:val="zh-CN"/>
        </w:rPr>
      </w:pPr>
    </w:p>
    <w:p>
      <w:pPr>
        <w:spacing w:line="360" w:lineRule="auto"/>
        <w:jc w:val="center"/>
        <w:rPr>
          <w:rFonts w:ascii="宋体" w:hAnsi="宋体"/>
          <w:b/>
          <w:szCs w:val="21"/>
          <w:lang w:val="zh-CN"/>
        </w:rPr>
      </w:pPr>
    </w:p>
    <w:p>
      <w:pPr>
        <w:pStyle w:val="2"/>
        <w:ind w:firstLine="211"/>
        <w:rPr>
          <w:rFonts w:ascii="宋体" w:hAnsi="宋体"/>
          <w:b/>
          <w:szCs w:val="21"/>
          <w:lang w:val="zh-CN"/>
        </w:rPr>
      </w:pPr>
    </w:p>
    <w:p>
      <w:pPr>
        <w:pStyle w:val="2"/>
        <w:ind w:firstLine="211"/>
        <w:rPr>
          <w:rFonts w:ascii="宋体" w:hAnsi="宋体"/>
          <w:b/>
          <w:szCs w:val="21"/>
          <w:lang w:val="zh-CN"/>
        </w:rPr>
      </w:pPr>
    </w:p>
    <w:p>
      <w:pPr>
        <w:pStyle w:val="2"/>
        <w:ind w:firstLine="211"/>
        <w:rPr>
          <w:rFonts w:ascii="宋体" w:hAnsi="宋体"/>
          <w:b/>
          <w:szCs w:val="21"/>
          <w:lang w:val="zh-CN"/>
        </w:rPr>
      </w:pPr>
    </w:p>
    <w:p>
      <w:pPr>
        <w:pStyle w:val="3"/>
        <w:pageBreakBefore w:val="0"/>
        <w:pBdr>
          <w:bottom w:val="none" w:color="auto" w:sz="0" w:space="0"/>
        </w:pBdr>
        <w:tabs>
          <w:tab w:val="clear" w:pos="383"/>
        </w:tabs>
        <w:spacing w:after="0" w:line="360" w:lineRule="auto"/>
        <w:ind w:left="0" w:firstLine="0"/>
        <w:jc w:val="center"/>
        <w:rPr>
          <w:rFonts w:ascii="宋体" w:hAnsi="宋体" w:eastAsia="宋体"/>
          <w:sz w:val="48"/>
          <w:szCs w:val="48"/>
        </w:rPr>
      </w:pPr>
      <w:bookmarkStart w:id="4" w:name="_Toc474849058"/>
      <w:bookmarkStart w:id="5" w:name="_Toc507575293"/>
      <w:bookmarkStart w:id="6" w:name="_Toc1793"/>
      <w:r>
        <w:rPr>
          <w:rFonts w:hint="eastAsia" w:ascii="宋体" w:hAnsi="宋体" w:eastAsia="宋体"/>
          <w:sz w:val="48"/>
          <w:szCs w:val="48"/>
        </w:rPr>
        <w:t xml:space="preserve">第一部分 </w:t>
      </w:r>
      <w:bookmarkStart w:id="7" w:name="_Toc8428"/>
      <w:r>
        <w:rPr>
          <w:rFonts w:hint="eastAsia" w:ascii="宋体" w:hAnsi="宋体" w:eastAsia="宋体"/>
          <w:sz w:val="48"/>
          <w:szCs w:val="48"/>
          <w:lang w:eastAsia="zh-CN"/>
        </w:rPr>
        <w:t>谈判</w:t>
      </w:r>
      <w:r>
        <w:rPr>
          <w:rFonts w:hint="eastAsia" w:ascii="宋体" w:hAnsi="宋体" w:eastAsia="宋体"/>
          <w:sz w:val="48"/>
          <w:szCs w:val="48"/>
        </w:rPr>
        <w:t>邀请函</w:t>
      </w:r>
      <w:bookmarkEnd w:id="4"/>
      <w:bookmarkEnd w:id="5"/>
      <w:bookmarkEnd w:id="6"/>
      <w:bookmarkEnd w:id="7"/>
    </w:p>
    <w:p>
      <w:pPr>
        <w:spacing w:line="360" w:lineRule="auto"/>
        <w:jc w:val="center"/>
        <w:rPr>
          <w:rFonts w:ascii="宋体" w:hAnsi="宋体"/>
          <w:b/>
          <w:sz w:val="48"/>
          <w:szCs w:val="48"/>
          <w:lang w:val="zh-CN"/>
        </w:rPr>
      </w:pPr>
    </w:p>
    <w:p>
      <w:pPr>
        <w:spacing w:line="360" w:lineRule="auto"/>
        <w:rPr>
          <w:rFonts w:ascii="宋体" w:hAnsi="宋体"/>
          <w:szCs w:val="21"/>
        </w:rPr>
      </w:pPr>
      <w:r>
        <w:rPr>
          <w:rFonts w:hint="eastAsia" w:ascii="宋体" w:hAnsi="宋体"/>
          <w:szCs w:val="21"/>
        </w:rPr>
        <w:t xml:space="preserve">                                 </w:t>
      </w:r>
    </w:p>
    <w:p>
      <w:pPr>
        <w:spacing w:line="360" w:lineRule="auto"/>
        <w:ind w:firstLine="422" w:firstLineChars="200"/>
        <w:jc w:val="center"/>
        <w:rPr>
          <w:rFonts w:hint="eastAsia" w:ascii="宋体" w:hAnsi="宋体"/>
          <w:b/>
          <w:sz w:val="32"/>
          <w:szCs w:val="32"/>
          <w:lang w:val="zh-CN"/>
        </w:rPr>
      </w:pPr>
      <w:r>
        <w:rPr>
          <w:rFonts w:ascii="宋体" w:hAnsi="宋体"/>
          <w:b/>
          <w:szCs w:val="21"/>
          <w:lang w:val="zh-CN"/>
        </w:rPr>
        <w:br w:type="page"/>
      </w:r>
      <w:r>
        <w:rPr>
          <w:rFonts w:hint="eastAsia" w:ascii="宋体" w:hAnsi="宋体"/>
          <w:b/>
          <w:sz w:val="32"/>
          <w:szCs w:val="32"/>
          <w:lang w:val="zh-CN"/>
        </w:rPr>
        <w:t>谈判邀请函</w:t>
      </w:r>
    </w:p>
    <w:p>
      <w:pPr>
        <w:spacing w:line="360" w:lineRule="auto"/>
        <w:ind w:firstLine="420" w:firstLineChars="200"/>
        <w:rPr>
          <w:rFonts w:hint="eastAsia"/>
          <w:lang w:eastAsia="zh-CN"/>
        </w:rPr>
      </w:pPr>
      <w:r>
        <w:rPr>
          <w:rFonts w:hint="eastAsia"/>
          <w:lang w:eastAsia="zh-CN"/>
        </w:rPr>
        <w:t>江门市康明生物科技有限公司：</w:t>
      </w:r>
    </w:p>
    <w:p>
      <w:pPr>
        <w:spacing w:line="360" w:lineRule="auto"/>
        <w:ind w:left="447" w:leftChars="213"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广东远东招标代理有限公司（以下简称“采购代理机构”）受</w:t>
      </w:r>
      <w:r>
        <w:rPr>
          <w:rFonts w:hint="eastAsia" w:ascii="Times New Roman" w:hAnsi="Times New Roman" w:cs="宋体"/>
          <w:sz w:val="21"/>
          <w:szCs w:val="21"/>
          <w:u w:val="single"/>
          <w:lang w:val="zh-CN" w:eastAsia="zh-CN"/>
        </w:rPr>
        <w:t>中山市卫生健康局横栏分局</w:t>
      </w:r>
      <w:r>
        <w:rPr>
          <w:rFonts w:hint="eastAsia" w:ascii="宋体" w:hAnsi="宋体" w:eastAsia="宋体" w:cs="宋体"/>
          <w:color w:val="000000"/>
          <w:kern w:val="0"/>
          <w:sz w:val="21"/>
          <w:szCs w:val="21"/>
          <w:lang w:val="en-US" w:eastAsia="zh-CN" w:bidi="ar-SA"/>
        </w:rPr>
        <w:t>（以下简称“采购人”）的委托，对</w:t>
      </w:r>
      <w:r>
        <w:rPr>
          <w:rFonts w:hint="eastAsia" w:ascii="宋体" w:hAnsi="宋体" w:eastAsia="宋体" w:cs="宋体"/>
          <w:sz w:val="21"/>
          <w:szCs w:val="21"/>
          <w:u w:val="single"/>
        </w:rPr>
        <w:t>中山市卫生健康局横栏分局2022年除四害药物采购项目(</w:t>
      </w:r>
      <w:r>
        <w:rPr>
          <w:rFonts w:hint="eastAsia" w:ascii="宋体" w:hAnsi="宋体" w:cs="宋体"/>
          <w:sz w:val="21"/>
          <w:szCs w:val="21"/>
          <w:u w:val="single"/>
          <w:lang w:eastAsia="zh-CN"/>
        </w:rPr>
        <w:t>第2次</w:t>
      </w:r>
      <w:r>
        <w:rPr>
          <w:rFonts w:hint="eastAsia" w:ascii="宋体" w:hAnsi="宋体" w:eastAsia="宋体" w:cs="宋体"/>
          <w:sz w:val="21"/>
          <w:szCs w:val="21"/>
        </w:rPr>
        <w:t>)</w:t>
      </w:r>
      <w:r>
        <w:rPr>
          <w:rFonts w:hint="eastAsia" w:ascii="宋体" w:hAnsi="宋体" w:eastAsia="宋体" w:cs="宋体"/>
          <w:color w:val="000000"/>
          <w:kern w:val="0"/>
          <w:sz w:val="21"/>
          <w:szCs w:val="21"/>
          <w:lang w:val="en-US" w:eastAsia="zh-CN" w:bidi="ar-SA"/>
        </w:rPr>
        <w:t>进行</w:t>
      </w:r>
      <w:r>
        <w:rPr>
          <w:rFonts w:hint="eastAsia" w:ascii="宋体" w:hAnsi="宋体" w:cs="宋体"/>
          <w:color w:val="000000"/>
          <w:kern w:val="0"/>
          <w:sz w:val="21"/>
          <w:szCs w:val="21"/>
          <w:lang w:val="en-US" w:eastAsia="zh-CN" w:bidi="ar-SA"/>
        </w:rPr>
        <w:t>单一来源</w:t>
      </w:r>
      <w:r>
        <w:rPr>
          <w:rFonts w:hint="eastAsia" w:ascii="宋体" w:hAnsi="宋体" w:eastAsia="宋体" w:cs="宋体"/>
          <w:color w:val="000000"/>
          <w:kern w:val="0"/>
          <w:sz w:val="21"/>
          <w:szCs w:val="21"/>
          <w:lang w:val="en-US" w:eastAsia="zh-CN" w:bidi="ar-SA"/>
        </w:rPr>
        <w:t>采购，</w:t>
      </w:r>
      <w:r>
        <w:rPr>
          <w:rFonts w:ascii="Helvetica" w:hAnsi="Helvetica" w:eastAsia="Helvetica" w:cs="Helvetica"/>
          <w:i w:val="0"/>
          <w:iCs w:val="0"/>
          <w:caps w:val="0"/>
          <w:color w:val="333333"/>
          <w:spacing w:val="0"/>
          <w:sz w:val="21"/>
          <w:szCs w:val="21"/>
          <w:shd w:val="clear" w:fill="FFFFFF"/>
        </w:rPr>
        <w:t>拟邀请贵单位作为单一来源商定供应商</w:t>
      </w:r>
      <w:r>
        <w:rPr>
          <w:rFonts w:hint="eastAsia" w:ascii="宋体" w:hAnsi="宋体" w:eastAsia="宋体" w:cs="宋体"/>
          <w:color w:val="000000"/>
          <w:kern w:val="0"/>
          <w:sz w:val="21"/>
          <w:szCs w:val="21"/>
          <w:lang w:val="en-US" w:eastAsia="zh-CN" w:bidi="ar-SA"/>
        </w:rPr>
        <w:t>。</w:t>
      </w:r>
    </w:p>
    <w:p>
      <w:pPr>
        <w:pStyle w:val="36"/>
        <w:keepNext w:val="0"/>
        <w:keepLines w:val="0"/>
        <w:widowControl/>
        <w:suppressLineNumbers w:val="0"/>
        <w:shd w:val="clear" w:fill="FFFFFF"/>
        <w:spacing w:line="240" w:lineRule="auto"/>
        <w:ind w:left="0" w:firstLine="420"/>
        <w:rPr>
          <w:b/>
          <w:bCs/>
        </w:rPr>
      </w:pPr>
      <w:r>
        <w:rPr>
          <w:rStyle w:val="43"/>
          <w:rFonts w:hint="eastAsia" w:ascii="宋体" w:hAnsi="宋体" w:eastAsia="宋体" w:cs="宋体"/>
          <w:b/>
          <w:bCs/>
          <w:sz w:val="21"/>
          <w:szCs w:val="21"/>
          <w:shd w:val="clear" w:fill="FFFFFF"/>
        </w:rPr>
        <w:t>一、项目基本情况</w:t>
      </w:r>
    </w:p>
    <w:p>
      <w:pPr>
        <w:pStyle w:val="36"/>
        <w:keepNext w:val="0"/>
        <w:keepLines w:val="0"/>
        <w:widowControl/>
        <w:suppressLineNumbers w:val="0"/>
        <w:spacing w:line="240" w:lineRule="auto"/>
        <w:ind w:left="0" w:firstLine="420"/>
        <w:rPr>
          <w:rFonts w:hint="default" w:ascii="宋体" w:hAnsi="宋体" w:eastAsia="宋体" w:cs="宋体"/>
          <w:sz w:val="21"/>
          <w:szCs w:val="21"/>
          <w:lang w:val="en-US" w:eastAsia="zh-CN"/>
        </w:rPr>
      </w:pPr>
      <w:r>
        <w:rPr>
          <w:rFonts w:hint="eastAsia" w:ascii="宋体" w:hAnsi="宋体" w:eastAsia="宋体" w:cs="宋体"/>
          <w:sz w:val="21"/>
          <w:szCs w:val="21"/>
        </w:rPr>
        <w:t>项目编号：GDYD220185</w:t>
      </w:r>
      <w:r>
        <w:rPr>
          <w:rFonts w:hint="eastAsia" w:cs="宋体"/>
          <w:sz w:val="21"/>
          <w:szCs w:val="21"/>
          <w:lang w:val="en-US" w:eastAsia="zh-CN"/>
        </w:rPr>
        <w:t>-1</w:t>
      </w:r>
    </w:p>
    <w:p>
      <w:pPr>
        <w:pStyle w:val="36"/>
        <w:keepNext w:val="0"/>
        <w:keepLines w:val="0"/>
        <w:widowControl/>
        <w:suppressLineNumbers w:val="0"/>
        <w:spacing w:line="240" w:lineRule="auto"/>
        <w:ind w:left="0" w:firstLine="420"/>
        <w:rPr>
          <w:rFonts w:hint="eastAsia" w:ascii="宋体" w:hAnsi="宋体" w:eastAsia="宋体" w:cs="宋体"/>
          <w:sz w:val="21"/>
          <w:szCs w:val="21"/>
        </w:rPr>
      </w:pPr>
      <w:r>
        <w:rPr>
          <w:rFonts w:hint="eastAsia" w:ascii="宋体" w:hAnsi="宋体" w:eastAsia="宋体" w:cs="宋体"/>
          <w:sz w:val="21"/>
          <w:szCs w:val="21"/>
        </w:rPr>
        <w:t>项目名称：中山市卫生健康局横栏分局2022年除四害药物采购项目(</w:t>
      </w:r>
      <w:r>
        <w:rPr>
          <w:rFonts w:hint="eastAsia" w:cs="宋体"/>
          <w:sz w:val="21"/>
          <w:szCs w:val="21"/>
          <w:lang w:eastAsia="zh-CN"/>
        </w:rPr>
        <w:t>第2次</w:t>
      </w:r>
      <w:r>
        <w:rPr>
          <w:rFonts w:hint="eastAsia" w:ascii="宋体" w:hAnsi="宋体" w:eastAsia="宋体" w:cs="宋体"/>
          <w:sz w:val="21"/>
          <w:szCs w:val="21"/>
        </w:rPr>
        <w:t>)</w:t>
      </w:r>
    </w:p>
    <w:p>
      <w:pPr>
        <w:pStyle w:val="36"/>
        <w:keepNext w:val="0"/>
        <w:keepLines w:val="0"/>
        <w:widowControl/>
        <w:suppressLineNumbers w:val="0"/>
        <w:spacing w:line="240" w:lineRule="auto"/>
        <w:ind w:left="0" w:firstLine="420"/>
        <w:rPr>
          <w:rFonts w:hint="eastAsia" w:ascii="宋体" w:hAnsi="宋体" w:eastAsia="宋体" w:cs="宋体"/>
          <w:sz w:val="21"/>
          <w:szCs w:val="21"/>
          <w:lang w:eastAsia="zh-CN"/>
        </w:rPr>
      </w:pPr>
      <w:r>
        <w:rPr>
          <w:rFonts w:hint="eastAsia" w:ascii="宋体" w:hAnsi="宋体" w:eastAsia="宋体" w:cs="宋体"/>
          <w:sz w:val="21"/>
          <w:szCs w:val="21"/>
        </w:rPr>
        <w:t>采购方式：</w:t>
      </w:r>
      <w:r>
        <w:rPr>
          <w:rFonts w:hint="eastAsia" w:ascii="宋体" w:hAnsi="宋体" w:eastAsia="宋体" w:cs="宋体"/>
          <w:sz w:val="21"/>
          <w:szCs w:val="21"/>
          <w:lang w:eastAsia="zh-CN"/>
        </w:rPr>
        <w:t>单一来源</w:t>
      </w:r>
    </w:p>
    <w:p>
      <w:pPr>
        <w:pStyle w:val="36"/>
        <w:keepNext w:val="0"/>
        <w:keepLines w:val="0"/>
        <w:widowControl/>
        <w:suppressLineNumbers w:val="0"/>
        <w:spacing w:line="240" w:lineRule="auto"/>
        <w:ind w:left="0" w:firstLine="420"/>
        <w:rPr>
          <w:rFonts w:hint="eastAsia" w:ascii="宋体" w:hAnsi="宋体" w:eastAsia="宋体" w:cs="宋体"/>
          <w:sz w:val="21"/>
          <w:szCs w:val="21"/>
        </w:rPr>
      </w:pPr>
      <w:r>
        <w:rPr>
          <w:rFonts w:hint="eastAsia" w:ascii="宋体" w:hAnsi="宋体" w:eastAsia="宋体" w:cs="宋体"/>
          <w:sz w:val="21"/>
          <w:szCs w:val="21"/>
        </w:rPr>
        <w:t>预算金额：￥</w:t>
      </w:r>
      <w:r>
        <w:rPr>
          <w:rFonts w:hint="eastAsia" w:cs="宋体"/>
          <w:sz w:val="21"/>
          <w:szCs w:val="21"/>
          <w:lang w:val="en-US" w:eastAsia="zh-CN"/>
        </w:rPr>
        <w:t>350,910.00</w:t>
      </w:r>
      <w:r>
        <w:rPr>
          <w:rFonts w:hint="eastAsia" w:ascii="宋体" w:hAnsi="宋体" w:eastAsia="宋体" w:cs="宋体"/>
          <w:sz w:val="21"/>
          <w:szCs w:val="21"/>
        </w:rPr>
        <w:t>元（大写：人民币</w:t>
      </w:r>
      <w:r>
        <w:rPr>
          <w:rFonts w:hint="eastAsia" w:cs="宋体"/>
          <w:sz w:val="21"/>
          <w:szCs w:val="21"/>
          <w:lang w:eastAsia="zh-CN"/>
        </w:rPr>
        <w:t>叁拾伍万零玖佰壹拾元整</w:t>
      </w:r>
      <w:r>
        <w:rPr>
          <w:rFonts w:hint="eastAsia" w:ascii="宋体" w:hAnsi="宋体" w:eastAsia="宋体" w:cs="宋体"/>
          <w:sz w:val="21"/>
          <w:szCs w:val="21"/>
        </w:rPr>
        <w:t>）</w:t>
      </w:r>
    </w:p>
    <w:p>
      <w:pPr>
        <w:pStyle w:val="36"/>
        <w:keepNext w:val="0"/>
        <w:keepLines w:val="0"/>
        <w:widowControl/>
        <w:suppressLineNumbers w:val="0"/>
        <w:spacing w:line="240" w:lineRule="auto"/>
        <w:ind w:left="0" w:firstLine="420"/>
        <w:rPr>
          <w:highlight w:val="none"/>
        </w:rPr>
      </w:pPr>
      <w:r>
        <w:rPr>
          <w:rFonts w:hint="eastAsia" w:ascii="宋体" w:hAnsi="宋体" w:eastAsia="宋体" w:cs="宋体"/>
          <w:sz w:val="21"/>
          <w:szCs w:val="21"/>
          <w:highlight w:val="none"/>
        </w:rPr>
        <w:t>最高限价（如有）：￥</w:t>
      </w:r>
      <w:r>
        <w:rPr>
          <w:rFonts w:hint="eastAsia" w:cs="宋体"/>
          <w:sz w:val="21"/>
          <w:szCs w:val="21"/>
          <w:highlight w:val="none"/>
          <w:lang w:val="en-US" w:eastAsia="zh-CN"/>
        </w:rPr>
        <w:t>350,910.00</w:t>
      </w:r>
      <w:r>
        <w:rPr>
          <w:rFonts w:hint="eastAsia" w:ascii="宋体" w:hAnsi="宋体" w:eastAsia="宋体" w:cs="宋体"/>
          <w:sz w:val="21"/>
          <w:szCs w:val="21"/>
          <w:highlight w:val="none"/>
        </w:rPr>
        <w:t>元（大写：人民币</w:t>
      </w:r>
      <w:r>
        <w:rPr>
          <w:rFonts w:hint="eastAsia" w:cs="宋体"/>
          <w:sz w:val="21"/>
          <w:szCs w:val="21"/>
          <w:highlight w:val="none"/>
          <w:lang w:eastAsia="zh-CN"/>
        </w:rPr>
        <w:t>叁拾伍万零玖佰壹拾元整</w:t>
      </w:r>
      <w:r>
        <w:rPr>
          <w:rFonts w:hint="eastAsia" w:ascii="宋体" w:hAnsi="宋体" w:eastAsia="宋体" w:cs="宋体"/>
          <w:sz w:val="21"/>
          <w:szCs w:val="21"/>
          <w:highlight w:val="none"/>
        </w:rPr>
        <w:t>）</w:t>
      </w:r>
    </w:p>
    <w:p>
      <w:pPr>
        <w:pStyle w:val="36"/>
        <w:keepNext w:val="0"/>
        <w:keepLines w:val="0"/>
        <w:widowControl/>
        <w:suppressLineNumbers w:val="0"/>
        <w:shd w:val="clear" w:fill="FFFFFF"/>
        <w:spacing w:line="240" w:lineRule="auto"/>
        <w:ind w:left="0" w:firstLine="420"/>
        <w:rPr>
          <w:rStyle w:val="43"/>
          <w:rFonts w:hint="eastAsia" w:ascii="宋体" w:hAnsi="宋体" w:eastAsia="宋体" w:cs="宋体"/>
          <w:b/>
          <w:bCs/>
          <w:sz w:val="21"/>
          <w:szCs w:val="21"/>
          <w:shd w:val="clear" w:fill="FFFFFF"/>
        </w:rPr>
      </w:pPr>
      <w:r>
        <w:rPr>
          <w:rStyle w:val="43"/>
          <w:rFonts w:hint="eastAsia" w:ascii="宋体" w:hAnsi="宋体" w:eastAsia="宋体" w:cs="宋体"/>
          <w:b/>
          <w:bCs/>
          <w:sz w:val="21"/>
          <w:szCs w:val="21"/>
          <w:shd w:val="clear" w:fill="FFFFFF"/>
          <w:lang w:eastAsia="zh-CN"/>
        </w:rPr>
        <w:t>二、项目内容及需求</w:t>
      </w:r>
      <w:r>
        <w:rPr>
          <w:rStyle w:val="43"/>
          <w:rFonts w:hint="eastAsia" w:ascii="宋体" w:hAnsi="宋体" w:eastAsia="宋体" w:cs="宋体"/>
          <w:b/>
          <w:bCs/>
          <w:sz w:val="21"/>
          <w:szCs w:val="21"/>
          <w:shd w:val="clear" w:fill="FFFFFF"/>
        </w:rPr>
        <w:t>：</w:t>
      </w:r>
    </w:p>
    <w:p>
      <w:pPr>
        <w:pStyle w:val="36"/>
        <w:keepNext w:val="0"/>
        <w:keepLines w:val="0"/>
        <w:widowControl/>
        <w:suppressLineNumbers w:val="0"/>
        <w:spacing w:line="240" w:lineRule="auto"/>
        <w:ind w:left="0" w:firstLine="420"/>
        <w:rPr>
          <w:rFonts w:hint="eastAsia" w:eastAsia="宋体"/>
          <w:lang w:eastAsia="zh-CN"/>
        </w:rPr>
      </w:pPr>
      <w:r>
        <w:rPr>
          <w:rFonts w:hint="eastAsia" w:ascii="宋体" w:hAnsi="宋体" w:eastAsia="宋体" w:cs="宋体"/>
          <w:sz w:val="21"/>
          <w:szCs w:val="21"/>
        </w:rPr>
        <w:t>1、标的名称：中山市卫生健康局横栏分局2022年除四害药物采购项目(</w:t>
      </w:r>
      <w:r>
        <w:rPr>
          <w:rFonts w:hint="eastAsia" w:cs="宋体"/>
          <w:sz w:val="21"/>
          <w:szCs w:val="21"/>
          <w:lang w:eastAsia="zh-CN"/>
        </w:rPr>
        <w:t>第2次</w:t>
      </w:r>
      <w:r>
        <w:rPr>
          <w:rFonts w:hint="eastAsia" w:ascii="宋体" w:hAnsi="宋体" w:eastAsia="宋体" w:cs="宋体"/>
          <w:sz w:val="21"/>
          <w:szCs w:val="21"/>
        </w:rPr>
        <w:t>)</w:t>
      </w:r>
    </w:p>
    <w:p>
      <w:pPr>
        <w:pStyle w:val="36"/>
        <w:keepNext w:val="0"/>
        <w:keepLines w:val="0"/>
        <w:widowControl/>
        <w:suppressLineNumbers w:val="0"/>
        <w:spacing w:line="240" w:lineRule="auto"/>
        <w:ind w:left="0" w:firstLine="420"/>
        <w:rPr>
          <w:rFonts w:hint="eastAsia" w:eastAsia="宋体"/>
          <w:lang w:eastAsia="zh-CN"/>
        </w:rPr>
      </w:pPr>
      <w:r>
        <w:rPr>
          <w:rFonts w:hint="eastAsia" w:ascii="宋体" w:hAnsi="宋体" w:eastAsia="宋体" w:cs="宋体"/>
          <w:sz w:val="21"/>
          <w:szCs w:val="21"/>
        </w:rPr>
        <w:t>2、标的数量：</w:t>
      </w:r>
      <w:r>
        <w:rPr>
          <w:rFonts w:hint="eastAsia" w:ascii="宋体" w:hAnsi="宋体" w:eastAsia="宋体" w:cs="宋体"/>
          <w:sz w:val="21"/>
          <w:szCs w:val="21"/>
          <w:shd w:val="clear" w:fill="FFFFFF"/>
        </w:rPr>
        <w:t>1</w:t>
      </w:r>
      <w:r>
        <w:rPr>
          <w:rFonts w:hint="eastAsia" w:ascii="宋体" w:hAnsi="宋体" w:eastAsia="宋体" w:cs="宋体"/>
          <w:sz w:val="21"/>
          <w:szCs w:val="21"/>
          <w:shd w:val="clear" w:fill="FFFFFF"/>
          <w:lang w:eastAsia="zh-CN"/>
        </w:rPr>
        <w:t>宗</w:t>
      </w:r>
    </w:p>
    <w:p>
      <w:pPr>
        <w:pStyle w:val="36"/>
        <w:keepNext w:val="0"/>
        <w:keepLines w:val="0"/>
        <w:widowControl/>
        <w:suppressLineNumbers w:val="0"/>
        <w:spacing w:line="240" w:lineRule="auto"/>
        <w:ind w:left="0" w:firstLine="420"/>
      </w:pPr>
      <w:r>
        <w:rPr>
          <w:rFonts w:hint="eastAsia" w:ascii="宋体" w:hAnsi="宋体" w:eastAsia="宋体" w:cs="宋体"/>
          <w:sz w:val="21"/>
          <w:szCs w:val="21"/>
        </w:rPr>
        <w:t>3、简要技术需求或服务要求：</w:t>
      </w:r>
    </w:p>
    <w:p>
      <w:pPr>
        <w:pStyle w:val="36"/>
        <w:keepNext w:val="0"/>
        <w:keepLines w:val="0"/>
        <w:widowControl/>
        <w:suppressLineNumbers w:val="0"/>
        <w:spacing w:line="240" w:lineRule="auto"/>
        <w:ind w:left="0" w:firstLine="420"/>
        <w:rPr>
          <w:rFonts w:hint="eastAsia" w:eastAsia="宋体"/>
          <w:lang w:eastAsia="zh-CN"/>
        </w:rPr>
      </w:pPr>
      <w:r>
        <w:rPr>
          <w:rFonts w:hint="eastAsia" w:ascii="宋体" w:hAnsi="宋体" w:eastAsia="宋体" w:cs="宋体"/>
          <w:sz w:val="21"/>
          <w:szCs w:val="21"/>
          <w:shd w:val="clear" w:fill="FFFFFF"/>
        </w:rPr>
        <w:t>3.1</w:t>
      </w:r>
      <w:r>
        <w:rPr>
          <w:rFonts w:hint="eastAsia" w:ascii="宋体" w:hAnsi="宋体" w:eastAsia="宋体" w:cs="宋体"/>
          <w:sz w:val="21"/>
          <w:szCs w:val="21"/>
        </w:rPr>
        <w:t>采购内容</w:t>
      </w:r>
      <w:r>
        <w:rPr>
          <w:rFonts w:hint="eastAsia" w:ascii="宋体" w:hAnsi="宋体" w:eastAsia="宋体" w:cs="宋体"/>
          <w:sz w:val="21"/>
          <w:szCs w:val="21"/>
          <w:shd w:val="clear" w:fill="FFFFFF"/>
        </w:rPr>
        <w:t>：详见</w:t>
      </w:r>
      <w:r>
        <w:rPr>
          <w:rFonts w:hint="eastAsia" w:cs="宋体"/>
          <w:sz w:val="21"/>
          <w:szCs w:val="21"/>
          <w:shd w:val="clear" w:fill="FFFFFF"/>
          <w:lang w:eastAsia="zh-CN"/>
        </w:rPr>
        <w:t>谈判</w:t>
      </w:r>
      <w:r>
        <w:rPr>
          <w:rFonts w:hint="eastAsia" w:ascii="宋体" w:hAnsi="宋体" w:eastAsia="宋体" w:cs="宋体"/>
          <w:sz w:val="21"/>
          <w:szCs w:val="21"/>
          <w:shd w:val="clear" w:fill="FFFFFF"/>
        </w:rPr>
        <w:t>文件“第二部分 用户需求书”</w:t>
      </w:r>
      <w:r>
        <w:rPr>
          <w:rFonts w:hint="eastAsia" w:cs="宋体"/>
          <w:sz w:val="21"/>
          <w:szCs w:val="21"/>
          <w:shd w:val="clear" w:fill="FFFFFF"/>
          <w:lang w:eastAsia="zh-CN"/>
        </w:rPr>
        <w:t>；</w:t>
      </w:r>
    </w:p>
    <w:p>
      <w:pPr>
        <w:pStyle w:val="36"/>
        <w:keepNext w:val="0"/>
        <w:keepLines w:val="0"/>
        <w:widowControl/>
        <w:suppressLineNumbers w:val="0"/>
        <w:spacing w:line="240" w:lineRule="auto"/>
        <w:ind w:left="0" w:firstLine="420"/>
        <w:rPr>
          <w:rFonts w:hint="eastAsia" w:cs="宋体"/>
          <w:sz w:val="21"/>
          <w:szCs w:val="21"/>
          <w:highlight w:val="none"/>
          <w:shd w:val="clear" w:fill="FFFFFF"/>
          <w:lang w:eastAsia="zh-CN"/>
        </w:rPr>
      </w:pPr>
      <w:r>
        <w:rPr>
          <w:rFonts w:hint="eastAsia" w:ascii="宋体" w:hAnsi="宋体" w:eastAsia="宋体" w:cs="宋体"/>
          <w:sz w:val="21"/>
          <w:szCs w:val="21"/>
          <w:highlight w:val="none"/>
          <w:shd w:val="clear" w:fill="FFFFFF"/>
        </w:rPr>
        <w:t>3.2本项目所属行业：</w:t>
      </w:r>
      <w:r>
        <w:rPr>
          <w:rFonts w:hint="eastAsia" w:cs="宋体"/>
          <w:sz w:val="21"/>
          <w:szCs w:val="21"/>
          <w:highlight w:val="none"/>
          <w:shd w:val="clear" w:fill="FFFFFF"/>
          <w:lang w:eastAsia="zh-CN"/>
        </w:rPr>
        <w:t>零售业；</w:t>
      </w:r>
    </w:p>
    <w:p>
      <w:pPr>
        <w:pStyle w:val="36"/>
        <w:keepNext w:val="0"/>
        <w:keepLines w:val="0"/>
        <w:widowControl/>
        <w:suppressLineNumbers w:val="0"/>
        <w:spacing w:line="240" w:lineRule="auto"/>
        <w:ind w:left="0" w:firstLine="420"/>
        <w:rPr>
          <w:highlight w:val="none"/>
        </w:rPr>
      </w:pPr>
      <w:r>
        <w:rPr>
          <w:rFonts w:hint="eastAsia" w:ascii="宋体" w:hAnsi="宋体" w:eastAsia="宋体" w:cs="宋体"/>
          <w:sz w:val="21"/>
          <w:szCs w:val="21"/>
          <w:highlight w:val="none"/>
        </w:rPr>
        <w:t>3.3</w:t>
      </w:r>
      <w:r>
        <w:rPr>
          <w:rFonts w:hint="eastAsia" w:ascii="宋体" w:hAnsi="宋体" w:eastAsia="宋体" w:cs="宋体"/>
          <w:sz w:val="21"/>
          <w:szCs w:val="21"/>
          <w:highlight w:val="none"/>
          <w:shd w:val="clear" w:fill="FFFFFF"/>
        </w:rPr>
        <w:t>本项目招标类型：</w:t>
      </w:r>
      <w:r>
        <w:rPr>
          <w:rFonts w:hint="eastAsia" w:cs="宋体"/>
          <w:sz w:val="21"/>
          <w:szCs w:val="21"/>
          <w:highlight w:val="none"/>
          <w:shd w:val="clear" w:fill="FFFFFF"/>
          <w:lang w:eastAsia="zh-CN"/>
        </w:rPr>
        <w:t>货物</w:t>
      </w:r>
      <w:r>
        <w:rPr>
          <w:rFonts w:hint="eastAsia" w:ascii="宋体" w:hAnsi="宋体" w:eastAsia="宋体" w:cs="宋体"/>
          <w:sz w:val="21"/>
          <w:szCs w:val="21"/>
          <w:highlight w:val="none"/>
          <w:shd w:val="clear" w:fill="FFFFFF"/>
        </w:rPr>
        <w:t>类；</w:t>
      </w:r>
    </w:p>
    <w:p>
      <w:pPr>
        <w:pStyle w:val="36"/>
        <w:keepNext w:val="0"/>
        <w:keepLines w:val="0"/>
        <w:widowControl/>
        <w:suppressLineNumbers w:val="0"/>
        <w:spacing w:line="240" w:lineRule="auto"/>
        <w:ind w:left="0" w:firstLine="420"/>
        <w:rPr>
          <w:highlight w:val="none"/>
        </w:rPr>
      </w:pPr>
      <w:r>
        <w:rPr>
          <w:rFonts w:hint="eastAsia" w:cs="宋体"/>
          <w:sz w:val="21"/>
          <w:szCs w:val="21"/>
          <w:highlight w:val="none"/>
          <w:lang w:val="en-US" w:eastAsia="zh-CN"/>
        </w:rPr>
        <w:t>4.</w:t>
      </w:r>
      <w:r>
        <w:rPr>
          <w:rFonts w:hint="eastAsia" w:ascii="宋体" w:hAnsi="宋体" w:eastAsia="宋体" w:cs="宋体"/>
          <w:sz w:val="21"/>
          <w:szCs w:val="21"/>
          <w:highlight w:val="none"/>
        </w:rPr>
        <w:t>合同履行期限：</w:t>
      </w:r>
      <w:r>
        <w:rPr>
          <w:rFonts w:hint="eastAsia" w:cs="宋体"/>
          <w:sz w:val="21"/>
          <w:szCs w:val="21"/>
          <w:highlight w:val="none"/>
          <w:lang w:eastAsia="zh-CN"/>
        </w:rPr>
        <w:t>自签订</w:t>
      </w:r>
      <w:r>
        <w:rPr>
          <w:rFonts w:hint="eastAsia" w:ascii="宋体" w:hAnsi="宋体" w:eastAsia="宋体" w:cs="宋体"/>
          <w:sz w:val="21"/>
          <w:szCs w:val="21"/>
          <w:highlight w:val="none"/>
        </w:rPr>
        <w:t>合同之日起</w:t>
      </w:r>
      <w:r>
        <w:rPr>
          <w:rFonts w:hint="eastAsia" w:cs="宋体"/>
          <w:sz w:val="21"/>
          <w:szCs w:val="21"/>
          <w:highlight w:val="none"/>
          <w:lang w:eastAsia="zh-CN"/>
        </w:rPr>
        <w:t>至</w:t>
      </w:r>
      <w:r>
        <w:rPr>
          <w:rFonts w:hint="eastAsia" w:cs="宋体"/>
          <w:sz w:val="21"/>
          <w:szCs w:val="21"/>
          <w:highlight w:val="none"/>
          <w:lang w:val="en-US" w:eastAsia="zh-CN"/>
        </w:rPr>
        <w:t>2022年12月31日</w:t>
      </w:r>
      <w:r>
        <w:rPr>
          <w:rFonts w:hint="eastAsia" w:ascii="宋体" w:hAnsi="宋体" w:eastAsia="宋体" w:cs="宋体"/>
          <w:sz w:val="21"/>
          <w:szCs w:val="21"/>
          <w:highlight w:val="none"/>
        </w:rPr>
        <w:t>。</w:t>
      </w:r>
    </w:p>
    <w:p>
      <w:pPr>
        <w:pStyle w:val="36"/>
        <w:keepNext w:val="0"/>
        <w:keepLines w:val="0"/>
        <w:widowControl/>
        <w:suppressLineNumbers w:val="0"/>
        <w:spacing w:line="240" w:lineRule="auto"/>
        <w:ind w:left="0" w:firstLine="420"/>
        <w:rPr>
          <w:rFonts w:hint="eastAsia" w:ascii="宋体" w:hAnsi="宋体" w:eastAsia="宋体" w:cs="宋体"/>
          <w:sz w:val="21"/>
          <w:szCs w:val="21"/>
          <w:highlight w:val="none"/>
          <w:shd w:val="clear" w:fill="FFFFFF"/>
        </w:rPr>
      </w:pPr>
      <w:r>
        <w:rPr>
          <w:rFonts w:hint="eastAsia" w:cs="宋体"/>
          <w:sz w:val="21"/>
          <w:szCs w:val="21"/>
          <w:highlight w:val="none"/>
          <w:shd w:val="clear" w:fill="FFFFFF"/>
          <w:lang w:val="en-US" w:eastAsia="zh-CN"/>
        </w:rPr>
        <w:t>5.</w:t>
      </w:r>
      <w:r>
        <w:rPr>
          <w:rFonts w:hint="eastAsia" w:ascii="宋体" w:hAnsi="宋体" w:eastAsia="宋体" w:cs="宋体"/>
          <w:sz w:val="21"/>
          <w:szCs w:val="21"/>
          <w:highlight w:val="none"/>
          <w:shd w:val="clear" w:fill="FFFFFF"/>
        </w:rPr>
        <w:t>本项目不接受联合体投标。</w:t>
      </w:r>
    </w:p>
    <w:p>
      <w:pPr>
        <w:pStyle w:val="36"/>
        <w:keepNext w:val="0"/>
        <w:keepLines w:val="0"/>
        <w:widowControl/>
        <w:suppressLineNumbers w:val="0"/>
        <w:spacing w:line="360" w:lineRule="auto"/>
        <w:ind w:left="0" w:firstLine="420"/>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该项目属于下列第1种情形：</w:t>
      </w:r>
    </w:p>
    <w:p>
      <w:pPr>
        <w:pStyle w:val="36"/>
        <w:keepNext w:val="0"/>
        <w:keepLines w:val="0"/>
        <w:widowControl/>
        <w:suppressLineNumbers w:val="0"/>
        <w:spacing w:line="360" w:lineRule="auto"/>
        <w:ind w:left="0" w:firstLine="420"/>
        <w:rPr>
          <w:rFonts w:hint="eastAsia" w:ascii="宋体" w:hAnsi="宋体" w:eastAsia="宋体" w:cs="宋体"/>
          <w:sz w:val="21"/>
          <w:szCs w:val="21"/>
          <w:lang w:eastAsia="zh-CN"/>
        </w:rPr>
      </w:pPr>
      <w:r>
        <w:rPr>
          <w:rFonts w:hint="eastAsia" w:ascii="宋体" w:hAnsi="宋体" w:eastAsia="宋体" w:cs="宋体"/>
          <w:sz w:val="21"/>
          <w:szCs w:val="21"/>
          <w:lang w:eastAsia="zh-CN"/>
        </w:rPr>
        <w:t>（1）☑只能从唯一供应商处采购的；</w:t>
      </w:r>
    </w:p>
    <w:p>
      <w:pPr>
        <w:pStyle w:val="36"/>
        <w:keepNext w:val="0"/>
        <w:keepLines w:val="0"/>
        <w:widowControl/>
        <w:suppressLineNumbers w:val="0"/>
        <w:spacing w:line="360" w:lineRule="auto"/>
        <w:ind w:left="0" w:firstLine="420"/>
        <w:rPr>
          <w:rFonts w:hint="eastAsia" w:ascii="宋体" w:hAnsi="宋体" w:eastAsia="宋体" w:cs="宋体"/>
          <w:sz w:val="21"/>
          <w:szCs w:val="21"/>
          <w:lang w:eastAsia="zh-CN"/>
        </w:rPr>
      </w:pPr>
      <w:r>
        <w:rPr>
          <w:rFonts w:hint="eastAsia" w:ascii="宋体" w:hAnsi="宋体" w:eastAsia="宋体" w:cs="宋体"/>
          <w:sz w:val="21"/>
          <w:szCs w:val="21"/>
          <w:lang w:eastAsia="zh-CN"/>
        </w:rPr>
        <w:t>（2）□发生了不可预见的紧急情况不能从其他供应商处采购的；   </w:t>
      </w:r>
    </w:p>
    <w:p>
      <w:pPr>
        <w:pStyle w:val="36"/>
        <w:keepNext w:val="0"/>
        <w:keepLines w:val="0"/>
        <w:widowControl/>
        <w:suppressLineNumbers w:val="0"/>
        <w:spacing w:line="360" w:lineRule="auto"/>
        <w:ind w:left="0" w:firstLine="420"/>
        <w:rPr>
          <w:rFonts w:hint="eastAsia" w:ascii="宋体" w:hAnsi="宋体" w:eastAsia="宋体" w:cs="宋体"/>
          <w:sz w:val="21"/>
          <w:szCs w:val="21"/>
          <w:lang w:eastAsia="zh-CN"/>
        </w:rPr>
      </w:pPr>
      <w:r>
        <w:rPr>
          <w:rFonts w:hint="eastAsia" w:ascii="宋体" w:hAnsi="宋体" w:eastAsia="宋体" w:cs="宋体"/>
          <w:sz w:val="21"/>
          <w:szCs w:val="21"/>
          <w:lang w:eastAsia="zh-CN"/>
        </w:rPr>
        <w:t>（3）□必须保证原有采购项目一致性或者服务配套的要求，需要继续从原供应商处添购，且添购资金总额不超过原合同采购金额百分之十的；</w:t>
      </w:r>
    </w:p>
    <w:p>
      <w:pPr>
        <w:pStyle w:val="36"/>
        <w:keepNext w:val="0"/>
        <w:keepLines w:val="0"/>
        <w:widowControl/>
        <w:suppressLineNumbers w:val="0"/>
        <w:spacing w:line="360" w:lineRule="auto"/>
        <w:ind w:left="0" w:firstLine="420"/>
        <w:rPr>
          <w:rFonts w:hint="eastAsia" w:ascii="宋体" w:hAnsi="宋体" w:eastAsia="宋体" w:cs="宋体"/>
          <w:sz w:val="21"/>
          <w:szCs w:val="21"/>
          <w:lang w:eastAsia="zh-CN"/>
        </w:rPr>
      </w:pPr>
      <w:r>
        <w:rPr>
          <w:rFonts w:hint="eastAsia" w:ascii="宋体" w:hAnsi="宋体" w:eastAsia="宋体" w:cs="宋体"/>
          <w:sz w:val="21"/>
          <w:szCs w:val="21"/>
          <w:lang w:eastAsia="zh-CN"/>
        </w:rPr>
        <w:t>（4）□法律法规规定的其他情形。</w:t>
      </w:r>
    </w:p>
    <w:p>
      <w:pPr>
        <w:pStyle w:val="36"/>
        <w:keepNext w:val="0"/>
        <w:keepLines w:val="0"/>
        <w:widowControl/>
        <w:suppressLineNumbers w:val="0"/>
        <w:spacing w:line="360" w:lineRule="auto"/>
        <w:ind w:left="0" w:firstLine="420"/>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采用单一来源采购方式的原因及相关说明：</w:t>
      </w:r>
    </w:p>
    <w:p>
      <w:pPr>
        <w:pStyle w:val="36"/>
        <w:keepNext w:val="0"/>
        <w:keepLines w:val="0"/>
        <w:widowControl/>
        <w:suppressLineNumbers w:val="0"/>
        <w:spacing w:line="360" w:lineRule="auto"/>
        <w:ind w:left="0" w:firstLine="420"/>
        <w:rPr>
          <w:rFonts w:hint="eastAsia" w:ascii="宋体" w:hAnsi="宋体" w:eastAsia="宋体" w:cs="宋体"/>
          <w:sz w:val="21"/>
          <w:szCs w:val="21"/>
        </w:rPr>
      </w:pPr>
      <w:r>
        <w:rPr>
          <w:rFonts w:hint="eastAsia" w:ascii="宋体" w:hAnsi="宋体" w:eastAsia="宋体" w:cs="宋体"/>
          <w:sz w:val="21"/>
          <w:szCs w:val="21"/>
        </w:rPr>
        <w:t>本项目于20</w:t>
      </w:r>
      <w:r>
        <w:rPr>
          <w:rFonts w:hint="eastAsia" w:ascii="宋体" w:hAnsi="宋体" w:eastAsia="宋体" w:cs="宋体"/>
          <w:sz w:val="21"/>
          <w:szCs w:val="21"/>
          <w:lang w:val="en-US" w:eastAsia="zh-CN"/>
        </w:rPr>
        <w:t>22</w:t>
      </w:r>
      <w:r>
        <w:rPr>
          <w:rFonts w:hint="eastAsia" w:ascii="宋体" w:hAnsi="宋体" w:eastAsia="宋体" w:cs="宋体"/>
          <w:sz w:val="21"/>
          <w:szCs w:val="21"/>
        </w:rPr>
        <w:t>年</w:t>
      </w:r>
      <w:r>
        <w:rPr>
          <w:rFonts w:hint="eastAsia" w:ascii="宋体" w:hAnsi="宋体" w:eastAsia="宋体" w:cs="宋体"/>
          <w:sz w:val="21"/>
          <w:szCs w:val="21"/>
          <w:lang w:val="en-US" w:eastAsia="zh-CN"/>
        </w:rPr>
        <w:t>03</w:t>
      </w:r>
      <w:r>
        <w:rPr>
          <w:rFonts w:hint="eastAsia" w:ascii="宋体" w:hAnsi="宋体" w:eastAsia="宋体" w:cs="宋体"/>
          <w:sz w:val="21"/>
          <w:szCs w:val="21"/>
        </w:rPr>
        <w:t>月</w:t>
      </w:r>
      <w:r>
        <w:rPr>
          <w:rFonts w:hint="eastAsia" w:ascii="宋体" w:hAnsi="宋体" w:eastAsia="宋体" w:cs="宋体"/>
          <w:sz w:val="21"/>
          <w:szCs w:val="21"/>
          <w:lang w:val="en-US" w:eastAsia="zh-CN"/>
        </w:rPr>
        <w:t>21</w:t>
      </w:r>
      <w:r>
        <w:rPr>
          <w:rFonts w:hint="eastAsia" w:ascii="宋体" w:hAnsi="宋体" w:eastAsia="宋体" w:cs="宋体"/>
          <w:sz w:val="21"/>
          <w:szCs w:val="21"/>
        </w:rPr>
        <w:t>日在采购与招标网</w:t>
      </w:r>
      <w:r>
        <w:rPr>
          <w:rFonts w:hint="eastAsia" w:ascii="宋体" w:hAnsi="宋体" w:eastAsia="宋体" w:cs="宋体"/>
          <w:sz w:val="21"/>
          <w:szCs w:val="21"/>
          <w:lang w:eastAsia="zh-CN"/>
        </w:rPr>
        <w:t>、</w:t>
      </w:r>
      <w:r>
        <w:rPr>
          <w:rFonts w:hint="eastAsia" w:ascii="宋体" w:hAnsi="宋体" w:eastAsia="宋体" w:cs="宋体"/>
          <w:sz w:val="21"/>
          <w:szCs w:val="21"/>
        </w:rPr>
        <w:t>广东远东招标代理有限公司</w:t>
      </w:r>
      <w:r>
        <w:rPr>
          <w:rFonts w:hint="eastAsia" w:ascii="宋体" w:hAnsi="宋体" w:eastAsia="宋体" w:cs="宋体"/>
          <w:sz w:val="21"/>
          <w:szCs w:val="21"/>
          <w:lang w:eastAsia="zh-CN"/>
        </w:rPr>
        <w:t>网</w:t>
      </w:r>
      <w:r>
        <w:rPr>
          <w:rFonts w:hint="eastAsia" w:ascii="宋体" w:hAnsi="宋体" w:eastAsia="宋体" w:cs="宋体"/>
          <w:sz w:val="21"/>
          <w:szCs w:val="21"/>
        </w:rPr>
        <w:t>发布了采购公告。并于20</w:t>
      </w:r>
      <w:r>
        <w:rPr>
          <w:rFonts w:hint="eastAsia" w:ascii="宋体" w:hAnsi="宋体" w:eastAsia="宋体" w:cs="宋体"/>
          <w:sz w:val="21"/>
          <w:szCs w:val="21"/>
          <w:lang w:val="en-US" w:eastAsia="zh-CN"/>
        </w:rPr>
        <w:t>22</w:t>
      </w:r>
      <w:r>
        <w:rPr>
          <w:rFonts w:hint="eastAsia" w:ascii="宋体" w:hAnsi="宋体" w:eastAsia="宋体" w:cs="宋体"/>
          <w:sz w:val="21"/>
          <w:szCs w:val="21"/>
        </w:rPr>
        <w:t>年</w:t>
      </w:r>
      <w:r>
        <w:rPr>
          <w:rFonts w:hint="eastAsia" w:ascii="宋体" w:hAnsi="宋体" w:eastAsia="宋体" w:cs="宋体"/>
          <w:sz w:val="21"/>
          <w:szCs w:val="21"/>
          <w:lang w:val="en-US" w:eastAsia="zh-CN"/>
        </w:rPr>
        <w:t>03</w:t>
      </w:r>
      <w:r>
        <w:rPr>
          <w:rFonts w:hint="eastAsia" w:ascii="宋体" w:hAnsi="宋体" w:eastAsia="宋体" w:cs="宋体"/>
          <w:sz w:val="21"/>
          <w:szCs w:val="21"/>
        </w:rPr>
        <w:t>月</w:t>
      </w:r>
      <w:r>
        <w:rPr>
          <w:rFonts w:hint="eastAsia" w:ascii="宋体" w:hAnsi="宋体" w:eastAsia="宋体" w:cs="宋体"/>
          <w:sz w:val="21"/>
          <w:szCs w:val="21"/>
          <w:lang w:val="en-US" w:eastAsia="zh-CN"/>
        </w:rPr>
        <w:t>21</w:t>
      </w:r>
      <w:r>
        <w:rPr>
          <w:rFonts w:hint="eastAsia" w:ascii="宋体" w:hAnsi="宋体" w:eastAsia="宋体" w:cs="宋体"/>
          <w:sz w:val="21"/>
          <w:szCs w:val="21"/>
        </w:rPr>
        <w:t>日开始接受投标报名及发售</w:t>
      </w:r>
      <w:r>
        <w:rPr>
          <w:rFonts w:hint="eastAsia" w:ascii="宋体" w:hAnsi="宋体" w:eastAsia="宋体" w:cs="宋体"/>
          <w:sz w:val="21"/>
          <w:szCs w:val="21"/>
          <w:lang w:eastAsia="zh-CN"/>
        </w:rPr>
        <w:t>磋商</w:t>
      </w:r>
      <w:r>
        <w:rPr>
          <w:rFonts w:hint="eastAsia" w:ascii="宋体" w:hAnsi="宋体" w:eastAsia="宋体" w:cs="宋体"/>
          <w:sz w:val="21"/>
          <w:szCs w:val="21"/>
        </w:rPr>
        <w:t>文件，至报名截止时间20</w:t>
      </w:r>
      <w:r>
        <w:rPr>
          <w:rFonts w:hint="eastAsia" w:ascii="宋体" w:hAnsi="宋体" w:eastAsia="宋体" w:cs="宋体"/>
          <w:sz w:val="21"/>
          <w:szCs w:val="21"/>
          <w:lang w:val="en-US" w:eastAsia="zh-CN"/>
        </w:rPr>
        <w:t>22</w:t>
      </w:r>
      <w:r>
        <w:rPr>
          <w:rFonts w:hint="eastAsia" w:ascii="宋体" w:hAnsi="宋体" w:eastAsia="宋体" w:cs="宋体"/>
          <w:sz w:val="21"/>
          <w:szCs w:val="21"/>
        </w:rPr>
        <w:t>年</w:t>
      </w:r>
      <w:r>
        <w:rPr>
          <w:rFonts w:hint="eastAsia" w:ascii="宋体" w:hAnsi="宋体" w:eastAsia="宋体" w:cs="宋体"/>
          <w:sz w:val="21"/>
          <w:szCs w:val="21"/>
          <w:lang w:val="en-US" w:eastAsia="zh-CN"/>
        </w:rPr>
        <w:t>03</w:t>
      </w:r>
      <w:r>
        <w:rPr>
          <w:rFonts w:hint="eastAsia" w:ascii="宋体" w:hAnsi="宋体" w:eastAsia="宋体" w:cs="宋体"/>
          <w:sz w:val="21"/>
          <w:szCs w:val="21"/>
        </w:rPr>
        <w:t>月</w:t>
      </w:r>
      <w:r>
        <w:rPr>
          <w:rFonts w:hint="eastAsia" w:cs="宋体"/>
          <w:sz w:val="21"/>
          <w:szCs w:val="21"/>
          <w:lang w:val="en-US" w:eastAsia="zh-CN"/>
        </w:rPr>
        <w:t>28</w:t>
      </w:r>
      <w:r>
        <w:rPr>
          <w:rFonts w:hint="eastAsia" w:ascii="宋体" w:hAnsi="宋体" w:eastAsia="宋体" w:cs="宋体"/>
          <w:sz w:val="21"/>
          <w:szCs w:val="21"/>
        </w:rPr>
        <w:t>日下午</w:t>
      </w:r>
      <w:r>
        <w:rPr>
          <w:rFonts w:hint="eastAsia" w:ascii="宋体" w:hAnsi="宋体" w:eastAsia="宋体" w:cs="宋体"/>
          <w:sz w:val="21"/>
          <w:szCs w:val="21"/>
          <w:lang w:val="en-US" w:eastAsia="zh-CN"/>
        </w:rPr>
        <w:t>17：</w:t>
      </w:r>
      <w:r>
        <w:rPr>
          <w:rFonts w:hint="eastAsia" w:ascii="宋体" w:hAnsi="宋体" w:eastAsia="宋体" w:cs="宋体"/>
          <w:sz w:val="21"/>
          <w:szCs w:val="21"/>
        </w:rPr>
        <w:t>30时止，</w:t>
      </w:r>
      <w:bookmarkStart w:id="8" w:name="OLE_LINK2"/>
      <w:r>
        <w:rPr>
          <w:rFonts w:hint="eastAsia" w:ascii="宋体" w:hAnsi="宋体" w:eastAsia="宋体" w:cs="宋体"/>
          <w:sz w:val="21"/>
          <w:szCs w:val="21"/>
        </w:rPr>
        <w:t>只有一家供应商</w:t>
      </w:r>
      <w:r>
        <w:rPr>
          <w:rFonts w:hint="eastAsia" w:ascii="宋体" w:hAnsi="宋体" w:eastAsia="宋体" w:cs="宋体"/>
          <w:sz w:val="21"/>
          <w:szCs w:val="21"/>
          <w:lang w:val="en-US" w:eastAsia="zh-CN"/>
        </w:rPr>
        <w:t>报名并购</w:t>
      </w:r>
      <w:r>
        <w:rPr>
          <w:rFonts w:hint="eastAsia" w:ascii="宋体" w:hAnsi="宋体" w:eastAsia="宋体" w:cs="宋体"/>
          <w:sz w:val="21"/>
          <w:szCs w:val="21"/>
        </w:rPr>
        <w:t>买了</w:t>
      </w:r>
      <w:r>
        <w:rPr>
          <w:rFonts w:hint="eastAsia" w:ascii="宋体" w:hAnsi="宋体" w:eastAsia="宋体" w:cs="宋体"/>
          <w:sz w:val="21"/>
          <w:szCs w:val="21"/>
          <w:lang w:eastAsia="zh-CN"/>
        </w:rPr>
        <w:t>磋商</w:t>
      </w:r>
      <w:r>
        <w:rPr>
          <w:rFonts w:hint="eastAsia" w:ascii="宋体" w:hAnsi="宋体" w:eastAsia="宋体" w:cs="宋体"/>
          <w:sz w:val="21"/>
          <w:szCs w:val="21"/>
        </w:rPr>
        <w:t>文件</w:t>
      </w:r>
      <w:bookmarkEnd w:id="8"/>
      <w:r>
        <w:rPr>
          <w:rFonts w:hint="eastAsia" w:ascii="宋体" w:hAnsi="宋体" w:eastAsia="宋体" w:cs="宋体"/>
          <w:sz w:val="21"/>
          <w:szCs w:val="21"/>
        </w:rPr>
        <w:t>。项目又于20</w:t>
      </w:r>
      <w:r>
        <w:rPr>
          <w:rFonts w:hint="eastAsia" w:ascii="宋体" w:hAnsi="宋体" w:eastAsia="宋体" w:cs="宋体"/>
          <w:sz w:val="21"/>
          <w:szCs w:val="21"/>
          <w:lang w:val="en-US" w:eastAsia="zh-CN"/>
        </w:rPr>
        <w:t>22</w:t>
      </w:r>
      <w:r>
        <w:rPr>
          <w:rFonts w:hint="eastAsia" w:ascii="宋体" w:hAnsi="宋体" w:eastAsia="宋体" w:cs="宋体"/>
          <w:sz w:val="21"/>
          <w:szCs w:val="21"/>
        </w:rPr>
        <w:t>年</w:t>
      </w:r>
      <w:r>
        <w:rPr>
          <w:rFonts w:hint="eastAsia" w:ascii="宋体" w:hAnsi="宋体" w:eastAsia="宋体" w:cs="宋体"/>
          <w:sz w:val="21"/>
          <w:szCs w:val="21"/>
          <w:lang w:val="en-US" w:eastAsia="zh-CN"/>
        </w:rPr>
        <w:t>03</w:t>
      </w:r>
      <w:r>
        <w:rPr>
          <w:rFonts w:hint="eastAsia" w:ascii="宋体" w:hAnsi="宋体" w:eastAsia="宋体" w:cs="宋体"/>
          <w:sz w:val="21"/>
          <w:szCs w:val="21"/>
        </w:rPr>
        <w:t>月</w:t>
      </w:r>
      <w:r>
        <w:rPr>
          <w:rFonts w:hint="eastAsia" w:ascii="宋体" w:hAnsi="宋体" w:eastAsia="宋体" w:cs="宋体"/>
          <w:sz w:val="21"/>
          <w:szCs w:val="21"/>
          <w:lang w:val="en-US" w:eastAsia="zh-CN"/>
        </w:rPr>
        <w:t>28</w:t>
      </w:r>
      <w:r>
        <w:rPr>
          <w:rFonts w:hint="eastAsia" w:ascii="宋体" w:hAnsi="宋体" w:eastAsia="宋体" w:cs="宋体"/>
          <w:sz w:val="21"/>
          <w:szCs w:val="21"/>
        </w:rPr>
        <w:t>日在相关媒体上发布了延期通知，至报名截止时间20</w:t>
      </w:r>
      <w:r>
        <w:rPr>
          <w:rFonts w:hint="eastAsia" w:ascii="宋体" w:hAnsi="宋体" w:eastAsia="宋体" w:cs="宋体"/>
          <w:sz w:val="21"/>
          <w:szCs w:val="21"/>
          <w:lang w:val="en-US" w:eastAsia="zh-CN"/>
        </w:rPr>
        <w:t>22</w:t>
      </w:r>
      <w:r>
        <w:rPr>
          <w:rFonts w:hint="eastAsia" w:ascii="宋体" w:hAnsi="宋体" w:eastAsia="宋体" w:cs="宋体"/>
          <w:sz w:val="21"/>
          <w:szCs w:val="21"/>
        </w:rPr>
        <w:t>年</w:t>
      </w:r>
      <w:r>
        <w:rPr>
          <w:rFonts w:hint="eastAsia" w:ascii="宋体" w:hAnsi="宋体" w:eastAsia="宋体" w:cs="宋体"/>
          <w:sz w:val="21"/>
          <w:szCs w:val="21"/>
          <w:lang w:val="en-US" w:eastAsia="zh-CN"/>
        </w:rPr>
        <w:t>04</w:t>
      </w:r>
      <w:r>
        <w:rPr>
          <w:rFonts w:hint="eastAsia" w:ascii="宋体" w:hAnsi="宋体" w:eastAsia="宋体" w:cs="宋体"/>
          <w:sz w:val="21"/>
          <w:szCs w:val="21"/>
        </w:rPr>
        <w:t>月</w:t>
      </w:r>
      <w:r>
        <w:rPr>
          <w:rFonts w:hint="eastAsia" w:ascii="宋体" w:hAnsi="宋体" w:eastAsia="宋体" w:cs="宋体"/>
          <w:sz w:val="21"/>
          <w:szCs w:val="21"/>
          <w:lang w:val="en-US" w:eastAsia="zh-CN"/>
        </w:rPr>
        <w:t>06</w:t>
      </w:r>
      <w:r>
        <w:rPr>
          <w:rFonts w:hint="eastAsia" w:ascii="宋体" w:hAnsi="宋体" w:eastAsia="宋体" w:cs="宋体"/>
          <w:sz w:val="21"/>
          <w:szCs w:val="21"/>
        </w:rPr>
        <w:t>日下午</w:t>
      </w:r>
      <w:r>
        <w:rPr>
          <w:rFonts w:hint="eastAsia" w:ascii="宋体" w:hAnsi="宋体" w:eastAsia="宋体" w:cs="宋体"/>
          <w:sz w:val="21"/>
          <w:szCs w:val="21"/>
          <w:lang w:val="en-US" w:eastAsia="zh-CN"/>
        </w:rPr>
        <w:t>17</w:t>
      </w:r>
      <w:r>
        <w:rPr>
          <w:rFonts w:hint="eastAsia" w:ascii="宋体" w:hAnsi="宋体" w:eastAsia="宋体" w:cs="宋体"/>
          <w:sz w:val="21"/>
          <w:szCs w:val="21"/>
        </w:rPr>
        <w:t>：30时止，仍只有</w:t>
      </w:r>
      <w:r>
        <w:rPr>
          <w:rFonts w:hint="eastAsia" w:ascii="宋体" w:hAnsi="宋体" w:eastAsia="宋体" w:cs="宋体"/>
          <w:sz w:val="21"/>
          <w:szCs w:val="21"/>
          <w:lang w:eastAsia="zh-CN"/>
        </w:rPr>
        <w:t>上述</w:t>
      </w:r>
      <w:r>
        <w:rPr>
          <w:rFonts w:hint="eastAsia" w:ascii="宋体" w:hAnsi="宋体" w:eastAsia="宋体" w:cs="宋体"/>
          <w:sz w:val="21"/>
          <w:szCs w:val="21"/>
        </w:rPr>
        <w:t>一家供应商</w:t>
      </w:r>
      <w:r>
        <w:rPr>
          <w:rFonts w:hint="eastAsia" w:ascii="宋体" w:hAnsi="宋体" w:eastAsia="宋体" w:cs="宋体"/>
          <w:sz w:val="21"/>
          <w:szCs w:val="21"/>
          <w:lang w:eastAsia="zh-CN"/>
        </w:rPr>
        <w:t>报名并</w:t>
      </w:r>
      <w:r>
        <w:rPr>
          <w:rFonts w:hint="eastAsia" w:ascii="宋体" w:hAnsi="宋体" w:eastAsia="宋体" w:cs="宋体"/>
          <w:sz w:val="21"/>
          <w:szCs w:val="21"/>
        </w:rPr>
        <w:t>购买了</w:t>
      </w:r>
      <w:r>
        <w:rPr>
          <w:rFonts w:hint="eastAsia" w:ascii="宋体" w:hAnsi="宋体" w:eastAsia="宋体" w:cs="宋体"/>
          <w:sz w:val="21"/>
          <w:szCs w:val="21"/>
          <w:lang w:eastAsia="zh-CN"/>
        </w:rPr>
        <w:t>磋商</w:t>
      </w:r>
      <w:r>
        <w:rPr>
          <w:rFonts w:hint="eastAsia" w:ascii="宋体" w:hAnsi="宋体" w:eastAsia="宋体" w:cs="宋体"/>
          <w:sz w:val="21"/>
          <w:szCs w:val="21"/>
        </w:rPr>
        <w:t>文件。按规定参加本次</w:t>
      </w:r>
      <w:r>
        <w:rPr>
          <w:rFonts w:hint="eastAsia" w:ascii="宋体" w:hAnsi="宋体" w:eastAsia="宋体" w:cs="宋体"/>
          <w:sz w:val="21"/>
          <w:szCs w:val="21"/>
          <w:lang w:eastAsia="zh-CN"/>
        </w:rPr>
        <w:t>报名</w:t>
      </w:r>
      <w:r>
        <w:rPr>
          <w:rFonts w:hint="eastAsia" w:ascii="宋体" w:hAnsi="宋体" w:eastAsia="宋体" w:cs="宋体"/>
          <w:sz w:val="21"/>
          <w:szCs w:val="21"/>
        </w:rPr>
        <w:t>的供应商数量不足法定</w:t>
      </w:r>
      <w:r>
        <w:rPr>
          <w:rFonts w:hint="eastAsia" w:ascii="宋体" w:hAnsi="宋体" w:eastAsia="宋体" w:cs="宋体"/>
          <w:sz w:val="21"/>
          <w:szCs w:val="21"/>
          <w:lang w:eastAsia="zh-CN"/>
        </w:rPr>
        <w:t>家数。</w:t>
      </w:r>
    </w:p>
    <w:p>
      <w:pPr>
        <w:pStyle w:val="36"/>
        <w:keepNext w:val="0"/>
        <w:keepLines w:val="0"/>
        <w:widowControl/>
        <w:suppressLineNumbers w:val="0"/>
        <w:spacing w:line="360" w:lineRule="auto"/>
        <w:ind w:left="0" w:firstLine="420"/>
        <w:rPr>
          <w:rFonts w:hint="eastAsia" w:ascii="宋体" w:hAnsi="宋体" w:eastAsia="宋体" w:cs="宋体"/>
          <w:sz w:val="21"/>
          <w:szCs w:val="21"/>
        </w:rPr>
      </w:pPr>
      <w:r>
        <w:rPr>
          <w:rFonts w:hint="eastAsia" w:ascii="宋体" w:hAnsi="宋体" w:eastAsia="宋体" w:cs="宋体"/>
          <w:sz w:val="21"/>
          <w:szCs w:val="21"/>
        </w:rPr>
        <w:t>鉴于该采购项目时限要求较紧，如重新采购成本较高，时间较长，为使工作正常开展</w:t>
      </w:r>
      <w:r>
        <w:rPr>
          <w:rFonts w:hint="eastAsia" w:ascii="宋体" w:hAnsi="宋体" w:eastAsia="宋体" w:cs="宋体"/>
          <w:sz w:val="21"/>
          <w:szCs w:val="21"/>
          <w:lang w:eastAsia="zh-CN"/>
        </w:rPr>
        <w:t>，参照政府采购相关法律法规</w:t>
      </w:r>
      <w:r>
        <w:rPr>
          <w:rFonts w:hint="eastAsia" w:ascii="宋体" w:hAnsi="宋体" w:eastAsia="宋体" w:cs="宋体"/>
          <w:sz w:val="21"/>
          <w:szCs w:val="21"/>
        </w:rPr>
        <w:t>的规定，</w:t>
      </w:r>
      <w:r>
        <w:rPr>
          <w:rFonts w:hint="eastAsia" w:ascii="宋体" w:hAnsi="宋体" w:eastAsia="宋体" w:cs="宋体"/>
          <w:sz w:val="21"/>
          <w:szCs w:val="21"/>
          <w:lang w:val="zh-CN" w:eastAsia="zh-CN"/>
        </w:rPr>
        <w:t>经组织专家进行论证，论证小组一致确认：</w:t>
      </w:r>
      <w:r>
        <w:rPr>
          <w:rFonts w:hint="eastAsia" w:ascii="宋体" w:hAnsi="宋体" w:eastAsia="宋体" w:cs="宋体"/>
          <w:sz w:val="21"/>
          <w:szCs w:val="21"/>
          <w:lang w:val="en-US" w:eastAsia="zh-CN"/>
        </w:rPr>
        <w:t>磋商</w:t>
      </w:r>
      <w:r>
        <w:rPr>
          <w:rFonts w:hint="eastAsia" w:ascii="宋体" w:hAnsi="宋体" w:eastAsia="宋体" w:cs="宋体"/>
          <w:sz w:val="21"/>
          <w:szCs w:val="21"/>
          <w:lang w:val="zh-CN" w:eastAsia="zh-CN"/>
        </w:rPr>
        <w:t>文件严格按照《政府采购竞争性磋商采购方式管理暂行办法》的规定编写，未发现违法违规或倾向性条款</w:t>
      </w:r>
      <w:r>
        <w:rPr>
          <w:rFonts w:hint="eastAsia" w:ascii="宋体" w:hAnsi="宋体" w:eastAsia="宋体" w:cs="宋体"/>
          <w:sz w:val="21"/>
          <w:szCs w:val="21"/>
          <w:lang w:val="en-US" w:eastAsia="zh-CN"/>
        </w:rPr>
        <w:t>，</w:t>
      </w:r>
      <w:r>
        <w:rPr>
          <w:rFonts w:hint="eastAsia" w:cs="宋体"/>
          <w:sz w:val="21"/>
          <w:szCs w:val="21"/>
          <w:lang w:val="en-US" w:eastAsia="zh-CN"/>
        </w:rPr>
        <w:t>因此</w:t>
      </w:r>
      <w:r>
        <w:rPr>
          <w:rFonts w:hint="eastAsia" w:ascii="宋体" w:hAnsi="宋体" w:eastAsia="宋体" w:cs="宋体"/>
          <w:sz w:val="21"/>
          <w:szCs w:val="21"/>
          <w:lang w:val="zh-CN" w:eastAsia="zh-CN"/>
        </w:rPr>
        <w:t>该项目的采购方式由竞争性磋商变更为单一来源采购。</w:t>
      </w:r>
      <w:r>
        <w:rPr>
          <w:rFonts w:hint="eastAsia" w:ascii="宋体" w:hAnsi="宋体" w:eastAsia="宋体" w:cs="宋体"/>
          <w:sz w:val="21"/>
          <w:szCs w:val="21"/>
        </w:rPr>
        <w:t xml:space="preserve">  </w:t>
      </w:r>
    </w:p>
    <w:p>
      <w:pPr>
        <w:pStyle w:val="36"/>
        <w:keepNext w:val="0"/>
        <w:keepLines w:val="0"/>
        <w:widowControl/>
        <w:suppressLineNumbers w:val="0"/>
        <w:spacing w:line="240" w:lineRule="auto"/>
        <w:ind w:left="0" w:firstLine="420"/>
      </w:pPr>
      <w:r>
        <w:rPr>
          <w:rStyle w:val="43"/>
          <w:rFonts w:hint="eastAsia" w:cs="宋体"/>
          <w:b/>
          <w:sz w:val="21"/>
          <w:szCs w:val="21"/>
          <w:shd w:val="clear" w:fill="FFFFFF"/>
        </w:rPr>
        <w:t>三</w:t>
      </w:r>
      <w:r>
        <w:rPr>
          <w:rStyle w:val="43"/>
          <w:rFonts w:hint="eastAsia" w:ascii="宋体" w:hAnsi="宋体" w:eastAsia="宋体" w:cs="宋体"/>
          <w:b/>
          <w:sz w:val="21"/>
          <w:szCs w:val="21"/>
          <w:shd w:val="clear" w:fill="FFFFFF"/>
        </w:rPr>
        <w:t>、</w:t>
      </w:r>
      <w:r>
        <w:rPr>
          <w:rStyle w:val="43"/>
          <w:rFonts w:hint="eastAsia" w:cs="宋体"/>
          <w:b/>
          <w:sz w:val="21"/>
          <w:szCs w:val="21"/>
          <w:shd w:val="clear" w:fill="FFFFFF"/>
        </w:rPr>
        <w:t>供应商</w:t>
      </w:r>
      <w:r>
        <w:rPr>
          <w:rStyle w:val="43"/>
          <w:rFonts w:hint="eastAsia" w:ascii="宋体" w:hAnsi="宋体" w:eastAsia="宋体" w:cs="宋体"/>
          <w:b/>
          <w:sz w:val="21"/>
          <w:szCs w:val="21"/>
          <w:shd w:val="clear" w:fill="FFFFFF"/>
        </w:rPr>
        <w:t>的资格要求</w:t>
      </w:r>
    </w:p>
    <w:p>
      <w:pPr>
        <w:pStyle w:val="36"/>
        <w:keepNext w:val="0"/>
        <w:keepLines w:val="0"/>
        <w:widowControl/>
        <w:suppressLineNumbers w:val="0"/>
        <w:spacing w:line="240" w:lineRule="auto"/>
        <w:ind w:left="0" w:firstLine="420"/>
        <w:rPr>
          <w:rFonts w:hint="eastAsia" w:ascii="宋体" w:hAnsi="宋体" w:eastAsia="宋体" w:cs="宋体"/>
          <w:sz w:val="21"/>
          <w:szCs w:val="21"/>
          <w:shd w:val="clear" w:fill="FFFFFF"/>
        </w:rPr>
      </w:pPr>
      <w:r>
        <w:rPr>
          <w:rFonts w:hint="eastAsia" w:ascii="宋体" w:hAnsi="宋体" w:eastAsia="宋体" w:cs="宋体"/>
          <w:sz w:val="21"/>
          <w:szCs w:val="21"/>
          <w:shd w:val="clear" w:fill="FFFFFF"/>
        </w:rPr>
        <w:t>1.</w:t>
      </w:r>
      <w:r>
        <w:rPr>
          <w:rFonts w:hint="eastAsia" w:ascii="宋体" w:hAnsi="宋体" w:eastAsia="宋体" w:cs="宋体"/>
          <w:i w:val="0"/>
          <w:iCs w:val="0"/>
          <w:caps w:val="0"/>
          <w:color w:val="222222"/>
          <w:spacing w:val="0"/>
          <w:sz w:val="21"/>
          <w:szCs w:val="21"/>
          <w:shd w:val="clear" w:fill="FFFFFF"/>
        </w:rPr>
        <w:t>投标供应商应具备《政府采购法》第二十二条规定的条件，提供下列材料：</w:t>
      </w:r>
    </w:p>
    <w:p>
      <w:pPr>
        <w:pStyle w:val="36"/>
        <w:keepNext w:val="0"/>
        <w:keepLines w:val="0"/>
        <w:widowControl/>
        <w:suppressLineNumbers w:val="0"/>
        <w:spacing w:line="360" w:lineRule="auto"/>
        <w:ind w:left="0" w:firstLine="420"/>
        <w:rPr>
          <w:rFonts w:hint="eastAsia" w:ascii="宋体" w:hAnsi="宋体" w:eastAsia="宋体" w:cs="宋体"/>
          <w:sz w:val="21"/>
          <w:szCs w:val="21"/>
          <w:shd w:val="clear" w:fill="FFFFFF"/>
        </w:rPr>
      </w:pPr>
      <w:r>
        <w:rPr>
          <w:rFonts w:hint="eastAsia" w:ascii="宋体" w:hAnsi="宋体" w:eastAsia="宋体" w:cs="宋体"/>
          <w:sz w:val="21"/>
          <w:szCs w:val="21"/>
          <w:shd w:val="clear" w:fill="FFFFFF"/>
        </w:rPr>
        <w:t>1）具有独立承担民事责任的能力：在中华人民共和国境内注册的法人或其他组织或自然人，投标时提供有效的营业执照 （或事业法人登记证或身份证等相关证明）副本复印件。分支机构投标的，须提供总公司和分公司营业执照副本复印件，总公司出具给分支机构的授权书。</w:t>
      </w:r>
    </w:p>
    <w:p>
      <w:pPr>
        <w:pStyle w:val="36"/>
        <w:keepNext w:val="0"/>
        <w:keepLines w:val="0"/>
        <w:widowControl/>
        <w:suppressLineNumbers w:val="0"/>
        <w:spacing w:line="360" w:lineRule="auto"/>
        <w:ind w:left="0" w:firstLine="420"/>
        <w:rPr>
          <w:rFonts w:hint="eastAsia" w:ascii="宋体" w:hAnsi="宋体" w:eastAsia="宋体" w:cs="宋体"/>
          <w:sz w:val="21"/>
          <w:szCs w:val="21"/>
          <w:shd w:val="clear" w:fill="FFFFFF"/>
        </w:rPr>
      </w:pPr>
      <w:r>
        <w:rPr>
          <w:rFonts w:hint="eastAsia" w:ascii="宋体" w:hAnsi="宋体" w:eastAsia="宋体" w:cs="宋体"/>
          <w:sz w:val="21"/>
          <w:szCs w:val="21"/>
          <w:shd w:val="clear" w:fill="FFFFFF"/>
        </w:rPr>
        <w:t xml:space="preserve"> 2）有依法缴纳税收和社会保障资金的良好记录：提供投标截止日前6个月内任意1个月依法缴纳税收和社会保障资金的相关材料。如依法免税或不需要缴纳社会保障资金的，提供相应证明材料。</w:t>
      </w:r>
    </w:p>
    <w:p>
      <w:pPr>
        <w:pStyle w:val="36"/>
        <w:keepNext w:val="0"/>
        <w:keepLines w:val="0"/>
        <w:widowControl/>
        <w:suppressLineNumbers w:val="0"/>
        <w:spacing w:line="360" w:lineRule="auto"/>
        <w:ind w:left="0" w:firstLine="420"/>
        <w:rPr>
          <w:rFonts w:hint="eastAsia" w:ascii="宋体" w:hAnsi="宋体" w:eastAsia="宋体" w:cs="宋体"/>
          <w:sz w:val="21"/>
          <w:szCs w:val="21"/>
          <w:shd w:val="clear" w:fill="FFFFFF"/>
        </w:rPr>
      </w:pPr>
      <w:r>
        <w:rPr>
          <w:rFonts w:hint="eastAsia" w:ascii="宋体" w:hAnsi="宋体" w:eastAsia="宋体" w:cs="宋体"/>
          <w:sz w:val="21"/>
          <w:szCs w:val="21"/>
          <w:shd w:val="clear" w:fill="FFFFFF"/>
        </w:rPr>
        <w:t xml:space="preserve"> 3）具有良好的商业信誉和健全的财务会计制度：投标时提供2020年度财务状况报告或2021年以来任何一个月的财务报表或基本开户行出具的资信证明。</w:t>
      </w:r>
    </w:p>
    <w:p>
      <w:pPr>
        <w:pStyle w:val="36"/>
        <w:keepNext w:val="0"/>
        <w:keepLines w:val="0"/>
        <w:widowControl/>
        <w:suppressLineNumbers w:val="0"/>
        <w:spacing w:line="360" w:lineRule="auto"/>
        <w:ind w:left="0" w:firstLine="420"/>
        <w:rPr>
          <w:rFonts w:hint="eastAsia" w:ascii="宋体" w:hAnsi="宋体" w:eastAsia="宋体" w:cs="宋体"/>
          <w:sz w:val="21"/>
          <w:szCs w:val="21"/>
          <w:shd w:val="clear" w:fill="FFFFFF"/>
        </w:rPr>
      </w:pPr>
      <w:r>
        <w:rPr>
          <w:rFonts w:hint="eastAsia" w:ascii="宋体" w:hAnsi="宋体" w:eastAsia="宋体" w:cs="宋体"/>
          <w:sz w:val="21"/>
          <w:szCs w:val="21"/>
          <w:shd w:val="clear" w:fill="FFFFFF"/>
        </w:rPr>
        <w:t xml:space="preserve"> 4）履行合同所必须的设备和专业技术能力：按响应文件格式填报设备及专业技术能力情况。</w:t>
      </w:r>
    </w:p>
    <w:p>
      <w:pPr>
        <w:pStyle w:val="36"/>
        <w:keepNext w:val="0"/>
        <w:keepLines w:val="0"/>
        <w:widowControl/>
        <w:suppressLineNumbers w:val="0"/>
        <w:spacing w:line="360" w:lineRule="auto"/>
        <w:ind w:left="0" w:firstLine="420"/>
        <w:rPr>
          <w:rFonts w:hint="eastAsia" w:ascii="宋体" w:hAnsi="宋体" w:eastAsia="宋体" w:cs="宋体"/>
          <w:sz w:val="21"/>
          <w:szCs w:val="21"/>
          <w:shd w:val="clear" w:fill="FFFFFF"/>
        </w:rPr>
      </w:pPr>
      <w:r>
        <w:rPr>
          <w:rFonts w:hint="eastAsia" w:ascii="宋体" w:hAnsi="宋体" w:eastAsia="宋体" w:cs="宋体"/>
          <w:sz w:val="21"/>
          <w:szCs w:val="21"/>
          <w:shd w:val="clear" w:fill="FFFFFF"/>
        </w:rPr>
        <w:t xml:space="preserve"> 5）参加采购活动前3年内，在经营活动中没有重大违法记录：参照投标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pPr>
        <w:pStyle w:val="36"/>
        <w:keepNext w:val="0"/>
        <w:keepLines w:val="0"/>
        <w:widowControl/>
        <w:suppressLineNumbers w:val="0"/>
        <w:spacing w:line="240" w:lineRule="auto"/>
        <w:ind w:left="0" w:firstLine="420"/>
        <w:rPr>
          <w:highlight w:val="none"/>
        </w:rPr>
      </w:pPr>
      <w:r>
        <w:rPr>
          <w:rFonts w:hint="eastAsia" w:ascii="宋体" w:hAnsi="宋体" w:eastAsia="宋体" w:cs="宋体"/>
          <w:sz w:val="21"/>
          <w:szCs w:val="21"/>
          <w:highlight w:val="none"/>
          <w:shd w:val="clear" w:fill="FFFFFF"/>
        </w:rPr>
        <w:t>2.落实政府采购政策需满足的资格要求：</w:t>
      </w:r>
    </w:p>
    <w:p>
      <w:pPr>
        <w:pStyle w:val="36"/>
        <w:keepNext w:val="0"/>
        <w:keepLines w:val="0"/>
        <w:widowControl/>
        <w:suppressLineNumbers w:val="0"/>
        <w:spacing w:line="240" w:lineRule="auto"/>
        <w:ind w:left="0" w:firstLine="420"/>
        <w:rPr>
          <w:highlight w:val="none"/>
        </w:rPr>
      </w:pPr>
      <w:r>
        <w:rPr>
          <w:rFonts w:hint="eastAsia" w:ascii="宋体" w:hAnsi="宋体" w:eastAsia="宋体" w:cs="宋体"/>
          <w:sz w:val="21"/>
          <w:szCs w:val="21"/>
          <w:highlight w:val="none"/>
          <w:shd w:val="clear" w:fill="FFFFFF"/>
        </w:rPr>
        <w:t>本项目</w:t>
      </w:r>
      <w:r>
        <w:rPr>
          <w:rFonts w:hint="eastAsia" w:cs="宋体"/>
          <w:sz w:val="21"/>
          <w:szCs w:val="21"/>
          <w:highlight w:val="none"/>
          <w:shd w:val="clear" w:fill="FFFFFF"/>
          <w:lang w:eastAsia="zh-CN"/>
        </w:rPr>
        <w:t>不</w:t>
      </w:r>
      <w:r>
        <w:rPr>
          <w:rFonts w:hint="eastAsia" w:ascii="宋体" w:hAnsi="宋体" w:eastAsia="宋体" w:cs="宋体"/>
          <w:sz w:val="21"/>
          <w:szCs w:val="21"/>
          <w:highlight w:val="none"/>
          <w:shd w:val="clear" w:fill="FFFFFF"/>
        </w:rPr>
        <w:t>属于专门面向中小企业采购的项目。</w:t>
      </w:r>
    </w:p>
    <w:p>
      <w:pPr>
        <w:pStyle w:val="36"/>
        <w:keepNext w:val="0"/>
        <w:keepLines w:val="0"/>
        <w:widowControl/>
        <w:suppressLineNumbers w:val="0"/>
        <w:spacing w:line="240" w:lineRule="auto"/>
        <w:ind w:left="0" w:firstLine="420"/>
        <w:rPr>
          <w:highlight w:val="none"/>
        </w:rPr>
      </w:pPr>
      <w:r>
        <w:rPr>
          <w:rFonts w:hint="eastAsia" w:ascii="宋体" w:hAnsi="宋体" w:eastAsia="宋体" w:cs="宋体"/>
          <w:sz w:val="21"/>
          <w:szCs w:val="21"/>
          <w:highlight w:val="none"/>
          <w:shd w:val="clear" w:fill="FFFFFF"/>
        </w:rPr>
        <w:t>3.本项目的特定资格要求：</w:t>
      </w:r>
    </w:p>
    <w:p>
      <w:pPr>
        <w:pStyle w:val="36"/>
        <w:keepNext w:val="0"/>
        <w:keepLines w:val="0"/>
        <w:widowControl/>
        <w:suppressLineNumbers w:val="0"/>
        <w:spacing w:line="360" w:lineRule="auto"/>
        <w:ind w:left="0" w:firstLine="420"/>
        <w:rPr>
          <w:rFonts w:hint="eastAsia" w:ascii="宋体" w:hAnsi="宋体" w:eastAsia="宋体" w:cs="宋体"/>
          <w:sz w:val="21"/>
          <w:szCs w:val="21"/>
          <w:highlight w:val="none"/>
          <w:shd w:val="clear" w:fill="FFFFFF"/>
        </w:rPr>
      </w:pPr>
      <w:r>
        <w:rPr>
          <w:rFonts w:hint="eastAsia" w:ascii="宋体" w:hAnsi="宋体" w:eastAsia="宋体" w:cs="宋体"/>
          <w:sz w:val="21"/>
          <w:szCs w:val="21"/>
          <w:highlight w:val="none"/>
          <w:shd w:val="clear" w:fill="FFFFFF"/>
        </w:rPr>
        <w:t xml:space="preserve">1)采购人或采购代理机构将通过“信用中国”网站（www.creditchina.gov.cn）及中国政府采购网 （www.ccgp.gov.cn）查询供应商信用记录（查询截止时点：递交响应文件当天），将查询的信用记录提供给评审现场，并做好信用信息查询记录和证据留存，信用信息查询记录及相关证据应当与其他采购文件一并保存。对于被列入“信用中国”网站“失信被执行人或重大税收违法案件当事人名单”记录名单以及处于中国政府采购网“政府采购严重违法失信行为信息记录”中的禁止参加政府采购活动期间的供应商，将拒绝其参与政府采购活动（不能通过资格性审查）。如相关失信记录已失效，供应商需提供相关证明资料。 </w:t>
      </w:r>
    </w:p>
    <w:p>
      <w:pPr>
        <w:pStyle w:val="36"/>
        <w:keepNext w:val="0"/>
        <w:keepLines w:val="0"/>
        <w:widowControl/>
        <w:suppressLineNumbers w:val="0"/>
        <w:spacing w:line="360" w:lineRule="auto"/>
        <w:ind w:left="0" w:firstLine="420"/>
        <w:rPr>
          <w:rFonts w:hint="eastAsia" w:ascii="宋体" w:hAnsi="宋体" w:eastAsia="宋体" w:cs="宋体"/>
          <w:sz w:val="21"/>
          <w:szCs w:val="21"/>
          <w:highlight w:val="none"/>
          <w:shd w:val="clear" w:fill="FFFFFF"/>
        </w:rPr>
      </w:pPr>
      <w:r>
        <w:rPr>
          <w:rFonts w:hint="eastAsia" w:ascii="宋体" w:hAnsi="宋体" w:eastAsia="宋体" w:cs="宋体"/>
          <w:sz w:val="21"/>
          <w:szCs w:val="21"/>
          <w:highlight w:val="none"/>
          <w:shd w:val="clear" w:fill="FFFFFF"/>
        </w:rPr>
        <w:t>2)为采购项目提供整体设计、规范编制或者项目管理、监理、检测等服务的供应商，不得再参加该采购项目同一合同项下的其他采购活动。单位负责人为同一人或者存在直接控股、管理关系的不同供应商，不得参加同一合同项下的政府采购活动 （参照</w:t>
      </w:r>
      <w:r>
        <w:rPr>
          <w:rFonts w:hint="eastAsia" w:cs="宋体"/>
          <w:sz w:val="21"/>
          <w:szCs w:val="21"/>
          <w:highlight w:val="none"/>
          <w:shd w:val="clear" w:fill="FFFFFF"/>
          <w:lang w:eastAsia="zh-CN"/>
        </w:rPr>
        <w:t>供应商资格声明函</w:t>
      </w:r>
      <w:r>
        <w:rPr>
          <w:rFonts w:hint="eastAsia" w:ascii="宋体" w:hAnsi="宋体" w:eastAsia="宋体" w:cs="宋体"/>
          <w:sz w:val="21"/>
          <w:szCs w:val="21"/>
          <w:highlight w:val="none"/>
          <w:shd w:val="clear" w:fill="FFFFFF"/>
        </w:rPr>
        <w:t>相关承诺格式内容。）</w:t>
      </w:r>
    </w:p>
    <w:p>
      <w:pPr>
        <w:pStyle w:val="36"/>
        <w:keepNext w:val="0"/>
        <w:keepLines w:val="0"/>
        <w:widowControl/>
        <w:suppressLineNumbers w:val="0"/>
        <w:spacing w:line="360" w:lineRule="auto"/>
        <w:ind w:left="0" w:firstLine="420"/>
        <w:rPr>
          <w:rFonts w:hint="eastAsia" w:ascii="宋体" w:hAnsi="宋体" w:eastAsia="宋体" w:cs="宋体"/>
          <w:sz w:val="21"/>
          <w:szCs w:val="21"/>
          <w:highlight w:val="none"/>
          <w:shd w:val="clear" w:fill="FFFFFF"/>
        </w:rPr>
      </w:pPr>
      <w:r>
        <w:rPr>
          <w:rFonts w:hint="eastAsia" w:ascii="宋体" w:hAnsi="宋体" w:eastAsia="宋体" w:cs="宋体"/>
          <w:sz w:val="21"/>
          <w:szCs w:val="21"/>
          <w:highlight w:val="none"/>
          <w:shd w:val="clear" w:fill="FFFFFF"/>
        </w:rPr>
        <w:t>3)本项目不接受联合体投标。</w:t>
      </w:r>
    </w:p>
    <w:p>
      <w:pPr>
        <w:pStyle w:val="36"/>
        <w:keepNext w:val="0"/>
        <w:keepLines w:val="0"/>
        <w:widowControl/>
        <w:suppressLineNumbers w:val="0"/>
        <w:spacing w:line="240" w:lineRule="auto"/>
        <w:ind w:left="0" w:firstLine="420"/>
      </w:pPr>
      <w:r>
        <w:rPr>
          <w:rFonts w:ascii="宋体" w:hAnsi="宋体" w:eastAsia="宋体" w:cs="宋体"/>
          <w:sz w:val="24"/>
          <w:szCs w:val="24"/>
        </w:rPr>
        <w:t xml:space="preserve"> </w:t>
      </w:r>
      <w:r>
        <w:rPr>
          <w:rStyle w:val="43"/>
          <w:rFonts w:hint="eastAsia" w:ascii="宋体" w:hAnsi="宋体" w:eastAsia="宋体" w:cs="宋体"/>
          <w:b/>
          <w:sz w:val="21"/>
          <w:szCs w:val="21"/>
          <w:shd w:val="clear" w:fill="FFFFFF"/>
          <w:lang w:eastAsia="zh-CN"/>
        </w:rPr>
        <w:t>四</w:t>
      </w:r>
      <w:r>
        <w:rPr>
          <w:rStyle w:val="43"/>
          <w:rFonts w:hint="eastAsia" w:ascii="宋体" w:hAnsi="宋体" w:eastAsia="宋体" w:cs="宋体"/>
          <w:b/>
          <w:sz w:val="21"/>
          <w:szCs w:val="21"/>
          <w:shd w:val="clear" w:fill="FFFFFF"/>
        </w:rPr>
        <w:t>、获取</w:t>
      </w:r>
      <w:r>
        <w:rPr>
          <w:rStyle w:val="43"/>
          <w:rFonts w:hint="eastAsia" w:cs="宋体"/>
          <w:b/>
          <w:sz w:val="21"/>
          <w:szCs w:val="21"/>
          <w:shd w:val="clear" w:fill="FFFFFF"/>
          <w:lang w:val="en-US"/>
        </w:rPr>
        <w:t>谈判</w:t>
      </w:r>
      <w:r>
        <w:rPr>
          <w:rStyle w:val="43"/>
          <w:rFonts w:hint="eastAsia" w:ascii="宋体" w:hAnsi="宋体" w:eastAsia="宋体" w:cs="宋体"/>
          <w:b/>
          <w:sz w:val="21"/>
          <w:szCs w:val="21"/>
          <w:shd w:val="clear" w:fill="FFFFFF"/>
        </w:rPr>
        <w:t>文件</w:t>
      </w:r>
    </w:p>
    <w:p>
      <w:pPr>
        <w:pStyle w:val="36"/>
        <w:keepNext w:val="0"/>
        <w:keepLines w:val="0"/>
        <w:widowControl/>
        <w:suppressLineNumbers w:val="0"/>
        <w:spacing w:line="240" w:lineRule="auto"/>
        <w:ind w:left="0" w:firstLine="420"/>
        <w:rPr>
          <w:color w:val="auto"/>
        </w:rPr>
      </w:pPr>
      <w:r>
        <w:rPr>
          <w:rFonts w:hint="eastAsia" w:ascii="宋体" w:hAnsi="宋体" w:eastAsia="宋体" w:cs="宋体"/>
          <w:color w:val="auto"/>
          <w:sz w:val="21"/>
          <w:szCs w:val="21"/>
        </w:rPr>
        <w:t>时间</w:t>
      </w:r>
      <w:r>
        <w:rPr>
          <w:rFonts w:hint="eastAsia" w:ascii="宋体" w:hAnsi="宋体" w:eastAsia="宋体" w:cs="宋体"/>
          <w:color w:val="auto"/>
          <w:sz w:val="21"/>
          <w:szCs w:val="21"/>
          <w:u w:val="none"/>
        </w:rPr>
        <w:t>：</w:t>
      </w:r>
      <w:r>
        <w:rPr>
          <w:rFonts w:hint="eastAsia" w:ascii="宋体" w:hAnsi="宋体" w:eastAsia="宋体" w:cs="宋体"/>
          <w:b/>
          <w:bCs/>
          <w:color w:val="auto"/>
          <w:kern w:val="2"/>
          <w:sz w:val="21"/>
          <w:szCs w:val="21"/>
          <w:u w:val="single"/>
          <w:lang w:val="en-US" w:eastAsia="zh-CN" w:bidi="ar-SA"/>
        </w:rPr>
        <w:t>202</w:t>
      </w:r>
      <w:r>
        <w:rPr>
          <w:rFonts w:hint="eastAsia" w:cs="宋体"/>
          <w:b/>
          <w:bCs/>
          <w:color w:val="auto"/>
          <w:kern w:val="2"/>
          <w:sz w:val="21"/>
          <w:szCs w:val="21"/>
          <w:u w:val="single"/>
          <w:lang w:val="en-US" w:eastAsia="zh-CN" w:bidi="ar-SA"/>
        </w:rPr>
        <w:t>2</w:t>
      </w:r>
      <w:r>
        <w:rPr>
          <w:rFonts w:hint="eastAsia" w:ascii="宋体" w:hAnsi="宋体" w:eastAsia="宋体" w:cs="宋体"/>
          <w:b/>
          <w:bCs/>
          <w:color w:val="auto"/>
          <w:kern w:val="2"/>
          <w:sz w:val="21"/>
          <w:szCs w:val="21"/>
          <w:u w:val="single"/>
          <w:lang w:val="en-US" w:eastAsia="zh-CN" w:bidi="ar-SA"/>
        </w:rPr>
        <w:t>年</w:t>
      </w:r>
      <w:r>
        <w:rPr>
          <w:rFonts w:hint="eastAsia" w:cs="宋体"/>
          <w:b/>
          <w:bCs/>
          <w:color w:val="auto"/>
          <w:kern w:val="2"/>
          <w:sz w:val="21"/>
          <w:szCs w:val="21"/>
          <w:u w:val="single"/>
          <w:lang w:val="en-US" w:eastAsia="zh-CN" w:bidi="ar-SA"/>
        </w:rPr>
        <w:t xml:space="preserve">  </w:t>
      </w:r>
      <w:r>
        <w:rPr>
          <w:rFonts w:hint="eastAsia" w:ascii="宋体" w:hAnsi="宋体" w:eastAsia="宋体" w:cs="宋体"/>
          <w:b/>
          <w:bCs/>
          <w:color w:val="auto"/>
          <w:kern w:val="2"/>
          <w:sz w:val="21"/>
          <w:szCs w:val="21"/>
          <w:u w:val="single"/>
          <w:lang w:val="en-US" w:eastAsia="zh-CN" w:bidi="ar-SA"/>
        </w:rPr>
        <w:t>月</w:t>
      </w:r>
      <w:r>
        <w:rPr>
          <w:rFonts w:hint="eastAsia" w:cs="宋体"/>
          <w:b/>
          <w:bCs/>
          <w:color w:val="auto"/>
          <w:kern w:val="2"/>
          <w:sz w:val="21"/>
          <w:szCs w:val="21"/>
          <w:u w:val="single"/>
          <w:lang w:val="en-US" w:eastAsia="zh-CN" w:bidi="ar-SA"/>
        </w:rPr>
        <w:t xml:space="preserve">  </w:t>
      </w:r>
      <w:r>
        <w:rPr>
          <w:rFonts w:hint="eastAsia" w:ascii="宋体" w:hAnsi="宋体" w:eastAsia="宋体" w:cs="宋体"/>
          <w:b/>
          <w:bCs/>
          <w:color w:val="auto"/>
          <w:kern w:val="2"/>
          <w:sz w:val="21"/>
          <w:szCs w:val="21"/>
          <w:u w:val="single"/>
          <w:lang w:val="en-US" w:eastAsia="zh-CN" w:bidi="ar-SA"/>
        </w:rPr>
        <w:t>日至202</w:t>
      </w:r>
      <w:r>
        <w:rPr>
          <w:rFonts w:hint="eastAsia" w:cs="宋体"/>
          <w:b/>
          <w:bCs/>
          <w:color w:val="auto"/>
          <w:kern w:val="2"/>
          <w:sz w:val="21"/>
          <w:szCs w:val="21"/>
          <w:u w:val="single"/>
          <w:lang w:val="en-US" w:eastAsia="zh-CN" w:bidi="ar-SA"/>
        </w:rPr>
        <w:t>2</w:t>
      </w:r>
      <w:r>
        <w:rPr>
          <w:rFonts w:hint="eastAsia" w:ascii="宋体" w:hAnsi="宋体" w:eastAsia="宋体" w:cs="宋体"/>
          <w:b/>
          <w:bCs/>
          <w:color w:val="auto"/>
          <w:kern w:val="2"/>
          <w:sz w:val="21"/>
          <w:szCs w:val="21"/>
          <w:u w:val="single"/>
          <w:lang w:val="en-US" w:eastAsia="zh-CN" w:bidi="ar-SA"/>
        </w:rPr>
        <w:t>年</w:t>
      </w:r>
      <w:r>
        <w:rPr>
          <w:rFonts w:hint="eastAsia" w:cs="宋体"/>
          <w:b/>
          <w:bCs/>
          <w:color w:val="auto"/>
          <w:kern w:val="2"/>
          <w:sz w:val="21"/>
          <w:szCs w:val="21"/>
          <w:u w:val="single"/>
          <w:lang w:val="en-US" w:eastAsia="zh-CN" w:bidi="ar-SA"/>
        </w:rPr>
        <w:t xml:space="preserve">  </w:t>
      </w:r>
      <w:r>
        <w:rPr>
          <w:rFonts w:hint="eastAsia" w:ascii="宋体" w:hAnsi="宋体" w:eastAsia="宋体" w:cs="宋体"/>
          <w:b/>
          <w:bCs/>
          <w:color w:val="auto"/>
          <w:kern w:val="2"/>
          <w:sz w:val="21"/>
          <w:szCs w:val="21"/>
          <w:u w:val="single"/>
          <w:lang w:val="en-US" w:eastAsia="zh-CN" w:bidi="ar-SA"/>
        </w:rPr>
        <w:t>月</w:t>
      </w:r>
      <w:r>
        <w:rPr>
          <w:rFonts w:hint="eastAsia" w:cs="宋体"/>
          <w:b/>
          <w:bCs/>
          <w:color w:val="auto"/>
          <w:kern w:val="2"/>
          <w:sz w:val="21"/>
          <w:szCs w:val="21"/>
          <w:u w:val="single"/>
          <w:lang w:val="en-US" w:eastAsia="zh-CN" w:bidi="ar-SA"/>
        </w:rPr>
        <w:t xml:space="preserve">  </w:t>
      </w:r>
      <w:r>
        <w:rPr>
          <w:rFonts w:hint="eastAsia" w:ascii="宋体" w:hAnsi="宋体" w:eastAsia="宋体" w:cs="宋体"/>
          <w:b/>
          <w:bCs/>
          <w:color w:val="auto"/>
          <w:kern w:val="2"/>
          <w:sz w:val="21"/>
          <w:szCs w:val="21"/>
          <w:u w:val="single"/>
          <w:lang w:val="en-US" w:eastAsia="zh-CN" w:bidi="ar-SA"/>
        </w:rPr>
        <w:t>日</w:t>
      </w:r>
      <w:r>
        <w:rPr>
          <w:rFonts w:hint="eastAsia" w:ascii="宋体" w:hAnsi="宋体" w:eastAsia="宋体" w:cs="宋体"/>
          <w:color w:val="auto"/>
          <w:sz w:val="21"/>
          <w:szCs w:val="21"/>
        </w:rPr>
        <w:t>，每天上午</w:t>
      </w:r>
      <w:r>
        <w:rPr>
          <w:rFonts w:hint="eastAsia" w:ascii="宋体" w:hAnsi="宋体" w:eastAsia="宋体" w:cs="宋体"/>
          <w:color w:val="auto"/>
          <w:sz w:val="21"/>
          <w:szCs w:val="21"/>
          <w:u w:val="single"/>
        </w:rPr>
        <w:t>08:30</w:t>
      </w:r>
      <w:r>
        <w:rPr>
          <w:rFonts w:hint="eastAsia" w:ascii="宋体" w:hAnsi="宋体" w:eastAsia="宋体" w:cs="宋体"/>
          <w:color w:val="auto"/>
          <w:sz w:val="21"/>
          <w:szCs w:val="21"/>
        </w:rPr>
        <w:t>至</w:t>
      </w:r>
      <w:r>
        <w:rPr>
          <w:rFonts w:hint="eastAsia" w:ascii="宋体" w:hAnsi="宋体" w:eastAsia="宋体" w:cs="宋体"/>
          <w:color w:val="auto"/>
          <w:sz w:val="21"/>
          <w:szCs w:val="21"/>
          <w:u w:val="single"/>
        </w:rPr>
        <w:t>12:00</w:t>
      </w:r>
      <w:r>
        <w:rPr>
          <w:rFonts w:hint="eastAsia" w:ascii="宋体" w:hAnsi="宋体" w:eastAsia="宋体" w:cs="宋体"/>
          <w:color w:val="auto"/>
          <w:sz w:val="21"/>
          <w:szCs w:val="21"/>
        </w:rPr>
        <w:t>，下午</w:t>
      </w:r>
      <w:r>
        <w:rPr>
          <w:rFonts w:hint="eastAsia" w:ascii="宋体" w:hAnsi="宋体" w:eastAsia="宋体" w:cs="宋体"/>
          <w:color w:val="auto"/>
          <w:sz w:val="21"/>
          <w:szCs w:val="21"/>
          <w:u w:val="single"/>
        </w:rPr>
        <w:t>14:30</w:t>
      </w:r>
      <w:r>
        <w:rPr>
          <w:rFonts w:hint="eastAsia" w:ascii="宋体" w:hAnsi="宋体" w:eastAsia="宋体" w:cs="宋体"/>
          <w:color w:val="auto"/>
          <w:sz w:val="21"/>
          <w:szCs w:val="21"/>
        </w:rPr>
        <w:t>至</w:t>
      </w:r>
      <w:r>
        <w:rPr>
          <w:rFonts w:hint="eastAsia" w:ascii="宋体" w:hAnsi="宋体" w:eastAsia="宋体" w:cs="宋体"/>
          <w:color w:val="auto"/>
          <w:sz w:val="21"/>
          <w:szCs w:val="21"/>
          <w:u w:val="single"/>
        </w:rPr>
        <w:t>17:30</w:t>
      </w:r>
      <w:r>
        <w:rPr>
          <w:rFonts w:hint="eastAsia" w:ascii="宋体" w:hAnsi="宋体" w:eastAsia="宋体" w:cs="宋体"/>
          <w:color w:val="auto"/>
          <w:sz w:val="21"/>
          <w:szCs w:val="21"/>
        </w:rPr>
        <w:t>（北京时间，法定节假日除外）</w:t>
      </w:r>
    </w:p>
    <w:p>
      <w:pPr>
        <w:pStyle w:val="36"/>
        <w:keepNext w:val="0"/>
        <w:keepLines w:val="0"/>
        <w:widowControl/>
        <w:suppressLineNumbers w:val="0"/>
        <w:spacing w:line="240" w:lineRule="auto"/>
        <w:ind w:left="0" w:firstLine="420"/>
        <w:rPr>
          <w:rFonts w:hint="eastAsia" w:eastAsia="宋体"/>
          <w:color w:val="auto"/>
          <w:highlight w:val="yellow"/>
          <w:lang w:eastAsia="zh-CN"/>
        </w:rPr>
      </w:pPr>
      <w:r>
        <w:rPr>
          <w:rFonts w:hint="eastAsia" w:ascii="宋体" w:hAnsi="宋体" w:eastAsia="宋体" w:cs="宋体"/>
          <w:color w:val="auto"/>
          <w:sz w:val="21"/>
          <w:szCs w:val="21"/>
          <w:shd w:val="clear" w:fill="FFFFFF"/>
        </w:rPr>
        <w:t>地点：远东电子交易平台</w:t>
      </w:r>
      <w:r>
        <w:rPr>
          <w:rFonts w:hint="eastAsia" w:ascii="宋体" w:hAnsi="宋体" w:eastAsia="宋体" w:cs="宋体"/>
          <w:color w:val="auto"/>
          <w:sz w:val="21"/>
          <w:szCs w:val="21"/>
          <w:highlight w:val="none"/>
          <w:lang w:val="en-US" w:eastAsia="zh-CN"/>
        </w:rPr>
        <w:t>http://trade.gdydzb.com</w:t>
      </w:r>
    </w:p>
    <w:p>
      <w:pPr>
        <w:pStyle w:val="36"/>
        <w:keepNext w:val="0"/>
        <w:keepLines w:val="0"/>
        <w:widowControl/>
        <w:suppressLineNumbers w:val="0"/>
        <w:spacing w:line="240" w:lineRule="auto"/>
        <w:ind w:left="0" w:firstLine="420"/>
        <w:rPr>
          <w:color w:val="auto"/>
        </w:rPr>
      </w:pPr>
      <w:r>
        <w:rPr>
          <w:rFonts w:hint="eastAsia" w:ascii="宋体" w:hAnsi="宋体" w:eastAsia="宋体" w:cs="宋体"/>
          <w:color w:val="auto"/>
          <w:sz w:val="21"/>
          <w:szCs w:val="21"/>
          <w:shd w:val="clear" w:fill="FFFFFF"/>
        </w:rPr>
        <w:t>方式：</w:t>
      </w:r>
      <w:r>
        <w:rPr>
          <w:rFonts w:hint="eastAsia" w:ascii="宋体" w:hAnsi="宋体" w:eastAsia="宋体" w:cs="宋体"/>
          <w:color w:val="auto"/>
          <w:sz w:val="21"/>
          <w:szCs w:val="21"/>
          <w:shd w:val="clear" w:fill="FFFFFF"/>
          <w:lang w:eastAsia="zh-CN"/>
        </w:rPr>
        <w:t>线上</w:t>
      </w:r>
      <w:r>
        <w:rPr>
          <w:rFonts w:hint="eastAsia" w:ascii="宋体" w:hAnsi="宋体" w:eastAsia="宋体" w:cs="宋体"/>
          <w:color w:val="auto"/>
          <w:sz w:val="21"/>
          <w:szCs w:val="21"/>
          <w:shd w:val="clear" w:fill="FFFFFF"/>
        </w:rPr>
        <w:t>获取</w:t>
      </w:r>
    </w:p>
    <w:p>
      <w:pPr>
        <w:pStyle w:val="36"/>
        <w:keepNext w:val="0"/>
        <w:keepLines w:val="0"/>
        <w:widowControl/>
        <w:suppressLineNumbers w:val="0"/>
        <w:spacing w:line="240" w:lineRule="auto"/>
        <w:ind w:left="0" w:firstLine="420"/>
        <w:rPr>
          <w:rFonts w:hint="eastAsia" w:ascii="宋体" w:hAnsi="宋体" w:eastAsia="宋体" w:cs="宋体"/>
          <w:color w:val="auto"/>
          <w:sz w:val="21"/>
          <w:szCs w:val="21"/>
          <w:shd w:val="clear" w:fill="FFFFFF"/>
        </w:rPr>
      </w:pPr>
      <w:r>
        <w:rPr>
          <w:rFonts w:hint="eastAsia" w:ascii="宋体" w:hAnsi="宋体" w:eastAsia="宋体" w:cs="宋体"/>
          <w:color w:val="auto"/>
          <w:sz w:val="21"/>
          <w:szCs w:val="21"/>
          <w:shd w:val="clear" w:fill="FFFFFF"/>
        </w:rPr>
        <w:t>售价（元）：300</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shd w:val="clear" w:fill="FFFFFF"/>
          <w:lang w:eastAsia="zh-CN"/>
        </w:rPr>
        <w:t>注意</w:t>
      </w:r>
      <w:r>
        <w:rPr>
          <w:rFonts w:hint="eastAsia" w:ascii="宋体" w:hAnsi="宋体" w:eastAsia="宋体" w:cs="宋体"/>
          <w:color w:val="auto"/>
          <w:sz w:val="21"/>
          <w:szCs w:val="21"/>
          <w:highlight w:val="none"/>
          <w:shd w:val="clear" w:fill="FFFFFF"/>
          <w:lang w:eastAsia="zh-CN"/>
        </w:rPr>
        <w:t>：</w:t>
      </w: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lang w:eastAsia="zh-CN"/>
        </w:rPr>
        <w:t>谈判</w:t>
      </w:r>
      <w:r>
        <w:rPr>
          <w:rFonts w:hint="eastAsia" w:ascii="宋体" w:hAnsi="宋体" w:eastAsia="宋体" w:cs="宋体"/>
          <w:color w:val="auto"/>
          <w:sz w:val="21"/>
          <w:szCs w:val="21"/>
        </w:rPr>
        <w:t>文件</w:t>
      </w:r>
      <w:r>
        <w:rPr>
          <w:rFonts w:hint="eastAsia" w:ascii="宋体" w:hAnsi="宋体" w:eastAsia="宋体" w:cs="宋体"/>
          <w:color w:val="auto"/>
          <w:sz w:val="21"/>
          <w:szCs w:val="21"/>
          <w:highlight w:val="none"/>
          <w:lang w:val="en-US" w:eastAsia="zh-CN"/>
        </w:rPr>
        <w:t>只在远东电子交易平台在线上发售，供应商在购买</w:t>
      </w:r>
      <w:r>
        <w:rPr>
          <w:rFonts w:hint="eastAsia" w:ascii="宋体" w:hAnsi="宋体" w:cs="宋体"/>
          <w:color w:val="auto"/>
          <w:sz w:val="21"/>
          <w:szCs w:val="21"/>
          <w:lang w:eastAsia="zh-CN"/>
        </w:rPr>
        <w:t>谈判</w:t>
      </w:r>
      <w:r>
        <w:rPr>
          <w:rFonts w:hint="eastAsia" w:ascii="宋体" w:hAnsi="宋体" w:eastAsia="宋体" w:cs="宋体"/>
          <w:color w:val="auto"/>
          <w:sz w:val="21"/>
          <w:szCs w:val="21"/>
        </w:rPr>
        <w:t>文件</w:t>
      </w:r>
      <w:r>
        <w:rPr>
          <w:rFonts w:hint="eastAsia" w:ascii="宋体" w:hAnsi="宋体" w:eastAsia="宋体" w:cs="宋体"/>
          <w:color w:val="auto"/>
          <w:sz w:val="21"/>
          <w:szCs w:val="21"/>
          <w:highlight w:val="none"/>
          <w:lang w:val="en-US" w:eastAsia="zh-CN"/>
        </w:rPr>
        <w:t>之前，登录广东远东招标代理有限公司网站http://www.gdydzb.com或远东电子交易平台http://trade.gdydzb.com进行网上注册（已注册请忽略，直接登录进行报名与购标操作），具体流程操作见网站http://www.gdydzb.com“下载专区——投标人操作手册”或远东电子交易平台http://trade.gdydzb.com 登陆窗口下的“操作手册”。</w:t>
      </w:r>
    </w:p>
    <w:p>
      <w:pPr>
        <w:pStyle w:val="36"/>
        <w:keepNext w:val="0"/>
        <w:keepLines w:val="0"/>
        <w:widowControl/>
        <w:suppressLineNumbers w:val="0"/>
        <w:spacing w:before="150" w:beforeAutospacing="0" w:after="150" w:afterAutospacing="0" w:line="360" w:lineRule="auto"/>
        <w:ind w:right="0"/>
        <w:jc w:val="both"/>
        <w:rPr>
          <w:rFonts w:hint="eastAsia" w:ascii="宋体" w:hAnsi="宋体" w:eastAsia="宋体" w:cs="宋体"/>
          <w:color w:val="auto"/>
          <w:sz w:val="21"/>
          <w:szCs w:val="21"/>
          <w:highlight w:val="none"/>
          <w:shd w:val="clear" w:fill="FFFFFF"/>
          <w:lang w:eastAsia="zh-CN"/>
        </w:rPr>
      </w:pPr>
      <w:r>
        <w:rPr>
          <w:rFonts w:hint="eastAsia" w:ascii="宋体" w:hAnsi="宋体" w:eastAsia="宋体" w:cs="宋体"/>
          <w:color w:val="auto"/>
          <w:sz w:val="21"/>
          <w:szCs w:val="21"/>
          <w:highlight w:val="none"/>
          <w:shd w:val="clear" w:fill="FFFFFF"/>
          <w:lang w:val="en-US" w:eastAsia="zh-CN"/>
        </w:rPr>
        <w:t>1.</w:t>
      </w:r>
      <w:r>
        <w:rPr>
          <w:rFonts w:hint="eastAsia" w:ascii="宋体" w:hAnsi="宋体" w:eastAsia="宋体" w:cs="宋体"/>
          <w:color w:val="auto"/>
          <w:sz w:val="21"/>
          <w:szCs w:val="21"/>
          <w:highlight w:val="none"/>
          <w:shd w:val="clear" w:fill="FFFFFF"/>
          <w:lang w:eastAsia="zh-CN"/>
        </w:rPr>
        <w:t>网上注册相应准备资料如下：加盖公章的有效营业执照副本或社会团体法人登记证书或民办非企业单位证书等证明文件扫描件、法人姓名与身份证号码。</w:t>
      </w:r>
    </w:p>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2.符合资格的供应商在网上注册成功后方可报名与购买</w:t>
      </w:r>
      <w:r>
        <w:rPr>
          <w:rFonts w:hint="eastAsia" w:ascii="宋体" w:hAnsi="宋体" w:cs="宋体"/>
          <w:color w:val="auto"/>
          <w:sz w:val="21"/>
          <w:szCs w:val="21"/>
          <w:lang w:eastAsia="zh-CN"/>
        </w:rPr>
        <w:t>谈判</w:t>
      </w:r>
      <w:r>
        <w:rPr>
          <w:rFonts w:hint="eastAsia" w:ascii="宋体" w:hAnsi="宋体" w:eastAsia="宋体" w:cs="宋体"/>
          <w:color w:val="auto"/>
          <w:sz w:val="21"/>
          <w:szCs w:val="21"/>
        </w:rPr>
        <w:t>文件</w:t>
      </w:r>
      <w:r>
        <w:rPr>
          <w:rFonts w:hint="eastAsia" w:ascii="宋体" w:hAnsi="宋体" w:eastAsia="宋体" w:cs="宋体"/>
          <w:color w:val="auto"/>
          <w:sz w:val="21"/>
          <w:szCs w:val="21"/>
          <w:highlight w:val="none"/>
          <w:lang w:val="en-US" w:eastAsia="zh-CN"/>
        </w:rPr>
        <w:t>，购买方式：网上购买，主要操作过程如下：</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1）注册：在远东电子交易平台(http://trade.gdydzb.com)完成注册（详细可查看《投标人操作手册》）；</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2）选择项目：登录后，在“所有项目”中，搜索到需要参与的项目，点击"投标"；</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3）报名参与：选择相应的标段/子包报名登记资料（</w:t>
      </w:r>
      <w:r>
        <w:rPr>
          <w:rFonts w:hint="eastAsia" w:ascii="宋体" w:hAnsi="宋体" w:eastAsia="宋体" w:cs="宋体"/>
          <w:color w:val="auto"/>
          <w:sz w:val="21"/>
          <w:szCs w:val="21"/>
          <w:highlight w:val="none"/>
          <w:lang w:val="zh-CN"/>
        </w:rPr>
        <w:t>本项目要上传以下资料并加盖供应商公章到系统上登记参与</w:t>
      </w:r>
      <w:r>
        <w:rPr>
          <w:rFonts w:hint="eastAsia" w:ascii="宋体" w:hAnsi="宋体" w:eastAsia="宋体" w:cs="宋体"/>
          <w:color w:val="auto"/>
          <w:sz w:val="21"/>
          <w:szCs w:val="21"/>
          <w:highlight w:val="none"/>
          <w:lang w:val="en-US" w:eastAsia="zh-CN"/>
        </w:rPr>
        <w:t>，如有多个请全部压缩成一个文件再上传），提交后请等待审核；</w:t>
      </w:r>
    </w:p>
    <w:p>
      <w:pPr>
        <w:pStyle w:val="36"/>
        <w:keepNext w:val="0"/>
        <w:keepLines w:val="0"/>
        <w:widowControl/>
        <w:suppressLineNumbers w:val="0"/>
        <w:spacing w:line="240" w:lineRule="auto"/>
        <w:ind w:left="0" w:firstLine="420"/>
        <w:jc w:val="left"/>
        <w:rPr>
          <w:rFonts w:hint="eastAsia" w:ascii="宋体" w:hAnsi="宋体" w:eastAsia="宋体" w:cs="宋体"/>
          <w:color w:val="auto"/>
          <w:sz w:val="21"/>
          <w:szCs w:val="21"/>
          <w:highlight w:val="none"/>
          <w:shd w:val="clear" w:fill="FFFFFF"/>
          <w:lang w:eastAsia="zh-CN"/>
        </w:rPr>
      </w:pPr>
      <w:r>
        <w:rPr>
          <w:rFonts w:hint="eastAsia" w:ascii="宋体" w:hAnsi="宋体" w:eastAsia="宋体" w:cs="宋体"/>
          <w:color w:val="auto"/>
          <w:sz w:val="21"/>
          <w:szCs w:val="21"/>
          <w:highlight w:val="none"/>
          <w:shd w:val="clear" w:fill="FFFFFF"/>
          <w:lang w:eastAsia="zh-CN"/>
        </w:rPr>
        <w:t>①营业执照副本复印件；②购买人身份证复印件。</w:t>
      </w:r>
    </w:p>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3.购买</w:t>
      </w:r>
      <w:r>
        <w:rPr>
          <w:rFonts w:hint="eastAsia" w:ascii="宋体" w:hAnsi="宋体" w:cs="宋体"/>
          <w:color w:val="auto"/>
          <w:sz w:val="21"/>
          <w:szCs w:val="21"/>
          <w:lang w:eastAsia="zh-CN"/>
        </w:rPr>
        <w:t>谈判</w:t>
      </w:r>
      <w:r>
        <w:rPr>
          <w:rFonts w:hint="eastAsia" w:ascii="宋体" w:hAnsi="宋体" w:eastAsia="宋体" w:cs="宋体"/>
          <w:color w:val="auto"/>
          <w:sz w:val="21"/>
          <w:szCs w:val="21"/>
        </w:rPr>
        <w:t>文件</w:t>
      </w:r>
      <w:r>
        <w:rPr>
          <w:rFonts w:hint="eastAsia" w:ascii="宋体" w:hAnsi="宋体" w:eastAsia="宋体" w:cs="宋体"/>
          <w:color w:val="auto"/>
          <w:sz w:val="21"/>
          <w:szCs w:val="21"/>
          <w:highlight w:val="none"/>
          <w:lang w:val="en-US" w:eastAsia="zh-CN"/>
        </w:rPr>
        <w:t>：在登记资料通过审核后，请在“标书购买”中选择相应的标段，通过网上支付方式完成支付并下载</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w:t>
      </w:r>
    </w:p>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4.标书款发票：申请开票后，电子发票下载地址会发给供应商所留的手机号码与邮箱。</w:t>
      </w:r>
    </w:p>
    <w:p>
      <w:pPr>
        <w:spacing w:line="360" w:lineRule="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有关网上注册、参与投标相关疑问，可联系赵小姐，联系方式：0760-88713233，邮箱：zgydzs@qq.com。</w:t>
      </w:r>
    </w:p>
    <w:p>
      <w:pPr>
        <w:pStyle w:val="36"/>
        <w:keepNext w:val="0"/>
        <w:keepLines w:val="0"/>
        <w:widowControl/>
        <w:suppressLineNumbers w:val="0"/>
        <w:spacing w:line="240" w:lineRule="auto"/>
        <w:ind w:left="0" w:firstLine="420"/>
        <w:jc w:val="left"/>
        <w:rPr>
          <w:rFonts w:hint="eastAsia" w:ascii="宋体" w:hAnsi="宋体" w:eastAsia="宋体" w:cs="宋体"/>
          <w:color w:val="auto"/>
          <w:sz w:val="21"/>
          <w:szCs w:val="21"/>
        </w:rPr>
      </w:pPr>
      <w:r>
        <w:rPr>
          <w:rStyle w:val="43"/>
          <w:rFonts w:hint="eastAsia" w:cs="宋体"/>
          <w:b/>
          <w:color w:val="auto"/>
          <w:sz w:val="21"/>
          <w:szCs w:val="21"/>
          <w:shd w:val="clear" w:fill="FFFFFF"/>
        </w:rPr>
        <w:t>五</w:t>
      </w:r>
      <w:r>
        <w:rPr>
          <w:rStyle w:val="43"/>
          <w:rFonts w:hint="eastAsia" w:ascii="宋体" w:hAnsi="宋体" w:eastAsia="宋体" w:cs="宋体"/>
          <w:b/>
          <w:color w:val="auto"/>
          <w:sz w:val="21"/>
          <w:szCs w:val="21"/>
          <w:shd w:val="clear" w:fill="FFFFFF"/>
        </w:rPr>
        <w:t>、报价文件提交时间</w:t>
      </w:r>
    </w:p>
    <w:p>
      <w:pPr>
        <w:spacing w:line="360" w:lineRule="auto"/>
        <w:ind w:firstLine="487" w:firstLineChars="232"/>
        <w:rPr>
          <w:rFonts w:hint="eastAsia" w:eastAsia="宋体"/>
          <w:color w:val="auto"/>
          <w:lang w:eastAsia="zh-CN"/>
        </w:rPr>
      </w:pPr>
      <w:r>
        <w:rPr>
          <w:rFonts w:hint="eastAsia" w:ascii="宋体" w:hAnsi="宋体" w:cs="宋体"/>
          <w:color w:val="auto"/>
          <w:sz w:val="21"/>
          <w:szCs w:val="21"/>
          <w:lang w:eastAsia="zh-CN"/>
        </w:rPr>
        <w:t>递交</w:t>
      </w:r>
      <w:r>
        <w:rPr>
          <w:rFonts w:hint="eastAsia" w:ascii="宋体" w:hAnsi="宋体" w:eastAsia="宋体" w:cs="宋体"/>
          <w:color w:val="auto"/>
          <w:sz w:val="21"/>
          <w:szCs w:val="21"/>
        </w:rPr>
        <w:t>时间：</w:t>
      </w:r>
      <w:r>
        <w:rPr>
          <w:rFonts w:hint="eastAsia" w:ascii="宋体" w:hAnsi="宋体" w:eastAsia="宋体" w:cs="宋体"/>
          <w:b/>
          <w:bCs/>
          <w:color w:val="auto"/>
          <w:sz w:val="21"/>
          <w:szCs w:val="21"/>
          <w:u w:val="single"/>
        </w:rPr>
        <w:t>202</w:t>
      </w:r>
      <w:r>
        <w:rPr>
          <w:rFonts w:hint="eastAsia" w:ascii="宋体" w:hAnsi="宋体" w:cs="宋体"/>
          <w:b/>
          <w:bCs/>
          <w:color w:val="auto"/>
          <w:sz w:val="21"/>
          <w:szCs w:val="21"/>
          <w:u w:val="single"/>
          <w:lang w:val="en-US" w:eastAsia="zh-CN"/>
        </w:rPr>
        <w:t>2</w:t>
      </w:r>
      <w:r>
        <w:rPr>
          <w:rFonts w:hint="eastAsia" w:ascii="宋体" w:hAnsi="宋体" w:eastAsia="宋体" w:cs="宋体"/>
          <w:b/>
          <w:bCs/>
          <w:color w:val="auto"/>
          <w:sz w:val="21"/>
          <w:szCs w:val="21"/>
          <w:u w:val="single"/>
        </w:rPr>
        <w:t>年</w:t>
      </w:r>
      <w:r>
        <w:rPr>
          <w:rFonts w:hint="eastAsia" w:ascii="宋体" w:hAnsi="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rPr>
        <w:t>月</w:t>
      </w:r>
      <w:r>
        <w:rPr>
          <w:rFonts w:hint="eastAsia" w:ascii="宋体" w:hAnsi="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rPr>
        <w:t>日</w:t>
      </w:r>
      <w:r>
        <w:rPr>
          <w:rFonts w:hint="eastAsia" w:ascii="宋体" w:hAnsi="宋体" w:cs="宋体"/>
          <w:b/>
          <w:bCs/>
          <w:color w:val="auto"/>
          <w:sz w:val="21"/>
          <w:szCs w:val="21"/>
          <w:u w:val="single"/>
          <w:lang w:val="en-US" w:eastAsia="zh-CN"/>
        </w:rPr>
        <w:t>9</w:t>
      </w:r>
      <w:r>
        <w:rPr>
          <w:rFonts w:hint="eastAsia" w:ascii="宋体" w:hAnsi="宋体" w:eastAsia="宋体" w:cs="宋体"/>
          <w:b/>
          <w:bCs/>
          <w:color w:val="auto"/>
          <w:sz w:val="21"/>
          <w:szCs w:val="21"/>
          <w:u w:val="single"/>
        </w:rPr>
        <w:t>时</w:t>
      </w:r>
      <w:r>
        <w:rPr>
          <w:rFonts w:hint="eastAsia" w:ascii="宋体" w:hAnsi="宋体" w:cs="宋体"/>
          <w:b/>
          <w:bCs/>
          <w:color w:val="auto"/>
          <w:sz w:val="21"/>
          <w:szCs w:val="21"/>
          <w:u w:val="single"/>
          <w:lang w:val="en-US" w:eastAsia="zh-CN"/>
        </w:rPr>
        <w:t>00</w:t>
      </w:r>
      <w:r>
        <w:rPr>
          <w:rFonts w:hint="eastAsia" w:ascii="宋体" w:hAnsi="宋体" w:eastAsia="宋体" w:cs="宋体"/>
          <w:b/>
          <w:bCs/>
          <w:color w:val="auto"/>
          <w:sz w:val="21"/>
          <w:szCs w:val="21"/>
          <w:u w:val="single"/>
        </w:rPr>
        <w:t>分</w:t>
      </w:r>
      <w:r>
        <w:rPr>
          <w:rFonts w:hint="eastAsia" w:ascii="宋体" w:hAnsi="宋体" w:cs="宋体"/>
          <w:b/>
          <w:bCs/>
          <w:color w:val="auto"/>
          <w:sz w:val="21"/>
          <w:szCs w:val="21"/>
          <w:u w:val="single"/>
          <w:lang w:eastAsia="zh-CN"/>
        </w:rPr>
        <w:t>至</w:t>
      </w:r>
      <w:r>
        <w:rPr>
          <w:rFonts w:hint="eastAsia" w:ascii="宋体" w:hAnsi="宋体" w:cs="宋体"/>
          <w:b/>
          <w:bCs/>
          <w:color w:val="auto"/>
          <w:sz w:val="21"/>
          <w:szCs w:val="21"/>
          <w:u w:val="single"/>
          <w:lang w:val="en-US" w:eastAsia="zh-CN"/>
        </w:rPr>
        <w:t>9时30分</w:t>
      </w:r>
      <w:r>
        <w:rPr>
          <w:rFonts w:hint="eastAsia" w:ascii="宋体" w:hAnsi="宋体" w:eastAsia="宋体" w:cs="宋体"/>
          <w:b w:val="0"/>
          <w:bCs w:val="0"/>
          <w:color w:val="auto"/>
          <w:sz w:val="21"/>
          <w:szCs w:val="21"/>
          <w:u w:val="none"/>
        </w:rPr>
        <w:t>（</w:t>
      </w:r>
      <w:r>
        <w:rPr>
          <w:rFonts w:hint="eastAsia" w:ascii="宋体" w:hAnsi="宋体" w:eastAsia="宋体" w:cs="宋体"/>
          <w:b w:val="0"/>
          <w:bCs w:val="0"/>
          <w:color w:val="auto"/>
          <w:sz w:val="21"/>
          <w:szCs w:val="21"/>
        </w:rPr>
        <w:t>北</w:t>
      </w:r>
      <w:r>
        <w:rPr>
          <w:rFonts w:hint="eastAsia" w:ascii="宋体" w:hAnsi="宋体" w:eastAsia="宋体" w:cs="宋体"/>
          <w:color w:val="auto"/>
          <w:sz w:val="21"/>
          <w:szCs w:val="21"/>
        </w:rPr>
        <w:t>京时间）</w:t>
      </w:r>
      <w:r>
        <w:rPr>
          <w:rFonts w:hint="eastAsia" w:ascii="宋体" w:hAnsi="宋体" w:eastAsia="宋体" w:cs="宋体"/>
          <w:color w:val="auto"/>
          <w:sz w:val="21"/>
          <w:szCs w:val="21"/>
          <w:lang w:eastAsia="zh-CN"/>
        </w:rPr>
        <w:t>，</w:t>
      </w:r>
      <w:r>
        <w:rPr>
          <w:rFonts w:hint="eastAsia" w:ascii="宋体" w:hAnsi="宋体"/>
          <w:color w:val="auto"/>
          <w:szCs w:val="21"/>
        </w:rPr>
        <w:t>采购代理机构只接受在递交报价文件截止日当天由</w:t>
      </w:r>
      <w:r>
        <w:rPr>
          <w:rFonts w:hint="eastAsia" w:ascii="宋体" w:hAnsi="宋体"/>
          <w:color w:val="auto"/>
          <w:szCs w:val="21"/>
          <w:lang w:eastAsia="zh-CN"/>
        </w:rPr>
        <w:t>供应商</w:t>
      </w:r>
      <w:r>
        <w:rPr>
          <w:rFonts w:hint="eastAsia" w:ascii="宋体" w:hAnsi="宋体"/>
          <w:color w:val="auto"/>
          <w:szCs w:val="21"/>
        </w:rPr>
        <w:t>法定代表人或其授权代表于递交报价文件截止时间前亲自递交的报价文件。电报、传真形式的报价概不接受。</w:t>
      </w:r>
      <w:r>
        <w:rPr>
          <w:rFonts w:hint="eastAsia" w:ascii="宋体" w:hAnsi="宋体"/>
          <w:b/>
          <w:bCs/>
          <w:color w:val="auto"/>
          <w:szCs w:val="21"/>
        </w:rPr>
        <w:t>（</w:t>
      </w:r>
      <w:r>
        <w:rPr>
          <w:rFonts w:hint="eastAsia" w:ascii="宋体" w:hAnsi="宋体"/>
          <w:b/>
          <w:bCs/>
          <w:color w:val="auto"/>
          <w:szCs w:val="21"/>
          <w:lang w:eastAsia="zh-CN"/>
        </w:rPr>
        <w:t>供应商</w:t>
      </w:r>
      <w:r>
        <w:rPr>
          <w:rFonts w:hint="eastAsia" w:ascii="宋体" w:hAnsi="宋体"/>
          <w:b/>
          <w:bCs/>
          <w:color w:val="auto"/>
          <w:szCs w:val="21"/>
        </w:rPr>
        <w:t>代表凭法定代表人证明书原件（法定代表人参加时提供）、法定代表人授权委托书原件（非法定代表人参加时提供）、本人身份证原件递交</w:t>
      </w:r>
      <w:r>
        <w:rPr>
          <w:rFonts w:hint="eastAsia" w:ascii="宋体" w:hAnsi="宋体"/>
          <w:b/>
          <w:bCs/>
          <w:color w:val="auto"/>
          <w:szCs w:val="21"/>
          <w:lang w:eastAsia="zh-CN"/>
        </w:rPr>
        <w:t>报价</w:t>
      </w:r>
      <w:r>
        <w:rPr>
          <w:rFonts w:hint="eastAsia" w:ascii="宋体" w:hAnsi="宋体"/>
          <w:b/>
          <w:bCs/>
          <w:color w:val="auto"/>
          <w:szCs w:val="21"/>
        </w:rPr>
        <w:t>文件）。</w:t>
      </w:r>
    </w:p>
    <w:p>
      <w:pPr>
        <w:pStyle w:val="36"/>
        <w:keepNext w:val="0"/>
        <w:keepLines w:val="0"/>
        <w:widowControl/>
        <w:suppressLineNumbers w:val="0"/>
        <w:spacing w:line="240" w:lineRule="auto"/>
        <w:ind w:left="0" w:firstLine="420"/>
        <w:rPr>
          <w:color w:val="auto"/>
        </w:rPr>
      </w:pPr>
      <w:r>
        <w:rPr>
          <w:rFonts w:hint="eastAsia" w:ascii="宋体" w:hAnsi="宋体" w:eastAsia="宋体" w:cs="宋体"/>
          <w:color w:val="auto"/>
          <w:sz w:val="21"/>
          <w:szCs w:val="21"/>
          <w:shd w:val="clear" w:fill="FFFFFF"/>
        </w:rPr>
        <w:t>地点：中山市石岐区民科西路3号209卡开标室（广东远东招标代理有限公司中山分公司）</w:t>
      </w:r>
    </w:p>
    <w:p>
      <w:pPr>
        <w:pStyle w:val="36"/>
        <w:keepNext w:val="0"/>
        <w:keepLines w:val="0"/>
        <w:widowControl/>
        <w:suppressLineNumbers w:val="0"/>
        <w:spacing w:line="240" w:lineRule="auto"/>
        <w:ind w:left="0" w:firstLine="420"/>
        <w:rPr>
          <w:color w:val="auto"/>
        </w:rPr>
      </w:pPr>
      <w:r>
        <w:rPr>
          <w:rStyle w:val="43"/>
          <w:rFonts w:hint="eastAsia" w:cs="宋体"/>
          <w:b/>
          <w:color w:val="auto"/>
          <w:sz w:val="21"/>
          <w:szCs w:val="21"/>
          <w:shd w:val="clear" w:fill="FFFFFF"/>
        </w:rPr>
        <w:t>六</w:t>
      </w:r>
      <w:r>
        <w:rPr>
          <w:rStyle w:val="43"/>
          <w:rFonts w:hint="eastAsia" w:ascii="宋体" w:hAnsi="宋体" w:eastAsia="宋体" w:cs="宋体"/>
          <w:b/>
          <w:color w:val="auto"/>
          <w:sz w:val="21"/>
          <w:szCs w:val="21"/>
          <w:shd w:val="clear" w:fill="FFFFFF"/>
        </w:rPr>
        <w:t>、</w:t>
      </w:r>
      <w:r>
        <w:rPr>
          <w:rStyle w:val="43"/>
          <w:rFonts w:hint="eastAsia" w:cs="宋体"/>
          <w:b/>
          <w:color w:val="auto"/>
          <w:sz w:val="21"/>
          <w:szCs w:val="21"/>
          <w:shd w:val="clear" w:fill="FFFFFF"/>
        </w:rPr>
        <w:t>报价文件递交截止时间</w:t>
      </w:r>
    </w:p>
    <w:p>
      <w:pPr>
        <w:pStyle w:val="36"/>
        <w:keepNext w:val="0"/>
        <w:keepLines w:val="0"/>
        <w:widowControl/>
        <w:suppressLineNumbers w:val="0"/>
        <w:spacing w:line="240" w:lineRule="auto"/>
        <w:ind w:left="0" w:firstLine="420"/>
        <w:rPr>
          <w:color w:val="auto"/>
          <w:u w:val="single"/>
        </w:rPr>
      </w:pPr>
      <w:r>
        <w:rPr>
          <w:rFonts w:hint="eastAsia" w:ascii="宋体" w:hAnsi="宋体" w:eastAsia="宋体" w:cs="宋体"/>
          <w:color w:val="auto"/>
          <w:sz w:val="21"/>
          <w:szCs w:val="21"/>
          <w:shd w:val="clear" w:fill="FFFFFF"/>
        </w:rPr>
        <w:t>时间</w:t>
      </w:r>
      <w:r>
        <w:rPr>
          <w:rFonts w:hint="eastAsia" w:ascii="宋体" w:hAnsi="宋体" w:eastAsia="宋体" w:cs="宋体"/>
          <w:color w:val="auto"/>
          <w:sz w:val="21"/>
          <w:szCs w:val="21"/>
          <w:u w:val="none"/>
          <w:shd w:val="clear" w:fill="FFFFFF"/>
        </w:rPr>
        <w:t>：</w:t>
      </w:r>
      <w:r>
        <w:rPr>
          <w:rFonts w:hint="eastAsia" w:ascii="宋体" w:hAnsi="宋体" w:eastAsia="宋体" w:cs="宋体"/>
          <w:b/>
          <w:bCs/>
          <w:color w:val="auto"/>
          <w:sz w:val="21"/>
          <w:szCs w:val="21"/>
          <w:u w:val="single"/>
        </w:rPr>
        <w:t>202</w:t>
      </w:r>
      <w:r>
        <w:rPr>
          <w:rFonts w:hint="eastAsia" w:ascii="宋体" w:hAnsi="宋体" w:cs="宋体"/>
          <w:b/>
          <w:bCs/>
          <w:color w:val="auto"/>
          <w:sz w:val="21"/>
          <w:szCs w:val="21"/>
          <w:u w:val="single"/>
          <w:lang w:val="en-US" w:eastAsia="zh-CN"/>
        </w:rPr>
        <w:t>2</w:t>
      </w:r>
      <w:r>
        <w:rPr>
          <w:rFonts w:hint="eastAsia" w:ascii="宋体" w:hAnsi="宋体" w:eastAsia="宋体" w:cs="宋体"/>
          <w:b/>
          <w:bCs/>
          <w:color w:val="auto"/>
          <w:sz w:val="21"/>
          <w:szCs w:val="21"/>
          <w:u w:val="single"/>
        </w:rPr>
        <w:t>年</w:t>
      </w:r>
      <w:r>
        <w:rPr>
          <w:rFonts w:hint="eastAsia" w:ascii="宋体" w:hAnsi="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rPr>
        <w:t>月</w:t>
      </w:r>
      <w:r>
        <w:rPr>
          <w:rFonts w:hint="eastAsia" w:ascii="宋体" w:hAnsi="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rPr>
        <w:t>日</w:t>
      </w:r>
      <w:r>
        <w:rPr>
          <w:rFonts w:hint="eastAsia" w:ascii="宋体" w:hAnsi="宋体" w:cs="宋体"/>
          <w:b/>
          <w:bCs/>
          <w:color w:val="auto"/>
          <w:sz w:val="21"/>
          <w:szCs w:val="21"/>
          <w:u w:val="single"/>
          <w:lang w:val="en-US" w:eastAsia="zh-CN"/>
        </w:rPr>
        <w:t>9</w:t>
      </w:r>
      <w:r>
        <w:rPr>
          <w:rFonts w:hint="eastAsia" w:ascii="宋体" w:hAnsi="宋体" w:eastAsia="宋体" w:cs="宋体"/>
          <w:b/>
          <w:bCs/>
          <w:color w:val="auto"/>
          <w:sz w:val="21"/>
          <w:szCs w:val="21"/>
          <w:u w:val="single"/>
        </w:rPr>
        <w:t>时</w:t>
      </w:r>
      <w:r>
        <w:rPr>
          <w:rFonts w:hint="eastAsia" w:ascii="宋体" w:hAnsi="宋体" w:eastAsia="宋体" w:cs="宋体"/>
          <w:b/>
          <w:bCs/>
          <w:color w:val="auto"/>
          <w:sz w:val="21"/>
          <w:szCs w:val="21"/>
          <w:u w:val="single"/>
          <w:lang w:val="en-US" w:eastAsia="zh-CN"/>
        </w:rPr>
        <w:t>3</w:t>
      </w:r>
      <w:r>
        <w:rPr>
          <w:rFonts w:hint="eastAsia" w:ascii="宋体" w:hAnsi="宋体" w:cs="宋体"/>
          <w:b/>
          <w:bCs/>
          <w:color w:val="auto"/>
          <w:sz w:val="21"/>
          <w:szCs w:val="21"/>
          <w:u w:val="single"/>
          <w:lang w:val="en-US" w:eastAsia="zh-CN"/>
        </w:rPr>
        <w:t>0</w:t>
      </w:r>
      <w:r>
        <w:rPr>
          <w:rFonts w:hint="eastAsia" w:ascii="宋体" w:hAnsi="宋体" w:eastAsia="宋体" w:cs="宋体"/>
          <w:b/>
          <w:bCs/>
          <w:color w:val="auto"/>
          <w:sz w:val="21"/>
          <w:szCs w:val="21"/>
          <w:u w:val="single"/>
        </w:rPr>
        <w:t>分</w:t>
      </w:r>
      <w:r>
        <w:rPr>
          <w:rFonts w:hint="eastAsia" w:ascii="宋体" w:hAnsi="宋体" w:eastAsia="宋体" w:cs="宋体"/>
          <w:b w:val="0"/>
          <w:bCs w:val="0"/>
          <w:i w:val="0"/>
          <w:iCs w:val="0"/>
          <w:color w:val="auto"/>
          <w:sz w:val="21"/>
          <w:szCs w:val="21"/>
          <w:u w:val="none"/>
        </w:rPr>
        <w:t>（北京时间）</w:t>
      </w:r>
    </w:p>
    <w:p>
      <w:pPr>
        <w:pStyle w:val="36"/>
        <w:keepNext w:val="0"/>
        <w:keepLines w:val="0"/>
        <w:widowControl/>
        <w:suppressLineNumbers w:val="0"/>
        <w:spacing w:line="240" w:lineRule="auto"/>
        <w:ind w:left="0" w:firstLine="420"/>
        <w:rPr>
          <w:color w:val="auto"/>
        </w:rPr>
      </w:pPr>
      <w:r>
        <w:rPr>
          <w:rFonts w:hint="eastAsia" w:ascii="宋体" w:hAnsi="宋体" w:eastAsia="宋体" w:cs="宋体"/>
          <w:color w:val="auto"/>
          <w:sz w:val="21"/>
          <w:szCs w:val="21"/>
          <w:shd w:val="clear" w:fill="FFFFFF"/>
        </w:rPr>
        <w:t>地点：中山市石岐区民科西路3号209卡开标室（广东远东招标代理有限公司中山分公司）</w:t>
      </w:r>
    </w:p>
    <w:p>
      <w:pPr>
        <w:pStyle w:val="36"/>
        <w:keepNext w:val="0"/>
        <w:keepLines w:val="0"/>
        <w:widowControl/>
        <w:suppressLineNumbers w:val="0"/>
        <w:spacing w:line="240" w:lineRule="auto"/>
        <w:ind w:left="0" w:firstLine="420"/>
        <w:rPr>
          <w:color w:val="auto"/>
        </w:rPr>
      </w:pPr>
      <w:r>
        <w:rPr>
          <w:rStyle w:val="43"/>
          <w:rFonts w:hint="eastAsia" w:cs="宋体"/>
          <w:b/>
          <w:color w:val="auto"/>
          <w:sz w:val="21"/>
          <w:szCs w:val="21"/>
          <w:shd w:val="clear" w:fill="FFFFFF"/>
        </w:rPr>
        <w:t>七</w:t>
      </w:r>
      <w:r>
        <w:rPr>
          <w:rStyle w:val="43"/>
          <w:rFonts w:hint="eastAsia" w:ascii="宋体" w:hAnsi="宋体" w:eastAsia="宋体" w:cs="宋体"/>
          <w:b/>
          <w:color w:val="auto"/>
          <w:sz w:val="21"/>
          <w:szCs w:val="21"/>
          <w:shd w:val="clear" w:fill="FFFFFF"/>
        </w:rPr>
        <w:t>、公告期限</w:t>
      </w:r>
    </w:p>
    <w:p>
      <w:pPr>
        <w:pStyle w:val="36"/>
        <w:keepNext w:val="0"/>
        <w:keepLines w:val="0"/>
        <w:widowControl/>
        <w:suppressLineNumbers w:val="0"/>
        <w:spacing w:line="240" w:lineRule="auto"/>
        <w:ind w:left="0" w:firstLine="420"/>
      </w:pPr>
      <w:r>
        <w:rPr>
          <w:rFonts w:hint="eastAsia" w:ascii="宋体" w:hAnsi="宋体" w:eastAsia="宋体" w:cs="宋体"/>
          <w:sz w:val="21"/>
          <w:szCs w:val="21"/>
          <w:shd w:val="clear" w:fill="FFFFFF"/>
        </w:rPr>
        <w:t>自本公告发布之日起 3 个工作日。</w:t>
      </w:r>
    </w:p>
    <w:p>
      <w:pPr>
        <w:pStyle w:val="36"/>
        <w:keepNext w:val="0"/>
        <w:keepLines w:val="0"/>
        <w:widowControl/>
        <w:suppressLineNumbers w:val="0"/>
        <w:spacing w:line="240" w:lineRule="auto"/>
        <w:ind w:left="0" w:firstLine="420"/>
      </w:pPr>
      <w:r>
        <w:rPr>
          <w:rStyle w:val="43"/>
          <w:rFonts w:hint="eastAsia" w:cs="宋体"/>
          <w:b/>
          <w:sz w:val="21"/>
          <w:szCs w:val="21"/>
          <w:shd w:val="clear" w:fill="FFFFFF"/>
        </w:rPr>
        <w:t>八</w:t>
      </w:r>
      <w:r>
        <w:rPr>
          <w:rStyle w:val="43"/>
          <w:rFonts w:hint="eastAsia" w:ascii="宋体" w:hAnsi="宋体" w:eastAsia="宋体" w:cs="宋体"/>
          <w:b/>
          <w:sz w:val="21"/>
          <w:szCs w:val="21"/>
          <w:shd w:val="clear" w:fill="FFFFFF"/>
        </w:rPr>
        <w:t>、其他补充事宜</w:t>
      </w:r>
    </w:p>
    <w:p>
      <w:pPr>
        <w:pStyle w:val="36"/>
        <w:keepNext w:val="0"/>
        <w:keepLines w:val="0"/>
        <w:widowControl/>
        <w:suppressLineNumbers w:val="0"/>
        <w:spacing w:line="240" w:lineRule="auto"/>
        <w:ind w:left="0" w:firstLine="420"/>
      </w:pPr>
      <w:r>
        <w:rPr>
          <w:rFonts w:hint="eastAsia" w:ascii="宋体" w:hAnsi="宋体" w:eastAsia="宋体" w:cs="宋体"/>
          <w:sz w:val="21"/>
          <w:szCs w:val="21"/>
          <w:shd w:val="clear" w:fill="FFFFFF"/>
          <w:lang w:val="en-US" w:eastAsia="zh-CN"/>
        </w:rPr>
        <w:t>1</w:t>
      </w:r>
      <w:r>
        <w:rPr>
          <w:rFonts w:hint="eastAsia" w:ascii="宋体" w:hAnsi="宋体" w:eastAsia="宋体" w:cs="宋体"/>
          <w:sz w:val="21"/>
          <w:szCs w:val="21"/>
          <w:shd w:val="clear" w:fill="FFFFFF"/>
        </w:rPr>
        <w:t>、本项目不允许提交备选方案；</w:t>
      </w:r>
    </w:p>
    <w:p>
      <w:pPr>
        <w:pStyle w:val="36"/>
        <w:keepNext w:val="0"/>
        <w:keepLines w:val="0"/>
        <w:widowControl/>
        <w:suppressLineNumbers w:val="0"/>
        <w:spacing w:line="240" w:lineRule="auto"/>
        <w:ind w:left="0" w:firstLine="420"/>
        <w:jc w:val="left"/>
        <w:rPr>
          <w:rFonts w:hint="eastAsia" w:ascii="宋体" w:hAnsi="宋体" w:eastAsia="宋体" w:cs="宋体"/>
          <w:sz w:val="21"/>
          <w:szCs w:val="21"/>
          <w:shd w:val="clear" w:fill="FFFFFF"/>
          <w:lang w:eastAsia="zh-CN"/>
        </w:rPr>
      </w:pPr>
      <w:r>
        <w:rPr>
          <w:rFonts w:hint="eastAsia" w:cs="宋体"/>
          <w:sz w:val="21"/>
          <w:szCs w:val="21"/>
          <w:highlight w:val="none"/>
          <w:shd w:val="clear" w:fill="FFFFFF"/>
          <w:lang w:val="en-US" w:eastAsia="zh-CN"/>
        </w:rPr>
        <w:t>2</w:t>
      </w:r>
      <w:r>
        <w:rPr>
          <w:rFonts w:hint="eastAsia" w:ascii="宋体" w:hAnsi="宋体" w:eastAsia="宋体" w:cs="宋体"/>
          <w:sz w:val="21"/>
          <w:szCs w:val="21"/>
          <w:highlight w:val="none"/>
          <w:shd w:val="clear" w:fill="FFFFFF"/>
          <w:lang w:val="en-US" w:eastAsia="zh-CN"/>
        </w:rPr>
        <w:t>、</w:t>
      </w:r>
      <w:r>
        <w:rPr>
          <w:rFonts w:hint="eastAsia" w:cs="宋体"/>
          <w:sz w:val="21"/>
          <w:szCs w:val="21"/>
          <w:highlight w:val="none"/>
          <w:shd w:val="clear" w:fill="FFFFFF"/>
          <w:lang w:eastAsia="zh-CN"/>
        </w:rPr>
        <w:t>谈判</w:t>
      </w:r>
      <w:r>
        <w:rPr>
          <w:rFonts w:hint="eastAsia" w:ascii="宋体" w:hAnsi="宋体" w:eastAsia="宋体" w:cs="宋体"/>
          <w:sz w:val="21"/>
          <w:szCs w:val="21"/>
          <w:highlight w:val="none"/>
          <w:shd w:val="clear" w:fill="FFFFFF"/>
          <w:lang w:eastAsia="zh-CN"/>
        </w:rPr>
        <w:t>保证金金额</w:t>
      </w:r>
      <w:r>
        <w:rPr>
          <w:rFonts w:hint="eastAsia" w:cs="宋体"/>
          <w:sz w:val="21"/>
          <w:szCs w:val="21"/>
          <w:highlight w:val="none"/>
          <w:shd w:val="clear" w:fill="FFFFFF"/>
          <w:lang w:eastAsia="zh-CN"/>
        </w:rPr>
        <w:t>：</w:t>
      </w:r>
      <w:r>
        <w:rPr>
          <w:rFonts w:hint="eastAsia" w:ascii="宋体" w:hAnsi="宋体" w:eastAsia="宋体" w:cs="宋体"/>
          <w:sz w:val="21"/>
          <w:szCs w:val="21"/>
          <w:highlight w:val="none"/>
          <w:shd w:val="clear" w:fill="FFFFFF"/>
          <w:lang w:eastAsia="zh-CN"/>
        </w:rPr>
        <w:t>￥</w:t>
      </w:r>
      <w:r>
        <w:rPr>
          <w:rFonts w:hint="eastAsia" w:cs="宋体"/>
          <w:b/>
          <w:bCs/>
          <w:sz w:val="21"/>
          <w:szCs w:val="21"/>
          <w:highlight w:val="none"/>
          <w:u w:val="single"/>
          <w:shd w:val="clear" w:fill="FFFFFF"/>
          <w:lang w:val="en-US" w:eastAsia="zh-CN"/>
        </w:rPr>
        <w:t>5</w:t>
      </w:r>
      <w:r>
        <w:rPr>
          <w:rFonts w:hint="eastAsia" w:ascii="宋体" w:hAnsi="宋体" w:eastAsia="宋体" w:cs="宋体"/>
          <w:b/>
          <w:bCs/>
          <w:sz w:val="21"/>
          <w:szCs w:val="21"/>
          <w:highlight w:val="none"/>
          <w:u w:val="single"/>
          <w:shd w:val="clear" w:fill="FFFFFF"/>
          <w:lang w:eastAsia="zh-CN"/>
        </w:rPr>
        <w:t>,000.00元（大写：人民币</w:t>
      </w:r>
      <w:r>
        <w:rPr>
          <w:rFonts w:hint="eastAsia" w:cs="宋体"/>
          <w:b/>
          <w:bCs/>
          <w:sz w:val="21"/>
          <w:szCs w:val="21"/>
          <w:highlight w:val="none"/>
          <w:u w:val="single"/>
          <w:shd w:val="clear" w:fill="FFFFFF"/>
          <w:lang w:eastAsia="zh-CN"/>
        </w:rPr>
        <w:t>伍仟元整</w:t>
      </w:r>
      <w:r>
        <w:rPr>
          <w:rFonts w:hint="eastAsia" w:ascii="宋体" w:hAnsi="宋体" w:eastAsia="宋体" w:cs="宋体"/>
          <w:b/>
          <w:bCs/>
          <w:sz w:val="21"/>
          <w:szCs w:val="21"/>
          <w:highlight w:val="none"/>
          <w:u w:val="single"/>
          <w:shd w:val="clear" w:fill="FFFFFF"/>
          <w:lang w:eastAsia="zh-CN"/>
        </w:rPr>
        <w:t>）</w:t>
      </w:r>
      <w:r>
        <w:rPr>
          <w:rFonts w:hint="eastAsia" w:ascii="宋体" w:hAnsi="宋体" w:eastAsia="宋体" w:cs="宋体"/>
          <w:sz w:val="21"/>
          <w:szCs w:val="21"/>
          <w:highlight w:val="none"/>
          <w:shd w:val="clear" w:fill="FFFFFF"/>
          <w:lang w:eastAsia="zh-CN"/>
        </w:rPr>
        <w:t>，</w:t>
      </w:r>
      <w:r>
        <w:rPr>
          <w:rFonts w:hint="eastAsia" w:cs="宋体"/>
          <w:sz w:val="21"/>
          <w:szCs w:val="21"/>
          <w:highlight w:val="none"/>
          <w:shd w:val="clear" w:fill="FFFFFF"/>
          <w:lang w:eastAsia="zh-CN"/>
        </w:rPr>
        <w:t>谈判</w:t>
      </w:r>
      <w:r>
        <w:rPr>
          <w:rFonts w:hint="eastAsia" w:ascii="宋体" w:hAnsi="宋体" w:eastAsia="宋体" w:cs="宋体"/>
          <w:sz w:val="21"/>
          <w:szCs w:val="21"/>
          <w:highlight w:val="none"/>
          <w:shd w:val="clear" w:fill="FFFFFF"/>
          <w:lang w:eastAsia="zh-CN"/>
        </w:rPr>
        <w:t>保证金需在提交报价文件截止时间前从</w:t>
      </w:r>
      <w:r>
        <w:rPr>
          <w:rFonts w:hint="eastAsia" w:cs="宋体"/>
          <w:sz w:val="21"/>
          <w:szCs w:val="21"/>
          <w:highlight w:val="none"/>
          <w:shd w:val="clear" w:fill="FFFFFF"/>
          <w:lang w:eastAsia="zh-CN"/>
        </w:rPr>
        <w:t>供应商</w:t>
      </w:r>
      <w:r>
        <w:rPr>
          <w:rFonts w:hint="eastAsia" w:ascii="宋体" w:hAnsi="宋体" w:eastAsia="宋体" w:cs="宋体"/>
          <w:sz w:val="21"/>
          <w:szCs w:val="21"/>
          <w:highlight w:val="none"/>
          <w:shd w:val="clear" w:fill="FFFFFF"/>
          <w:lang w:eastAsia="zh-CN"/>
        </w:rPr>
        <w:t>账号汇出并成功到达以下账号（以银行到账时间为准，</w:t>
      </w:r>
      <w:r>
        <w:rPr>
          <w:rFonts w:hint="eastAsia" w:ascii="宋体" w:hAnsi="宋体" w:eastAsia="宋体" w:cs="宋体"/>
          <w:sz w:val="21"/>
          <w:szCs w:val="21"/>
          <w:shd w:val="clear" w:fill="FFFFFF"/>
          <w:lang w:eastAsia="zh-CN"/>
        </w:rPr>
        <w:t>未按上述规定提交的按响应无效处理）</w:t>
      </w:r>
    </w:p>
    <w:p>
      <w:pPr>
        <w:pStyle w:val="36"/>
        <w:keepNext w:val="0"/>
        <w:keepLines w:val="0"/>
        <w:widowControl/>
        <w:suppressLineNumbers w:val="0"/>
        <w:spacing w:line="240" w:lineRule="auto"/>
        <w:ind w:left="0" w:firstLine="420"/>
        <w:jc w:val="left"/>
        <w:rPr>
          <w:rFonts w:hint="eastAsia" w:ascii="宋体" w:hAnsi="宋体" w:eastAsia="宋体" w:cs="宋体"/>
          <w:sz w:val="21"/>
          <w:szCs w:val="21"/>
          <w:shd w:val="clear" w:fill="FFFFFF"/>
          <w:lang w:eastAsia="zh-CN"/>
        </w:rPr>
      </w:pPr>
      <w:r>
        <w:rPr>
          <w:rFonts w:hint="eastAsia" w:cs="宋体"/>
          <w:sz w:val="21"/>
          <w:szCs w:val="21"/>
          <w:shd w:val="clear" w:fill="FFFFFF"/>
          <w:lang w:eastAsia="zh-CN"/>
        </w:rPr>
        <w:t>谈判</w:t>
      </w:r>
      <w:r>
        <w:rPr>
          <w:rFonts w:hint="eastAsia" w:ascii="宋体" w:hAnsi="宋体" w:eastAsia="宋体" w:cs="宋体"/>
          <w:sz w:val="21"/>
          <w:szCs w:val="21"/>
          <w:shd w:val="clear" w:fill="FFFFFF"/>
          <w:lang w:eastAsia="zh-CN"/>
        </w:rPr>
        <w:t>保证金账户：</w:t>
      </w:r>
    </w:p>
    <w:p>
      <w:pPr>
        <w:pStyle w:val="36"/>
        <w:keepNext w:val="0"/>
        <w:keepLines w:val="0"/>
        <w:widowControl/>
        <w:suppressLineNumbers w:val="0"/>
        <w:spacing w:line="240" w:lineRule="auto"/>
        <w:ind w:left="0" w:firstLine="420"/>
        <w:jc w:val="left"/>
        <w:rPr>
          <w:rFonts w:hint="eastAsia" w:ascii="宋体" w:hAnsi="宋体" w:eastAsia="宋体" w:cs="宋体"/>
          <w:sz w:val="21"/>
          <w:szCs w:val="21"/>
          <w:shd w:val="clear" w:fill="FFFFFF"/>
          <w:lang w:eastAsia="zh-CN"/>
        </w:rPr>
      </w:pPr>
      <w:r>
        <w:rPr>
          <w:rFonts w:hint="eastAsia" w:ascii="宋体" w:hAnsi="宋体" w:eastAsia="宋体" w:cs="宋体"/>
          <w:sz w:val="21"/>
          <w:szCs w:val="21"/>
          <w:shd w:val="clear" w:fill="FFFFFF"/>
          <w:lang w:eastAsia="zh-CN"/>
        </w:rPr>
        <w:t>收款人：广东远东招标代理有限公司中山分公司</w:t>
      </w:r>
    </w:p>
    <w:p>
      <w:pPr>
        <w:pStyle w:val="36"/>
        <w:keepNext w:val="0"/>
        <w:keepLines w:val="0"/>
        <w:widowControl/>
        <w:suppressLineNumbers w:val="0"/>
        <w:spacing w:line="240" w:lineRule="auto"/>
        <w:ind w:left="0" w:firstLine="420"/>
        <w:jc w:val="left"/>
        <w:rPr>
          <w:rFonts w:hint="eastAsia" w:ascii="宋体" w:hAnsi="宋体" w:eastAsia="宋体" w:cs="宋体"/>
          <w:sz w:val="21"/>
          <w:szCs w:val="21"/>
          <w:shd w:val="clear" w:fill="FFFFFF"/>
          <w:lang w:eastAsia="zh-CN"/>
        </w:rPr>
      </w:pPr>
      <w:r>
        <w:rPr>
          <w:rFonts w:hint="eastAsia" w:ascii="宋体" w:hAnsi="宋体" w:eastAsia="宋体" w:cs="宋体"/>
          <w:sz w:val="21"/>
          <w:szCs w:val="21"/>
          <w:shd w:val="clear" w:fill="FFFFFF"/>
          <w:lang w:eastAsia="zh-CN"/>
        </w:rPr>
        <w:t>开户银行：工商银行中山高新技术开发区支行</w:t>
      </w:r>
    </w:p>
    <w:p>
      <w:pPr>
        <w:pStyle w:val="36"/>
        <w:keepNext w:val="0"/>
        <w:keepLines w:val="0"/>
        <w:widowControl/>
        <w:suppressLineNumbers w:val="0"/>
        <w:spacing w:line="240" w:lineRule="auto"/>
        <w:ind w:left="0" w:firstLine="420"/>
        <w:jc w:val="left"/>
        <w:rPr>
          <w:rFonts w:hint="eastAsia" w:ascii="宋体" w:hAnsi="宋体" w:eastAsia="宋体" w:cs="宋体"/>
          <w:sz w:val="21"/>
          <w:szCs w:val="21"/>
          <w:shd w:val="clear" w:fill="FFFFFF"/>
          <w:lang w:val="en-US" w:eastAsia="zh-CN"/>
        </w:rPr>
      </w:pPr>
      <w:r>
        <w:rPr>
          <w:rFonts w:hint="eastAsia" w:ascii="宋体" w:hAnsi="宋体" w:eastAsia="宋体" w:cs="宋体"/>
          <w:sz w:val="21"/>
          <w:szCs w:val="21"/>
          <w:shd w:val="clear" w:fill="FFFFFF"/>
          <w:lang w:eastAsia="zh-CN"/>
        </w:rPr>
        <w:t>银行账号：2011022919200216125</w:t>
      </w:r>
    </w:p>
    <w:p>
      <w:pPr>
        <w:pStyle w:val="36"/>
        <w:keepNext w:val="0"/>
        <w:keepLines w:val="0"/>
        <w:widowControl/>
        <w:suppressLineNumbers w:val="0"/>
        <w:spacing w:line="240" w:lineRule="auto"/>
        <w:ind w:left="0" w:firstLine="420"/>
        <w:rPr>
          <w:highlight w:val="none"/>
        </w:rPr>
      </w:pPr>
      <w:r>
        <w:rPr>
          <w:rStyle w:val="43"/>
          <w:rFonts w:hint="eastAsia" w:cs="宋体"/>
          <w:b/>
          <w:sz w:val="21"/>
          <w:szCs w:val="21"/>
          <w:highlight w:val="none"/>
          <w:shd w:val="clear" w:fill="FFFFFF"/>
        </w:rPr>
        <w:t>九</w:t>
      </w:r>
      <w:r>
        <w:rPr>
          <w:rStyle w:val="43"/>
          <w:rFonts w:hint="eastAsia" w:ascii="宋体" w:hAnsi="宋体" w:eastAsia="宋体" w:cs="宋体"/>
          <w:b/>
          <w:sz w:val="21"/>
          <w:szCs w:val="21"/>
          <w:highlight w:val="none"/>
          <w:shd w:val="clear" w:fill="FFFFFF"/>
        </w:rPr>
        <w:t>、凡对本次采购提出询问，请按以下方式联系。</w:t>
      </w:r>
    </w:p>
    <w:p>
      <w:pPr>
        <w:pStyle w:val="36"/>
        <w:keepNext w:val="0"/>
        <w:keepLines w:val="0"/>
        <w:widowControl/>
        <w:suppressLineNumbers w:val="0"/>
        <w:spacing w:line="240" w:lineRule="auto"/>
        <w:ind w:left="0" w:firstLine="420"/>
        <w:jc w:val="left"/>
        <w:rPr>
          <w:rFonts w:hint="eastAsia" w:ascii="宋体" w:hAnsi="宋体" w:eastAsia="宋体" w:cs="宋体"/>
          <w:sz w:val="21"/>
          <w:szCs w:val="21"/>
          <w:highlight w:val="none"/>
          <w:shd w:val="clear" w:fill="FFFFFF"/>
        </w:rPr>
      </w:pPr>
      <w:r>
        <w:rPr>
          <w:rFonts w:hint="eastAsia" w:ascii="宋体" w:hAnsi="宋体" w:eastAsia="宋体" w:cs="宋体"/>
          <w:sz w:val="21"/>
          <w:szCs w:val="21"/>
          <w:highlight w:val="none"/>
          <w:shd w:val="clear" w:fill="FFFFFF"/>
        </w:rPr>
        <w:t>1.采购人信息</w:t>
      </w:r>
    </w:p>
    <w:p>
      <w:pPr>
        <w:pStyle w:val="36"/>
        <w:keepNext w:val="0"/>
        <w:keepLines w:val="0"/>
        <w:widowControl/>
        <w:suppressLineNumbers w:val="0"/>
        <w:spacing w:line="240" w:lineRule="auto"/>
        <w:ind w:left="0" w:firstLine="420"/>
        <w:jc w:val="left"/>
        <w:rPr>
          <w:rFonts w:hint="eastAsia" w:ascii="宋体" w:hAnsi="宋体" w:eastAsia="宋体" w:cs="宋体"/>
          <w:sz w:val="21"/>
          <w:szCs w:val="21"/>
          <w:highlight w:val="none"/>
          <w:shd w:val="clear" w:fill="FFFFFF"/>
          <w:lang w:eastAsia="zh-CN"/>
        </w:rPr>
      </w:pPr>
      <w:r>
        <w:rPr>
          <w:rFonts w:hint="eastAsia" w:ascii="宋体" w:hAnsi="宋体" w:eastAsia="宋体" w:cs="宋体"/>
          <w:sz w:val="21"/>
          <w:szCs w:val="21"/>
          <w:highlight w:val="none"/>
          <w:shd w:val="clear" w:fill="FFFFFF"/>
        </w:rPr>
        <w:t>名称：</w:t>
      </w:r>
      <w:r>
        <w:rPr>
          <w:rFonts w:hint="eastAsia" w:cs="宋体"/>
          <w:sz w:val="21"/>
          <w:szCs w:val="21"/>
          <w:highlight w:val="none"/>
          <w:shd w:val="clear" w:fill="FFFFFF"/>
          <w:lang w:eastAsia="zh-CN"/>
        </w:rPr>
        <w:t>中山市卫生健康局横栏分局</w:t>
      </w:r>
    </w:p>
    <w:p>
      <w:pPr>
        <w:pStyle w:val="36"/>
        <w:keepNext w:val="0"/>
        <w:keepLines w:val="0"/>
        <w:widowControl/>
        <w:suppressLineNumbers w:val="0"/>
        <w:spacing w:line="240" w:lineRule="auto"/>
        <w:ind w:left="0" w:firstLine="420"/>
        <w:jc w:val="left"/>
        <w:rPr>
          <w:rFonts w:hint="default" w:cs="宋体"/>
          <w:sz w:val="21"/>
          <w:szCs w:val="21"/>
          <w:highlight w:val="none"/>
          <w:shd w:val="clear" w:fill="FFFFFF"/>
          <w:lang w:val="en-US" w:eastAsia="zh-CN"/>
        </w:rPr>
      </w:pPr>
      <w:r>
        <w:rPr>
          <w:rFonts w:hint="eastAsia" w:ascii="宋体" w:hAnsi="宋体" w:eastAsia="宋体" w:cs="宋体"/>
          <w:sz w:val="21"/>
          <w:szCs w:val="21"/>
          <w:highlight w:val="none"/>
          <w:shd w:val="clear" w:fill="FFFFFF"/>
        </w:rPr>
        <w:t>地址：</w:t>
      </w:r>
      <w:r>
        <w:rPr>
          <w:rFonts w:hint="eastAsia" w:cs="宋体"/>
          <w:sz w:val="21"/>
          <w:szCs w:val="21"/>
          <w:highlight w:val="none"/>
          <w:shd w:val="clear" w:fill="FFFFFF"/>
          <w:lang w:val="en-US" w:eastAsia="zh-CN"/>
        </w:rPr>
        <w:t>中山市横栏镇长安南路39号</w:t>
      </w:r>
    </w:p>
    <w:p>
      <w:pPr>
        <w:pStyle w:val="36"/>
        <w:keepNext w:val="0"/>
        <w:keepLines w:val="0"/>
        <w:widowControl/>
        <w:suppressLineNumbers w:val="0"/>
        <w:spacing w:line="240" w:lineRule="auto"/>
        <w:ind w:left="0" w:firstLine="420"/>
        <w:jc w:val="left"/>
        <w:rPr>
          <w:rFonts w:hint="default" w:cs="宋体"/>
          <w:sz w:val="21"/>
          <w:szCs w:val="21"/>
          <w:highlight w:val="none"/>
          <w:shd w:val="clear" w:fill="FFFFFF"/>
          <w:lang w:val="en-US" w:eastAsia="zh-CN"/>
        </w:rPr>
      </w:pPr>
      <w:r>
        <w:rPr>
          <w:rFonts w:hint="eastAsia" w:cs="宋体"/>
          <w:sz w:val="21"/>
          <w:szCs w:val="21"/>
          <w:highlight w:val="none"/>
          <w:shd w:val="clear" w:fill="FFFFFF"/>
          <w:lang w:val="en-US" w:eastAsia="zh-CN"/>
        </w:rPr>
        <w:t>联系人：卢先生</w:t>
      </w:r>
    </w:p>
    <w:p>
      <w:pPr>
        <w:pStyle w:val="36"/>
        <w:keepNext w:val="0"/>
        <w:keepLines w:val="0"/>
        <w:widowControl/>
        <w:suppressLineNumbers w:val="0"/>
        <w:spacing w:line="240" w:lineRule="auto"/>
        <w:ind w:left="0" w:firstLine="420"/>
        <w:jc w:val="left"/>
        <w:rPr>
          <w:rFonts w:hint="eastAsia" w:ascii="宋体" w:hAnsi="宋体" w:eastAsia="宋体" w:cs="宋体"/>
          <w:color w:val="1F497D" w:themeColor="text2"/>
          <w:sz w:val="21"/>
          <w:szCs w:val="21"/>
          <w:highlight w:val="none"/>
          <w:shd w:val="clear" w:fill="FFFFFF"/>
          <w14:textFill>
            <w14:solidFill>
              <w14:schemeClr w14:val="tx2"/>
            </w14:solidFill>
          </w14:textFill>
        </w:rPr>
      </w:pPr>
      <w:r>
        <w:rPr>
          <w:rFonts w:hint="eastAsia" w:ascii="宋体" w:hAnsi="宋体" w:eastAsia="宋体" w:cs="宋体"/>
          <w:sz w:val="21"/>
          <w:szCs w:val="21"/>
          <w:highlight w:val="none"/>
          <w:shd w:val="clear" w:fill="FFFFFF"/>
        </w:rPr>
        <w:t>联系方式：</w:t>
      </w:r>
      <w:r>
        <w:rPr>
          <w:rFonts w:hint="eastAsia" w:cs="宋体"/>
          <w:sz w:val="21"/>
          <w:szCs w:val="21"/>
          <w:highlight w:val="none"/>
          <w:shd w:val="clear" w:fill="FFFFFF"/>
          <w:lang w:val="en-US" w:eastAsia="zh-CN"/>
        </w:rPr>
        <w:t>0760-</w:t>
      </w:r>
      <w:r>
        <w:rPr>
          <w:rFonts w:hint="eastAsia" w:cs="宋体"/>
          <w:color w:val="auto"/>
          <w:sz w:val="21"/>
          <w:szCs w:val="21"/>
          <w:highlight w:val="none"/>
          <w:shd w:val="clear" w:fill="FFFFFF"/>
          <w:lang w:val="en-US" w:eastAsia="zh-CN"/>
        </w:rPr>
        <w:t>87766967</w:t>
      </w:r>
    </w:p>
    <w:p>
      <w:pPr>
        <w:pStyle w:val="36"/>
        <w:keepNext w:val="0"/>
        <w:keepLines w:val="0"/>
        <w:widowControl/>
        <w:suppressLineNumbers w:val="0"/>
        <w:spacing w:line="240" w:lineRule="auto"/>
        <w:ind w:left="0" w:firstLine="420"/>
        <w:jc w:val="left"/>
        <w:rPr>
          <w:rFonts w:hint="eastAsia" w:ascii="宋体" w:hAnsi="宋体" w:eastAsia="宋体" w:cs="宋体"/>
          <w:sz w:val="21"/>
          <w:szCs w:val="21"/>
          <w:highlight w:val="none"/>
          <w:shd w:val="clear" w:fill="FFFFFF"/>
        </w:rPr>
      </w:pPr>
      <w:r>
        <w:rPr>
          <w:rFonts w:hint="eastAsia" w:cs="宋体"/>
          <w:sz w:val="21"/>
          <w:szCs w:val="21"/>
          <w:highlight w:val="none"/>
          <w:shd w:val="clear" w:fill="FFFFFF"/>
          <w:lang w:val="en-US" w:eastAsia="zh-CN"/>
        </w:rPr>
        <w:t>2.</w:t>
      </w:r>
      <w:r>
        <w:rPr>
          <w:rFonts w:hint="eastAsia" w:ascii="宋体" w:hAnsi="宋体" w:eastAsia="宋体" w:cs="宋体"/>
          <w:sz w:val="21"/>
          <w:szCs w:val="21"/>
          <w:highlight w:val="none"/>
          <w:shd w:val="clear" w:fill="FFFFFF"/>
        </w:rPr>
        <w:t>采购代理机构信息</w:t>
      </w:r>
    </w:p>
    <w:p>
      <w:pPr>
        <w:pStyle w:val="36"/>
        <w:keepNext w:val="0"/>
        <w:keepLines w:val="0"/>
        <w:widowControl/>
        <w:suppressLineNumbers w:val="0"/>
        <w:spacing w:line="240" w:lineRule="auto"/>
        <w:ind w:left="0" w:firstLine="420"/>
        <w:jc w:val="left"/>
        <w:rPr>
          <w:rFonts w:hint="eastAsia" w:ascii="宋体" w:hAnsi="宋体" w:eastAsia="宋体" w:cs="宋体"/>
          <w:sz w:val="21"/>
          <w:szCs w:val="21"/>
          <w:shd w:val="clear" w:fill="FFFFFF"/>
          <w:lang w:eastAsia="zh-CN"/>
        </w:rPr>
      </w:pPr>
      <w:r>
        <w:rPr>
          <w:rFonts w:hint="eastAsia" w:ascii="宋体" w:hAnsi="宋体" w:eastAsia="宋体" w:cs="宋体"/>
          <w:sz w:val="21"/>
          <w:szCs w:val="21"/>
          <w:shd w:val="clear" w:fill="FFFFFF"/>
        </w:rPr>
        <w:t>名称：</w:t>
      </w:r>
      <w:r>
        <w:rPr>
          <w:rFonts w:hint="eastAsia" w:ascii="宋体" w:hAnsi="宋体" w:eastAsia="宋体" w:cs="宋体"/>
          <w:sz w:val="21"/>
          <w:szCs w:val="21"/>
          <w:shd w:val="clear" w:fill="FFFFFF"/>
          <w:lang w:eastAsia="zh-CN"/>
        </w:rPr>
        <w:t>广东远东招标代理有限公司</w:t>
      </w:r>
    </w:p>
    <w:p>
      <w:pPr>
        <w:pStyle w:val="36"/>
        <w:keepNext w:val="0"/>
        <w:keepLines w:val="0"/>
        <w:widowControl/>
        <w:suppressLineNumbers w:val="0"/>
        <w:spacing w:line="240" w:lineRule="auto"/>
        <w:ind w:left="0" w:firstLine="420"/>
        <w:jc w:val="left"/>
        <w:rPr>
          <w:rFonts w:hint="eastAsia" w:ascii="宋体" w:hAnsi="宋体" w:eastAsia="宋体" w:cs="宋体"/>
          <w:sz w:val="21"/>
          <w:szCs w:val="21"/>
          <w:shd w:val="clear" w:fill="FFFFFF"/>
        </w:rPr>
      </w:pPr>
      <w:r>
        <w:rPr>
          <w:rFonts w:hint="eastAsia" w:ascii="宋体" w:hAnsi="宋体" w:eastAsia="宋体" w:cs="宋体"/>
          <w:sz w:val="21"/>
          <w:szCs w:val="21"/>
          <w:shd w:val="clear" w:fill="FFFFFF"/>
        </w:rPr>
        <w:t>地址：中山市石岐区民科西路3号209卡</w:t>
      </w:r>
    </w:p>
    <w:p>
      <w:pPr>
        <w:pStyle w:val="36"/>
        <w:keepNext w:val="0"/>
        <w:keepLines w:val="0"/>
        <w:widowControl/>
        <w:suppressLineNumbers w:val="0"/>
        <w:spacing w:line="240" w:lineRule="auto"/>
        <w:ind w:left="0" w:firstLine="420"/>
        <w:jc w:val="left"/>
        <w:rPr>
          <w:rFonts w:hint="eastAsia" w:ascii="宋体" w:hAnsi="宋体" w:eastAsia="宋体" w:cs="宋体"/>
          <w:sz w:val="21"/>
          <w:szCs w:val="21"/>
          <w:shd w:val="clear" w:fill="FFFFFF"/>
        </w:rPr>
      </w:pPr>
      <w:r>
        <w:rPr>
          <w:rFonts w:hint="eastAsia" w:ascii="宋体" w:hAnsi="宋体" w:eastAsia="宋体" w:cs="宋体"/>
          <w:sz w:val="21"/>
          <w:szCs w:val="21"/>
          <w:shd w:val="clear" w:fill="FFFFFF"/>
        </w:rPr>
        <w:t>联系方式：0760-88713233</w:t>
      </w:r>
    </w:p>
    <w:p>
      <w:pPr>
        <w:pStyle w:val="36"/>
        <w:keepNext w:val="0"/>
        <w:keepLines w:val="0"/>
        <w:widowControl/>
        <w:suppressLineNumbers w:val="0"/>
        <w:spacing w:line="240" w:lineRule="auto"/>
        <w:ind w:left="0" w:firstLine="420"/>
        <w:jc w:val="left"/>
        <w:rPr>
          <w:rFonts w:hint="eastAsia" w:ascii="宋体" w:hAnsi="宋体" w:eastAsia="宋体" w:cs="宋体"/>
          <w:sz w:val="21"/>
          <w:szCs w:val="21"/>
          <w:shd w:val="clear" w:fill="FFFFFF"/>
        </w:rPr>
      </w:pPr>
      <w:r>
        <w:rPr>
          <w:rFonts w:hint="eastAsia" w:ascii="宋体" w:hAnsi="宋体" w:eastAsia="宋体" w:cs="宋体"/>
          <w:sz w:val="21"/>
          <w:szCs w:val="21"/>
          <w:shd w:val="clear" w:fill="FFFFFF"/>
        </w:rPr>
        <w:t>3.项目联系方式</w:t>
      </w:r>
    </w:p>
    <w:p>
      <w:pPr>
        <w:pStyle w:val="36"/>
        <w:keepNext w:val="0"/>
        <w:keepLines w:val="0"/>
        <w:widowControl/>
        <w:suppressLineNumbers w:val="0"/>
        <w:spacing w:line="240" w:lineRule="auto"/>
        <w:ind w:left="0" w:firstLine="420"/>
        <w:jc w:val="left"/>
        <w:rPr>
          <w:rFonts w:hint="eastAsia" w:ascii="宋体" w:hAnsi="宋体" w:eastAsia="宋体" w:cs="宋体"/>
          <w:sz w:val="21"/>
          <w:szCs w:val="21"/>
          <w:shd w:val="clear" w:fill="FFFFFF"/>
          <w:lang w:eastAsia="zh-CN"/>
        </w:rPr>
      </w:pPr>
      <w:r>
        <w:rPr>
          <w:rFonts w:hint="eastAsia" w:ascii="宋体" w:hAnsi="宋体" w:eastAsia="宋体" w:cs="宋体"/>
          <w:sz w:val="21"/>
          <w:szCs w:val="21"/>
          <w:shd w:val="clear" w:fill="FFFFFF"/>
        </w:rPr>
        <w:t>项目联系人：</w:t>
      </w:r>
      <w:r>
        <w:rPr>
          <w:rFonts w:hint="eastAsia" w:cs="宋体"/>
          <w:sz w:val="21"/>
          <w:szCs w:val="21"/>
          <w:shd w:val="clear" w:fill="FFFFFF"/>
          <w:lang w:eastAsia="zh-CN"/>
        </w:rPr>
        <w:t>赵娜</w:t>
      </w:r>
    </w:p>
    <w:p>
      <w:pPr>
        <w:pStyle w:val="36"/>
        <w:keepNext w:val="0"/>
        <w:keepLines w:val="0"/>
        <w:widowControl/>
        <w:suppressLineNumbers w:val="0"/>
        <w:spacing w:line="240" w:lineRule="auto"/>
        <w:ind w:left="0" w:firstLine="420"/>
        <w:jc w:val="left"/>
        <w:rPr>
          <w:rFonts w:hint="eastAsia" w:ascii="宋体" w:hAnsi="宋体" w:eastAsia="宋体" w:cs="宋体"/>
          <w:sz w:val="21"/>
          <w:szCs w:val="21"/>
          <w:shd w:val="clear" w:fill="FFFFFF"/>
        </w:rPr>
      </w:pPr>
      <w:r>
        <w:rPr>
          <w:rFonts w:hint="eastAsia" w:ascii="宋体" w:hAnsi="宋体" w:eastAsia="宋体" w:cs="宋体"/>
          <w:sz w:val="21"/>
          <w:szCs w:val="21"/>
          <w:shd w:val="clear" w:fill="FFFFFF"/>
        </w:rPr>
        <w:t>电话：0760-88713233</w:t>
      </w:r>
    </w:p>
    <w:p>
      <w:pPr>
        <w:tabs>
          <w:tab w:val="left" w:pos="424"/>
          <w:tab w:val="left" w:pos="2940"/>
        </w:tabs>
        <w:spacing w:line="360" w:lineRule="auto"/>
        <w:ind w:firstLine="462" w:firstLineChars="200"/>
        <w:rPr>
          <w:rStyle w:val="43"/>
          <w:rFonts w:hint="eastAsia" w:ascii="宋体" w:hAnsi="宋体" w:eastAsia="宋体" w:cs="宋体"/>
          <w:color w:val="000000"/>
          <w:kern w:val="0"/>
          <w:sz w:val="21"/>
          <w:szCs w:val="21"/>
          <w:highlight w:val="none"/>
          <w:shd w:val="clear" w:fill="FFFFFF"/>
        </w:rPr>
      </w:pPr>
      <w:r>
        <w:rPr>
          <w:rStyle w:val="43"/>
          <w:rFonts w:hint="eastAsia" w:ascii="宋体" w:hAnsi="宋体" w:cs="宋体"/>
          <w:color w:val="000000"/>
          <w:kern w:val="0"/>
          <w:sz w:val="21"/>
          <w:szCs w:val="21"/>
          <w:highlight w:val="none"/>
          <w:shd w:val="clear" w:fill="FFFFFF"/>
        </w:rPr>
        <w:t>十</w:t>
      </w:r>
      <w:r>
        <w:rPr>
          <w:rStyle w:val="43"/>
          <w:rFonts w:hint="eastAsia" w:ascii="宋体" w:hAnsi="宋体" w:eastAsia="宋体" w:cs="宋体"/>
          <w:color w:val="000000"/>
          <w:kern w:val="0"/>
          <w:sz w:val="21"/>
          <w:szCs w:val="21"/>
          <w:highlight w:val="none"/>
          <w:shd w:val="clear" w:fill="FFFFFF"/>
        </w:rPr>
        <w:t>、采购信息发布媒体</w:t>
      </w:r>
    </w:p>
    <w:p>
      <w:pPr>
        <w:tabs>
          <w:tab w:val="left" w:pos="424"/>
          <w:tab w:val="left" w:pos="2940"/>
        </w:tabs>
        <w:spacing w:line="360" w:lineRule="auto"/>
        <w:ind w:firstLine="460" w:firstLineChars="200"/>
        <w:rPr>
          <w:rStyle w:val="43"/>
          <w:rFonts w:hint="eastAsia" w:ascii="宋体" w:hAnsi="宋体" w:eastAsia="宋体" w:cs="宋体"/>
          <w:b w:val="0"/>
          <w:bCs w:val="0"/>
          <w:color w:val="000000"/>
          <w:kern w:val="0"/>
          <w:sz w:val="21"/>
          <w:szCs w:val="21"/>
          <w:highlight w:val="none"/>
          <w:shd w:val="clear" w:fill="FFFFFF"/>
        </w:rPr>
      </w:pPr>
      <w:r>
        <w:rPr>
          <w:rStyle w:val="43"/>
          <w:rFonts w:hint="eastAsia" w:ascii="宋体" w:hAnsi="宋体" w:eastAsia="宋体" w:cs="宋体"/>
          <w:b w:val="0"/>
          <w:bCs w:val="0"/>
          <w:color w:val="000000"/>
          <w:kern w:val="0"/>
          <w:sz w:val="21"/>
          <w:szCs w:val="21"/>
          <w:highlight w:val="none"/>
          <w:shd w:val="clear" w:fill="FFFFFF"/>
        </w:rPr>
        <w:t>1.广东远东招标代理有限公司（http://www.gdydzb.com/）；</w:t>
      </w:r>
    </w:p>
    <w:p>
      <w:pPr>
        <w:tabs>
          <w:tab w:val="left" w:pos="424"/>
          <w:tab w:val="left" w:pos="2940"/>
        </w:tabs>
        <w:spacing w:line="360" w:lineRule="auto"/>
        <w:ind w:firstLine="460" w:firstLineChars="200"/>
        <w:rPr>
          <w:rStyle w:val="43"/>
          <w:rFonts w:hint="eastAsia" w:ascii="宋体" w:hAnsi="宋体" w:eastAsia="宋体" w:cs="宋体"/>
          <w:b w:val="0"/>
          <w:bCs w:val="0"/>
          <w:color w:val="000000"/>
          <w:kern w:val="0"/>
          <w:sz w:val="21"/>
          <w:szCs w:val="21"/>
          <w:highlight w:val="none"/>
          <w:shd w:val="clear" w:fill="FFFFFF"/>
        </w:rPr>
      </w:pPr>
      <w:r>
        <w:rPr>
          <w:rStyle w:val="43"/>
          <w:rFonts w:hint="eastAsia" w:ascii="宋体" w:hAnsi="宋体" w:eastAsia="宋体" w:cs="宋体"/>
          <w:b w:val="0"/>
          <w:bCs w:val="0"/>
          <w:color w:val="000000"/>
          <w:kern w:val="0"/>
          <w:sz w:val="21"/>
          <w:szCs w:val="21"/>
          <w:highlight w:val="none"/>
          <w:shd w:val="clear" w:fill="FFFFFF"/>
        </w:rPr>
        <w:t>2.采购与招标网（https://www.chinabidding.cn/）。</w:t>
      </w:r>
    </w:p>
    <w:p>
      <w:pPr>
        <w:pStyle w:val="36"/>
        <w:keepNext w:val="0"/>
        <w:keepLines w:val="0"/>
        <w:widowControl/>
        <w:suppressLineNumbers w:val="0"/>
        <w:spacing w:line="240" w:lineRule="auto"/>
        <w:jc w:val="right"/>
        <w:rPr>
          <w:rFonts w:hint="eastAsia" w:ascii="宋体" w:hAnsi="宋体" w:eastAsia="宋体" w:cs="宋体"/>
          <w:sz w:val="21"/>
          <w:szCs w:val="21"/>
          <w:shd w:val="clear" w:fill="FFFFFF"/>
        </w:rPr>
      </w:pPr>
    </w:p>
    <w:p>
      <w:pPr>
        <w:pStyle w:val="36"/>
        <w:keepNext w:val="0"/>
        <w:keepLines w:val="0"/>
        <w:widowControl/>
        <w:suppressLineNumbers w:val="0"/>
        <w:spacing w:line="240" w:lineRule="auto"/>
        <w:jc w:val="right"/>
        <w:rPr>
          <w:rFonts w:hint="eastAsia" w:eastAsia="宋体"/>
          <w:color w:val="auto"/>
          <w:lang w:eastAsia="zh-CN"/>
        </w:rPr>
      </w:pPr>
      <w:r>
        <w:rPr>
          <w:rFonts w:hint="eastAsia" w:ascii="宋体" w:hAnsi="宋体" w:eastAsia="宋体" w:cs="宋体"/>
          <w:color w:val="auto"/>
          <w:sz w:val="21"/>
          <w:szCs w:val="21"/>
          <w:shd w:val="clear" w:fill="FFFFFF"/>
          <w:lang w:eastAsia="zh-CN"/>
        </w:rPr>
        <w:t>广东远东招标代理有限公司</w:t>
      </w:r>
    </w:p>
    <w:p>
      <w:pPr>
        <w:pStyle w:val="36"/>
        <w:keepNext w:val="0"/>
        <w:keepLines w:val="0"/>
        <w:widowControl/>
        <w:suppressLineNumbers w:val="0"/>
        <w:spacing w:line="240" w:lineRule="auto"/>
        <w:jc w:val="right"/>
        <w:rPr>
          <w:b/>
          <w:bCs/>
          <w:color w:val="auto"/>
        </w:rPr>
      </w:pPr>
      <w:r>
        <w:rPr>
          <w:rFonts w:hint="eastAsia" w:ascii="宋体" w:hAnsi="宋体" w:eastAsia="宋体" w:cs="宋体"/>
          <w:b/>
          <w:bCs/>
          <w:color w:val="auto"/>
          <w:sz w:val="21"/>
          <w:szCs w:val="21"/>
          <w:shd w:val="clear" w:fill="FFFFFF"/>
        </w:rPr>
        <w:t>202</w:t>
      </w:r>
      <w:r>
        <w:rPr>
          <w:rFonts w:hint="eastAsia" w:cs="宋体"/>
          <w:b/>
          <w:bCs/>
          <w:color w:val="auto"/>
          <w:sz w:val="21"/>
          <w:szCs w:val="21"/>
          <w:shd w:val="clear" w:fill="FFFFFF"/>
          <w:lang w:val="en-US" w:eastAsia="zh-CN"/>
        </w:rPr>
        <w:t>2</w:t>
      </w:r>
      <w:r>
        <w:rPr>
          <w:rFonts w:hint="eastAsia" w:ascii="宋体" w:hAnsi="宋体" w:eastAsia="宋体" w:cs="宋体"/>
          <w:b/>
          <w:bCs/>
          <w:color w:val="auto"/>
          <w:sz w:val="21"/>
          <w:szCs w:val="21"/>
          <w:shd w:val="clear" w:fill="FFFFFF"/>
        </w:rPr>
        <w:t>年</w:t>
      </w:r>
      <w:r>
        <w:rPr>
          <w:rFonts w:hint="eastAsia" w:cs="宋体"/>
          <w:b/>
          <w:bCs/>
          <w:color w:val="auto"/>
          <w:sz w:val="21"/>
          <w:szCs w:val="21"/>
          <w:shd w:val="clear" w:fill="FFFFFF"/>
          <w:lang w:val="en-US" w:eastAsia="zh-CN"/>
        </w:rPr>
        <w:t xml:space="preserve">  </w:t>
      </w:r>
      <w:r>
        <w:rPr>
          <w:rFonts w:hint="eastAsia" w:ascii="宋体" w:hAnsi="宋体" w:eastAsia="宋体" w:cs="宋体"/>
          <w:b/>
          <w:bCs/>
          <w:color w:val="auto"/>
          <w:sz w:val="21"/>
          <w:szCs w:val="21"/>
          <w:shd w:val="clear" w:fill="FFFFFF"/>
        </w:rPr>
        <w:t>月</w:t>
      </w:r>
      <w:r>
        <w:rPr>
          <w:rFonts w:hint="eastAsia" w:cs="宋体"/>
          <w:b/>
          <w:bCs/>
          <w:color w:val="auto"/>
          <w:sz w:val="21"/>
          <w:szCs w:val="21"/>
          <w:shd w:val="clear" w:fill="FFFFFF"/>
          <w:lang w:val="en-US" w:eastAsia="zh-CN"/>
        </w:rPr>
        <w:t xml:space="preserve">  </w:t>
      </w:r>
      <w:r>
        <w:rPr>
          <w:rFonts w:hint="eastAsia" w:ascii="宋体" w:hAnsi="宋体" w:eastAsia="宋体" w:cs="宋体"/>
          <w:b/>
          <w:bCs/>
          <w:color w:val="auto"/>
          <w:sz w:val="21"/>
          <w:szCs w:val="21"/>
          <w:shd w:val="clear" w:fill="FFFFFF"/>
        </w:rPr>
        <w:t>日</w:t>
      </w:r>
    </w:p>
    <w:p>
      <w:pPr>
        <w:rPr>
          <w:rFonts w:ascii="宋体" w:hAnsi="宋体"/>
          <w:szCs w:val="21"/>
        </w:rPr>
      </w:pPr>
      <w:r>
        <w:rPr>
          <w:rFonts w:hint="eastAsia" w:ascii="宋体" w:hAnsi="宋体"/>
          <w:szCs w:val="21"/>
        </w:rPr>
        <w:br w:type="page"/>
      </w:r>
    </w:p>
    <w:p>
      <w:pPr>
        <w:pStyle w:val="16"/>
      </w:pPr>
    </w:p>
    <w:p>
      <w:pPr>
        <w:pStyle w:val="4"/>
        <w:spacing w:line="360" w:lineRule="auto"/>
        <w:outlineLvl w:val="9"/>
        <w:rPr>
          <w:rFonts w:ascii="宋体" w:hAnsi="宋体"/>
          <w:sz w:val="21"/>
          <w:szCs w:val="21"/>
          <w:lang w:val="zh-CN"/>
        </w:rPr>
      </w:pPr>
      <w:bookmarkStart w:id="9" w:name="_Toc474849059"/>
      <w:bookmarkStart w:id="10" w:name="_Toc507575294"/>
    </w:p>
    <w:p>
      <w:pPr>
        <w:pStyle w:val="2"/>
        <w:ind w:left="0" w:leftChars="0" w:firstLine="0" w:firstLineChars="0"/>
        <w:rPr>
          <w:lang w:val="zh-CN"/>
        </w:rPr>
      </w:pPr>
    </w:p>
    <w:p>
      <w:pPr>
        <w:pStyle w:val="2"/>
        <w:ind w:left="0" w:leftChars="0" w:firstLine="0" w:firstLineChars="0"/>
        <w:rPr>
          <w:lang w:val="zh-CN"/>
        </w:rPr>
      </w:pPr>
    </w:p>
    <w:p>
      <w:pPr>
        <w:rPr>
          <w:lang w:val="zh-CN"/>
        </w:rPr>
      </w:pPr>
    </w:p>
    <w:p>
      <w:pPr>
        <w:pStyle w:val="2"/>
        <w:rPr>
          <w:lang w:val="zh-CN"/>
        </w:rPr>
      </w:pPr>
    </w:p>
    <w:p>
      <w:pPr>
        <w:rPr>
          <w:lang w:val="zh-CN"/>
        </w:rPr>
      </w:pPr>
    </w:p>
    <w:p>
      <w:pPr>
        <w:pStyle w:val="2"/>
        <w:ind w:firstLine="210"/>
        <w:rPr>
          <w:lang w:val="zh-CN"/>
        </w:rPr>
      </w:pPr>
    </w:p>
    <w:p>
      <w:pPr>
        <w:pStyle w:val="2"/>
        <w:ind w:firstLine="210"/>
        <w:rPr>
          <w:lang w:val="zh-CN"/>
        </w:rPr>
      </w:pPr>
    </w:p>
    <w:p>
      <w:pPr>
        <w:pStyle w:val="3"/>
        <w:pageBreakBefore w:val="0"/>
        <w:pBdr>
          <w:bottom w:val="none" w:color="auto" w:sz="0" w:space="0"/>
        </w:pBdr>
        <w:tabs>
          <w:tab w:val="clear" w:pos="383"/>
        </w:tabs>
        <w:spacing w:after="0" w:line="360" w:lineRule="auto"/>
        <w:ind w:left="0" w:firstLine="0"/>
        <w:jc w:val="center"/>
        <w:outlineLvl w:val="9"/>
        <w:rPr>
          <w:rFonts w:ascii="宋体" w:hAnsi="宋体" w:eastAsia="宋体"/>
          <w:sz w:val="48"/>
          <w:szCs w:val="48"/>
          <w:lang w:val="zh-CN"/>
        </w:rPr>
      </w:pPr>
    </w:p>
    <w:p>
      <w:pPr>
        <w:pStyle w:val="61"/>
        <w:jc w:val="center"/>
        <w:outlineLvl w:val="0"/>
        <w:rPr>
          <w:rFonts w:ascii="宋体" w:hAnsi="宋体" w:eastAsia="宋体" w:cs="宋体"/>
          <w:b w:val="0"/>
          <w:sz w:val="21"/>
          <w:szCs w:val="21"/>
        </w:rPr>
      </w:pPr>
      <w:bookmarkStart w:id="11" w:name="_Toc22018"/>
      <w:bookmarkStart w:id="12" w:name="_Toc10163"/>
      <w:r>
        <w:rPr>
          <w:rFonts w:hint="eastAsia" w:ascii="宋体" w:hAnsi="宋体" w:eastAsia="宋体"/>
          <w:sz w:val="48"/>
          <w:szCs w:val="48"/>
          <w:lang w:eastAsia="zh-CN"/>
        </w:rPr>
        <w:t>第二部分</w:t>
      </w:r>
      <w:r>
        <w:rPr>
          <w:rFonts w:hint="eastAsia" w:ascii="宋体" w:hAnsi="宋体" w:eastAsia="宋体"/>
          <w:sz w:val="48"/>
          <w:szCs w:val="48"/>
          <w:lang w:val="en-US" w:eastAsia="zh-CN"/>
        </w:rPr>
        <w:t xml:space="preserve"> </w:t>
      </w:r>
      <w:r>
        <w:rPr>
          <w:rFonts w:hint="eastAsia" w:ascii="宋体" w:hAnsi="宋体" w:eastAsia="宋体"/>
          <w:sz w:val="48"/>
          <w:szCs w:val="48"/>
        </w:rPr>
        <w:t>用户需求书</w:t>
      </w:r>
      <w:bookmarkEnd w:id="9"/>
      <w:r>
        <w:rPr>
          <w:rFonts w:ascii="宋体" w:hAnsi="宋体" w:eastAsia="宋体"/>
          <w:sz w:val="48"/>
          <w:szCs w:val="48"/>
        </w:rPr>
        <w:br w:type="page"/>
      </w:r>
      <w:bookmarkEnd w:id="10"/>
      <w:bookmarkEnd w:id="11"/>
      <w:bookmarkEnd w:id="12"/>
      <w:bookmarkStart w:id="13" w:name="_Toc507575296"/>
      <w:bookmarkStart w:id="14" w:name="_Toc474849060"/>
    </w:p>
    <w:p>
      <w:pPr>
        <w:pStyle w:val="2"/>
        <w:ind w:firstLine="0" w:firstLineChars="0"/>
        <w:jc w:val="center"/>
        <w:rPr>
          <w:rFonts w:hint="default" w:eastAsia="宋体"/>
          <w:color w:val="auto"/>
          <w:lang w:val="en-US" w:eastAsia="zh-CN"/>
        </w:rPr>
      </w:pPr>
      <w:r>
        <w:rPr>
          <w:rFonts w:hint="eastAsia" w:ascii="宋体" w:hAnsi="宋体"/>
          <w:b/>
          <w:color w:val="auto"/>
          <w:sz w:val="32"/>
          <w:szCs w:val="32"/>
          <w:lang w:val="en-US" w:eastAsia="zh-CN"/>
        </w:rPr>
        <w:t>用户需求书</w:t>
      </w:r>
    </w:p>
    <w:p>
      <w:pPr>
        <w:pStyle w:val="4"/>
        <w:spacing w:before="0" w:after="0" w:line="360" w:lineRule="auto"/>
        <w:rPr>
          <w:rFonts w:hint="eastAsia" w:ascii="宋体" w:hAnsi="宋体" w:eastAsia="宋体" w:cs="宋体"/>
          <w:color w:val="auto"/>
          <w:sz w:val="21"/>
          <w:szCs w:val="21"/>
        </w:rPr>
      </w:pPr>
      <w:bookmarkStart w:id="15" w:name="_Toc52444223"/>
      <w:bookmarkStart w:id="16" w:name="_Toc4214"/>
      <w:r>
        <w:rPr>
          <w:rFonts w:hint="eastAsia" w:ascii="宋体" w:hAnsi="宋体" w:eastAsia="宋体" w:cs="宋体"/>
          <w:color w:val="auto"/>
          <w:sz w:val="21"/>
          <w:szCs w:val="21"/>
        </w:rPr>
        <w:t>说明</w:t>
      </w:r>
    </w:p>
    <w:p>
      <w:pPr>
        <w:tabs>
          <w:tab w:val="left" w:pos="709"/>
        </w:tabs>
        <w:spacing w:line="360" w:lineRule="auto"/>
        <w:ind w:firstLine="420" w:firstLineChars="200"/>
        <w:rPr>
          <w:rFonts w:hint="eastAsia" w:ascii="宋体" w:hAnsi="宋体" w:cs="宋体"/>
          <w:color w:val="auto"/>
          <w:szCs w:val="24"/>
        </w:rPr>
      </w:pPr>
      <w:r>
        <w:rPr>
          <w:rFonts w:hint="eastAsia" w:ascii="宋体" w:hAnsi="宋体" w:cs="宋体"/>
          <w:color w:val="auto"/>
          <w:szCs w:val="24"/>
        </w:rPr>
        <w:t>1、供应商须对本项目采购内容进行整体响应，任何只对采购内容其中一部分内容进行的响应都被视为无效报价。</w:t>
      </w:r>
    </w:p>
    <w:p>
      <w:pPr>
        <w:tabs>
          <w:tab w:val="left" w:pos="709"/>
        </w:tabs>
        <w:spacing w:line="360" w:lineRule="auto"/>
        <w:ind w:firstLine="420" w:firstLineChars="200"/>
        <w:rPr>
          <w:rFonts w:hint="eastAsia" w:ascii="宋体" w:hAnsi="宋体" w:cs="宋体"/>
          <w:color w:val="auto"/>
          <w:szCs w:val="24"/>
        </w:rPr>
      </w:pPr>
      <w:r>
        <w:rPr>
          <w:rFonts w:hint="eastAsia" w:ascii="宋体" w:hAnsi="宋体" w:cs="宋体"/>
          <w:color w:val="auto"/>
          <w:szCs w:val="24"/>
        </w:rPr>
        <w:t>2、用户需求书中打“ ★ ”号条款为实质性条款，有任何一条负偏离则导致无效报价。</w:t>
      </w:r>
    </w:p>
    <w:p>
      <w:pPr>
        <w:tabs>
          <w:tab w:val="left" w:pos="709"/>
        </w:tabs>
        <w:spacing w:line="360" w:lineRule="auto"/>
        <w:ind w:firstLine="420" w:firstLineChars="200"/>
        <w:rPr>
          <w:rFonts w:hint="eastAsia" w:ascii="宋体" w:hAnsi="宋体" w:cs="宋体"/>
          <w:color w:val="auto"/>
          <w:szCs w:val="24"/>
        </w:rPr>
      </w:pPr>
      <w:r>
        <w:rPr>
          <w:rFonts w:hint="eastAsia" w:ascii="宋体" w:hAnsi="宋体" w:cs="宋体"/>
          <w:color w:val="auto"/>
          <w:szCs w:val="24"/>
        </w:rPr>
        <w:t>3、用户需求书中打“ ▲ ”号条款为重要技术参数，但不作为无效报价条款。</w:t>
      </w:r>
    </w:p>
    <w:p>
      <w:pPr>
        <w:tabs>
          <w:tab w:val="left" w:pos="709"/>
        </w:tabs>
        <w:spacing w:line="360" w:lineRule="auto"/>
        <w:ind w:firstLine="420" w:firstLineChars="200"/>
        <w:rPr>
          <w:rFonts w:hint="eastAsia" w:ascii="宋体" w:hAnsi="宋体" w:cs="宋体"/>
          <w:color w:val="auto"/>
          <w:szCs w:val="24"/>
          <w:lang w:val="zh-CN"/>
        </w:rPr>
      </w:pPr>
      <w:r>
        <w:rPr>
          <w:rFonts w:hint="eastAsia" w:ascii="宋体" w:hAnsi="宋体" w:cs="宋体"/>
          <w:color w:val="auto"/>
          <w:szCs w:val="24"/>
        </w:rPr>
        <w:t>4、</w:t>
      </w:r>
      <w:r>
        <w:rPr>
          <w:rFonts w:hint="eastAsia" w:ascii="宋体" w:hAnsi="宋体" w:cs="宋体"/>
          <w:color w:val="auto"/>
          <w:szCs w:val="24"/>
          <w:lang w:val="zh-CN"/>
        </w:rPr>
        <w:t>供应商须承诺：</w:t>
      </w:r>
      <w:r>
        <w:rPr>
          <w:rFonts w:hint="eastAsia"/>
          <w:color w:val="auto"/>
          <w:szCs w:val="21"/>
        </w:rPr>
        <w:t>单位负责人为同一人或者存在直接控股、管理关系的不同供应商，不再同时参加本采购项目（包组）报价</w:t>
      </w:r>
      <w:r>
        <w:rPr>
          <w:rFonts w:hint="eastAsia" w:ascii="宋体" w:hAnsi="宋体" w:cs="宋体"/>
          <w:color w:val="auto"/>
          <w:szCs w:val="24"/>
          <w:lang w:val="zh-CN"/>
        </w:rPr>
        <w:t>。</w:t>
      </w:r>
    </w:p>
    <w:p>
      <w:pPr>
        <w:tabs>
          <w:tab w:val="left" w:pos="709"/>
        </w:tabs>
        <w:spacing w:line="360" w:lineRule="auto"/>
        <w:ind w:firstLine="420" w:firstLineChars="200"/>
        <w:rPr>
          <w:rFonts w:hint="eastAsia"/>
          <w:color w:val="auto"/>
        </w:rPr>
      </w:pPr>
      <w:r>
        <w:rPr>
          <w:rFonts w:hint="eastAsia" w:ascii="宋体" w:hAnsi="宋体" w:cs="宋体"/>
          <w:color w:val="auto"/>
          <w:szCs w:val="24"/>
        </w:rPr>
        <w:t>5、</w:t>
      </w:r>
      <w:r>
        <w:rPr>
          <w:rFonts w:hint="eastAsia" w:ascii="宋体" w:hAnsi="宋体" w:cs="宋体"/>
          <w:color w:val="auto"/>
          <w:szCs w:val="24"/>
          <w:lang w:val="zh-CN"/>
        </w:rPr>
        <w:t>供应商须承诺：没有为本采购项目提供整体设计、规范编制或者项目管理、监理、检测等服务。</w:t>
      </w:r>
    </w:p>
    <w:p>
      <w:pPr>
        <w:tabs>
          <w:tab w:val="left" w:pos="709"/>
        </w:tabs>
        <w:spacing w:line="360" w:lineRule="auto"/>
        <w:ind w:firstLine="420" w:firstLineChars="200"/>
        <w:rPr>
          <w:rFonts w:hint="eastAsia" w:ascii="宋体" w:hAnsi="宋体" w:cs="宋体"/>
          <w:color w:val="auto"/>
          <w:szCs w:val="24"/>
        </w:rPr>
      </w:pPr>
      <w:r>
        <w:rPr>
          <w:rFonts w:hint="eastAsia" w:ascii="宋体" w:hAnsi="宋体" w:cs="宋体"/>
          <w:color w:val="auto"/>
          <w:szCs w:val="24"/>
        </w:rPr>
        <w:t>6、投标报价（</w:t>
      </w:r>
      <w:r>
        <w:rPr>
          <w:rFonts w:hint="eastAsia" w:ascii="宋体" w:hAnsi="宋体" w:cs="宋体"/>
          <w:color w:val="auto"/>
          <w:szCs w:val="24"/>
          <w:lang w:val="en-US" w:eastAsia="zh-CN"/>
        </w:rPr>
        <w:t>单</w:t>
      </w:r>
      <w:r>
        <w:rPr>
          <w:rFonts w:hint="eastAsia" w:ascii="宋体" w:hAnsi="宋体" w:cs="宋体"/>
          <w:color w:val="auto"/>
          <w:szCs w:val="24"/>
        </w:rPr>
        <w:t>价）中不得包含</w:t>
      </w:r>
      <w:r>
        <w:rPr>
          <w:rFonts w:hint="eastAsia" w:ascii="宋体" w:hAnsi="宋体" w:cs="宋体"/>
          <w:color w:val="auto"/>
          <w:szCs w:val="24"/>
          <w:lang w:eastAsia="zh-CN"/>
        </w:rPr>
        <w:t>谈判</w:t>
      </w:r>
      <w:r>
        <w:rPr>
          <w:rFonts w:hint="eastAsia" w:ascii="宋体" w:hAnsi="宋体" w:cs="宋体"/>
          <w:color w:val="auto"/>
          <w:szCs w:val="24"/>
        </w:rPr>
        <w:t>文件要求以外的内容，否则，在</w:t>
      </w:r>
      <w:r>
        <w:rPr>
          <w:rFonts w:hint="eastAsia" w:ascii="宋体" w:hAnsi="宋体" w:cs="宋体"/>
          <w:color w:val="auto"/>
          <w:szCs w:val="24"/>
          <w:lang w:eastAsia="zh-CN"/>
        </w:rPr>
        <w:t>谈判</w:t>
      </w:r>
      <w:r>
        <w:rPr>
          <w:rFonts w:hint="eastAsia" w:ascii="宋体" w:hAnsi="宋体" w:cs="宋体"/>
          <w:color w:val="auto"/>
          <w:szCs w:val="24"/>
        </w:rPr>
        <w:t>时不予核减。若投标报价有缺漏项的，缺漏项部分的价格视为已包含在报价中，成交后不作任何调整。</w:t>
      </w:r>
    </w:p>
    <w:p>
      <w:pPr>
        <w:tabs>
          <w:tab w:val="left" w:pos="709"/>
        </w:tabs>
        <w:spacing w:line="360" w:lineRule="auto"/>
        <w:ind w:firstLine="420" w:firstLineChars="200"/>
        <w:rPr>
          <w:rFonts w:hint="eastAsia" w:ascii="宋体" w:hAnsi="宋体" w:eastAsia="宋体" w:cs="宋体"/>
          <w:b/>
          <w:color w:val="auto"/>
          <w:sz w:val="21"/>
          <w:szCs w:val="21"/>
          <w:lang w:val="en-US" w:eastAsia="zh-CN"/>
        </w:rPr>
      </w:pPr>
      <w:r>
        <w:rPr>
          <w:rFonts w:hint="eastAsia" w:ascii="宋体" w:hAnsi="宋体" w:cs="宋体"/>
          <w:color w:val="auto"/>
          <w:szCs w:val="24"/>
        </w:rPr>
        <w:t>7、</w:t>
      </w:r>
      <w:r>
        <w:rPr>
          <w:rFonts w:hint="eastAsia" w:ascii="宋体"/>
          <w:bCs/>
          <w:color w:val="auto"/>
          <w:szCs w:val="21"/>
        </w:rPr>
        <w:t>本项目不得转包和违法分包</w:t>
      </w:r>
      <w:r>
        <w:rPr>
          <w:rFonts w:hint="eastAsia" w:ascii="宋体" w:hAnsi="宋体" w:cs="宋体"/>
          <w:color w:val="auto"/>
          <w:szCs w:val="24"/>
        </w:rPr>
        <w:t>。</w:t>
      </w:r>
    </w:p>
    <w:p>
      <w:pPr>
        <w:outlineLvl w:val="0"/>
        <w:rPr>
          <w:rFonts w:hint="eastAsia" w:ascii="宋体" w:hAnsi="宋体" w:eastAsia="宋体" w:cs="宋体"/>
          <w:b/>
          <w:color w:val="auto"/>
          <w:sz w:val="21"/>
          <w:szCs w:val="21"/>
          <w:highlight w:val="none"/>
        </w:rPr>
      </w:pPr>
      <w:bookmarkStart w:id="17" w:name="_Toc17209"/>
      <w:bookmarkStart w:id="18" w:name="_Toc6176"/>
      <w:bookmarkStart w:id="19" w:name="_Toc14239"/>
      <w:bookmarkStart w:id="20" w:name="_Toc8432"/>
      <w:r>
        <w:rPr>
          <w:rFonts w:hint="eastAsia" w:ascii="宋体" w:hAnsi="宋体" w:eastAsia="宋体" w:cs="宋体"/>
          <w:b/>
          <w:color w:val="auto"/>
          <w:sz w:val="21"/>
          <w:szCs w:val="21"/>
          <w:lang w:val="en-US" w:eastAsia="zh-CN"/>
        </w:rPr>
        <w:t>一、</w:t>
      </w:r>
      <w:r>
        <w:rPr>
          <w:rFonts w:hint="eastAsia" w:ascii="宋体" w:hAnsi="宋体" w:eastAsia="宋体" w:cs="宋体"/>
          <w:b/>
          <w:color w:val="auto"/>
          <w:sz w:val="21"/>
          <w:szCs w:val="21"/>
          <w:highlight w:val="none"/>
        </w:rPr>
        <w:t>总则</w:t>
      </w:r>
      <w:bookmarkEnd w:id="17"/>
      <w:bookmarkEnd w:id="18"/>
      <w:bookmarkEnd w:id="19"/>
      <w:bookmarkEnd w:id="20"/>
    </w:p>
    <w:p>
      <w:pPr>
        <w:numPr>
          <w:ilvl w:val="0"/>
          <w:numId w:val="0"/>
        </w:numPr>
        <w:tabs>
          <w:tab w:val="left" w:pos="420"/>
          <w:tab w:val="left" w:pos="709"/>
        </w:tabs>
        <w:spacing w:line="360" w:lineRule="auto"/>
        <w:ind w:left="0" w:firstLine="420" w:firstLineChars="200"/>
        <w:rPr>
          <w:rFonts w:hint="default" w:ascii="宋体" w:hAnsi="宋体" w:cs="宋体"/>
          <w:color w:val="auto"/>
          <w:sz w:val="21"/>
          <w:szCs w:val="24"/>
          <w:highlight w:val="none"/>
          <w:lang w:val="en-US" w:eastAsia="zh-CN"/>
        </w:rPr>
      </w:pPr>
      <w:r>
        <w:rPr>
          <w:rFonts w:hint="eastAsia" w:ascii="宋体" w:hAnsi="宋体" w:cs="宋体"/>
          <w:color w:val="auto"/>
          <w:sz w:val="21"/>
          <w:szCs w:val="24"/>
          <w:lang w:val="en-US" w:eastAsia="zh-CN"/>
        </w:rPr>
        <w:t>1、本项目采用单一来源方式</w:t>
      </w:r>
      <w:r>
        <w:rPr>
          <w:rFonts w:hint="eastAsia" w:ascii="宋体" w:hAnsi="宋体"/>
          <w:color w:val="auto"/>
          <w:szCs w:val="21"/>
        </w:rPr>
        <w:t>确定</w:t>
      </w:r>
      <w:r>
        <w:rPr>
          <w:rFonts w:ascii="宋体" w:hAnsi="宋体"/>
          <w:color w:val="auto"/>
          <w:szCs w:val="21"/>
        </w:rPr>
        <w:t>1</w:t>
      </w:r>
      <w:r>
        <w:rPr>
          <w:rFonts w:hint="eastAsia" w:ascii="宋体" w:hAnsi="宋体"/>
          <w:color w:val="auto"/>
          <w:szCs w:val="21"/>
        </w:rPr>
        <w:t>家</w:t>
      </w:r>
      <w:r>
        <w:rPr>
          <w:rFonts w:hint="eastAsia" w:ascii="宋体" w:hAnsi="宋体"/>
          <w:color w:val="auto"/>
          <w:szCs w:val="21"/>
          <w:lang w:val="en-US" w:eastAsia="zh-CN"/>
        </w:rPr>
        <w:t>供应商</w:t>
      </w:r>
      <w:r>
        <w:rPr>
          <w:rFonts w:hint="eastAsia" w:ascii="宋体" w:hAnsi="宋体"/>
          <w:color w:val="auto"/>
          <w:szCs w:val="21"/>
        </w:rPr>
        <w:t>作为</w:t>
      </w:r>
      <w:r>
        <w:rPr>
          <w:rFonts w:hint="eastAsia" w:ascii="宋体" w:hAnsi="宋体"/>
          <w:color w:val="auto"/>
          <w:szCs w:val="21"/>
          <w:lang w:val="en-US" w:eastAsia="zh-CN"/>
        </w:rPr>
        <w:t>本项目除四害药物的</w:t>
      </w:r>
      <w:r>
        <w:rPr>
          <w:rFonts w:hint="eastAsia" w:ascii="宋体" w:hAnsi="宋体"/>
          <w:color w:val="auto"/>
          <w:szCs w:val="21"/>
        </w:rPr>
        <w:t>供货单位</w:t>
      </w:r>
      <w:r>
        <w:rPr>
          <w:rFonts w:hint="eastAsia" w:ascii="宋体" w:hAnsi="宋体" w:cs="宋体"/>
          <w:color w:val="auto"/>
          <w:sz w:val="21"/>
          <w:szCs w:val="24"/>
          <w:highlight w:val="none"/>
          <w:lang w:val="en-US" w:eastAsia="zh-CN"/>
        </w:rPr>
        <w:t>。</w:t>
      </w:r>
    </w:p>
    <w:p>
      <w:pPr>
        <w:numPr>
          <w:ilvl w:val="0"/>
          <w:numId w:val="0"/>
        </w:numPr>
        <w:tabs>
          <w:tab w:val="left" w:pos="420"/>
          <w:tab w:val="left" w:pos="709"/>
        </w:tabs>
        <w:spacing w:line="360" w:lineRule="auto"/>
        <w:ind w:left="0" w:firstLine="420" w:firstLineChars="200"/>
        <w:rPr>
          <w:rFonts w:hint="eastAsia" w:ascii="宋体" w:hAnsi="宋体" w:cs="宋体"/>
          <w:color w:val="auto"/>
          <w:sz w:val="21"/>
          <w:szCs w:val="24"/>
          <w:highlight w:val="none"/>
        </w:rPr>
      </w:pPr>
      <w:r>
        <w:rPr>
          <w:rFonts w:hint="eastAsia" w:ascii="宋体" w:hAnsi="宋体" w:cs="宋体"/>
          <w:color w:val="auto"/>
          <w:szCs w:val="21"/>
          <w:lang w:val="en-US" w:eastAsia="zh-CN"/>
        </w:rPr>
        <w:t>2、</w:t>
      </w:r>
      <w:r>
        <w:rPr>
          <w:rFonts w:hint="eastAsia" w:ascii="宋体" w:hAnsi="宋体" w:cs="宋体"/>
          <w:color w:val="auto"/>
          <w:szCs w:val="21"/>
        </w:rPr>
        <w:t>结算方式：</w:t>
      </w:r>
      <w:r>
        <w:rPr>
          <w:rFonts w:hint="eastAsia" w:ascii="宋体" w:hAnsi="宋体" w:cs="宋体"/>
          <w:color w:val="auto"/>
          <w:kern w:val="2"/>
          <w:szCs w:val="21"/>
        </w:rPr>
        <w:t>按实际发</w:t>
      </w:r>
      <w:r>
        <w:rPr>
          <w:rFonts w:hint="eastAsia" w:ascii="宋体" w:hAnsi="宋体" w:cs="宋体"/>
          <w:color w:val="auto"/>
          <w:kern w:val="2"/>
          <w:szCs w:val="21"/>
          <w:lang w:val="en-US" w:eastAsia="zh-CN"/>
        </w:rPr>
        <w:t>生</w:t>
      </w:r>
      <w:r>
        <w:rPr>
          <w:rFonts w:hint="eastAsia" w:ascii="宋体" w:hAnsi="宋体" w:cs="宋体"/>
          <w:color w:val="auto"/>
          <w:kern w:val="2"/>
          <w:szCs w:val="21"/>
        </w:rPr>
        <w:t>供货量结算，</w:t>
      </w:r>
      <w:r>
        <w:rPr>
          <w:rFonts w:hint="eastAsia" w:ascii="宋体" w:hAnsi="宋体" w:cs="宋体"/>
          <w:color w:val="auto"/>
          <w:szCs w:val="21"/>
        </w:rPr>
        <w:t>但最终的结算金额不超过核准后的采购预算金额</w:t>
      </w:r>
      <w:r>
        <w:rPr>
          <w:rFonts w:hint="eastAsia" w:ascii="宋体" w:hAnsi="宋体" w:cs="宋体"/>
          <w:color w:val="auto"/>
          <w:kern w:val="2"/>
          <w:szCs w:val="21"/>
        </w:rPr>
        <w:t>。</w:t>
      </w:r>
    </w:p>
    <w:p>
      <w:pPr>
        <w:numPr>
          <w:ilvl w:val="0"/>
          <w:numId w:val="0"/>
        </w:numPr>
        <w:tabs>
          <w:tab w:val="left" w:pos="420"/>
          <w:tab w:val="left" w:pos="709"/>
        </w:tabs>
        <w:spacing w:line="360" w:lineRule="auto"/>
        <w:ind w:left="0" w:leftChars="0" w:firstLine="420" w:firstLineChars="200"/>
        <w:rPr>
          <w:rFonts w:hint="eastAsia" w:ascii="宋体" w:hAnsi="宋体" w:cs="宋体"/>
          <w:color w:val="auto"/>
          <w:sz w:val="21"/>
          <w:szCs w:val="24"/>
          <w:highlight w:val="none"/>
        </w:rPr>
      </w:pPr>
      <w:r>
        <w:rPr>
          <w:rFonts w:hint="eastAsia" w:ascii="宋体" w:hAnsi="宋体" w:cs="宋体"/>
          <w:color w:val="auto"/>
          <w:sz w:val="21"/>
          <w:szCs w:val="24"/>
          <w:lang w:val="en-US" w:eastAsia="zh-CN"/>
        </w:rPr>
        <w:t>3、</w:t>
      </w:r>
      <w:r>
        <w:rPr>
          <w:rFonts w:hint="eastAsia" w:ascii="宋体" w:hAnsi="宋体" w:eastAsia="宋体" w:cs="宋体"/>
          <w:color w:val="auto"/>
          <w:sz w:val="21"/>
          <w:szCs w:val="24"/>
          <w:highlight w:val="none"/>
        </w:rPr>
        <w:t>本</w:t>
      </w:r>
      <w:r>
        <w:rPr>
          <w:rFonts w:hint="eastAsia" w:ascii="宋体" w:hAnsi="宋体" w:cs="宋体"/>
          <w:color w:val="auto"/>
          <w:sz w:val="21"/>
          <w:szCs w:val="24"/>
          <w:highlight w:val="none"/>
        </w:rPr>
        <w:t>项目报价应包括：</w:t>
      </w:r>
      <w:r>
        <w:rPr>
          <w:rFonts w:hint="eastAsia" w:ascii="宋体" w:hAnsi="宋体" w:eastAsia="宋体" w:cs="宋体"/>
          <w:color w:val="auto"/>
          <w:szCs w:val="24"/>
        </w:rPr>
        <w:t>货物供货、</w:t>
      </w:r>
      <w:r>
        <w:rPr>
          <w:rFonts w:hint="eastAsia" w:ascii="宋体" w:hAnsi="宋体" w:cs="宋体"/>
          <w:color w:val="auto"/>
          <w:sz w:val="21"/>
          <w:szCs w:val="24"/>
          <w:highlight w:val="none"/>
        </w:rPr>
        <w:t>其他</w:t>
      </w:r>
      <w:r>
        <w:rPr>
          <w:rFonts w:hint="eastAsia" w:ascii="宋体" w:hAnsi="宋体" w:cs="宋体"/>
          <w:color w:val="auto"/>
          <w:sz w:val="21"/>
          <w:szCs w:val="24"/>
          <w:highlight w:val="none"/>
          <w:lang w:val="en-US" w:eastAsia="zh-CN"/>
        </w:rPr>
        <w:t>附件</w:t>
      </w:r>
      <w:r>
        <w:rPr>
          <w:rFonts w:hint="eastAsia" w:ascii="宋体" w:hAnsi="宋体" w:cs="宋体"/>
          <w:color w:val="auto"/>
          <w:sz w:val="21"/>
          <w:szCs w:val="24"/>
          <w:highlight w:val="none"/>
        </w:rPr>
        <w:t>、包装、一切税费（包括关税、增值税等）、运费、保险费、仓储费、验收、培训费、资料、质保期等相关的全部费用。</w:t>
      </w:r>
    </w:p>
    <w:p>
      <w:pPr>
        <w:numPr>
          <w:ilvl w:val="0"/>
          <w:numId w:val="0"/>
        </w:numPr>
        <w:tabs>
          <w:tab w:val="left" w:pos="420"/>
          <w:tab w:val="left" w:pos="709"/>
        </w:tabs>
        <w:spacing w:line="360" w:lineRule="auto"/>
        <w:ind w:left="0" w:firstLine="420" w:firstLineChars="200"/>
        <w:rPr>
          <w:rFonts w:hint="eastAsia" w:ascii="宋体" w:hAnsi="宋体" w:cs="宋体"/>
          <w:color w:val="auto"/>
          <w:sz w:val="21"/>
          <w:szCs w:val="24"/>
          <w:highlight w:val="none"/>
        </w:rPr>
      </w:pPr>
      <w:r>
        <w:rPr>
          <w:rFonts w:hint="eastAsia" w:ascii="宋体" w:hAnsi="宋体" w:cs="宋体"/>
          <w:color w:val="auto"/>
          <w:sz w:val="21"/>
          <w:szCs w:val="24"/>
          <w:highlight w:val="none"/>
          <w:lang w:val="en-US" w:eastAsia="zh-CN"/>
        </w:rPr>
        <w:t>4</w:t>
      </w:r>
      <w:r>
        <w:rPr>
          <w:rFonts w:hint="eastAsia" w:ascii="宋体" w:hAnsi="宋体" w:cs="宋体"/>
          <w:color w:val="auto"/>
          <w:sz w:val="21"/>
          <w:szCs w:val="24"/>
          <w:lang w:val="en-US" w:eastAsia="zh-CN"/>
        </w:rPr>
        <w:t>、</w:t>
      </w:r>
      <w:r>
        <w:rPr>
          <w:rFonts w:hint="eastAsia" w:ascii="宋体" w:hAnsi="宋体" w:cs="宋体"/>
          <w:color w:val="auto"/>
          <w:sz w:val="21"/>
          <w:szCs w:val="24"/>
          <w:highlight w:val="none"/>
        </w:rPr>
        <w:t>本项目为</w:t>
      </w:r>
      <w:r>
        <w:rPr>
          <w:rFonts w:hint="eastAsia" w:ascii="宋体" w:hAnsi="宋体" w:cs="宋体"/>
          <w:color w:val="auto"/>
          <w:sz w:val="21"/>
          <w:szCs w:val="24"/>
          <w:highlight w:val="none"/>
          <w:lang w:val="en-US" w:eastAsia="zh-CN"/>
        </w:rPr>
        <w:t>单价包干</w:t>
      </w:r>
      <w:r>
        <w:rPr>
          <w:rFonts w:hint="eastAsia" w:ascii="宋体" w:hAnsi="宋体" w:cs="宋体"/>
          <w:color w:val="auto"/>
          <w:sz w:val="21"/>
          <w:szCs w:val="24"/>
          <w:highlight w:val="none"/>
        </w:rPr>
        <w:t>，</w:t>
      </w:r>
      <w:r>
        <w:rPr>
          <w:rFonts w:hint="eastAsia" w:ascii="宋体" w:hAnsi="宋体" w:cs="宋体"/>
          <w:color w:val="auto"/>
          <w:sz w:val="21"/>
          <w:szCs w:val="24"/>
          <w:highlight w:val="none"/>
          <w:lang w:eastAsia="zh-CN"/>
        </w:rPr>
        <w:t>成交供应商</w:t>
      </w:r>
      <w:r>
        <w:rPr>
          <w:rFonts w:hint="eastAsia" w:ascii="宋体" w:hAnsi="宋体" w:cs="宋体"/>
          <w:color w:val="auto"/>
          <w:sz w:val="21"/>
          <w:szCs w:val="24"/>
          <w:highlight w:val="none"/>
        </w:rPr>
        <w:t>负责</w:t>
      </w:r>
      <w:r>
        <w:rPr>
          <w:rFonts w:hint="eastAsia" w:ascii="宋体" w:hAnsi="宋体" w:cs="宋体"/>
          <w:color w:val="auto"/>
          <w:sz w:val="21"/>
          <w:szCs w:val="24"/>
          <w:highlight w:val="none"/>
          <w:lang w:val="en-US" w:eastAsia="zh-CN"/>
        </w:rPr>
        <w:t>谈判</w:t>
      </w:r>
      <w:r>
        <w:rPr>
          <w:rFonts w:hint="eastAsia" w:ascii="宋体" w:hAnsi="宋体" w:cs="宋体"/>
          <w:color w:val="auto"/>
          <w:sz w:val="21"/>
          <w:szCs w:val="24"/>
          <w:highlight w:val="none"/>
        </w:rPr>
        <w:t>文件对</w:t>
      </w:r>
      <w:r>
        <w:rPr>
          <w:rFonts w:hint="eastAsia" w:ascii="宋体" w:hAnsi="宋体" w:cs="宋体"/>
          <w:color w:val="auto"/>
          <w:sz w:val="21"/>
          <w:szCs w:val="24"/>
          <w:highlight w:val="none"/>
          <w:lang w:eastAsia="zh-CN"/>
        </w:rPr>
        <w:t>成交供应商</w:t>
      </w:r>
      <w:r>
        <w:rPr>
          <w:rFonts w:hint="eastAsia" w:ascii="宋体" w:hAnsi="宋体" w:cs="宋体"/>
          <w:color w:val="auto"/>
          <w:sz w:val="21"/>
          <w:szCs w:val="24"/>
          <w:highlight w:val="none"/>
        </w:rPr>
        <w:t>要求的一切事宜及责任。</w:t>
      </w:r>
    </w:p>
    <w:p>
      <w:pPr>
        <w:numPr>
          <w:ilvl w:val="0"/>
          <w:numId w:val="0"/>
        </w:numPr>
        <w:tabs>
          <w:tab w:val="left" w:pos="420"/>
          <w:tab w:val="left" w:pos="709"/>
        </w:tabs>
        <w:spacing w:line="360" w:lineRule="auto"/>
        <w:ind w:firstLine="420" w:firstLineChars="200"/>
        <w:rPr>
          <w:rFonts w:hint="eastAsia" w:ascii="宋体" w:hAnsi="宋体" w:eastAsia="宋体" w:cs="宋体"/>
          <w:b/>
          <w:color w:val="auto"/>
          <w:sz w:val="32"/>
          <w:szCs w:val="22"/>
          <w:lang w:val="en-US" w:eastAsia="zh-CN"/>
        </w:rPr>
      </w:pPr>
      <w:r>
        <w:rPr>
          <w:rFonts w:hint="eastAsia" w:ascii="宋体" w:hAnsi="宋体"/>
          <w:color w:val="auto"/>
          <w:szCs w:val="21"/>
          <w:lang w:val="en-US" w:eastAsia="zh-CN"/>
        </w:rPr>
        <w:t>5、供应商</w:t>
      </w:r>
      <w:r>
        <w:rPr>
          <w:rFonts w:hint="eastAsia" w:ascii="宋体" w:hAnsi="宋体"/>
          <w:color w:val="auto"/>
          <w:szCs w:val="21"/>
          <w:lang w:val="zh-CN"/>
        </w:rPr>
        <w:t>提交的产品质量符合国家标准。</w:t>
      </w:r>
    </w:p>
    <w:p>
      <w:pPr>
        <w:outlineLvl w:val="0"/>
        <w:rPr>
          <w:rFonts w:hint="eastAsia" w:ascii="宋体" w:hAnsi="宋体" w:eastAsia="宋体" w:cs="宋体"/>
          <w:b/>
          <w:color w:val="auto"/>
          <w:sz w:val="21"/>
          <w:szCs w:val="21"/>
          <w:lang w:val="en-US" w:eastAsia="zh-CN"/>
        </w:rPr>
      </w:pPr>
      <w:bookmarkStart w:id="21" w:name="_Toc15152"/>
      <w:bookmarkStart w:id="22" w:name="_Toc12647"/>
      <w:bookmarkStart w:id="23" w:name="_Toc16957"/>
      <w:bookmarkStart w:id="24" w:name="_Toc32216"/>
      <w:r>
        <w:rPr>
          <w:rFonts w:hint="eastAsia" w:ascii="宋体" w:hAnsi="宋体" w:eastAsia="宋体" w:cs="宋体"/>
          <w:b/>
          <w:color w:val="auto"/>
          <w:sz w:val="21"/>
          <w:szCs w:val="21"/>
          <w:lang w:val="en-US" w:eastAsia="zh-CN"/>
        </w:rPr>
        <w:t>二、药物采购清单</w:t>
      </w:r>
      <w:bookmarkEnd w:id="21"/>
      <w:bookmarkEnd w:id="22"/>
      <w:bookmarkEnd w:id="23"/>
      <w:bookmarkEnd w:id="24"/>
    </w:p>
    <w:tbl>
      <w:tblPr>
        <w:tblStyle w:val="40"/>
        <w:tblW w:w="5202" w:type="pct"/>
        <w:jc w:val="center"/>
        <w:tblLayout w:type="autofit"/>
        <w:tblCellMar>
          <w:top w:w="0" w:type="dxa"/>
          <w:left w:w="0" w:type="dxa"/>
          <w:bottom w:w="0" w:type="dxa"/>
          <w:right w:w="0" w:type="dxa"/>
        </w:tblCellMar>
      </w:tblPr>
      <w:tblGrid>
        <w:gridCol w:w="1660"/>
        <w:gridCol w:w="1818"/>
        <w:gridCol w:w="831"/>
        <w:gridCol w:w="1970"/>
        <w:gridCol w:w="717"/>
        <w:gridCol w:w="1005"/>
        <w:gridCol w:w="695"/>
        <w:gridCol w:w="1286"/>
      </w:tblGrid>
      <w:tr>
        <w:tblPrEx>
          <w:tblCellMar>
            <w:top w:w="0" w:type="dxa"/>
            <w:left w:w="0" w:type="dxa"/>
            <w:bottom w:w="0" w:type="dxa"/>
            <w:right w:w="0" w:type="dxa"/>
          </w:tblCellMar>
        </w:tblPrEx>
        <w:trPr>
          <w:trHeight w:val="779" w:hRule="atLeast"/>
          <w:tblHeader/>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药物项目名称</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主要成份及含量</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剂型</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规格</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单位</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单价上限价（元）</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预计数量</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用途</w:t>
            </w:r>
          </w:p>
        </w:tc>
      </w:tr>
      <w:tr>
        <w:tblPrEx>
          <w:tblCellMar>
            <w:top w:w="0" w:type="dxa"/>
            <w:left w:w="0" w:type="dxa"/>
            <w:bottom w:w="0" w:type="dxa"/>
            <w:right w:w="0" w:type="dxa"/>
          </w:tblCellMar>
        </w:tblPrEx>
        <w:trPr>
          <w:trHeight w:val="328"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灭鼠谷</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0.01%溴敌隆</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粒剂</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500g*40包/包</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250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rPr>
              <w:t>15</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highlight w:val="none"/>
                <w:lang w:val="en-US" w:eastAsia="zh-CN"/>
              </w:rPr>
              <w:t>灭鼠</w:t>
            </w:r>
          </w:p>
        </w:tc>
      </w:tr>
      <w:tr>
        <w:tblPrEx>
          <w:tblCellMar>
            <w:top w:w="0" w:type="dxa"/>
            <w:left w:w="0" w:type="dxa"/>
            <w:bottom w:w="0" w:type="dxa"/>
            <w:right w:w="0" w:type="dxa"/>
          </w:tblCellMar>
        </w:tblPrEx>
        <w:trPr>
          <w:trHeight w:val="328"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灭鼠谷</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FF"/>
                <w:kern w:val="0"/>
                <w:sz w:val="21"/>
                <w:szCs w:val="21"/>
                <w:highlight w:val="none"/>
                <w:lang w:val="en-US" w:eastAsia="zh-CN"/>
              </w:rPr>
              <w:t>0.005%溴鼠灵</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粒剂</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500g*50包/包</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250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15</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灭鼠</w:t>
            </w:r>
          </w:p>
        </w:tc>
      </w:tr>
      <w:tr>
        <w:tblPrEx>
          <w:tblCellMar>
            <w:top w:w="0" w:type="dxa"/>
            <w:left w:w="0" w:type="dxa"/>
            <w:bottom w:w="0" w:type="dxa"/>
            <w:right w:w="0" w:type="dxa"/>
          </w:tblCellMar>
        </w:tblPrEx>
        <w:trPr>
          <w:trHeight w:val="328"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达豪粘鼠板</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胶水</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饵剂</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50块/箱</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400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灭鼠</w:t>
            </w:r>
          </w:p>
        </w:tc>
      </w:tr>
      <w:tr>
        <w:tblPrEx>
          <w:tblCellMar>
            <w:top w:w="0" w:type="dxa"/>
            <w:left w:w="0" w:type="dxa"/>
            <w:bottom w:w="0" w:type="dxa"/>
            <w:right w:w="0" w:type="dxa"/>
          </w:tblCellMar>
        </w:tblPrEx>
        <w:trPr>
          <w:trHeight w:val="328"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高效氯氰菊酯</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4.5%</w:t>
            </w:r>
            <w:r>
              <w:rPr>
                <w:rFonts w:hint="eastAsia" w:ascii="宋体" w:hAnsi="宋体" w:eastAsia="宋体" w:cs="宋体"/>
                <w:color w:val="auto"/>
                <w:kern w:val="0"/>
                <w:sz w:val="21"/>
                <w:szCs w:val="21"/>
                <w:highlight w:val="none"/>
                <w:lang w:eastAsia="zh-CN"/>
              </w:rPr>
              <w:t>高效氯氰菊酯</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微乳剂</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500毫升*20瓶/箱</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600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30</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灭蚊蝇蟑</w:t>
            </w:r>
          </w:p>
        </w:tc>
      </w:tr>
      <w:tr>
        <w:tblPrEx>
          <w:tblCellMar>
            <w:top w:w="0" w:type="dxa"/>
            <w:left w:w="0" w:type="dxa"/>
            <w:bottom w:w="0" w:type="dxa"/>
            <w:right w:w="0" w:type="dxa"/>
          </w:tblCellMar>
        </w:tblPrEx>
        <w:trPr>
          <w:trHeight w:val="527"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烯丙.氯氰</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3%氯氰菊酯1%ES-生物烯丙菊酯</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水剂</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1升*12瓶/箱</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660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rPr>
              <w:t>150</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灭蚊蝇蟑</w:t>
            </w:r>
          </w:p>
        </w:tc>
      </w:tr>
      <w:tr>
        <w:tblPrEx>
          <w:tblCellMar>
            <w:top w:w="0" w:type="dxa"/>
            <w:left w:w="0" w:type="dxa"/>
            <w:bottom w:w="0" w:type="dxa"/>
            <w:right w:w="0" w:type="dxa"/>
          </w:tblCellMar>
        </w:tblPrEx>
        <w:trPr>
          <w:trHeight w:val="328"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高效氯氰菊酯</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5%高效氯氰菊酯</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悬浮剂</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500毫升*20瓶/箱</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700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150</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灭蚊蝇蟑</w:t>
            </w:r>
          </w:p>
        </w:tc>
      </w:tr>
      <w:tr>
        <w:tblPrEx>
          <w:tblCellMar>
            <w:top w:w="0" w:type="dxa"/>
            <w:left w:w="0" w:type="dxa"/>
            <w:bottom w:w="0" w:type="dxa"/>
            <w:right w:w="0" w:type="dxa"/>
          </w:tblCellMar>
        </w:tblPrEx>
        <w:trPr>
          <w:trHeight w:val="328"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高效氯氰菊酯</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10%高效氯氰菊酯</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悬浮剂</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1升*10瓶/箱</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1200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灭蚊蝇蟑</w:t>
            </w:r>
          </w:p>
        </w:tc>
      </w:tr>
      <w:tr>
        <w:tblPrEx>
          <w:tblCellMar>
            <w:top w:w="0" w:type="dxa"/>
            <w:left w:w="0" w:type="dxa"/>
            <w:bottom w:w="0" w:type="dxa"/>
            <w:right w:w="0" w:type="dxa"/>
          </w:tblCellMar>
        </w:tblPrEx>
        <w:trPr>
          <w:trHeight w:val="458"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氯菊.烯丙菊</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10.4%氯菊.烯丙菊</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水乳剂</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500毫升*20瓶/箱</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1350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灭蚊蝇蟑</w:t>
            </w:r>
          </w:p>
        </w:tc>
      </w:tr>
      <w:tr>
        <w:tblPrEx>
          <w:tblCellMar>
            <w:top w:w="0" w:type="dxa"/>
            <w:left w:w="0" w:type="dxa"/>
            <w:bottom w:w="0" w:type="dxa"/>
            <w:right w:w="0" w:type="dxa"/>
          </w:tblCellMar>
        </w:tblPrEx>
        <w:trPr>
          <w:trHeight w:val="458"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残杀威</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10%残杀威</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微乳剂</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500毫升*20瓶</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700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50</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灭蚊蝇</w:t>
            </w:r>
          </w:p>
        </w:tc>
      </w:tr>
      <w:tr>
        <w:tblPrEx>
          <w:tblCellMar>
            <w:top w:w="0" w:type="dxa"/>
            <w:left w:w="0" w:type="dxa"/>
            <w:bottom w:w="0" w:type="dxa"/>
            <w:right w:w="0" w:type="dxa"/>
          </w:tblCellMar>
        </w:tblPrEx>
        <w:trPr>
          <w:trHeight w:val="328"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残杀威</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20%残杀威</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0000FF"/>
                <w:kern w:val="0"/>
                <w:sz w:val="21"/>
                <w:szCs w:val="21"/>
                <w:highlight w:val="none"/>
                <w:lang w:val="en-US" w:eastAsia="zh-CN"/>
              </w:rPr>
              <w:t>乳油</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1升*10瓶</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1300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灭蚊蝇</w:t>
            </w:r>
          </w:p>
        </w:tc>
      </w:tr>
      <w:tr>
        <w:tblPrEx>
          <w:tblCellMar>
            <w:top w:w="0" w:type="dxa"/>
            <w:left w:w="0" w:type="dxa"/>
            <w:bottom w:w="0" w:type="dxa"/>
            <w:right w:w="0" w:type="dxa"/>
          </w:tblCellMar>
        </w:tblPrEx>
        <w:trPr>
          <w:trHeight w:val="328"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吡丙醚</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5%吡丙醚</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水乳剂</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1000毫升*10瓶/箱</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1250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灭蚊蝇卵</w:t>
            </w:r>
          </w:p>
        </w:tc>
      </w:tr>
      <w:tr>
        <w:tblPrEx>
          <w:tblCellMar>
            <w:top w:w="0" w:type="dxa"/>
            <w:left w:w="0" w:type="dxa"/>
            <w:bottom w:w="0" w:type="dxa"/>
            <w:right w:w="0" w:type="dxa"/>
          </w:tblCellMar>
        </w:tblPrEx>
        <w:trPr>
          <w:trHeight w:val="328"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倍硫磷</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5%倍硫磷</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颗粒剂</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500g*20包/箱</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850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灭蚊</w:t>
            </w:r>
          </w:p>
        </w:tc>
      </w:tr>
      <w:tr>
        <w:tblPrEx>
          <w:tblCellMar>
            <w:top w:w="0" w:type="dxa"/>
            <w:left w:w="0" w:type="dxa"/>
            <w:bottom w:w="0" w:type="dxa"/>
            <w:right w:w="0" w:type="dxa"/>
          </w:tblCellMar>
        </w:tblPrEx>
        <w:trPr>
          <w:trHeight w:val="527"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热雾剂</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1.5%氯氰菊酯.0.5%氯胺菊酯</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热雾剂</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5KG/桶</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桶</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250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80</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灭蚊</w:t>
            </w:r>
          </w:p>
        </w:tc>
      </w:tr>
      <w:tr>
        <w:tblPrEx>
          <w:tblCellMar>
            <w:top w:w="0" w:type="dxa"/>
            <w:left w:w="0" w:type="dxa"/>
            <w:bottom w:w="0" w:type="dxa"/>
            <w:right w:w="0" w:type="dxa"/>
          </w:tblCellMar>
        </w:tblPrEx>
        <w:trPr>
          <w:trHeight w:val="527"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灭蚊片</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1%富右旋反式烯丙菊酯</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烟片</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10片*200盒</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300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100</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灭蚊</w:t>
            </w:r>
          </w:p>
        </w:tc>
      </w:tr>
      <w:tr>
        <w:tblPrEx>
          <w:tblCellMar>
            <w:top w:w="0" w:type="dxa"/>
            <w:left w:w="0" w:type="dxa"/>
            <w:bottom w:w="0" w:type="dxa"/>
            <w:right w:w="0" w:type="dxa"/>
          </w:tblCellMar>
        </w:tblPrEx>
        <w:trPr>
          <w:trHeight w:val="328"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粘蝇板</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饵剂</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100块/箱</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灭蝇</w:t>
            </w:r>
          </w:p>
        </w:tc>
      </w:tr>
      <w:tr>
        <w:tblPrEx>
          <w:tblCellMar>
            <w:top w:w="0" w:type="dxa"/>
            <w:left w:w="0" w:type="dxa"/>
            <w:bottom w:w="0" w:type="dxa"/>
            <w:right w:w="0" w:type="dxa"/>
          </w:tblCellMar>
        </w:tblPrEx>
        <w:trPr>
          <w:trHeight w:val="328"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杀蟑饵剂</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0.05%氟虫氰</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饵剂</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5g*1000包/箱</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1000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灭蟑</w:t>
            </w:r>
          </w:p>
        </w:tc>
      </w:tr>
      <w:tr>
        <w:tblPrEx>
          <w:tblCellMar>
            <w:top w:w="0" w:type="dxa"/>
            <w:left w:w="0" w:type="dxa"/>
            <w:bottom w:w="0" w:type="dxa"/>
            <w:right w:w="0" w:type="dxa"/>
          </w:tblCellMar>
        </w:tblPrEx>
        <w:trPr>
          <w:trHeight w:val="328"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杀蚁饵剂</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0.1%印虫威</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饵剂</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5g*1000包/箱</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1000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灭蚁</w:t>
            </w:r>
          </w:p>
        </w:tc>
      </w:tr>
      <w:tr>
        <w:tblPrEx>
          <w:tblCellMar>
            <w:top w:w="0" w:type="dxa"/>
            <w:left w:w="0" w:type="dxa"/>
            <w:bottom w:w="0" w:type="dxa"/>
            <w:right w:w="0" w:type="dxa"/>
          </w:tblCellMar>
        </w:tblPrEx>
        <w:trPr>
          <w:trHeight w:val="328"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杀蚁饵剂</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0.05%印虫威、0.75%氟蚁腙</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饵剂</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100g*100包/箱</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900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2</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灭蚁</w:t>
            </w:r>
          </w:p>
        </w:tc>
      </w:tr>
      <w:tr>
        <w:tblPrEx>
          <w:tblCellMar>
            <w:top w:w="0" w:type="dxa"/>
            <w:left w:w="0" w:type="dxa"/>
            <w:bottom w:w="0" w:type="dxa"/>
            <w:right w:w="0" w:type="dxa"/>
          </w:tblCellMar>
        </w:tblPrEx>
        <w:trPr>
          <w:trHeight w:val="328"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杀蟑饵剂</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0.05%氟虫氰</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饵剂</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6g*1000包/箱</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1000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灭蟑</w:t>
            </w:r>
          </w:p>
        </w:tc>
      </w:tr>
      <w:tr>
        <w:tblPrEx>
          <w:tblCellMar>
            <w:top w:w="0" w:type="dxa"/>
            <w:left w:w="0" w:type="dxa"/>
            <w:bottom w:w="0" w:type="dxa"/>
            <w:right w:w="0" w:type="dxa"/>
          </w:tblCellMar>
        </w:tblPrEx>
        <w:trPr>
          <w:trHeight w:val="527"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白蚁药</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0.5%氟虫氰　</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粉剂　</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60g*120瓶/箱</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4800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灭蚁</w:t>
            </w:r>
          </w:p>
        </w:tc>
      </w:tr>
      <w:tr>
        <w:tblPrEx>
          <w:tblCellMar>
            <w:top w:w="0" w:type="dxa"/>
            <w:left w:w="0" w:type="dxa"/>
            <w:bottom w:w="0" w:type="dxa"/>
            <w:right w:w="0" w:type="dxa"/>
          </w:tblCellMar>
        </w:tblPrEx>
        <w:trPr>
          <w:trHeight w:val="328"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鼠屋</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瓦　</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32cm*12cm*12cm</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个</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200</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灭鼠</w:t>
            </w:r>
          </w:p>
        </w:tc>
      </w:tr>
      <w:tr>
        <w:tblPrEx>
          <w:tblCellMar>
            <w:top w:w="0" w:type="dxa"/>
            <w:left w:w="0" w:type="dxa"/>
            <w:bottom w:w="0" w:type="dxa"/>
            <w:right w:w="0" w:type="dxa"/>
          </w:tblCellMar>
        </w:tblPrEx>
        <w:trPr>
          <w:trHeight w:val="328"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鼠盒</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胶盒</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26.5cm*16cm*13cm</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个</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12</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100</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灭鼠</w:t>
            </w:r>
          </w:p>
        </w:tc>
      </w:tr>
      <w:tr>
        <w:tblPrEx>
          <w:tblCellMar>
            <w:top w:w="0" w:type="dxa"/>
            <w:left w:w="0" w:type="dxa"/>
            <w:bottom w:w="0" w:type="dxa"/>
            <w:right w:w="0" w:type="dxa"/>
          </w:tblCellMar>
        </w:tblPrEx>
        <w:trPr>
          <w:trHeight w:val="328"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鼠盒</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胶盒</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9cm*9.5cm*22cm</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个</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100</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灭鼠</w:t>
            </w:r>
          </w:p>
        </w:tc>
      </w:tr>
      <w:tr>
        <w:tblPrEx>
          <w:tblCellMar>
            <w:top w:w="0" w:type="dxa"/>
            <w:left w:w="0" w:type="dxa"/>
            <w:bottom w:w="0" w:type="dxa"/>
            <w:right w:w="0" w:type="dxa"/>
          </w:tblCellMar>
        </w:tblPrEx>
        <w:trPr>
          <w:trHeight w:val="328"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吡丙醚</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0.5%吡丙醚</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颗粒</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500g*20袋/箱</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800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灭蚊蝇卵</w:t>
            </w:r>
          </w:p>
        </w:tc>
      </w:tr>
      <w:tr>
        <w:tblPrEx>
          <w:tblCellMar>
            <w:top w:w="0" w:type="dxa"/>
            <w:left w:w="0" w:type="dxa"/>
            <w:bottom w:w="0" w:type="dxa"/>
            <w:right w:w="0" w:type="dxa"/>
          </w:tblCellMar>
        </w:tblPrEx>
        <w:trPr>
          <w:trHeight w:val="535" w:hRule="atLeast"/>
          <w:jc w:val="center"/>
        </w:trPr>
        <w:tc>
          <w:tcPr>
            <w:tcW w:w="8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顺式氯氰菊酯</w:t>
            </w:r>
          </w:p>
        </w:tc>
        <w:tc>
          <w:tcPr>
            <w:tcW w:w="9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15%顺式氯氰菊酯</w:t>
            </w:r>
          </w:p>
        </w:tc>
        <w:tc>
          <w:tcPr>
            <w:tcW w:w="4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悬浮剂</w:t>
            </w:r>
          </w:p>
        </w:tc>
        <w:tc>
          <w:tcPr>
            <w:tcW w:w="9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500g*20瓶/箱</w:t>
            </w:r>
          </w:p>
        </w:tc>
        <w:tc>
          <w:tcPr>
            <w:tcW w:w="35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箱</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1660</w:t>
            </w:r>
          </w:p>
        </w:tc>
        <w:tc>
          <w:tcPr>
            <w:tcW w:w="3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p>
        </w:tc>
        <w:tc>
          <w:tcPr>
            <w:tcW w:w="6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灭蚊蝇蟑</w:t>
            </w:r>
          </w:p>
        </w:tc>
      </w:tr>
    </w:tbl>
    <w:p>
      <w:pPr>
        <w:pStyle w:val="16"/>
        <w:rPr>
          <w:rFonts w:hint="eastAsia"/>
          <w:lang w:val="en-US" w:eastAsia="zh-CN"/>
        </w:rPr>
      </w:pPr>
    </w:p>
    <w:p>
      <w:pPr>
        <w:rPr>
          <w:rFonts w:hint="eastAsia" w:ascii="宋体" w:hAnsi="宋体" w:eastAsia="宋体" w:cs="Times New Roman"/>
          <w:b w:val="0"/>
          <w:bCs w:val="0"/>
          <w:color w:val="auto"/>
          <w:sz w:val="21"/>
          <w:szCs w:val="22"/>
          <w:highlight w:val="none"/>
          <w:lang w:val="en-US" w:eastAsia="zh-CN"/>
        </w:rPr>
      </w:pPr>
    </w:p>
    <w:p>
      <w:pPr>
        <w:pStyle w:val="4"/>
        <w:spacing w:before="0" w:after="0" w:line="360" w:lineRule="auto"/>
        <w:outlineLvl w:val="0"/>
        <w:rPr>
          <w:rFonts w:hint="eastAsia" w:ascii="宋体" w:hAnsi="宋体" w:eastAsia="宋体" w:cs="宋体"/>
          <w:b/>
          <w:color w:val="auto"/>
          <w:kern w:val="2"/>
          <w:sz w:val="21"/>
          <w:szCs w:val="21"/>
          <w:highlight w:val="none"/>
          <w:lang w:val="en-US" w:eastAsia="zh-CN" w:bidi="ar-SA"/>
        </w:rPr>
      </w:pPr>
      <w:bookmarkStart w:id="25" w:name="_Toc391045531"/>
      <w:bookmarkStart w:id="26" w:name="_Toc7190"/>
      <w:bookmarkStart w:id="27" w:name="_Toc11075"/>
      <w:bookmarkStart w:id="28" w:name="_Toc23595"/>
      <w:bookmarkStart w:id="29" w:name="_Toc4722"/>
      <w:r>
        <w:rPr>
          <w:rFonts w:hint="eastAsia" w:ascii="宋体" w:hAnsi="宋体" w:eastAsia="宋体" w:cs="宋体"/>
          <w:b/>
          <w:color w:val="auto"/>
          <w:kern w:val="2"/>
          <w:sz w:val="21"/>
          <w:szCs w:val="21"/>
          <w:highlight w:val="none"/>
          <w:lang w:val="en-US" w:eastAsia="zh-CN" w:bidi="ar-SA"/>
        </w:rPr>
        <w:t>三、报价方式</w:t>
      </w:r>
      <w:bookmarkEnd w:id="25"/>
      <w:bookmarkEnd w:id="26"/>
      <w:bookmarkEnd w:id="27"/>
      <w:bookmarkEnd w:id="28"/>
      <w:bookmarkEnd w:id="29"/>
    </w:p>
    <w:p>
      <w:pPr>
        <w:pStyle w:val="11"/>
        <w:widowControl/>
        <w:numPr>
          <w:ilvl w:val="0"/>
          <w:numId w:val="1"/>
        </w:numPr>
        <w:spacing w:line="360" w:lineRule="auto"/>
        <w:ind w:firstLineChars="0"/>
        <w:jc w:val="left"/>
        <w:rPr>
          <w:rFonts w:hint="eastAsia" w:ascii="宋体" w:hAnsi="宋体" w:eastAsia="宋体" w:cs="宋体"/>
          <w:b w:val="0"/>
          <w:bCs w:val="0"/>
          <w:color w:val="auto"/>
          <w:sz w:val="21"/>
          <w:szCs w:val="21"/>
          <w:highlight w:val="none"/>
          <w:lang w:eastAsia="zh-CN"/>
        </w:rPr>
      </w:pPr>
      <w:bookmarkStart w:id="30" w:name="_Toc391045532"/>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本项目报价方式采用单价报价，供应商应根据《二、药物采购清单》所标单价上限价，</w:t>
      </w:r>
      <w:r>
        <w:rPr>
          <w:rFonts w:hint="eastAsia" w:ascii="宋体" w:hAnsi="宋体" w:eastAsia="宋体" w:cs="宋体"/>
          <w:color w:val="auto"/>
          <w:szCs w:val="21"/>
          <w:lang w:eastAsia="zh-CN"/>
        </w:rPr>
        <w:t>结合</w:t>
      </w:r>
      <w:r>
        <w:rPr>
          <w:rFonts w:hint="eastAsia" w:ascii="宋体" w:hAnsi="宋体" w:eastAsia="宋体" w:cs="宋体"/>
          <w:color w:val="auto"/>
          <w:szCs w:val="21"/>
          <w:lang w:val="en-US" w:eastAsia="zh-CN"/>
        </w:rPr>
        <w:t>市场</w:t>
      </w:r>
      <w:r>
        <w:rPr>
          <w:rFonts w:hint="eastAsia" w:ascii="宋体" w:hAnsi="宋体" w:eastAsia="宋体" w:cs="宋体"/>
          <w:color w:val="auto"/>
          <w:szCs w:val="21"/>
        </w:rPr>
        <w:t>物价及自身成本</w:t>
      </w:r>
      <w:r>
        <w:rPr>
          <w:rFonts w:hint="eastAsia" w:ascii="宋体" w:hAnsi="宋体" w:eastAsia="宋体" w:cs="宋体"/>
          <w:color w:val="auto"/>
          <w:szCs w:val="21"/>
          <w:lang w:eastAsia="zh-CN"/>
        </w:rPr>
        <w:t>等因素</w:t>
      </w:r>
      <w:r>
        <w:rPr>
          <w:rFonts w:hint="eastAsia" w:ascii="宋体" w:hAnsi="宋体" w:eastAsia="宋体" w:cs="宋体"/>
          <w:color w:val="auto"/>
          <w:sz w:val="21"/>
          <w:szCs w:val="21"/>
          <w:lang w:val="en-US" w:eastAsia="zh-CN"/>
        </w:rPr>
        <w:t>分别报出各类药物的单价，</w:t>
      </w:r>
      <w:r>
        <w:rPr>
          <w:rFonts w:hint="eastAsia" w:ascii="宋体" w:hAnsi="宋体" w:cs="宋体"/>
          <w:b w:val="0"/>
          <w:bCs w:val="0"/>
          <w:color w:val="auto"/>
          <w:sz w:val="21"/>
          <w:szCs w:val="21"/>
          <w:highlight w:val="none"/>
          <w:lang w:val="en-US" w:eastAsia="zh-CN"/>
        </w:rPr>
        <w:t>该</w:t>
      </w:r>
      <w:r>
        <w:rPr>
          <w:rFonts w:hint="eastAsia" w:ascii="宋体" w:hAnsi="宋体" w:cs="宋体"/>
          <w:b w:val="0"/>
          <w:bCs w:val="0"/>
          <w:color w:val="auto"/>
          <w:sz w:val="21"/>
          <w:szCs w:val="21"/>
          <w:highlight w:val="none"/>
        </w:rPr>
        <w:t>报价不得高于</w:t>
      </w:r>
      <w:r>
        <w:rPr>
          <w:rFonts w:hint="eastAsia" w:ascii="宋体" w:hAnsi="宋体" w:cs="宋体"/>
          <w:b w:val="0"/>
          <w:bCs w:val="0"/>
          <w:color w:val="auto"/>
          <w:sz w:val="21"/>
          <w:szCs w:val="21"/>
          <w:highlight w:val="none"/>
          <w:lang w:val="en-US" w:eastAsia="zh-CN"/>
        </w:rPr>
        <w:t>单价上限价，且必须</w:t>
      </w:r>
      <w:r>
        <w:rPr>
          <w:rFonts w:hint="eastAsia" w:ascii="宋体" w:hAnsi="宋体" w:eastAsia="宋体" w:cs="宋体"/>
          <w:b w:val="0"/>
          <w:bCs w:val="0"/>
          <w:color w:val="auto"/>
          <w:sz w:val="21"/>
          <w:szCs w:val="21"/>
          <w:highlight w:val="none"/>
          <w:lang w:eastAsia="zh-CN"/>
        </w:rPr>
        <w:t>报出</w:t>
      </w:r>
      <w:r>
        <w:rPr>
          <w:rFonts w:hint="eastAsia" w:ascii="宋体" w:hAnsi="宋体" w:cs="宋体"/>
          <w:b w:val="0"/>
          <w:bCs w:val="0"/>
          <w:color w:val="auto"/>
          <w:sz w:val="21"/>
          <w:szCs w:val="21"/>
          <w:highlight w:val="none"/>
          <w:lang w:eastAsia="zh-CN"/>
        </w:rPr>
        <w:t>全部</w:t>
      </w:r>
      <w:r>
        <w:rPr>
          <w:rFonts w:hint="eastAsia" w:ascii="宋体" w:hAnsi="宋体" w:cs="宋体"/>
          <w:b w:val="0"/>
          <w:bCs w:val="0"/>
          <w:color w:val="auto"/>
          <w:sz w:val="21"/>
          <w:szCs w:val="21"/>
          <w:highlight w:val="none"/>
          <w:lang w:val="en-US" w:eastAsia="zh-CN"/>
        </w:rPr>
        <w:t>药物</w:t>
      </w:r>
      <w:r>
        <w:rPr>
          <w:rFonts w:hint="eastAsia" w:ascii="宋体" w:hAnsi="宋体" w:eastAsia="宋体" w:cs="宋体"/>
          <w:b w:val="0"/>
          <w:bCs w:val="0"/>
          <w:color w:val="auto"/>
          <w:sz w:val="21"/>
          <w:szCs w:val="21"/>
          <w:highlight w:val="none"/>
          <w:lang w:eastAsia="zh-CN"/>
        </w:rPr>
        <w:t>产品的单价。</w:t>
      </w:r>
    </w:p>
    <w:p>
      <w:pPr>
        <w:pStyle w:val="11"/>
        <w:widowControl/>
        <w:numPr>
          <w:ilvl w:val="0"/>
          <w:numId w:val="1"/>
        </w:numPr>
        <w:spacing w:line="360" w:lineRule="auto"/>
        <w:ind w:firstLineChars="0"/>
        <w:jc w:val="left"/>
        <w:rPr>
          <w:rFonts w:hint="eastAsia" w:ascii="宋体" w:hAnsi="宋体" w:eastAsia="宋体" w:cs="宋体"/>
          <w:b w:val="0"/>
          <w:bCs w:val="0"/>
          <w:color w:val="auto"/>
          <w:sz w:val="21"/>
          <w:szCs w:val="21"/>
          <w:highlight w:val="none"/>
          <w:lang w:eastAsia="zh-CN"/>
        </w:rPr>
      </w:pPr>
      <w:r>
        <w:rPr>
          <w:rFonts w:hint="eastAsia" w:ascii="新宋体" w:hAnsi="新宋体" w:eastAsia="新宋体"/>
          <w:b w:val="0"/>
          <w:bCs w:val="0"/>
          <w:color w:val="auto"/>
          <w:szCs w:val="21"/>
          <w:lang w:val="en-US" w:eastAsia="zh-CN"/>
        </w:rPr>
        <w:t>结算价=对应种类除四害药物的成交单价</w:t>
      </w:r>
      <w:r>
        <w:rPr>
          <w:rFonts w:hint="default" w:ascii="Arial" w:hAnsi="Arial" w:eastAsia="新宋体" w:cs="Arial"/>
          <w:b w:val="0"/>
          <w:bCs w:val="0"/>
          <w:color w:val="auto"/>
          <w:szCs w:val="21"/>
          <w:lang w:val="en-US" w:eastAsia="zh-CN"/>
        </w:rPr>
        <w:t>×</w:t>
      </w:r>
      <w:r>
        <w:rPr>
          <w:rFonts w:hint="eastAsia" w:ascii="宋体" w:hAnsi="宋体" w:eastAsia="宋体" w:cs="宋体"/>
          <w:color w:val="auto"/>
          <w:sz w:val="21"/>
          <w:szCs w:val="21"/>
        </w:rPr>
        <w:t>实际供货量</w:t>
      </w:r>
      <w:r>
        <w:rPr>
          <w:rFonts w:hint="eastAsia" w:ascii="Arial" w:hAnsi="Arial" w:eastAsia="新宋体" w:cs="Arial"/>
          <w:b w:val="0"/>
          <w:bCs w:val="0"/>
          <w:color w:val="auto"/>
          <w:szCs w:val="21"/>
          <w:lang w:val="en-US" w:eastAsia="zh-CN"/>
        </w:rPr>
        <w:t>。</w:t>
      </w:r>
    </w:p>
    <w:p>
      <w:pPr>
        <w:pStyle w:val="4"/>
        <w:spacing w:before="0" w:after="0" w:line="360" w:lineRule="auto"/>
        <w:outlineLvl w:val="0"/>
        <w:rPr>
          <w:rFonts w:hint="eastAsia" w:ascii="宋体" w:hAnsi="宋体" w:eastAsia="宋体" w:cs="宋体"/>
          <w:b/>
          <w:color w:val="auto"/>
          <w:kern w:val="2"/>
          <w:sz w:val="21"/>
          <w:szCs w:val="21"/>
          <w:highlight w:val="none"/>
          <w:lang w:val="en-US" w:eastAsia="zh-CN" w:bidi="ar-SA"/>
        </w:rPr>
      </w:pPr>
      <w:bookmarkStart w:id="31" w:name="_Toc6060"/>
      <w:bookmarkStart w:id="32" w:name="_Toc11049"/>
      <w:bookmarkStart w:id="33" w:name="_Toc5604"/>
      <w:bookmarkStart w:id="34" w:name="_Toc27421"/>
      <w:r>
        <w:rPr>
          <w:rFonts w:hint="eastAsia" w:ascii="宋体" w:hAnsi="宋体" w:eastAsia="宋体" w:cs="宋体"/>
          <w:b/>
          <w:color w:val="auto"/>
          <w:kern w:val="2"/>
          <w:sz w:val="21"/>
          <w:szCs w:val="21"/>
          <w:highlight w:val="none"/>
          <w:lang w:val="en-US" w:eastAsia="zh-CN" w:bidi="ar-SA"/>
        </w:rPr>
        <w:t>四、质量保证及售后服务</w:t>
      </w:r>
      <w:bookmarkEnd w:id="30"/>
      <w:bookmarkEnd w:id="31"/>
      <w:bookmarkEnd w:id="32"/>
      <w:bookmarkEnd w:id="33"/>
      <w:bookmarkEnd w:id="34"/>
    </w:p>
    <w:p>
      <w:pPr>
        <w:widowControl/>
        <w:numPr>
          <w:ilvl w:val="0"/>
          <w:numId w:val="0"/>
        </w:numPr>
        <w:tabs>
          <w:tab w:val="left" w:pos="709"/>
          <w:tab w:val="left" w:pos="1680"/>
        </w:tabs>
        <w:spacing w:line="360" w:lineRule="auto"/>
        <w:ind w:left="0" w:firstLine="420" w:firstLineChars="20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lang w:val="en-US" w:eastAsia="zh-CN"/>
        </w:rPr>
        <w:t>1、</w:t>
      </w:r>
      <w:r>
        <w:rPr>
          <w:rFonts w:hint="eastAsia" w:ascii="宋体" w:hAnsi="宋体" w:eastAsia="宋体" w:cs="宋体"/>
          <w:color w:val="auto"/>
          <w:sz w:val="21"/>
          <w:szCs w:val="24"/>
          <w:highlight w:val="none"/>
          <w:lang w:eastAsia="zh-CN"/>
        </w:rPr>
        <w:t>成交供应商</w:t>
      </w:r>
      <w:r>
        <w:rPr>
          <w:rFonts w:hint="eastAsia" w:ascii="宋体" w:hAnsi="宋体" w:eastAsia="宋体" w:cs="宋体"/>
          <w:color w:val="auto"/>
          <w:sz w:val="21"/>
          <w:szCs w:val="24"/>
          <w:highlight w:val="none"/>
        </w:rPr>
        <w:t>必须提供原装、全新产品，保证原装正货，并且符合国家以及该产品的出厂标准。</w:t>
      </w:r>
    </w:p>
    <w:p>
      <w:pPr>
        <w:widowControl/>
        <w:numPr>
          <w:ilvl w:val="0"/>
          <w:numId w:val="0"/>
        </w:numPr>
        <w:tabs>
          <w:tab w:val="left" w:pos="709"/>
          <w:tab w:val="left" w:pos="1680"/>
        </w:tabs>
        <w:spacing w:line="360" w:lineRule="auto"/>
        <w:ind w:left="0" w:firstLine="420" w:firstLineChars="20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lang w:val="en-US" w:eastAsia="zh-CN"/>
        </w:rPr>
        <w:t>2、</w:t>
      </w:r>
      <w:r>
        <w:rPr>
          <w:rFonts w:hint="eastAsia" w:ascii="宋体" w:hAnsi="宋体" w:eastAsia="宋体" w:cs="宋体"/>
          <w:color w:val="auto"/>
          <w:sz w:val="21"/>
          <w:szCs w:val="24"/>
          <w:highlight w:val="none"/>
          <w:lang w:eastAsia="zh-CN"/>
        </w:rPr>
        <w:t>成交供应商</w:t>
      </w:r>
      <w:r>
        <w:rPr>
          <w:rFonts w:hint="eastAsia" w:ascii="宋体" w:hAnsi="宋体" w:eastAsia="宋体" w:cs="宋体"/>
          <w:color w:val="auto"/>
          <w:sz w:val="21"/>
          <w:szCs w:val="24"/>
          <w:highlight w:val="none"/>
        </w:rPr>
        <w:t>提供的货物均须是原厂生产的全新正品，相关标签明晰，证票齐全，包装完好功能正常，外观无划花、裂痕、凹陷和破损。</w:t>
      </w:r>
    </w:p>
    <w:p>
      <w:pPr>
        <w:widowControl/>
        <w:numPr>
          <w:ilvl w:val="0"/>
          <w:numId w:val="0"/>
        </w:numPr>
        <w:tabs>
          <w:tab w:val="left" w:pos="709"/>
          <w:tab w:val="left" w:pos="1680"/>
        </w:tabs>
        <w:spacing w:line="360" w:lineRule="auto"/>
        <w:ind w:left="0" w:firstLine="420" w:firstLineChars="20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lang w:val="en-US" w:eastAsia="zh-CN"/>
        </w:rPr>
        <w:t>3、</w:t>
      </w:r>
      <w:r>
        <w:rPr>
          <w:rFonts w:hint="eastAsia" w:ascii="宋体" w:hAnsi="宋体" w:eastAsia="宋体" w:cs="宋体"/>
          <w:color w:val="auto"/>
          <w:sz w:val="21"/>
          <w:szCs w:val="24"/>
          <w:highlight w:val="none"/>
        </w:rPr>
        <w:t>质保期从验收之日起生效。在质保期内如有货物不能使用需更换，</w:t>
      </w:r>
      <w:r>
        <w:rPr>
          <w:rFonts w:hint="eastAsia" w:ascii="宋体" w:hAnsi="宋体" w:eastAsia="宋体" w:cs="宋体"/>
          <w:color w:val="auto"/>
          <w:sz w:val="21"/>
          <w:szCs w:val="24"/>
          <w:highlight w:val="none"/>
          <w:lang w:eastAsia="zh-CN"/>
        </w:rPr>
        <w:t>成交供应商</w:t>
      </w:r>
      <w:r>
        <w:rPr>
          <w:rFonts w:hint="eastAsia" w:ascii="宋体" w:hAnsi="宋体" w:eastAsia="宋体" w:cs="宋体"/>
          <w:color w:val="auto"/>
          <w:sz w:val="21"/>
          <w:szCs w:val="24"/>
          <w:highlight w:val="none"/>
        </w:rPr>
        <w:t>需要免费上门更换，则该部分货物质保期相应延长。</w:t>
      </w:r>
    </w:p>
    <w:p>
      <w:pPr>
        <w:widowControl/>
        <w:numPr>
          <w:ilvl w:val="0"/>
          <w:numId w:val="0"/>
        </w:numPr>
        <w:tabs>
          <w:tab w:val="left" w:pos="709"/>
          <w:tab w:val="left" w:pos="1680"/>
        </w:tabs>
        <w:spacing w:line="360" w:lineRule="auto"/>
        <w:ind w:left="0" w:firstLine="420" w:firstLineChars="20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lang w:val="en-US" w:eastAsia="zh-CN"/>
        </w:rPr>
        <w:t>4、各类药物的成交</w:t>
      </w:r>
      <w:r>
        <w:rPr>
          <w:rFonts w:hint="eastAsia" w:ascii="宋体" w:hAnsi="宋体" w:eastAsia="宋体" w:cs="宋体"/>
          <w:color w:val="auto"/>
          <w:sz w:val="21"/>
          <w:szCs w:val="24"/>
          <w:highlight w:val="none"/>
        </w:rPr>
        <w:t>价格即代表合同价格</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如单价有变动，须得到采购人或用户方的同意才能进行价格变动。</w:t>
      </w:r>
    </w:p>
    <w:p>
      <w:pPr>
        <w:pStyle w:val="4"/>
        <w:spacing w:before="0" w:after="0" w:line="360" w:lineRule="auto"/>
        <w:outlineLvl w:val="0"/>
        <w:rPr>
          <w:rFonts w:hint="eastAsia" w:ascii="宋体" w:hAnsi="宋体" w:eastAsia="宋体" w:cs="宋体"/>
          <w:b/>
          <w:color w:val="auto"/>
          <w:kern w:val="2"/>
          <w:sz w:val="21"/>
          <w:szCs w:val="21"/>
          <w:highlight w:val="none"/>
          <w:lang w:val="en-US" w:eastAsia="zh-CN" w:bidi="ar-SA"/>
        </w:rPr>
      </w:pPr>
      <w:bookmarkStart w:id="35" w:name="_Toc21953"/>
      <w:bookmarkStart w:id="36" w:name="_Toc12732"/>
      <w:bookmarkStart w:id="37" w:name="_Toc4843"/>
      <w:bookmarkStart w:id="38" w:name="_Toc29982"/>
      <w:r>
        <w:rPr>
          <w:rFonts w:hint="eastAsia" w:ascii="宋体" w:hAnsi="宋体" w:eastAsia="宋体" w:cs="宋体"/>
          <w:b/>
          <w:color w:val="auto"/>
          <w:kern w:val="2"/>
          <w:sz w:val="21"/>
          <w:szCs w:val="21"/>
          <w:highlight w:val="none"/>
          <w:lang w:val="en-US" w:eastAsia="zh-CN" w:bidi="ar-SA"/>
        </w:rPr>
        <w:t>五、其他要求</w:t>
      </w:r>
      <w:bookmarkEnd w:id="35"/>
      <w:bookmarkEnd w:id="36"/>
      <w:bookmarkEnd w:id="37"/>
      <w:bookmarkEnd w:id="38"/>
    </w:p>
    <w:p>
      <w:pPr>
        <w:numPr>
          <w:ilvl w:val="0"/>
          <w:numId w:val="0"/>
        </w:numPr>
        <w:tabs>
          <w:tab w:val="left" w:pos="709"/>
        </w:tabs>
        <w:spacing w:line="360" w:lineRule="auto"/>
        <w:ind w:left="0" w:leftChars="0" w:firstLine="420" w:firstLineChars="200"/>
        <w:rPr>
          <w:rFonts w:hint="eastAsia" w:ascii="宋体" w:hAnsi="宋体" w:eastAsia="宋体" w:cs="宋体"/>
          <w:b w:val="0"/>
          <w:color w:val="auto"/>
          <w:sz w:val="21"/>
          <w:szCs w:val="24"/>
          <w:highlight w:val="none"/>
        </w:rPr>
      </w:pPr>
      <w:r>
        <w:rPr>
          <w:rFonts w:hint="eastAsia" w:ascii="宋体" w:hAnsi="宋体" w:eastAsia="宋体" w:cs="宋体"/>
          <w:b w:val="0"/>
          <w:color w:val="auto"/>
          <w:sz w:val="21"/>
          <w:szCs w:val="24"/>
          <w:highlight w:val="none"/>
        </w:rPr>
        <w:t>1、</w:t>
      </w:r>
      <w:r>
        <w:rPr>
          <w:rFonts w:hint="eastAsia" w:ascii="宋体" w:hAnsi="宋体" w:eastAsia="宋体" w:cs="宋体"/>
          <w:b w:val="0"/>
          <w:color w:val="auto"/>
          <w:sz w:val="21"/>
          <w:szCs w:val="24"/>
          <w:lang w:val="en-US" w:eastAsia="zh-CN"/>
        </w:rPr>
        <w:t>供应商应</w:t>
      </w:r>
      <w:r>
        <w:rPr>
          <w:rFonts w:hint="eastAsia" w:ascii="宋体" w:hAnsi="宋体" w:eastAsia="宋体" w:cs="宋体"/>
          <w:b w:val="0"/>
          <w:color w:val="auto"/>
          <w:sz w:val="21"/>
          <w:szCs w:val="24"/>
          <w:highlight w:val="none"/>
        </w:rPr>
        <w:t>按</w:t>
      </w:r>
      <w:r>
        <w:rPr>
          <w:rFonts w:hint="eastAsia" w:ascii="宋体" w:hAnsi="宋体" w:cs="宋体"/>
          <w:b w:val="0"/>
          <w:color w:val="auto"/>
          <w:sz w:val="21"/>
          <w:szCs w:val="24"/>
          <w:highlight w:val="none"/>
          <w:lang w:val="en-US" w:eastAsia="zh-CN"/>
        </w:rPr>
        <w:t>谈判</w:t>
      </w:r>
      <w:r>
        <w:rPr>
          <w:rFonts w:hint="eastAsia" w:ascii="宋体" w:hAnsi="宋体" w:eastAsia="宋体" w:cs="宋体"/>
          <w:b w:val="0"/>
          <w:color w:val="auto"/>
          <w:sz w:val="21"/>
          <w:szCs w:val="24"/>
          <w:highlight w:val="none"/>
          <w:lang w:eastAsia="zh-CN"/>
        </w:rPr>
        <w:t>文件</w:t>
      </w:r>
      <w:r>
        <w:rPr>
          <w:rFonts w:hint="eastAsia" w:ascii="宋体" w:hAnsi="宋体" w:eastAsia="宋体" w:cs="宋体"/>
          <w:b w:val="0"/>
          <w:color w:val="auto"/>
          <w:sz w:val="21"/>
          <w:szCs w:val="24"/>
          <w:highlight w:val="none"/>
        </w:rPr>
        <w:t>要求报出药物的单价。</w:t>
      </w:r>
    </w:p>
    <w:p>
      <w:pPr>
        <w:numPr>
          <w:ilvl w:val="0"/>
          <w:numId w:val="0"/>
        </w:numPr>
        <w:tabs>
          <w:tab w:val="left" w:pos="709"/>
        </w:tabs>
        <w:spacing w:line="360" w:lineRule="auto"/>
        <w:ind w:left="0" w:leftChars="0" w:firstLine="420" w:firstLineChars="200"/>
        <w:rPr>
          <w:rFonts w:hint="eastAsia" w:ascii="宋体" w:hAnsi="宋体" w:eastAsia="宋体" w:cs="宋体"/>
          <w:b w:val="0"/>
          <w:color w:val="auto"/>
          <w:sz w:val="21"/>
          <w:szCs w:val="24"/>
          <w:highlight w:val="none"/>
        </w:rPr>
      </w:pPr>
      <w:r>
        <w:rPr>
          <w:rFonts w:hint="eastAsia" w:ascii="宋体" w:hAnsi="宋体" w:eastAsia="宋体" w:cs="宋体"/>
          <w:b w:val="0"/>
          <w:color w:val="auto"/>
          <w:sz w:val="21"/>
          <w:szCs w:val="24"/>
          <w:highlight w:val="none"/>
        </w:rPr>
        <w:t>2、报价包含履行合同所有相关服务所需的服务费用及税费。</w:t>
      </w:r>
    </w:p>
    <w:p>
      <w:pPr>
        <w:numPr>
          <w:ilvl w:val="0"/>
          <w:numId w:val="0"/>
        </w:numPr>
        <w:tabs>
          <w:tab w:val="left" w:pos="709"/>
        </w:tabs>
        <w:spacing w:line="360" w:lineRule="auto"/>
        <w:ind w:left="0" w:leftChars="0" w:firstLine="420" w:firstLineChars="200"/>
        <w:rPr>
          <w:rFonts w:hint="eastAsia" w:ascii="宋体" w:hAnsi="宋体" w:eastAsia="宋体" w:cs="宋体"/>
          <w:b w:val="0"/>
          <w:color w:val="auto"/>
          <w:sz w:val="21"/>
          <w:szCs w:val="24"/>
          <w:highlight w:val="none"/>
          <w:lang w:eastAsia="zh-CN"/>
        </w:rPr>
      </w:pPr>
      <w:r>
        <w:rPr>
          <w:rFonts w:hint="eastAsia" w:ascii="宋体" w:hAnsi="宋体" w:eastAsia="宋体" w:cs="宋体"/>
          <w:b w:val="0"/>
          <w:color w:val="auto"/>
          <w:sz w:val="21"/>
          <w:szCs w:val="24"/>
          <w:highlight w:val="none"/>
        </w:rPr>
        <w:t>3、若在实际使用过程中，发现</w:t>
      </w:r>
      <w:r>
        <w:rPr>
          <w:rFonts w:hint="eastAsia" w:ascii="宋体" w:hAnsi="宋体" w:eastAsia="宋体" w:cs="宋体"/>
          <w:b w:val="0"/>
          <w:color w:val="auto"/>
          <w:sz w:val="21"/>
          <w:szCs w:val="24"/>
          <w:highlight w:val="none"/>
          <w:lang w:eastAsia="zh-CN"/>
        </w:rPr>
        <w:t>成交供应商</w:t>
      </w:r>
      <w:r>
        <w:rPr>
          <w:rFonts w:hint="eastAsia" w:ascii="宋体" w:hAnsi="宋体" w:eastAsia="宋体" w:cs="宋体"/>
          <w:b w:val="0"/>
          <w:color w:val="auto"/>
          <w:sz w:val="21"/>
          <w:szCs w:val="24"/>
          <w:highlight w:val="none"/>
        </w:rPr>
        <w:t>所供货物，不能发挥其相应除害消毒效果的，采购人将记录在案，累计超过2次的，</w:t>
      </w:r>
      <w:r>
        <w:rPr>
          <w:rFonts w:hint="eastAsia" w:ascii="宋体" w:hAnsi="宋体" w:eastAsia="宋体" w:cs="宋体"/>
          <w:b w:val="0"/>
          <w:color w:val="auto"/>
          <w:sz w:val="21"/>
          <w:szCs w:val="24"/>
          <w:highlight w:val="none"/>
          <w:lang w:eastAsia="zh-CN"/>
        </w:rPr>
        <w:t>采购人</w:t>
      </w:r>
      <w:r>
        <w:rPr>
          <w:rFonts w:hint="eastAsia" w:ascii="宋体" w:hAnsi="宋体" w:eastAsia="宋体" w:cs="宋体"/>
          <w:b w:val="0"/>
          <w:color w:val="auto"/>
          <w:sz w:val="21"/>
          <w:szCs w:val="24"/>
          <w:highlight w:val="none"/>
        </w:rPr>
        <w:t>有权取消该</w:t>
      </w:r>
      <w:r>
        <w:rPr>
          <w:rFonts w:hint="eastAsia" w:ascii="宋体" w:hAnsi="宋体" w:eastAsia="宋体" w:cs="宋体"/>
          <w:b w:val="0"/>
          <w:color w:val="auto"/>
          <w:sz w:val="21"/>
          <w:szCs w:val="24"/>
          <w:highlight w:val="none"/>
          <w:lang w:eastAsia="zh-CN"/>
        </w:rPr>
        <w:t>成交供应商</w:t>
      </w:r>
      <w:r>
        <w:rPr>
          <w:rFonts w:hint="eastAsia" w:ascii="宋体" w:hAnsi="宋体" w:eastAsia="宋体" w:cs="宋体"/>
          <w:b w:val="0"/>
          <w:color w:val="auto"/>
          <w:sz w:val="21"/>
          <w:szCs w:val="24"/>
          <w:highlight w:val="none"/>
        </w:rPr>
        <w:t>的供货资格，终止采购合同</w:t>
      </w:r>
      <w:r>
        <w:rPr>
          <w:rFonts w:hint="eastAsia" w:ascii="宋体" w:hAnsi="宋体" w:cs="宋体"/>
          <w:b w:val="0"/>
          <w:color w:val="auto"/>
          <w:sz w:val="21"/>
          <w:szCs w:val="24"/>
          <w:highlight w:val="none"/>
          <w:lang w:eastAsia="zh-CN"/>
        </w:rPr>
        <w:t>，</w:t>
      </w:r>
      <w:r>
        <w:rPr>
          <w:rFonts w:hint="eastAsia" w:ascii="宋体" w:hAnsi="宋体" w:eastAsia="宋体" w:cs="宋体"/>
          <w:b w:val="0"/>
          <w:color w:val="auto"/>
          <w:sz w:val="21"/>
          <w:szCs w:val="24"/>
          <w:highlight w:val="none"/>
        </w:rPr>
        <w:t>在本年度内不再采购该单位的药物，另行选择供应商采购药物</w:t>
      </w:r>
      <w:r>
        <w:rPr>
          <w:rFonts w:hint="eastAsia" w:ascii="宋体" w:hAnsi="宋体" w:cs="宋体"/>
          <w:b w:val="0"/>
          <w:color w:val="auto"/>
          <w:sz w:val="21"/>
          <w:szCs w:val="24"/>
          <w:highlight w:val="none"/>
          <w:lang w:eastAsia="zh-CN"/>
        </w:rPr>
        <w:t>。</w:t>
      </w:r>
    </w:p>
    <w:p>
      <w:pPr>
        <w:pStyle w:val="4"/>
        <w:spacing w:before="0" w:after="0" w:line="360" w:lineRule="auto"/>
        <w:outlineLvl w:val="0"/>
        <w:rPr>
          <w:rFonts w:hint="eastAsia" w:ascii="宋体" w:hAnsi="宋体" w:eastAsia="宋体" w:cs="宋体"/>
          <w:b/>
          <w:color w:val="auto"/>
          <w:kern w:val="2"/>
          <w:sz w:val="21"/>
          <w:szCs w:val="21"/>
          <w:highlight w:val="none"/>
          <w:lang w:val="en-US" w:eastAsia="zh-CN" w:bidi="ar-SA"/>
        </w:rPr>
      </w:pPr>
      <w:bookmarkStart w:id="39" w:name="_Toc391045535"/>
      <w:bookmarkStart w:id="40" w:name="_Toc17134"/>
      <w:bookmarkStart w:id="41" w:name="_Toc17500"/>
      <w:bookmarkStart w:id="42" w:name="_Toc26444"/>
      <w:bookmarkStart w:id="43" w:name="_Toc1646"/>
      <w:r>
        <w:rPr>
          <w:rFonts w:hint="eastAsia" w:ascii="宋体" w:hAnsi="宋体" w:eastAsia="宋体" w:cs="宋体"/>
          <w:b/>
          <w:color w:val="auto"/>
          <w:kern w:val="2"/>
          <w:sz w:val="21"/>
          <w:szCs w:val="21"/>
          <w:highlight w:val="none"/>
          <w:lang w:val="en-US" w:eastAsia="zh-CN" w:bidi="ar-SA"/>
        </w:rPr>
        <w:t>六、付款办法</w:t>
      </w:r>
      <w:bookmarkEnd w:id="39"/>
      <w:r>
        <w:rPr>
          <w:rFonts w:hint="eastAsia" w:ascii="宋体" w:hAnsi="宋体" w:eastAsia="宋体" w:cs="宋体"/>
          <w:b/>
          <w:color w:val="auto"/>
          <w:kern w:val="2"/>
          <w:sz w:val="21"/>
          <w:szCs w:val="21"/>
          <w:highlight w:val="none"/>
          <w:lang w:val="en-US" w:eastAsia="zh-CN" w:bidi="ar-SA"/>
        </w:rPr>
        <w:t>及交货</w:t>
      </w:r>
      <w:bookmarkEnd w:id="40"/>
      <w:bookmarkEnd w:id="41"/>
      <w:bookmarkEnd w:id="42"/>
      <w:bookmarkEnd w:id="43"/>
    </w:p>
    <w:p>
      <w:pPr>
        <w:numPr>
          <w:ilvl w:val="0"/>
          <w:numId w:val="0"/>
        </w:numPr>
        <w:tabs>
          <w:tab w:val="left" w:pos="709"/>
        </w:tabs>
        <w:spacing w:line="360" w:lineRule="auto"/>
        <w:ind w:left="0" w:leftChars="0" w:firstLine="420" w:firstLineChars="200"/>
        <w:rPr>
          <w:rFonts w:hint="eastAsia" w:ascii="宋体" w:hAnsi="宋体" w:eastAsia="宋体" w:cs="宋体"/>
          <w:b w:val="0"/>
          <w:color w:val="auto"/>
          <w:sz w:val="21"/>
          <w:szCs w:val="24"/>
          <w:highlight w:val="none"/>
        </w:rPr>
      </w:pPr>
      <w:r>
        <w:rPr>
          <w:rFonts w:hint="eastAsia" w:ascii="宋体" w:hAnsi="宋体" w:eastAsia="宋体" w:cs="宋体"/>
          <w:color w:val="auto"/>
          <w:sz w:val="21"/>
          <w:szCs w:val="24"/>
          <w:highlight w:val="none"/>
        </w:rPr>
        <w:t>1、合同签订后，在限期内按每批次所订的药物支付合同货款</w:t>
      </w:r>
      <w:r>
        <w:rPr>
          <w:rFonts w:hint="eastAsia" w:ascii="宋体" w:hAnsi="宋体" w:eastAsia="宋体" w:cs="宋体"/>
          <w:b w:val="0"/>
          <w:color w:val="auto"/>
          <w:sz w:val="21"/>
          <w:szCs w:val="24"/>
          <w:highlight w:val="none"/>
        </w:rPr>
        <w:t>（若因财政部门结算时间所导致的延误，付款时间将顺延）。</w:t>
      </w:r>
    </w:p>
    <w:p>
      <w:pPr>
        <w:numPr>
          <w:ilvl w:val="0"/>
          <w:numId w:val="0"/>
        </w:numPr>
        <w:tabs>
          <w:tab w:val="left" w:pos="709"/>
        </w:tabs>
        <w:spacing w:line="360" w:lineRule="auto"/>
        <w:ind w:left="0" w:leftChars="0" w:firstLine="420" w:firstLine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2、交货地点：采购人指定地点。</w:t>
      </w:r>
    </w:p>
    <w:p>
      <w:pPr>
        <w:pStyle w:val="4"/>
        <w:spacing w:before="0" w:after="0" w:line="360" w:lineRule="auto"/>
        <w:outlineLvl w:val="0"/>
        <w:rPr>
          <w:rFonts w:hint="eastAsia" w:ascii="宋体" w:hAnsi="宋体" w:eastAsia="宋体" w:cs="宋体"/>
          <w:b/>
          <w:color w:val="auto"/>
          <w:kern w:val="2"/>
          <w:sz w:val="21"/>
          <w:szCs w:val="21"/>
          <w:highlight w:val="none"/>
          <w:lang w:val="en-US" w:eastAsia="zh-CN" w:bidi="ar-SA"/>
        </w:rPr>
      </w:pPr>
      <w:bookmarkStart w:id="44" w:name="_Toc5385"/>
      <w:bookmarkStart w:id="45" w:name="_Toc30836"/>
      <w:bookmarkStart w:id="46" w:name="_Toc391045536"/>
      <w:bookmarkStart w:id="47" w:name="_Toc300"/>
      <w:bookmarkStart w:id="48" w:name="_Toc25266"/>
      <w:r>
        <w:rPr>
          <w:rFonts w:hint="eastAsia" w:ascii="宋体" w:hAnsi="宋体" w:eastAsia="宋体" w:cs="宋体"/>
          <w:b/>
          <w:color w:val="auto"/>
          <w:kern w:val="2"/>
          <w:sz w:val="21"/>
          <w:szCs w:val="21"/>
          <w:highlight w:val="none"/>
          <w:lang w:val="en-US" w:eastAsia="zh-CN" w:bidi="ar-SA"/>
        </w:rPr>
        <w:t>七、包装、运输、保管及保险</w:t>
      </w:r>
      <w:bookmarkEnd w:id="44"/>
      <w:bookmarkEnd w:id="45"/>
      <w:bookmarkEnd w:id="46"/>
      <w:bookmarkEnd w:id="47"/>
      <w:bookmarkEnd w:id="48"/>
    </w:p>
    <w:p>
      <w:pPr>
        <w:widowControl/>
        <w:numPr>
          <w:ilvl w:val="0"/>
          <w:numId w:val="0"/>
        </w:numPr>
        <w:tabs>
          <w:tab w:val="left" w:pos="420"/>
          <w:tab w:val="left" w:pos="709"/>
        </w:tabs>
        <w:spacing w:line="360" w:lineRule="auto"/>
        <w:ind w:left="0" w:firstLine="420" w:firstLineChars="200"/>
        <w:jc w:val="left"/>
        <w:rPr>
          <w:rFonts w:hint="eastAsia" w:ascii="宋体" w:hAnsi="宋体" w:eastAsia="宋体" w:cs="宋体"/>
          <w:color w:val="auto"/>
          <w:sz w:val="21"/>
          <w:szCs w:val="24"/>
          <w:highlight w:val="none"/>
        </w:rPr>
      </w:pPr>
      <w:r>
        <w:rPr>
          <w:rFonts w:hint="eastAsia" w:ascii="宋体" w:hAnsi="宋体" w:eastAsia="宋体" w:cs="宋体"/>
          <w:color w:val="auto"/>
          <w:sz w:val="21"/>
          <w:szCs w:val="24"/>
          <w:lang w:val="en-US" w:eastAsia="zh-CN"/>
        </w:rPr>
        <w:t>1、</w:t>
      </w:r>
      <w:r>
        <w:rPr>
          <w:rFonts w:hint="eastAsia" w:ascii="宋体" w:hAnsi="宋体" w:eastAsia="宋体" w:cs="宋体"/>
          <w:color w:val="auto"/>
          <w:sz w:val="21"/>
          <w:szCs w:val="24"/>
          <w:highlight w:val="none"/>
          <w:lang w:eastAsia="zh-CN"/>
        </w:rPr>
        <w:t>成交供应商</w:t>
      </w:r>
      <w:r>
        <w:rPr>
          <w:rFonts w:hint="eastAsia" w:ascii="宋体" w:hAnsi="宋体" w:eastAsia="宋体" w:cs="宋体"/>
          <w:color w:val="auto"/>
          <w:sz w:val="21"/>
          <w:szCs w:val="24"/>
          <w:highlight w:val="none"/>
        </w:rPr>
        <w:t>所供货物必须为制造商原厂包装，包装质量符合国家相关标准，设备的包装均应有良好的防湿、防锈、防潮、防雨、防腐及防碰撞的措施。货物要求有包装材料保护运至现场。因包装不良造成的损失由</w:t>
      </w:r>
      <w:r>
        <w:rPr>
          <w:rFonts w:hint="eastAsia" w:ascii="宋体" w:hAnsi="宋体" w:eastAsia="宋体" w:cs="宋体"/>
          <w:color w:val="auto"/>
          <w:sz w:val="21"/>
          <w:szCs w:val="24"/>
          <w:highlight w:val="none"/>
          <w:lang w:eastAsia="zh-CN"/>
        </w:rPr>
        <w:t>成交供应商</w:t>
      </w:r>
      <w:r>
        <w:rPr>
          <w:rFonts w:hint="eastAsia" w:ascii="宋体" w:hAnsi="宋体" w:eastAsia="宋体" w:cs="宋体"/>
          <w:color w:val="auto"/>
          <w:sz w:val="21"/>
          <w:szCs w:val="24"/>
          <w:highlight w:val="none"/>
        </w:rPr>
        <w:t>负责。</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olor w:val="auto"/>
          <w:szCs w:val="21"/>
        </w:rPr>
      </w:pPr>
      <w:r>
        <w:rPr>
          <w:rFonts w:hint="eastAsia" w:ascii="宋体" w:hAnsi="宋体"/>
          <w:color w:val="auto"/>
          <w:szCs w:val="21"/>
          <w:lang w:val="en-US" w:eastAsia="zh-CN"/>
        </w:rPr>
        <w:t xml:space="preserve">    2、</w:t>
      </w:r>
      <w:r>
        <w:rPr>
          <w:rFonts w:hint="eastAsia" w:ascii="宋体" w:hAnsi="宋体"/>
          <w:color w:val="auto"/>
          <w:szCs w:val="21"/>
        </w:rPr>
        <w:t>包装应足以承受整个过程中的运输、转运、装卸、储存等，充分考虑到运输途中的各种情况（如暴露于恶劣气候等）和中山地区的气候特点，以及露天存放的需要。</w:t>
      </w:r>
    </w:p>
    <w:p>
      <w:pPr>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 xml:space="preserve">.  </w:t>
      </w:r>
      <w:r>
        <w:rPr>
          <w:rFonts w:hint="eastAsia" w:ascii="宋体" w:hAnsi="宋体"/>
          <w:color w:val="auto"/>
          <w:szCs w:val="21"/>
        </w:rPr>
        <w:t>专用工具及备品备件应分别包装，并在包装箱外加以</w:t>
      </w:r>
      <w:r>
        <w:rPr>
          <w:rFonts w:hint="eastAsia" w:ascii="宋体" w:hAnsi="宋体"/>
          <w:color w:val="auto"/>
          <w:szCs w:val="21"/>
          <w:lang w:eastAsia="zh-CN"/>
        </w:rPr>
        <w:t>标记，</w:t>
      </w:r>
      <w:r>
        <w:rPr>
          <w:rFonts w:hint="eastAsia" w:ascii="宋体" w:hAnsi="宋体"/>
          <w:color w:val="auto"/>
          <w:szCs w:val="21"/>
        </w:rPr>
        <w:t>标记内容包括：箱（件）号、装运标志（唛头）、毛重（kg）、尺码（长×宽×高，用mm表示）、净重（kg）、到货地址、收货人名称、货物名称、合同编号以及“勿近潮湿”、“小心轻放”、“此边向上”</w:t>
      </w:r>
      <w:r>
        <w:rPr>
          <w:rFonts w:hint="eastAsia" w:ascii="宋体" w:hAnsi="宋体"/>
          <w:color w:val="auto"/>
          <w:szCs w:val="21"/>
          <w:lang w:eastAsia="zh-CN"/>
        </w:rPr>
        <w:t>“用途”</w:t>
      </w:r>
      <w:r>
        <w:rPr>
          <w:rFonts w:hint="eastAsia" w:ascii="宋体" w:hAnsi="宋体"/>
          <w:color w:val="auto"/>
          <w:szCs w:val="21"/>
        </w:rPr>
        <w:t>等。</w:t>
      </w:r>
    </w:p>
    <w:p>
      <w:pPr>
        <w:pageBreakBefore w:val="0"/>
        <w:widowControl/>
        <w:numPr>
          <w:ilvl w:val="0"/>
          <w:numId w:val="0"/>
        </w:numPr>
        <w:tabs>
          <w:tab w:val="left" w:pos="420"/>
          <w:tab w:val="left" w:pos="70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4"/>
          <w:highlight w:val="none"/>
        </w:rPr>
      </w:pPr>
      <w:r>
        <w:rPr>
          <w:rFonts w:hint="eastAsia" w:ascii="宋体" w:hAnsi="宋体" w:cs="宋体"/>
          <w:color w:val="auto"/>
          <w:sz w:val="21"/>
          <w:szCs w:val="24"/>
          <w:lang w:val="en-US" w:eastAsia="zh-CN"/>
        </w:rPr>
        <w:t>4</w:t>
      </w:r>
      <w:r>
        <w:rPr>
          <w:rFonts w:hint="eastAsia" w:ascii="宋体" w:hAnsi="宋体" w:eastAsia="宋体" w:cs="宋体"/>
          <w:color w:val="auto"/>
          <w:sz w:val="21"/>
          <w:szCs w:val="24"/>
          <w:lang w:val="en-US" w:eastAsia="zh-CN"/>
        </w:rPr>
        <w:t>、</w:t>
      </w:r>
      <w:r>
        <w:rPr>
          <w:rFonts w:hint="eastAsia" w:ascii="宋体" w:hAnsi="宋体" w:eastAsia="宋体" w:cs="宋体"/>
          <w:color w:val="auto"/>
          <w:sz w:val="21"/>
          <w:szCs w:val="24"/>
          <w:highlight w:val="none"/>
          <w:lang w:eastAsia="zh-CN"/>
        </w:rPr>
        <w:t>成交供应商</w:t>
      </w:r>
      <w:r>
        <w:rPr>
          <w:rFonts w:hint="eastAsia" w:ascii="宋体" w:hAnsi="宋体" w:eastAsia="宋体" w:cs="宋体"/>
          <w:color w:val="auto"/>
          <w:sz w:val="21"/>
          <w:szCs w:val="24"/>
          <w:highlight w:val="none"/>
        </w:rPr>
        <w:t>负责根据本项目内容各个不同的使用地点,将货物材料送到现场过程中的全部运输，包括装卸车、货物现场的搬运</w:t>
      </w:r>
      <w:r>
        <w:rPr>
          <w:rFonts w:hint="eastAsia" w:ascii="宋体" w:hAnsi="宋体" w:cs="宋体"/>
          <w:color w:val="auto"/>
          <w:sz w:val="21"/>
          <w:szCs w:val="24"/>
          <w:highlight w:val="none"/>
          <w:lang w:eastAsia="zh-CN"/>
        </w:rPr>
        <w:t>的一切费用</w:t>
      </w:r>
      <w:r>
        <w:rPr>
          <w:rFonts w:hint="eastAsia" w:ascii="宋体" w:hAnsi="宋体" w:eastAsia="宋体" w:cs="宋体"/>
          <w:color w:val="auto"/>
          <w:sz w:val="21"/>
          <w:szCs w:val="24"/>
          <w:highlight w:val="none"/>
        </w:rPr>
        <w:t>。</w:t>
      </w:r>
    </w:p>
    <w:p>
      <w:pPr>
        <w:pageBreakBefore w:val="0"/>
        <w:widowControl/>
        <w:numPr>
          <w:ilvl w:val="0"/>
          <w:numId w:val="0"/>
        </w:numPr>
        <w:tabs>
          <w:tab w:val="left" w:pos="420"/>
          <w:tab w:val="left" w:pos="70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4"/>
          <w:highlight w:val="none"/>
        </w:rPr>
      </w:pPr>
      <w:r>
        <w:rPr>
          <w:rFonts w:hint="eastAsia" w:ascii="宋体" w:hAnsi="宋体" w:cs="宋体"/>
          <w:color w:val="auto"/>
          <w:sz w:val="21"/>
          <w:szCs w:val="24"/>
          <w:lang w:val="en-US" w:eastAsia="zh-CN"/>
        </w:rPr>
        <w:t>5</w:t>
      </w:r>
      <w:r>
        <w:rPr>
          <w:rFonts w:hint="eastAsia" w:ascii="宋体" w:hAnsi="宋体" w:eastAsia="宋体" w:cs="宋体"/>
          <w:color w:val="auto"/>
          <w:sz w:val="21"/>
          <w:szCs w:val="24"/>
          <w:lang w:val="en-US" w:eastAsia="zh-CN"/>
        </w:rPr>
        <w:t>、</w:t>
      </w:r>
      <w:r>
        <w:rPr>
          <w:rFonts w:hint="eastAsia" w:ascii="宋体" w:hAnsi="宋体" w:eastAsia="宋体" w:cs="宋体"/>
          <w:color w:val="auto"/>
          <w:sz w:val="21"/>
          <w:szCs w:val="24"/>
          <w:highlight w:val="none"/>
        </w:rPr>
        <w:t>各种货物，必须提供装箱清单，按装箱清单验收货物。</w:t>
      </w:r>
    </w:p>
    <w:p>
      <w:pPr>
        <w:pageBreakBefore w:val="0"/>
        <w:widowControl/>
        <w:numPr>
          <w:ilvl w:val="0"/>
          <w:numId w:val="0"/>
        </w:numPr>
        <w:tabs>
          <w:tab w:val="left" w:pos="420"/>
          <w:tab w:val="left" w:pos="70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4"/>
          <w:highlight w:val="none"/>
        </w:rPr>
      </w:pPr>
      <w:r>
        <w:rPr>
          <w:rFonts w:hint="eastAsia" w:ascii="宋体" w:hAnsi="宋体" w:cs="宋体"/>
          <w:color w:val="auto"/>
          <w:sz w:val="21"/>
          <w:szCs w:val="24"/>
          <w:lang w:val="en-US" w:eastAsia="zh-CN"/>
        </w:rPr>
        <w:t>6</w:t>
      </w:r>
      <w:r>
        <w:rPr>
          <w:rFonts w:hint="eastAsia" w:ascii="宋体" w:hAnsi="宋体" w:eastAsia="宋体" w:cs="宋体"/>
          <w:color w:val="auto"/>
          <w:sz w:val="21"/>
          <w:szCs w:val="24"/>
          <w:lang w:val="en-US" w:eastAsia="zh-CN"/>
        </w:rPr>
        <w:t>、</w:t>
      </w:r>
      <w:r>
        <w:rPr>
          <w:rFonts w:hint="eastAsia" w:ascii="宋体" w:hAnsi="宋体" w:eastAsia="宋体" w:cs="宋体"/>
          <w:color w:val="auto"/>
          <w:sz w:val="21"/>
          <w:szCs w:val="24"/>
          <w:highlight w:val="none"/>
        </w:rPr>
        <w:t>货物在现场的保管由</w:t>
      </w:r>
      <w:r>
        <w:rPr>
          <w:rFonts w:hint="eastAsia" w:ascii="宋体" w:hAnsi="宋体" w:eastAsia="宋体" w:cs="宋体"/>
          <w:color w:val="auto"/>
          <w:sz w:val="21"/>
          <w:szCs w:val="24"/>
          <w:highlight w:val="none"/>
          <w:lang w:eastAsia="zh-CN"/>
        </w:rPr>
        <w:t>成交供应商</w:t>
      </w:r>
      <w:r>
        <w:rPr>
          <w:rFonts w:hint="eastAsia" w:ascii="宋体" w:hAnsi="宋体" w:eastAsia="宋体" w:cs="宋体"/>
          <w:color w:val="auto"/>
          <w:sz w:val="21"/>
          <w:szCs w:val="24"/>
          <w:highlight w:val="none"/>
        </w:rPr>
        <w:t>负责，直至项目使用、验收检定完毕。</w:t>
      </w:r>
    </w:p>
    <w:p>
      <w:pPr>
        <w:pageBreakBefore w:val="0"/>
        <w:widowControl/>
        <w:numPr>
          <w:ilvl w:val="0"/>
          <w:numId w:val="0"/>
        </w:numPr>
        <w:tabs>
          <w:tab w:val="left" w:pos="420"/>
          <w:tab w:val="left" w:pos="70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4"/>
          <w:highlight w:val="none"/>
        </w:rPr>
      </w:pPr>
      <w:r>
        <w:rPr>
          <w:rFonts w:hint="eastAsia" w:ascii="宋体" w:hAnsi="宋体" w:cs="宋体"/>
          <w:color w:val="auto"/>
          <w:sz w:val="21"/>
          <w:szCs w:val="24"/>
          <w:lang w:val="en-US" w:eastAsia="zh-CN"/>
        </w:rPr>
        <w:t>7</w:t>
      </w:r>
      <w:r>
        <w:rPr>
          <w:rFonts w:hint="eastAsia" w:ascii="宋体" w:hAnsi="宋体" w:eastAsia="宋体" w:cs="宋体"/>
          <w:color w:val="auto"/>
          <w:sz w:val="21"/>
          <w:szCs w:val="24"/>
          <w:lang w:val="en-US" w:eastAsia="zh-CN"/>
        </w:rPr>
        <w:t>、</w:t>
      </w:r>
      <w:r>
        <w:rPr>
          <w:rFonts w:hint="eastAsia" w:ascii="宋体" w:hAnsi="宋体" w:eastAsia="宋体" w:cs="宋体"/>
          <w:color w:val="auto"/>
          <w:sz w:val="21"/>
          <w:szCs w:val="24"/>
          <w:highlight w:val="none"/>
        </w:rPr>
        <w:t>货物在安装调试验收合格前的保险由</w:t>
      </w:r>
      <w:r>
        <w:rPr>
          <w:rFonts w:hint="eastAsia" w:ascii="宋体" w:hAnsi="宋体" w:eastAsia="宋体" w:cs="宋体"/>
          <w:color w:val="auto"/>
          <w:sz w:val="21"/>
          <w:szCs w:val="24"/>
          <w:highlight w:val="none"/>
          <w:lang w:eastAsia="zh-CN"/>
        </w:rPr>
        <w:t>成交供应商</w:t>
      </w:r>
      <w:r>
        <w:rPr>
          <w:rFonts w:hint="eastAsia" w:ascii="宋体" w:hAnsi="宋体" w:eastAsia="宋体" w:cs="宋体"/>
          <w:color w:val="auto"/>
          <w:sz w:val="21"/>
          <w:szCs w:val="24"/>
          <w:highlight w:val="none"/>
        </w:rPr>
        <w:t>负责，</w:t>
      </w:r>
      <w:r>
        <w:rPr>
          <w:rFonts w:hint="eastAsia" w:ascii="宋体" w:hAnsi="宋体" w:eastAsia="宋体" w:cs="宋体"/>
          <w:color w:val="auto"/>
          <w:sz w:val="21"/>
          <w:szCs w:val="24"/>
          <w:highlight w:val="none"/>
          <w:lang w:eastAsia="zh-CN"/>
        </w:rPr>
        <w:t>成交供应商</w:t>
      </w:r>
      <w:r>
        <w:rPr>
          <w:rFonts w:hint="eastAsia" w:ascii="宋体" w:hAnsi="宋体" w:eastAsia="宋体" w:cs="宋体"/>
          <w:color w:val="auto"/>
          <w:sz w:val="21"/>
          <w:szCs w:val="24"/>
          <w:highlight w:val="none"/>
        </w:rPr>
        <w:t>负责其派出的现场服务人员人身意外保险。</w:t>
      </w:r>
    </w:p>
    <w:p>
      <w:pPr>
        <w:pStyle w:val="4"/>
        <w:pageBreakBefore w:val="0"/>
        <w:kinsoku/>
        <w:wordWrap/>
        <w:overflowPunct/>
        <w:topLinePunct w:val="0"/>
        <w:autoSpaceDE/>
        <w:autoSpaceDN/>
        <w:bidi w:val="0"/>
        <w:adjustRightInd/>
        <w:snapToGrid/>
        <w:spacing w:before="0" w:after="0" w:line="360" w:lineRule="auto"/>
        <w:ind w:left="0" w:leftChars="0"/>
        <w:textAlignment w:val="auto"/>
        <w:outlineLvl w:val="0"/>
        <w:rPr>
          <w:rFonts w:hint="eastAsia" w:ascii="宋体" w:hAnsi="宋体" w:eastAsia="宋体" w:cs="宋体"/>
          <w:b/>
          <w:color w:val="auto"/>
          <w:kern w:val="2"/>
          <w:sz w:val="21"/>
          <w:szCs w:val="21"/>
          <w:highlight w:val="none"/>
          <w:lang w:val="en-US" w:eastAsia="zh-CN" w:bidi="ar-SA"/>
        </w:rPr>
      </w:pPr>
      <w:bookmarkStart w:id="49" w:name="_Toc26434"/>
      <w:bookmarkStart w:id="50" w:name="_Toc17597"/>
      <w:bookmarkStart w:id="51" w:name="_Toc28672"/>
      <w:bookmarkStart w:id="52" w:name="_Toc18017"/>
      <w:bookmarkStart w:id="53" w:name="_Toc391045537"/>
      <w:r>
        <w:rPr>
          <w:rFonts w:hint="eastAsia" w:ascii="宋体" w:hAnsi="宋体" w:eastAsia="宋体" w:cs="宋体"/>
          <w:b/>
          <w:color w:val="auto"/>
          <w:kern w:val="2"/>
          <w:sz w:val="21"/>
          <w:szCs w:val="21"/>
          <w:highlight w:val="none"/>
          <w:lang w:val="en-US" w:eastAsia="zh-CN" w:bidi="ar-SA"/>
        </w:rPr>
        <w:t>八、验收</w:t>
      </w:r>
      <w:bookmarkEnd w:id="49"/>
      <w:bookmarkEnd w:id="50"/>
      <w:bookmarkEnd w:id="51"/>
      <w:bookmarkEnd w:id="52"/>
      <w:bookmarkEnd w:id="53"/>
    </w:p>
    <w:p>
      <w:pPr>
        <w:pageBreakBefore w:val="0"/>
        <w:widowControl/>
        <w:numPr>
          <w:ilvl w:val="0"/>
          <w:numId w:val="0"/>
        </w:numPr>
        <w:tabs>
          <w:tab w:val="left" w:pos="420"/>
          <w:tab w:val="left" w:pos="70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lang w:val="en-US" w:eastAsia="zh-CN"/>
        </w:rPr>
        <w:t>1、</w:t>
      </w:r>
      <w:r>
        <w:rPr>
          <w:rFonts w:hint="eastAsia" w:ascii="宋体" w:hAnsi="宋体" w:eastAsia="宋体" w:cs="宋体"/>
          <w:color w:val="auto"/>
          <w:sz w:val="21"/>
          <w:szCs w:val="24"/>
          <w:highlight w:val="none"/>
        </w:rPr>
        <w:t>按国家行业</w:t>
      </w:r>
      <w:r>
        <w:rPr>
          <w:rFonts w:hint="eastAsia" w:ascii="宋体" w:hAnsi="宋体" w:eastAsia="宋体" w:cs="宋体"/>
          <w:color w:val="auto"/>
          <w:sz w:val="21"/>
          <w:szCs w:val="24"/>
          <w:highlight w:val="none"/>
          <w:lang w:eastAsia="zh-CN"/>
        </w:rPr>
        <w:t>、</w:t>
      </w:r>
      <w:r>
        <w:rPr>
          <w:rFonts w:hint="eastAsia" w:ascii="宋体" w:hAnsi="宋体" w:cs="宋体"/>
          <w:color w:val="auto"/>
          <w:sz w:val="21"/>
          <w:szCs w:val="24"/>
          <w:highlight w:val="none"/>
          <w:lang w:val="en-US" w:eastAsia="zh-CN"/>
        </w:rPr>
        <w:t>谈判</w:t>
      </w:r>
      <w:r>
        <w:rPr>
          <w:rFonts w:hint="eastAsia" w:ascii="宋体" w:hAnsi="宋体" w:eastAsia="宋体" w:cs="宋体"/>
          <w:color w:val="auto"/>
          <w:sz w:val="21"/>
          <w:szCs w:val="24"/>
          <w:highlight w:val="none"/>
          <w:lang w:val="en-US" w:eastAsia="zh-CN"/>
        </w:rPr>
        <w:t>文件要求</w:t>
      </w:r>
      <w:r>
        <w:rPr>
          <w:rFonts w:hint="eastAsia" w:ascii="宋体" w:hAnsi="宋体" w:eastAsia="宋体" w:cs="宋体"/>
          <w:color w:val="auto"/>
          <w:sz w:val="21"/>
          <w:szCs w:val="24"/>
          <w:highlight w:val="none"/>
        </w:rPr>
        <w:t>进行验收。产品质量达到设计要求，各项指标符合技术参数。</w:t>
      </w:r>
    </w:p>
    <w:p>
      <w:pPr>
        <w:pageBreakBefore w:val="0"/>
        <w:widowControl/>
        <w:numPr>
          <w:ilvl w:val="0"/>
          <w:numId w:val="0"/>
        </w:numPr>
        <w:tabs>
          <w:tab w:val="left" w:pos="420"/>
          <w:tab w:val="left" w:pos="70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lang w:val="en-US" w:eastAsia="zh-CN"/>
        </w:rPr>
        <w:t>2、</w:t>
      </w:r>
      <w:r>
        <w:rPr>
          <w:rFonts w:hint="eastAsia" w:ascii="宋体" w:hAnsi="宋体" w:eastAsia="宋体" w:cs="宋体"/>
          <w:color w:val="auto"/>
          <w:sz w:val="21"/>
          <w:szCs w:val="24"/>
          <w:highlight w:val="none"/>
        </w:rPr>
        <w:t>国内生产的货物必须有国家有关部门的认证合格证。</w:t>
      </w:r>
    </w:p>
    <w:p>
      <w:pPr>
        <w:pageBreakBefore w:val="0"/>
        <w:widowControl/>
        <w:numPr>
          <w:ilvl w:val="0"/>
          <w:numId w:val="0"/>
        </w:numPr>
        <w:tabs>
          <w:tab w:val="left" w:pos="420"/>
          <w:tab w:val="left" w:pos="70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lang w:val="en-US" w:eastAsia="zh-CN"/>
        </w:rPr>
        <w:t>3、</w:t>
      </w:r>
      <w:r>
        <w:rPr>
          <w:rFonts w:hint="eastAsia" w:ascii="宋体" w:hAnsi="宋体" w:eastAsia="宋体" w:cs="宋体"/>
          <w:color w:val="auto"/>
          <w:sz w:val="21"/>
          <w:szCs w:val="24"/>
          <w:highlight w:val="none"/>
        </w:rPr>
        <w:t>国外生产的货物必须有合法的进货渠道证明。</w:t>
      </w:r>
    </w:p>
    <w:p>
      <w:pPr>
        <w:pageBreakBefore w:val="0"/>
        <w:widowControl/>
        <w:numPr>
          <w:ilvl w:val="0"/>
          <w:numId w:val="0"/>
        </w:numPr>
        <w:tabs>
          <w:tab w:val="left" w:pos="420"/>
          <w:tab w:val="left" w:pos="70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lang w:val="en-US" w:eastAsia="zh-CN"/>
        </w:rPr>
        <w:t>4、</w:t>
      </w:r>
      <w:r>
        <w:rPr>
          <w:rFonts w:hint="eastAsia" w:ascii="宋体" w:hAnsi="宋体" w:eastAsia="宋体" w:cs="宋体"/>
          <w:color w:val="auto"/>
          <w:sz w:val="21"/>
          <w:szCs w:val="24"/>
          <w:highlight w:val="none"/>
        </w:rPr>
        <w:t>验收由采购人、</w:t>
      </w:r>
      <w:r>
        <w:rPr>
          <w:rFonts w:hint="eastAsia" w:ascii="宋体" w:hAnsi="宋体" w:eastAsia="宋体" w:cs="宋体"/>
          <w:color w:val="auto"/>
          <w:sz w:val="21"/>
          <w:szCs w:val="24"/>
          <w:highlight w:val="none"/>
          <w:lang w:eastAsia="zh-CN"/>
        </w:rPr>
        <w:t>成交供应商</w:t>
      </w:r>
      <w:r>
        <w:rPr>
          <w:rFonts w:hint="eastAsia" w:ascii="宋体" w:hAnsi="宋体" w:eastAsia="宋体" w:cs="宋体"/>
          <w:color w:val="auto"/>
          <w:sz w:val="21"/>
          <w:szCs w:val="24"/>
          <w:highlight w:val="none"/>
        </w:rPr>
        <w:t>及相关人员依国家有关标准、合同及有关附件要求进行。</w:t>
      </w:r>
    </w:p>
    <w:p>
      <w:pPr>
        <w:pageBreakBefore w:val="0"/>
        <w:widowControl/>
        <w:numPr>
          <w:ilvl w:val="0"/>
          <w:numId w:val="0"/>
        </w:numPr>
        <w:tabs>
          <w:tab w:val="left" w:pos="420"/>
          <w:tab w:val="left" w:pos="70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lang w:val="en-US" w:eastAsia="zh-CN"/>
        </w:rPr>
        <w:t>5、</w:t>
      </w:r>
      <w:r>
        <w:rPr>
          <w:rFonts w:hint="eastAsia" w:ascii="宋体" w:hAnsi="宋体" w:eastAsia="宋体" w:cs="宋体"/>
          <w:color w:val="auto"/>
          <w:sz w:val="21"/>
          <w:szCs w:val="24"/>
          <w:highlight w:val="none"/>
        </w:rPr>
        <w:t>验收检定完毕由采购人及</w:t>
      </w:r>
      <w:r>
        <w:rPr>
          <w:rFonts w:hint="eastAsia" w:ascii="宋体" w:hAnsi="宋体" w:eastAsia="宋体" w:cs="宋体"/>
          <w:color w:val="auto"/>
          <w:sz w:val="21"/>
          <w:szCs w:val="24"/>
          <w:highlight w:val="none"/>
          <w:lang w:eastAsia="zh-CN"/>
        </w:rPr>
        <w:t>成交供应商</w:t>
      </w:r>
      <w:r>
        <w:rPr>
          <w:rFonts w:hint="eastAsia" w:ascii="宋体" w:hAnsi="宋体" w:eastAsia="宋体" w:cs="宋体"/>
          <w:color w:val="auto"/>
          <w:sz w:val="21"/>
          <w:szCs w:val="24"/>
          <w:highlight w:val="none"/>
        </w:rPr>
        <w:t>在验收报告上签名。</w:t>
      </w:r>
    </w:p>
    <w:p>
      <w:pPr>
        <w:pStyle w:val="4"/>
        <w:pageBreakBefore w:val="0"/>
        <w:kinsoku/>
        <w:wordWrap/>
        <w:overflowPunct/>
        <w:topLinePunct w:val="0"/>
        <w:autoSpaceDE/>
        <w:autoSpaceDN/>
        <w:bidi w:val="0"/>
        <w:adjustRightInd/>
        <w:snapToGrid/>
        <w:spacing w:before="0" w:after="0" w:line="360" w:lineRule="auto"/>
        <w:ind w:left="0" w:leftChars="0"/>
        <w:textAlignment w:val="auto"/>
        <w:outlineLvl w:val="0"/>
        <w:rPr>
          <w:rFonts w:hint="eastAsia" w:ascii="宋体" w:hAnsi="宋体" w:eastAsia="宋体" w:cs="宋体"/>
          <w:b/>
          <w:color w:val="auto"/>
          <w:kern w:val="2"/>
          <w:sz w:val="21"/>
          <w:szCs w:val="21"/>
          <w:highlight w:val="none"/>
          <w:lang w:val="en-US" w:eastAsia="zh-CN" w:bidi="ar-SA"/>
        </w:rPr>
      </w:pPr>
      <w:bookmarkStart w:id="54" w:name="_Toc21404"/>
      <w:bookmarkStart w:id="55" w:name="_Toc28572"/>
      <w:bookmarkStart w:id="56" w:name="_Toc963"/>
      <w:bookmarkStart w:id="57" w:name="_Toc391045538"/>
      <w:bookmarkStart w:id="58" w:name="_Toc20657"/>
      <w:r>
        <w:rPr>
          <w:rFonts w:hint="eastAsia" w:ascii="宋体" w:hAnsi="宋体" w:eastAsia="宋体" w:cs="宋体"/>
          <w:b/>
          <w:color w:val="auto"/>
          <w:kern w:val="2"/>
          <w:sz w:val="21"/>
          <w:szCs w:val="21"/>
          <w:highlight w:val="none"/>
          <w:lang w:val="en-US" w:eastAsia="zh-CN" w:bidi="ar-SA"/>
        </w:rPr>
        <w:t>九、技术资料</w:t>
      </w:r>
      <w:bookmarkEnd w:id="54"/>
      <w:bookmarkEnd w:id="55"/>
      <w:bookmarkEnd w:id="56"/>
      <w:bookmarkEnd w:id="57"/>
      <w:bookmarkEnd w:id="58"/>
    </w:p>
    <w:p>
      <w:pPr>
        <w:pageBreakBefore w:val="0"/>
        <w:widowControl/>
        <w:numPr>
          <w:ilvl w:val="0"/>
          <w:numId w:val="0"/>
        </w:numPr>
        <w:tabs>
          <w:tab w:val="left" w:pos="709"/>
          <w:tab w:val="left" w:pos="1680"/>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lang w:val="en-US" w:eastAsia="zh-CN"/>
        </w:rPr>
        <w:t>1、</w:t>
      </w:r>
      <w:r>
        <w:rPr>
          <w:rFonts w:hint="eastAsia" w:ascii="宋体" w:hAnsi="宋体" w:eastAsia="宋体" w:cs="宋体"/>
          <w:color w:val="auto"/>
          <w:sz w:val="21"/>
          <w:szCs w:val="24"/>
          <w:highlight w:val="none"/>
          <w:lang w:eastAsia="zh-CN"/>
        </w:rPr>
        <w:t>供应商</w:t>
      </w:r>
      <w:r>
        <w:rPr>
          <w:rFonts w:hint="eastAsia" w:ascii="宋体" w:hAnsi="宋体" w:eastAsia="宋体" w:cs="宋体"/>
          <w:color w:val="auto"/>
          <w:sz w:val="21"/>
          <w:szCs w:val="24"/>
          <w:highlight w:val="none"/>
        </w:rPr>
        <w:t>提供包括但不限于满足所投</w:t>
      </w:r>
      <w:r>
        <w:rPr>
          <w:rFonts w:hint="eastAsia" w:ascii="宋体" w:hAnsi="宋体" w:eastAsia="宋体" w:cs="宋体"/>
          <w:color w:val="auto"/>
          <w:sz w:val="21"/>
          <w:szCs w:val="24"/>
          <w:highlight w:val="none"/>
          <w:lang w:val="en-US" w:eastAsia="zh-CN"/>
        </w:rPr>
        <w:t>药物</w:t>
      </w:r>
      <w:r>
        <w:rPr>
          <w:rFonts w:hint="eastAsia" w:ascii="宋体" w:hAnsi="宋体" w:eastAsia="宋体" w:cs="宋体"/>
          <w:color w:val="auto"/>
          <w:sz w:val="21"/>
          <w:szCs w:val="24"/>
          <w:highlight w:val="none"/>
        </w:rPr>
        <w:t>技术文件。</w:t>
      </w:r>
    </w:p>
    <w:p>
      <w:pPr>
        <w:pageBreakBefore w:val="0"/>
        <w:widowControl/>
        <w:numPr>
          <w:ilvl w:val="0"/>
          <w:numId w:val="0"/>
        </w:numPr>
        <w:tabs>
          <w:tab w:val="left" w:pos="709"/>
          <w:tab w:val="left" w:pos="1680"/>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lang w:val="en-US" w:eastAsia="zh-CN"/>
        </w:rPr>
        <w:t>2、</w:t>
      </w:r>
      <w:r>
        <w:rPr>
          <w:rFonts w:hint="eastAsia" w:ascii="宋体" w:hAnsi="宋体" w:eastAsia="宋体" w:cs="宋体"/>
          <w:color w:val="auto"/>
          <w:sz w:val="21"/>
          <w:szCs w:val="24"/>
          <w:highlight w:val="none"/>
          <w:lang w:eastAsia="zh-CN"/>
        </w:rPr>
        <w:t>成交供应商</w:t>
      </w:r>
      <w:r>
        <w:rPr>
          <w:rFonts w:hint="eastAsia" w:ascii="宋体" w:hAnsi="宋体" w:eastAsia="宋体" w:cs="宋体"/>
          <w:color w:val="auto"/>
          <w:sz w:val="21"/>
          <w:szCs w:val="24"/>
          <w:highlight w:val="none"/>
        </w:rPr>
        <w:t>应于验收后向采购人提供验收报告、技术文档的归纳、整理、提交，并提供完整的技术资料。</w:t>
      </w:r>
    </w:p>
    <w:p>
      <w:pPr>
        <w:pStyle w:val="4"/>
        <w:pageBreakBefore w:val="0"/>
        <w:kinsoku/>
        <w:wordWrap/>
        <w:overflowPunct/>
        <w:topLinePunct w:val="0"/>
        <w:autoSpaceDE/>
        <w:autoSpaceDN/>
        <w:bidi w:val="0"/>
        <w:adjustRightInd/>
        <w:snapToGrid/>
        <w:spacing w:before="0" w:after="0" w:line="360" w:lineRule="auto"/>
        <w:ind w:left="0" w:leftChars="0"/>
        <w:textAlignment w:val="auto"/>
        <w:outlineLvl w:val="0"/>
        <w:rPr>
          <w:rFonts w:hint="eastAsia" w:ascii="宋体" w:hAnsi="宋体" w:eastAsia="宋体" w:cs="宋体"/>
          <w:b/>
          <w:color w:val="auto"/>
          <w:kern w:val="2"/>
          <w:sz w:val="21"/>
          <w:szCs w:val="21"/>
          <w:highlight w:val="none"/>
          <w:lang w:val="en-US" w:eastAsia="zh-CN" w:bidi="ar-SA"/>
        </w:rPr>
      </w:pPr>
      <w:bookmarkStart w:id="59" w:name="_Toc2061"/>
      <w:bookmarkStart w:id="60" w:name="_Toc5465"/>
      <w:bookmarkStart w:id="61" w:name="_Toc23471"/>
      <w:bookmarkStart w:id="62" w:name="_Toc13863"/>
      <w:r>
        <w:rPr>
          <w:rFonts w:hint="eastAsia" w:ascii="宋体" w:hAnsi="宋体" w:eastAsia="宋体" w:cs="宋体"/>
          <w:b/>
          <w:color w:val="auto"/>
          <w:kern w:val="2"/>
          <w:sz w:val="21"/>
          <w:szCs w:val="21"/>
          <w:highlight w:val="none"/>
          <w:lang w:val="en-US" w:eastAsia="zh-CN" w:bidi="ar-SA"/>
        </w:rPr>
        <w:t>十、采购人配合条件</w:t>
      </w:r>
      <w:bookmarkEnd w:id="59"/>
      <w:bookmarkEnd w:id="60"/>
      <w:bookmarkEnd w:id="61"/>
      <w:bookmarkEnd w:id="62"/>
    </w:p>
    <w:p>
      <w:pPr>
        <w:pageBreakBefore w:val="0"/>
        <w:numPr>
          <w:ilvl w:val="0"/>
          <w:numId w:val="0"/>
        </w:numPr>
        <w:tabs>
          <w:tab w:val="left" w:pos="709"/>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color w:val="auto"/>
          <w:kern w:val="2"/>
          <w:sz w:val="21"/>
          <w:szCs w:val="24"/>
          <w:highlight w:val="none"/>
          <w:lang w:val="en-US" w:eastAsia="zh-CN" w:bidi="ar-SA"/>
        </w:rPr>
        <w:sectPr>
          <w:headerReference r:id="rId4" w:type="first"/>
          <w:footerReference r:id="rId6" w:type="first"/>
          <w:headerReference r:id="rId3" w:type="default"/>
          <w:footerReference r:id="rId5" w:type="default"/>
          <w:pgSz w:w="11906" w:h="16838"/>
          <w:pgMar w:top="1440" w:right="1066" w:bottom="1440" w:left="1276" w:header="851" w:footer="992" w:gutter="0"/>
          <w:pgNumType w:start="1"/>
          <w:cols w:space="720" w:num="1"/>
          <w:titlePg/>
          <w:docGrid w:type="lines" w:linePitch="312" w:charSpace="0"/>
        </w:sectPr>
      </w:pPr>
      <w:r>
        <w:rPr>
          <w:rFonts w:hint="eastAsia" w:ascii="宋体" w:hAnsi="宋体" w:eastAsia="宋体" w:cs="宋体"/>
          <w:b w:val="0"/>
          <w:color w:val="auto"/>
          <w:sz w:val="21"/>
          <w:szCs w:val="24"/>
          <w:highlight w:val="none"/>
          <w:lang w:eastAsia="zh-CN"/>
        </w:rPr>
        <w:t>供应商</w:t>
      </w:r>
      <w:r>
        <w:rPr>
          <w:rFonts w:hint="eastAsia" w:ascii="宋体" w:hAnsi="宋体" w:eastAsia="宋体" w:cs="宋体"/>
          <w:b w:val="0"/>
          <w:color w:val="auto"/>
          <w:sz w:val="21"/>
          <w:szCs w:val="24"/>
          <w:highlight w:val="none"/>
        </w:rPr>
        <w:t>在</w:t>
      </w:r>
      <w:r>
        <w:rPr>
          <w:rFonts w:hint="eastAsia" w:ascii="宋体" w:hAnsi="宋体" w:cs="宋体"/>
          <w:b w:val="0"/>
          <w:color w:val="auto"/>
          <w:sz w:val="21"/>
          <w:szCs w:val="24"/>
          <w:highlight w:val="none"/>
          <w:lang w:val="en-US" w:eastAsia="zh-CN"/>
        </w:rPr>
        <w:t>报价</w:t>
      </w:r>
      <w:r>
        <w:rPr>
          <w:rFonts w:hint="eastAsia" w:ascii="宋体" w:hAnsi="宋体" w:eastAsia="宋体" w:cs="宋体"/>
          <w:b w:val="0"/>
          <w:color w:val="auto"/>
          <w:sz w:val="21"/>
          <w:szCs w:val="24"/>
          <w:highlight w:val="none"/>
          <w:lang w:eastAsia="zh-CN"/>
        </w:rPr>
        <w:t>文件</w:t>
      </w:r>
      <w:r>
        <w:rPr>
          <w:rFonts w:hint="eastAsia" w:ascii="宋体" w:hAnsi="宋体" w:eastAsia="宋体" w:cs="宋体"/>
          <w:b w:val="0"/>
          <w:color w:val="auto"/>
          <w:sz w:val="21"/>
          <w:szCs w:val="24"/>
          <w:highlight w:val="none"/>
        </w:rPr>
        <w:t>中要列明在项目实施过程中要求采购人提供的配合条件</w:t>
      </w:r>
      <w:r>
        <w:rPr>
          <w:rFonts w:hint="eastAsia" w:ascii="宋体" w:hAnsi="宋体" w:eastAsia="宋体" w:cs="宋体"/>
          <w:b w:val="0"/>
          <w:color w:val="auto"/>
          <w:sz w:val="21"/>
          <w:szCs w:val="24"/>
          <w:lang w:eastAsia="zh-CN"/>
        </w:rPr>
        <w:t>。</w:t>
      </w:r>
      <w:bookmarkEnd w:id="15"/>
      <w:bookmarkEnd w:id="16"/>
      <w:r>
        <w:rPr>
          <w:rFonts w:hint="eastAsia" w:ascii="宋体" w:hAnsi="宋体" w:eastAsia="宋体" w:cs="宋体"/>
          <w:b w:val="0"/>
          <w:color w:val="auto"/>
          <w:kern w:val="2"/>
          <w:sz w:val="21"/>
          <w:szCs w:val="24"/>
          <w:highlight w:val="none"/>
          <w:lang w:val="en-US" w:eastAsia="zh-CN" w:bidi="ar-SA"/>
        </w:rPr>
        <w:t>所列配合条件采购人将尽量配合解决，但不代表采购人全部接受，采购人有权全部或部分拒绝投标人提出的配合条件。</w:t>
      </w:r>
    </w:p>
    <w:p>
      <w:pPr>
        <w:pStyle w:val="11"/>
        <w:spacing w:line="360" w:lineRule="auto"/>
        <w:ind w:firstLine="0"/>
        <w:rPr>
          <w:rFonts w:ascii="宋体" w:hAnsi="宋体" w:cs="宋体"/>
          <w:szCs w:val="21"/>
          <w:lang w:val="zh-CN"/>
        </w:rPr>
      </w:pPr>
    </w:p>
    <w:p>
      <w:pPr>
        <w:pStyle w:val="11"/>
        <w:rPr>
          <w:szCs w:val="21"/>
          <w:lang w:val="zh-CN"/>
        </w:rPr>
      </w:pPr>
    </w:p>
    <w:p>
      <w:pPr>
        <w:pStyle w:val="11"/>
        <w:rPr>
          <w:szCs w:val="21"/>
          <w:lang w:val="zh-CN"/>
        </w:rPr>
      </w:pPr>
    </w:p>
    <w:p>
      <w:pPr>
        <w:pStyle w:val="11"/>
        <w:rPr>
          <w:szCs w:val="21"/>
          <w:lang w:val="zh-CN"/>
        </w:rPr>
      </w:pPr>
    </w:p>
    <w:p>
      <w:pPr>
        <w:pStyle w:val="11"/>
        <w:rPr>
          <w:szCs w:val="21"/>
          <w:lang w:val="zh-CN"/>
        </w:rPr>
      </w:pPr>
    </w:p>
    <w:p>
      <w:pPr>
        <w:pStyle w:val="11"/>
        <w:rPr>
          <w:szCs w:val="21"/>
          <w:lang w:val="zh-CN"/>
        </w:rPr>
      </w:pPr>
    </w:p>
    <w:p>
      <w:pPr>
        <w:pStyle w:val="11"/>
        <w:rPr>
          <w:szCs w:val="21"/>
          <w:lang w:val="zh-CN"/>
        </w:rPr>
      </w:pPr>
    </w:p>
    <w:p>
      <w:pPr>
        <w:pStyle w:val="11"/>
        <w:rPr>
          <w:szCs w:val="21"/>
          <w:lang w:val="zh-CN"/>
        </w:rPr>
      </w:pPr>
    </w:p>
    <w:p>
      <w:pPr>
        <w:pStyle w:val="11"/>
        <w:rPr>
          <w:szCs w:val="21"/>
          <w:lang w:val="zh-CN"/>
        </w:rPr>
      </w:pPr>
    </w:p>
    <w:p>
      <w:pPr>
        <w:pStyle w:val="10"/>
        <w:rPr>
          <w:szCs w:val="21"/>
          <w:lang w:val="zh-CN"/>
        </w:rPr>
      </w:pPr>
    </w:p>
    <w:p>
      <w:pPr>
        <w:rPr>
          <w:lang w:val="zh-CN"/>
        </w:rPr>
      </w:pPr>
    </w:p>
    <w:p>
      <w:pPr>
        <w:pStyle w:val="11"/>
        <w:rPr>
          <w:szCs w:val="21"/>
          <w:lang w:val="zh-CN"/>
        </w:rPr>
      </w:pPr>
    </w:p>
    <w:p>
      <w:pPr>
        <w:pStyle w:val="11"/>
        <w:ind w:left="0" w:leftChars="0" w:firstLine="0" w:firstLineChars="0"/>
        <w:rPr>
          <w:szCs w:val="21"/>
          <w:lang w:val="zh-CN"/>
        </w:rPr>
      </w:pPr>
    </w:p>
    <w:p>
      <w:pPr>
        <w:pStyle w:val="11"/>
        <w:rPr>
          <w:szCs w:val="21"/>
          <w:lang w:val="zh-CN"/>
        </w:rPr>
      </w:pPr>
    </w:p>
    <w:p>
      <w:pPr>
        <w:pStyle w:val="11"/>
        <w:rPr>
          <w:szCs w:val="21"/>
          <w:lang w:val="zh-CN"/>
        </w:rPr>
      </w:pPr>
    </w:p>
    <w:p>
      <w:pPr>
        <w:pStyle w:val="11"/>
        <w:rPr>
          <w:szCs w:val="21"/>
          <w:lang w:val="zh-CN"/>
        </w:rPr>
      </w:pPr>
    </w:p>
    <w:p>
      <w:pPr>
        <w:pStyle w:val="11"/>
        <w:rPr>
          <w:szCs w:val="21"/>
          <w:lang w:val="zh-CN"/>
        </w:rPr>
      </w:pPr>
    </w:p>
    <w:p>
      <w:pPr>
        <w:pStyle w:val="3"/>
        <w:pageBreakBefore w:val="0"/>
        <w:pBdr>
          <w:bottom w:val="none" w:color="auto" w:sz="0" w:space="0"/>
        </w:pBdr>
        <w:tabs>
          <w:tab w:val="clear" w:pos="383"/>
        </w:tabs>
        <w:spacing w:after="0" w:line="360" w:lineRule="auto"/>
        <w:jc w:val="center"/>
        <w:rPr>
          <w:rFonts w:ascii="宋体" w:hAnsi="宋体" w:eastAsia="宋体"/>
          <w:sz w:val="48"/>
          <w:szCs w:val="48"/>
        </w:rPr>
      </w:pPr>
      <w:bookmarkStart w:id="63" w:name="_Toc21868"/>
      <w:r>
        <w:rPr>
          <w:rFonts w:hint="eastAsia" w:ascii="宋体" w:hAnsi="宋体" w:eastAsia="宋体"/>
          <w:sz w:val="48"/>
          <w:szCs w:val="48"/>
        </w:rPr>
        <w:t xml:space="preserve">第三部分 </w:t>
      </w:r>
      <w:bookmarkStart w:id="64" w:name="_Toc20622"/>
      <w:r>
        <w:rPr>
          <w:rFonts w:hint="eastAsia" w:ascii="宋体" w:hAnsi="宋体" w:eastAsia="宋体"/>
          <w:sz w:val="48"/>
          <w:szCs w:val="48"/>
          <w:lang w:eastAsia="zh-CN"/>
        </w:rPr>
        <w:t>供应商</w:t>
      </w:r>
      <w:r>
        <w:rPr>
          <w:rFonts w:hint="eastAsia" w:ascii="宋体" w:hAnsi="宋体" w:eastAsia="宋体"/>
          <w:sz w:val="48"/>
          <w:szCs w:val="48"/>
        </w:rPr>
        <w:t>须知</w:t>
      </w:r>
      <w:bookmarkEnd w:id="13"/>
      <w:bookmarkEnd w:id="14"/>
      <w:bookmarkEnd w:id="63"/>
      <w:bookmarkEnd w:id="64"/>
    </w:p>
    <w:p>
      <w:pPr>
        <w:spacing w:line="360" w:lineRule="auto"/>
        <w:jc w:val="center"/>
        <w:rPr>
          <w:rFonts w:ascii="宋体" w:hAnsi="宋体"/>
          <w:b/>
          <w:sz w:val="48"/>
          <w:szCs w:val="48"/>
        </w:rPr>
      </w:pPr>
    </w:p>
    <w:p>
      <w:pPr>
        <w:pStyle w:val="2"/>
        <w:ind w:firstLine="482"/>
        <w:rPr>
          <w:rFonts w:ascii="宋体" w:hAnsi="宋体"/>
          <w:b/>
          <w:sz w:val="48"/>
          <w:szCs w:val="48"/>
        </w:rPr>
      </w:pPr>
    </w:p>
    <w:p>
      <w:pPr>
        <w:pStyle w:val="2"/>
        <w:ind w:firstLine="482"/>
        <w:rPr>
          <w:rFonts w:ascii="宋体" w:hAnsi="宋体"/>
          <w:b/>
          <w:sz w:val="48"/>
          <w:szCs w:val="48"/>
        </w:rPr>
      </w:pPr>
    </w:p>
    <w:p>
      <w:pPr>
        <w:pStyle w:val="2"/>
        <w:ind w:firstLine="482"/>
        <w:rPr>
          <w:rFonts w:ascii="宋体" w:hAnsi="宋体"/>
          <w:b/>
          <w:sz w:val="48"/>
          <w:szCs w:val="48"/>
        </w:rPr>
      </w:pPr>
    </w:p>
    <w:p>
      <w:pPr>
        <w:pStyle w:val="2"/>
        <w:ind w:firstLine="482"/>
        <w:rPr>
          <w:rFonts w:ascii="宋体" w:hAnsi="宋体"/>
          <w:b/>
          <w:sz w:val="48"/>
          <w:szCs w:val="48"/>
        </w:rPr>
      </w:pPr>
    </w:p>
    <w:p>
      <w:pPr>
        <w:pStyle w:val="2"/>
        <w:ind w:firstLine="482"/>
        <w:rPr>
          <w:rFonts w:ascii="宋体" w:hAnsi="宋体"/>
          <w:b/>
          <w:sz w:val="48"/>
          <w:szCs w:val="48"/>
        </w:rPr>
      </w:pPr>
    </w:p>
    <w:p>
      <w:pPr>
        <w:pStyle w:val="2"/>
        <w:ind w:firstLine="482"/>
        <w:rPr>
          <w:rFonts w:ascii="宋体" w:hAnsi="宋体"/>
          <w:b/>
          <w:sz w:val="48"/>
          <w:szCs w:val="48"/>
        </w:rPr>
      </w:pPr>
    </w:p>
    <w:p>
      <w:pPr>
        <w:pStyle w:val="2"/>
        <w:ind w:firstLine="482"/>
        <w:rPr>
          <w:rFonts w:ascii="宋体" w:hAnsi="宋体"/>
          <w:b/>
          <w:sz w:val="48"/>
          <w:szCs w:val="48"/>
        </w:rPr>
      </w:pPr>
    </w:p>
    <w:p>
      <w:pPr>
        <w:pStyle w:val="2"/>
        <w:ind w:firstLine="0" w:firstLineChars="0"/>
        <w:rPr>
          <w:rFonts w:ascii="宋体" w:hAnsi="宋体"/>
          <w:b/>
          <w:sz w:val="48"/>
          <w:szCs w:val="48"/>
        </w:rPr>
      </w:pPr>
    </w:p>
    <w:p>
      <w:pPr>
        <w:spacing w:line="360" w:lineRule="auto"/>
        <w:jc w:val="center"/>
        <w:rPr>
          <w:rFonts w:ascii="宋体" w:hAnsi="宋体"/>
          <w:b/>
          <w:sz w:val="32"/>
          <w:szCs w:val="32"/>
        </w:rPr>
      </w:pPr>
      <w:r>
        <w:rPr>
          <w:rFonts w:ascii="宋体" w:hAnsi="宋体"/>
          <w:b/>
          <w:szCs w:val="21"/>
        </w:rPr>
        <w:br w:type="page"/>
      </w:r>
      <w:r>
        <w:rPr>
          <w:rFonts w:hint="eastAsia" w:ascii="宋体" w:hAnsi="宋体"/>
          <w:b/>
          <w:sz w:val="32"/>
          <w:szCs w:val="32"/>
        </w:rPr>
        <w:t xml:space="preserve">  </w:t>
      </w:r>
      <w:r>
        <w:rPr>
          <w:rFonts w:hint="eastAsia" w:ascii="宋体" w:hAnsi="宋体"/>
          <w:b/>
          <w:sz w:val="32"/>
          <w:szCs w:val="32"/>
          <w:lang w:eastAsia="zh-CN"/>
        </w:rPr>
        <w:t>供应商</w:t>
      </w:r>
      <w:r>
        <w:rPr>
          <w:rFonts w:hint="eastAsia" w:ascii="宋体" w:hAnsi="宋体"/>
          <w:b/>
          <w:sz w:val="32"/>
          <w:szCs w:val="32"/>
        </w:rPr>
        <w:t>须知</w:t>
      </w:r>
    </w:p>
    <w:p>
      <w:pPr>
        <w:pStyle w:val="21"/>
        <w:adjustRightInd w:val="0"/>
        <w:snapToGrid w:val="0"/>
        <w:spacing w:line="360" w:lineRule="auto"/>
        <w:rPr>
          <w:rFonts w:hAnsi="宋体"/>
          <w:b/>
          <w:sz w:val="21"/>
        </w:rPr>
      </w:pPr>
      <w:r>
        <w:rPr>
          <w:rFonts w:hint="eastAsia" w:hAnsi="宋体"/>
          <w:b/>
          <w:sz w:val="21"/>
        </w:rPr>
        <w:t>一、说  明</w:t>
      </w:r>
    </w:p>
    <w:p>
      <w:pPr>
        <w:pStyle w:val="21"/>
        <w:adjustRightInd w:val="0"/>
        <w:snapToGrid w:val="0"/>
        <w:spacing w:line="360" w:lineRule="auto"/>
        <w:rPr>
          <w:rFonts w:hint="eastAsia" w:hAnsi="宋体" w:eastAsia="宋体"/>
          <w:sz w:val="21"/>
          <w:lang w:eastAsia="zh-CN"/>
        </w:rPr>
      </w:pPr>
      <w:r>
        <w:rPr>
          <w:rFonts w:hint="eastAsia" w:hAnsi="宋体"/>
          <w:sz w:val="21"/>
        </w:rPr>
        <w:t>1、适用范围</w:t>
      </w:r>
      <w:r>
        <w:rPr>
          <w:rFonts w:hint="eastAsia" w:hAnsi="宋体"/>
          <w:sz w:val="21"/>
          <w:lang w:eastAsia="zh-CN"/>
        </w:rPr>
        <w:t>及资金来源</w:t>
      </w:r>
    </w:p>
    <w:p>
      <w:pPr>
        <w:pStyle w:val="21"/>
        <w:tabs>
          <w:tab w:val="left" w:pos="275"/>
        </w:tabs>
        <w:adjustRightInd w:val="0"/>
        <w:snapToGrid w:val="0"/>
        <w:spacing w:line="360" w:lineRule="auto"/>
        <w:ind w:firstLine="315" w:firstLineChars="150"/>
        <w:rPr>
          <w:rFonts w:hint="eastAsia" w:hAnsi="宋体"/>
          <w:sz w:val="21"/>
        </w:rPr>
      </w:pPr>
      <w:r>
        <w:rPr>
          <w:rFonts w:hint="eastAsia" w:hAnsi="宋体"/>
          <w:sz w:val="21"/>
        </w:rPr>
        <w:tab/>
      </w:r>
      <w:r>
        <w:rPr>
          <w:rFonts w:hint="eastAsia" w:hAnsi="宋体"/>
          <w:sz w:val="21"/>
        </w:rPr>
        <w:t>1.1本</w:t>
      </w:r>
      <w:r>
        <w:rPr>
          <w:rFonts w:hint="eastAsia" w:hAnsi="宋体"/>
          <w:sz w:val="21"/>
          <w:lang w:eastAsia="zh-CN"/>
        </w:rPr>
        <w:t>谈判</w:t>
      </w:r>
      <w:r>
        <w:rPr>
          <w:rFonts w:hint="eastAsia" w:hAnsi="宋体"/>
          <w:sz w:val="21"/>
        </w:rPr>
        <w:t>文件仅适用于本</w:t>
      </w:r>
      <w:r>
        <w:rPr>
          <w:rFonts w:hint="eastAsia" w:hAnsi="宋体"/>
          <w:sz w:val="21"/>
          <w:lang w:eastAsia="zh-CN"/>
        </w:rPr>
        <w:t>谈判</w:t>
      </w:r>
      <w:r>
        <w:rPr>
          <w:rFonts w:hint="eastAsia" w:hAnsi="宋体"/>
          <w:sz w:val="21"/>
        </w:rPr>
        <w:t>邀请</w:t>
      </w:r>
      <w:r>
        <w:rPr>
          <w:rFonts w:hint="eastAsia" w:hAnsi="宋体"/>
          <w:sz w:val="21"/>
          <w:lang w:eastAsia="zh-CN"/>
        </w:rPr>
        <w:t>函</w:t>
      </w:r>
      <w:r>
        <w:rPr>
          <w:rFonts w:hint="eastAsia" w:hAnsi="宋体"/>
          <w:sz w:val="21"/>
        </w:rPr>
        <w:t>中所叙述的采购内容。</w:t>
      </w:r>
    </w:p>
    <w:p>
      <w:pPr>
        <w:pStyle w:val="21"/>
        <w:tabs>
          <w:tab w:val="left" w:pos="275"/>
        </w:tabs>
        <w:adjustRightInd w:val="0"/>
        <w:snapToGrid w:val="0"/>
        <w:spacing w:line="360" w:lineRule="auto"/>
        <w:ind w:firstLine="420" w:firstLineChars="200"/>
        <w:rPr>
          <w:rFonts w:hint="default" w:hAnsi="宋体" w:eastAsia="宋体"/>
          <w:sz w:val="21"/>
          <w:lang w:val="en-US" w:eastAsia="zh-CN"/>
        </w:rPr>
      </w:pPr>
      <w:r>
        <w:rPr>
          <w:rFonts w:hint="eastAsia" w:hAnsi="宋体"/>
          <w:sz w:val="21"/>
          <w:lang w:val="en-US" w:eastAsia="zh-CN"/>
        </w:rPr>
        <w:t>1.2资金来源：财政资金</w:t>
      </w:r>
    </w:p>
    <w:p>
      <w:pPr>
        <w:pStyle w:val="21"/>
        <w:adjustRightInd w:val="0"/>
        <w:snapToGrid w:val="0"/>
        <w:spacing w:line="360" w:lineRule="auto"/>
        <w:rPr>
          <w:rFonts w:hAnsi="宋体"/>
          <w:sz w:val="21"/>
        </w:rPr>
      </w:pPr>
      <w:r>
        <w:rPr>
          <w:rFonts w:hint="eastAsia" w:hAnsi="宋体"/>
          <w:sz w:val="21"/>
        </w:rPr>
        <w:t>2、定义</w:t>
      </w:r>
    </w:p>
    <w:p>
      <w:pPr>
        <w:pStyle w:val="21"/>
        <w:adjustRightInd w:val="0"/>
        <w:snapToGrid w:val="0"/>
        <w:spacing w:line="360" w:lineRule="auto"/>
        <w:ind w:firstLine="420" w:firstLineChars="200"/>
        <w:rPr>
          <w:rFonts w:hAnsi="宋体"/>
          <w:sz w:val="21"/>
          <w:u w:val="single"/>
          <w:lang w:val="zh-CN"/>
        </w:rPr>
      </w:pPr>
      <w:r>
        <w:rPr>
          <w:rFonts w:hint="eastAsia" w:hAnsi="宋体"/>
          <w:sz w:val="21"/>
        </w:rPr>
        <w:t>2.1 “采购人”是指：</w:t>
      </w:r>
      <w:r>
        <w:rPr>
          <w:rFonts w:hint="eastAsia" w:hAnsi="宋体"/>
          <w:sz w:val="21"/>
          <w:u w:val="single"/>
          <w:lang w:val="zh-CN"/>
        </w:rPr>
        <w:t>中山市卫生健康局横栏分局。</w:t>
      </w:r>
    </w:p>
    <w:p>
      <w:pPr>
        <w:pStyle w:val="21"/>
        <w:adjustRightInd w:val="0"/>
        <w:snapToGrid w:val="0"/>
        <w:spacing w:line="360" w:lineRule="auto"/>
        <w:ind w:firstLine="420" w:firstLineChars="200"/>
        <w:rPr>
          <w:rFonts w:hAnsi="宋体"/>
          <w:sz w:val="21"/>
        </w:rPr>
      </w:pPr>
      <w:r>
        <w:rPr>
          <w:rFonts w:hint="eastAsia" w:hAnsi="宋体"/>
          <w:sz w:val="21"/>
        </w:rPr>
        <w:t>2.2 “采购代理机构”是指：</w:t>
      </w:r>
      <w:r>
        <w:rPr>
          <w:rFonts w:hint="eastAsia" w:hAnsi="宋体"/>
          <w:sz w:val="21"/>
          <w:u w:val="single"/>
        </w:rPr>
        <w:t>广东远东招标代理有限公司</w:t>
      </w:r>
      <w:r>
        <w:rPr>
          <w:rFonts w:hint="eastAsia" w:hAnsi="宋体"/>
          <w:sz w:val="21"/>
        </w:rPr>
        <w:t>。</w:t>
      </w:r>
    </w:p>
    <w:p>
      <w:pPr>
        <w:pStyle w:val="21"/>
        <w:adjustRightInd w:val="0"/>
        <w:snapToGrid w:val="0"/>
        <w:spacing w:line="360" w:lineRule="auto"/>
        <w:ind w:left="840" w:leftChars="200" w:hanging="420" w:hangingChars="200"/>
        <w:rPr>
          <w:rFonts w:hAnsi="宋体"/>
          <w:sz w:val="21"/>
        </w:rPr>
      </w:pPr>
      <w:r>
        <w:rPr>
          <w:rFonts w:hint="eastAsia" w:hAnsi="宋体"/>
          <w:sz w:val="21"/>
        </w:rPr>
        <w:t>2.3 “响应供应商”是指响应本文件要求，具有独立承担民事责任能力的在中华人民共和国境内注册的具有开展相关业务的企业法人或其他组织，且独立于采购人及采购代理机构。</w:t>
      </w:r>
    </w:p>
    <w:p>
      <w:pPr>
        <w:pStyle w:val="21"/>
        <w:adjustRightInd w:val="0"/>
        <w:snapToGrid w:val="0"/>
        <w:spacing w:line="360" w:lineRule="auto"/>
        <w:ind w:firstLine="420" w:firstLineChars="200"/>
        <w:rPr>
          <w:rFonts w:hAnsi="宋体"/>
          <w:sz w:val="21"/>
        </w:rPr>
      </w:pPr>
      <w:r>
        <w:rPr>
          <w:rFonts w:hint="eastAsia" w:hAnsi="宋体"/>
          <w:sz w:val="21"/>
        </w:rPr>
        <w:t>2.3.1符合《中华人民共和国政府采购法》第二十二条规定的供应商。</w:t>
      </w:r>
    </w:p>
    <w:p>
      <w:pPr>
        <w:pStyle w:val="21"/>
        <w:adjustRightInd w:val="0"/>
        <w:snapToGrid w:val="0"/>
        <w:spacing w:line="360" w:lineRule="auto"/>
        <w:ind w:left="1050" w:leftChars="200" w:hanging="630" w:hangingChars="300"/>
        <w:rPr>
          <w:rFonts w:hAnsi="宋体"/>
          <w:sz w:val="21"/>
        </w:rPr>
      </w:pPr>
      <w:r>
        <w:rPr>
          <w:rFonts w:hint="eastAsia" w:hAnsi="宋体"/>
          <w:sz w:val="21"/>
        </w:rPr>
        <w:t>2.3.2除联合体外，彼此存在投资与被投资关系的，或彼此的经营者、董事会（或同类管理机构）成员属于直系亲属或配偶关系的，不接受作为参与本采购项目中同一包（组）竞争的供应商。</w:t>
      </w:r>
    </w:p>
    <w:p>
      <w:pPr>
        <w:pStyle w:val="21"/>
        <w:adjustRightInd w:val="0"/>
        <w:snapToGrid w:val="0"/>
        <w:spacing w:line="360" w:lineRule="auto"/>
        <w:ind w:left="1050" w:leftChars="200" w:hanging="630" w:hangingChars="300"/>
        <w:rPr>
          <w:rFonts w:hAnsi="宋体"/>
          <w:sz w:val="21"/>
        </w:rPr>
      </w:pPr>
      <w:r>
        <w:rPr>
          <w:rFonts w:hint="eastAsia" w:hAnsi="宋体"/>
          <w:sz w:val="21"/>
        </w:rPr>
        <w:t>2.3.3除联合体外，单位负责人为同一人或者存在直接控股、管理关系的不同供应商，不得参加本项目或同一子项目的采购活动。</w:t>
      </w:r>
    </w:p>
    <w:p>
      <w:pPr>
        <w:pStyle w:val="21"/>
        <w:adjustRightInd w:val="0"/>
        <w:snapToGrid w:val="0"/>
        <w:spacing w:line="360" w:lineRule="auto"/>
        <w:ind w:left="1050" w:leftChars="200" w:hanging="630" w:hangingChars="300"/>
        <w:rPr>
          <w:rFonts w:hAnsi="宋体"/>
          <w:sz w:val="21"/>
          <w:highlight w:val="none"/>
        </w:rPr>
      </w:pPr>
      <w:r>
        <w:rPr>
          <w:rFonts w:hint="eastAsia" w:hAnsi="宋体"/>
          <w:sz w:val="21"/>
          <w:highlight w:val="none"/>
        </w:rPr>
        <w:t>2.3.4除单一来源采购项目外，为采购项目提供整体设计、规范编制或者项目管理、监理、检测等服务的供应商及附属机构，不得再参加该采购项目的其他采购活动。</w:t>
      </w:r>
    </w:p>
    <w:p>
      <w:pPr>
        <w:pStyle w:val="21"/>
        <w:adjustRightInd w:val="0"/>
        <w:snapToGrid w:val="0"/>
        <w:spacing w:line="360" w:lineRule="auto"/>
        <w:ind w:firstLine="420" w:firstLineChars="200"/>
        <w:rPr>
          <w:rFonts w:hAnsi="宋体"/>
          <w:sz w:val="21"/>
          <w:highlight w:val="none"/>
        </w:rPr>
      </w:pPr>
      <w:r>
        <w:rPr>
          <w:rFonts w:hint="eastAsia" w:hAnsi="宋体"/>
          <w:sz w:val="21"/>
          <w:highlight w:val="none"/>
        </w:rPr>
        <w:t>2.3.5符合</w:t>
      </w:r>
      <w:r>
        <w:rPr>
          <w:rFonts w:hint="eastAsia" w:hAnsi="宋体"/>
          <w:sz w:val="21"/>
          <w:highlight w:val="none"/>
          <w:lang w:eastAsia="zh-CN"/>
        </w:rPr>
        <w:t>谈判</w:t>
      </w:r>
      <w:r>
        <w:rPr>
          <w:rFonts w:hint="eastAsia" w:hAnsi="宋体"/>
          <w:sz w:val="21"/>
          <w:highlight w:val="none"/>
        </w:rPr>
        <w:t>文件规定的资格要求及特殊条件要求。</w:t>
      </w:r>
    </w:p>
    <w:p>
      <w:pPr>
        <w:pStyle w:val="21"/>
        <w:adjustRightInd w:val="0"/>
        <w:snapToGrid w:val="0"/>
        <w:spacing w:line="360" w:lineRule="auto"/>
        <w:ind w:firstLine="420" w:firstLineChars="200"/>
        <w:rPr>
          <w:rFonts w:hAnsi="宋体"/>
          <w:sz w:val="21"/>
        </w:rPr>
      </w:pPr>
      <w:r>
        <w:rPr>
          <w:rFonts w:hint="eastAsia" w:hAnsi="宋体"/>
          <w:sz w:val="21"/>
          <w:highlight w:val="none"/>
        </w:rPr>
        <w:t>2.4 “合格的供应商”是指符合</w:t>
      </w:r>
      <w:r>
        <w:rPr>
          <w:rFonts w:hint="eastAsia" w:hAnsi="宋体"/>
          <w:sz w:val="21"/>
          <w:highlight w:val="none"/>
          <w:lang w:eastAsia="zh-CN"/>
        </w:rPr>
        <w:t>谈判</w:t>
      </w:r>
      <w:r>
        <w:rPr>
          <w:rFonts w:hint="eastAsia" w:hAnsi="宋体"/>
          <w:sz w:val="21"/>
          <w:highlight w:val="none"/>
        </w:rPr>
        <w:t>文件规定的供应</w:t>
      </w:r>
      <w:r>
        <w:rPr>
          <w:rFonts w:hint="eastAsia" w:hAnsi="宋体"/>
          <w:sz w:val="21"/>
        </w:rPr>
        <w:t>商资格要求。</w:t>
      </w:r>
    </w:p>
    <w:p>
      <w:pPr>
        <w:pStyle w:val="21"/>
        <w:adjustRightInd w:val="0"/>
        <w:snapToGrid w:val="0"/>
        <w:spacing w:line="360" w:lineRule="auto"/>
        <w:ind w:firstLine="420" w:firstLineChars="200"/>
        <w:rPr>
          <w:rFonts w:hAnsi="宋体"/>
          <w:sz w:val="21"/>
        </w:rPr>
      </w:pPr>
      <w:r>
        <w:rPr>
          <w:rFonts w:hint="eastAsia" w:hAnsi="宋体"/>
          <w:sz w:val="21"/>
        </w:rPr>
        <w:t>2.5 “成交人”是指经法定程序确定并授予合同的响应人。</w:t>
      </w:r>
    </w:p>
    <w:p>
      <w:pPr>
        <w:pStyle w:val="21"/>
        <w:adjustRightInd w:val="0"/>
        <w:snapToGrid w:val="0"/>
        <w:spacing w:line="360" w:lineRule="auto"/>
        <w:ind w:left="1050" w:leftChars="200" w:hanging="630" w:hangingChars="300"/>
        <w:rPr>
          <w:rFonts w:hAnsi="宋体"/>
          <w:sz w:val="21"/>
        </w:rPr>
      </w:pPr>
      <w:r>
        <w:rPr>
          <w:rFonts w:hint="eastAsia" w:hAnsi="宋体"/>
          <w:sz w:val="21"/>
        </w:rPr>
        <w:t>2.6 “报价文件”是指：供应商根据本文件要求，编制包含报价、技术和服务等所有内容的实质性报价文件。</w:t>
      </w:r>
    </w:p>
    <w:p>
      <w:pPr>
        <w:pStyle w:val="21"/>
        <w:adjustRightInd w:val="0"/>
        <w:snapToGrid w:val="0"/>
        <w:spacing w:line="360" w:lineRule="auto"/>
        <w:ind w:left="840" w:leftChars="200" w:hanging="420" w:hangingChars="200"/>
        <w:rPr>
          <w:rFonts w:hAnsi="宋体"/>
          <w:sz w:val="21"/>
        </w:rPr>
      </w:pPr>
      <w:r>
        <w:rPr>
          <w:rFonts w:hint="eastAsia" w:hAnsi="宋体"/>
          <w:sz w:val="21"/>
        </w:rPr>
        <w:t>2.7 “货物、设备”指</w:t>
      </w:r>
      <w:r>
        <w:rPr>
          <w:rFonts w:hint="eastAsia" w:hAnsi="宋体"/>
          <w:sz w:val="21"/>
          <w:lang w:eastAsia="zh-CN"/>
        </w:rPr>
        <w:t>供应商</w:t>
      </w:r>
      <w:r>
        <w:rPr>
          <w:rFonts w:hint="eastAsia" w:hAnsi="宋体"/>
          <w:sz w:val="21"/>
        </w:rPr>
        <w:t>按</w:t>
      </w:r>
      <w:r>
        <w:rPr>
          <w:rFonts w:hint="eastAsia" w:hAnsi="宋体"/>
          <w:sz w:val="21"/>
          <w:lang w:eastAsia="zh-CN"/>
        </w:rPr>
        <w:t>谈判</w:t>
      </w:r>
      <w:r>
        <w:rPr>
          <w:rFonts w:hint="eastAsia" w:hAnsi="宋体"/>
          <w:sz w:val="21"/>
        </w:rPr>
        <w:t>文件规定，须向采购人提供的货物、备件、工具、手册及其它技术资料和材料。</w:t>
      </w:r>
    </w:p>
    <w:p>
      <w:pPr>
        <w:pStyle w:val="21"/>
        <w:adjustRightInd w:val="0"/>
        <w:snapToGrid w:val="0"/>
        <w:spacing w:line="360" w:lineRule="auto"/>
        <w:ind w:left="840" w:leftChars="200" w:hanging="420" w:hangingChars="200"/>
        <w:rPr>
          <w:rFonts w:hAnsi="宋体"/>
          <w:sz w:val="21"/>
        </w:rPr>
      </w:pPr>
      <w:r>
        <w:rPr>
          <w:rFonts w:hint="eastAsia" w:hAnsi="宋体"/>
          <w:sz w:val="21"/>
        </w:rPr>
        <w:t>2.8 “服务”指</w:t>
      </w:r>
      <w:r>
        <w:rPr>
          <w:rFonts w:hint="eastAsia" w:hAnsi="宋体"/>
          <w:sz w:val="21"/>
          <w:lang w:eastAsia="zh-CN"/>
        </w:rPr>
        <w:t>谈判</w:t>
      </w:r>
      <w:r>
        <w:rPr>
          <w:rFonts w:hint="eastAsia" w:hAnsi="宋体"/>
          <w:sz w:val="21"/>
        </w:rPr>
        <w:t>文件规定</w:t>
      </w:r>
      <w:r>
        <w:rPr>
          <w:rFonts w:hint="eastAsia" w:hAnsi="宋体"/>
          <w:sz w:val="21"/>
          <w:lang w:eastAsia="zh-CN"/>
        </w:rPr>
        <w:t>供应商</w:t>
      </w:r>
      <w:r>
        <w:rPr>
          <w:rFonts w:hint="eastAsia" w:hAnsi="宋体"/>
          <w:sz w:val="21"/>
        </w:rPr>
        <w:t>须承担的设计、货物运输、安装、调试、技术协助、校准、质保期内的保修、培训以及其它伴随服务。</w:t>
      </w:r>
    </w:p>
    <w:p>
      <w:pPr>
        <w:pStyle w:val="21"/>
        <w:adjustRightInd w:val="0"/>
        <w:snapToGrid w:val="0"/>
        <w:spacing w:line="360" w:lineRule="auto"/>
        <w:ind w:left="840" w:leftChars="200" w:hanging="420" w:hangingChars="200"/>
        <w:rPr>
          <w:rFonts w:hAnsi="宋体"/>
          <w:sz w:val="21"/>
        </w:rPr>
      </w:pPr>
      <w:r>
        <w:rPr>
          <w:rFonts w:hint="eastAsia" w:hAnsi="宋体"/>
          <w:sz w:val="21"/>
        </w:rPr>
        <w:t>2.9“工程”指</w:t>
      </w:r>
      <w:r>
        <w:rPr>
          <w:rFonts w:hint="eastAsia" w:hAnsi="宋体"/>
          <w:sz w:val="21"/>
          <w:lang w:eastAsia="zh-CN"/>
        </w:rPr>
        <w:t>供应商</w:t>
      </w:r>
      <w:r>
        <w:rPr>
          <w:rFonts w:hint="eastAsia" w:hAnsi="宋体"/>
          <w:sz w:val="21"/>
        </w:rPr>
        <w:t>按</w:t>
      </w:r>
      <w:r>
        <w:rPr>
          <w:rFonts w:hint="eastAsia" w:hAnsi="宋体"/>
          <w:sz w:val="21"/>
          <w:lang w:eastAsia="zh-CN"/>
        </w:rPr>
        <w:t>谈判</w:t>
      </w:r>
      <w:r>
        <w:rPr>
          <w:rFonts w:hint="eastAsia" w:hAnsi="宋体"/>
          <w:sz w:val="21"/>
        </w:rPr>
        <w:t>文件规定，须向采购人提供的符合本项目相关质量要求、安全文明施工要求的工程。</w:t>
      </w:r>
    </w:p>
    <w:p>
      <w:pPr>
        <w:pStyle w:val="21"/>
        <w:adjustRightInd w:val="0"/>
        <w:snapToGrid w:val="0"/>
        <w:spacing w:line="360" w:lineRule="auto"/>
        <w:ind w:left="1050" w:leftChars="200" w:hanging="630" w:hangingChars="300"/>
        <w:rPr>
          <w:rFonts w:hAnsi="宋体"/>
          <w:sz w:val="21"/>
        </w:rPr>
      </w:pPr>
      <w:r>
        <w:rPr>
          <w:rFonts w:hint="eastAsia" w:hAnsi="宋体"/>
          <w:sz w:val="21"/>
        </w:rPr>
        <w:t>2.10 关键条款：本文件中标注“★”号的为关键条款，对这些关键条款的任何负偏离将导致响应无效。</w:t>
      </w:r>
    </w:p>
    <w:p>
      <w:pPr>
        <w:pStyle w:val="21"/>
        <w:adjustRightInd w:val="0"/>
        <w:snapToGrid w:val="0"/>
        <w:spacing w:line="360" w:lineRule="auto"/>
        <w:rPr>
          <w:rFonts w:hAnsi="宋体"/>
          <w:sz w:val="21"/>
        </w:rPr>
      </w:pPr>
      <w:r>
        <w:rPr>
          <w:rFonts w:hint="eastAsia" w:hAnsi="宋体"/>
          <w:sz w:val="21"/>
        </w:rPr>
        <w:t>3、</w:t>
      </w:r>
      <w:r>
        <w:rPr>
          <w:rFonts w:hint="eastAsia" w:hAnsi="宋体"/>
          <w:b/>
          <w:bCs/>
          <w:sz w:val="21"/>
        </w:rPr>
        <w:t>合格的货物和服务</w:t>
      </w:r>
    </w:p>
    <w:p>
      <w:pPr>
        <w:tabs>
          <w:tab w:val="decimal" w:pos="851"/>
        </w:tabs>
        <w:snapToGrid w:val="0"/>
        <w:spacing w:line="360" w:lineRule="auto"/>
        <w:ind w:left="525" w:leftChars="200" w:hanging="105" w:hangingChars="50"/>
        <w:rPr>
          <w:rStyle w:val="117"/>
          <w:rFonts w:ascii="宋体" w:hAnsi="宋体" w:cs="宋体"/>
          <w:szCs w:val="21"/>
        </w:rPr>
      </w:pPr>
      <w:r>
        <w:rPr>
          <w:rStyle w:val="117"/>
          <w:rFonts w:hint="eastAsia" w:ascii="宋体" w:hAnsi="宋体" w:cs="宋体"/>
          <w:szCs w:val="21"/>
        </w:rPr>
        <w:t>3.1 “货物”是指</w:t>
      </w:r>
      <w:r>
        <w:rPr>
          <w:rStyle w:val="117"/>
          <w:rFonts w:hint="eastAsia" w:ascii="宋体" w:hAnsi="宋体" w:cs="宋体"/>
          <w:szCs w:val="21"/>
          <w:lang w:eastAsia="zh-CN"/>
        </w:rPr>
        <w:t>供应商</w:t>
      </w:r>
      <w:r>
        <w:rPr>
          <w:rStyle w:val="117"/>
          <w:rFonts w:hint="eastAsia" w:ascii="宋体" w:hAnsi="宋体" w:cs="宋体"/>
          <w:szCs w:val="21"/>
        </w:rPr>
        <w:t>制造或组织符合</w:t>
      </w:r>
      <w:r>
        <w:rPr>
          <w:rStyle w:val="117"/>
          <w:rFonts w:hint="eastAsia" w:ascii="宋体" w:hAnsi="宋体" w:cs="宋体"/>
          <w:szCs w:val="21"/>
          <w:lang w:eastAsia="zh-CN"/>
        </w:rPr>
        <w:t>谈判</w:t>
      </w:r>
      <w:r>
        <w:rPr>
          <w:rStyle w:val="117"/>
          <w:rFonts w:hint="eastAsia" w:ascii="宋体" w:hAnsi="宋体" w:cs="宋体"/>
          <w:szCs w:val="21"/>
        </w:rPr>
        <w:t>文件要求的货物等。</w:t>
      </w:r>
      <w:r>
        <w:rPr>
          <w:rStyle w:val="117"/>
          <w:rFonts w:hint="eastAsia" w:ascii="宋体" w:hAnsi="宋体" w:cs="宋体"/>
          <w:szCs w:val="21"/>
          <w:lang w:eastAsia="zh-CN"/>
        </w:rPr>
        <w:t>谈判</w:t>
      </w:r>
      <w:r>
        <w:rPr>
          <w:rStyle w:val="117"/>
          <w:rFonts w:hint="eastAsia" w:ascii="宋体" w:hAnsi="宋体" w:cs="宋体"/>
          <w:szCs w:val="21"/>
        </w:rPr>
        <w:t>文件中没有提及采购货物来源地的，</w:t>
      </w:r>
      <w:r>
        <w:rPr>
          <w:rStyle w:val="117"/>
          <w:rFonts w:hint="eastAsia" w:ascii="宋体" w:hAnsi="宋体" w:cs="宋体"/>
          <w:b/>
          <w:szCs w:val="21"/>
        </w:rPr>
        <w:t>根据《中华人民共和国政府采购法》的相关规定均应是本国货物，且优先采购、节能、环保产品</w:t>
      </w:r>
      <w:r>
        <w:rPr>
          <w:rStyle w:val="117"/>
          <w:rFonts w:hint="eastAsia" w:ascii="宋体" w:hAnsi="宋体" w:cs="宋体"/>
          <w:szCs w:val="21"/>
        </w:rPr>
        <w:t>。投标的货物必须是合法生产、合法来源的符合国家有关标准要求的货物，并满足本</w:t>
      </w:r>
      <w:r>
        <w:rPr>
          <w:rStyle w:val="117"/>
          <w:rFonts w:hint="eastAsia" w:ascii="宋体" w:hAnsi="宋体" w:cs="宋体"/>
          <w:szCs w:val="21"/>
          <w:lang w:eastAsia="zh-CN"/>
        </w:rPr>
        <w:t>谈判</w:t>
      </w:r>
      <w:r>
        <w:rPr>
          <w:rStyle w:val="117"/>
          <w:rFonts w:hint="eastAsia" w:ascii="宋体" w:hAnsi="宋体" w:cs="宋体"/>
          <w:szCs w:val="21"/>
        </w:rPr>
        <w:t>文件规定的规格、参数、质量、价格、有效期、售后服务等要求。</w:t>
      </w:r>
    </w:p>
    <w:p>
      <w:pPr>
        <w:tabs>
          <w:tab w:val="decimal" w:pos="851"/>
        </w:tabs>
        <w:snapToGrid w:val="0"/>
        <w:spacing w:line="360" w:lineRule="auto"/>
        <w:ind w:left="525" w:leftChars="200" w:hanging="105" w:hangingChars="50"/>
        <w:rPr>
          <w:rFonts w:hAnsi="宋体"/>
        </w:rPr>
      </w:pPr>
      <w:r>
        <w:rPr>
          <w:rStyle w:val="117"/>
          <w:rFonts w:hint="eastAsia" w:ascii="宋体" w:hAnsi="宋体" w:cs="宋体"/>
          <w:szCs w:val="21"/>
        </w:rPr>
        <w:t>3.2 “服务”是指除货物和工程以外的其他采购对象,其中包括：</w:t>
      </w:r>
      <w:r>
        <w:rPr>
          <w:rStyle w:val="117"/>
          <w:rFonts w:hint="eastAsia" w:ascii="宋体" w:hAnsi="宋体" w:cs="宋体"/>
          <w:szCs w:val="21"/>
          <w:lang w:eastAsia="zh-CN"/>
        </w:rPr>
        <w:t>供应商</w:t>
      </w:r>
      <w:r>
        <w:rPr>
          <w:rStyle w:val="117"/>
          <w:rFonts w:hint="eastAsia" w:ascii="宋体" w:hAnsi="宋体" w:cs="宋体"/>
          <w:szCs w:val="21"/>
        </w:rPr>
        <w:t>须承担的运输、安装、技术支持、培训以及</w:t>
      </w:r>
      <w:r>
        <w:rPr>
          <w:rStyle w:val="117"/>
          <w:rFonts w:hint="eastAsia" w:ascii="宋体" w:hAnsi="宋体" w:cs="宋体"/>
          <w:szCs w:val="21"/>
          <w:lang w:eastAsia="zh-CN"/>
        </w:rPr>
        <w:t>谈判</w:t>
      </w:r>
      <w:r>
        <w:rPr>
          <w:rStyle w:val="117"/>
          <w:rFonts w:hint="eastAsia" w:ascii="宋体" w:hAnsi="宋体" w:cs="宋体"/>
          <w:szCs w:val="21"/>
        </w:rPr>
        <w:t>文件规定的其它服务。</w:t>
      </w:r>
    </w:p>
    <w:p>
      <w:pPr>
        <w:pStyle w:val="21"/>
        <w:adjustRightInd w:val="0"/>
        <w:snapToGrid w:val="0"/>
        <w:spacing w:line="360" w:lineRule="auto"/>
        <w:rPr>
          <w:rFonts w:hint="eastAsia" w:hAnsi="宋体"/>
          <w:sz w:val="21"/>
        </w:rPr>
      </w:pPr>
    </w:p>
    <w:p>
      <w:pPr>
        <w:pStyle w:val="21"/>
        <w:adjustRightInd w:val="0"/>
        <w:snapToGrid w:val="0"/>
        <w:spacing w:line="360" w:lineRule="auto"/>
        <w:rPr>
          <w:rFonts w:hAnsi="宋体"/>
          <w:sz w:val="21"/>
        </w:rPr>
      </w:pPr>
      <w:r>
        <w:rPr>
          <w:rFonts w:hint="eastAsia" w:hAnsi="宋体"/>
          <w:sz w:val="21"/>
        </w:rPr>
        <w:t>4、</w:t>
      </w:r>
      <w:r>
        <w:rPr>
          <w:rFonts w:hint="eastAsia" w:hAnsi="宋体"/>
          <w:sz w:val="21"/>
          <w:lang w:eastAsia="zh-CN"/>
        </w:rPr>
        <w:t>谈判</w:t>
      </w:r>
      <w:r>
        <w:rPr>
          <w:rFonts w:hint="eastAsia" w:hAnsi="宋体"/>
          <w:sz w:val="21"/>
        </w:rPr>
        <w:t>费用</w:t>
      </w:r>
    </w:p>
    <w:p>
      <w:pPr>
        <w:pStyle w:val="21"/>
        <w:adjustRightInd w:val="0"/>
        <w:snapToGrid w:val="0"/>
        <w:spacing w:line="360" w:lineRule="auto"/>
        <w:ind w:left="840" w:leftChars="200" w:hanging="420" w:hangingChars="200"/>
        <w:rPr>
          <w:rFonts w:hAnsi="宋体"/>
          <w:sz w:val="21"/>
        </w:rPr>
      </w:pPr>
      <w:r>
        <w:rPr>
          <w:rFonts w:hint="eastAsia" w:hAnsi="宋体"/>
          <w:sz w:val="21"/>
        </w:rPr>
        <w:t>4.1 响应供应商应承担所有与准备和参加</w:t>
      </w:r>
      <w:r>
        <w:rPr>
          <w:rFonts w:hint="eastAsia" w:hAnsi="宋体"/>
          <w:sz w:val="21"/>
          <w:lang w:eastAsia="zh-CN"/>
        </w:rPr>
        <w:t>谈判</w:t>
      </w:r>
      <w:r>
        <w:rPr>
          <w:rFonts w:hint="eastAsia" w:hAnsi="宋体"/>
          <w:sz w:val="21"/>
        </w:rPr>
        <w:t>有关的费用。不论</w:t>
      </w:r>
      <w:r>
        <w:rPr>
          <w:rFonts w:hint="eastAsia" w:hAnsi="宋体"/>
          <w:sz w:val="21"/>
          <w:lang w:eastAsia="zh-CN"/>
        </w:rPr>
        <w:t>谈判</w:t>
      </w:r>
      <w:r>
        <w:rPr>
          <w:rFonts w:hint="eastAsia" w:hAnsi="宋体"/>
          <w:sz w:val="21"/>
        </w:rPr>
        <w:t>的结果如何，采购代理机构和采购人均无义务和责任承担这些费用。</w:t>
      </w:r>
    </w:p>
    <w:p>
      <w:pPr>
        <w:pStyle w:val="21"/>
        <w:adjustRightInd w:val="0"/>
        <w:snapToGrid w:val="0"/>
        <w:spacing w:line="360" w:lineRule="auto"/>
        <w:rPr>
          <w:rFonts w:hint="eastAsia" w:hAnsi="宋体"/>
          <w:b/>
          <w:bCs/>
          <w:sz w:val="21"/>
          <w:highlight w:val="none"/>
        </w:rPr>
      </w:pPr>
      <w:r>
        <w:rPr>
          <w:rFonts w:hint="eastAsia" w:hAnsi="宋体"/>
          <w:b/>
          <w:bCs/>
          <w:sz w:val="21"/>
        </w:rPr>
        <w:t>二、</w:t>
      </w:r>
      <w:r>
        <w:rPr>
          <w:rFonts w:hint="eastAsia" w:hAnsi="宋体"/>
          <w:b/>
          <w:bCs/>
          <w:sz w:val="21"/>
          <w:highlight w:val="none"/>
          <w:lang w:eastAsia="zh-CN"/>
        </w:rPr>
        <w:t>谈判文件</w:t>
      </w:r>
    </w:p>
    <w:p>
      <w:pPr>
        <w:pStyle w:val="16"/>
        <w:spacing w:line="360" w:lineRule="auto"/>
        <w:ind w:right="209"/>
        <w:rPr>
          <w:rFonts w:hint="eastAsia" w:ascii="宋体" w:hAnsi="宋体"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2.1谈判文件</w:t>
      </w:r>
      <w:r>
        <w:rPr>
          <w:rFonts w:hint="eastAsia" w:ascii="宋体" w:hAnsi="宋体" w:eastAsia="宋体" w:cs="Times New Roman"/>
          <w:color w:val="auto"/>
          <w:kern w:val="0"/>
          <w:sz w:val="21"/>
          <w:szCs w:val="21"/>
          <w:lang w:val="en-US" w:eastAsia="zh-CN" w:bidi="ar-SA"/>
        </w:rPr>
        <w:t>包括以下部分：</w:t>
      </w:r>
    </w:p>
    <w:p>
      <w:pPr>
        <w:pStyle w:val="16"/>
        <w:spacing w:line="360" w:lineRule="auto"/>
        <w:ind w:right="209"/>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（1） 谈判邀请函；</w:t>
      </w:r>
    </w:p>
    <w:p>
      <w:pPr>
        <w:pStyle w:val="16"/>
        <w:spacing w:line="360" w:lineRule="auto"/>
        <w:ind w:right="209"/>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（2） 用户需求书；</w:t>
      </w:r>
    </w:p>
    <w:p>
      <w:pPr>
        <w:spacing w:line="360" w:lineRule="auto"/>
        <w:jc w:val="left"/>
        <w:rPr>
          <w:rFonts w:hint="default"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（3）</w:t>
      </w:r>
      <w:r>
        <w:rPr>
          <w:rFonts w:hint="eastAsia" w:ascii="宋体" w:hAnsi="宋体" w:cs="Times New Roman"/>
          <w:color w:val="auto"/>
          <w:kern w:val="0"/>
          <w:sz w:val="21"/>
          <w:szCs w:val="21"/>
          <w:lang w:val="en-US" w:eastAsia="zh-CN" w:bidi="ar-SA"/>
        </w:rPr>
        <w:t xml:space="preserve"> </w:t>
      </w:r>
      <w:r>
        <w:rPr>
          <w:rFonts w:hint="eastAsia" w:ascii="宋体" w:hAnsi="宋体" w:eastAsia="宋体" w:cs="Times New Roman"/>
          <w:color w:val="auto"/>
          <w:kern w:val="0"/>
          <w:sz w:val="21"/>
          <w:szCs w:val="21"/>
          <w:lang w:val="en-US" w:eastAsia="zh-CN" w:bidi="ar-SA"/>
        </w:rPr>
        <w:t>谈判须知；</w:t>
      </w:r>
    </w:p>
    <w:p>
      <w:pPr>
        <w:pStyle w:val="16"/>
        <w:spacing w:line="360" w:lineRule="auto"/>
        <w:ind w:right="209"/>
        <w:rPr>
          <w:rFonts w:hint="eastAsia" w:ascii="宋体" w:hAnsi="宋体"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 xml:space="preserve">（4） </w:t>
      </w:r>
      <w:r>
        <w:rPr>
          <w:rFonts w:hint="eastAsia" w:ascii="宋体" w:hAnsi="宋体" w:eastAsia="宋体" w:cs="Times New Roman"/>
          <w:color w:val="auto"/>
          <w:kern w:val="0"/>
          <w:sz w:val="21"/>
          <w:szCs w:val="21"/>
          <w:lang w:val="en-US" w:eastAsia="zh-CN" w:bidi="ar-SA"/>
        </w:rPr>
        <w:t>谈判、评审、成交；</w:t>
      </w:r>
    </w:p>
    <w:p>
      <w:pPr>
        <w:pStyle w:val="16"/>
        <w:spacing w:line="360" w:lineRule="auto"/>
        <w:ind w:right="209"/>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w:t>
      </w:r>
      <w:r>
        <w:rPr>
          <w:rFonts w:hint="eastAsia" w:cs="Times New Roman"/>
          <w:color w:val="auto"/>
          <w:kern w:val="0"/>
          <w:sz w:val="21"/>
          <w:szCs w:val="21"/>
          <w:lang w:val="en-US" w:eastAsia="zh-CN" w:bidi="ar-SA"/>
        </w:rPr>
        <w:t>5</w:t>
      </w:r>
      <w:r>
        <w:rPr>
          <w:rFonts w:hint="eastAsia" w:ascii="宋体" w:hAnsi="宋体" w:eastAsia="宋体" w:cs="Times New Roman"/>
          <w:color w:val="auto"/>
          <w:kern w:val="0"/>
          <w:sz w:val="21"/>
          <w:szCs w:val="21"/>
          <w:lang w:val="en-US" w:eastAsia="zh-CN" w:bidi="ar-SA"/>
        </w:rPr>
        <w:t>） 合同格式；</w:t>
      </w:r>
    </w:p>
    <w:p>
      <w:pPr>
        <w:pStyle w:val="16"/>
        <w:spacing w:line="360" w:lineRule="auto"/>
        <w:ind w:right="209"/>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w:t>
      </w:r>
      <w:r>
        <w:rPr>
          <w:rFonts w:hint="eastAsia" w:cs="Times New Roman"/>
          <w:color w:val="auto"/>
          <w:kern w:val="0"/>
          <w:sz w:val="21"/>
          <w:szCs w:val="21"/>
          <w:lang w:val="en-US" w:eastAsia="zh-CN" w:bidi="ar-SA"/>
        </w:rPr>
        <w:t>6</w:t>
      </w:r>
      <w:r>
        <w:rPr>
          <w:rFonts w:hint="eastAsia" w:ascii="宋体" w:hAnsi="宋体" w:eastAsia="宋体" w:cs="Times New Roman"/>
          <w:color w:val="auto"/>
          <w:kern w:val="0"/>
          <w:sz w:val="21"/>
          <w:szCs w:val="21"/>
          <w:lang w:val="en-US" w:eastAsia="zh-CN" w:bidi="ar-SA"/>
        </w:rPr>
        <w:t xml:space="preserve">） </w:t>
      </w:r>
      <w:r>
        <w:rPr>
          <w:rFonts w:hint="eastAsia" w:cs="Times New Roman"/>
          <w:color w:val="auto"/>
          <w:kern w:val="0"/>
          <w:sz w:val="21"/>
          <w:szCs w:val="21"/>
          <w:lang w:val="en-US" w:eastAsia="zh-CN" w:bidi="ar-SA"/>
        </w:rPr>
        <w:t>报价文件</w:t>
      </w:r>
      <w:r>
        <w:rPr>
          <w:rFonts w:hint="eastAsia" w:ascii="宋体" w:hAnsi="宋体" w:eastAsia="宋体" w:cs="Times New Roman"/>
          <w:color w:val="auto"/>
          <w:kern w:val="0"/>
          <w:sz w:val="21"/>
          <w:szCs w:val="21"/>
          <w:lang w:val="en-US" w:eastAsia="zh-CN" w:bidi="ar-SA"/>
        </w:rPr>
        <w:t xml:space="preserve">格式。 </w:t>
      </w:r>
    </w:p>
    <w:p>
      <w:pPr>
        <w:pStyle w:val="16"/>
        <w:spacing w:line="360" w:lineRule="auto"/>
        <w:ind w:right="209"/>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2.2</w:t>
      </w:r>
      <w:r>
        <w:rPr>
          <w:rFonts w:hint="eastAsia" w:ascii="宋体" w:hAnsi="宋体" w:eastAsia="宋体" w:cs="Times New Roman"/>
          <w:color w:val="auto"/>
          <w:kern w:val="0"/>
          <w:sz w:val="21"/>
          <w:szCs w:val="21"/>
          <w:lang w:val="en-US" w:eastAsia="zh-CN" w:bidi="ar-SA"/>
        </w:rPr>
        <w:tab/>
      </w:r>
      <w:r>
        <w:rPr>
          <w:rFonts w:hint="eastAsia" w:cs="Times New Roman"/>
          <w:color w:val="auto"/>
          <w:kern w:val="0"/>
          <w:sz w:val="21"/>
          <w:szCs w:val="21"/>
          <w:lang w:val="en-US" w:eastAsia="zh-CN" w:bidi="ar-SA"/>
        </w:rPr>
        <w:t>谈判文件</w:t>
      </w:r>
      <w:r>
        <w:rPr>
          <w:rFonts w:hint="eastAsia" w:ascii="宋体" w:hAnsi="宋体" w:eastAsia="宋体" w:cs="Times New Roman"/>
          <w:color w:val="auto"/>
          <w:kern w:val="0"/>
          <w:sz w:val="21"/>
          <w:szCs w:val="21"/>
          <w:lang w:val="en-US" w:eastAsia="zh-CN" w:bidi="ar-SA"/>
        </w:rPr>
        <w:t>的澄清</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采购代理机构负责对谈判文件作出解释，并视情况对本项目中比较复杂的事项进行说明和依法回答供应商提出的疑问及问题。需要采购代理机构澄清和回答的疑问和问题应以书面形式按本文件规定的联系方式和地址送达。采购代理机构将根据具体情况采用其认为适当的方式予以回复，并在必要时将不标明问题来源的书面答复发给本项目的本谈判文件的所有收受人。该书面澄清答复将视为本文件的组成部分。</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1"/>
          <w:lang w:val="en-US" w:eastAsia="zh-CN"/>
        </w:rPr>
      </w:pPr>
      <w:r>
        <w:rPr>
          <w:rFonts w:hint="eastAsia" w:hAnsi="宋体"/>
          <w:sz w:val="21"/>
          <w:lang w:val="en-US" w:eastAsia="zh-CN"/>
        </w:rPr>
        <w:t>2.3</w:t>
      </w:r>
      <w:r>
        <w:rPr>
          <w:rFonts w:hint="eastAsia" w:hAnsi="宋体"/>
          <w:sz w:val="21"/>
          <w:lang w:val="en-US" w:eastAsia="zh-CN"/>
        </w:rPr>
        <w:tab/>
      </w:r>
      <w:r>
        <w:rPr>
          <w:rFonts w:hint="eastAsia" w:hAnsi="宋体"/>
          <w:sz w:val="21"/>
          <w:lang w:val="en-US" w:eastAsia="zh-CN"/>
        </w:rPr>
        <w:t>谈判文件的补充和修改</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（1） 根据项目的需要，采购代理机构可对谈判文件进行修改和变更。</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（2） 谈判文件的修改将以书面的形式于报价文件递交截止时间前通知本谈判文件的所有收受人。该修改文件将构成谈判文件的一部分。供应商应在收到该修改文件后立即以书面形式予以确认并受其约束。</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（3） 考虑到该修改和变更的影响，采购人和采购代理机构可酌情推迟报价文件递交截止时间。</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（4） 在谈判过程中，谈判文件内容如有实质性的变更，谈判小组应以书面形式通知所有参与谈判的供应商。若供应商对此类实质性变更不予接受，可以要求退出谈判，否则将被视为接受此变更并受其约束。</w:t>
      </w:r>
      <w:bookmarkStart w:id="65" w:name="三、谈判响应文件"/>
      <w:bookmarkEnd w:id="65"/>
      <w:bookmarkStart w:id="66" w:name="_bookmark4"/>
      <w:bookmarkEnd w:id="66"/>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p>
    <w:p>
      <w:pPr>
        <w:pStyle w:val="21"/>
        <w:adjustRightInd w:val="0"/>
        <w:snapToGrid w:val="0"/>
        <w:spacing w:line="360" w:lineRule="auto"/>
        <w:rPr>
          <w:rFonts w:hAnsi="宋体"/>
          <w:b/>
          <w:sz w:val="21"/>
        </w:rPr>
      </w:pPr>
      <w:r>
        <w:rPr>
          <w:rFonts w:hint="eastAsia" w:hAnsi="宋体"/>
          <w:b/>
          <w:sz w:val="21"/>
        </w:rPr>
        <w:t>三、</w:t>
      </w:r>
      <w:r>
        <w:rPr>
          <w:rFonts w:hint="eastAsia" w:hAnsi="宋体"/>
          <w:b/>
          <w:sz w:val="21"/>
          <w:lang w:eastAsia="zh-CN"/>
        </w:rPr>
        <w:t>报价文件</w:t>
      </w:r>
      <w:r>
        <w:rPr>
          <w:rFonts w:hint="eastAsia" w:hAnsi="宋体"/>
          <w:b/>
          <w:sz w:val="21"/>
        </w:rPr>
        <w:t>的编制</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3.1</w:t>
      </w:r>
      <w:r>
        <w:rPr>
          <w:rFonts w:hint="eastAsia" w:hAnsi="宋体"/>
          <w:sz w:val="21"/>
          <w:lang w:val="en-US" w:eastAsia="zh-CN"/>
        </w:rPr>
        <w:tab/>
      </w:r>
      <w:r>
        <w:rPr>
          <w:rFonts w:hint="eastAsia" w:hAnsi="宋体"/>
          <w:sz w:val="21"/>
          <w:lang w:val="en-US" w:eastAsia="zh-CN"/>
        </w:rPr>
        <w:t>报价文件的编写</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highlight w:val="none"/>
          <w:lang w:val="en-US" w:eastAsia="zh-CN"/>
        </w:rPr>
      </w:pPr>
      <w:r>
        <w:rPr>
          <w:rFonts w:hint="eastAsia" w:hAnsi="宋体"/>
          <w:sz w:val="21"/>
          <w:lang w:val="en-US" w:eastAsia="zh-CN"/>
        </w:rPr>
        <w:t>（1） 供应商应仔细阅读谈</w:t>
      </w:r>
      <w:r>
        <w:rPr>
          <w:rFonts w:hint="eastAsia" w:hAnsi="宋体"/>
          <w:sz w:val="21"/>
          <w:highlight w:val="none"/>
          <w:lang w:val="en-US" w:eastAsia="zh-CN"/>
        </w:rPr>
        <w:t>判文件的所有内容，并按其规定的内容和格式，提交完整的报价文件。</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highlight w:val="none"/>
          <w:lang w:val="en-US" w:eastAsia="zh-CN"/>
        </w:rPr>
      </w:pPr>
      <w:r>
        <w:rPr>
          <w:rFonts w:hint="eastAsia" w:hAnsi="宋体"/>
          <w:sz w:val="21"/>
          <w:highlight w:val="none"/>
          <w:lang w:val="en-US" w:eastAsia="zh-CN"/>
        </w:rPr>
        <w:t>（2） 报价文件和来往函件应用中文书写，计量单位应使用中华人民共和国法定计量单位。</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highlight w:val="none"/>
          <w:lang w:val="en-US" w:eastAsia="zh-CN"/>
        </w:rPr>
        <w:t>（3）供应商应按谈判文件要求的报</w:t>
      </w:r>
      <w:r>
        <w:rPr>
          <w:rFonts w:hint="eastAsia" w:hAnsi="宋体"/>
          <w:sz w:val="21"/>
          <w:lang w:val="en-US" w:eastAsia="zh-CN"/>
        </w:rPr>
        <w:t>价范围进行报价。</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 xml:space="preserve"> 供应商应以人民币报价。 </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3.2报价文件的构成及要求</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（1）报价表（参见谈判文件第六部分报价文件格式）；</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（2）商务响应文件（参见谈判文件第六部分报价文件格式）；</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（3）技术响应文件（参见谈判文件第六部分报价文件格式）；</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（4）供应商认为需加以说明的其他内容。</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highlight w:val="none"/>
          <w:lang w:val="en-US" w:eastAsia="zh-CN"/>
        </w:rPr>
      </w:pPr>
      <w:r>
        <w:rPr>
          <w:rFonts w:hint="eastAsia" w:hAnsi="宋体"/>
          <w:sz w:val="21"/>
          <w:lang w:val="en-US" w:eastAsia="zh-CN"/>
        </w:rPr>
        <w:t>（5）供应商报价的内容与谈判文件的技术、商务要求有偏离时，无论这种偏离是否有利于采购人，供应商都应按附件</w:t>
      </w:r>
      <w:r>
        <w:rPr>
          <w:rFonts w:hint="eastAsia" w:hAnsi="宋体"/>
          <w:sz w:val="21"/>
          <w:highlight w:val="none"/>
          <w:lang w:val="en-US" w:eastAsia="zh-CN"/>
        </w:rPr>
        <w:t>的格式如实填写与用户需求差异表和合同条款响应表。</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highlight w:val="none"/>
          <w:lang w:val="en-US" w:eastAsia="zh-CN"/>
        </w:rPr>
        <w:t>（6）供应商应按报价文件格式的要求提交资</w:t>
      </w:r>
      <w:r>
        <w:rPr>
          <w:rFonts w:hint="eastAsia" w:hAnsi="宋体"/>
          <w:sz w:val="21"/>
          <w:lang w:val="en-US" w:eastAsia="zh-CN"/>
        </w:rPr>
        <w:t xml:space="preserve">格文件，并对这些资格文件的真实性负责。 </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3.3</w:t>
      </w:r>
      <w:r>
        <w:rPr>
          <w:rFonts w:hint="eastAsia" w:hAnsi="宋体"/>
          <w:sz w:val="21"/>
          <w:lang w:val="en-US" w:eastAsia="zh-CN"/>
        </w:rPr>
        <w:tab/>
      </w:r>
      <w:r>
        <w:rPr>
          <w:rFonts w:hint="eastAsia" w:hAnsi="宋体"/>
          <w:sz w:val="21"/>
          <w:lang w:val="en-US" w:eastAsia="zh-CN"/>
        </w:rPr>
        <w:t>报价文件的签署、密封和装订</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（1）报价文件正本一份、副本三份和与报价文件内容相同的电子标书一份（U 盘/光盘，封面注明公司名称）、内容应一致，如果正本与副本不符，以正本为准。</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（2） 谈判文件中已明示需盖章及签名之处，报价文件正本均须由供应商加盖供应商公章，并经供应商法定代表人或其授权代表签名或盖章。</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color w:val="0000FF"/>
          <w:sz w:val="21"/>
          <w:lang w:val="en-US" w:eastAsia="zh-CN"/>
        </w:rPr>
      </w:pPr>
      <w:r>
        <w:rPr>
          <w:rFonts w:hint="eastAsia" w:hAnsi="宋体"/>
          <w:color w:val="0000FF"/>
          <w:sz w:val="21"/>
          <w:lang w:val="en-US" w:eastAsia="zh-CN"/>
        </w:rPr>
        <w:t>（3）报价文件的密封和标记：</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color w:val="0000FF"/>
          <w:sz w:val="21"/>
          <w:lang w:val="en-US" w:eastAsia="zh-CN"/>
        </w:rPr>
      </w:pPr>
      <w:r>
        <w:rPr>
          <w:rFonts w:hint="eastAsia" w:hAnsi="宋体"/>
          <w:color w:val="0000FF"/>
          <w:sz w:val="21"/>
          <w:lang w:val="en-US" w:eastAsia="zh-CN"/>
        </w:rPr>
        <w:t>1)正本单独封装，副本三份和电子版标书一起封装，在每一封口处加盖公章，封套上标明“正本”“副 本”字样。</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color w:val="0000FF"/>
          <w:sz w:val="21"/>
          <w:lang w:val="en-US" w:eastAsia="zh-CN"/>
        </w:rPr>
      </w:pPr>
      <w:r>
        <w:rPr>
          <w:rFonts w:hint="eastAsia" w:hAnsi="宋体"/>
          <w:color w:val="0000FF"/>
          <w:sz w:val="21"/>
          <w:lang w:val="en-US" w:eastAsia="zh-CN"/>
        </w:rPr>
        <w:t>2）报价信封（1份，密封提交）：内附报价一览表1份、报价明细表1份、最终报价表2份（空白加盖公章作二次报价准备）；</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color w:val="0000FF"/>
          <w:sz w:val="21"/>
          <w:lang w:val="en-US" w:eastAsia="zh-CN"/>
        </w:rPr>
      </w:pPr>
      <w:r>
        <w:rPr>
          <w:rFonts w:hint="eastAsia" w:hAnsi="宋体"/>
          <w:color w:val="0000FF"/>
          <w:sz w:val="21"/>
          <w:lang w:val="en-US" w:eastAsia="zh-CN"/>
        </w:rPr>
        <w:t>3)封套均应按以下要求标记：</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color w:val="0000FF"/>
          <w:sz w:val="21"/>
          <w:lang w:val="en-US" w:eastAsia="zh-CN"/>
        </w:rPr>
      </w:pPr>
      <w:r>
        <w:rPr>
          <w:rFonts w:hint="eastAsia" w:hAnsi="宋体"/>
          <w:color w:val="0000FF"/>
          <w:sz w:val="21"/>
          <w:lang w:val="en-US" w:eastAsia="zh-CN"/>
        </w:rPr>
        <w:t>收件人：广东远东招标代理有限公司</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color w:val="0000FF"/>
          <w:sz w:val="21"/>
          <w:lang w:val="en-US" w:eastAsia="zh-CN"/>
        </w:rPr>
      </w:pPr>
      <w:r>
        <w:rPr>
          <w:rFonts w:hint="eastAsia" w:hAnsi="宋体"/>
          <w:color w:val="0000FF"/>
          <w:sz w:val="21"/>
          <w:lang w:val="en-US" w:eastAsia="zh-CN"/>
        </w:rPr>
        <w:t>项目名称：</w:t>
      </w:r>
      <w:r>
        <w:rPr>
          <w:rFonts w:hint="eastAsia" w:hAnsi="宋体"/>
          <w:color w:val="0000FF"/>
          <w:sz w:val="21"/>
          <w:lang w:val="en-US" w:eastAsia="zh-CN"/>
        </w:rPr>
        <w:tab/>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color w:val="0000FF"/>
          <w:sz w:val="21"/>
          <w:lang w:val="en-US" w:eastAsia="zh-CN"/>
        </w:rPr>
      </w:pPr>
      <w:r>
        <w:rPr>
          <w:rFonts w:hint="eastAsia" w:hAnsi="宋体"/>
          <w:color w:val="0000FF"/>
          <w:sz w:val="21"/>
          <w:lang w:val="en-US" w:eastAsia="zh-CN"/>
        </w:rPr>
        <w:t>采购项目编号:</w:t>
      </w:r>
      <w:r>
        <w:rPr>
          <w:rFonts w:hint="eastAsia" w:hAnsi="宋体"/>
          <w:color w:val="0000FF"/>
          <w:sz w:val="21"/>
          <w:lang w:val="en-US" w:eastAsia="zh-CN"/>
        </w:rPr>
        <w:tab/>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color w:val="0000FF"/>
          <w:sz w:val="21"/>
          <w:lang w:val="en-US" w:eastAsia="zh-CN"/>
        </w:rPr>
      </w:pPr>
      <w:r>
        <w:rPr>
          <w:rFonts w:hint="eastAsia" w:hAnsi="宋体"/>
          <w:color w:val="0000FF"/>
          <w:sz w:val="21"/>
          <w:lang w:val="en-US" w:eastAsia="zh-CN"/>
        </w:rPr>
        <w:t>在（报价截止时间）前不得启封的字样。</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color w:val="0000FF"/>
          <w:sz w:val="21"/>
          <w:lang w:val="en-US" w:eastAsia="zh-CN"/>
        </w:rPr>
      </w:pPr>
      <w:r>
        <w:rPr>
          <w:rFonts w:hint="eastAsia" w:hAnsi="宋体"/>
          <w:color w:val="0000FF"/>
          <w:sz w:val="21"/>
          <w:lang w:val="en-US" w:eastAsia="zh-CN"/>
        </w:rPr>
        <w:t>3） 封套均应写明供应商名称和地址，以便如果其报价被宣布为“迟到”报价时，能原封退回。</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color w:val="0000FF"/>
          <w:sz w:val="21"/>
          <w:lang w:val="en-US" w:eastAsia="zh-CN"/>
        </w:rPr>
      </w:pPr>
      <w:r>
        <w:rPr>
          <w:rFonts w:hint="eastAsia" w:hAnsi="宋体"/>
          <w:color w:val="0000FF"/>
          <w:sz w:val="21"/>
          <w:lang w:val="en-US" w:eastAsia="zh-CN"/>
        </w:rPr>
        <w:t>（4） 如果封套未按本须知的要求密封和加写标记，采购代理机构对误投或过早启封，概不负责。</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color w:val="0000FF"/>
          <w:sz w:val="21"/>
          <w:lang w:val="en-US" w:eastAsia="zh-CN"/>
        </w:rPr>
      </w:pPr>
      <w:r>
        <w:rPr>
          <w:rFonts w:hint="eastAsia" w:hAnsi="宋体"/>
          <w:color w:val="0000FF"/>
          <w:sz w:val="21"/>
          <w:lang w:val="en-US" w:eastAsia="zh-CN"/>
        </w:rPr>
        <w:t>（5） 采购代理机构对不可抗力事件造成的报价文件的损坏、丢失不承担任何责任。</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3.4</w:t>
      </w:r>
      <w:r>
        <w:rPr>
          <w:rFonts w:hint="eastAsia" w:hAnsi="宋体"/>
          <w:sz w:val="21"/>
          <w:lang w:val="en-US" w:eastAsia="zh-CN"/>
        </w:rPr>
        <w:tab/>
      </w:r>
      <w:r>
        <w:rPr>
          <w:rFonts w:hint="eastAsia" w:hAnsi="宋体"/>
          <w:sz w:val="21"/>
          <w:lang w:val="en-US" w:eastAsia="zh-CN"/>
        </w:rPr>
        <w:t>报价有效期</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1）从报价递交截止时间起，报价有效期为90天。在特殊情况下，采购代理机构可于报价有效期满之前要求供应商延长有效期，延期要求与答复均应以书面形式提交。供应商可以拒绝上述要求而其报价保证金不会被没收，同意延期的供应商原报价有效期内应享之权利及应负之责任不改变，并相应延续。</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3.5</w:t>
      </w:r>
      <w:r>
        <w:rPr>
          <w:rFonts w:hint="eastAsia" w:hAnsi="宋体"/>
          <w:sz w:val="21"/>
          <w:lang w:val="en-US" w:eastAsia="zh-CN"/>
        </w:rPr>
        <w:tab/>
      </w:r>
      <w:r>
        <w:rPr>
          <w:rFonts w:hint="eastAsia" w:hAnsi="宋体"/>
          <w:sz w:val="21"/>
          <w:lang w:val="en-US" w:eastAsia="zh-CN"/>
        </w:rPr>
        <w:t>报价文件的修改</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（1）在报价递交截止时间之前，供应商可以修改其报价文件，但必须以书面形式通知采购代理机构。 在报价递交截止时间之后，除非在谈判期间应谈判小组的要求，否则供应商不可以修改其报价文件内容。</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3.6</w:t>
      </w:r>
      <w:r>
        <w:rPr>
          <w:rFonts w:hint="eastAsia" w:hAnsi="宋体"/>
          <w:sz w:val="21"/>
          <w:lang w:val="en-US" w:eastAsia="zh-CN"/>
        </w:rPr>
        <w:tab/>
      </w:r>
      <w:r>
        <w:rPr>
          <w:rFonts w:hint="eastAsia" w:hAnsi="宋体"/>
          <w:sz w:val="21"/>
          <w:lang w:val="en-US" w:eastAsia="zh-CN"/>
        </w:rPr>
        <w:t>报价文件的递交和撤回</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（1） 供应商应按谈判邀请函中规定的时间和地点于报价递交截止时间之前递交报价文件。迟于报价递交截止时间递交的报价文件将被视为无效。</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（2） 参加开标的供应商代表应在提交报价文件截止时间前完成纸质签到。</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（3）谈判期间应谈判小组要求所作的报价修改和最终报价应在谈判小组规定的时间内递交。</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sz w:val="21"/>
          <w:lang w:val="en-US" w:eastAsia="zh-CN"/>
        </w:rPr>
      </w:pPr>
      <w:r>
        <w:rPr>
          <w:rFonts w:hint="eastAsia" w:hAnsi="宋体"/>
          <w:sz w:val="21"/>
          <w:lang w:val="en-US" w:eastAsia="zh-CN"/>
        </w:rPr>
        <w:t>（4）报价递交截止时间前供应商可以撤回报价，但在报价递交截止时间之后不允许撤回报价。</w:t>
      </w:r>
    </w:p>
    <w:p>
      <w:pPr>
        <w:spacing w:line="360" w:lineRule="auto"/>
        <w:rPr>
          <w:rFonts w:ascii="宋体" w:hAnsi="宋体"/>
          <w:b/>
          <w:szCs w:val="21"/>
        </w:rPr>
      </w:pPr>
      <w:r>
        <w:rPr>
          <w:rFonts w:hint="eastAsia" w:ascii="宋体" w:hAnsi="宋体"/>
          <w:b/>
          <w:szCs w:val="21"/>
        </w:rPr>
        <w:t>四、</w:t>
      </w:r>
      <w:r>
        <w:rPr>
          <w:rFonts w:hint="eastAsia" w:ascii="宋体" w:hAnsi="宋体"/>
          <w:b/>
          <w:szCs w:val="21"/>
          <w:lang w:eastAsia="zh-CN"/>
        </w:rPr>
        <w:t>谈判</w:t>
      </w:r>
      <w:r>
        <w:rPr>
          <w:rFonts w:hint="eastAsia" w:ascii="宋体" w:hAnsi="宋体"/>
          <w:b/>
          <w:szCs w:val="21"/>
        </w:rPr>
        <w:t>报价要求</w:t>
      </w:r>
    </w:p>
    <w:p>
      <w:pPr>
        <w:spacing w:line="360" w:lineRule="auto"/>
        <w:rPr>
          <w:rFonts w:ascii="宋体" w:hAnsi="宋体"/>
          <w:szCs w:val="21"/>
        </w:rPr>
      </w:pPr>
      <w:r>
        <w:rPr>
          <w:rFonts w:hint="eastAsia" w:ascii="宋体" w:hAnsi="宋体"/>
          <w:szCs w:val="21"/>
        </w:rPr>
        <w:t>1、对于本文件中未列明，而响应供应商认为必需的费用也需列入总报价。在合同实施时，采购人将不予支付成交人没有列入的项目费用，并认为此项目的费用已包括在总报价中。</w:t>
      </w:r>
    </w:p>
    <w:p>
      <w:pPr>
        <w:spacing w:line="360" w:lineRule="auto"/>
        <w:rPr>
          <w:rFonts w:ascii="宋体" w:hAnsi="宋体"/>
          <w:szCs w:val="21"/>
        </w:rPr>
      </w:pPr>
      <w:r>
        <w:rPr>
          <w:rFonts w:hint="eastAsia" w:ascii="宋体" w:hAnsi="宋体"/>
          <w:szCs w:val="21"/>
        </w:rPr>
        <w:t>2、</w:t>
      </w:r>
      <w:r>
        <w:rPr>
          <w:rFonts w:hint="eastAsia" w:ascii="宋体" w:hAnsi="宋体"/>
          <w:szCs w:val="21"/>
          <w:lang w:eastAsia="zh-CN"/>
        </w:rPr>
        <w:t>供应商</w:t>
      </w:r>
      <w:r>
        <w:rPr>
          <w:rFonts w:hint="eastAsia" w:ascii="宋体" w:hAnsi="宋体"/>
          <w:szCs w:val="21"/>
          <w:lang w:val="en-US" w:eastAsia="zh-CN"/>
        </w:rPr>
        <w:t>报价</w:t>
      </w:r>
      <w:r>
        <w:rPr>
          <w:rFonts w:hint="eastAsia" w:ascii="宋体" w:hAnsi="宋体"/>
          <w:szCs w:val="21"/>
        </w:rPr>
        <w:t>若由单价计算得出的总价与报价总价不一致，以单价计算得出的总价作为报价总价。若中文文字形式表示的数值与数字形式表示的数值不一致，以中文文字形式表示的数值为准。</w:t>
      </w:r>
    </w:p>
    <w:p>
      <w:pPr>
        <w:spacing w:line="360" w:lineRule="auto"/>
        <w:rPr>
          <w:rFonts w:ascii="宋体" w:hAnsi="宋体"/>
          <w:szCs w:val="21"/>
        </w:rPr>
      </w:pPr>
      <w:r>
        <w:rPr>
          <w:rFonts w:hint="eastAsia" w:ascii="宋体" w:hAnsi="宋体"/>
          <w:szCs w:val="21"/>
        </w:rPr>
        <w:t>3、成交人负责本项目所需劳务服务及售后服务等全部工作。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Times New Roman"/>
          <w:szCs w:val="21"/>
          <w:highlight w:val="none"/>
        </w:rPr>
      </w:pPr>
      <w:r>
        <w:rPr>
          <w:rFonts w:hint="eastAsia" w:ascii="宋体" w:hAnsi="宋体" w:cs="Times New Roman"/>
          <w:szCs w:val="21"/>
          <w:highlight w:val="none"/>
          <w:lang w:val="en-US" w:eastAsia="zh-CN"/>
        </w:rPr>
        <w:t>4、</w:t>
      </w:r>
      <w:r>
        <w:rPr>
          <w:rFonts w:hint="eastAsia" w:ascii="宋体" w:hAnsi="宋体" w:cs="Times New Roman"/>
          <w:szCs w:val="21"/>
          <w:highlight w:val="none"/>
          <w:lang w:eastAsia="zh-CN"/>
        </w:rPr>
        <w:t>供应商</w:t>
      </w:r>
      <w:r>
        <w:rPr>
          <w:rFonts w:hint="eastAsia" w:ascii="宋体" w:hAnsi="宋体" w:cs="Times New Roman"/>
          <w:szCs w:val="21"/>
          <w:highlight w:val="none"/>
        </w:rPr>
        <w:t>应按</w:t>
      </w:r>
      <w:r>
        <w:rPr>
          <w:rFonts w:hint="eastAsia" w:ascii="宋体" w:hAnsi="宋体" w:cs="Times New Roman"/>
          <w:szCs w:val="21"/>
          <w:highlight w:val="none"/>
          <w:lang w:eastAsia="zh-CN"/>
        </w:rPr>
        <w:t>谈判</w:t>
      </w:r>
      <w:r>
        <w:rPr>
          <w:rFonts w:hint="eastAsia" w:ascii="宋体" w:hAnsi="宋体" w:cs="Times New Roman"/>
          <w:szCs w:val="21"/>
          <w:highlight w:val="none"/>
        </w:rPr>
        <w:t>文件格式要求填写分项报价明细表。成交人最终报价明细表的每项金额变动按第一次报价和最终报价之间的比例统一变动。</w:t>
      </w:r>
    </w:p>
    <w:p>
      <w:pPr>
        <w:spacing w:line="360" w:lineRule="auto"/>
        <w:rPr>
          <w:rFonts w:hint="eastAsia" w:ascii="宋体" w:hAnsi="宋体" w:cs="Times New Roman"/>
          <w:szCs w:val="21"/>
        </w:rPr>
      </w:pPr>
      <w:r>
        <w:rPr>
          <w:rFonts w:hint="eastAsia" w:ascii="宋体" w:hAnsi="宋体" w:cs="Times New Roman"/>
          <w:szCs w:val="21"/>
          <w:lang w:val="en-US" w:eastAsia="zh-CN"/>
        </w:rPr>
        <w:t>5、</w:t>
      </w:r>
      <w:r>
        <w:rPr>
          <w:rFonts w:hint="eastAsia" w:ascii="宋体" w:hAnsi="宋体" w:cs="Times New Roman"/>
          <w:szCs w:val="21"/>
        </w:rPr>
        <w:t>成交人必须在发出《成交通知书》后7个日历日内，按照最终的成交价格重新拟定一份分项报价明细（即《分项报价明细表》）提交采购人。</w:t>
      </w:r>
    </w:p>
    <w:p>
      <w:pPr>
        <w:pStyle w:val="21"/>
        <w:adjustRightInd w:val="0"/>
        <w:snapToGrid w:val="0"/>
        <w:spacing w:line="360" w:lineRule="auto"/>
        <w:rPr>
          <w:rFonts w:hAnsi="宋体"/>
          <w:b/>
          <w:sz w:val="21"/>
        </w:rPr>
      </w:pPr>
      <w:r>
        <w:rPr>
          <w:rFonts w:hint="eastAsia" w:hAnsi="宋体"/>
          <w:b/>
          <w:sz w:val="21"/>
        </w:rPr>
        <w:t>五、</w:t>
      </w:r>
      <w:r>
        <w:rPr>
          <w:rFonts w:hint="eastAsia" w:hAnsi="宋体"/>
          <w:b/>
          <w:sz w:val="21"/>
          <w:lang w:eastAsia="zh-CN"/>
        </w:rPr>
        <w:t>谈判</w:t>
      </w:r>
      <w:r>
        <w:rPr>
          <w:rFonts w:hint="eastAsia" w:hAnsi="宋体"/>
          <w:b/>
          <w:sz w:val="21"/>
        </w:rPr>
        <w:t>保证金</w:t>
      </w:r>
    </w:p>
    <w:p>
      <w:pPr>
        <w:adjustRightInd w:val="0"/>
        <w:snapToGrid w:val="0"/>
        <w:spacing w:line="360" w:lineRule="auto"/>
        <w:ind w:left="430" w:hanging="430" w:hangingChars="205"/>
        <w:rPr>
          <w:rFonts w:ascii="宋体" w:hAnsi="宋体"/>
          <w:szCs w:val="21"/>
        </w:rPr>
      </w:pPr>
      <w:r>
        <w:rPr>
          <w:rFonts w:hint="eastAsia" w:ascii="宋体" w:hAnsi="宋体"/>
          <w:szCs w:val="21"/>
        </w:rPr>
        <w:t>1、响应供应商应按</w:t>
      </w:r>
      <w:r>
        <w:rPr>
          <w:rFonts w:hint="eastAsia" w:ascii="宋体" w:hAnsi="宋体"/>
          <w:szCs w:val="21"/>
          <w:lang w:eastAsia="zh-CN"/>
        </w:rPr>
        <w:t>谈判</w:t>
      </w:r>
      <w:r>
        <w:rPr>
          <w:rFonts w:hint="eastAsia" w:ascii="宋体" w:hAnsi="宋体"/>
          <w:szCs w:val="21"/>
        </w:rPr>
        <w:t>文件规定的金额和期限交纳</w:t>
      </w:r>
      <w:r>
        <w:rPr>
          <w:rFonts w:hint="eastAsia"/>
          <w:szCs w:val="21"/>
          <w:lang w:eastAsia="zh-CN"/>
        </w:rPr>
        <w:t>谈判</w:t>
      </w:r>
      <w:r>
        <w:rPr>
          <w:rFonts w:hint="eastAsia"/>
          <w:szCs w:val="21"/>
        </w:rPr>
        <w:t>保证金</w:t>
      </w:r>
      <w:r>
        <w:rPr>
          <w:rFonts w:hint="eastAsia" w:ascii="宋体" w:hAnsi="宋体"/>
          <w:szCs w:val="21"/>
        </w:rPr>
        <w:t>，</w:t>
      </w:r>
      <w:r>
        <w:rPr>
          <w:rFonts w:hint="eastAsia"/>
          <w:szCs w:val="21"/>
          <w:lang w:eastAsia="zh-CN"/>
        </w:rPr>
        <w:t>谈判</w:t>
      </w:r>
      <w:r>
        <w:rPr>
          <w:rFonts w:hint="eastAsia"/>
          <w:szCs w:val="21"/>
        </w:rPr>
        <w:t>保证金</w:t>
      </w:r>
      <w:r>
        <w:rPr>
          <w:rFonts w:hint="eastAsia" w:ascii="宋体" w:hAnsi="宋体"/>
          <w:szCs w:val="21"/>
        </w:rPr>
        <w:t>作为</w:t>
      </w:r>
      <w:r>
        <w:rPr>
          <w:rFonts w:hint="eastAsia" w:ascii="宋体" w:hAnsi="宋体"/>
          <w:szCs w:val="21"/>
          <w:lang w:eastAsia="zh-CN"/>
        </w:rPr>
        <w:t>谈判</w:t>
      </w:r>
      <w:r>
        <w:rPr>
          <w:rFonts w:hint="eastAsia" w:ascii="宋体" w:hAnsi="宋体"/>
          <w:szCs w:val="21"/>
        </w:rPr>
        <w:t>文件的组成部分。</w:t>
      </w:r>
    </w:p>
    <w:p>
      <w:pPr>
        <w:adjustRightInd w:val="0"/>
        <w:snapToGrid w:val="0"/>
        <w:spacing w:line="360" w:lineRule="auto"/>
        <w:ind w:left="840" w:leftChars="200" w:hanging="420" w:hangingChars="200"/>
        <w:rPr>
          <w:rFonts w:ascii="宋体" w:hAnsi="宋体"/>
          <w:b/>
          <w:szCs w:val="21"/>
        </w:rPr>
      </w:pPr>
      <w:r>
        <w:rPr>
          <w:rFonts w:hint="eastAsia" w:ascii="宋体" w:hAnsi="宋体"/>
          <w:szCs w:val="21"/>
        </w:rPr>
        <w:t xml:space="preserve">1.1 </w:t>
      </w:r>
      <w:r>
        <w:rPr>
          <w:rFonts w:hint="eastAsia" w:ascii="宋体" w:hAnsi="宋体"/>
          <w:bCs/>
          <w:kern w:val="28"/>
          <w:szCs w:val="21"/>
          <w:lang w:eastAsia="zh-CN"/>
        </w:rPr>
        <w:t>谈判</w:t>
      </w:r>
      <w:r>
        <w:rPr>
          <w:rFonts w:hint="eastAsia" w:ascii="宋体" w:hAnsi="宋体"/>
          <w:bCs/>
          <w:kern w:val="28"/>
          <w:szCs w:val="21"/>
        </w:rPr>
        <w:t>保证金</w:t>
      </w:r>
      <w:r>
        <w:rPr>
          <w:rFonts w:hint="eastAsia" w:ascii="宋体" w:hAnsi="宋体"/>
          <w:bCs/>
          <w:szCs w:val="21"/>
          <w:highlight w:val="none"/>
        </w:rPr>
        <w:t>为</w:t>
      </w:r>
      <w:r>
        <w:rPr>
          <w:rFonts w:hint="eastAsia" w:ascii="宋体" w:hAnsi="宋体"/>
          <w:b/>
          <w:szCs w:val="21"/>
          <w:highlight w:val="none"/>
          <w:u w:val="single"/>
        </w:rPr>
        <w:t xml:space="preserve"> ¥</w:t>
      </w:r>
      <w:r>
        <w:rPr>
          <w:rFonts w:hint="eastAsia" w:ascii="宋体" w:hAnsi="宋体"/>
          <w:b/>
          <w:szCs w:val="21"/>
          <w:highlight w:val="none"/>
          <w:u w:val="single"/>
          <w:lang w:val="en-US" w:eastAsia="zh-CN"/>
        </w:rPr>
        <w:t>5,000.00</w:t>
      </w:r>
      <w:r>
        <w:rPr>
          <w:rFonts w:hint="eastAsia" w:ascii="宋体" w:hAnsi="宋体"/>
          <w:b/>
          <w:szCs w:val="21"/>
          <w:highlight w:val="none"/>
          <w:u w:val="single"/>
        </w:rPr>
        <w:t>元（大写：人民币</w:t>
      </w:r>
      <w:r>
        <w:rPr>
          <w:rFonts w:hint="eastAsia" w:ascii="宋体" w:hAnsi="宋体"/>
          <w:b/>
          <w:szCs w:val="21"/>
          <w:highlight w:val="none"/>
          <w:u w:val="single"/>
          <w:lang w:eastAsia="zh-CN"/>
        </w:rPr>
        <w:t>伍仟元整</w:t>
      </w:r>
      <w:r>
        <w:rPr>
          <w:rFonts w:hint="eastAsia" w:ascii="宋体" w:hAnsi="宋体"/>
          <w:b/>
          <w:szCs w:val="21"/>
          <w:highlight w:val="none"/>
          <w:u w:val="single"/>
        </w:rPr>
        <w:t>）</w:t>
      </w:r>
      <w:r>
        <w:rPr>
          <w:rFonts w:hint="eastAsia" w:ascii="宋体" w:hAnsi="宋体"/>
          <w:bCs/>
          <w:szCs w:val="21"/>
          <w:highlight w:val="none"/>
        </w:rPr>
        <w:t>，</w:t>
      </w:r>
      <w:r>
        <w:rPr>
          <w:rFonts w:hint="eastAsia"/>
          <w:szCs w:val="21"/>
          <w:lang w:eastAsia="zh-CN"/>
        </w:rPr>
        <w:t>谈判</w:t>
      </w:r>
      <w:r>
        <w:rPr>
          <w:rFonts w:hint="eastAsia"/>
          <w:szCs w:val="21"/>
        </w:rPr>
        <w:t>保证金</w:t>
      </w:r>
      <w:r>
        <w:rPr>
          <w:rFonts w:hint="eastAsia" w:ascii="宋体" w:hAnsi="宋体"/>
          <w:bCs/>
          <w:szCs w:val="21"/>
        </w:rPr>
        <w:t>须在</w:t>
      </w:r>
      <w:r>
        <w:rPr>
          <w:rFonts w:hint="eastAsia"/>
        </w:rPr>
        <w:t>提交</w:t>
      </w:r>
      <w:r>
        <w:rPr>
          <w:rFonts w:hint="eastAsia" w:ascii="宋体" w:hAnsi="宋体"/>
          <w:szCs w:val="21"/>
        </w:rPr>
        <w:t>报价文件</w:t>
      </w:r>
      <w:r>
        <w:rPr>
          <w:rFonts w:hint="eastAsia"/>
        </w:rPr>
        <w:t>截止时间</w:t>
      </w:r>
      <w:r>
        <w:rPr>
          <w:rFonts w:hint="eastAsia" w:ascii="宋体" w:hAnsi="宋体"/>
          <w:bCs/>
          <w:szCs w:val="21"/>
        </w:rPr>
        <w:t>前汇到以下账号，否则响应无效。</w:t>
      </w:r>
    </w:p>
    <w:p>
      <w:pPr>
        <w:widowControl/>
        <w:spacing w:line="360" w:lineRule="auto"/>
        <w:ind w:right="-159" w:firstLine="840" w:firstLineChars="400"/>
        <w:textAlignment w:val="bottom"/>
        <w:rPr>
          <w:rFonts w:ascii="宋体" w:hAnsi="宋体"/>
          <w:szCs w:val="21"/>
        </w:rPr>
      </w:pPr>
      <w:r>
        <w:rPr>
          <w:rFonts w:hint="eastAsia" w:ascii="宋体" w:hAnsi="宋体"/>
          <w:b/>
          <w:szCs w:val="21"/>
          <w:lang w:eastAsia="zh-CN"/>
        </w:rPr>
        <w:t>谈判</w:t>
      </w:r>
      <w:r>
        <w:rPr>
          <w:rFonts w:hint="eastAsia" w:ascii="宋体" w:hAnsi="宋体"/>
          <w:b/>
          <w:szCs w:val="21"/>
        </w:rPr>
        <w:t>保证金</w:t>
      </w:r>
      <w:r>
        <w:rPr>
          <w:rFonts w:hint="eastAsia" w:ascii="宋体" w:hAnsi="宋体"/>
          <w:b/>
          <w:bCs/>
          <w:szCs w:val="21"/>
        </w:rPr>
        <w:t>以银行划账（汇入以下账户）方式提交</w:t>
      </w:r>
      <w:r>
        <w:rPr>
          <w:rFonts w:hint="eastAsia" w:ascii="宋体" w:hAnsi="宋体"/>
          <w:szCs w:val="21"/>
        </w:rPr>
        <w:t>：</w:t>
      </w:r>
    </w:p>
    <w:p>
      <w:pPr>
        <w:widowControl/>
        <w:spacing w:line="360" w:lineRule="auto"/>
        <w:ind w:right="-159" w:firstLine="840" w:firstLineChars="400"/>
        <w:textAlignment w:val="bottom"/>
        <w:rPr>
          <w:rFonts w:ascii="宋体" w:hAnsi="宋体"/>
          <w:b/>
          <w:szCs w:val="21"/>
        </w:rPr>
      </w:pPr>
      <w:r>
        <w:rPr>
          <w:rFonts w:hint="eastAsia" w:ascii="宋体" w:hAnsi="宋体"/>
          <w:b/>
          <w:szCs w:val="21"/>
        </w:rPr>
        <w:t>开户名称：广东远东招标代理有限公司中山分公司</w:t>
      </w:r>
    </w:p>
    <w:p>
      <w:pPr>
        <w:widowControl/>
        <w:spacing w:line="360" w:lineRule="auto"/>
        <w:ind w:right="-159" w:firstLine="840" w:firstLineChars="400"/>
        <w:textAlignment w:val="bottom"/>
        <w:rPr>
          <w:rFonts w:ascii="宋体" w:hAnsi="宋体"/>
          <w:b/>
          <w:szCs w:val="21"/>
        </w:rPr>
      </w:pPr>
      <w:r>
        <w:rPr>
          <w:rFonts w:hint="eastAsia" w:ascii="宋体" w:hAnsi="宋体"/>
          <w:b/>
          <w:szCs w:val="21"/>
        </w:rPr>
        <w:t>开户银行：工商银行中山高新技术开发区支行</w:t>
      </w:r>
    </w:p>
    <w:p>
      <w:pPr>
        <w:spacing w:line="360" w:lineRule="auto"/>
        <w:ind w:firstLine="840" w:firstLineChars="400"/>
        <w:rPr>
          <w:rFonts w:ascii="宋体" w:hAnsi="宋体"/>
          <w:b/>
          <w:szCs w:val="21"/>
        </w:rPr>
      </w:pPr>
      <w:r>
        <w:rPr>
          <w:rFonts w:hint="eastAsia" w:ascii="宋体" w:hAnsi="宋体"/>
          <w:b/>
          <w:szCs w:val="21"/>
        </w:rPr>
        <w:t>收款单位账号：2011022919200216125</w:t>
      </w:r>
    </w:p>
    <w:p>
      <w:pPr>
        <w:spacing w:line="360" w:lineRule="auto"/>
        <w:ind w:firstLine="840" w:firstLineChars="400"/>
        <w:rPr>
          <w:rFonts w:ascii="宋体" w:hAnsi="宋体"/>
          <w:b/>
          <w:szCs w:val="21"/>
        </w:rPr>
      </w:pPr>
      <w:r>
        <w:rPr>
          <w:rFonts w:hint="eastAsia" w:ascii="宋体" w:hAnsi="宋体"/>
          <w:b/>
          <w:szCs w:val="21"/>
        </w:rPr>
        <w:t>注：本账号仅用于接受</w:t>
      </w:r>
      <w:r>
        <w:rPr>
          <w:rFonts w:hint="eastAsia" w:ascii="宋体" w:hAnsi="宋体"/>
          <w:b/>
          <w:szCs w:val="21"/>
          <w:lang w:eastAsia="zh-CN"/>
        </w:rPr>
        <w:t>供应商</w:t>
      </w:r>
      <w:r>
        <w:rPr>
          <w:rFonts w:hint="eastAsia" w:ascii="宋体" w:hAnsi="宋体"/>
          <w:b/>
          <w:szCs w:val="21"/>
        </w:rPr>
        <w:t>的</w:t>
      </w:r>
      <w:r>
        <w:rPr>
          <w:rFonts w:hint="eastAsia" w:ascii="宋体" w:hAnsi="宋体"/>
          <w:b/>
          <w:szCs w:val="21"/>
          <w:lang w:eastAsia="zh-CN"/>
        </w:rPr>
        <w:t>谈判</w:t>
      </w:r>
      <w:r>
        <w:rPr>
          <w:rFonts w:hint="eastAsia" w:ascii="宋体" w:hAnsi="宋体"/>
          <w:b/>
          <w:szCs w:val="21"/>
        </w:rPr>
        <w:t>保证金。注明项目名称及项目编号。</w:t>
      </w:r>
    </w:p>
    <w:p>
      <w:pPr>
        <w:adjustRightInd w:val="0"/>
        <w:snapToGrid w:val="0"/>
        <w:spacing w:line="360" w:lineRule="auto"/>
        <w:ind w:left="420" w:leftChars="200"/>
        <w:rPr>
          <w:rFonts w:ascii="宋体" w:hAnsi="宋体"/>
          <w:szCs w:val="21"/>
        </w:rPr>
      </w:pPr>
      <w:r>
        <w:rPr>
          <w:rFonts w:hint="eastAsia" w:ascii="宋体" w:hAnsi="宋体"/>
          <w:szCs w:val="21"/>
        </w:rPr>
        <w:t>1.2</w:t>
      </w:r>
      <w:r>
        <w:rPr>
          <w:rFonts w:hint="eastAsia" w:ascii="宋体" w:hAnsi="宋体"/>
          <w:szCs w:val="21"/>
          <w:lang w:val="en-US" w:eastAsia="zh-CN"/>
        </w:rPr>
        <w:t xml:space="preserve">  </w:t>
      </w:r>
      <w:r>
        <w:rPr>
          <w:rFonts w:hint="eastAsia" w:ascii="宋体" w:hAnsi="宋体"/>
          <w:szCs w:val="21"/>
        </w:rPr>
        <w:t>凡未按规定交纳</w:t>
      </w:r>
      <w:r>
        <w:rPr>
          <w:rFonts w:hint="eastAsia" w:ascii="宋体" w:hAnsi="宋体"/>
          <w:szCs w:val="21"/>
          <w:lang w:eastAsia="zh-CN"/>
        </w:rPr>
        <w:t>谈判</w:t>
      </w:r>
      <w:r>
        <w:rPr>
          <w:rFonts w:hint="eastAsia" w:ascii="宋体" w:hAnsi="宋体"/>
          <w:szCs w:val="21"/>
        </w:rPr>
        <w:t>保证金的，其</w:t>
      </w:r>
      <w:r>
        <w:rPr>
          <w:rFonts w:hint="eastAsia" w:ascii="宋体" w:hAnsi="宋体"/>
          <w:szCs w:val="21"/>
          <w:lang w:eastAsia="zh-CN"/>
        </w:rPr>
        <w:t>报价文件</w:t>
      </w:r>
      <w:r>
        <w:rPr>
          <w:rFonts w:hint="eastAsia" w:ascii="宋体" w:hAnsi="宋体"/>
          <w:szCs w:val="21"/>
        </w:rPr>
        <w:t>为无效响应。</w:t>
      </w:r>
    </w:p>
    <w:p>
      <w:pPr>
        <w:adjustRightInd w:val="0"/>
        <w:snapToGrid w:val="0"/>
        <w:spacing w:line="360" w:lineRule="auto"/>
        <w:ind w:left="441" w:leftChars="200" w:hanging="21" w:hangingChars="10"/>
        <w:rPr>
          <w:rFonts w:ascii="宋体" w:hAnsi="宋体"/>
          <w:b/>
          <w:szCs w:val="21"/>
        </w:rPr>
      </w:pPr>
      <w:r>
        <w:rPr>
          <w:rFonts w:hint="eastAsia" w:ascii="宋体" w:hAnsi="宋体"/>
          <w:szCs w:val="21"/>
        </w:rPr>
        <w:t>1.3</w:t>
      </w:r>
      <w:r>
        <w:rPr>
          <w:rFonts w:hint="eastAsia" w:ascii="宋体" w:hAnsi="宋体"/>
          <w:szCs w:val="21"/>
          <w:lang w:val="en-US" w:eastAsia="zh-CN"/>
        </w:rPr>
        <w:t xml:space="preserve">  </w:t>
      </w:r>
      <w:r>
        <w:rPr>
          <w:rFonts w:hint="eastAsia" w:ascii="宋体" w:hAnsi="宋体"/>
          <w:szCs w:val="21"/>
        </w:rPr>
        <w:t>未被确定为成交人的响应供应商</w:t>
      </w:r>
      <w:r>
        <w:rPr>
          <w:rFonts w:hint="eastAsia"/>
          <w:szCs w:val="21"/>
          <w:lang w:eastAsia="zh-CN"/>
        </w:rPr>
        <w:t>谈判</w:t>
      </w:r>
      <w:r>
        <w:rPr>
          <w:rFonts w:hint="eastAsia"/>
          <w:szCs w:val="21"/>
        </w:rPr>
        <w:t>保证金</w:t>
      </w:r>
      <w:r>
        <w:rPr>
          <w:rFonts w:hint="eastAsia" w:ascii="宋体" w:hAnsi="宋体"/>
          <w:szCs w:val="21"/>
        </w:rPr>
        <w:t>，在成交通知书发出后5个工作日内退还。</w:t>
      </w:r>
    </w:p>
    <w:p>
      <w:pPr>
        <w:adjustRightInd w:val="0"/>
        <w:snapToGrid w:val="0"/>
        <w:spacing w:line="360" w:lineRule="auto"/>
        <w:ind w:left="840" w:leftChars="200" w:right="31" w:rightChars="15" w:hanging="420" w:hangingChars="200"/>
        <w:rPr>
          <w:rFonts w:ascii="宋体" w:hAnsi="宋体"/>
          <w:szCs w:val="21"/>
        </w:rPr>
      </w:pPr>
      <w:r>
        <w:rPr>
          <w:rFonts w:hint="eastAsia" w:ascii="宋体" w:hAnsi="宋体"/>
          <w:szCs w:val="21"/>
        </w:rPr>
        <w:t xml:space="preserve">1.4 </w:t>
      </w:r>
      <w:r>
        <w:rPr>
          <w:rFonts w:hint="eastAsia" w:ascii="宋体" w:hAnsi="宋体"/>
          <w:szCs w:val="21"/>
          <w:lang w:val="en-US" w:eastAsia="zh-CN"/>
        </w:rPr>
        <w:t xml:space="preserve"> </w:t>
      </w:r>
      <w:r>
        <w:rPr>
          <w:rFonts w:hint="eastAsia" w:ascii="宋体" w:hAnsi="宋体"/>
          <w:szCs w:val="21"/>
        </w:rPr>
        <w:t>成交人的</w:t>
      </w:r>
      <w:r>
        <w:rPr>
          <w:rFonts w:hint="eastAsia" w:ascii="宋体" w:hAnsi="宋体"/>
          <w:szCs w:val="21"/>
          <w:lang w:eastAsia="zh-CN"/>
        </w:rPr>
        <w:t>谈判</w:t>
      </w:r>
      <w:r>
        <w:rPr>
          <w:rFonts w:hint="eastAsia" w:ascii="宋体" w:hAnsi="宋体"/>
          <w:szCs w:val="21"/>
        </w:rPr>
        <w:t>保证金,在成交人与采购人签订采购合同并交于采购代理机构后5个工作日内退还。</w:t>
      </w:r>
    </w:p>
    <w:p>
      <w:pPr>
        <w:adjustRightInd w:val="0"/>
        <w:snapToGrid w:val="0"/>
        <w:spacing w:line="360" w:lineRule="auto"/>
        <w:ind w:left="420" w:leftChars="200" w:right="-147" w:rightChars="-70"/>
        <w:rPr>
          <w:rFonts w:hint="eastAsia" w:ascii="宋体" w:hAnsi="宋体"/>
          <w:szCs w:val="21"/>
          <w:highlight w:val="none"/>
        </w:rPr>
      </w:pPr>
    </w:p>
    <w:p>
      <w:pPr>
        <w:adjustRightInd w:val="0"/>
        <w:snapToGrid w:val="0"/>
        <w:spacing w:line="360" w:lineRule="auto"/>
        <w:ind w:left="420" w:leftChars="200" w:right="-147" w:rightChars="-70"/>
        <w:rPr>
          <w:rFonts w:ascii="宋体" w:hAnsi="宋体"/>
          <w:szCs w:val="21"/>
          <w:highlight w:val="none"/>
        </w:rPr>
      </w:pPr>
      <w:r>
        <w:rPr>
          <w:rFonts w:hint="eastAsia" w:ascii="宋体" w:hAnsi="宋体"/>
          <w:szCs w:val="21"/>
          <w:highlight w:val="none"/>
        </w:rPr>
        <w:t xml:space="preserve">1.5 </w:t>
      </w:r>
      <w:r>
        <w:rPr>
          <w:rFonts w:hint="eastAsia" w:ascii="宋体" w:hAnsi="宋体"/>
          <w:szCs w:val="21"/>
          <w:highlight w:val="none"/>
          <w:lang w:val="en-US" w:eastAsia="zh-CN"/>
        </w:rPr>
        <w:t xml:space="preserve"> </w:t>
      </w:r>
      <w:r>
        <w:rPr>
          <w:rFonts w:hint="eastAsia" w:ascii="宋体" w:hAnsi="宋体"/>
          <w:szCs w:val="21"/>
          <w:highlight w:val="none"/>
        </w:rPr>
        <w:t>有下列情形之一的，</w:t>
      </w:r>
      <w:r>
        <w:rPr>
          <w:rFonts w:hint="eastAsia" w:ascii="宋体" w:hAnsi="宋体"/>
          <w:szCs w:val="21"/>
          <w:highlight w:val="none"/>
          <w:lang w:eastAsia="zh-CN"/>
        </w:rPr>
        <w:t>谈判</w:t>
      </w:r>
      <w:r>
        <w:rPr>
          <w:rFonts w:hint="eastAsia" w:ascii="宋体" w:hAnsi="宋体"/>
          <w:szCs w:val="21"/>
          <w:highlight w:val="none"/>
        </w:rPr>
        <w:t>保证金将不予以退还：</w:t>
      </w:r>
    </w:p>
    <w:p>
      <w:pPr>
        <w:tabs>
          <w:tab w:val="left" w:pos="735"/>
        </w:tabs>
        <w:adjustRightInd w:val="0"/>
        <w:snapToGrid w:val="0"/>
        <w:spacing w:line="360" w:lineRule="auto"/>
        <w:ind w:firstLine="420" w:firstLineChars="200"/>
        <w:rPr>
          <w:rFonts w:hAnsi="宋体"/>
          <w:snapToGrid w:val="0"/>
          <w:kern w:val="0"/>
          <w:highlight w:val="none"/>
        </w:rPr>
      </w:pPr>
      <w:r>
        <w:rPr>
          <w:rFonts w:hint="eastAsia" w:ascii="宋体" w:hAnsi="宋体"/>
          <w:highlight w:val="none"/>
        </w:rPr>
        <w:t>1</w:t>
      </w:r>
      <w:r>
        <w:rPr>
          <w:rFonts w:ascii="宋体" w:hAnsi="宋体"/>
          <w:highlight w:val="none"/>
        </w:rPr>
        <w:t>.5.1</w:t>
      </w:r>
      <w:r>
        <w:rPr>
          <w:rFonts w:hint="eastAsia" w:hAnsi="宋体"/>
          <w:snapToGrid w:val="0"/>
          <w:kern w:val="0"/>
          <w:highlight w:val="none"/>
        </w:rPr>
        <w:t>供应商在提交报价文件截止时间后撤回报价文件的；</w:t>
      </w:r>
    </w:p>
    <w:p>
      <w:pPr>
        <w:tabs>
          <w:tab w:val="left" w:pos="735"/>
        </w:tabs>
        <w:adjustRightInd w:val="0"/>
        <w:snapToGrid w:val="0"/>
        <w:spacing w:line="360" w:lineRule="auto"/>
        <w:ind w:firstLine="420" w:firstLineChars="200"/>
        <w:rPr>
          <w:rFonts w:hAnsi="宋体"/>
          <w:snapToGrid w:val="0"/>
          <w:kern w:val="0"/>
          <w:highlight w:val="none"/>
        </w:rPr>
      </w:pPr>
      <w:r>
        <w:rPr>
          <w:rFonts w:hint="eastAsia" w:ascii="宋体" w:hAnsi="宋体"/>
          <w:highlight w:val="none"/>
        </w:rPr>
        <w:t>1</w:t>
      </w:r>
      <w:r>
        <w:rPr>
          <w:rFonts w:ascii="宋体" w:hAnsi="宋体"/>
          <w:highlight w:val="none"/>
        </w:rPr>
        <w:t>.5.2</w:t>
      </w:r>
      <w:r>
        <w:rPr>
          <w:rFonts w:hint="eastAsia" w:hAnsi="宋体"/>
          <w:snapToGrid w:val="0"/>
          <w:kern w:val="0"/>
          <w:highlight w:val="none"/>
        </w:rPr>
        <w:t>供应商在报价文件中提供虚假材料的；</w:t>
      </w:r>
    </w:p>
    <w:p>
      <w:pPr>
        <w:tabs>
          <w:tab w:val="left" w:pos="735"/>
        </w:tabs>
        <w:adjustRightInd w:val="0"/>
        <w:snapToGrid w:val="0"/>
        <w:spacing w:line="360" w:lineRule="auto"/>
        <w:ind w:firstLine="420" w:firstLineChars="200"/>
        <w:rPr>
          <w:rFonts w:hAnsi="宋体"/>
          <w:snapToGrid w:val="0"/>
          <w:kern w:val="0"/>
          <w:highlight w:val="none"/>
        </w:rPr>
      </w:pPr>
      <w:r>
        <w:rPr>
          <w:rFonts w:hint="eastAsia" w:ascii="宋体" w:hAnsi="宋体"/>
          <w:highlight w:val="none"/>
        </w:rPr>
        <w:t>1</w:t>
      </w:r>
      <w:r>
        <w:rPr>
          <w:rFonts w:ascii="宋体" w:hAnsi="宋体"/>
          <w:highlight w:val="none"/>
        </w:rPr>
        <w:t>.5.3</w:t>
      </w:r>
      <w:r>
        <w:rPr>
          <w:rFonts w:hint="eastAsia" w:hAnsi="宋体"/>
          <w:snapToGrid w:val="0"/>
          <w:kern w:val="0"/>
          <w:highlight w:val="none"/>
        </w:rPr>
        <w:t>除因不可抗力或</w:t>
      </w:r>
      <w:r>
        <w:rPr>
          <w:rFonts w:hint="eastAsia" w:hAnsi="宋体"/>
          <w:snapToGrid w:val="0"/>
          <w:kern w:val="0"/>
          <w:highlight w:val="none"/>
          <w:lang w:eastAsia="zh-CN"/>
        </w:rPr>
        <w:t>谈判</w:t>
      </w:r>
      <w:r>
        <w:rPr>
          <w:rFonts w:hint="eastAsia" w:hAnsi="宋体"/>
          <w:snapToGrid w:val="0"/>
          <w:kern w:val="0"/>
          <w:highlight w:val="none"/>
        </w:rPr>
        <w:t>文件认可的情形以外，成交人不与采购人签订合同的；</w:t>
      </w:r>
    </w:p>
    <w:p>
      <w:pPr>
        <w:tabs>
          <w:tab w:val="left" w:pos="735"/>
        </w:tabs>
        <w:adjustRightInd w:val="0"/>
        <w:snapToGrid w:val="0"/>
        <w:spacing w:line="360" w:lineRule="auto"/>
        <w:ind w:firstLine="420" w:firstLineChars="200"/>
        <w:rPr>
          <w:rFonts w:hAnsi="宋体"/>
          <w:snapToGrid w:val="0"/>
          <w:kern w:val="0"/>
          <w:highlight w:val="none"/>
        </w:rPr>
      </w:pPr>
      <w:r>
        <w:rPr>
          <w:rFonts w:hint="eastAsia" w:ascii="宋体" w:hAnsi="宋体"/>
          <w:highlight w:val="none"/>
        </w:rPr>
        <w:t>1</w:t>
      </w:r>
      <w:r>
        <w:rPr>
          <w:rFonts w:ascii="宋体" w:hAnsi="宋体"/>
          <w:highlight w:val="none"/>
        </w:rPr>
        <w:t>.5.4</w:t>
      </w:r>
      <w:r>
        <w:rPr>
          <w:rFonts w:hint="eastAsia" w:hAnsi="宋体"/>
          <w:snapToGrid w:val="0"/>
          <w:kern w:val="0"/>
          <w:highlight w:val="none"/>
        </w:rPr>
        <w:t>供应商与采购人、其他供应商或者采购代理机构恶意串通的；</w:t>
      </w:r>
    </w:p>
    <w:p>
      <w:pPr>
        <w:tabs>
          <w:tab w:val="left" w:pos="735"/>
        </w:tabs>
        <w:adjustRightInd w:val="0"/>
        <w:snapToGrid w:val="0"/>
        <w:spacing w:line="360" w:lineRule="auto"/>
        <w:ind w:firstLine="420" w:firstLineChars="200"/>
        <w:rPr>
          <w:rFonts w:hAnsi="宋体"/>
          <w:snapToGrid w:val="0"/>
          <w:kern w:val="0"/>
          <w:highlight w:val="none"/>
        </w:rPr>
      </w:pPr>
      <w:r>
        <w:rPr>
          <w:rFonts w:hint="eastAsia" w:ascii="宋体" w:hAnsi="宋体"/>
          <w:highlight w:val="none"/>
        </w:rPr>
        <w:t>1</w:t>
      </w:r>
      <w:r>
        <w:rPr>
          <w:rFonts w:ascii="宋体" w:hAnsi="宋体"/>
          <w:highlight w:val="none"/>
        </w:rPr>
        <w:t>.5.5</w:t>
      </w:r>
      <w:r>
        <w:rPr>
          <w:rFonts w:hint="eastAsia" w:hAnsi="宋体"/>
          <w:snapToGrid w:val="0"/>
          <w:kern w:val="0"/>
          <w:highlight w:val="none"/>
          <w:lang w:eastAsia="zh-CN"/>
        </w:rPr>
        <w:t>谈判</w:t>
      </w:r>
      <w:r>
        <w:rPr>
          <w:rFonts w:hint="eastAsia" w:hAnsi="宋体"/>
          <w:snapToGrid w:val="0"/>
          <w:kern w:val="0"/>
          <w:highlight w:val="none"/>
        </w:rPr>
        <w:t>文件规定的其他情形。</w:t>
      </w:r>
    </w:p>
    <w:p>
      <w:pPr>
        <w:autoSpaceDE w:val="0"/>
        <w:autoSpaceDN w:val="0"/>
        <w:adjustRightInd w:val="0"/>
        <w:snapToGrid w:val="0"/>
        <w:spacing w:line="360" w:lineRule="auto"/>
        <w:ind w:left="420" w:right="32" w:hanging="420"/>
        <w:rPr>
          <w:rFonts w:ascii="宋体" w:hAnsi="宋体"/>
          <w:b/>
          <w:kern w:val="0"/>
          <w:szCs w:val="21"/>
        </w:rPr>
      </w:pPr>
    </w:p>
    <w:p>
      <w:pPr>
        <w:autoSpaceDE w:val="0"/>
        <w:autoSpaceDN w:val="0"/>
        <w:adjustRightInd w:val="0"/>
        <w:snapToGrid w:val="0"/>
        <w:spacing w:line="360" w:lineRule="auto"/>
        <w:ind w:left="420" w:right="32" w:hanging="420"/>
        <w:rPr>
          <w:rFonts w:ascii="宋体" w:hAnsi="宋体"/>
          <w:b/>
          <w:kern w:val="0"/>
          <w:szCs w:val="21"/>
        </w:rPr>
      </w:pPr>
      <w:r>
        <w:rPr>
          <w:rFonts w:hint="eastAsia" w:ascii="宋体" w:hAnsi="宋体"/>
          <w:b/>
          <w:kern w:val="0"/>
          <w:szCs w:val="21"/>
          <w:lang w:eastAsia="zh-CN"/>
        </w:rPr>
        <w:t>六</w:t>
      </w:r>
      <w:r>
        <w:rPr>
          <w:rFonts w:hint="eastAsia" w:ascii="宋体" w:hAnsi="宋体"/>
          <w:b/>
          <w:kern w:val="0"/>
          <w:szCs w:val="21"/>
        </w:rPr>
        <w:t>、</w:t>
      </w:r>
      <w:r>
        <w:rPr>
          <w:rFonts w:hint="eastAsia" w:ascii="宋体" w:hAnsi="宋体"/>
          <w:b/>
          <w:kern w:val="0"/>
          <w:szCs w:val="21"/>
          <w:lang w:eastAsia="zh-CN"/>
        </w:rPr>
        <w:t>谈判</w:t>
      </w:r>
      <w:r>
        <w:rPr>
          <w:rFonts w:hint="eastAsia" w:ascii="宋体" w:hAnsi="宋体"/>
          <w:b/>
          <w:kern w:val="0"/>
          <w:szCs w:val="21"/>
        </w:rPr>
        <w:t>、评审、成交</w:t>
      </w:r>
    </w:p>
    <w:p>
      <w:pPr>
        <w:pStyle w:val="21"/>
        <w:adjustRightInd w:val="0"/>
        <w:snapToGrid w:val="0"/>
        <w:spacing w:line="360" w:lineRule="auto"/>
        <w:ind w:firstLine="420" w:firstLineChars="200"/>
        <w:rPr>
          <w:rFonts w:hAnsi="宋体"/>
          <w:sz w:val="21"/>
        </w:rPr>
      </w:pPr>
      <w:r>
        <w:rPr>
          <w:rFonts w:hint="eastAsia" w:hAnsi="宋体"/>
          <w:sz w:val="21"/>
        </w:rPr>
        <w:t>见</w:t>
      </w:r>
      <w:r>
        <w:rPr>
          <w:rFonts w:hint="eastAsia" w:hAnsi="宋体"/>
          <w:sz w:val="21"/>
          <w:lang w:eastAsia="zh-CN"/>
        </w:rPr>
        <w:t>谈判</w:t>
      </w:r>
      <w:r>
        <w:rPr>
          <w:rFonts w:hint="eastAsia" w:hAnsi="宋体"/>
          <w:sz w:val="21"/>
        </w:rPr>
        <w:t>文件第四部分。</w:t>
      </w:r>
    </w:p>
    <w:p>
      <w:pPr>
        <w:autoSpaceDE w:val="0"/>
        <w:autoSpaceDN w:val="0"/>
        <w:adjustRightInd w:val="0"/>
        <w:snapToGrid w:val="0"/>
        <w:spacing w:line="360" w:lineRule="auto"/>
        <w:ind w:left="420" w:right="32" w:hanging="420"/>
        <w:rPr>
          <w:rFonts w:ascii="宋体" w:hAnsi="宋体"/>
          <w:b/>
          <w:kern w:val="0"/>
          <w:szCs w:val="21"/>
        </w:rPr>
      </w:pPr>
    </w:p>
    <w:p>
      <w:pPr>
        <w:autoSpaceDE w:val="0"/>
        <w:autoSpaceDN w:val="0"/>
        <w:adjustRightInd w:val="0"/>
        <w:snapToGrid w:val="0"/>
        <w:spacing w:line="360" w:lineRule="auto"/>
        <w:ind w:left="420" w:right="32" w:hanging="420"/>
        <w:rPr>
          <w:rFonts w:ascii="宋体" w:hAnsi="宋体"/>
          <w:b/>
          <w:kern w:val="0"/>
          <w:szCs w:val="21"/>
        </w:rPr>
      </w:pPr>
      <w:r>
        <w:rPr>
          <w:rFonts w:hint="eastAsia" w:ascii="宋体" w:hAnsi="宋体"/>
          <w:b/>
          <w:kern w:val="0"/>
          <w:szCs w:val="21"/>
          <w:lang w:eastAsia="zh-CN"/>
        </w:rPr>
        <w:t>七</w:t>
      </w:r>
      <w:r>
        <w:rPr>
          <w:rFonts w:hint="eastAsia" w:ascii="宋体" w:hAnsi="宋体"/>
          <w:b/>
          <w:kern w:val="0"/>
          <w:szCs w:val="21"/>
        </w:rPr>
        <w:t>、询问、质疑、投诉</w:t>
      </w:r>
    </w:p>
    <w:p>
      <w:pPr>
        <w:tabs>
          <w:tab w:val="left" w:pos="840"/>
        </w:tabs>
        <w:snapToGrid w:val="0"/>
        <w:spacing w:line="360" w:lineRule="auto"/>
        <w:rPr>
          <w:b/>
          <w:szCs w:val="21"/>
        </w:rPr>
      </w:pPr>
      <w:bookmarkStart w:id="67" w:name="_Toc482004933"/>
      <w:bookmarkStart w:id="68" w:name="_Toc452712909"/>
      <w:r>
        <w:rPr>
          <w:rFonts w:hint="eastAsia" w:hAnsi="宋体" w:cs="宋体"/>
          <w:b/>
          <w:szCs w:val="21"/>
        </w:rPr>
        <w:t>1.  询问</w:t>
      </w:r>
      <w:bookmarkEnd w:id="67"/>
      <w:bookmarkEnd w:id="68"/>
      <w:r>
        <w:rPr>
          <w:rFonts w:hint="eastAsia"/>
          <w:b/>
          <w:szCs w:val="21"/>
        </w:rPr>
        <w:t>（格式详见附录一）</w:t>
      </w:r>
    </w:p>
    <w:p>
      <w:pPr>
        <w:tabs>
          <w:tab w:val="left" w:pos="840"/>
        </w:tabs>
        <w:snapToGrid w:val="0"/>
        <w:spacing w:line="360" w:lineRule="auto"/>
        <w:ind w:left="420" w:hanging="420" w:hangingChars="200"/>
        <w:rPr>
          <w:rFonts w:hAnsi="宋体" w:cs="宋体"/>
          <w:szCs w:val="21"/>
        </w:rPr>
      </w:pPr>
      <w:r>
        <w:rPr>
          <w:rFonts w:hint="eastAsia" w:hAnsi="宋体" w:cs="宋体"/>
          <w:szCs w:val="21"/>
        </w:rPr>
        <w:t>1.1询问事项：</w:t>
      </w:r>
      <w:r>
        <w:rPr>
          <w:rFonts w:hint="eastAsia" w:hAnsi="宋体" w:cs="宋体"/>
          <w:szCs w:val="21"/>
          <w:lang w:eastAsia="zh-CN"/>
        </w:rPr>
        <w:t>供应商</w:t>
      </w:r>
      <w:r>
        <w:rPr>
          <w:rFonts w:hint="eastAsia" w:hAnsi="宋体" w:cs="宋体"/>
          <w:szCs w:val="21"/>
        </w:rPr>
        <w:t>对采购活动事项有疑问的，可以口头或书面形式向采购人或采购代理机构提出。</w:t>
      </w:r>
    </w:p>
    <w:p>
      <w:pPr>
        <w:tabs>
          <w:tab w:val="left" w:pos="840"/>
        </w:tabs>
        <w:snapToGrid w:val="0"/>
        <w:spacing w:line="360" w:lineRule="auto"/>
        <w:ind w:left="420" w:hanging="420" w:hangingChars="200"/>
        <w:rPr>
          <w:rFonts w:hAnsi="宋体" w:cs="宋体"/>
          <w:szCs w:val="21"/>
        </w:rPr>
      </w:pPr>
      <w:r>
        <w:rPr>
          <w:rFonts w:hint="eastAsia" w:hAnsi="宋体" w:cs="宋体"/>
          <w:szCs w:val="21"/>
        </w:rPr>
        <w:t>1.2询问文件提交要求：</w:t>
      </w:r>
      <w:r>
        <w:rPr>
          <w:rFonts w:hint="eastAsia" w:hAnsi="宋体" w:cs="宋体"/>
          <w:szCs w:val="21"/>
          <w:lang w:eastAsia="zh-CN"/>
        </w:rPr>
        <w:t>供应商</w:t>
      </w:r>
      <w:r>
        <w:rPr>
          <w:rFonts w:hint="eastAsia" w:hAnsi="宋体" w:cs="宋体"/>
          <w:szCs w:val="21"/>
        </w:rPr>
        <w:t>提出书面询问时，应同时提交符合以下要求的文件资料：</w:t>
      </w:r>
    </w:p>
    <w:p>
      <w:pPr>
        <w:tabs>
          <w:tab w:val="left" w:pos="840"/>
        </w:tabs>
        <w:snapToGrid w:val="0"/>
        <w:spacing w:line="360" w:lineRule="auto"/>
        <w:ind w:left="420" w:hanging="420" w:hangingChars="200"/>
        <w:rPr>
          <w:rFonts w:hAnsi="宋体" w:cs="宋体"/>
          <w:szCs w:val="21"/>
        </w:rPr>
      </w:pPr>
      <w:r>
        <w:rPr>
          <w:rFonts w:hint="eastAsia" w:hAnsi="宋体" w:cs="宋体"/>
          <w:szCs w:val="21"/>
        </w:rPr>
        <w:t>1.2.1 书面询问函（原件）；</w:t>
      </w:r>
    </w:p>
    <w:p>
      <w:pPr>
        <w:tabs>
          <w:tab w:val="left" w:pos="840"/>
        </w:tabs>
        <w:snapToGrid w:val="0"/>
        <w:spacing w:line="360" w:lineRule="auto"/>
        <w:ind w:left="420" w:hanging="420" w:hangingChars="200"/>
        <w:rPr>
          <w:rFonts w:hAnsi="宋体" w:cs="宋体"/>
          <w:szCs w:val="21"/>
        </w:rPr>
      </w:pPr>
      <w:r>
        <w:rPr>
          <w:rFonts w:hint="eastAsia" w:hAnsi="宋体" w:cs="宋体"/>
          <w:szCs w:val="21"/>
        </w:rPr>
        <w:t>1.2.2 法定代表人证明书（加盖公章）；</w:t>
      </w:r>
    </w:p>
    <w:p>
      <w:pPr>
        <w:tabs>
          <w:tab w:val="left" w:pos="840"/>
        </w:tabs>
        <w:snapToGrid w:val="0"/>
        <w:spacing w:line="360" w:lineRule="auto"/>
        <w:ind w:left="420" w:hanging="420" w:hangingChars="200"/>
        <w:rPr>
          <w:rFonts w:hAnsi="宋体" w:cs="宋体"/>
          <w:szCs w:val="21"/>
        </w:rPr>
      </w:pPr>
      <w:r>
        <w:rPr>
          <w:rFonts w:hint="eastAsia" w:hAnsi="宋体" w:cs="宋体"/>
          <w:szCs w:val="21"/>
        </w:rPr>
        <w:t>1.2.3 法定代表人授权委托书（法定代表人及授权代表签字并加盖公章）；</w:t>
      </w:r>
    </w:p>
    <w:p>
      <w:pPr>
        <w:tabs>
          <w:tab w:val="left" w:pos="840"/>
        </w:tabs>
        <w:snapToGrid w:val="0"/>
        <w:spacing w:line="360" w:lineRule="auto"/>
        <w:ind w:left="420" w:hanging="420" w:hangingChars="200"/>
        <w:rPr>
          <w:rFonts w:hAnsi="宋体" w:cs="宋体"/>
          <w:szCs w:val="21"/>
        </w:rPr>
      </w:pPr>
      <w:r>
        <w:rPr>
          <w:rFonts w:hint="eastAsia" w:hAnsi="宋体" w:cs="宋体"/>
          <w:szCs w:val="21"/>
        </w:rPr>
        <w:t>1.2.4 授权代表身份证复印件（加盖公章，提供原件核验）；</w:t>
      </w:r>
    </w:p>
    <w:p>
      <w:pPr>
        <w:tabs>
          <w:tab w:val="left" w:pos="840"/>
        </w:tabs>
        <w:snapToGrid w:val="0"/>
        <w:spacing w:line="360" w:lineRule="auto"/>
        <w:ind w:left="420" w:hanging="420" w:hangingChars="200"/>
        <w:rPr>
          <w:rFonts w:hAnsi="宋体" w:cs="宋体"/>
          <w:szCs w:val="21"/>
        </w:rPr>
      </w:pPr>
      <w:r>
        <w:rPr>
          <w:rFonts w:hint="eastAsia" w:hAnsi="宋体" w:cs="宋体"/>
          <w:szCs w:val="21"/>
        </w:rPr>
        <w:t>1.2.5 询问</w:t>
      </w:r>
      <w:r>
        <w:rPr>
          <w:rFonts w:hint="eastAsia" w:hAnsi="宋体" w:cs="宋体"/>
          <w:szCs w:val="21"/>
          <w:lang w:eastAsia="zh-CN"/>
        </w:rPr>
        <w:t>供应商</w:t>
      </w:r>
      <w:r>
        <w:rPr>
          <w:rFonts w:hint="eastAsia" w:hAnsi="宋体" w:cs="宋体"/>
          <w:szCs w:val="21"/>
        </w:rPr>
        <w:t>营业执照复印件（加盖公章）。</w:t>
      </w:r>
    </w:p>
    <w:p>
      <w:pPr>
        <w:tabs>
          <w:tab w:val="left" w:pos="840"/>
        </w:tabs>
        <w:snapToGrid w:val="0"/>
        <w:spacing w:line="360" w:lineRule="auto"/>
        <w:ind w:left="420" w:hanging="420" w:hangingChars="200"/>
        <w:rPr>
          <w:rFonts w:hAnsi="宋体" w:cs="宋体"/>
          <w:szCs w:val="21"/>
        </w:rPr>
      </w:pPr>
      <w:r>
        <w:rPr>
          <w:rFonts w:hint="eastAsia" w:hAnsi="宋体" w:cs="宋体"/>
          <w:szCs w:val="21"/>
        </w:rPr>
        <w:t>1.2.6 法定代表人授权委托书应同时载明委托代理的具体权限及事项。全权委托的，应包含“全权代表我公司处理‘代为提交、签收文件，并对询问事项相关问题作出解释’及其他一切相关事宜”。</w:t>
      </w:r>
    </w:p>
    <w:p>
      <w:pPr>
        <w:tabs>
          <w:tab w:val="left" w:pos="840"/>
        </w:tabs>
        <w:snapToGrid w:val="0"/>
        <w:spacing w:line="360" w:lineRule="auto"/>
        <w:ind w:left="420" w:hanging="420" w:hangingChars="200"/>
        <w:rPr>
          <w:rFonts w:hAnsi="宋体" w:cs="宋体"/>
          <w:szCs w:val="21"/>
        </w:rPr>
      </w:pPr>
      <w:r>
        <w:rPr>
          <w:rFonts w:hint="eastAsia" w:hAnsi="宋体" w:cs="宋体"/>
          <w:szCs w:val="21"/>
        </w:rPr>
        <w:t>1.3 询问函应当包括下列主要内容：</w:t>
      </w:r>
    </w:p>
    <w:p>
      <w:pPr>
        <w:tabs>
          <w:tab w:val="left" w:pos="840"/>
        </w:tabs>
        <w:snapToGrid w:val="0"/>
        <w:spacing w:line="360" w:lineRule="auto"/>
        <w:ind w:left="420" w:hanging="420" w:hangingChars="200"/>
        <w:rPr>
          <w:rFonts w:hAnsi="宋体" w:cs="宋体"/>
          <w:szCs w:val="21"/>
        </w:rPr>
      </w:pPr>
      <w:r>
        <w:rPr>
          <w:rFonts w:hint="eastAsia" w:hAnsi="宋体" w:cs="宋体"/>
          <w:szCs w:val="21"/>
        </w:rPr>
        <w:t>1.3.1 询问</w:t>
      </w:r>
      <w:r>
        <w:rPr>
          <w:rFonts w:hint="eastAsia" w:hAnsi="宋体" w:cs="宋体"/>
          <w:szCs w:val="21"/>
          <w:lang w:eastAsia="zh-CN"/>
        </w:rPr>
        <w:t>供应商</w:t>
      </w:r>
      <w:r>
        <w:rPr>
          <w:rFonts w:hint="eastAsia" w:hAnsi="宋体" w:cs="宋体"/>
          <w:szCs w:val="21"/>
        </w:rPr>
        <w:t>的名称、地址、法定代表人姓名、授权代表姓名及其联系电话、有效通讯电子邮箱等；</w:t>
      </w:r>
    </w:p>
    <w:p>
      <w:pPr>
        <w:tabs>
          <w:tab w:val="left" w:pos="840"/>
        </w:tabs>
        <w:snapToGrid w:val="0"/>
        <w:spacing w:line="360" w:lineRule="auto"/>
        <w:rPr>
          <w:rFonts w:hAnsi="宋体" w:cs="宋体"/>
          <w:szCs w:val="21"/>
        </w:rPr>
      </w:pPr>
      <w:r>
        <w:rPr>
          <w:rFonts w:hint="eastAsia" w:hAnsi="宋体" w:cs="宋体"/>
          <w:szCs w:val="21"/>
        </w:rPr>
        <w:t>1.3.2 询问项目及编号、询问事项；</w:t>
      </w:r>
    </w:p>
    <w:p>
      <w:pPr>
        <w:tabs>
          <w:tab w:val="left" w:pos="840"/>
        </w:tabs>
        <w:snapToGrid w:val="0"/>
        <w:spacing w:line="360" w:lineRule="auto"/>
        <w:ind w:left="420" w:hanging="420" w:hangingChars="200"/>
        <w:rPr>
          <w:rFonts w:hAnsi="宋体" w:cs="宋体"/>
          <w:szCs w:val="21"/>
        </w:rPr>
      </w:pPr>
      <w:r>
        <w:rPr>
          <w:rFonts w:hint="eastAsia" w:hAnsi="宋体" w:cs="宋体"/>
          <w:szCs w:val="21"/>
        </w:rPr>
        <w:t>1.3.3 提出询问的日期。</w:t>
      </w:r>
    </w:p>
    <w:p>
      <w:pPr>
        <w:tabs>
          <w:tab w:val="left" w:pos="840"/>
        </w:tabs>
        <w:snapToGrid w:val="0"/>
        <w:spacing w:line="360" w:lineRule="auto"/>
        <w:ind w:left="420" w:hanging="420" w:hangingChars="200"/>
        <w:rPr>
          <w:rFonts w:hAnsi="宋体" w:cs="宋体"/>
          <w:szCs w:val="21"/>
        </w:rPr>
      </w:pPr>
      <w:r>
        <w:rPr>
          <w:rFonts w:hint="eastAsia" w:hAnsi="宋体" w:cs="宋体"/>
          <w:szCs w:val="21"/>
        </w:rPr>
        <w:t>1.4 与询问相关的重要事项</w:t>
      </w:r>
    </w:p>
    <w:p>
      <w:pPr>
        <w:tabs>
          <w:tab w:val="left" w:pos="840"/>
        </w:tabs>
        <w:snapToGrid w:val="0"/>
        <w:spacing w:line="360" w:lineRule="auto"/>
        <w:ind w:left="420" w:hanging="420" w:hangingChars="200"/>
        <w:rPr>
          <w:rFonts w:hAnsi="宋体" w:cs="宋体"/>
          <w:szCs w:val="21"/>
        </w:rPr>
      </w:pPr>
      <w:r>
        <w:rPr>
          <w:rFonts w:hint="eastAsia" w:hAnsi="宋体" w:cs="宋体"/>
          <w:szCs w:val="21"/>
        </w:rPr>
        <w:t>1.4.1 询问函应当署名。询问</w:t>
      </w:r>
      <w:r>
        <w:rPr>
          <w:rFonts w:hint="eastAsia" w:hAnsi="宋体" w:cs="宋体"/>
          <w:szCs w:val="21"/>
          <w:lang w:eastAsia="zh-CN"/>
        </w:rPr>
        <w:t>供应商</w:t>
      </w:r>
      <w:r>
        <w:rPr>
          <w:rFonts w:hint="eastAsia" w:hAnsi="宋体" w:cs="宋体"/>
          <w:szCs w:val="21"/>
        </w:rPr>
        <w:t>为自然人的，应当由本人签字，并加印本人指模；询问</w:t>
      </w:r>
      <w:r>
        <w:rPr>
          <w:rFonts w:hint="eastAsia" w:hAnsi="宋体" w:cs="宋体"/>
          <w:szCs w:val="21"/>
          <w:lang w:eastAsia="zh-CN"/>
        </w:rPr>
        <w:t>供应商</w:t>
      </w:r>
      <w:r>
        <w:rPr>
          <w:rFonts w:hint="eastAsia" w:hAnsi="宋体" w:cs="宋体"/>
          <w:szCs w:val="21"/>
        </w:rPr>
        <w:t>为法人或者其他组织的，应当由法定代表人或其授权代表签字并加盖公章。</w:t>
      </w:r>
    </w:p>
    <w:p>
      <w:pPr>
        <w:tabs>
          <w:tab w:val="left" w:pos="840"/>
        </w:tabs>
        <w:snapToGrid w:val="0"/>
        <w:spacing w:line="360" w:lineRule="auto"/>
        <w:ind w:left="420" w:hanging="420" w:hangingChars="200"/>
        <w:rPr>
          <w:rFonts w:hAnsi="宋体" w:cs="宋体"/>
          <w:szCs w:val="21"/>
        </w:rPr>
      </w:pPr>
      <w:r>
        <w:rPr>
          <w:rFonts w:hint="eastAsia" w:hAnsi="宋体" w:cs="宋体"/>
          <w:szCs w:val="21"/>
        </w:rPr>
        <w:t>1.4.2 询问受理部门：采购人或采购代理机构。</w:t>
      </w:r>
    </w:p>
    <w:p>
      <w:pPr>
        <w:tabs>
          <w:tab w:val="left" w:pos="840"/>
        </w:tabs>
        <w:snapToGrid w:val="0"/>
        <w:spacing w:line="360" w:lineRule="auto"/>
        <w:ind w:left="420" w:hanging="420" w:hangingChars="200"/>
        <w:rPr>
          <w:rFonts w:hAnsi="宋体" w:cs="宋体"/>
          <w:szCs w:val="21"/>
        </w:rPr>
      </w:pPr>
      <w:r>
        <w:rPr>
          <w:rFonts w:hint="eastAsia" w:hAnsi="宋体" w:cs="宋体"/>
          <w:szCs w:val="21"/>
        </w:rPr>
        <w:t>1.4.3 提交询问文件地点：</w:t>
      </w:r>
    </w:p>
    <w:p>
      <w:pPr>
        <w:tabs>
          <w:tab w:val="left" w:pos="840"/>
        </w:tabs>
        <w:snapToGrid w:val="0"/>
        <w:spacing w:line="360" w:lineRule="auto"/>
        <w:ind w:left="420" w:hanging="420" w:hangingChars="200"/>
        <w:rPr>
          <w:rFonts w:hAnsi="宋体" w:cs="宋体"/>
          <w:szCs w:val="21"/>
        </w:rPr>
      </w:pPr>
      <w:r>
        <w:rPr>
          <w:rFonts w:hint="eastAsia" w:hAnsi="宋体" w:cs="宋体"/>
          <w:szCs w:val="21"/>
        </w:rPr>
        <w:t>1.4.3.1 向采购人提出询问的，请按照本</w:t>
      </w:r>
      <w:r>
        <w:rPr>
          <w:rFonts w:hint="eastAsia" w:hAnsi="宋体" w:cs="宋体"/>
          <w:szCs w:val="21"/>
          <w:lang w:eastAsia="zh-CN"/>
        </w:rPr>
        <w:t>谈判</w:t>
      </w:r>
      <w:r>
        <w:rPr>
          <w:rFonts w:hint="eastAsia" w:hAnsi="宋体" w:cs="宋体"/>
          <w:szCs w:val="21"/>
        </w:rPr>
        <w:t>文件第一</w:t>
      </w:r>
      <w:r>
        <w:rPr>
          <w:rFonts w:hint="eastAsia" w:hAnsi="宋体" w:cs="宋体"/>
          <w:szCs w:val="21"/>
          <w:lang w:eastAsia="zh-CN"/>
        </w:rPr>
        <w:t>部分</w:t>
      </w:r>
      <w:r>
        <w:rPr>
          <w:rFonts w:hint="eastAsia" w:hAnsi="宋体" w:cs="宋体"/>
          <w:szCs w:val="21"/>
        </w:rPr>
        <w:t>所示方式与采购人联系。</w:t>
      </w:r>
    </w:p>
    <w:p>
      <w:pPr>
        <w:tabs>
          <w:tab w:val="left" w:pos="840"/>
        </w:tabs>
        <w:snapToGrid w:val="0"/>
        <w:spacing w:line="360" w:lineRule="auto"/>
        <w:ind w:left="420" w:hanging="420" w:hangingChars="200"/>
        <w:rPr>
          <w:rFonts w:hAnsi="宋体" w:cs="宋体"/>
          <w:szCs w:val="21"/>
        </w:rPr>
      </w:pPr>
      <w:r>
        <w:rPr>
          <w:rFonts w:hint="eastAsia" w:hAnsi="宋体" w:cs="宋体"/>
          <w:szCs w:val="21"/>
        </w:rPr>
        <w:t>1.4.3.2 向采购代理机构提出询问的，请前往采购代理机构提交询问文件。询问</w:t>
      </w:r>
      <w:r>
        <w:rPr>
          <w:rFonts w:hint="eastAsia" w:hAnsi="宋体" w:cs="宋体"/>
          <w:szCs w:val="21"/>
          <w:lang w:eastAsia="zh-CN"/>
        </w:rPr>
        <w:t>供应商</w:t>
      </w:r>
      <w:r>
        <w:rPr>
          <w:rFonts w:hint="eastAsia" w:hAnsi="宋体" w:cs="宋体"/>
          <w:szCs w:val="21"/>
        </w:rPr>
        <w:t>提交的材料经审查满足条件后办理正式收文手续，正式收文之日即为受理时间。经审查不符合条件的，向询问</w:t>
      </w:r>
      <w:r>
        <w:rPr>
          <w:rFonts w:hint="eastAsia" w:hAnsi="宋体" w:cs="宋体"/>
          <w:szCs w:val="21"/>
          <w:lang w:eastAsia="zh-CN"/>
        </w:rPr>
        <w:t>供应商</w:t>
      </w:r>
      <w:r>
        <w:rPr>
          <w:rFonts w:hint="eastAsia" w:hAnsi="宋体" w:cs="宋体"/>
          <w:szCs w:val="21"/>
        </w:rPr>
        <w:t>说明不能受理的原因，询问</w:t>
      </w:r>
      <w:r>
        <w:rPr>
          <w:rFonts w:hint="eastAsia" w:hAnsi="宋体" w:cs="宋体"/>
          <w:szCs w:val="21"/>
          <w:lang w:eastAsia="zh-CN"/>
        </w:rPr>
        <w:t>供应商</w:t>
      </w:r>
      <w:r>
        <w:rPr>
          <w:rFonts w:hint="eastAsia" w:hAnsi="宋体" w:cs="宋体"/>
          <w:szCs w:val="21"/>
        </w:rPr>
        <w:t>重新提交符合条件的材料的，重新提交之日为受理时间。</w:t>
      </w:r>
    </w:p>
    <w:p>
      <w:pPr>
        <w:tabs>
          <w:tab w:val="left" w:pos="840"/>
        </w:tabs>
        <w:snapToGrid w:val="0"/>
        <w:spacing w:line="360" w:lineRule="auto"/>
        <w:ind w:left="420" w:hanging="420" w:hangingChars="200"/>
        <w:rPr>
          <w:rFonts w:hAnsi="宋体" w:cs="宋体"/>
          <w:szCs w:val="21"/>
        </w:rPr>
      </w:pPr>
      <w:r>
        <w:rPr>
          <w:rFonts w:hint="eastAsia" w:hAnsi="宋体" w:cs="宋体"/>
          <w:szCs w:val="21"/>
        </w:rPr>
        <w:t>1.4.3 询问答复：询问答复等文件的送达方式为现场取件或电子邮件送达（电子邮箱仅用于发送文件）。</w:t>
      </w:r>
    </w:p>
    <w:p>
      <w:pPr>
        <w:tabs>
          <w:tab w:val="left" w:pos="840"/>
        </w:tabs>
        <w:snapToGrid w:val="0"/>
        <w:spacing w:line="360" w:lineRule="auto"/>
        <w:rPr>
          <w:rFonts w:hint="eastAsia" w:hAnsi="宋体" w:cs="宋体"/>
          <w:b/>
          <w:szCs w:val="21"/>
        </w:rPr>
      </w:pPr>
    </w:p>
    <w:p>
      <w:pPr>
        <w:tabs>
          <w:tab w:val="left" w:pos="840"/>
        </w:tabs>
        <w:snapToGrid w:val="0"/>
        <w:spacing w:line="360" w:lineRule="auto"/>
        <w:rPr>
          <w:b/>
          <w:szCs w:val="21"/>
        </w:rPr>
      </w:pPr>
      <w:r>
        <w:rPr>
          <w:rFonts w:hint="eastAsia" w:hAnsi="宋体" w:cs="宋体"/>
          <w:b/>
          <w:szCs w:val="21"/>
        </w:rPr>
        <w:t>2.  质疑</w:t>
      </w:r>
      <w:r>
        <w:rPr>
          <w:rFonts w:hint="eastAsia"/>
          <w:b/>
          <w:szCs w:val="21"/>
        </w:rPr>
        <w:t>（格式详见附录二）</w:t>
      </w:r>
    </w:p>
    <w:p>
      <w:pPr>
        <w:tabs>
          <w:tab w:val="left" w:pos="840"/>
        </w:tabs>
        <w:snapToGrid w:val="0"/>
        <w:spacing w:line="360" w:lineRule="auto"/>
        <w:ind w:left="420" w:hanging="420" w:hangingChars="200"/>
        <w:rPr>
          <w:rFonts w:hAnsi="宋体" w:cs="宋体"/>
          <w:szCs w:val="21"/>
        </w:rPr>
      </w:pPr>
      <w:r>
        <w:rPr>
          <w:rFonts w:hint="eastAsia" w:hAnsi="宋体" w:cs="宋体"/>
          <w:szCs w:val="21"/>
        </w:rPr>
        <w:t xml:space="preserve">2.1 </w:t>
      </w:r>
      <w:r>
        <w:rPr>
          <w:rFonts w:hint="eastAsia" w:hAnsi="宋体" w:cs="宋体"/>
          <w:szCs w:val="21"/>
          <w:lang w:eastAsia="zh-CN"/>
        </w:rPr>
        <w:t>供应商</w:t>
      </w:r>
      <w:r>
        <w:rPr>
          <w:rFonts w:hint="eastAsia" w:hAnsi="宋体" w:cs="宋体"/>
          <w:szCs w:val="21"/>
        </w:rPr>
        <w:t>认为采购文件、采购过程和成交结果使自己的权益受到损害的，可以在知道或者应知其权益受到损害之日起七个工作日内，以书面形式向采购人或采购代理机构提出质疑，逾期质疑无效。</w:t>
      </w:r>
      <w:r>
        <w:rPr>
          <w:rFonts w:hint="eastAsia" w:hAnsi="宋体" w:cs="宋体"/>
          <w:szCs w:val="21"/>
          <w:lang w:eastAsia="zh-CN"/>
        </w:rPr>
        <w:t>供应商</w:t>
      </w:r>
      <w:r>
        <w:rPr>
          <w:rFonts w:hint="eastAsia" w:hAnsi="宋体" w:cs="宋体"/>
          <w:szCs w:val="21"/>
        </w:rPr>
        <w:t>在法定质疑期内一次性提出针对同一采购程序环节的质疑。</w:t>
      </w:r>
    </w:p>
    <w:p>
      <w:pPr>
        <w:tabs>
          <w:tab w:val="left" w:pos="840"/>
        </w:tabs>
        <w:snapToGrid w:val="0"/>
        <w:spacing w:line="360" w:lineRule="auto"/>
        <w:ind w:left="420" w:hanging="420" w:hangingChars="200"/>
        <w:rPr>
          <w:rFonts w:hAnsi="宋体" w:cs="宋体"/>
          <w:szCs w:val="21"/>
        </w:rPr>
      </w:pPr>
      <w:r>
        <w:rPr>
          <w:rFonts w:hint="eastAsia" w:hAnsi="宋体" w:cs="宋体"/>
          <w:szCs w:val="21"/>
        </w:rPr>
        <w:t xml:space="preserve">2.2 </w:t>
      </w:r>
      <w:r>
        <w:rPr>
          <w:rFonts w:hint="eastAsia" w:hAnsi="宋体" w:cs="宋体"/>
          <w:szCs w:val="21"/>
          <w:lang w:eastAsia="zh-CN"/>
        </w:rPr>
        <w:t>供应商</w:t>
      </w:r>
      <w:r>
        <w:rPr>
          <w:rFonts w:hint="eastAsia" w:hAnsi="宋体" w:cs="宋体"/>
          <w:szCs w:val="21"/>
        </w:rPr>
        <w:t>应知其权益受到损害之日是指：</w:t>
      </w:r>
    </w:p>
    <w:p>
      <w:pPr>
        <w:tabs>
          <w:tab w:val="left" w:pos="840"/>
        </w:tabs>
        <w:snapToGrid w:val="0"/>
        <w:spacing w:line="360" w:lineRule="auto"/>
        <w:ind w:left="420" w:hanging="420" w:hangingChars="200"/>
        <w:rPr>
          <w:rFonts w:hAnsi="宋体" w:cs="宋体"/>
          <w:szCs w:val="21"/>
        </w:rPr>
      </w:pPr>
      <w:r>
        <w:rPr>
          <w:rFonts w:hint="eastAsia" w:hAnsi="宋体" w:cs="宋体"/>
          <w:szCs w:val="21"/>
        </w:rPr>
        <w:t>2.2.1 对采购文件提出质疑的，为收到采购文件之日或者采购文件公告期限届满之日；</w:t>
      </w:r>
    </w:p>
    <w:p>
      <w:pPr>
        <w:tabs>
          <w:tab w:val="left" w:pos="840"/>
        </w:tabs>
        <w:snapToGrid w:val="0"/>
        <w:spacing w:line="360" w:lineRule="auto"/>
        <w:ind w:left="420" w:hanging="420" w:hangingChars="200"/>
        <w:rPr>
          <w:rFonts w:hAnsi="宋体" w:cs="宋体"/>
          <w:szCs w:val="21"/>
        </w:rPr>
      </w:pPr>
      <w:r>
        <w:rPr>
          <w:rFonts w:hint="eastAsia" w:hAnsi="宋体" w:cs="宋体"/>
          <w:szCs w:val="21"/>
        </w:rPr>
        <w:t>2.2.2 对采购过程提出质疑的，为各采购程序环节结束之日；</w:t>
      </w:r>
    </w:p>
    <w:p>
      <w:pPr>
        <w:tabs>
          <w:tab w:val="left" w:pos="840"/>
        </w:tabs>
        <w:snapToGrid w:val="0"/>
        <w:spacing w:line="360" w:lineRule="auto"/>
        <w:ind w:left="420" w:hanging="420" w:hangingChars="200"/>
        <w:rPr>
          <w:rFonts w:hAnsi="宋体" w:cs="宋体"/>
          <w:szCs w:val="21"/>
        </w:rPr>
      </w:pPr>
      <w:r>
        <w:rPr>
          <w:rFonts w:hint="eastAsia" w:hAnsi="宋体" w:cs="宋体"/>
          <w:szCs w:val="21"/>
        </w:rPr>
        <w:t>2.2.3 对成交或者成交结果提出质疑的，为成交结果公告期限届满之日。</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3</w:t>
      </w:r>
      <w:r>
        <w:rPr>
          <w:rFonts w:hint="eastAsia" w:hAnsi="宋体" w:cs="宋体"/>
          <w:szCs w:val="21"/>
        </w:rPr>
        <w:t xml:space="preserve"> 质疑文件提交要求：</w:t>
      </w:r>
      <w:r>
        <w:rPr>
          <w:rFonts w:hint="eastAsia" w:hAnsi="宋体" w:cs="宋体"/>
          <w:szCs w:val="21"/>
          <w:lang w:eastAsia="zh-CN"/>
        </w:rPr>
        <w:t>供应商</w:t>
      </w:r>
      <w:r>
        <w:rPr>
          <w:rFonts w:hint="eastAsia" w:hAnsi="宋体" w:cs="宋体"/>
          <w:szCs w:val="21"/>
        </w:rPr>
        <w:t>提出质疑时，应同时提交符合以下要求的文件资料：</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3</w:t>
      </w:r>
      <w:r>
        <w:rPr>
          <w:rFonts w:hint="eastAsia" w:hAnsi="宋体" w:cs="宋体"/>
          <w:szCs w:val="21"/>
        </w:rPr>
        <w:t>.1 书面质疑函（原件）；</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3</w:t>
      </w:r>
      <w:r>
        <w:rPr>
          <w:rFonts w:hint="eastAsia" w:hAnsi="宋体" w:cs="宋体"/>
          <w:szCs w:val="21"/>
        </w:rPr>
        <w:t>.2 法定代表人证明书（加盖公章）；</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3</w:t>
      </w:r>
      <w:r>
        <w:rPr>
          <w:rFonts w:hint="eastAsia" w:hAnsi="宋体" w:cs="宋体"/>
          <w:szCs w:val="21"/>
        </w:rPr>
        <w:t>.3 法定代表人授权委托书（法定代表人及授权代表签字并加盖公章）；</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3</w:t>
      </w:r>
      <w:r>
        <w:rPr>
          <w:rFonts w:hint="eastAsia" w:hAnsi="宋体" w:cs="宋体"/>
          <w:szCs w:val="21"/>
        </w:rPr>
        <w:t>.4 授权代表身份证复印件（加盖公章，提供原件核验）；</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3</w:t>
      </w:r>
      <w:r>
        <w:rPr>
          <w:rFonts w:hint="eastAsia" w:hAnsi="宋体" w:cs="宋体"/>
          <w:szCs w:val="21"/>
        </w:rPr>
        <w:t>.5 质疑</w:t>
      </w:r>
      <w:r>
        <w:rPr>
          <w:rFonts w:hint="eastAsia" w:hAnsi="宋体" w:cs="宋体"/>
          <w:szCs w:val="21"/>
          <w:lang w:eastAsia="zh-CN"/>
        </w:rPr>
        <w:t>供应商</w:t>
      </w:r>
      <w:r>
        <w:rPr>
          <w:rFonts w:hint="eastAsia" w:hAnsi="宋体" w:cs="宋体"/>
          <w:szCs w:val="21"/>
        </w:rPr>
        <w:t>营业执照复印件（加盖公章）。</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3</w:t>
      </w:r>
      <w:r>
        <w:rPr>
          <w:rFonts w:hint="eastAsia" w:hAnsi="宋体" w:cs="宋体"/>
          <w:szCs w:val="21"/>
        </w:rPr>
        <w:t>.6 法定代表人授权委托书应同时载明委托代理的具体权限及事项。全权委托的，应包含“全权代表我公司处理‘代为提交、签收文件，并对质疑事项相关问题作出解释’及其他一切相关事宜”。</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4</w:t>
      </w:r>
      <w:r>
        <w:rPr>
          <w:rFonts w:hint="eastAsia" w:hAnsi="宋体" w:cs="宋体"/>
          <w:szCs w:val="21"/>
        </w:rPr>
        <w:t xml:space="preserve"> 质疑函应当包括下列主要内容：</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4</w:t>
      </w:r>
      <w:r>
        <w:rPr>
          <w:rFonts w:hint="eastAsia" w:hAnsi="宋体" w:cs="宋体"/>
          <w:szCs w:val="21"/>
        </w:rPr>
        <w:t>.1 质疑</w:t>
      </w:r>
      <w:r>
        <w:rPr>
          <w:rFonts w:hint="eastAsia" w:hAnsi="宋体" w:cs="宋体"/>
          <w:szCs w:val="21"/>
          <w:lang w:eastAsia="zh-CN"/>
        </w:rPr>
        <w:t>供应商</w:t>
      </w:r>
      <w:r>
        <w:rPr>
          <w:rFonts w:hint="eastAsia" w:hAnsi="宋体" w:cs="宋体"/>
          <w:szCs w:val="21"/>
        </w:rPr>
        <w:t>和相关</w:t>
      </w:r>
      <w:r>
        <w:rPr>
          <w:rFonts w:hint="eastAsia" w:hAnsi="宋体" w:cs="宋体"/>
          <w:szCs w:val="21"/>
          <w:lang w:eastAsia="zh-CN"/>
        </w:rPr>
        <w:t>供应商</w:t>
      </w:r>
      <w:r>
        <w:rPr>
          <w:rFonts w:hint="eastAsia" w:hAnsi="宋体" w:cs="宋体"/>
          <w:szCs w:val="21"/>
        </w:rPr>
        <w:t>的名称、地址、法定代表人姓名、授权代表姓名及其联系电话、有效通讯电子邮箱等；</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4</w:t>
      </w:r>
      <w:r>
        <w:rPr>
          <w:rFonts w:hint="eastAsia" w:hAnsi="宋体" w:cs="宋体"/>
          <w:szCs w:val="21"/>
        </w:rPr>
        <w:t>.2 质疑项目及编号、质疑事项；</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4</w:t>
      </w:r>
      <w:r>
        <w:rPr>
          <w:rFonts w:hint="eastAsia" w:hAnsi="宋体" w:cs="宋体"/>
          <w:szCs w:val="21"/>
        </w:rPr>
        <w:t>.3 认为采购文件、采购过程、成交结果使自己的权益受到损害的法律依据、事实依据、证明材料及证据来源；</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4</w:t>
      </w:r>
      <w:r>
        <w:rPr>
          <w:rFonts w:hint="eastAsia" w:hAnsi="宋体" w:cs="宋体"/>
          <w:szCs w:val="21"/>
        </w:rPr>
        <w:t>.4 提出质疑的日期。</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5</w:t>
      </w:r>
      <w:r>
        <w:rPr>
          <w:rFonts w:hint="eastAsia" w:hAnsi="宋体" w:cs="宋体"/>
          <w:szCs w:val="21"/>
        </w:rPr>
        <w:t xml:space="preserve"> 与质疑相关的重要事项</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5</w:t>
      </w:r>
      <w:r>
        <w:rPr>
          <w:rFonts w:hint="eastAsia" w:hAnsi="宋体" w:cs="宋体"/>
          <w:szCs w:val="21"/>
        </w:rPr>
        <w:t>.1 质疑函应当署名。质疑</w:t>
      </w:r>
      <w:r>
        <w:rPr>
          <w:rFonts w:hint="eastAsia" w:hAnsi="宋体" w:cs="宋体"/>
          <w:szCs w:val="21"/>
          <w:lang w:eastAsia="zh-CN"/>
        </w:rPr>
        <w:t>供应商</w:t>
      </w:r>
      <w:r>
        <w:rPr>
          <w:rFonts w:hint="eastAsia" w:hAnsi="宋体" w:cs="宋体"/>
          <w:szCs w:val="21"/>
        </w:rPr>
        <w:t>为自然人的，应当由本人签字，并加印本人指模；质疑</w:t>
      </w:r>
      <w:r>
        <w:rPr>
          <w:rFonts w:hint="eastAsia" w:hAnsi="宋体" w:cs="宋体"/>
          <w:szCs w:val="21"/>
          <w:lang w:eastAsia="zh-CN"/>
        </w:rPr>
        <w:t>供应商</w:t>
      </w:r>
      <w:r>
        <w:rPr>
          <w:rFonts w:hint="eastAsia" w:hAnsi="宋体" w:cs="宋体"/>
          <w:szCs w:val="21"/>
        </w:rPr>
        <w:t>为法人或者其他组织的，应当由法定代表人或其授权代表签字并加盖公章。</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5</w:t>
      </w:r>
      <w:r>
        <w:rPr>
          <w:rFonts w:hint="eastAsia" w:hAnsi="宋体" w:cs="宋体"/>
          <w:szCs w:val="21"/>
        </w:rPr>
        <w:t xml:space="preserve">.2 </w:t>
      </w:r>
      <w:r>
        <w:rPr>
          <w:rFonts w:hint="eastAsia" w:hAnsi="宋体" w:cs="宋体"/>
          <w:szCs w:val="21"/>
          <w:lang w:eastAsia="zh-CN"/>
        </w:rPr>
        <w:t>供应商</w:t>
      </w:r>
      <w:r>
        <w:rPr>
          <w:rFonts w:hint="eastAsia" w:hAnsi="宋体" w:cs="宋体"/>
          <w:szCs w:val="21"/>
        </w:rPr>
        <w:t>质疑应当有明确的请求和必要的证明材料。质疑内容不得含有虚假、恶意成份。质疑</w:t>
      </w:r>
      <w:r>
        <w:rPr>
          <w:rFonts w:hint="eastAsia" w:hAnsi="宋体" w:cs="宋体"/>
          <w:szCs w:val="21"/>
          <w:lang w:eastAsia="zh-CN"/>
        </w:rPr>
        <w:t>供应商</w:t>
      </w:r>
      <w:r>
        <w:rPr>
          <w:rFonts w:hint="eastAsia" w:hAnsi="宋体" w:cs="宋体"/>
          <w:szCs w:val="21"/>
        </w:rPr>
        <w:t>必须同时提交确凿的证据材料，并注明证据的确切来源，证据来源必须合法。采购代理机构有权将质疑文件转发给质疑事项各关联方，请其作出解释说明。对捏造事实、滥用维权扰乱采购秩序的恶意质疑者，将上报政府采购监督管理部门依法处理。</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5</w:t>
      </w:r>
      <w:r>
        <w:rPr>
          <w:rFonts w:hint="eastAsia" w:hAnsi="宋体" w:cs="宋体"/>
          <w:szCs w:val="21"/>
        </w:rPr>
        <w:t>.3 质疑受理部门：采购人或采购代理机构。</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5</w:t>
      </w:r>
      <w:r>
        <w:rPr>
          <w:rFonts w:hint="eastAsia" w:hAnsi="宋体" w:cs="宋体"/>
          <w:szCs w:val="21"/>
        </w:rPr>
        <w:t>.4 提交质疑文件格式：质疑文件模板请参考附件。</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5</w:t>
      </w:r>
      <w:r>
        <w:rPr>
          <w:rFonts w:hint="eastAsia" w:hAnsi="宋体" w:cs="宋体"/>
          <w:szCs w:val="21"/>
        </w:rPr>
        <w:t>.5 提交质疑文件地点：</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5</w:t>
      </w:r>
      <w:r>
        <w:rPr>
          <w:rFonts w:hint="eastAsia" w:hAnsi="宋体" w:cs="宋体"/>
          <w:szCs w:val="21"/>
        </w:rPr>
        <w:t>.5.1 向采购人提出质疑的，请按照本</w:t>
      </w:r>
      <w:r>
        <w:rPr>
          <w:rFonts w:hint="eastAsia" w:hAnsi="宋体" w:cs="宋体"/>
          <w:szCs w:val="21"/>
          <w:lang w:eastAsia="zh-CN"/>
        </w:rPr>
        <w:t>谈判</w:t>
      </w:r>
      <w:r>
        <w:rPr>
          <w:rFonts w:hint="eastAsia" w:hAnsi="宋体" w:cs="宋体"/>
          <w:szCs w:val="21"/>
        </w:rPr>
        <w:t>文件第一章所示方式与采购人联系。</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5</w:t>
      </w:r>
      <w:r>
        <w:rPr>
          <w:rFonts w:hint="eastAsia" w:hAnsi="宋体" w:cs="宋体"/>
          <w:szCs w:val="21"/>
        </w:rPr>
        <w:t>.5.2 向采购代理机构提出质疑的，请前往采购代理机构提交质疑文件。质疑</w:t>
      </w:r>
      <w:r>
        <w:rPr>
          <w:rFonts w:hint="eastAsia" w:hAnsi="宋体" w:cs="宋体"/>
          <w:szCs w:val="21"/>
          <w:lang w:eastAsia="zh-CN"/>
        </w:rPr>
        <w:t>供应商</w:t>
      </w:r>
      <w:r>
        <w:rPr>
          <w:rFonts w:hint="eastAsia" w:hAnsi="宋体" w:cs="宋体"/>
          <w:szCs w:val="21"/>
        </w:rPr>
        <w:t>提交的材料经审查满足条件后办理正式收文手续，正式收文之日即为受理时间。经审查不符合条件的，向质疑</w:t>
      </w:r>
      <w:r>
        <w:rPr>
          <w:rFonts w:hint="eastAsia" w:hAnsi="宋体" w:cs="宋体"/>
          <w:szCs w:val="21"/>
          <w:lang w:eastAsia="zh-CN"/>
        </w:rPr>
        <w:t>供应商</w:t>
      </w:r>
      <w:r>
        <w:rPr>
          <w:rFonts w:hint="eastAsia" w:hAnsi="宋体" w:cs="宋体"/>
          <w:szCs w:val="21"/>
        </w:rPr>
        <w:t>说明不符合条件的原因，质疑</w:t>
      </w:r>
      <w:r>
        <w:rPr>
          <w:rFonts w:hint="eastAsia" w:hAnsi="宋体" w:cs="宋体"/>
          <w:szCs w:val="21"/>
          <w:lang w:eastAsia="zh-CN"/>
        </w:rPr>
        <w:t>供应商</w:t>
      </w:r>
      <w:r>
        <w:rPr>
          <w:rFonts w:hint="eastAsia" w:hAnsi="宋体" w:cs="宋体"/>
          <w:szCs w:val="21"/>
        </w:rPr>
        <w:t>在质疑期限内重新提交符合条件的材料的，重新提交之日为受理时间。</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5</w:t>
      </w:r>
      <w:r>
        <w:rPr>
          <w:rFonts w:hint="eastAsia" w:hAnsi="宋体" w:cs="宋体"/>
          <w:szCs w:val="21"/>
        </w:rPr>
        <w:t>.</w:t>
      </w:r>
      <w:r>
        <w:rPr>
          <w:rFonts w:hint="eastAsia" w:hAnsi="宋体" w:cs="宋体"/>
          <w:szCs w:val="21"/>
          <w:lang w:val="en-US" w:eastAsia="zh-CN"/>
        </w:rPr>
        <w:t>6</w:t>
      </w:r>
      <w:r>
        <w:rPr>
          <w:rFonts w:hint="eastAsia" w:hAnsi="宋体" w:cs="宋体"/>
          <w:szCs w:val="21"/>
        </w:rPr>
        <w:t xml:space="preserve"> 质疑答复：质疑答复等文件的送达方式为现场取件或电子邮件送达（电子邮箱仅用于发送文件）。</w:t>
      </w:r>
    </w:p>
    <w:p>
      <w:pPr>
        <w:tabs>
          <w:tab w:val="left" w:pos="1272"/>
        </w:tabs>
        <w:spacing w:line="360" w:lineRule="auto"/>
        <w:ind w:left="420" w:hanging="420" w:hangingChars="200"/>
        <w:rPr>
          <w:rFonts w:hAnsi="宋体" w:cs="宋体"/>
          <w:color w:val="auto"/>
          <w:szCs w:val="21"/>
        </w:rPr>
      </w:pPr>
      <w:r>
        <w:rPr>
          <w:rFonts w:hint="eastAsia" w:hAnsi="宋体" w:cs="宋体"/>
          <w:color w:val="auto"/>
          <w:szCs w:val="21"/>
        </w:rPr>
        <w:t>2.</w:t>
      </w:r>
      <w:r>
        <w:rPr>
          <w:rFonts w:hint="eastAsia" w:hAnsi="宋体" w:cs="宋体"/>
          <w:color w:val="auto"/>
          <w:szCs w:val="21"/>
          <w:lang w:val="en-US" w:eastAsia="zh-CN"/>
        </w:rPr>
        <w:t>6</w:t>
      </w:r>
      <w:r>
        <w:rPr>
          <w:rFonts w:hint="eastAsia" w:hAnsi="宋体" w:cs="宋体"/>
          <w:color w:val="auto"/>
          <w:szCs w:val="21"/>
        </w:rPr>
        <w:t>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上报政府采购监督部门依法处理。</w:t>
      </w:r>
    </w:p>
    <w:p>
      <w:pPr>
        <w:tabs>
          <w:tab w:val="left" w:pos="1272"/>
        </w:tabs>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7</w:t>
      </w:r>
      <w:r>
        <w:rPr>
          <w:rFonts w:hint="eastAsia" w:hAnsi="宋体" w:cs="宋体"/>
          <w:szCs w:val="21"/>
        </w:rPr>
        <w:t>被质疑</w:t>
      </w:r>
      <w:r>
        <w:rPr>
          <w:rFonts w:hint="eastAsia" w:hAnsi="宋体" w:cs="宋体"/>
          <w:szCs w:val="21"/>
          <w:lang w:eastAsia="zh-CN"/>
        </w:rPr>
        <w:t>供应商</w:t>
      </w:r>
      <w:r>
        <w:rPr>
          <w:rFonts w:hint="eastAsia" w:hAnsi="宋体" w:cs="宋体"/>
          <w:szCs w:val="21"/>
        </w:rPr>
        <w:t>须配合采购代理机构进行调查，被质疑</w:t>
      </w:r>
      <w:r>
        <w:rPr>
          <w:rFonts w:hint="eastAsia" w:hAnsi="宋体" w:cs="宋体"/>
          <w:szCs w:val="21"/>
          <w:lang w:eastAsia="zh-CN"/>
        </w:rPr>
        <w:t>供应商</w:t>
      </w:r>
      <w:r>
        <w:rPr>
          <w:rFonts w:hint="eastAsia" w:hAnsi="宋体" w:cs="宋体"/>
          <w:szCs w:val="21"/>
        </w:rPr>
        <w:t>不提交相关证据、依据和其它有关材料的，视同放弃说明权利，认可质疑事项。</w:t>
      </w:r>
    </w:p>
    <w:p>
      <w:pPr>
        <w:tabs>
          <w:tab w:val="left" w:pos="840"/>
        </w:tabs>
        <w:snapToGrid w:val="0"/>
        <w:spacing w:line="360" w:lineRule="auto"/>
        <w:ind w:left="420" w:hanging="420" w:hangingChars="200"/>
        <w:rPr>
          <w:rFonts w:hAnsi="宋体" w:cs="宋体"/>
          <w:szCs w:val="21"/>
        </w:rPr>
      </w:pPr>
      <w:r>
        <w:rPr>
          <w:rFonts w:hint="eastAsia" w:hAnsi="宋体" w:cs="宋体"/>
          <w:szCs w:val="21"/>
        </w:rPr>
        <w:t>2.</w:t>
      </w:r>
      <w:r>
        <w:rPr>
          <w:rFonts w:hint="eastAsia" w:hAnsi="宋体" w:cs="宋体"/>
          <w:szCs w:val="21"/>
          <w:lang w:val="en-US" w:eastAsia="zh-CN"/>
        </w:rPr>
        <w:t>8</w:t>
      </w:r>
      <w:r>
        <w:rPr>
          <w:rFonts w:hint="eastAsia" w:hAnsi="宋体" w:cs="宋体"/>
          <w:szCs w:val="21"/>
        </w:rPr>
        <w:t>采购人或采购代理机构在收到</w:t>
      </w:r>
      <w:r>
        <w:rPr>
          <w:rFonts w:hint="eastAsia" w:hAnsi="宋体" w:cs="宋体"/>
          <w:szCs w:val="21"/>
          <w:lang w:eastAsia="zh-CN"/>
        </w:rPr>
        <w:t>供应商</w:t>
      </w:r>
      <w:r>
        <w:rPr>
          <w:rFonts w:hint="eastAsia" w:hAnsi="宋体" w:cs="宋体"/>
          <w:szCs w:val="21"/>
        </w:rPr>
        <w:t>的书面质疑后7个工作日内作出答复，并以书面形式通知质疑人和其他有关</w:t>
      </w:r>
      <w:r>
        <w:rPr>
          <w:rFonts w:hint="eastAsia" w:hAnsi="宋体" w:cs="宋体"/>
          <w:szCs w:val="21"/>
          <w:lang w:eastAsia="zh-CN"/>
        </w:rPr>
        <w:t>供应商</w:t>
      </w:r>
      <w:r>
        <w:rPr>
          <w:rFonts w:hint="eastAsia" w:hAnsi="宋体" w:cs="宋体"/>
          <w:szCs w:val="21"/>
        </w:rPr>
        <w:t>，但答复内容不涉及商业秘密。质疑人须提供相关证明材料，包括但不限于权益受损害的情况说明及受损害的原因、合法的证据内容等，并对质疑内容的真实性承担责任。</w:t>
      </w:r>
    </w:p>
    <w:p>
      <w:pPr>
        <w:widowControl/>
        <w:tabs>
          <w:tab w:val="left" w:pos="840"/>
        </w:tabs>
        <w:snapToGrid w:val="0"/>
        <w:spacing w:line="360" w:lineRule="auto"/>
        <w:rPr>
          <w:b/>
          <w:szCs w:val="21"/>
        </w:rPr>
      </w:pPr>
      <w:r>
        <w:rPr>
          <w:rFonts w:hint="eastAsia" w:hAnsi="宋体" w:cs="宋体"/>
          <w:b/>
          <w:szCs w:val="21"/>
        </w:rPr>
        <w:t>3.  投诉</w:t>
      </w:r>
      <w:r>
        <w:rPr>
          <w:rFonts w:hint="eastAsia"/>
          <w:b/>
          <w:szCs w:val="21"/>
        </w:rPr>
        <w:t>（格式详见附录三）</w:t>
      </w:r>
    </w:p>
    <w:p>
      <w:pPr>
        <w:tabs>
          <w:tab w:val="left" w:pos="840"/>
        </w:tabs>
        <w:snapToGrid w:val="0"/>
        <w:spacing w:line="360" w:lineRule="auto"/>
        <w:ind w:left="420" w:hanging="420" w:hangingChars="200"/>
        <w:rPr>
          <w:rFonts w:hAnsi="宋体" w:cs="宋体"/>
          <w:szCs w:val="21"/>
        </w:rPr>
      </w:pPr>
      <w:r>
        <w:rPr>
          <w:rFonts w:hint="eastAsia" w:hAnsi="宋体" w:cs="宋体"/>
          <w:szCs w:val="21"/>
          <w:lang w:val="en-US" w:eastAsia="zh-CN"/>
        </w:rPr>
        <w:t>3.</w:t>
      </w:r>
      <w:r>
        <w:rPr>
          <w:rFonts w:hint="eastAsia" w:hAnsi="宋体" w:cs="宋体"/>
          <w:szCs w:val="21"/>
        </w:rPr>
        <w:t xml:space="preserve">1 </w:t>
      </w:r>
      <w:r>
        <w:rPr>
          <w:rFonts w:hint="eastAsia" w:hAnsi="宋体" w:cs="宋体"/>
          <w:szCs w:val="21"/>
          <w:lang w:eastAsia="zh-CN"/>
        </w:rPr>
        <w:t>供应商</w:t>
      </w:r>
      <w:r>
        <w:rPr>
          <w:rFonts w:hint="eastAsia" w:hAnsi="宋体" w:cs="宋体"/>
          <w:szCs w:val="21"/>
        </w:rPr>
        <w:t>对采购人或采购代理机构的质疑答复不满意或</w:t>
      </w:r>
      <w:r>
        <w:rPr>
          <w:rFonts w:hint="eastAsia" w:hAnsi="宋体"/>
          <w:szCs w:val="21"/>
        </w:rPr>
        <w:t>采购人、采购代理机构</w:t>
      </w:r>
      <w:r>
        <w:rPr>
          <w:rFonts w:hint="eastAsia" w:hAnsi="宋体" w:cs="宋体"/>
          <w:szCs w:val="21"/>
        </w:rPr>
        <w:t>未在规定</w:t>
      </w:r>
      <w:r>
        <w:rPr>
          <w:rFonts w:hint="eastAsia" w:hAnsi="宋体"/>
          <w:szCs w:val="21"/>
        </w:rPr>
        <w:t>期限</w:t>
      </w:r>
      <w:r>
        <w:rPr>
          <w:rFonts w:hint="eastAsia" w:hAnsi="宋体" w:cs="宋体"/>
          <w:szCs w:val="21"/>
        </w:rPr>
        <w:t>内作出答复的，提出质疑的</w:t>
      </w:r>
      <w:r>
        <w:rPr>
          <w:rFonts w:hint="eastAsia" w:hAnsi="宋体" w:cs="宋体"/>
          <w:szCs w:val="21"/>
          <w:lang w:eastAsia="zh-CN"/>
        </w:rPr>
        <w:t>供应商</w:t>
      </w:r>
      <w:r>
        <w:rPr>
          <w:rFonts w:hint="eastAsia" w:hAnsi="宋体" w:cs="宋体"/>
          <w:szCs w:val="21"/>
        </w:rPr>
        <w:t xml:space="preserve">可以在答复期满后15个工作日内向上级采购监督管理机构投诉。 </w:t>
      </w:r>
    </w:p>
    <w:p>
      <w:pPr>
        <w:tabs>
          <w:tab w:val="left" w:pos="840"/>
        </w:tabs>
        <w:snapToGrid w:val="0"/>
        <w:spacing w:line="360" w:lineRule="auto"/>
        <w:ind w:left="371" w:leftChars="176" w:hanging="2" w:hangingChars="1"/>
        <w:rPr>
          <w:rFonts w:hAnsi="宋体" w:cs="宋体"/>
          <w:szCs w:val="21"/>
        </w:rPr>
      </w:pPr>
      <w:r>
        <w:rPr>
          <w:rFonts w:hint="eastAsia" w:hAnsi="宋体" w:cs="宋体"/>
          <w:b/>
          <w:szCs w:val="21"/>
        </w:rPr>
        <w:t>附注</w:t>
      </w:r>
      <w:r>
        <w:rPr>
          <w:rFonts w:hint="eastAsia" w:hAnsi="宋体" w:cs="宋体"/>
          <w:szCs w:val="21"/>
        </w:rPr>
        <w:t>：质疑或投诉必须是书面的原件，并加盖</w:t>
      </w:r>
      <w:r>
        <w:rPr>
          <w:rFonts w:hint="eastAsia" w:hAnsi="宋体" w:cs="宋体"/>
          <w:szCs w:val="21"/>
          <w:lang w:eastAsia="zh-CN"/>
        </w:rPr>
        <w:t>供应商</w:t>
      </w:r>
      <w:r>
        <w:rPr>
          <w:rFonts w:hint="eastAsia" w:hAnsi="宋体" w:cs="宋体"/>
          <w:szCs w:val="21"/>
        </w:rPr>
        <w:t>公章及由法定代表人或其授权代表签署或盖章，匿名信不予受理。质疑、投诉应当有明确的请求和必要的证明材料。</w:t>
      </w:r>
    </w:p>
    <w:p>
      <w:pPr>
        <w:spacing w:line="360" w:lineRule="auto"/>
        <w:rPr>
          <w:rFonts w:ascii="宋体" w:hAnsi="宋体"/>
          <w:b/>
          <w:szCs w:val="21"/>
        </w:rPr>
      </w:pPr>
    </w:p>
    <w:p>
      <w:pPr>
        <w:spacing w:line="360" w:lineRule="auto"/>
        <w:rPr>
          <w:rFonts w:ascii="宋体" w:hAnsi="宋体"/>
          <w:b/>
          <w:szCs w:val="21"/>
        </w:rPr>
      </w:pPr>
      <w:r>
        <w:rPr>
          <w:rFonts w:hint="eastAsia" w:ascii="宋体" w:hAnsi="宋体"/>
          <w:b/>
          <w:szCs w:val="21"/>
          <w:lang w:eastAsia="zh-CN"/>
        </w:rPr>
        <w:t>八</w:t>
      </w:r>
      <w:r>
        <w:rPr>
          <w:rFonts w:hint="eastAsia" w:ascii="宋体" w:hAnsi="宋体"/>
          <w:b/>
          <w:szCs w:val="21"/>
        </w:rPr>
        <w:t>、签订合同及成交服务费</w:t>
      </w:r>
    </w:p>
    <w:p>
      <w:pPr>
        <w:spacing w:line="360" w:lineRule="auto"/>
        <w:ind w:left="420" w:hanging="420"/>
        <w:rPr>
          <w:rFonts w:ascii="宋体" w:hAnsi="宋体"/>
          <w:szCs w:val="21"/>
        </w:rPr>
      </w:pPr>
      <w:r>
        <w:rPr>
          <w:rFonts w:hint="eastAsia" w:ascii="宋体" w:hAnsi="宋体"/>
          <w:szCs w:val="21"/>
        </w:rPr>
        <w:t>1、合同的订立</w:t>
      </w:r>
    </w:p>
    <w:p>
      <w:pPr>
        <w:spacing w:line="360" w:lineRule="auto"/>
        <w:ind w:firstLine="420" w:firstLineChars="200"/>
        <w:rPr>
          <w:rFonts w:ascii="宋体" w:hAnsi="宋体"/>
          <w:szCs w:val="21"/>
        </w:rPr>
      </w:pPr>
      <w:r>
        <w:rPr>
          <w:rFonts w:hint="eastAsia" w:ascii="宋体" w:hAnsi="宋体"/>
          <w:szCs w:val="21"/>
        </w:rPr>
        <w:t>1.1采购人与成交人自成交通知书发出之日起三十日内，按</w:t>
      </w:r>
      <w:r>
        <w:rPr>
          <w:rFonts w:hint="eastAsia" w:ascii="宋体" w:hAnsi="宋体"/>
          <w:szCs w:val="21"/>
          <w:lang w:eastAsia="zh-CN"/>
        </w:rPr>
        <w:t>谈判</w:t>
      </w:r>
      <w:r>
        <w:rPr>
          <w:rFonts w:hint="eastAsia" w:ascii="宋体" w:hAnsi="宋体"/>
          <w:szCs w:val="21"/>
        </w:rPr>
        <w:t>文件要求和成交人报价文件承诺确定的合同文本签订成交合同，但不得超出</w:t>
      </w:r>
      <w:r>
        <w:rPr>
          <w:rFonts w:hint="eastAsia" w:ascii="宋体" w:hAnsi="宋体"/>
          <w:szCs w:val="21"/>
          <w:lang w:eastAsia="zh-CN"/>
        </w:rPr>
        <w:t>谈判</w:t>
      </w:r>
      <w:r>
        <w:rPr>
          <w:rFonts w:hint="eastAsia" w:ascii="宋体" w:hAnsi="宋体"/>
          <w:szCs w:val="21"/>
        </w:rPr>
        <w:t>文件和成交人报价文件的范围、也不得再行订立背离</w:t>
      </w:r>
      <w:r>
        <w:rPr>
          <w:rFonts w:hint="eastAsia" w:ascii="宋体" w:hAnsi="宋体"/>
          <w:szCs w:val="21"/>
          <w:lang w:eastAsia="zh-CN"/>
        </w:rPr>
        <w:t>谈判</w:t>
      </w:r>
      <w:r>
        <w:rPr>
          <w:rFonts w:hint="eastAsia" w:ascii="宋体" w:hAnsi="宋体"/>
          <w:szCs w:val="21"/>
        </w:rPr>
        <w:t>文件确定的合同文本以及采购标的、规格型号、采购金额、采购数量、技术和服务等实质性内容的其他协议。</w:t>
      </w:r>
    </w:p>
    <w:p>
      <w:pPr>
        <w:spacing w:line="360" w:lineRule="auto"/>
        <w:ind w:firstLine="420" w:firstLineChars="200"/>
        <w:rPr>
          <w:rFonts w:ascii="宋体" w:hAnsi="宋体"/>
          <w:szCs w:val="21"/>
        </w:rPr>
      </w:pPr>
      <w:r>
        <w:rPr>
          <w:rFonts w:hint="eastAsia" w:ascii="宋体" w:hAnsi="宋体"/>
          <w:szCs w:val="21"/>
        </w:rPr>
        <w:t>1.2 签订成交合同后，成交人应将成交合同原件二份至采购代理机构备案。</w:t>
      </w:r>
    </w:p>
    <w:p>
      <w:pPr>
        <w:spacing w:line="360" w:lineRule="auto"/>
        <w:rPr>
          <w:rFonts w:ascii="宋体" w:hAnsi="宋体"/>
          <w:szCs w:val="21"/>
        </w:rPr>
      </w:pPr>
      <w:r>
        <w:rPr>
          <w:rFonts w:hint="eastAsia" w:ascii="宋体" w:hAnsi="宋体"/>
          <w:szCs w:val="21"/>
        </w:rPr>
        <w:t>2、合同的履行</w:t>
      </w:r>
    </w:p>
    <w:p>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2.1 成交合同订立后，合同各方不得擅自变更、中止或者终止合同。成交合同需要变更的，采购人应将有关合同变更内容，以书面形式报相关监督管理部门备案；因特殊情况需要中止或终止合同的，采购人应将中止或终止合同的理由以及相应措施，以书面形式报相关监督管理机关备案。</w:t>
      </w:r>
    </w:p>
    <w:p>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2.2 成交合同履行中，采购人需追加与合同标的相同的货物、工程或者服务的，在不改变合同其他条款的前提下，可以与成交人签订补充合同，但所补充合同的金额不得超过原成交金额的10%，签订补充合同的必须按规定备案。</w:t>
      </w:r>
    </w:p>
    <w:p>
      <w:pPr>
        <w:spacing w:line="360" w:lineRule="auto"/>
        <w:rPr>
          <w:rFonts w:ascii="宋体" w:hAnsi="宋体"/>
          <w:szCs w:val="21"/>
        </w:rPr>
      </w:pPr>
      <w:r>
        <w:rPr>
          <w:rFonts w:hint="eastAsia" w:ascii="宋体" w:hAnsi="宋体"/>
          <w:szCs w:val="21"/>
        </w:rPr>
        <w:t>3、成交服务费</w:t>
      </w:r>
    </w:p>
    <w:p>
      <w:pPr>
        <w:spacing w:line="360" w:lineRule="auto"/>
        <w:rPr>
          <w:rFonts w:ascii="宋体" w:hAnsi="宋体"/>
          <w:szCs w:val="21"/>
        </w:rPr>
      </w:pPr>
      <w:r>
        <w:rPr>
          <w:rFonts w:hint="eastAsia" w:ascii="宋体" w:hAnsi="宋体"/>
          <w:szCs w:val="21"/>
        </w:rPr>
        <w:t xml:space="preserve">    3.1 成交人在收到成交通知书后，应在30日内与采购人签订合同。</w:t>
      </w:r>
    </w:p>
    <w:p>
      <w:pPr>
        <w:spacing w:line="360" w:lineRule="auto"/>
        <w:ind w:firstLine="420" w:firstLineChars="200"/>
        <w:rPr>
          <w:rFonts w:ascii="宋体" w:hAnsi="宋体"/>
          <w:szCs w:val="21"/>
        </w:rPr>
      </w:pPr>
      <w:r>
        <w:rPr>
          <w:rFonts w:hint="eastAsia" w:ascii="宋体" w:hAnsi="宋体"/>
          <w:szCs w:val="21"/>
        </w:rPr>
        <w:t>3.2 成交人须向采购代理机构按如下标准和规定交纳成交服务费：</w:t>
      </w:r>
    </w:p>
    <w:p>
      <w:pPr>
        <w:spacing w:line="360" w:lineRule="auto"/>
        <w:rPr>
          <w:rFonts w:ascii="宋体" w:hAnsi="宋体"/>
          <w:szCs w:val="21"/>
        </w:rPr>
      </w:pPr>
      <w:r>
        <w:rPr>
          <w:rFonts w:hint="eastAsia" w:ascii="宋体" w:hAnsi="宋体"/>
          <w:szCs w:val="21"/>
        </w:rPr>
        <w:t xml:space="preserve">    3.2.1成交服务费币种与成交通知书中成交价的币种相同。</w:t>
      </w:r>
    </w:p>
    <w:p>
      <w:pPr>
        <w:widowControl/>
        <w:tabs>
          <w:tab w:val="left" w:pos="709"/>
        </w:tabs>
        <w:snapToGrid w:val="0"/>
        <w:spacing w:line="400" w:lineRule="exact"/>
        <w:ind w:firstLine="420" w:firstLineChars="200"/>
        <w:rPr>
          <w:rFonts w:hAnsi="宋体"/>
          <w:szCs w:val="21"/>
        </w:rPr>
      </w:pPr>
      <w:r>
        <w:rPr>
          <w:rFonts w:hint="eastAsia" w:ascii="宋体" w:hAnsi="宋体"/>
          <w:szCs w:val="21"/>
        </w:rPr>
        <w:t>3.2.2</w:t>
      </w:r>
      <w:r>
        <w:rPr>
          <w:rFonts w:hint="eastAsia" w:hAnsi="宋体"/>
          <w:szCs w:val="21"/>
        </w:rPr>
        <w:t>成交人在领取《成交通知书》前一次性付清，如果成交人未能按时交纳成交服务费，采购代理机构/采购人保留取消其成交资格并追究其法律责任的权利。</w:t>
      </w:r>
    </w:p>
    <w:p>
      <w:pPr>
        <w:pStyle w:val="11"/>
        <w:spacing w:line="360" w:lineRule="auto"/>
        <w:ind w:firstLineChars="200"/>
        <w:rPr>
          <w:rFonts w:hAnsi="宋体"/>
          <w:kern w:val="0"/>
        </w:rPr>
      </w:pPr>
      <w:r>
        <w:rPr>
          <w:rFonts w:hint="eastAsia" w:ascii="宋体" w:hAnsi="宋体"/>
          <w:szCs w:val="21"/>
        </w:rPr>
        <w:t>3.2.3</w:t>
      </w:r>
      <w:r>
        <w:rPr>
          <w:rFonts w:hint="eastAsia" w:cs="宋体"/>
          <w:szCs w:val="21"/>
        </w:rPr>
        <w:t>成交</w:t>
      </w:r>
      <w:r>
        <w:rPr>
          <w:rFonts w:hint="eastAsia" w:hAnsi="宋体"/>
          <w:kern w:val="0"/>
        </w:rPr>
        <w:t>服务费的收费标准按国家计委颁发的计价格【2002】1980号文规定按差额定率累进法计算。</w:t>
      </w:r>
    </w:p>
    <w:tbl>
      <w:tblPr>
        <w:tblStyle w:val="40"/>
        <w:tblW w:w="6660" w:type="dxa"/>
        <w:tblInd w:w="136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60"/>
        <w:gridCol w:w="2340"/>
        <w:gridCol w:w="21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160" w:type="dxa"/>
            <w:tcBorders>
              <w:top w:val="double" w:color="auto" w:sz="4" w:space="0"/>
              <w:left w:val="double" w:color="auto" w:sz="4" w:space="0"/>
              <w:bottom w:val="single" w:color="auto" w:sz="6" w:space="0"/>
              <w:right w:val="single" w:color="auto" w:sz="6" w:space="0"/>
            </w:tcBorders>
            <w:shd w:val="clear" w:color="auto" w:fill="D9D9D9"/>
            <w:vAlign w:val="center"/>
          </w:tcPr>
          <w:p>
            <w:pPr>
              <w:widowControl/>
              <w:spacing w:line="360" w:lineRule="auto"/>
              <w:jc w:val="center"/>
              <w:rPr>
                <w:rFonts w:hAnsi="宋体"/>
                <w:b/>
                <w:szCs w:val="21"/>
              </w:rPr>
            </w:pPr>
            <w:r>
              <w:rPr>
                <w:rFonts w:hint="eastAsia" w:ascii="宋体" w:hAnsi="宋体"/>
                <w:b/>
                <w:kern w:val="0"/>
                <w:szCs w:val="21"/>
              </w:rPr>
              <w:t>成交金额（万元）</w:t>
            </w:r>
          </w:p>
        </w:tc>
        <w:tc>
          <w:tcPr>
            <w:tcW w:w="2340" w:type="dxa"/>
            <w:tcBorders>
              <w:top w:val="double" w:color="auto" w:sz="4" w:space="0"/>
              <w:left w:val="single" w:color="auto" w:sz="6" w:space="0"/>
              <w:bottom w:val="single" w:color="auto" w:sz="6" w:space="0"/>
              <w:right w:val="single" w:color="auto" w:sz="6" w:space="0"/>
            </w:tcBorders>
            <w:shd w:val="clear" w:color="auto" w:fill="D9D9D9"/>
            <w:vAlign w:val="center"/>
          </w:tcPr>
          <w:p>
            <w:pPr>
              <w:widowControl/>
              <w:spacing w:line="360" w:lineRule="auto"/>
              <w:jc w:val="center"/>
              <w:rPr>
                <w:rFonts w:hAnsi="宋体"/>
                <w:b/>
                <w:szCs w:val="21"/>
              </w:rPr>
            </w:pPr>
            <w:r>
              <w:rPr>
                <w:rFonts w:hint="eastAsia" w:ascii="宋体" w:hAnsi="宋体"/>
                <w:b/>
                <w:kern w:val="0"/>
                <w:szCs w:val="21"/>
              </w:rPr>
              <w:t>货物采购收费费率</w:t>
            </w:r>
          </w:p>
        </w:tc>
        <w:tc>
          <w:tcPr>
            <w:tcW w:w="2160" w:type="dxa"/>
            <w:tcBorders>
              <w:top w:val="double" w:color="auto" w:sz="4" w:space="0"/>
              <w:left w:val="single" w:color="auto" w:sz="6" w:space="0"/>
              <w:bottom w:val="single" w:color="auto" w:sz="6" w:space="0"/>
              <w:right w:val="double" w:color="auto" w:sz="4" w:space="0"/>
            </w:tcBorders>
            <w:shd w:val="clear" w:color="auto" w:fill="D9D9D9"/>
            <w:vAlign w:val="center"/>
          </w:tcPr>
          <w:p>
            <w:pPr>
              <w:widowControl/>
              <w:spacing w:line="360" w:lineRule="auto"/>
              <w:jc w:val="center"/>
              <w:rPr>
                <w:rFonts w:hAnsi="宋体"/>
                <w:b/>
                <w:szCs w:val="21"/>
              </w:rPr>
            </w:pPr>
            <w:r>
              <w:rPr>
                <w:rFonts w:hint="eastAsia" w:ascii="宋体" w:hAnsi="宋体"/>
                <w:b/>
                <w:kern w:val="0"/>
                <w:szCs w:val="21"/>
              </w:rPr>
              <w:t>服务采购收费费率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160" w:type="dxa"/>
            <w:tcBorders>
              <w:top w:val="single" w:color="auto" w:sz="6" w:space="0"/>
              <w:left w:val="double" w:color="auto" w:sz="4" w:space="0"/>
              <w:bottom w:val="single" w:color="auto" w:sz="6" w:space="0"/>
              <w:right w:val="single" w:color="auto" w:sz="6" w:space="0"/>
            </w:tcBorders>
          </w:tcPr>
          <w:p>
            <w:pPr>
              <w:widowControl/>
              <w:spacing w:line="360" w:lineRule="auto"/>
              <w:jc w:val="center"/>
              <w:rPr>
                <w:rFonts w:hAnsi="宋体"/>
                <w:szCs w:val="21"/>
              </w:rPr>
            </w:pPr>
            <w:r>
              <w:rPr>
                <w:rFonts w:hint="eastAsia" w:ascii="宋体" w:hAnsi="宋体"/>
                <w:kern w:val="0"/>
                <w:szCs w:val="21"/>
              </w:rPr>
              <w:t>100以下</w:t>
            </w:r>
          </w:p>
        </w:tc>
        <w:tc>
          <w:tcPr>
            <w:tcW w:w="2340"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hAnsi="宋体"/>
                <w:szCs w:val="21"/>
              </w:rPr>
            </w:pPr>
            <w:r>
              <w:rPr>
                <w:rFonts w:hint="eastAsia" w:ascii="宋体" w:hAnsi="宋体"/>
                <w:kern w:val="0"/>
                <w:szCs w:val="21"/>
              </w:rPr>
              <w:t>1.5%</w:t>
            </w:r>
          </w:p>
        </w:tc>
        <w:tc>
          <w:tcPr>
            <w:tcW w:w="2160" w:type="dxa"/>
            <w:tcBorders>
              <w:top w:val="single" w:color="auto" w:sz="6" w:space="0"/>
              <w:left w:val="single" w:color="auto" w:sz="6" w:space="0"/>
              <w:bottom w:val="single" w:color="auto" w:sz="6" w:space="0"/>
              <w:right w:val="double" w:color="auto" w:sz="4" w:space="0"/>
            </w:tcBorders>
          </w:tcPr>
          <w:p>
            <w:pPr>
              <w:widowControl/>
              <w:spacing w:line="360" w:lineRule="auto"/>
              <w:jc w:val="center"/>
              <w:rPr>
                <w:rFonts w:hAnsi="宋体"/>
                <w:szCs w:val="21"/>
              </w:rPr>
            </w:pPr>
            <w:r>
              <w:rPr>
                <w:rFonts w:hint="eastAsia" w:ascii="宋体" w:hAnsi="宋体"/>
                <w:kern w:val="0"/>
                <w:szCs w:val="21"/>
              </w:rPr>
              <w:t>1.5%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160" w:type="dxa"/>
            <w:tcBorders>
              <w:top w:val="single" w:color="auto" w:sz="6" w:space="0"/>
              <w:left w:val="double" w:color="auto" w:sz="4" w:space="0"/>
              <w:bottom w:val="single" w:color="auto" w:sz="6" w:space="0"/>
              <w:right w:val="single" w:color="auto" w:sz="6" w:space="0"/>
            </w:tcBorders>
          </w:tcPr>
          <w:p>
            <w:pPr>
              <w:widowControl/>
              <w:spacing w:line="360" w:lineRule="auto"/>
              <w:jc w:val="center"/>
              <w:rPr>
                <w:rFonts w:hAnsi="宋体"/>
                <w:szCs w:val="21"/>
              </w:rPr>
            </w:pPr>
            <w:r>
              <w:rPr>
                <w:rFonts w:hint="eastAsia" w:ascii="宋体" w:hAnsi="宋体"/>
                <w:kern w:val="0"/>
                <w:szCs w:val="21"/>
              </w:rPr>
              <w:t>100-500</w:t>
            </w:r>
          </w:p>
        </w:tc>
        <w:tc>
          <w:tcPr>
            <w:tcW w:w="2340"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hAnsi="宋体"/>
                <w:szCs w:val="21"/>
              </w:rPr>
            </w:pPr>
            <w:r>
              <w:rPr>
                <w:rFonts w:hint="eastAsia" w:ascii="宋体" w:hAnsi="宋体"/>
                <w:kern w:val="0"/>
                <w:szCs w:val="21"/>
              </w:rPr>
              <w:t>1.10%</w:t>
            </w:r>
          </w:p>
        </w:tc>
        <w:tc>
          <w:tcPr>
            <w:tcW w:w="2160" w:type="dxa"/>
            <w:tcBorders>
              <w:top w:val="single" w:color="auto" w:sz="6" w:space="0"/>
              <w:left w:val="single" w:color="auto" w:sz="6" w:space="0"/>
              <w:bottom w:val="single" w:color="auto" w:sz="6" w:space="0"/>
              <w:right w:val="double" w:color="auto" w:sz="4" w:space="0"/>
            </w:tcBorders>
          </w:tcPr>
          <w:p>
            <w:pPr>
              <w:widowControl/>
              <w:spacing w:line="360" w:lineRule="auto"/>
              <w:jc w:val="center"/>
              <w:rPr>
                <w:rFonts w:hAnsi="宋体"/>
                <w:szCs w:val="21"/>
              </w:rPr>
            </w:pPr>
            <w:r>
              <w:rPr>
                <w:rFonts w:hint="eastAsia" w:ascii="宋体" w:hAnsi="宋体"/>
                <w:kern w:val="0"/>
                <w:szCs w:val="21"/>
              </w:rPr>
              <w:t>0.8%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2160" w:type="dxa"/>
            <w:tcBorders>
              <w:top w:val="single" w:color="auto" w:sz="6" w:space="0"/>
              <w:left w:val="double" w:color="auto" w:sz="4" w:space="0"/>
              <w:bottom w:val="single" w:color="auto" w:sz="6" w:space="0"/>
              <w:right w:val="single" w:color="auto" w:sz="6" w:space="0"/>
            </w:tcBorders>
          </w:tcPr>
          <w:p>
            <w:pPr>
              <w:widowControl/>
              <w:spacing w:line="360" w:lineRule="auto"/>
              <w:jc w:val="center"/>
              <w:rPr>
                <w:rFonts w:hAnsi="宋体"/>
                <w:szCs w:val="21"/>
              </w:rPr>
            </w:pPr>
            <w:r>
              <w:rPr>
                <w:rFonts w:hint="eastAsia" w:ascii="宋体" w:hAnsi="宋体"/>
                <w:kern w:val="0"/>
                <w:szCs w:val="21"/>
              </w:rPr>
              <w:t>500-1000</w:t>
            </w:r>
          </w:p>
        </w:tc>
        <w:tc>
          <w:tcPr>
            <w:tcW w:w="2340" w:type="dxa"/>
            <w:tcBorders>
              <w:top w:val="single" w:color="auto" w:sz="6" w:space="0"/>
              <w:left w:val="single" w:color="auto" w:sz="6" w:space="0"/>
              <w:bottom w:val="single" w:color="auto" w:sz="6" w:space="0"/>
              <w:right w:val="single" w:color="auto" w:sz="6" w:space="0"/>
            </w:tcBorders>
          </w:tcPr>
          <w:p>
            <w:pPr>
              <w:widowControl/>
              <w:spacing w:line="360" w:lineRule="auto"/>
              <w:jc w:val="center"/>
              <w:rPr>
                <w:rFonts w:hAnsi="宋体"/>
                <w:szCs w:val="21"/>
              </w:rPr>
            </w:pPr>
            <w:r>
              <w:rPr>
                <w:rFonts w:hint="eastAsia" w:ascii="宋体" w:hAnsi="宋体"/>
                <w:kern w:val="0"/>
                <w:szCs w:val="21"/>
              </w:rPr>
              <w:t>0.8%</w:t>
            </w:r>
          </w:p>
        </w:tc>
        <w:tc>
          <w:tcPr>
            <w:tcW w:w="2160" w:type="dxa"/>
            <w:tcBorders>
              <w:top w:val="single" w:color="auto" w:sz="6" w:space="0"/>
              <w:left w:val="single" w:color="auto" w:sz="6" w:space="0"/>
              <w:bottom w:val="single" w:color="auto" w:sz="6" w:space="0"/>
              <w:right w:val="double" w:color="auto" w:sz="4" w:space="0"/>
            </w:tcBorders>
          </w:tcPr>
          <w:p>
            <w:pPr>
              <w:widowControl/>
              <w:spacing w:line="360" w:lineRule="auto"/>
              <w:jc w:val="center"/>
              <w:rPr>
                <w:rFonts w:hAnsi="宋体"/>
                <w:szCs w:val="21"/>
              </w:rPr>
            </w:pPr>
            <w:r>
              <w:rPr>
                <w:rFonts w:hint="eastAsia" w:ascii="宋体" w:hAnsi="宋体"/>
                <w:kern w:val="0"/>
                <w:szCs w:val="21"/>
              </w:rPr>
              <w:t>0.45%</w:t>
            </w:r>
          </w:p>
        </w:tc>
      </w:tr>
    </w:tbl>
    <w:p>
      <w:pPr>
        <w:widowControl/>
        <w:spacing w:line="360" w:lineRule="auto"/>
        <w:jc w:val="left"/>
        <w:rPr>
          <w:rFonts w:hAnsi="宋体"/>
          <w:szCs w:val="21"/>
        </w:rPr>
      </w:pPr>
      <w:r>
        <w:rPr>
          <w:rFonts w:hint="eastAsia" w:ascii="宋体" w:hAnsi="宋体"/>
          <w:kern w:val="0"/>
          <w:szCs w:val="21"/>
        </w:rPr>
        <w:t>例如：某项目成交金额为400万元，计算成交服务费收费额如下：</w:t>
      </w:r>
    </w:p>
    <w:p>
      <w:pPr>
        <w:widowControl/>
        <w:spacing w:line="360" w:lineRule="auto"/>
        <w:jc w:val="center"/>
        <w:rPr>
          <w:rFonts w:hAnsi="宋体"/>
          <w:szCs w:val="21"/>
        </w:rPr>
      </w:pPr>
      <w:r>
        <w:rPr>
          <w:rFonts w:hint="eastAsia" w:ascii="宋体" w:hAnsi="宋体"/>
          <w:kern w:val="0"/>
          <w:szCs w:val="21"/>
        </w:rPr>
        <w:t>100万元 × 1.5% = 1.5万元</w:t>
      </w:r>
    </w:p>
    <w:p>
      <w:pPr>
        <w:widowControl/>
        <w:spacing w:line="360" w:lineRule="auto"/>
        <w:jc w:val="center"/>
        <w:rPr>
          <w:rFonts w:hAnsi="宋体"/>
          <w:szCs w:val="21"/>
        </w:rPr>
      </w:pPr>
      <w:r>
        <w:rPr>
          <w:rFonts w:hint="eastAsia" w:ascii="宋体" w:hAnsi="宋体"/>
          <w:kern w:val="0"/>
          <w:szCs w:val="21"/>
        </w:rPr>
        <w:t>（400-100）万元 ×0.8% =2.4万元</w:t>
      </w:r>
    </w:p>
    <w:p>
      <w:pPr>
        <w:widowControl/>
        <w:spacing w:line="360" w:lineRule="auto"/>
        <w:jc w:val="center"/>
        <w:rPr>
          <w:rFonts w:hAnsi="宋体"/>
          <w:szCs w:val="21"/>
        </w:rPr>
      </w:pPr>
      <w:r>
        <w:rPr>
          <w:rFonts w:hint="eastAsia" w:ascii="宋体" w:hAnsi="宋体"/>
          <w:kern w:val="0"/>
          <w:szCs w:val="21"/>
        </w:rPr>
        <w:t>合计收费 = 1.5万元 +2.4万元 =3.9万元</w:t>
      </w:r>
    </w:p>
    <w:p>
      <w:pPr>
        <w:pStyle w:val="11"/>
        <w:spacing w:line="360" w:lineRule="auto"/>
        <w:ind w:firstLineChars="200"/>
        <w:rPr>
          <w:rFonts w:hint="default" w:hAnsi="宋体" w:eastAsia="宋体"/>
          <w:color w:val="auto"/>
          <w:kern w:val="0"/>
          <w:highlight w:val="none"/>
          <w:lang w:val="en-US" w:eastAsia="zh-CN"/>
        </w:rPr>
      </w:pPr>
      <w:r>
        <w:rPr>
          <w:rFonts w:hint="eastAsia" w:hAnsi="宋体"/>
          <w:color w:val="auto"/>
          <w:szCs w:val="21"/>
          <w:highlight w:val="none"/>
        </w:rPr>
        <w:t>3.2.4</w:t>
      </w:r>
      <w:r>
        <w:rPr>
          <w:rFonts w:hAnsi="宋体"/>
          <w:color w:val="auto"/>
          <w:szCs w:val="21"/>
          <w:highlight w:val="none"/>
        </w:rPr>
        <w:t>本项目</w:t>
      </w:r>
      <w:r>
        <w:rPr>
          <w:rFonts w:hint="eastAsia" w:hAnsi="宋体"/>
          <w:color w:val="auto"/>
          <w:szCs w:val="21"/>
          <w:highlight w:val="none"/>
          <w:lang w:val="en-US" w:eastAsia="zh-CN"/>
        </w:rPr>
        <w:t>收费基数以预算金额为准，按</w:t>
      </w:r>
      <w:r>
        <w:rPr>
          <w:rFonts w:hint="eastAsia" w:hAnsi="宋体"/>
          <w:b/>
          <w:color w:val="auto"/>
          <w:szCs w:val="21"/>
          <w:highlight w:val="none"/>
          <w:u w:val="single"/>
          <w:lang w:eastAsia="zh-CN"/>
        </w:rPr>
        <w:t>货物</w:t>
      </w:r>
      <w:r>
        <w:rPr>
          <w:rFonts w:hAnsi="宋体"/>
          <w:b/>
          <w:color w:val="auto"/>
          <w:szCs w:val="21"/>
          <w:highlight w:val="none"/>
          <w:u w:val="single"/>
        </w:rPr>
        <w:t>类标准</w:t>
      </w:r>
      <w:r>
        <w:rPr>
          <w:rFonts w:hint="eastAsia" w:hAnsi="宋体"/>
          <w:b/>
          <w:color w:val="auto"/>
          <w:szCs w:val="21"/>
          <w:highlight w:val="none"/>
          <w:u w:val="single"/>
          <w:lang w:eastAsia="zh-CN"/>
        </w:rPr>
        <w:t>下浮</w:t>
      </w:r>
      <w:r>
        <w:rPr>
          <w:rFonts w:hint="eastAsia" w:hAnsi="宋体"/>
          <w:b/>
          <w:color w:val="auto"/>
          <w:szCs w:val="21"/>
          <w:highlight w:val="none"/>
          <w:u w:val="single"/>
          <w:lang w:val="en-US" w:eastAsia="zh-CN"/>
        </w:rPr>
        <w:t>20%</w:t>
      </w:r>
      <w:r>
        <w:rPr>
          <w:rFonts w:hAnsi="宋体"/>
          <w:color w:val="auto"/>
          <w:szCs w:val="21"/>
          <w:highlight w:val="none"/>
        </w:rPr>
        <w:t>计算收取</w:t>
      </w:r>
      <w:r>
        <w:rPr>
          <w:rFonts w:hint="eastAsia" w:hAnsi="宋体"/>
          <w:color w:val="auto"/>
          <w:szCs w:val="21"/>
          <w:highlight w:val="none"/>
        </w:rPr>
        <w:t>成交</w:t>
      </w:r>
      <w:r>
        <w:rPr>
          <w:rFonts w:hAnsi="宋体"/>
          <w:color w:val="auto"/>
          <w:szCs w:val="21"/>
          <w:highlight w:val="none"/>
        </w:rPr>
        <w:t>服务费</w:t>
      </w:r>
      <w:r>
        <w:rPr>
          <w:rFonts w:hint="eastAsia" w:hAnsi="宋体"/>
          <w:color w:val="auto"/>
          <w:szCs w:val="21"/>
          <w:highlight w:val="none"/>
          <w:lang w:eastAsia="zh-CN"/>
        </w:rPr>
        <w:t>。不足4000元按4000元计收，收费标准如上表所列。</w:t>
      </w:r>
    </w:p>
    <w:p>
      <w:pPr>
        <w:widowControl/>
        <w:tabs>
          <w:tab w:val="left" w:pos="709"/>
        </w:tabs>
        <w:snapToGrid w:val="0"/>
        <w:spacing w:line="400" w:lineRule="exact"/>
        <w:ind w:firstLine="1050" w:firstLineChars="500"/>
        <w:rPr>
          <w:rFonts w:hAnsi="宋体"/>
          <w:b/>
          <w:szCs w:val="21"/>
        </w:rPr>
      </w:pPr>
      <w:r>
        <w:rPr>
          <w:rFonts w:hint="eastAsia" w:hAnsi="宋体"/>
          <w:szCs w:val="21"/>
        </w:rPr>
        <w:t>成交服务费支付方式：一次性以银行划账的形式支付</w:t>
      </w:r>
      <w:r>
        <w:rPr>
          <w:rFonts w:hint="eastAsia" w:hAnsi="宋体"/>
          <w:b/>
          <w:szCs w:val="21"/>
        </w:rPr>
        <w:t>。</w:t>
      </w:r>
    </w:p>
    <w:p>
      <w:pPr>
        <w:spacing w:line="400" w:lineRule="exact"/>
        <w:ind w:left="630" w:leftChars="300" w:firstLine="420" w:firstLineChars="200"/>
        <w:rPr>
          <w:rFonts w:hAnsi="宋体"/>
          <w:b/>
          <w:szCs w:val="21"/>
        </w:rPr>
      </w:pPr>
      <w:r>
        <w:rPr>
          <w:rFonts w:hint="eastAsia" w:hAnsi="宋体"/>
          <w:b/>
          <w:szCs w:val="21"/>
        </w:rPr>
        <w:t>账户名称：广东远东招标代理有限公司中山分公司</w:t>
      </w:r>
    </w:p>
    <w:p>
      <w:pPr>
        <w:spacing w:line="400" w:lineRule="exact"/>
        <w:ind w:left="630" w:leftChars="300" w:firstLine="420" w:firstLineChars="200"/>
        <w:rPr>
          <w:rFonts w:hAnsi="宋体"/>
          <w:b/>
          <w:szCs w:val="21"/>
        </w:rPr>
      </w:pPr>
      <w:r>
        <w:rPr>
          <w:rFonts w:hint="eastAsia" w:hAnsi="宋体"/>
          <w:b/>
          <w:szCs w:val="21"/>
        </w:rPr>
        <w:t>开户银行：工商银行中山高新技术开发区支行</w:t>
      </w:r>
    </w:p>
    <w:p>
      <w:pPr>
        <w:spacing w:line="400" w:lineRule="exact"/>
        <w:ind w:left="630" w:leftChars="300" w:firstLine="420" w:firstLineChars="200"/>
        <w:rPr>
          <w:rFonts w:hAnsi="宋体"/>
          <w:b/>
          <w:szCs w:val="21"/>
        </w:rPr>
      </w:pPr>
      <w:r>
        <w:rPr>
          <w:rFonts w:hint="eastAsia" w:hAnsi="宋体"/>
          <w:b/>
          <w:szCs w:val="21"/>
        </w:rPr>
        <w:t>银行账号：2011022919200216249</w:t>
      </w:r>
    </w:p>
    <w:p>
      <w:pPr>
        <w:widowControl/>
        <w:tabs>
          <w:tab w:val="left" w:pos="848"/>
        </w:tabs>
        <w:snapToGrid w:val="0"/>
        <w:spacing w:line="400" w:lineRule="exact"/>
        <w:ind w:firstLine="210" w:firstLineChars="100"/>
        <w:rPr>
          <w:rFonts w:hAnsi="宋体"/>
          <w:szCs w:val="21"/>
        </w:rPr>
      </w:pPr>
      <w:r>
        <w:rPr>
          <w:rFonts w:hint="eastAsia" w:hAnsi="宋体"/>
          <w:szCs w:val="21"/>
          <w:lang w:val="en-US" w:eastAsia="zh-CN"/>
        </w:rPr>
        <w:t>3.2.5</w:t>
      </w:r>
      <w:r>
        <w:rPr>
          <w:rFonts w:hint="eastAsia" w:hAnsi="宋体"/>
          <w:szCs w:val="21"/>
        </w:rPr>
        <w:t>成交服务费不在投标报价中单列。</w:t>
      </w:r>
    </w:p>
    <w:p>
      <w:pPr>
        <w:spacing w:line="360" w:lineRule="auto"/>
        <w:rPr>
          <w:rFonts w:ascii="宋体" w:hAnsi="宋体"/>
          <w:b/>
          <w:bCs/>
          <w:szCs w:val="21"/>
        </w:rPr>
      </w:pPr>
    </w:p>
    <w:p>
      <w:pPr>
        <w:spacing w:line="360" w:lineRule="auto"/>
        <w:rPr>
          <w:rFonts w:ascii="宋体" w:hAnsi="宋体"/>
          <w:b/>
          <w:bCs/>
          <w:szCs w:val="21"/>
        </w:rPr>
      </w:pPr>
      <w:r>
        <w:rPr>
          <w:rFonts w:hint="eastAsia" w:ascii="宋体" w:hAnsi="宋体"/>
          <w:b/>
          <w:bCs/>
          <w:szCs w:val="21"/>
          <w:lang w:eastAsia="zh-CN"/>
        </w:rPr>
        <w:t>九</w:t>
      </w:r>
      <w:r>
        <w:rPr>
          <w:rFonts w:hint="eastAsia" w:ascii="宋体" w:hAnsi="宋体"/>
          <w:b/>
          <w:bCs/>
          <w:szCs w:val="21"/>
        </w:rPr>
        <w:t>、适用法律</w:t>
      </w:r>
    </w:p>
    <w:p>
      <w:pPr>
        <w:widowControl/>
        <w:tabs>
          <w:tab w:val="left" w:pos="851"/>
          <w:tab w:val="left" w:pos="926"/>
        </w:tabs>
        <w:snapToGrid w:val="0"/>
        <w:spacing w:line="360" w:lineRule="auto"/>
        <w:ind w:firstLine="210" w:firstLineChars="100"/>
        <w:rPr>
          <w:rFonts w:ascii="宋体" w:hAnsi="宋体"/>
          <w:szCs w:val="21"/>
          <w:highlight w:val="none"/>
        </w:rPr>
      </w:pPr>
      <w:r>
        <w:rPr>
          <w:rFonts w:hint="eastAsia" w:ascii="宋体" w:hAnsi="宋体"/>
          <w:szCs w:val="21"/>
        </w:rPr>
        <w:t>1、（采购人）、（采购代理机构）及响应供应商的一切采购活动均适用《中华人民共和国政府采购法》及其配套的法规、规章、政策</w:t>
      </w:r>
      <w:r>
        <w:rPr>
          <w:rFonts w:hint="eastAsia" w:ascii="宋体" w:hAnsi="宋体"/>
          <w:szCs w:val="21"/>
          <w:highlight w:val="none"/>
        </w:rPr>
        <w:t>。工程类项目适用《中华人民共和国招标投标法》及其配套的法规、规章、政策。</w:t>
      </w:r>
    </w:p>
    <w:p>
      <w:pPr>
        <w:adjustRightInd w:val="0"/>
        <w:snapToGrid w:val="0"/>
        <w:spacing w:line="360" w:lineRule="auto"/>
        <w:rPr>
          <w:rFonts w:ascii="宋体" w:hAnsi="宋体"/>
          <w:b/>
          <w:bCs/>
          <w:szCs w:val="21"/>
        </w:rPr>
      </w:pPr>
    </w:p>
    <w:p>
      <w:pPr>
        <w:adjustRightInd w:val="0"/>
        <w:snapToGrid w:val="0"/>
        <w:spacing w:line="360" w:lineRule="auto"/>
        <w:rPr>
          <w:rFonts w:ascii="宋体" w:hAnsi="宋体"/>
          <w:b/>
          <w:bCs/>
          <w:szCs w:val="21"/>
        </w:rPr>
      </w:pPr>
      <w:r>
        <w:rPr>
          <w:rFonts w:hint="eastAsia" w:ascii="宋体" w:hAnsi="宋体"/>
          <w:b/>
          <w:bCs/>
          <w:szCs w:val="21"/>
        </w:rPr>
        <w:t>十、知识产权</w:t>
      </w:r>
    </w:p>
    <w:p>
      <w:pPr>
        <w:widowControl/>
        <w:tabs>
          <w:tab w:val="left" w:pos="0"/>
        </w:tabs>
        <w:snapToGrid w:val="0"/>
        <w:spacing w:line="360" w:lineRule="auto"/>
        <w:ind w:left="420" w:leftChars="100" w:hanging="210" w:hangingChars="100"/>
        <w:jc w:val="left"/>
        <w:rPr>
          <w:rFonts w:ascii="宋体" w:hAnsi="宋体"/>
          <w:b/>
          <w:szCs w:val="21"/>
        </w:rPr>
      </w:pPr>
      <w:r>
        <w:rPr>
          <w:rFonts w:hint="eastAsia" w:ascii="宋体" w:hAnsi="宋体"/>
          <w:szCs w:val="21"/>
        </w:rPr>
        <w:t>1、</w:t>
      </w:r>
      <w:r>
        <w:rPr>
          <w:rFonts w:hint="eastAsia" w:ascii="宋体" w:hAnsi="宋体"/>
          <w:szCs w:val="21"/>
          <w:lang w:eastAsia="zh-CN"/>
        </w:rPr>
        <w:t>供应商</w:t>
      </w:r>
      <w:r>
        <w:rPr>
          <w:rFonts w:hint="eastAsia" w:ascii="宋体" w:hAnsi="宋体"/>
          <w:szCs w:val="21"/>
        </w:rPr>
        <w:t>应保证，采购人在中华人民共和国接受</w:t>
      </w:r>
      <w:r>
        <w:rPr>
          <w:rFonts w:hint="eastAsia" w:ascii="宋体" w:hAnsi="宋体"/>
          <w:szCs w:val="21"/>
          <w:lang w:eastAsia="zh-CN"/>
        </w:rPr>
        <w:t>供应商</w:t>
      </w:r>
      <w:r>
        <w:rPr>
          <w:rFonts w:hint="eastAsia" w:ascii="宋体" w:hAnsi="宋体"/>
          <w:szCs w:val="21"/>
        </w:rPr>
        <w:t>提供的</w:t>
      </w:r>
      <w:r>
        <w:rPr>
          <w:rFonts w:hint="eastAsia" w:ascii="宋体" w:hAnsi="宋体"/>
          <w:color w:val="0000FF"/>
          <w:szCs w:val="21"/>
        </w:rPr>
        <w:t>服务</w:t>
      </w:r>
      <w:r>
        <w:rPr>
          <w:rFonts w:hint="eastAsia" w:ascii="宋体" w:hAnsi="宋体"/>
          <w:color w:val="0000FF"/>
          <w:szCs w:val="21"/>
          <w:lang w:eastAsia="zh-CN"/>
        </w:rPr>
        <w:t>或货物</w:t>
      </w:r>
      <w:r>
        <w:rPr>
          <w:rFonts w:hint="eastAsia" w:ascii="宋体" w:hAnsi="宋体"/>
          <w:szCs w:val="21"/>
        </w:rPr>
        <w:t>的任何一部分时，采购人免受第三方提出侵犯其专利权、商标权、著作权或其他合法权利的起诉或法律和经济纠纷。否则，</w:t>
      </w:r>
      <w:r>
        <w:rPr>
          <w:rFonts w:hint="eastAsia" w:ascii="宋体" w:hAnsi="宋体"/>
          <w:szCs w:val="21"/>
          <w:lang w:eastAsia="zh-CN"/>
        </w:rPr>
        <w:t>供应商</w:t>
      </w:r>
      <w:r>
        <w:rPr>
          <w:rFonts w:hint="eastAsia" w:ascii="宋体" w:hAnsi="宋体"/>
          <w:szCs w:val="21"/>
        </w:rPr>
        <w:t>应承担一切责任，并赔偿采购人因此遭受的一切损失（包括但不限于索赔、律师费、诉讼费、采取补救措施的费用等）。</w:t>
      </w:r>
    </w:p>
    <w:p>
      <w:pPr>
        <w:widowControl/>
        <w:tabs>
          <w:tab w:val="left" w:pos="851"/>
          <w:tab w:val="left" w:pos="926"/>
        </w:tabs>
        <w:snapToGrid w:val="0"/>
        <w:spacing w:line="360" w:lineRule="auto"/>
        <w:ind w:firstLine="210" w:firstLineChars="100"/>
        <w:rPr>
          <w:rFonts w:ascii="宋体" w:hAnsi="宋体"/>
          <w:szCs w:val="21"/>
        </w:rPr>
      </w:pPr>
      <w:r>
        <w:rPr>
          <w:rFonts w:hint="eastAsia" w:ascii="宋体" w:hAnsi="宋体"/>
          <w:szCs w:val="21"/>
        </w:rPr>
        <w:t>2、报价应包括所有应支付的对专利权、商标权和著作权等而需要向其他方支付的税费。</w:t>
      </w:r>
    </w:p>
    <w:p>
      <w:pPr>
        <w:adjustRightInd w:val="0"/>
        <w:snapToGrid w:val="0"/>
        <w:spacing w:line="360" w:lineRule="auto"/>
        <w:rPr>
          <w:rFonts w:ascii="宋体" w:hAnsi="宋体"/>
          <w:b/>
          <w:bCs/>
          <w:szCs w:val="21"/>
        </w:rPr>
      </w:pPr>
    </w:p>
    <w:p>
      <w:pPr>
        <w:adjustRightInd w:val="0"/>
        <w:snapToGrid w:val="0"/>
        <w:spacing w:line="360" w:lineRule="auto"/>
        <w:rPr>
          <w:rFonts w:ascii="宋体" w:hAnsi="宋体"/>
          <w:b/>
          <w:bCs/>
          <w:szCs w:val="21"/>
        </w:rPr>
      </w:pPr>
      <w:r>
        <w:rPr>
          <w:rFonts w:hint="eastAsia" w:ascii="宋体" w:hAnsi="宋体"/>
          <w:b/>
          <w:bCs/>
          <w:szCs w:val="21"/>
        </w:rPr>
        <w:t>十</w:t>
      </w:r>
      <w:r>
        <w:rPr>
          <w:rFonts w:hint="eastAsia" w:ascii="宋体" w:hAnsi="宋体"/>
          <w:b/>
          <w:bCs/>
          <w:szCs w:val="21"/>
          <w:lang w:eastAsia="zh-CN"/>
        </w:rPr>
        <w:t>一</w:t>
      </w:r>
      <w:r>
        <w:rPr>
          <w:rFonts w:hint="eastAsia" w:ascii="宋体" w:hAnsi="宋体"/>
          <w:b/>
          <w:bCs/>
          <w:szCs w:val="21"/>
        </w:rPr>
        <w:t>、</w:t>
      </w:r>
      <w:r>
        <w:rPr>
          <w:rFonts w:hint="eastAsia" w:ascii="宋体" w:hAnsi="宋体"/>
          <w:b/>
          <w:bCs/>
          <w:szCs w:val="21"/>
          <w:lang w:eastAsia="zh-CN"/>
        </w:rPr>
        <w:t>谈判</w:t>
      </w:r>
      <w:r>
        <w:rPr>
          <w:rFonts w:hint="eastAsia" w:ascii="宋体" w:hAnsi="宋体"/>
          <w:b/>
          <w:bCs/>
          <w:szCs w:val="21"/>
        </w:rPr>
        <w:t>文件的解释权</w:t>
      </w:r>
    </w:p>
    <w:p>
      <w:pPr>
        <w:spacing w:line="360" w:lineRule="auto"/>
        <w:ind w:firstLine="630" w:firstLineChars="300"/>
        <w:jc w:val="left"/>
        <w:rPr>
          <w:rFonts w:ascii="宋体" w:hAnsi="宋体"/>
          <w:szCs w:val="21"/>
        </w:rPr>
      </w:pPr>
      <w:r>
        <w:rPr>
          <w:rFonts w:hint="eastAsia" w:ascii="宋体" w:hAnsi="宋体"/>
          <w:szCs w:val="21"/>
        </w:rPr>
        <w:t>本</w:t>
      </w:r>
      <w:r>
        <w:rPr>
          <w:rFonts w:hint="eastAsia" w:ascii="宋体" w:hAnsi="宋体"/>
          <w:szCs w:val="21"/>
          <w:lang w:eastAsia="zh-CN"/>
        </w:rPr>
        <w:t>谈判</w:t>
      </w:r>
      <w:r>
        <w:rPr>
          <w:rFonts w:hint="eastAsia" w:ascii="宋体" w:hAnsi="宋体"/>
          <w:szCs w:val="21"/>
        </w:rPr>
        <w:t>文件的解释权归广东远东招标代理有限公司所有。</w:t>
      </w:r>
    </w:p>
    <w:p>
      <w:pPr>
        <w:tabs>
          <w:tab w:val="left" w:pos="360"/>
        </w:tabs>
        <w:spacing w:before="157" w:beforeLines="50" w:line="360" w:lineRule="auto"/>
        <w:outlineLvl w:val="0"/>
        <w:rPr>
          <w:b/>
          <w:bCs/>
          <w:szCs w:val="21"/>
        </w:rPr>
      </w:pPr>
      <w:r>
        <w:br w:type="page"/>
      </w:r>
      <w:bookmarkStart w:id="69" w:name="_Toc6062"/>
      <w:bookmarkStart w:id="70" w:name="_Toc31295"/>
      <w:bookmarkStart w:id="71" w:name="_Toc10716"/>
      <w:bookmarkStart w:id="72" w:name="_Toc18722"/>
      <w:bookmarkStart w:id="73" w:name="_Toc507575297"/>
      <w:bookmarkStart w:id="74" w:name="_Toc474849061"/>
      <w:r>
        <w:rPr>
          <w:rFonts w:hint="eastAsia"/>
          <w:b/>
          <w:bCs/>
          <w:szCs w:val="21"/>
        </w:rPr>
        <w:t>附录一  询问函格式（参考）</w:t>
      </w:r>
      <w:bookmarkEnd w:id="69"/>
      <w:bookmarkEnd w:id="70"/>
      <w:bookmarkEnd w:id="71"/>
      <w:bookmarkEnd w:id="72"/>
    </w:p>
    <w:p>
      <w:pPr>
        <w:tabs>
          <w:tab w:val="left" w:pos="360"/>
        </w:tabs>
        <w:spacing w:before="157" w:beforeLines="50" w:line="360" w:lineRule="auto"/>
        <w:jc w:val="center"/>
        <w:rPr>
          <w:b/>
          <w:bCs/>
          <w:sz w:val="28"/>
          <w:szCs w:val="28"/>
        </w:rPr>
      </w:pPr>
      <w:r>
        <w:rPr>
          <w:rFonts w:hint="eastAsia"/>
          <w:b/>
          <w:bCs/>
          <w:sz w:val="28"/>
          <w:szCs w:val="28"/>
        </w:rPr>
        <w:t>询问函</w:t>
      </w:r>
    </w:p>
    <w:p>
      <w:pPr>
        <w:tabs>
          <w:tab w:val="left" w:pos="360"/>
        </w:tabs>
        <w:spacing w:line="360" w:lineRule="auto"/>
        <w:rPr>
          <w:bCs/>
          <w:szCs w:val="21"/>
        </w:rPr>
      </w:pPr>
      <w:r>
        <w:rPr>
          <w:rFonts w:hint="eastAsia"/>
          <w:bCs/>
          <w:szCs w:val="21"/>
          <w:u w:val="single"/>
        </w:rPr>
        <w:t>采购人/采购代理机构</w:t>
      </w:r>
      <w:r>
        <w:rPr>
          <w:rFonts w:hint="eastAsia"/>
          <w:bCs/>
          <w:szCs w:val="21"/>
        </w:rPr>
        <w:t>：</w:t>
      </w:r>
    </w:p>
    <w:p>
      <w:pPr>
        <w:tabs>
          <w:tab w:val="left" w:pos="360"/>
        </w:tabs>
        <w:spacing w:line="360" w:lineRule="auto"/>
        <w:ind w:firstLine="420" w:firstLineChars="200"/>
        <w:rPr>
          <w:bCs/>
          <w:szCs w:val="21"/>
        </w:rPr>
      </w:pPr>
      <w:r>
        <w:rPr>
          <w:rFonts w:hint="eastAsia"/>
          <w:bCs/>
          <w:szCs w:val="21"/>
        </w:rPr>
        <w:t>我单位已参与</w:t>
      </w:r>
      <w:r>
        <w:rPr>
          <w:rFonts w:hint="eastAsia"/>
          <w:szCs w:val="21"/>
        </w:rPr>
        <w:t>（项目名称：</w:t>
      </w:r>
      <w:r>
        <w:rPr>
          <w:rFonts w:hint="eastAsia"/>
          <w:szCs w:val="21"/>
          <w:u w:val="single"/>
        </w:rPr>
        <w:t xml:space="preserve">                   </w:t>
      </w:r>
      <w:r>
        <w:rPr>
          <w:rFonts w:hint="eastAsia"/>
          <w:szCs w:val="21"/>
        </w:rPr>
        <w:t>、项目编号：</w:t>
      </w:r>
      <w:r>
        <w:rPr>
          <w:rFonts w:hint="eastAsia"/>
          <w:szCs w:val="21"/>
          <w:u w:val="single"/>
        </w:rPr>
        <w:t xml:space="preserve">           </w:t>
      </w:r>
      <w:r>
        <w:rPr>
          <w:rFonts w:hint="eastAsia"/>
          <w:szCs w:val="21"/>
        </w:rPr>
        <w:t>）</w:t>
      </w:r>
      <w:r>
        <w:rPr>
          <w:rFonts w:hint="eastAsia"/>
          <w:bCs/>
          <w:szCs w:val="21"/>
        </w:rPr>
        <w:t>的投标（或报价）活动，现有以下几个内容（或条款）存在疑问（或无法理解），特提出询问。</w:t>
      </w:r>
    </w:p>
    <w:p>
      <w:pPr>
        <w:tabs>
          <w:tab w:val="left" w:pos="360"/>
        </w:tabs>
        <w:spacing w:line="360" w:lineRule="auto"/>
        <w:ind w:firstLine="420" w:firstLineChars="200"/>
        <w:rPr>
          <w:bCs/>
          <w:szCs w:val="21"/>
        </w:rPr>
      </w:pPr>
      <w:r>
        <w:rPr>
          <w:rFonts w:hint="eastAsia"/>
          <w:bCs/>
          <w:szCs w:val="21"/>
        </w:rPr>
        <w:t>一、</w:t>
      </w:r>
      <w:r>
        <w:rPr>
          <w:rFonts w:hint="eastAsia"/>
          <w:bCs/>
          <w:szCs w:val="21"/>
          <w:u w:val="single"/>
        </w:rPr>
        <w:t xml:space="preserve">                      </w:t>
      </w:r>
      <w:r>
        <w:rPr>
          <w:rFonts w:hint="eastAsia"/>
          <w:bCs/>
          <w:szCs w:val="21"/>
        </w:rPr>
        <w:t xml:space="preserve">（事项一） </w:t>
      </w:r>
    </w:p>
    <w:p>
      <w:pPr>
        <w:tabs>
          <w:tab w:val="left" w:pos="360"/>
        </w:tabs>
        <w:spacing w:line="360" w:lineRule="auto"/>
        <w:ind w:firstLine="420" w:firstLineChars="200"/>
        <w:rPr>
          <w:bCs/>
          <w:szCs w:val="21"/>
        </w:rPr>
      </w:pPr>
      <w:r>
        <w:rPr>
          <w:rFonts w:hint="eastAsia"/>
          <w:bCs/>
          <w:szCs w:val="21"/>
        </w:rPr>
        <w:t>（1）</w:t>
      </w:r>
      <w:r>
        <w:rPr>
          <w:rFonts w:hint="eastAsia"/>
          <w:bCs/>
          <w:szCs w:val="21"/>
          <w:u w:val="single"/>
        </w:rPr>
        <w:t xml:space="preserve">                     </w:t>
      </w:r>
      <w:r>
        <w:rPr>
          <w:rFonts w:hint="eastAsia"/>
          <w:bCs/>
          <w:szCs w:val="21"/>
        </w:rPr>
        <w:t>（问题或条款内容）</w:t>
      </w:r>
    </w:p>
    <w:p>
      <w:pPr>
        <w:tabs>
          <w:tab w:val="left" w:pos="360"/>
        </w:tabs>
        <w:spacing w:line="360" w:lineRule="auto"/>
        <w:ind w:firstLine="420" w:firstLineChars="200"/>
        <w:rPr>
          <w:bCs/>
          <w:szCs w:val="21"/>
        </w:rPr>
      </w:pPr>
      <w:r>
        <w:rPr>
          <w:rFonts w:hint="eastAsia"/>
          <w:bCs/>
          <w:szCs w:val="21"/>
        </w:rPr>
        <w:t>（2）</w:t>
      </w:r>
      <w:r>
        <w:rPr>
          <w:rFonts w:hint="eastAsia"/>
          <w:bCs/>
          <w:szCs w:val="21"/>
          <w:u w:val="single"/>
        </w:rPr>
        <w:t xml:space="preserve">                     </w:t>
      </w:r>
      <w:r>
        <w:rPr>
          <w:rFonts w:hint="eastAsia"/>
          <w:bCs/>
          <w:szCs w:val="21"/>
        </w:rPr>
        <w:t>（说明疑问或无法理解原因）</w:t>
      </w:r>
    </w:p>
    <w:p>
      <w:pPr>
        <w:tabs>
          <w:tab w:val="left" w:pos="360"/>
        </w:tabs>
        <w:spacing w:line="360" w:lineRule="auto"/>
        <w:ind w:firstLine="420" w:firstLineChars="200"/>
        <w:rPr>
          <w:bCs/>
          <w:szCs w:val="21"/>
        </w:rPr>
      </w:pPr>
      <w:r>
        <w:rPr>
          <w:rFonts w:hint="eastAsia"/>
          <w:bCs/>
          <w:szCs w:val="21"/>
        </w:rPr>
        <w:t>（3）</w:t>
      </w:r>
      <w:r>
        <w:rPr>
          <w:rFonts w:hint="eastAsia"/>
          <w:bCs/>
          <w:szCs w:val="21"/>
          <w:u w:val="single"/>
        </w:rPr>
        <w:t xml:space="preserve">                     </w:t>
      </w:r>
      <w:r>
        <w:rPr>
          <w:rFonts w:hint="eastAsia"/>
          <w:bCs/>
          <w:szCs w:val="21"/>
        </w:rPr>
        <w:t>（建议）</w:t>
      </w:r>
    </w:p>
    <w:p>
      <w:pPr>
        <w:tabs>
          <w:tab w:val="left" w:pos="360"/>
        </w:tabs>
        <w:spacing w:line="360" w:lineRule="auto"/>
        <w:ind w:firstLine="420" w:firstLineChars="200"/>
        <w:rPr>
          <w:bCs/>
          <w:szCs w:val="21"/>
        </w:rPr>
      </w:pPr>
      <w:r>
        <w:rPr>
          <w:rFonts w:hint="eastAsia"/>
          <w:bCs/>
          <w:szCs w:val="21"/>
        </w:rPr>
        <w:t>二、</w:t>
      </w:r>
      <w:r>
        <w:rPr>
          <w:rFonts w:hint="eastAsia"/>
          <w:bCs/>
          <w:szCs w:val="21"/>
          <w:u w:val="single"/>
        </w:rPr>
        <w:t xml:space="preserve">                      </w:t>
      </w:r>
      <w:r>
        <w:rPr>
          <w:rFonts w:hint="eastAsia"/>
          <w:bCs/>
          <w:szCs w:val="21"/>
        </w:rPr>
        <w:t>（事项二）</w:t>
      </w:r>
    </w:p>
    <w:p>
      <w:pPr>
        <w:tabs>
          <w:tab w:val="left" w:pos="360"/>
        </w:tabs>
        <w:spacing w:line="360" w:lineRule="auto"/>
        <w:ind w:firstLine="420" w:firstLineChars="200"/>
        <w:rPr>
          <w:bCs/>
          <w:szCs w:val="21"/>
        </w:rPr>
      </w:pPr>
      <w:r>
        <w:rPr>
          <w:rFonts w:hint="eastAsia"/>
          <w:bCs/>
          <w:szCs w:val="21"/>
        </w:rPr>
        <w:t>……</w:t>
      </w:r>
    </w:p>
    <w:p>
      <w:pPr>
        <w:tabs>
          <w:tab w:val="left" w:pos="360"/>
        </w:tabs>
        <w:spacing w:line="360" w:lineRule="auto"/>
        <w:ind w:firstLine="420" w:firstLineChars="200"/>
        <w:rPr>
          <w:bCs/>
          <w:szCs w:val="21"/>
        </w:rPr>
      </w:pPr>
      <w:r>
        <w:rPr>
          <w:rFonts w:hint="eastAsia"/>
          <w:bCs/>
          <w:szCs w:val="21"/>
        </w:rPr>
        <w:t>随附相关证明材料如下：（目录）。</w:t>
      </w:r>
    </w:p>
    <w:p>
      <w:pPr>
        <w:tabs>
          <w:tab w:val="left" w:pos="360"/>
        </w:tabs>
        <w:spacing w:line="360" w:lineRule="auto"/>
        <w:ind w:firstLine="420" w:firstLineChars="200"/>
        <w:rPr>
          <w:bCs/>
          <w:szCs w:val="21"/>
        </w:rPr>
      </w:pPr>
    </w:p>
    <w:p>
      <w:pPr>
        <w:tabs>
          <w:tab w:val="left" w:pos="360"/>
        </w:tabs>
        <w:spacing w:line="360" w:lineRule="auto"/>
        <w:ind w:firstLine="420" w:firstLineChars="200"/>
        <w:rPr>
          <w:bCs/>
          <w:szCs w:val="21"/>
        </w:rPr>
      </w:pPr>
    </w:p>
    <w:p>
      <w:pPr>
        <w:tabs>
          <w:tab w:val="left" w:pos="360"/>
        </w:tabs>
        <w:spacing w:line="360" w:lineRule="auto"/>
        <w:ind w:firstLine="420" w:firstLineChars="200"/>
        <w:rPr>
          <w:bCs/>
          <w:szCs w:val="21"/>
        </w:rPr>
      </w:pPr>
      <w:r>
        <w:rPr>
          <w:rFonts w:hint="eastAsia"/>
          <w:bCs/>
          <w:szCs w:val="21"/>
        </w:rPr>
        <w:t>询问人：（公章）</w:t>
      </w:r>
    </w:p>
    <w:p>
      <w:pPr>
        <w:tabs>
          <w:tab w:val="left" w:pos="360"/>
        </w:tabs>
        <w:spacing w:line="360" w:lineRule="auto"/>
        <w:ind w:firstLine="420" w:firstLineChars="200"/>
        <w:rPr>
          <w:bCs/>
          <w:szCs w:val="21"/>
        </w:rPr>
      </w:pPr>
      <w:r>
        <w:rPr>
          <w:rFonts w:hint="eastAsia"/>
          <w:bCs/>
          <w:szCs w:val="21"/>
        </w:rPr>
        <w:t>法定代表人（授权代表）：（签名）</w:t>
      </w:r>
    </w:p>
    <w:p>
      <w:pPr>
        <w:tabs>
          <w:tab w:val="left" w:pos="360"/>
        </w:tabs>
        <w:spacing w:line="360" w:lineRule="auto"/>
        <w:ind w:firstLine="420" w:firstLineChars="200"/>
        <w:rPr>
          <w:bCs/>
          <w:szCs w:val="21"/>
        </w:rPr>
      </w:pPr>
      <w:r>
        <w:rPr>
          <w:rFonts w:hint="eastAsia"/>
          <w:bCs/>
          <w:szCs w:val="21"/>
        </w:rPr>
        <w:t>地址/邮编：</w:t>
      </w:r>
    </w:p>
    <w:p>
      <w:pPr>
        <w:tabs>
          <w:tab w:val="left" w:pos="360"/>
        </w:tabs>
        <w:spacing w:line="360" w:lineRule="auto"/>
        <w:ind w:firstLine="420" w:firstLineChars="200"/>
        <w:rPr>
          <w:bCs/>
          <w:szCs w:val="21"/>
        </w:rPr>
      </w:pPr>
      <w:r>
        <w:rPr>
          <w:rFonts w:hint="eastAsia"/>
          <w:bCs/>
          <w:szCs w:val="21"/>
        </w:rPr>
        <w:t>电话/传真：</w:t>
      </w:r>
    </w:p>
    <w:p>
      <w:pPr>
        <w:tabs>
          <w:tab w:val="left" w:pos="360"/>
        </w:tabs>
        <w:spacing w:line="360" w:lineRule="auto"/>
        <w:ind w:firstLine="420" w:firstLineChars="200"/>
        <w:rPr>
          <w:bCs/>
          <w:szCs w:val="21"/>
        </w:rPr>
      </w:pPr>
      <w:r>
        <w:rPr>
          <w:rFonts w:hint="eastAsia"/>
          <w:bCs/>
          <w:szCs w:val="21"/>
        </w:rPr>
        <w:t>日期：       年    月    日</w:t>
      </w:r>
    </w:p>
    <w:p>
      <w:pPr>
        <w:tabs>
          <w:tab w:val="left" w:pos="360"/>
        </w:tabs>
        <w:spacing w:before="157" w:beforeLines="50" w:line="360" w:lineRule="auto"/>
        <w:rPr>
          <w:b/>
          <w:bCs/>
          <w:szCs w:val="21"/>
        </w:rPr>
      </w:pPr>
    </w:p>
    <w:p>
      <w:pPr>
        <w:tabs>
          <w:tab w:val="left" w:pos="360"/>
        </w:tabs>
        <w:spacing w:before="157" w:beforeLines="50" w:line="360" w:lineRule="auto"/>
        <w:rPr>
          <w:b/>
          <w:bCs/>
          <w:szCs w:val="21"/>
        </w:rPr>
      </w:pPr>
    </w:p>
    <w:p>
      <w:pPr>
        <w:tabs>
          <w:tab w:val="left" w:pos="360"/>
        </w:tabs>
        <w:spacing w:before="157" w:beforeLines="50" w:line="360" w:lineRule="auto"/>
        <w:rPr>
          <w:b/>
          <w:bCs/>
          <w:szCs w:val="21"/>
        </w:rPr>
      </w:pPr>
    </w:p>
    <w:p>
      <w:pPr>
        <w:tabs>
          <w:tab w:val="left" w:pos="360"/>
        </w:tabs>
        <w:spacing w:before="157" w:beforeLines="50" w:line="360" w:lineRule="auto"/>
        <w:rPr>
          <w:b/>
          <w:bCs/>
          <w:szCs w:val="21"/>
        </w:rPr>
      </w:pPr>
    </w:p>
    <w:p>
      <w:pPr>
        <w:tabs>
          <w:tab w:val="left" w:pos="360"/>
        </w:tabs>
        <w:spacing w:before="157" w:beforeLines="50" w:line="360" w:lineRule="auto"/>
        <w:rPr>
          <w:b/>
          <w:bCs/>
          <w:szCs w:val="21"/>
        </w:rPr>
      </w:pPr>
    </w:p>
    <w:p>
      <w:pPr>
        <w:tabs>
          <w:tab w:val="left" w:pos="360"/>
        </w:tabs>
        <w:spacing w:before="157" w:beforeLines="50" w:line="360" w:lineRule="auto"/>
        <w:rPr>
          <w:b/>
          <w:bCs/>
          <w:szCs w:val="21"/>
        </w:rPr>
      </w:pPr>
    </w:p>
    <w:p>
      <w:pPr>
        <w:tabs>
          <w:tab w:val="left" w:pos="360"/>
        </w:tabs>
        <w:spacing w:before="157" w:beforeLines="50" w:line="360" w:lineRule="auto"/>
        <w:rPr>
          <w:b/>
          <w:bCs/>
          <w:szCs w:val="21"/>
        </w:rPr>
      </w:pPr>
    </w:p>
    <w:p>
      <w:pPr>
        <w:rPr>
          <w:rFonts w:hint="eastAsia"/>
          <w:b/>
          <w:bCs/>
          <w:szCs w:val="21"/>
        </w:rPr>
      </w:pPr>
      <w:r>
        <w:rPr>
          <w:rFonts w:hint="eastAsia"/>
          <w:b/>
          <w:bCs/>
          <w:szCs w:val="21"/>
        </w:rPr>
        <w:br w:type="page"/>
      </w:r>
    </w:p>
    <w:p>
      <w:pPr>
        <w:tabs>
          <w:tab w:val="left" w:pos="360"/>
        </w:tabs>
        <w:spacing w:before="157" w:beforeLines="50" w:line="360" w:lineRule="auto"/>
        <w:outlineLvl w:val="0"/>
        <w:rPr>
          <w:b/>
          <w:bCs/>
          <w:szCs w:val="21"/>
        </w:rPr>
      </w:pPr>
      <w:bookmarkStart w:id="75" w:name="_Toc1043"/>
      <w:bookmarkStart w:id="76" w:name="_Toc8456"/>
      <w:bookmarkStart w:id="77" w:name="_Toc25587"/>
      <w:bookmarkStart w:id="78" w:name="_Toc13569"/>
      <w:r>
        <w:rPr>
          <w:rFonts w:hint="eastAsia"/>
          <w:b/>
          <w:bCs/>
          <w:szCs w:val="21"/>
        </w:rPr>
        <w:t>附录二   质疑函格式（范本）</w:t>
      </w:r>
      <w:bookmarkEnd w:id="75"/>
      <w:bookmarkEnd w:id="76"/>
      <w:bookmarkEnd w:id="77"/>
      <w:bookmarkEnd w:id="78"/>
    </w:p>
    <w:p>
      <w:pPr>
        <w:keepNext w:val="0"/>
        <w:keepLines w:val="0"/>
        <w:pageBreakBefore w:val="0"/>
        <w:tabs>
          <w:tab w:val="left" w:pos="360"/>
        </w:tabs>
        <w:kinsoku/>
        <w:wordWrap/>
        <w:overflowPunct/>
        <w:topLinePunct w:val="0"/>
        <w:autoSpaceDE/>
        <w:autoSpaceDN/>
        <w:bidi w:val="0"/>
        <w:adjustRightInd/>
        <w:snapToGrid/>
        <w:spacing w:before="157" w:beforeLines="50" w:line="360" w:lineRule="auto"/>
        <w:jc w:val="center"/>
        <w:textAlignment w:val="auto"/>
        <w:rPr>
          <w:b/>
          <w:bCs/>
          <w:sz w:val="28"/>
          <w:szCs w:val="28"/>
        </w:rPr>
      </w:pPr>
      <w:r>
        <w:rPr>
          <w:rFonts w:hint="eastAsia"/>
          <w:b/>
          <w:bCs/>
          <w:sz w:val="28"/>
          <w:szCs w:val="28"/>
        </w:rPr>
        <w:t>质疑函（范本）</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b/>
          <w:bCs/>
          <w:szCs w:val="21"/>
        </w:rPr>
        <w:t>一、质疑供应商基本信息</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u w:val="single"/>
        </w:rPr>
      </w:pPr>
      <w:r>
        <w:rPr>
          <w:rFonts w:hint="eastAsia"/>
          <w:szCs w:val="21"/>
        </w:rPr>
        <w:t>质疑供应商：</w:t>
      </w:r>
      <w:r>
        <w:rPr>
          <w:rFonts w:hint="eastAsia"/>
          <w:szCs w:val="21"/>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u w:val="single"/>
        </w:rPr>
      </w:pPr>
      <w:r>
        <w:rPr>
          <w:rFonts w:hint="eastAsia"/>
          <w:szCs w:val="21"/>
        </w:rPr>
        <w:t>地址：</w:t>
      </w:r>
      <w:r>
        <w:rPr>
          <w:rFonts w:hint="eastAsia"/>
          <w:szCs w:val="21"/>
          <w:u w:val="single"/>
        </w:rPr>
        <w:t xml:space="preserve">                                          </w:t>
      </w:r>
      <w:r>
        <w:rPr>
          <w:rFonts w:hint="eastAsia"/>
          <w:szCs w:val="21"/>
        </w:rPr>
        <w:t xml:space="preserve"> 邮编：</w:t>
      </w:r>
      <w:r>
        <w:rPr>
          <w:rFonts w:hint="eastAsia"/>
          <w:szCs w:val="21"/>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u w:val="single"/>
        </w:rPr>
      </w:pPr>
      <w:r>
        <w:rPr>
          <w:rFonts w:hint="eastAsia"/>
          <w:szCs w:val="21"/>
        </w:rPr>
        <w:t>联系人：</w:t>
      </w:r>
      <w:r>
        <w:rPr>
          <w:rFonts w:hint="eastAsia"/>
          <w:szCs w:val="21"/>
          <w:u w:val="single"/>
        </w:rPr>
        <w:t xml:space="preserve">                      </w:t>
      </w:r>
      <w:r>
        <w:rPr>
          <w:rFonts w:hint="eastAsia"/>
          <w:szCs w:val="21"/>
        </w:rPr>
        <w:t xml:space="preserve"> 联系电话：</w:t>
      </w:r>
      <w:r>
        <w:rPr>
          <w:rFonts w:hint="eastAsia"/>
          <w:szCs w:val="21"/>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u w:val="single"/>
        </w:rPr>
      </w:pPr>
      <w:r>
        <w:rPr>
          <w:rFonts w:hint="eastAsia"/>
          <w:szCs w:val="21"/>
        </w:rPr>
        <w:t>授权代表：</w:t>
      </w:r>
      <w:r>
        <w:rPr>
          <w:rFonts w:hint="eastAsia"/>
          <w:szCs w:val="21"/>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u w:val="single"/>
        </w:rPr>
      </w:pPr>
      <w:r>
        <w:rPr>
          <w:rFonts w:hint="eastAsia"/>
          <w:szCs w:val="21"/>
        </w:rPr>
        <w:t>联系电话：</w:t>
      </w:r>
      <w:r>
        <w:rPr>
          <w:rFonts w:hint="eastAsia"/>
          <w:szCs w:val="21"/>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u w:val="single"/>
        </w:rPr>
      </w:pPr>
      <w:r>
        <w:rPr>
          <w:rFonts w:hint="eastAsia"/>
          <w:szCs w:val="21"/>
        </w:rPr>
        <w:t>地址：</w:t>
      </w:r>
      <w:r>
        <w:rPr>
          <w:rFonts w:hint="eastAsia"/>
          <w:szCs w:val="21"/>
          <w:u w:val="single"/>
        </w:rPr>
        <w:t xml:space="preserve">                                           </w:t>
      </w:r>
      <w:r>
        <w:rPr>
          <w:rFonts w:hint="eastAsia"/>
          <w:szCs w:val="21"/>
        </w:rPr>
        <w:t xml:space="preserve"> 邮编：</w:t>
      </w:r>
      <w:r>
        <w:rPr>
          <w:rFonts w:hint="eastAsia"/>
          <w:szCs w:val="21"/>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b/>
          <w:bCs/>
          <w:szCs w:val="21"/>
        </w:rPr>
        <w:t>二、质疑项目基本情况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u w:val="single"/>
        </w:rPr>
      </w:pPr>
      <w:r>
        <w:rPr>
          <w:rFonts w:hint="eastAsia"/>
          <w:szCs w:val="21"/>
        </w:rPr>
        <w:t>质疑项目的名称：</w:t>
      </w:r>
      <w:r>
        <w:rPr>
          <w:rFonts w:hint="eastAsia"/>
          <w:szCs w:val="21"/>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u w:val="single"/>
        </w:rPr>
      </w:pPr>
      <w:r>
        <w:rPr>
          <w:rFonts w:hint="eastAsia"/>
          <w:szCs w:val="21"/>
        </w:rPr>
        <w:t>质疑项目的编号：</w:t>
      </w:r>
      <w:r>
        <w:rPr>
          <w:rFonts w:hint="eastAsia"/>
          <w:szCs w:val="21"/>
          <w:u w:val="single"/>
        </w:rPr>
        <w:t xml:space="preserve">                                 </w:t>
      </w:r>
      <w:r>
        <w:rPr>
          <w:rFonts w:hint="eastAsia"/>
          <w:szCs w:val="21"/>
        </w:rPr>
        <w:t xml:space="preserve"> 包号：</w:t>
      </w:r>
      <w:r>
        <w:rPr>
          <w:rFonts w:hint="eastAsia"/>
          <w:szCs w:val="21"/>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u w:val="single"/>
        </w:rPr>
      </w:pPr>
      <w:r>
        <w:rPr>
          <w:rFonts w:hint="eastAsia"/>
          <w:szCs w:val="21"/>
        </w:rPr>
        <w:t>采购人名称：</w:t>
      </w:r>
      <w:r>
        <w:rPr>
          <w:rFonts w:hint="eastAsia"/>
          <w:szCs w:val="21"/>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u w:val="single"/>
        </w:rPr>
      </w:pPr>
      <w:r>
        <w:rPr>
          <w:rFonts w:hint="eastAsia"/>
          <w:szCs w:val="21"/>
        </w:rPr>
        <w:t>采购文件获取日期：</w:t>
      </w:r>
      <w:r>
        <w:rPr>
          <w:rFonts w:hint="eastAsia"/>
          <w:szCs w:val="21"/>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b/>
          <w:bCs/>
          <w:szCs w:val="21"/>
        </w:rPr>
        <w:t>三、质疑事项具体内容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u w:val="single"/>
        </w:rPr>
      </w:pPr>
      <w:r>
        <w:rPr>
          <w:rFonts w:hint="eastAsia"/>
          <w:szCs w:val="21"/>
        </w:rPr>
        <w:t>质疑事项 1：</w:t>
      </w:r>
      <w:r>
        <w:rPr>
          <w:rFonts w:hint="eastAsia"/>
          <w:szCs w:val="21"/>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u w:val="single"/>
        </w:rPr>
      </w:pPr>
      <w:r>
        <w:rPr>
          <w:rFonts w:hint="eastAsia"/>
          <w:szCs w:val="21"/>
        </w:rPr>
        <w:t>事实依据：</w:t>
      </w:r>
      <w:r>
        <w:rPr>
          <w:rFonts w:hint="eastAsia"/>
          <w:szCs w:val="21"/>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u w:val="single"/>
        </w:rPr>
      </w:pPr>
      <w:r>
        <w:rPr>
          <w:rFonts w:hint="eastAsia"/>
          <w:szCs w:val="21"/>
        </w:rPr>
        <w:t>法律依据：</w:t>
      </w:r>
      <w:r>
        <w:rPr>
          <w:rFonts w:hint="eastAsia"/>
          <w:szCs w:val="21"/>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质疑事项 2：</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b/>
          <w:bCs/>
          <w:szCs w:val="21"/>
        </w:rPr>
        <w:t>四、与质疑事项相关的质疑请求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u w:val="single"/>
        </w:rPr>
      </w:pPr>
      <w:r>
        <w:rPr>
          <w:rFonts w:hint="eastAsia"/>
          <w:szCs w:val="21"/>
        </w:rPr>
        <w:t>请求：</w:t>
      </w:r>
      <w:r>
        <w:rPr>
          <w:rFonts w:hint="eastAsia"/>
          <w:szCs w:val="21"/>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签字（签章）：                                 公章：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日期：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b/>
          <w:bCs/>
          <w:szCs w:val="21"/>
        </w:rPr>
        <w:t>质疑函制作说明：</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1.供应商提出质疑时，应提交质疑函和必要的证明材料。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3.质疑供应商若对项目的某一分包进行质疑，质疑函中应列明具体分包号。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4.质疑函的质疑事项应具体、明确，并有必要的事实依据和法律依据。</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5.质疑函的质疑请求应与质疑事项相关。</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6.质疑供应商为自然人的，质疑函应由本人签字；质疑供应商为法人或者其他组织的，质疑函应由法定代表人、主要负责人，或者其授权代表签字或者盖章，并加盖公章。</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b/>
          <w:bCs/>
          <w:szCs w:val="21"/>
        </w:rPr>
      </w:pPr>
      <w:r>
        <w:rPr>
          <w:b/>
          <w:bCs/>
          <w:szCs w:val="21"/>
        </w:rPr>
        <w:br w:type="page"/>
      </w:r>
    </w:p>
    <w:p>
      <w:pPr>
        <w:spacing w:line="360" w:lineRule="auto"/>
        <w:outlineLvl w:val="0"/>
        <w:rPr>
          <w:b/>
          <w:bCs/>
          <w:szCs w:val="21"/>
        </w:rPr>
      </w:pPr>
      <w:bookmarkStart w:id="79" w:name="_Toc17216"/>
      <w:bookmarkStart w:id="80" w:name="_Toc3691"/>
      <w:bookmarkStart w:id="81" w:name="_Toc23714"/>
      <w:bookmarkStart w:id="82" w:name="_Toc16263"/>
      <w:r>
        <w:rPr>
          <w:rFonts w:hint="eastAsia"/>
          <w:b/>
          <w:bCs/>
          <w:szCs w:val="21"/>
        </w:rPr>
        <w:t>附录三   投诉书格式（范本）</w:t>
      </w:r>
      <w:bookmarkEnd w:id="79"/>
      <w:bookmarkEnd w:id="80"/>
      <w:bookmarkEnd w:id="81"/>
      <w:bookmarkEnd w:id="82"/>
    </w:p>
    <w:p>
      <w:pPr>
        <w:spacing w:before="157" w:beforeLines="50" w:line="360" w:lineRule="auto"/>
        <w:jc w:val="center"/>
        <w:rPr>
          <w:b/>
          <w:bCs/>
          <w:sz w:val="28"/>
          <w:szCs w:val="28"/>
        </w:rPr>
      </w:pPr>
      <w:r>
        <w:rPr>
          <w:rFonts w:hint="eastAsia"/>
          <w:b/>
          <w:bCs/>
          <w:sz w:val="28"/>
          <w:szCs w:val="28"/>
        </w:rPr>
        <w:t>投诉书（范本）</w:t>
      </w:r>
    </w:p>
    <w:p>
      <w:pPr>
        <w:spacing w:line="360" w:lineRule="auto"/>
        <w:rPr>
          <w:szCs w:val="21"/>
        </w:rPr>
      </w:pPr>
      <w:r>
        <w:rPr>
          <w:rFonts w:hint="eastAsia"/>
          <w:b/>
          <w:bCs/>
          <w:szCs w:val="21"/>
        </w:rPr>
        <w:t>一、投诉相关主体基本情况</w:t>
      </w:r>
    </w:p>
    <w:p>
      <w:pPr>
        <w:spacing w:line="360" w:lineRule="auto"/>
        <w:rPr>
          <w:szCs w:val="21"/>
          <w:u w:val="dotted"/>
        </w:rPr>
      </w:pPr>
      <w:r>
        <w:rPr>
          <w:rFonts w:hint="eastAsia"/>
          <w:szCs w:val="21"/>
        </w:rPr>
        <w:t>投诉人：</w:t>
      </w:r>
      <w:r>
        <w:rPr>
          <w:rFonts w:hint="eastAsia"/>
          <w:szCs w:val="21"/>
          <w:u w:val="single"/>
        </w:rPr>
        <w:t xml:space="preserve">                                               </w:t>
      </w:r>
    </w:p>
    <w:p>
      <w:pPr>
        <w:spacing w:line="360" w:lineRule="auto"/>
        <w:rPr>
          <w:szCs w:val="21"/>
          <w:u w:val="single"/>
        </w:rPr>
      </w:pPr>
      <w:r>
        <w:rPr>
          <w:rFonts w:hint="eastAsia"/>
          <w:szCs w:val="21"/>
        </w:rPr>
        <w:t>地     址：</w:t>
      </w:r>
      <w:r>
        <w:rPr>
          <w:rFonts w:hint="eastAsia"/>
          <w:szCs w:val="21"/>
          <w:u w:val="single"/>
        </w:rPr>
        <w:t xml:space="preserve">                           </w:t>
      </w:r>
      <w:r>
        <w:rPr>
          <w:rFonts w:hint="eastAsia"/>
          <w:szCs w:val="21"/>
        </w:rPr>
        <w:t xml:space="preserve"> 邮编：</w:t>
      </w:r>
      <w:r>
        <w:rPr>
          <w:rFonts w:hint="eastAsia"/>
          <w:szCs w:val="21"/>
          <w:u w:val="single"/>
        </w:rPr>
        <w:t xml:space="preserve">            </w:t>
      </w:r>
    </w:p>
    <w:p>
      <w:pPr>
        <w:tabs>
          <w:tab w:val="left" w:pos="6510"/>
        </w:tabs>
        <w:spacing w:line="360" w:lineRule="auto"/>
        <w:rPr>
          <w:szCs w:val="21"/>
        </w:rPr>
      </w:pPr>
      <w:r>
        <w:rPr>
          <w:rFonts w:hint="eastAsia"/>
          <w:szCs w:val="21"/>
        </w:rPr>
        <w:t>法定代表人/主要负责人：</w:t>
      </w:r>
      <w:r>
        <w:rPr>
          <w:rFonts w:hint="eastAsia"/>
          <w:szCs w:val="21"/>
          <w:u w:val="single"/>
        </w:rPr>
        <w:t xml:space="preserve">                                   </w:t>
      </w:r>
    </w:p>
    <w:p>
      <w:pPr>
        <w:tabs>
          <w:tab w:val="left" w:pos="6510"/>
        </w:tabs>
        <w:spacing w:line="360" w:lineRule="auto"/>
        <w:rPr>
          <w:szCs w:val="21"/>
          <w:u w:val="dotted"/>
        </w:rPr>
      </w:pPr>
      <w:r>
        <w:rPr>
          <w:rFonts w:hint="eastAsia"/>
          <w:szCs w:val="21"/>
        </w:rPr>
        <w:t>联系电话：</w:t>
      </w:r>
      <w:r>
        <w:rPr>
          <w:rFonts w:hint="eastAsia"/>
          <w:szCs w:val="21"/>
          <w:u w:val="single"/>
        </w:rPr>
        <w:t xml:space="preserve">                                             </w:t>
      </w:r>
    </w:p>
    <w:p>
      <w:pPr>
        <w:spacing w:line="360" w:lineRule="auto"/>
        <w:rPr>
          <w:szCs w:val="21"/>
          <w:u w:val="dotted"/>
        </w:rPr>
      </w:pPr>
      <w:r>
        <w:rPr>
          <w:rFonts w:hint="eastAsia"/>
          <w:szCs w:val="21"/>
        </w:rPr>
        <w:t>授权代表：</w:t>
      </w:r>
      <w:r>
        <w:rPr>
          <w:rFonts w:hint="eastAsia"/>
          <w:szCs w:val="21"/>
          <w:u w:val="single"/>
        </w:rPr>
        <w:t xml:space="preserve">             </w:t>
      </w:r>
      <w:r>
        <w:rPr>
          <w:rFonts w:hint="eastAsia"/>
          <w:szCs w:val="21"/>
        </w:rPr>
        <w:t xml:space="preserve"> 联系电话：</w:t>
      </w:r>
      <w:r>
        <w:rPr>
          <w:rFonts w:hint="eastAsia"/>
          <w:szCs w:val="21"/>
          <w:u w:val="single"/>
        </w:rPr>
        <w:t xml:space="preserve">                  </w:t>
      </w:r>
    </w:p>
    <w:p>
      <w:pPr>
        <w:spacing w:line="360" w:lineRule="auto"/>
        <w:rPr>
          <w:szCs w:val="21"/>
          <w:u w:val="dotted"/>
        </w:rPr>
      </w:pPr>
      <w:r>
        <w:rPr>
          <w:rFonts w:hint="eastAsia"/>
          <w:szCs w:val="21"/>
        </w:rPr>
        <w:t>地     址：</w:t>
      </w:r>
      <w:r>
        <w:rPr>
          <w:rFonts w:hint="eastAsia"/>
          <w:szCs w:val="21"/>
          <w:u w:val="single"/>
        </w:rPr>
        <w:t xml:space="preserve">                             </w:t>
      </w:r>
      <w:r>
        <w:rPr>
          <w:rFonts w:hint="eastAsia"/>
          <w:szCs w:val="21"/>
        </w:rPr>
        <w:t xml:space="preserve"> 邮编：</w:t>
      </w:r>
      <w:r>
        <w:rPr>
          <w:rFonts w:hint="eastAsia"/>
          <w:szCs w:val="21"/>
          <w:u w:val="single"/>
        </w:rPr>
        <w:t xml:space="preserve">                             </w:t>
      </w:r>
    </w:p>
    <w:p>
      <w:pPr>
        <w:spacing w:line="360" w:lineRule="auto"/>
        <w:rPr>
          <w:szCs w:val="21"/>
          <w:u w:val="single"/>
        </w:rPr>
      </w:pPr>
      <w:r>
        <w:rPr>
          <w:rFonts w:hint="eastAsia"/>
          <w:szCs w:val="21"/>
        </w:rPr>
        <w:t>被投诉人1：</w:t>
      </w:r>
      <w:r>
        <w:rPr>
          <w:rFonts w:hint="eastAsia"/>
          <w:szCs w:val="21"/>
          <w:u w:val="single"/>
        </w:rPr>
        <w:t xml:space="preserve">                                             </w:t>
      </w:r>
    </w:p>
    <w:p>
      <w:pPr>
        <w:spacing w:line="360" w:lineRule="auto"/>
        <w:rPr>
          <w:szCs w:val="21"/>
          <w:u w:val="single"/>
        </w:rPr>
      </w:pPr>
      <w:r>
        <w:rPr>
          <w:rFonts w:hint="eastAsia"/>
          <w:szCs w:val="21"/>
        </w:rPr>
        <w:t>地     址：</w:t>
      </w:r>
      <w:r>
        <w:rPr>
          <w:rFonts w:hint="eastAsia"/>
          <w:szCs w:val="21"/>
          <w:u w:val="single"/>
        </w:rPr>
        <w:t xml:space="preserve">                             </w:t>
      </w:r>
      <w:r>
        <w:rPr>
          <w:rFonts w:hint="eastAsia"/>
          <w:szCs w:val="21"/>
        </w:rPr>
        <w:t xml:space="preserve"> 邮编：</w:t>
      </w:r>
      <w:r>
        <w:rPr>
          <w:rFonts w:hint="eastAsia"/>
          <w:szCs w:val="21"/>
          <w:u w:val="single"/>
        </w:rPr>
        <w:t xml:space="preserve">                             </w:t>
      </w:r>
    </w:p>
    <w:p>
      <w:pPr>
        <w:spacing w:line="360" w:lineRule="auto"/>
        <w:rPr>
          <w:szCs w:val="21"/>
          <w:u w:val="single"/>
        </w:rPr>
      </w:pPr>
      <w:r>
        <w:rPr>
          <w:rFonts w:hint="eastAsia"/>
          <w:szCs w:val="21"/>
        </w:rPr>
        <w:t>联系人：</w:t>
      </w:r>
      <w:r>
        <w:rPr>
          <w:rFonts w:hint="eastAsia"/>
          <w:szCs w:val="21"/>
          <w:u w:val="single"/>
        </w:rPr>
        <w:t xml:space="preserve">             </w:t>
      </w:r>
      <w:r>
        <w:rPr>
          <w:rFonts w:hint="eastAsia"/>
          <w:szCs w:val="21"/>
        </w:rPr>
        <w:t xml:space="preserve"> 联系电话：</w:t>
      </w:r>
      <w:r>
        <w:rPr>
          <w:rFonts w:hint="eastAsia"/>
          <w:szCs w:val="21"/>
          <w:u w:val="single"/>
        </w:rPr>
        <w:t xml:space="preserve">                  </w:t>
      </w:r>
    </w:p>
    <w:p>
      <w:pPr>
        <w:spacing w:line="360" w:lineRule="auto"/>
        <w:rPr>
          <w:szCs w:val="21"/>
        </w:rPr>
      </w:pPr>
      <w:r>
        <w:rPr>
          <w:rFonts w:hint="eastAsia"/>
          <w:szCs w:val="21"/>
        </w:rPr>
        <w:t>被投诉人2</w:t>
      </w:r>
    </w:p>
    <w:p>
      <w:pPr>
        <w:spacing w:line="360" w:lineRule="auto"/>
        <w:rPr>
          <w:szCs w:val="21"/>
          <w:u w:val="dotted"/>
        </w:rPr>
      </w:pPr>
      <w:r>
        <w:rPr>
          <w:rFonts w:hint="eastAsia"/>
          <w:szCs w:val="21"/>
        </w:rPr>
        <w:t>……</w:t>
      </w:r>
    </w:p>
    <w:p>
      <w:pPr>
        <w:spacing w:line="360" w:lineRule="auto"/>
        <w:rPr>
          <w:szCs w:val="21"/>
          <w:u w:val="single"/>
        </w:rPr>
      </w:pPr>
      <w:r>
        <w:rPr>
          <w:rFonts w:hint="eastAsia"/>
          <w:szCs w:val="21"/>
        </w:rPr>
        <w:t>相关供应商：</w:t>
      </w:r>
      <w:r>
        <w:rPr>
          <w:rFonts w:hint="eastAsia"/>
          <w:szCs w:val="21"/>
          <w:u w:val="single"/>
        </w:rPr>
        <w:t xml:space="preserve">                                             </w:t>
      </w:r>
    </w:p>
    <w:p>
      <w:pPr>
        <w:spacing w:line="360" w:lineRule="auto"/>
        <w:rPr>
          <w:szCs w:val="21"/>
          <w:u w:val="single"/>
        </w:rPr>
      </w:pPr>
      <w:r>
        <w:rPr>
          <w:rFonts w:hint="eastAsia"/>
          <w:szCs w:val="21"/>
        </w:rPr>
        <w:t>地     址：</w:t>
      </w:r>
      <w:r>
        <w:rPr>
          <w:rFonts w:hint="eastAsia"/>
          <w:szCs w:val="21"/>
          <w:u w:val="single"/>
        </w:rPr>
        <w:t xml:space="preserve">                             </w:t>
      </w:r>
      <w:r>
        <w:rPr>
          <w:rFonts w:hint="eastAsia"/>
          <w:szCs w:val="21"/>
        </w:rPr>
        <w:t xml:space="preserve"> 邮编：</w:t>
      </w:r>
      <w:r>
        <w:rPr>
          <w:rFonts w:hint="eastAsia"/>
          <w:szCs w:val="21"/>
          <w:u w:val="single"/>
        </w:rPr>
        <w:t xml:space="preserve">                             </w:t>
      </w:r>
    </w:p>
    <w:p>
      <w:pPr>
        <w:spacing w:line="360" w:lineRule="auto"/>
        <w:rPr>
          <w:szCs w:val="21"/>
          <w:u w:val="single"/>
        </w:rPr>
      </w:pPr>
      <w:r>
        <w:rPr>
          <w:rFonts w:hint="eastAsia"/>
          <w:szCs w:val="21"/>
        </w:rPr>
        <w:t>联系人：</w:t>
      </w:r>
      <w:r>
        <w:rPr>
          <w:rFonts w:hint="eastAsia"/>
          <w:szCs w:val="21"/>
          <w:u w:val="single"/>
        </w:rPr>
        <w:t xml:space="preserve">             </w:t>
      </w:r>
      <w:r>
        <w:rPr>
          <w:rFonts w:hint="eastAsia"/>
          <w:szCs w:val="21"/>
        </w:rPr>
        <w:t xml:space="preserve"> 联系电话：</w:t>
      </w:r>
      <w:r>
        <w:rPr>
          <w:rFonts w:hint="eastAsia"/>
          <w:szCs w:val="21"/>
          <w:u w:val="single"/>
        </w:rPr>
        <w:t xml:space="preserve">                  </w:t>
      </w:r>
    </w:p>
    <w:p>
      <w:pPr>
        <w:spacing w:line="360" w:lineRule="auto"/>
        <w:rPr>
          <w:szCs w:val="21"/>
        </w:rPr>
      </w:pPr>
      <w:r>
        <w:rPr>
          <w:rFonts w:hint="eastAsia"/>
          <w:b/>
          <w:bCs/>
          <w:szCs w:val="21"/>
        </w:rPr>
        <w:t>二、投诉项目基本情况</w:t>
      </w:r>
    </w:p>
    <w:p>
      <w:pPr>
        <w:spacing w:line="360" w:lineRule="auto"/>
        <w:rPr>
          <w:szCs w:val="21"/>
          <w:u w:val="dotted"/>
        </w:rPr>
      </w:pPr>
      <w:r>
        <w:rPr>
          <w:rFonts w:hint="eastAsia"/>
          <w:szCs w:val="21"/>
        </w:rPr>
        <w:t>采购项目名称：</w:t>
      </w:r>
      <w:r>
        <w:rPr>
          <w:rFonts w:hint="eastAsia"/>
          <w:szCs w:val="21"/>
          <w:u w:val="single"/>
        </w:rPr>
        <w:t xml:space="preserve">                                             </w:t>
      </w:r>
    </w:p>
    <w:p>
      <w:pPr>
        <w:spacing w:line="360" w:lineRule="auto"/>
        <w:rPr>
          <w:szCs w:val="21"/>
          <w:u w:val="single"/>
        </w:rPr>
      </w:pPr>
      <w:r>
        <w:rPr>
          <w:rFonts w:hint="eastAsia"/>
          <w:szCs w:val="21"/>
        </w:rPr>
        <w:t>采购项目编号：</w:t>
      </w:r>
      <w:r>
        <w:rPr>
          <w:rFonts w:hint="eastAsia"/>
          <w:szCs w:val="21"/>
          <w:u w:val="single"/>
        </w:rPr>
        <w:t xml:space="preserve">             </w:t>
      </w:r>
      <w:r>
        <w:rPr>
          <w:rFonts w:hint="eastAsia"/>
          <w:szCs w:val="21"/>
        </w:rPr>
        <w:t xml:space="preserve"> 包号：</w:t>
      </w:r>
      <w:r>
        <w:rPr>
          <w:rFonts w:hint="eastAsia"/>
          <w:szCs w:val="21"/>
          <w:u w:val="single"/>
        </w:rPr>
        <w:t xml:space="preserve">              </w:t>
      </w:r>
    </w:p>
    <w:p>
      <w:pPr>
        <w:spacing w:line="360" w:lineRule="auto"/>
        <w:rPr>
          <w:szCs w:val="21"/>
        </w:rPr>
      </w:pPr>
      <w:r>
        <w:rPr>
          <w:rFonts w:hint="eastAsia"/>
          <w:szCs w:val="21"/>
        </w:rPr>
        <w:t>采购人名称：</w:t>
      </w:r>
      <w:r>
        <w:rPr>
          <w:rFonts w:hint="eastAsia"/>
          <w:szCs w:val="21"/>
          <w:u w:val="single"/>
        </w:rPr>
        <w:t xml:space="preserve">                                             </w:t>
      </w:r>
    </w:p>
    <w:p>
      <w:pPr>
        <w:spacing w:line="360" w:lineRule="auto"/>
        <w:rPr>
          <w:szCs w:val="21"/>
          <w:u w:val="single"/>
        </w:rPr>
      </w:pPr>
      <w:r>
        <w:rPr>
          <w:rFonts w:hint="eastAsia"/>
          <w:szCs w:val="21"/>
        </w:rPr>
        <w:t>代理机构名称：</w:t>
      </w:r>
      <w:r>
        <w:rPr>
          <w:rFonts w:hint="eastAsia"/>
          <w:szCs w:val="21"/>
          <w:u w:val="single"/>
        </w:rPr>
        <w:t xml:space="preserve">                                             </w:t>
      </w:r>
    </w:p>
    <w:p>
      <w:pPr>
        <w:spacing w:line="360" w:lineRule="auto"/>
        <w:rPr>
          <w:szCs w:val="21"/>
          <w:u w:val="dotted"/>
        </w:rPr>
      </w:pPr>
      <w:r>
        <w:rPr>
          <w:rFonts w:hint="eastAsia"/>
          <w:szCs w:val="21"/>
        </w:rPr>
        <w:t>采购文件公告：</w:t>
      </w:r>
      <w:r>
        <w:rPr>
          <w:rFonts w:hint="eastAsia"/>
          <w:szCs w:val="21"/>
          <w:u w:val="single"/>
        </w:rPr>
        <w:t xml:space="preserve">是/否 </w:t>
      </w:r>
      <w:r>
        <w:rPr>
          <w:rFonts w:hint="eastAsia"/>
          <w:szCs w:val="21"/>
        </w:rPr>
        <w:t xml:space="preserve"> 公告期限：</w:t>
      </w:r>
      <w:r>
        <w:rPr>
          <w:rFonts w:hint="eastAsia"/>
          <w:szCs w:val="21"/>
          <w:u w:val="single"/>
        </w:rPr>
        <w:t xml:space="preserve">                                             </w:t>
      </w:r>
    </w:p>
    <w:p>
      <w:pPr>
        <w:spacing w:line="360" w:lineRule="auto"/>
        <w:rPr>
          <w:szCs w:val="21"/>
          <w:u w:val="single"/>
        </w:rPr>
      </w:pPr>
      <w:r>
        <w:rPr>
          <w:rFonts w:hint="eastAsia"/>
          <w:szCs w:val="21"/>
        </w:rPr>
        <w:t>采购结果公告：</w:t>
      </w:r>
      <w:r>
        <w:rPr>
          <w:rFonts w:hint="eastAsia"/>
          <w:szCs w:val="21"/>
          <w:u w:val="single"/>
        </w:rPr>
        <w:t xml:space="preserve">是/否 </w:t>
      </w:r>
      <w:r>
        <w:rPr>
          <w:rFonts w:hint="eastAsia"/>
          <w:szCs w:val="21"/>
        </w:rPr>
        <w:t xml:space="preserve"> 公告期限：</w:t>
      </w:r>
      <w:r>
        <w:rPr>
          <w:rFonts w:hint="eastAsia"/>
          <w:szCs w:val="21"/>
          <w:u w:val="single"/>
        </w:rPr>
        <w:t xml:space="preserve">                                             </w:t>
      </w:r>
    </w:p>
    <w:p>
      <w:pPr>
        <w:spacing w:line="360" w:lineRule="auto"/>
        <w:rPr>
          <w:szCs w:val="21"/>
        </w:rPr>
      </w:pPr>
      <w:r>
        <w:rPr>
          <w:rFonts w:hint="eastAsia"/>
          <w:b/>
          <w:bCs/>
          <w:szCs w:val="21"/>
        </w:rPr>
        <w:t>三、质疑基本情况</w:t>
      </w:r>
    </w:p>
    <w:p>
      <w:pPr>
        <w:spacing w:line="360" w:lineRule="auto"/>
        <w:ind w:firstLine="420" w:firstLineChars="200"/>
        <w:rPr>
          <w:szCs w:val="21"/>
          <w:u w:val="dotted"/>
        </w:rPr>
      </w:pPr>
      <w:r>
        <w:rPr>
          <w:rFonts w:hint="eastAsia"/>
          <w:szCs w:val="21"/>
        </w:rPr>
        <w:t>投诉人于</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日，向</w:t>
      </w:r>
      <w:r>
        <w:rPr>
          <w:rFonts w:hint="eastAsia"/>
          <w:szCs w:val="21"/>
          <w:u w:val="single"/>
        </w:rPr>
        <w:t xml:space="preserve">                   </w:t>
      </w:r>
      <w:r>
        <w:rPr>
          <w:rFonts w:hint="eastAsia"/>
          <w:szCs w:val="21"/>
        </w:rPr>
        <w:t>提出质疑，质疑事项为：</w:t>
      </w:r>
      <w:r>
        <w:rPr>
          <w:rFonts w:hint="eastAsia"/>
          <w:szCs w:val="21"/>
          <w:u w:val="single"/>
        </w:rPr>
        <w:t xml:space="preserve">              </w:t>
      </w:r>
    </w:p>
    <w:p>
      <w:pPr>
        <w:spacing w:line="360" w:lineRule="auto"/>
        <w:rPr>
          <w:szCs w:val="21"/>
          <w:u w:val="dotted"/>
        </w:rPr>
      </w:pPr>
      <w:r>
        <w:rPr>
          <w:rFonts w:hint="eastAsia"/>
          <w:szCs w:val="21"/>
          <w:u w:val="single"/>
        </w:rPr>
        <w:t xml:space="preserve">                                                     </w:t>
      </w:r>
    </w:p>
    <w:p>
      <w:pPr>
        <w:spacing w:line="360" w:lineRule="auto"/>
        <w:ind w:firstLine="315" w:firstLineChars="150"/>
        <w:rPr>
          <w:szCs w:val="21"/>
        </w:rPr>
      </w:pPr>
      <w:r>
        <w:rPr>
          <w:rFonts w:hint="eastAsia"/>
          <w:szCs w:val="21"/>
          <w:u w:val="single"/>
        </w:rPr>
        <w:t>采购人/代理机构</w:t>
      </w:r>
      <w:r>
        <w:rPr>
          <w:rFonts w:hint="eastAsia"/>
          <w:szCs w:val="21"/>
        </w:rPr>
        <w:t>于</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日，就质疑事项作出了答复/没有在法定期限内作出答复。</w:t>
      </w:r>
    </w:p>
    <w:p>
      <w:pPr>
        <w:spacing w:line="360" w:lineRule="auto"/>
        <w:rPr>
          <w:szCs w:val="21"/>
        </w:rPr>
      </w:pPr>
      <w:r>
        <w:rPr>
          <w:rFonts w:hint="eastAsia"/>
          <w:b/>
          <w:bCs/>
          <w:szCs w:val="21"/>
        </w:rPr>
        <w:t>四、投诉事项具体内容</w:t>
      </w:r>
    </w:p>
    <w:p>
      <w:pPr>
        <w:spacing w:line="360" w:lineRule="auto"/>
        <w:rPr>
          <w:szCs w:val="21"/>
          <w:u w:val="single"/>
        </w:rPr>
      </w:pPr>
      <w:r>
        <w:rPr>
          <w:rFonts w:hint="eastAsia"/>
          <w:szCs w:val="21"/>
        </w:rPr>
        <w:t>投诉事项 1：</w:t>
      </w:r>
      <w:r>
        <w:rPr>
          <w:rFonts w:hint="eastAsia"/>
          <w:szCs w:val="21"/>
          <w:u w:val="single"/>
        </w:rPr>
        <w:t xml:space="preserve">                             </w:t>
      </w:r>
    </w:p>
    <w:p>
      <w:pPr>
        <w:spacing w:line="360" w:lineRule="auto"/>
        <w:rPr>
          <w:szCs w:val="21"/>
        </w:rPr>
      </w:pPr>
      <w:r>
        <w:rPr>
          <w:rFonts w:hint="eastAsia"/>
          <w:szCs w:val="21"/>
        </w:rPr>
        <w:t>事实依据：</w:t>
      </w:r>
      <w:r>
        <w:rPr>
          <w:rFonts w:hint="eastAsia"/>
          <w:szCs w:val="21"/>
          <w:u w:val="single"/>
        </w:rPr>
        <w:t xml:space="preserve">                             </w:t>
      </w:r>
    </w:p>
    <w:p>
      <w:pPr>
        <w:spacing w:line="360" w:lineRule="auto"/>
        <w:rPr>
          <w:szCs w:val="21"/>
          <w:u w:val="single"/>
        </w:rPr>
      </w:pPr>
      <w:r>
        <w:rPr>
          <w:rFonts w:hint="eastAsia"/>
          <w:szCs w:val="21"/>
        </w:rPr>
        <w:t>法律依据：</w:t>
      </w:r>
      <w:r>
        <w:rPr>
          <w:rFonts w:hint="eastAsia"/>
          <w:szCs w:val="21"/>
          <w:u w:val="single"/>
        </w:rPr>
        <w:t xml:space="preserve">                             </w:t>
      </w:r>
    </w:p>
    <w:p>
      <w:pPr>
        <w:spacing w:line="360" w:lineRule="auto"/>
        <w:rPr>
          <w:szCs w:val="21"/>
        </w:rPr>
      </w:pPr>
      <w:r>
        <w:rPr>
          <w:rFonts w:hint="eastAsia"/>
          <w:szCs w:val="21"/>
        </w:rPr>
        <w:t>投诉事项2</w:t>
      </w:r>
    </w:p>
    <w:p>
      <w:pPr>
        <w:spacing w:line="360" w:lineRule="auto"/>
        <w:rPr>
          <w:szCs w:val="21"/>
          <w:u w:val="dotted"/>
        </w:rPr>
      </w:pPr>
      <w:r>
        <w:rPr>
          <w:rFonts w:hint="eastAsia"/>
          <w:szCs w:val="21"/>
        </w:rPr>
        <w:t>……</w:t>
      </w:r>
    </w:p>
    <w:p>
      <w:pPr>
        <w:spacing w:line="360" w:lineRule="auto"/>
        <w:rPr>
          <w:szCs w:val="21"/>
        </w:rPr>
      </w:pPr>
      <w:r>
        <w:rPr>
          <w:rFonts w:hint="eastAsia"/>
          <w:b/>
          <w:bCs/>
          <w:szCs w:val="21"/>
        </w:rPr>
        <w:t>五、与投诉事项相关的投诉请求</w:t>
      </w:r>
    </w:p>
    <w:p>
      <w:pPr>
        <w:spacing w:line="360" w:lineRule="auto"/>
        <w:rPr>
          <w:szCs w:val="21"/>
        </w:rPr>
      </w:pPr>
      <w:r>
        <w:rPr>
          <w:rFonts w:hint="eastAsia"/>
          <w:szCs w:val="21"/>
        </w:rPr>
        <w:t>请求：</w:t>
      </w:r>
      <w:r>
        <w:rPr>
          <w:rFonts w:hint="eastAsia"/>
          <w:szCs w:val="21"/>
          <w:u w:val="single"/>
        </w:rPr>
        <w:t xml:space="preserve">                             </w:t>
      </w:r>
    </w:p>
    <w:p>
      <w:pPr>
        <w:spacing w:line="360" w:lineRule="auto"/>
        <w:rPr>
          <w:szCs w:val="21"/>
        </w:rPr>
      </w:pPr>
    </w:p>
    <w:p>
      <w:pPr>
        <w:spacing w:line="360" w:lineRule="auto"/>
        <w:rPr>
          <w:szCs w:val="21"/>
        </w:rPr>
      </w:pPr>
      <w:r>
        <w:rPr>
          <w:rFonts w:hint="eastAsia"/>
          <w:szCs w:val="21"/>
        </w:rPr>
        <w:t>签字（签章）：                   公章：</w:t>
      </w:r>
    </w:p>
    <w:p>
      <w:pPr>
        <w:spacing w:line="360" w:lineRule="auto"/>
        <w:rPr>
          <w:szCs w:val="21"/>
        </w:rPr>
      </w:pPr>
      <w:r>
        <w:rPr>
          <w:rFonts w:hint="eastAsia"/>
          <w:szCs w:val="21"/>
        </w:rPr>
        <w:t>日期：</w:t>
      </w:r>
    </w:p>
    <w:p>
      <w:pPr>
        <w:spacing w:line="360" w:lineRule="auto"/>
        <w:rPr>
          <w:b/>
          <w:szCs w:val="21"/>
        </w:rPr>
      </w:pPr>
    </w:p>
    <w:p>
      <w:pPr>
        <w:spacing w:line="360" w:lineRule="auto"/>
        <w:rPr>
          <w:b/>
          <w:szCs w:val="21"/>
        </w:rPr>
      </w:pPr>
    </w:p>
    <w:p>
      <w:pPr>
        <w:spacing w:line="360" w:lineRule="auto"/>
        <w:rPr>
          <w:b/>
          <w:szCs w:val="21"/>
        </w:rPr>
      </w:pPr>
      <w:r>
        <w:rPr>
          <w:rFonts w:hint="eastAsia"/>
          <w:b/>
          <w:szCs w:val="21"/>
        </w:rPr>
        <w:t>投诉书制作说明：</w:t>
      </w:r>
    </w:p>
    <w:p>
      <w:pPr>
        <w:spacing w:line="360" w:lineRule="auto"/>
        <w:ind w:firstLine="420" w:firstLineChars="200"/>
        <w:rPr>
          <w:szCs w:val="21"/>
        </w:rPr>
      </w:pPr>
      <w:r>
        <w:rPr>
          <w:rFonts w:hint="eastAsia"/>
          <w:szCs w:val="21"/>
        </w:rPr>
        <w:t>1.投诉人提起投诉时，应当提交投诉书和必要的证明材料，并按照被投诉人和与投诉事项有关的供应商数量提供投诉书副本。</w:t>
      </w:r>
    </w:p>
    <w:p>
      <w:pPr>
        <w:spacing w:line="360" w:lineRule="auto"/>
        <w:ind w:firstLine="420" w:firstLineChars="200"/>
        <w:rPr>
          <w:szCs w:val="21"/>
        </w:rPr>
      </w:pPr>
      <w:r>
        <w:rPr>
          <w:rFonts w:hint="eastAsia"/>
          <w:szCs w:val="21"/>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spacing w:line="360" w:lineRule="auto"/>
        <w:ind w:firstLine="420" w:firstLineChars="200"/>
        <w:rPr>
          <w:szCs w:val="21"/>
        </w:rPr>
      </w:pPr>
      <w:r>
        <w:rPr>
          <w:rFonts w:hint="eastAsia"/>
          <w:szCs w:val="21"/>
        </w:rPr>
        <w:t>3.投诉人若对项目的某一分包进行投诉，投诉书应列明具体分包号。</w:t>
      </w:r>
    </w:p>
    <w:p>
      <w:pPr>
        <w:spacing w:line="360" w:lineRule="auto"/>
        <w:ind w:firstLine="420" w:firstLineChars="200"/>
        <w:rPr>
          <w:szCs w:val="21"/>
        </w:rPr>
      </w:pPr>
      <w:r>
        <w:rPr>
          <w:rFonts w:hint="eastAsia"/>
          <w:szCs w:val="21"/>
        </w:rPr>
        <w:t>4.投诉书应简要列明质疑事项，质疑函、质疑答复等作为附件材料提供。</w:t>
      </w:r>
    </w:p>
    <w:p>
      <w:pPr>
        <w:spacing w:line="360" w:lineRule="auto"/>
        <w:ind w:firstLine="420" w:firstLineChars="200"/>
        <w:rPr>
          <w:szCs w:val="21"/>
        </w:rPr>
      </w:pPr>
      <w:r>
        <w:rPr>
          <w:rFonts w:hint="eastAsia"/>
          <w:szCs w:val="21"/>
        </w:rPr>
        <w:t>5.投诉书的投诉事项应具体、明确，并有必要的事实依据和法律依据。</w:t>
      </w:r>
    </w:p>
    <w:p>
      <w:pPr>
        <w:spacing w:line="360" w:lineRule="auto"/>
        <w:ind w:firstLine="420" w:firstLineChars="200"/>
        <w:rPr>
          <w:szCs w:val="21"/>
        </w:rPr>
      </w:pPr>
      <w:r>
        <w:rPr>
          <w:rFonts w:hint="eastAsia"/>
          <w:szCs w:val="21"/>
        </w:rPr>
        <w:t>6.投诉书的投诉请求应与投诉事项相关。</w:t>
      </w:r>
    </w:p>
    <w:p>
      <w:pPr>
        <w:spacing w:line="360" w:lineRule="auto"/>
        <w:ind w:firstLine="420" w:firstLineChars="200"/>
        <w:rPr>
          <w:szCs w:val="21"/>
        </w:rPr>
      </w:pPr>
      <w:r>
        <w:rPr>
          <w:rFonts w:hint="eastAsia"/>
          <w:szCs w:val="21"/>
        </w:rPr>
        <w:t>7.投诉人为自然人的，投诉书应当由本人签字；投诉人为法人或者其他组织的，投诉书应当由法定代表人、主要负责人，或者其授权代表签字或者盖章，并加盖公章。</w:t>
      </w:r>
    </w:p>
    <w:p>
      <w:pPr>
        <w:pStyle w:val="4"/>
        <w:spacing w:line="360" w:lineRule="auto"/>
        <w:outlineLvl w:val="9"/>
      </w:pPr>
    </w:p>
    <w:p>
      <w:pPr>
        <w:spacing w:line="360" w:lineRule="auto"/>
        <w:jc w:val="center"/>
        <w:rPr>
          <w:rFonts w:ascii="宋体" w:hAnsi="宋体"/>
          <w:b/>
          <w:szCs w:val="21"/>
          <w:lang w:val="zh-CN"/>
        </w:rPr>
      </w:pPr>
    </w:p>
    <w:p>
      <w:pPr>
        <w:spacing w:line="360" w:lineRule="auto"/>
        <w:jc w:val="center"/>
        <w:rPr>
          <w:rFonts w:ascii="宋体" w:hAnsi="宋体"/>
          <w:b/>
          <w:szCs w:val="21"/>
          <w:lang w:val="zh-CN"/>
        </w:rPr>
      </w:pPr>
    </w:p>
    <w:p>
      <w:pPr>
        <w:spacing w:line="360" w:lineRule="auto"/>
        <w:jc w:val="center"/>
        <w:rPr>
          <w:rFonts w:ascii="宋体" w:hAnsi="宋体"/>
          <w:b/>
          <w:szCs w:val="21"/>
          <w:lang w:val="zh-CN"/>
        </w:rPr>
      </w:pPr>
    </w:p>
    <w:p>
      <w:pPr>
        <w:spacing w:line="360" w:lineRule="auto"/>
        <w:jc w:val="center"/>
        <w:rPr>
          <w:rFonts w:ascii="宋体" w:hAnsi="宋体"/>
          <w:b/>
          <w:szCs w:val="21"/>
          <w:lang w:val="zh-CN"/>
        </w:rPr>
      </w:pPr>
    </w:p>
    <w:p>
      <w:pPr>
        <w:spacing w:line="360" w:lineRule="auto"/>
        <w:jc w:val="center"/>
        <w:rPr>
          <w:rFonts w:ascii="宋体" w:hAnsi="宋体"/>
          <w:b/>
          <w:szCs w:val="21"/>
          <w:lang w:val="zh-CN"/>
        </w:rPr>
      </w:pPr>
    </w:p>
    <w:p>
      <w:pPr>
        <w:spacing w:line="360" w:lineRule="auto"/>
        <w:jc w:val="center"/>
        <w:rPr>
          <w:rFonts w:ascii="宋体" w:hAnsi="宋体"/>
          <w:b/>
          <w:szCs w:val="21"/>
          <w:lang w:val="zh-CN"/>
        </w:rPr>
      </w:pPr>
    </w:p>
    <w:p>
      <w:pPr>
        <w:spacing w:line="360" w:lineRule="auto"/>
        <w:jc w:val="center"/>
        <w:rPr>
          <w:rFonts w:ascii="宋体" w:hAnsi="宋体"/>
          <w:b/>
          <w:szCs w:val="21"/>
          <w:lang w:val="zh-CN"/>
        </w:rPr>
      </w:pPr>
    </w:p>
    <w:p>
      <w:pPr>
        <w:spacing w:line="360" w:lineRule="auto"/>
        <w:jc w:val="center"/>
        <w:rPr>
          <w:rFonts w:ascii="宋体" w:hAnsi="宋体"/>
          <w:b/>
          <w:szCs w:val="21"/>
          <w:lang w:val="zh-CN"/>
        </w:rPr>
      </w:pPr>
    </w:p>
    <w:p>
      <w:pPr>
        <w:widowControl/>
        <w:jc w:val="left"/>
        <w:rPr>
          <w:rFonts w:ascii="宋体" w:hAnsi="宋体"/>
          <w:sz w:val="48"/>
          <w:szCs w:val="48"/>
        </w:rPr>
      </w:pPr>
    </w:p>
    <w:p>
      <w:pPr>
        <w:widowControl/>
        <w:jc w:val="left"/>
        <w:rPr>
          <w:rFonts w:ascii="宋体" w:hAnsi="宋体"/>
          <w:sz w:val="48"/>
          <w:szCs w:val="48"/>
        </w:rPr>
      </w:pPr>
    </w:p>
    <w:p>
      <w:pPr>
        <w:pStyle w:val="4"/>
        <w:rPr>
          <w:rFonts w:ascii="宋体" w:hAnsi="宋体"/>
          <w:sz w:val="48"/>
          <w:szCs w:val="48"/>
        </w:rPr>
      </w:pPr>
    </w:p>
    <w:p>
      <w:pPr>
        <w:rPr>
          <w:rFonts w:ascii="宋体" w:hAnsi="宋体"/>
          <w:sz w:val="48"/>
          <w:szCs w:val="48"/>
        </w:rPr>
      </w:pPr>
    </w:p>
    <w:p/>
    <w:p>
      <w:pPr>
        <w:widowControl/>
        <w:jc w:val="left"/>
        <w:rPr>
          <w:rFonts w:ascii="宋体" w:hAnsi="宋体"/>
          <w:sz w:val="48"/>
          <w:szCs w:val="48"/>
        </w:rPr>
      </w:pPr>
    </w:p>
    <w:p>
      <w:pPr>
        <w:widowControl/>
        <w:jc w:val="left"/>
        <w:rPr>
          <w:rFonts w:ascii="宋体" w:hAnsi="宋体"/>
          <w:sz w:val="48"/>
          <w:szCs w:val="48"/>
        </w:rPr>
      </w:pPr>
    </w:p>
    <w:p>
      <w:pPr>
        <w:widowControl/>
        <w:jc w:val="left"/>
        <w:rPr>
          <w:rFonts w:ascii="宋体" w:hAnsi="宋体"/>
          <w:sz w:val="48"/>
          <w:szCs w:val="48"/>
        </w:rPr>
      </w:pPr>
    </w:p>
    <w:p>
      <w:pPr>
        <w:pStyle w:val="3"/>
        <w:pageBreakBefore w:val="0"/>
        <w:pBdr>
          <w:bottom w:val="none" w:color="auto" w:sz="0" w:space="0"/>
        </w:pBdr>
        <w:tabs>
          <w:tab w:val="clear" w:pos="383"/>
        </w:tabs>
        <w:spacing w:after="0" w:line="360" w:lineRule="auto"/>
        <w:ind w:left="0" w:firstLine="0"/>
        <w:jc w:val="center"/>
        <w:rPr>
          <w:rFonts w:hint="eastAsia" w:ascii="宋体" w:hAnsi="宋体" w:eastAsia="宋体"/>
          <w:sz w:val="48"/>
          <w:szCs w:val="48"/>
        </w:rPr>
      </w:pPr>
      <w:bookmarkStart w:id="83" w:name="_Toc9026"/>
      <w:r>
        <w:rPr>
          <w:rFonts w:hint="eastAsia" w:ascii="宋体" w:hAnsi="宋体" w:eastAsia="宋体"/>
          <w:sz w:val="48"/>
          <w:szCs w:val="48"/>
        </w:rPr>
        <w:t>第四部分</w:t>
      </w:r>
      <w:bookmarkStart w:id="84" w:name="_Toc10289"/>
      <w:r>
        <w:rPr>
          <w:rFonts w:hint="eastAsia" w:ascii="宋体" w:hAnsi="宋体" w:eastAsia="宋体"/>
          <w:sz w:val="48"/>
          <w:szCs w:val="48"/>
          <w:lang w:val="en-US" w:eastAsia="zh-CN"/>
        </w:rPr>
        <w:t xml:space="preserve"> </w:t>
      </w:r>
      <w:r>
        <w:rPr>
          <w:rFonts w:hint="eastAsia" w:ascii="宋体" w:hAnsi="宋体" w:eastAsia="宋体"/>
          <w:sz w:val="48"/>
          <w:szCs w:val="48"/>
          <w:lang w:eastAsia="zh-CN"/>
        </w:rPr>
        <w:t>谈判</w:t>
      </w:r>
      <w:r>
        <w:rPr>
          <w:rFonts w:hint="eastAsia" w:ascii="宋体" w:hAnsi="宋体" w:eastAsia="宋体"/>
          <w:sz w:val="48"/>
          <w:szCs w:val="48"/>
        </w:rPr>
        <w:t>、评审、成交</w:t>
      </w:r>
      <w:bookmarkEnd w:id="73"/>
      <w:bookmarkEnd w:id="74"/>
      <w:bookmarkEnd w:id="83"/>
      <w:bookmarkEnd w:id="84"/>
    </w:p>
    <w:p>
      <w:r>
        <w:rPr>
          <w:rFonts w:hint="eastAsia" w:ascii="宋体" w:hAnsi="宋体" w:eastAsia="宋体"/>
          <w:sz w:val="48"/>
          <w:szCs w:val="48"/>
        </w:rPr>
        <w:br w:type="page"/>
      </w:r>
    </w:p>
    <w:p>
      <w:pPr>
        <w:spacing w:line="360" w:lineRule="auto"/>
        <w:jc w:val="center"/>
        <w:rPr>
          <w:rFonts w:hint="eastAsia" w:ascii="宋体" w:hAnsi="宋体" w:cs="Times New Roman"/>
          <w:b/>
          <w:sz w:val="32"/>
          <w:szCs w:val="32"/>
          <w:lang w:eastAsia="zh-CN"/>
        </w:rPr>
      </w:pPr>
      <w:r>
        <w:rPr>
          <w:rFonts w:hint="eastAsia" w:ascii="宋体" w:hAnsi="宋体" w:cs="Times New Roman"/>
          <w:b/>
          <w:sz w:val="32"/>
          <w:szCs w:val="32"/>
          <w:lang w:eastAsia="zh-CN"/>
        </w:rPr>
        <w:t>谈判、评审、成交</w:t>
      </w:r>
    </w:p>
    <w:p>
      <w:pPr>
        <w:pStyle w:val="11"/>
        <w:widowControl w:val="0"/>
        <w:spacing w:line="360" w:lineRule="auto"/>
        <w:ind w:left="0" w:firstLine="420" w:firstLineChars="200"/>
        <w:rPr>
          <w:rFonts w:hint="eastAsia" w:asciiTheme="minorEastAsia" w:hAnsiTheme="minorEastAsia" w:eastAsiaTheme="minorEastAsia" w:cstheme="minorEastAsia"/>
          <w:i/>
          <w:iCs/>
          <w:color w:val="auto"/>
          <w:sz w:val="21"/>
          <w:szCs w:val="21"/>
        </w:rPr>
      </w:pPr>
      <w:r>
        <w:rPr>
          <w:rFonts w:hint="eastAsia" w:asciiTheme="minorEastAsia" w:hAnsiTheme="minorEastAsia" w:eastAsiaTheme="minorEastAsia" w:cstheme="minorEastAsia"/>
          <w:color w:val="auto"/>
          <w:sz w:val="21"/>
          <w:szCs w:val="21"/>
        </w:rPr>
        <w:t>根据《中华人民共和国政府采购法》、《中华人民共和国政府采购法实施条例》、广东省实施《中华人民共和国政府采购法》办法、《政府采购</w:t>
      </w:r>
      <w:r>
        <w:rPr>
          <w:rFonts w:hint="eastAsia" w:asciiTheme="minorEastAsia" w:hAnsiTheme="minorEastAsia" w:eastAsiaTheme="minorEastAsia" w:cstheme="minorEastAsia"/>
          <w:color w:val="auto"/>
          <w:sz w:val="21"/>
          <w:szCs w:val="21"/>
          <w:lang w:eastAsia="zh-CN"/>
        </w:rPr>
        <w:t>谈判</w:t>
      </w:r>
      <w:r>
        <w:rPr>
          <w:rFonts w:hint="eastAsia" w:asciiTheme="minorEastAsia" w:hAnsiTheme="minorEastAsia" w:eastAsiaTheme="minorEastAsia" w:cstheme="minorEastAsia"/>
          <w:color w:val="auto"/>
          <w:sz w:val="21"/>
          <w:szCs w:val="21"/>
        </w:rPr>
        <w:t>采购方式管理暂行办法》及相关法律、法规的规定确定以下</w:t>
      </w:r>
      <w:r>
        <w:rPr>
          <w:rFonts w:hint="eastAsia" w:asciiTheme="minorEastAsia" w:hAnsiTheme="minorEastAsia" w:eastAsiaTheme="minorEastAsia" w:cstheme="minorEastAsia"/>
          <w:color w:val="auto"/>
          <w:sz w:val="21"/>
          <w:szCs w:val="21"/>
          <w:lang w:eastAsia="zh-CN"/>
        </w:rPr>
        <w:t>谈判</w:t>
      </w:r>
      <w:r>
        <w:rPr>
          <w:rFonts w:hint="eastAsia" w:asciiTheme="minorEastAsia" w:hAnsiTheme="minorEastAsia" w:eastAsiaTheme="minorEastAsia" w:cstheme="minorEastAsia"/>
          <w:color w:val="auto"/>
          <w:sz w:val="21"/>
          <w:szCs w:val="21"/>
        </w:rPr>
        <w:t>方法、步骤及标准：</w:t>
      </w:r>
    </w:p>
    <w:p>
      <w:pPr>
        <w:pStyle w:val="21"/>
        <w:numPr>
          <w:ilvl w:val="0"/>
          <w:numId w:val="2"/>
        </w:numPr>
        <w:adjustRightInd w:val="0"/>
        <w:snapToGrid w:val="0"/>
        <w:spacing w:line="360" w:lineRule="auto"/>
        <w:ind w:left="0" w:leftChars="0" w:firstLine="0" w:firstLineChars="0"/>
        <w:rPr>
          <w:rFonts w:hint="eastAsia" w:ascii="Times New Roman" w:hAnsi="Times New Roman"/>
          <w:b/>
        </w:rPr>
      </w:pPr>
      <w:r>
        <w:rPr>
          <w:rFonts w:hint="eastAsia" w:ascii="Times New Roman" w:hAnsi="Times New Roman"/>
          <w:b/>
        </w:rPr>
        <w:t>总  则</w:t>
      </w:r>
    </w:p>
    <w:p>
      <w:pPr>
        <w:widowControl w:val="0"/>
        <w:numPr>
          <w:ilvl w:val="0"/>
          <w:numId w:val="3"/>
        </w:numPr>
        <w:spacing w:line="360" w:lineRule="auto"/>
        <w:rPr>
          <w:rFonts w:hint="eastAsia" w:asciiTheme="minorEastAsia" w:hAnsiTheme="minorEastAsia" w:eastAsiaTheme="minorEastAsia" w:cstheme="minorEastAsia"/>
          <w:color w:val="auto"/>
          <w:spacing w:val="10"/>
          <w:sz w:val="21"/>
          <w:szCs w:val="21"/>
        </w:rPr>
      </w:pPr>
      <w:r>
        <w:rPr>
          <w:rFonts w:hint="eastAsia" w:asciiTheme="minorEastAsia" w:hAnsiTheme="minorEastAsia" w:eastAsiaTheme="minorEastAsia" w:cstheme="minorEastAsia"/>
          <w:color w:val="auto"/>
          <w:sz w:val="21"/>
          <w:szCs w:val="21"/>
          <w:lang w:eastAsia="zh-CN"/>
        </w:rPr>
        <w:t>谈判</w:t>
      </w:r>
      <w:r>
        <w:rPr>
          <w:rFonts w:hint="eastAsia" w:asciiTheme="minorEastAsia" w:hAnsiTheme="minorEastAsia" w:eastAsiaTheme="minorEastAsia" w:cstheme="minorEastAsia"/>
          <w:color w:val="auto"/>
          <w:sz w:val="21"/>
          <w:szCs w:val="21"/>
        </w:rPr>
        <w:t>小组</w:t>
      </w:r>
    </w:p>
    <w:p>
      <w:pPr>
        <w:pStyle w:val="18"/>
        <w:numPr>
          <w:ilvl w:val="0"/>
          <w:numId w:val="4"/>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本次采购采用单一来源方式进行，依法组建谈判小组，由采购人代表和采购专业人员组成，成员人数为3人及以上单数。对报价文件进行独立评审。</w:t>
      </w:r>
    </w:p>
    <w:p>
      <w:pPr>
        <w:pStyle w:val="18"/>
        <w:numPr>
          <w:ilvl w:val="0"/>
          <w:numId w:val="4"/>
        </w:num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谈判</w:t>
      </w:r>
      <w:r>
        <w:rPr>
          <w:rFonts w:hint="eastAsia" w:asciiTheme="minorEastAsia" w:hAnsiTheme="minorEastAsia" w:eastAsiaTheme="minorEastAsia" w:cstheme="minorEastAsia"/>
          <w:color w:val="auto"/>
          <w:sz w:val="21"/>
          <w:szCs w:val="21"/>
        </w:rPr>
        <w:t>小组名单在</w:t>
      </w:r>
      <w:r>
        <w:rPr>
          <w:rFonts w:hint="eastAsia" w:asciiTheme="minorEastAsia" w:hAnsiTheme="minorEastAsia" w:eastAsiaTheme="minorEastAsia" w:cstheme="minorEastAsia"/>
          <w:color w:val="auto"/>
          <w:sz w:val="21"/>
          <w:szCs w:val="21"/>
          <w:lang w:eastAsia="zh-CN"/>
        </w:rPr>
        <w:t>谈判</w:t>
      </w:r>
      <w:r>
        <w:rPr>
          <w:rFonts w:hint="eastAsia" w:asciiTheme="minorEastAsia" w:hAnsiTheme="minorEastAsia" w:eastAsiaTheme="minorEastAsia" w:cstheme="minorEastAsia"/>
          <w:color w:val="auto"/>
          <w:sz w:val="21"/>
          <w:szCs w:val="21"/>
        </w:rPr>
        <w:t>结果确定前严格保密。评审专家有下列情形之一的，受到邀请应主动提出回避，采购当事人也可以要求该评审专家回避：</w:t>
      </w:r>
    </w:p>
    <w:p>
      <w:pPr>
        <w:widowControl w:val="0"/>
        <w:numPr>
          <w:ilvl w:val="0"/>
          <w:numId w:val="5"/>
        </w:numPr>
        <w:spacing w:line="360" w:lineRule="auto"/>
        <w:ind w:left="425" w:leftChars="0" w:hanging="5"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参加采购活动前3年内与</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存在劳动关系；</w:t>
      </w:r>
    </w:p>
    <w:p>
      <w:pPr>
        <w:widowControl w:val="0"/>
        <w:numPr>
          <w:ilvl w:val="0"/>
          <w:numId w:val="5"/>
        </w:numPr>
        <w:spacing w:line="360" w:lineRule="auto"/>
        <w:ind w:left="425" w:leftChars="0" w:hanging="5"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参加采购活动前3年内担任</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的董事、监事；</w:t>
      </w:r>
    </w:p>
    <w:p>
      <w:pPr>
        <w:widowControl w:val="0"/>
        <w:numPr>
          <w:ilvl w:val="0"/>
          <w:numId w:val="5"/>
        </w:numPr>
        <w:spacing w:line="360" w:lineRule="auto"/>
        <w:ind w:left="425" w:leftChars="0" w:hanging="5"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参加采购活动前3年内是</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的控股股东或者实际控制人；</w:t>
      </w:r>
    </w:p>
    <w:p>
      <w:pPr>
        <w:widowControl w:val="0"/>
        <w:numPr>
          <w:ilvl w:val="0"/>
          <w:numId w:val="5"/>
        </w:numPr>
        <w:spacing w:line="360" w:lineRule="auto"/>
        <w:ind w:left="425" w:leftChars="0" w:hanging="5"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与</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的法定代表人或者负责人有夫妻、直系血亲、三代以内旁系血亲或者近姻亲关系；</w:t>
      </w:r>
    </w:p>
    <w:p>
      <w:pPr>
        <w:widowControl w:val="0"/>
        <w:numPr>
          <w:ilvl w:val="0"/>
          <w:numId w:val="5"/>
        </w:numPr>
        <w:spacing w:line="360" w:lineRule="auto"/>
        <w:ind w:left="425" w:leftChars="0" w:hanging="5"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与</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有其他可能影响采购活动公平、公正进行的关系。</w:t>
      </w:r>
    </w:p>
    <w:p>
      <w:pPr>
        <w:pStyle w:val="18"/>
        <w:numPr>
          <w:ilvl w:val="0"/>
          <w:numId w:val="4"/>
        </w:num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谈判</w:t>
      </w:r>
      <w:r>
        <w:rPr>
          <w:rFonts w:hint="eastAsia" w:asciiTheme="minorEastAsia" w:hAnsiTheme="minorEastAsia" w:eastAsiaTheme="minorEastAsia" w:cstheme="minorEastAsia"/>
          <w:color w:val="auto"/>
          <w:sz w:val="21"/>
          <w:szCs w:val="21"/>
        </w:rPr>
        <w:t>小组在</w:t>
      </w:r>
      <w:r>
        <w:rPr>
          <w:rFonts w:hint="eastAsia" w:asciiTheme="minorEastAsia" w:hAnsiTheme="minorEastAsia" w:eastAsiaTheme="minorEastAsia" w:cstheme="minorEastAsia"/>
          <w:color w:val="auto"/>
          <w:sz w:val="21"/>
          <w:szCs w:val="21"/>
          <w:lang w:eastAsia="zh-CN"/>
        </w:rPr>
        <w:t>谈判</w:t>
      </w:r>
      <w:r>
        <w:rPr>
          <w:rFonts w:hint="eastAsia" w:asciiTheme="minorEastAsia" w:hAnsiTheme="minorEastAsia" w:eastAsiaTheme="minorEastAsia" w:cstheme="minorEastAsia"/>
          <w:color w:val="auto"/>
          <w:sz w:val="21"/>
          <w:szCs w:val="21"/>
        </w:rPr>
        <w:t>及评审过程中出现意见不一致时，遵循少数服从多数原则。</w:t>
      </w:r>
    </w:p>
    <w:p>
      <w:pPr>
        <w:pStyle w:val="18"/>
        <w:numPr>
          <w:ilvl w:val="0"/>
          <w:numId w:val="4"/>
        </w:num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谈判</w:t>
      </w:r>
      <w:r>
        <w:rPr>
          <w:rFonts w:hint="eastAsia" w:asciiTheme="minorEastAsia" w:hAnsiTheme="minorEastAsia" w:eastAsiaTheme="minorEastAsia" w:cstheme="minorEastAsia"/>
          <w:color w:val="auto"/>
          <w:sz w:val="21"/>
          <w:szCs w:val="21"/>
        </w:rPr>
        <w:t>小组在对</w:t>
      </w:r>
      <w:r>
        <w:rPr>
          <w:rFonts w:hint="eastAsia" w:asciiTheme="minorEastAsia" w:hAnsiTheme="minorEastAsia" w:eastAsiaTheme="minorEastAsia" w:cstheme="minorEastAsia"/>
          <w:color w:val="auto"/>
          <w:sz w:val="21"/>
          <w:szCs w:val="21"/>
          <w:lang w:eastAsia="zh-CN"/>
        </w:rPr>
        <w:t>报价文件</w:t>
      </w:r>
      <w:r>
        <w:rPr>
          <w:rFonts w:hint="eastAsia" w:asciiTheme="minorEastAsia" w:hAnsiTheme="minorEastAsia" w:eastAsiaTheme="minorEastAsia" w:cstheme="minorEastAsia"/>
          <w:color w:val="auto"/>
          <w:sz w:val="21"/>
          <w:szCs w:val="21"/>
        </w:rPr>
        <w:t>的有效性、完整性和响应程度进行审查时，可以要求</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对</w:t>
      </w:r>
      <w:r>
        <w:rPr>
          <w:rFonts w:hint="eastAsia" w:asciiTheme="minorEastAsia" w:hAnsiTheme="minorEastAsia" w:eastAsiaTheme="minorEastAsia" w:cstheme="minorEastAsia"/>
          <w:color w:val="auto"/>
          <w:sz w:val="21"/>
          <w:szCs w:val="21"/>
          <w:lang w:eastAsia="zh-CN"/>
        </w:rPr>
        <w:t>报价文件</w:t>
      </w:r>
      <w:r>
        <w:rPr>
          <w:rFonts w:hint="eastAsia" w:asciiTheme="minorEastAsia" w:hAnsiTheme="minorEastAsia" w:eastAsiaTheme="minorEastAsia" w:cstheme="minorEastAsia"/>
          <w:color w:val="auto"/>
          <w:sz w:val="21"/>
          <w:szCs w:val="21"/>
        </w:rPr>
        <w:t>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的澄清、说明或者更正不得超出</w:t>
      </w:r>
      <w:r>
        <w:rPr>
          <w:rFonts w:hint="eastAsia" w:asciiTheme="minorEastAsia" w:hAnsiTheme="minorEastAsia" w:eastAsiaTheme="minorEastAsia" w:cstheme="minorEastAsia"/>
          <w:color w:val="auto"/>
          <w:sz w:val="21"/>
          <w:szCs w:val="21"/>
          <w:lang w:eastAsia="zh-CN"/>
        </w:rPr>
        <w:t>报价文件</w:t>
      </w:r>
      <w:r>
        <w:rPr>
          <w:rFonts w:hint="eastAsia" w:asciiTheme="minorEastAsia" w:hAnsiTheme="minorEastAsia" w:eastAsiaTheme="minorEastAsia" w:cstheme="minorEastAsia"/>
          <w:color w:val="auto"/>
          <w:sz w:val="21"/>
          <w:szCs w:val="21"/>
        </w:rPr>
        <w:t>的范围或者改变</w:t>
      </w:r>
      <w:r>
        <w:rPr>
          <w:rFonts w:hint="eastAsia" w:asciiTheme="minorEastAsia" w:hAnsiTheme="minorEastAsia" w:eastAsiaTheme="minorEastAsia" w:cstheme="minorEastAsia"/>
          <w:color w:val="auto"/>
          <w:sz w:val="21"/>
          <w:szCs w:val="21"/>
          <w:lang w:eastAsia="zh-CN"/>
        </w:rPr>
        <w:t>报价文件</w:t>
      </w:r>
      <w:r>
        <w:rPr>
          <w:rFonts w:hint="eastAsia" w:asciiTheme="minorEastAsia" w:hAnsiTheme="minorEastAsia" w:eastAsiaTheme="minorEastAsia" w:cstheme="minorEastAsia"/>
          <w:color w:val="auto"/>
          <w:sz w:val="21"/>
          <w:szCs w:val="21"/>
        </w:rPr>
        <w:t>的实质性内容。</w:t>
      </w:r>
    </w:p>
    <w:p>
      <w:pPr>
        <w:pStyle w:val="18"/>
        <w:numPr>
          <w:ilvl w:val="0"/>
          <w:numId w:val="4"/>
        </w:numPr>
        <w:spacing w:line="360" w:lineRule="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lang w:eastAsia="zh-CN"/>
        </w:rPr>
        <w:t>谈判</w:t>
      </w:r>
      <w:r>
        <w:rPr>
          <w:rFonts w:hint="eastAsia" w:asciiTheme="minorEastAsia" w:hAnsiTheme="minorEastAsia" w:eastAsiaTheme="minorEastAsia" w:cstheme="minorEastAsia"/>
          <w:color w:val="auto"/>
          <w:sz w:val="21"/>
          <w:szCs w:val="21"/>
        </w:rPr>
        <w:t>小组要求</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澄清、说明或者更正</w:t>
      </w:r>
      <w:r>
        <w:rPr>
          <w:rFonts w:hint="eastAsia" w:asciiTheme="minorEastAsia" w:hAnsiTheme="minorEastAsia" w:eastAsiaTheme="minorEastAsia" w:cstheme="minorEastAsia"/>
          <w:color w:val="auto"/>
          <w:sz w:val="21"/>
          <w:szCs w:val="21"/>
          <w:lang w:eastAsia="zh-CN"/>
        </w:rPr>
        <w:t>报价文件</w:t>
      </w:r>
      <w:r>
        <w:rPr>
          <w:rFonts w:hint="eastAsia" w:asciiTheme="minorEastAsia" w:hAnsiTheme="minorEastAsia" w:eastAsiaTheme="minorEastAsia" w:cstheme="minorEastAsia"/>
          <w:color w:val="auto"/>
          <w:sz w:val="21"/>
          <w:szCs w:val="21"/>
        </w:rPr>
        <w:t>应当以书面形式作出。</w:t>
      </w:r>
      <w:r>
        <w:rPr>
          <w:rFonts w:hint="eastAsia" w:asciiTheme="minorEastAsia" w:hAnsiTheme="minorEastAsia" w:eastAsiaTheme="minorEastAsia" w:cstheme="minorEastAsia"/>
          <w:b/>
          <w:bCs/>
          <w:color w:val="auto"/>
          <w:sz w:val="21"/>
          <w:szCs w:val="21"/>
          <w:lang w:eastAsia="zh-CN"/>
        </w:rPr>
        <w:t>供应商</w:t>
      </w:r>
      <w:r>
        <w:rPr>
          <w:rFonts w:hint="eastAsia" w:asciiTheme="minorEastAsia" w:hAnsiTheme="minorEastAsia" w:eastAsiaTheme="minorEastAsia" w:cstheme="minorEastAsia"/>
          <w:b/>
          <w:bCs/>
          <w:color w:val="auto"/>
          <w:sz w:val="21"/>
          <w:szCs w:val="21"/>
        </w:rPr>
        <w:t>的澄清、说明或者更正应当由法定代表人或其授权代表签字或者加盖公章。由授权代表签字的，应当附法定代表人授权书。</w:t>
      </w:r>
      <w:r>
        <w:rPr>
          <w:rFonts w:hint="eastAsia" w:asciiTheme="minorEastAsia" w:hAnsiTheme="minorEastAsia" w:eastAsiaTheme="minorEastAsia" w:cstheme="minorEastAsia"/>
          <w:b/>
          <w:bCs/>
          <w:color w:val="auto"/>
          <w:sz w:val="21"/>
          <w:szCs w:val="21"/>
          <w:lang w:eastAsia="zh-CN"/>
        </w:rPr>
        <w:t>供应商</w:t>
      </w:r>
      <w:r>
        <w:rPr>
          <w:rFonts w:hint="eastAsia" w:asciiTheme="minorEastAsia" w:hAnsiTheme="minorEastAsia" w:eastAsiaTheme="minorEastAsia" w:cstheme="minorEastAsia"/>
          <w:b/>
          <w:bCs/>
          <w:color w:val="auto"/>
          <w:sz w:val="21"/>
          <w:szCs w:val="21"/>
        </w:rPr>
        <w:t>为自然人的，应当由本人签字并附身份证明。</w:t>
      </w:r>
    </w:p>
    <w:p>
      <w:pPr>
        <w:pStyle w:val="18"/>
        <w:numPr>
          <w:ilvl w:val="0"/>
          <w:numId w:val="4"/>
        </w:num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与评标工作的所有人员必须遵守《中华人民共和国政府采购法》、《中华人民共和国政府采购法实施条例》、广东省实施《中华人民共和国政府采购法》办法及相关法律、法规的规定，以确保评标的公平、公正。</w:t>
      </w:r>
    </w:p>
    <w:p>
      <w:pPr>
        <w:pStyle w:val="21"/>
        <w:numPr>
          <w:ilvl w:val="0"/>
          <w:numId w:val="2"/>
        </w:numPr>
        <w:adjustRightInd w:val="0"/>
        <w:snapToGrid w:val="0"/>
        <w:spacing w:line="360" w:lineRule="auto"/>
        <w:ind w:left="0" w:leftChars="0" w:firstLine="0" w:firstLineChars="0"/>
        <w:rPr>
          <w:rFonts w:hint="eastAsia" w:ascii="Times New Roman" w:hAnsi="Times New Roman"/>
          <w:b/>
        </w:rPr>
      </w:pPr>
      <w:r>
        <w:rPr>
          <w:rFonts w:hint="eastAsia" w:ascii="Times New Roman" w:hAnsi="Times New Roman"/>
          <w:b/>
        </w:rPr>
        <w:t>谈判评审</w:t>
      </w:r>
    </w:p>
    <w:p>
      <w:pPr>
        <w:pStyle w:val="21"/>
        <w:widowControl w:val="0"/>
        <w:numPr>
          <w:ilvl w:val="0"/>
          <w:numId w:val="0"/>
        </w:numPr>
        <w:adjustRightInd w:val="0"/>
        <w:snapToGrid w:val="0"/>
        <w:spacing w:line="360" w:lineRule="auto"/>
        <w:jc w:val="both"/>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eastAsia="宋体" w:cs="Times New Roman"/>
          <w:kern w:val="0"/>
          <w:sz w:val="21"/>
          <w:szCs w:val="21"/>
          <w:lang w:val="en-US" w:eastAsia="zh-CN" w:bidi="ar-SA"/>
        </w:rPr>
        <w:t>2.1</w:t>
      </w:r>
      <w:r>
        <w:rPr>
          <w:rFonts w:hint="eastAsia" w:asciiTheme="minorEastAsia" w:hAnsiTheme="minorEastAsia" w:eastAsiaTheme="minorEastAsia" w:cstheme="minorEastAsia"/>
          <w:color w:val="auto"/>
          <w:kern w:val="2"/>
          <w:sz w:val="21"/>
          <w:szCs w:val="21"/>
          <w:lang w:val="en-US" w:eastAsia="zh-CN" w:bidi="ar-SA"/>
        </w:rPr>
        <w:t>评审方法：按遵循物有所值和价格合理的原则</w:t>
      </w:r>
    </w:p>
    <w:p>
      <w:pPr>
        <w:autoSpaceDE w:val="0"/>
        <w:autoSpaceDN w:val="0"/>
        <w:spacing w:line="360" w:lineRule="auto"/>
        <w:rPr>
          <w:rFonts w:ascii="宋体" w:hAnsi="宋体"/>
          <w:kern w:val="0"/>
          <w:szCs w:val="21"/>
        </w:rPr>
      </w:pPr>
      <w:r>
        <w:rPr>
          <w:rFonts w:hint="eastAsia" w:ascii="宋体" w:hAnsi="宋体"/>
          <w:kern w:val="0"/>
          <w:szCs w:val="21"/>
        </w:rPr>
        <w:t>2.</w:t>
      </w:r>
      <w:r>
        <w:rPr>
          <w:rFonts w:hint="eastAsia" w:ascii="宋体" w:hAnsi="宋体"/>
          <w:kern w:val="0"/>
          <w:szCs w:val="21"/>
          <w:lang w:val="en-US" w:eastAsia="zh-CN"/>
        </w:rPr>
        <w:t>2</w:t>
      </w:r>
      <w:r>
        <w:rPr>
          <w:rFonts w:hint="eastAsia" w:ascii="宋体" w:hAnsi="宋体"/>
          <w:kern w:val="0"/>
          <w:szCs w:val="21"/>
        </w:rPr>
        <w:t xml:space="preserve"> 初步审查：审查</w:t>
      </w:r>
      <w:r>
        <w:rPr>
          <w:rFonts w:hint="eastAsia" w:ascii="宋体" w:hAnsi="宋体"/>
          <w:kern w:val="0"/>
          <w:szCs w:val="21"/>
          <w:lang w:val="en-US" w:eastAsia="zh-CN"/>
        </w:rPr>
        <w:t>报价</w:t>
      </w:r>
      <w:r>
        <w:rPr>
          <w:rFonts w:hint="eastAsia" w:ascii="宋体" w:hAnsi="宋体"/>
          <w:kern w:val="0"/>
          <w:szCs w:val="21"/>
        </w:rPr>
        <w:t>文件是否对单一来源谈判文件作出实质性的响应。</w:t>
      </w:r>
    </w:p>
    <w:p>
      <w:pPr>
        <w:tabs>
          <w:tab w:val="left" w:pos="8280"/>
        </w:tabs>
        <w:autoSpaceDE w:val="0"/>
        <w:autoSpaceDN w:val="0"/>
        <w:spacing w:line="360" w:lineRule="auto"/>
        <w:rPr>
          <w:rFonts w:hint="eastAsia" w:ascii="宋体" w:hAnsi="宋体"/>
        </w:rPr>
      </w:pPr>
    </w:p>
    <w:p>
      <w:pPr>
        <w:tabs>
          <w:tab w:val="left" w:pos="8280"/>
        </w:tabs>
        <w:autoSpaceDE w:val="0"/>
        <w:autoSpaceDN w:val="0"/>
        <w:spacing w:line="360" w:lineRule="auto"/>
        <w:rPr>
          <w:rFonts w:hint="eastAsia" w:ascii="宋体" w:hAnsi="宋体"/>
        </w:rPr>
      </w:pPr>
      <w:r>
        <w:rPr>
          <w:rFonts w:hint="eastAsia" w:ascii="宋体" w:hAnsi="宋体"/>
        </w:rPr>
        <w:t>2.</w:t>
      </w:r>
      <w:r>
        <w:rPr>
          <w:rFonts w:hint="eastAsia" w:ascii="宋体" w:hAnsi="宋体"/>
          <w:lang w:val="en-US" w:eastAsia="zh-CN"/>
        </w:rPr>
        <w:t>3</w:t>
      </w:r>
      <w:r>
        <w:rPr>
          <w:rFonts w:hint="eastAsia" w:ascii="宋体" w:hAnsi="宋体"/>
        </w:rPr>
        <w:t>供应商有下列情形之一的，其谈判将被视为无效响应：</w:t>
      </w:r>
    </w:p>
    <w:p>
      <w:pPr>
        <w:autoSpaceDE w:val="0"/>
        <w:autoSpaceDN w:val="0"/>
        <w:adjustRightInd w:val="0"/>
        <w:snapToGrid w:val="0"/>
        <w:spacing w:line="360" w:lineRule="auto"/>
        <w:ind w:left="420" w:right="32" w:firstLine="210" w:firstLineChars="100"/>
        <w:rPr>
          <w:rFonts w:hint="eastAsia" w:ascii="宋体" w:hAnsi="宋体"/>
        </w:rPr>
      </w:pPr>
      <w:r>
        <w:rPr>
          <w:rFonts w:hint="eastAsia" w:ascii="宋体" w:hAnsi="宋体"/>
        </w:rPr>
        <w:t>（1）报价</w:t>
      </w:r>
      <w:r>
        <w:rPr>
          <w:rFonts w:hint="eastAsia" w:ascii="宋体" w:hAnsi="宋体"/>
          <w:lang w:eastAsia="zh-CN"/>
        </w:rPr>
        <w:t>不符合</w:t>
      </w:r>
      <w:r>
        <w:rPr>
          <w:rFonts w:hint="eastAsia" w:ascii="宋体" w:hAnsi="宋体"/>
        </w:rPr>
        <w:t>本项目</w:t>
      </w:r>
      <w:r>
        <w:rPr>
          <w:rFonts w:hint="eastAsia" w:ascii="宋体" w:hAnsi="宋体"/>
          <w:lang w:eastAsia="zh-CN"/>
        </w:rPr>
        <w:t>谈判文件要求</w:t>
      </w:r>
      <w:r>
        <w:rPr>
          <w:rFonts w:hint="eastAsia" w:ascii="宋体" w:hAnsi="宋体"/>
        </w:rPr>
        <w:t>；</w:t>
      </w:r>
    </w:p>
    <w:p>
      <w:pPr>
        <w:autoSpaceDE w:val="0"/>
        <w:autoSpaceDN w:val="0"/>
        <w:adjustRightInd w:val="0"/>
        <w:snapToGrid w:val="0"/>
        <w:spacing w:line="360" w:lineRule="auto"/>
        <w:ind w:left="420" w:right="32" w:firstLine="210" w:firstLineChars="100"/>
        <w:rPr>
          <w:rFonts w:hint="eastAsia" w:ascii="宋体" w:hAnsi="宋体"/>
        </w:rPr>
      </w:pPr>
      <w:r>
        <w:rPr>
          <w:rFonts w:hint="eastAsia" w:ascii="宋体" w:hAnsi="宋体"/>
        </w:rPr>
        <w:t>（2）供应商的</w:t>
      </w:r>
      <w:r>
        <w:rPr>
          <w:rFonts w:hint="eastAsia" w:ascii="宋体" w:hAnsi="宋体"/>
          <w:lang w:eastAsia="zh-CN"/>
        </w:rPr>
        <w:t>声明函</w:t>
      </w:r>
      <w:r>
        <w:rPr>
          <w:rFonts w:hint="eastAsia" w:ascii="宋体" w:hAnsi="宋体"/>
        </w:rPr>
        <w:t>或资格证明文件未提供或不符合谈判文件要求的；</w:t>
      </w:r>
    </w:p>
    <w:p>
      <w:pPr>
        <w:autoSpaceDE w:val="0"/>
        <w:autoSpaceDN w:val="0"/>
        <w:adjustRightInd w:val="0"/>
        <w:snapToGrid w:val="0"/>
        <w:spacing w:line="360" w:lineRule="auto"/>
        <w:ind w:left="420" w:right="32" w:firstLine="210" w:firstLineChars="100"/>
        <w:rPr>
          <w:rFonts w:hint="eastAsia" w:ascii="宋体" w:hAnsi="宋体"/>
        </w:rPr>
      </w:pPr>
      <w:r>
        <w:rPr>
          <w:rFonts w:hint="eastAsia" w:ascii="宋体" w:hAnsi="宋体"/>
        </w:rPr>
        <w:t>（3）不具备谈判文件中规定资格要求的；</w:t>
      </w:r>
    </w:p>
    <w:p>
      <w:pPr>
        <w:autoSpaceDE w:val="0"/>
        <w:autoSpaceDN w:val="0"/>
        <w:adjustRightInd w:val="0"/>
        <w:snapToGrid w:val="0"/>
        <w:spacing w:line="360" w:lineRule="auto"/>
        <w:ind w:left="420" w:right="32" w:firstLine="210" w:firstLineChars="100"/>
        <w:rPr>
          <w:rFonts w:hint="eastAsia" w:ascii="宋体" w:hAnsi="宋体"/>
        </w:rPr>
      </w:pPr>
      <w:r>
        <w:rPr>
          <w:rFonts w:hint="eastAsia" w:ascii="宋体" w:hAnsi="宋体"/>
        </w:rPr>
        <w:t xml:space="preserve">（4）未按照谈判文件规定要求签署、盖章的； </w:t>
      </w:r>
    </w:p>
    <w:p>
      <w:pPr>
        <w:autoSpaceDE w:val="0"/>
        <w:autoSpaceDN w:val="0"/>
        <w:adjustRightInd w:val="0"/>
        <w:snapToGrid w:val="0"/>
        <w:spacing w:line="360" w:lineRule="auto"/>
        <w:ind w:left="420" w:right="32" w:firstLine="210" w:firstLineChars="100"/>
        <w:rPr>
          <w:rFonts w:hint="eastAsia" w:ascii="宋体" w:hAnsi="宋体"/>
        </w:rPr>
      </w:pPr>
      <w:r>
        <w:rPr>
          <w:rFonts w:hint="eastAsia" w:ascii="宋体" w:hAnsi="宋体"/>
        </w:rPr>
        <w:t>（5）谈判响应文件无法定代表人签字或签字人无法定代表人有效授权的；</w:t>
      </w:r>
    </w:p>
    <w:p>
      <w:pPr>
        <w:autoSpaceDE w:val="0"/>
        <w:autoSpaceDN w:val="0"/>
        <w:adjustRightInd w:val="0"/>
        <w:snapToGrid w:val="0"/>
        <w:spacing w:line="360" w:lineRule="auto"/>
        <w:ind w:left="420" w:right="32" w:firstLine="210" w:firstLineChars="100"/>
        <w:rPr>
          <w:rFonts w:hint="eastAsia" w:ascii="宋体" w:hAnsi="宋体"/>
        </w:rPr>
      </w:pPr>
      <w:r>
        <w:rPr>
          <w:rFonts w:hint="eastAsia" w:ascii="宋体" w:hAnsi="宋体"/>
        </w:rPr>
        <w:t>（6）参加政府采购活动前三年内，在经营活动中有重大违法记录的；</w:t>
      </w:r>
    </w:p>
    <w:p>
      <w:pPr>
        <w:autoSpaceDE w:val="0"/>
        <w:autoSpaceDN w:val="0"/>
        <w:adjustRightInd w:val="0"/>
        <w:snapToGrid w:val="0"/>
        <w:spacing w:line="360" w:lineRule="auto"/>
        <w:ind w:left="420" w:right="32" w:firstLine="210" w:firstLineChars="100"/>
        <w:rPr>
          <w:rFonts w:hint="eastAsia" w:ascii="宋体" w:hAnsi="宋体"/>
        </w:rPr>
      </w:pPr>
      <w:r>
        <w:rPr>
          <w:rFonts w:hint="eastAsia" w:ascii="宋体" w:hAnsi="宋体"/>
        </w:rPr>
        <w:t>（7）</w:t>
      </w:r>
      <w:r>
        <w:rPr>
          <w:rFonts w:hint="eastAsia" w:ascii="宋体" w:hAnsi="宋体"/>
          <w:lang w:eastAsia="zh-CN"/>
        </w:rPr>
        <w:t>报价</w:t>
      </w:r>
      <w:r>
        <w:rPr>
          <w:rFonts w:hint="eastAsia" w:ascii="宋体" w:hAnsi="宋体"/>
        </w:rPr>
        <w:t>文件对单一来源谈判文件的实质性技术与商务的（即标注“</w:t>
      </w:r>
      <w:r>
        <w:rPr>
          <w:rFonts w:hint="eastAsia" w:ascii="宋体" w:hAnsi="宋体"/>
          <w:bCs/>
          <w:szCs w:val="21"/>
        </w:rPr>
        <w:t>★”</w:t>
      </w:r>
      <w:r>
        <w:rPr>
          <w:rFonts w:hint="eastAsia" w:ascii="宋体" w:hAnsi="宋体"/>
        </w:rPr>
        <w:t>号条款）条款产生负偏离的。</w:t>
      </w:r>
    </w:p>
    <w:p>
      <w:pPr>
        <w:autoSpaceDE w:val="0"/>
        <w:autoSpaceDN w:val="0"/>
        <w:adjustRightInd w:val="0"/>
        <w:snapToGrid w:val="0"/>
        <w:spacing w:line="360" w:lineRule="auto"/>
        <w:ind w:left="420" w:right="32" w:firstLine="210" w:firstLineChars="100"/>
        <w:rPr>
          <w:rFonts w:hint="eastAsia" w:ascii="宋体" w:hAnsi="宋体"/>
        </w:rPr>
      </w:pPr>
      <w:r>
        <w:rPr>
          <w:rFonts w:hint="eastAsia" w:ascii="宋体" w:hAnsi="宋体"/>
        </w:rPr>
        <w:t>（8）符合谈判文件中规定的被视为无效投标的其它条款的。</w:t>
      </w:r>
    </w:p>
    <w:p>
      <w:pPr>
        <w:autoSpaceDE w:val="0"/>
        <w:autoSpaceDN w:val="0"/>
        <w:adjustRightInd w:val="0"/>
        <w:snapToGrid w:val="0"/>
        <w:spacing w:line="360" w:lineRule="auto"/>
        <w:ind w:right="32" w:firstLine="630" w:firstLineChars="300"/>
        <w:rPr>
          <w:rFonts w:hint="eastAsia" w:ascii="宋体" w:hAnsi="宋体"/>
          <w:kern w:val="0"/>
          <w:szCs w:val="21"/>
        </w:rPr>
      </w:pPr>
      <w:r>
        <w:rPr>
          <w:rFonts w:hint="eastAsia" w:ascii="宋体" w:hAnsi="宋体"/>
        </w:rPr>
        <w:t>（9）不符合法律、法规规定的其他实质性要求的。</w:t>
      </w:r>
    </w:p>
    <w:p>
      <w:pPr>
        <w:autoSpaceDE w:val="0"/>
        <w:autoSpaceDN w:val="0"/>
        <w:spacing w:line="360" w:lineRule="auto"/>
        <w:rPr>
          <w:rFonts w:hint="eastAsia" w:ascii="宋体" w:hAnsi="宋体"/>
          <w:kern w:val="0"/>
          <w:szCs w:val="21"/>
        </w:rPr>
      </w:pPr>
      <w:r>
        <w:rPr>
          <w:rFonts w:hint="eastAsia" w:ascii="宋体" w:hAnsi="宋体"/>
          <w:kern w:val="0"/>
          <w:szCs w:val="21"/>
        </w:rPr>
        <w:t>2.</w:t>
      </w:r>
      <w:r>
        <w:rPr>
          <w:rFonts w:hint="eastAsia" w:ascii="宋体" w:hAnsi="宋体"/>
          <w:kern w:val="0"/>
          <w:szCs w:val="21"/>
          <w:lang w:val="en-US" w:eastAsia="zh-CN"/>
        </w:rPr>
        <w:t>4</w:t>
      </w:r>
      <w:r>
        <w:rPr>
          <w:rFonts w:hint="eastAsia" w:ascii="宋体" w:hAnsi="宋体"/>
          <w:kern w:val="0"/>
          <w:szCs w:val="21"/>
        </w:rPr>
        <w:t xml:space="preserve"> 谈判小组与供应商应围绕技术、商务、合同条款等内容分别进行一轮或多轮的谈判。</w:t>
      </w:r>
    </w:p>
    <w:p>
      <w:pPr>
        <w:autoSpaceDE w:val="0"/>
        <w:autoSpaceDN w:val="0"/>
        <w:spacing w:line="360" w:lineRule="auto"/>
        <w:rPr>
          <w:rFonts w:hint="eastAsia" w:ascii="宋体" w:hAnsi="宋体"/>
          <w:kern w:val="0"/>
          <w:szCs w:val="21"/>
        </w:rPr>
      </w:pPr>
      <w:r>
        <w:rPr>
          <w:rFonts w:hint="eastAsia" w:ascii="宋体" w:hAnsi="宋体"/>
          <w:kern w:val="0"/>
          <w:szCs w:val="21"/>
        </w:rPr>
        <w:t>2.</w:t>
      </w:r>
      <w:r>
        <w:rPr>
          <w:rFonts w:hint="eastAsia" w:ascii="宋体" w:hAnsi="宋体"/>
          <w:kern w:val="0"/>
          <w:szCs w:val="21"/>
          <w:lang w:val="en-US" w:eastAsia="zh-CN"/>
        </w:rPr>
        <w:t>5</w:t>
      </w:r>
      <w:r>
        <w:rPr>
          <w:rFonts w:hint="eastAsia" w:ascii="宋体" w:hAnsi="宋体"/>
          <w:kern w:val="0"/>
          <w:szCs w:val="21"/>
        </w:rPr>
        <w:t xml:space="preserve"> 代理机构对谈判过程和重要谈判内容进行记录，谈判双方在记录上签字确认。</w:t>
      </w:r>
    </w:p>
    <w:p>
      <w:pPr>
        <w:pStyle w:val="21"/>
        <w:adjustRightInd w:val="0"/>
        <w:snapToGrid w:val="0"/>
        <w:spacing w:line="360" w:lineRule="auto"/>
        <w:rPr>
          <w:rFonts w:hint="eastAsia" w:ascii="Times New Roman" w:hAnsi="Times New Roman"/>
          <w:b/>
        </w:rPr>
      </w:pPr>
      <w:r>
        <w:rPr>
          <w:rFonts w:hint="eastAsia" w:ascii="Times New Roman" w:hAnsi="Times New Roman"/>
          <w:b/>
        </w:rPr>
        <w:t>三、最后报价</w:t>
      </w:r>
    </w:p>
    <w:p>
      <w:pPr>
        <w:autoSpaceDE w:val="0"/>
        <w:autoSpaceDN w:val="0"/>
        <w:spacing w:line="360" w:lineRule="auto"/>
        <w:rPr>
          <w:rFonts w:hint="eastAsia" w:ascii="宋体" w:hAnsi="宋体"/>
          <w:kern w:val="0"/>
          <w:szCs w:val="21"/>
        </w:rPr>
      </w:pPr>
      <w:r>
        <w:rPr>
          <w:rFonts w:hint="eastAsia" w:ascii="宋体" w:hAnsi="宋体"/>
          <w:kern w:val="0"/>
          <w:szCs w:val="21"/>
        </w:rPr>
        <w:t>3.1 供应商作最后报价，密封后递交给谈判小组。一般情况下最终报价不能高于上一次报价，最终报价内容应即场公布。</w:t>
      </w:r>
    </w:p>
    <w:p>
      <w:pPr>
        <w:autoSpaceDE w:val="0"/>
        <w:autoSpaceDN w:val="0"/>
        <w:spacing w:line="360" w:lineRule="auto"/>
        <w:rPr>
          <w:rFonts w:hint="eastAsia" w:ascii="Times New Roman" w:hAnsi="Times New Roman"/>
          <w:b/>
        </w:rPr>
      </w:pPr>
      <w:r>
        <w:rPr>
          <w:rFonts w:hint="eastAsia" w:ascii="宋体" w:hAnsi="宋体"/>
          <w:kern w:val="0"/>
          <w:szCs w:val="21"/>
        </w:rPr>
        <w:t>3.2若供应商的报价超过了本单一来源采购项目的政府采购预算的，谈判活动终止。</w:t>
      </w:r>
    </w:p>
    <w:p>
      <w:pPr>
        <w:spacing w:line="360" w:lineRule="auto"/>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lang w:val="en-US" w:eastAsia="zh-CN"/>
        </w:rPr>
        <w:t>3.3</w:t>
      </w:r>
      <w:r>
        <w:rPr>
          <w:rFonts w:hint="eastAsia" w:asciiTheme="minorEastAsia" w:hAnsiTheme="minorEastAsia" w:eastAsiaTheme="minorEastAsia" w:cstheme="minorEastAsia"/>
          <w:color w:val="0000FF"/>
          <w:sz w:val="21"/>
          <w:szCs w:val="21"/>
        </w:rPr>
        <w:t>对小型或微型企业投标的扶持：</w:t>
      </w:r>
    </w:p>
    <w:p>
      <w:pPr>
        <w:spacing w:line="360" w:lineRule="auto"/>
        <w:ind w:firstLine="420" w:firstLineChars="200"/>
        <w:rPr>
          <w:rFonts w:hint="eastAsia" w:asciiTheme="minorEastAsia" w:hAnsiTheme="minorEastAsia" w:eastAsiaTheme="minorEastAsia" w:cstheme="minorEastAsia"/>
          <w:color w:val="0000FF"/>
          <w:kern w:val="0"/>
          <w:sz w:val="21"/>
          <w:szCs w:val="21"/>
          <w:highlight w:val="none"/>
          <w:lang w:val="en-US" w:eastAsia="zh-CN" w:bidi="ar-SA"/>
        </w:rPr>
      </w:pPr>
      <w:r>
        <w:rPr>
          <w:rFonts w:hint="eastAsia" w:asciiTheme="minorEastAsia" w:hAnsiTheme="minorEastAsia" w:eastAsiaTheme="minorEastAsia" w:cstheme="minorEastAsia"/>
          <w:color w:val="0000FF"/>
          <w:kern w:val="0"/>
          <w:sz w:val="21"/>
          <w:szCs w:val="21"/>
          <w:highlight w:val="none"/>
          <w:lang w:val="en-US" w:eastAsia="zh-CN" w:bidi="ar-SA"/>
        </w:rPr>
        <w:t>3.3.1供应商为小型或微型企业且投标产品为小型或微型企业产品时，报价给予6%（工程项目为3%）的价格扣除（在货物采购项目中，供应商提供的货物既有中小企业制造货物，也有大型企业制造货物的，不享受中小企业扶持政策。）</w:t>
      </w:r>
    </w:p>
    <w:p>
      <w:pPr>
        <w:spacing w:line="360" w:lineRule="auto"/>
        <w:ind w:firstLine="420" w:firstLineChars="200"/>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kern w:val="0"/>
          <w:sz w:val="21"/>
          <w:szCs w:val="21"/>
          <w:highlight w:val="none"/>
          <w:lang w:val="en-US" w:eastAsia="zh-CN" w:bidi="ar-SA"/>
        </w:rPr>
        <w:t>3.3.2联合体参加政府采购活动时（允许联合体投标时适用），在联合协议中，小型、微型企业协议合同份额占到合同总金额30%以上的，按照与价格扣除政策基本等效的原则，给予联合体2%（工程项目为1%）的价格扣除。联合体各方</w:t>
      </w:r>
      <w:r>
        <w:rPr>
          <w:rFonts w:hint="eastAsia" w:asciiTheme="minorEastAsia" w:hAnsiTheme="minorEastAsia" w:eastAsiaTheme="minorEastAsia" w:cstheme="minorEastAsia"/>
          <w:color w:val="0000FF"/>
          <w:sz w:val="21"/>
          <w:szCs w:val="21"/>
        </w:rPr>
        <w:t>均为小型、微型企业的，联合体视同为小型、微型企业享受有关扶持政策。组成联合体的小微企业与联合体内其他企业之间存在直接控投、管理关系的，不享受价格扣除优惠政策。（未在联合体协议中列明合同金额占用比例的不予价格折扣）。</w:t>
      </w:r>
    </w:p>
    <w:p>
      <w:pPr>
        <w:spacing w:line="360" w:lineRule="auto"/>
        <w:ind w:firstLine="420" w:firstLineChars="200"/>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lang w:val="en-US" w:eastAsia="zh-CN"/>
        </w:rPr>
        <w:t>3.3.3</w:t>
      </w:r>
      <w:r>
        <w:rPr>
          <w:rFonts w:hint="eastAsia" w:asciiTheme="minorEastAsia" w:hAnsiTheme="minorEastAsia" w:eastAsiaTheme="minorEastAsia" w:cstheme="minorEastAsia"/>
          <w:color w:val="0000FF"/>
          <w:sz w:val="21"/>
          <w:szCs w:val="21"/>
        </w:rPr>
        <w:t>大中型企业参加政府采购活动时，分包意向协议约定小型、微型企业协议合同份额占到合同总金额 30%以上的，对大中型企业的报价给予2%（工程项目为1%）的价格扣除。接受分包的小微企业与其他分包企业之间存在直接控投、管理关系的，不享受价格扣除优惠政策。（未在分包意向协议中列明合同金额占用比例的不予价格折扣）</w:t>
      </w:r>
    </w:p>
    <w:p>
      <w:pPr>
        <w:spacing w:line="360" w:lineRule="auto"/>
        <w:ind w:firstLine="420" w:firstLineChars="200"/>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lang w:val="en-US" w:eastAsia="zh-CN"/>
        </w:rPr>
        <w:t>3.3.4</w:t>
      </w:r>
      <w:r>
        <w:rPr>
          <w:rFonts w:hint="eastAsia" w:asciiTheme="minorEastAsia" w:hAnsiTheme="minorEastAsia" w:eastAsiaTheme="minorEastAsia" w:cstheme="minorEastAsia"/>
          <w:color w:val="0000FF"/>
          <w:sz w:val="21"/>
          <w:szCs w:val="21"/>
        </w:rPr>
        <w:t>本条款所称小型或微型企业应当符合以下条件：①根据工业和信息化部、国家统计局、国家发展和改革委员会、财政部颁发的《关于印发中小企业划型标准规定的通知》（工信部联企业〔2011〕300号），符合小型或微型企业划分标准。②组成联合体或者接受分包合同的中小企业与联合体内其他企业、分包企业之间不得存在直接控股、管理关系。③提供本企业或其他中小企业制造的货物、承建的工程或者承接的服务。</w:t>
      </w:r>
    </w:p>
    <w:p>
      <w:pPr>
        <w:spacing w:line="360" w:lineRule="auto"/>
        <w:ind w:firstLine="420" w:firstLineChars="200"/>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lang w:val="en-US" w:eastAsia="zh-CN"/>
        </w:rPr>
        <w:t>3.3.5</w:t>
      </w:r>
      <w:r>
        <w:rPr>
          <w:rFonts w:hint="eastAsia" w:asciiTheme="minorEastAsia" w:hAnsiTheme="minorEastAsia" w:eastAsiaTheme="minorEastAsia" w:cstheme="minorEastAsia"/>
          <w:color w:val="0000FF"/>
          <w:sz w:val="21"/>
          <w:szCs w:val="21"/>
        </w:rPr>
        <w:t>监狱企业视同小型、微型企业，享受评审中价格扣除的政府采购政策。监狱企业参加政府采购活动时，执行《关于政府采购支持监狱企业发展有关问题的通知》（财库〔2014〕68号），应当提供由省级以上监狱管理局、戒毒管理局(含新疆生产建设兵团)出具的属于监狱企业的证明文件。</w:t>
      </w:r>
    </w:p>
    <w:p>
      <w:pPr>
        <w:spacing w:line="360" w:lineRule="auto"/>
        <w:ind w:firstLine="420" w:firstLineChars="200"/>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lang w:val="en-US" w:eastAsia="zh-CN"/>
        </w:rPr>
        <w:t>3.3.6</w:t>
      </w:r>
      <w:r>
        <w:rPr>
          <w:rFonts w:hint="eastAsia" w:asciiTheme="minorEastAsia" w:hAnsiTheme="minorEastAsia" w:eastAsiaTheme="minorEastAsia" w:cstheme="minorEastAsia"/>
          <w:color w:val="0000FF"/>
          <w:sz w:val="21"/>
          <w:szCs w:val="21"/>
        </w:rPr>
        <w:t>残疾人福利单位视同小型、微型企业，享受评审中价格扣除的政府采购政策。符合“《关于促进残疾人就业政府采购政策的通知》（财库〔2017〕141号）的规定”的残疾人福利单位，参加政府采购活动时，应当提供《残疾人福利性单位声明函》。</w:t>
      </w:r>
    </w:p>
    <w:p>
      <w:pPr>
        <w:spacing w:line="360" w:lineRule="auto"/>
        <w:ind w:firstLine="420" w:firstLineChars="200"/>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lang w:val="en-US" w:eastAsia="zh-CN"/>
        </w:rPr>
        <w:t>3.3.7</w:t>
      </w:r>
      <w:r>
        <w:rPr>
          <w:rFonts w:hint="eastAsia" w:asciiTheme="minorEastAsia" w:hAnsiTheme="minorEastAsia" w:eastAsiaTheme="minorEastAsia" w:cstheme="minorEastAsia"/>
          <w:color w:val="0000FF"/>
          <w:sz w:val="21"/>
          <w:szCs w:val="21"/>
        </w:rPr>
        <w:t>符合中小企业划分标准的个体工商户，在政府采购活动中视同中小企业。</w:t>
      </w:r>
    </w:p>
    <w:p>
      <w:pPr>
        <w:spacing w:line="360" w:lineRule="auto"/>
        <w:ind w:firstLine="420" w:firstLineChars="200"/>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lang w:val="en-US" w:eastAsia="zh-CN"/>
        </w:rPr>
        <w:t>3.3.8</w:t>
      </w:r>
      <w:r>
        <w:rPr>
          <w:rFonts w:hint="eastAsia" w:asciiTheme="minorEastAsia" w:hAnsiTheme="minorEastAsia" w:eastAsiaTheme="minorEastAsia" w:cstheme="minorEastAsia"/>
          <w:color w:val="0000FF"/>
          <w:sz w:val="21"/>
          <w:szCs w:val="21"/>
        </w:rPr>
        <w:t>依据规定享受扶持政策获得政府采购合同的，小微企业不得将合同分包给大中型企业，中型企业不得将合同分包给大型企业。</w:t>
      </w:r>
    </w:p>
    <w:p>
      <w:pPr>
        <w:spacing w:line="360" w:lineRule="auto"/>
        <w:ind w:firstLine="420" w:firstLineChars="200"/>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sz w:val="21"/>
          <w:szCs w:val="21"/>
          <w:lang w:val="en-US" w:eastAsia="zh-CN"/>
        </w:rPr>
        <w:t>3.3.9</w:t>
      </w:r>
      <w:r>
        <w:rPr>
          <w:rFonts w:hint="eastAsia" w:asciiTheme="minorEastAsia" w:hAnsiTheme="minorEastAsia" w:eastAsiaTheme="minorEastAsia" w:cstheme="minorEastAsia"/>
          <w:color w:val="0000FF"/>
          <w:sz w:val="21"/>
          <w:szCs w:val="21"/>
        </w:rPr>
        <w:t>采购标的对应的中小企业划分标准所属行业详见投标邀请函。</w:t>
      </w:r>
    </w:p>
    <w:p>
      <w:pPr>
        <w:spacing w:line="360" w:lineRule="auto"/>
        <w:ind w:firstLine="420" w:firstLineChars="200"/>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0000FF"/>
          <w:kern w:val="0"/>
          <w:sz w:val="21"/>
          <w:szCs w:val="21"/>
          <w:highlight w:val="none"/>
          <w:lang w:val="en-US" w:eastAsia="zh-CN" w:bidi="ar-SA"/>
        </w:rPr>
        <w:t>3.3.10供应商</w:t>
      </w:r>
      <w:r>
        <w:rPr>
          <w:rFonts w:hint="eastAsia" w:asciiTheme="minorEastAsia" w:hAnsiTheme="minorEastAsia" w:eastAsiaTheme="minorEastAsia" w:cstheme="minorEastAsia"/>
          <w:color w:val="0000FF"/>
          <w:sz w:val="21"/>
          <w:szCs w:val="21"/>
        </w:rPr>
        <w:t>若同时为中小企业、监狱企业、残疾人福利性单位或其中两种，均只能享受一次价格扣除。</w:t>
      </w:r>
    </w:p>
    <w:p>
      <w:pPr>
        <w:spacing w:line="360" w:lineRule="auto"/>
        <w:ind w:firstLine="420" w:firstLineChars="200"/>
        <w:rPr>
          <w:rFonts w:hint="eastAsia" w:asciiTheme="minorEastAsia" w:hAnsiTheme="minorEastAsia" w:eastAsiaTheme="minorEastAsia" w:cstheme="minorEastAsia"/>
          <w:color w:val="0000FF"/>
          <w:sz w:val="21"/>
          <w:szCs w:val="21"/>
          <w:lang w:eastAsia="zh-CN"/>
        </w:rPr>
      </w:pPr>
      <w:r>
        <w:rPr>
          <w:rFonts w:hint="eastAsia" w:asciiTheme="minorEastAsia" w:hAnsiTheme="minorEastAsia" w:eastAsiaTheme="minorEastAsia" w:cstheme="minorEastAsia"/>
          <w:color w:val="0000FF"/>
          <w:kern w:val="0"/>
          <w:sz w:val="21"/>
          <w:szCs w:val="21"/>
          <w:highlight w:val="none"/>
          <w:lang w:val="en-US" w:eastAsia="zh-CN" w:bidi="ar-SA"/>
        </w:rPr>
        <w:t>3.3.11供应商</w:t>
      </w:r>
      <w:r>
        <w:rPr>
          <w:rFonts w:hint="eastAsia" w:asciiTheme="minorEastAsia" w:hAnsiTheme="minorEastAsia" w:eastAsiaTheme="minorEastAsia" w:cstheme="minorEastAsia"/>
          <w:color w:val="0000FF"/>
          <w:sz w:val="21"/>
          <w:szCs w:val="21"/>
        </w:rPr>
        <w:t>投标的产品属于“优先采购品目清单产品”，获得节能产品认证证书或环境标志产品认证证书的产品给予1%的价格扣除后参与评审。（格式见第六部分</w:t>
      </w:r>
      <w:r>
        <w:rPr>
          <w:rFonts w:hint="eastAsia" w:asciiTheme="minorEastAsia" w:hAnsiTheme="minorEastAsia" w:eastAsiaTheme="minorEastAsia" w:cstheme="minorEastAsia"/>
          <w:color w:val="0000FF"/>
          <w:sz w:val="21"/>
          <w:szCs w:val="21"/>
          <w:lang w:val="en-US" w:eastAsia="zh-CN"/>
        </w:rPr>
        <w:t>报价文件</w:t>
      </w:r>
      <w:r>
        <w:rPr>
          <w:rFonts w:hint="eastAsia" w:asciiTheme="minorEastAsia" w:hAnsiTheme="minorEastAsia" w:eastAsiaTheme="minorEastAsia" w:cstheme="minorEastAsia"/>
          <w:color w:val="0000FF"/>
          <w:sz w:val="21"/>
          <w:szCs w:val="21"/>
        </w:rPr>
        <w:t>格式，未提供“优先采购品目清单产品” 的，不能享受价格优惠，但不会取消该</w:t>
      </w:r>
      <w:r>
        <w:rPr>
          <w:rFonts w:hint="eastAsia" w:asciiTheme="minorEastAsia" w:hAnsiTheme="minorEastAsia" w:eastAsiaTheme="minorEastAsia" w:cstheme="minorEastAsia"/>
          <w:color w:val="0000FF"/>
          <w:sz w:val="21"/>
          <w:szCs w:val="21"/>
          <w:lang w:val="en-US" w:eastAsia="zh-CN"/>
        </w:rPr>
        <w:t>供应商</w:t>
      </w:r>
      <w:r>
        <w:rPr>
          <w:rFonts w:hint="eastAsia" w:asciiTheme="minorEastAsia" w:hAnsiTheme="minorEastAsia" w:eastAsiaTheme="minorEastAsia" w:cstheme="minorEastAsia"/>
          <w:color w:val="0000FF"/>
          <w:sz w:val="21"/>
          <w:szCs w:val="21"/>
        </w:rPr>
        <w:t>的</w:t>
      </w:r>
      <w:r>
        <w:rPr>
          <w:rFonts w:hint="eastAsia" w:asciiTheme="minorEastAsia" w:hAnsiTheme="minorEastAsia" w:eastAsiaTheme="minorEastAsia" w:cstheme="minorEastAsia"/>
          <w:color w:val="0000FF"/>
          <w:sz w:val="21"/>
          <w:szCs w:val="21"/>
          <w:lang w:val="en-US" w:eastAsia="zh-CN"/>
        </w:rPr>
        <w:t>报价</w:t>
      </w:r>
      <w:r>
        <w:rPr>
          <w:rFonts w:hint="eastAsia" w:asciiTheme="minorEastAsia" w:hAnsiTheme="minorEastAsia" w:eastAsiaTheme="minorEastAsia" w:cstheme="minorEastAsia"/>
          <w:color w:val="0000FF"/>
          <w:sz w:val="21"/>
          <w:szCs w:val="21"/>
        </w:rPr>
        <w:t>资格。）（本项目适用）。</w:t>
      </w:r>
    </w:p>
    <w:p>
      <w:pPr>
        <w:pStyle w:val="21"/>
        <w:numPr>
          <w:ilvl w:val="0"/>
          <w:numId w:val="2"/>
        </w:numPr>
        <w:adjustRightInd w:val="0"/>
        <w:snapToGrid w:val="0"/>
        <w:spacing w:line="360" w:lineRule="auto"/>
        <w:ind w:left="0" w:leftChars="0" w:firstLine="0" w:firstLineChars="0"/>
        <w:rPr>
          <w:rFonts w:hint="eastAsia" w:ascii="Times New Roman" w:hAnsi="Times New Roman"/>
          <w:b/>
          <w:lang w:val="en-US" w:eastAsia="zh-CN"/>
        </w:rPr>
      </w:pPr>
      <w:r>
        <w:rPr>
          <w:rFonts w:hint="eastAsia" w:ascii="Times New Roman" w:hAnsi="Times New Roman"/>
          <w:b/>
          <w:lang w:val="en-US" w:eastAsia="zh-CN"/>
        </w:rPr>
        <w:t>成交供应商的确定</w:t>
      </w:r>
    </w:p>
    <w:p>
      <w:pPr>
        <w:pStyle w:val="21"/>
        <w:numPr>
          <w:ilvl w:val="0"/>
          <w:numId w:val="0"/>
        </w:numPr>
        <w:adjustRightInd w:val="0"/>
        <w:snapToGrid w:val="0"/>
        <w:spacing w:line="360" w:lineRule="auto"/>
        <w:rPr>
          <w:rFonts w:hint="eastAsia" w:asciiTheme="minorEastAsia" w:hAnsiTheme="minorEastAsia" w:eastAsiaTheme="minorEastAsia" w:cstheme="minorEastAsia"/>
          <w:b/>
          <w:bCs/>
          <w:color w:val="auto"/>
          <w:kern w:val="2"/>
          <w:sz w:val="21"/>
          <w:szCs w:val="21"/>
          <w:lang w:val="en-US" w:eastAsia="zh-CN" w:bidi="ar-SA"/>
        </w:rPr>
      </w:pPr>
      <w:r>
        <w:rPr>
          <w:rFonts w:hint="eastAsia" w:asciiTheme="minorEastAsia" w:hAnsiTheme="minorEastAsia" w:eastAsiaTheme="minorEastAsia" w:cstheme="minorEastAsia"/>
          <w:b/>
          <w:bCs/>
          <w:color w:val="auto"/>
          <w:kern w:val="2"/>
          <w:sz w:val="21"/>
          <w:szCs w:val="21"/>
          <w:lang w:val="en-US" w:eastAsia="zh-CN" w:bidi="ar-SA"/>
        </w:rPr>
        <w:t>1.协商</w:t>
      </w:r>
    </w:p>
    <w:p>
      <w:pPr>
        <w:pStyle w:val="21"/>
        <w:numPr>
          <w:ilvl w:val="0"/>
          <w:numId w:val="0"/>
        </w:numPr>
        <w:adjustRightInd w:val="0"/>
        <w:snapToGrid w:val="0"/>
        <w:spacing w:line="360" w:lineRule="auto"/>
        <w:ind w:firstLine="420" w:firstLineChars="200"/>
        <w:rPr>
          <w:rFonts w:hint="default"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谈判小组与供应商应围绕技术服务指标、商务、合同条款等内容分别进行一轮或多轮的协商。除协商过程中发生实质性内容变动外，后一轮报价不得超过前一轮报价，否则执行前轮报价。已提交响应文件的供应商，在提交最后报价之前，可以根据协商情况退出协商。最终报价逾时不交的，可视同供应商自动放弃。在协商过程中，谈判小组应当严格遵循保密原则，未经响应供应商同意不得向任何人透露当事人技术服务指标、价格和其他</w:t>
      </w:r>
      <w:r>
        <w:rPr>
          <w:rFonts w:hint="eastAsia" w:asciiTheme="minorEastAsia" w:hAnsiTheme="minorEastAsia" w:eastAsiaTheme="minorEastAsia" w:cstheme="minorEastAsia"/>
          <w:b/>
          <w:bCs/>
          <w:color w:val="auto"/>
          <w:kern w:val="2"/>
          <w:sz w:val="21"/>
          <w:szCs w:val="21"/>
          <w:highlight w:val="none"/>
          <w:lang w:val="en-US" w:eastAsia="zh-CN" w:bidi="ar-SA"/>
        </w:rPr>
        <w:t>重要信息。</w:t>
      </w:r>
    </w:p>
    <w:p>
      <w:pPr>
        <w:widowControl/>
        <w:numPr>
          <w:ilvl w:val="0"/>
          <w:numId w:val="0"/>
        </w:numPr>
        <w:tabs>
          <w:tab w:val="left" w:pos="720"/>
        </w:tabs>
        <w:spacing w:line="360" w:lineRule="auto"/>
        <w:ind w:left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宋体" w:hAnsi="宋体" w:eastAsia="宋体" w:cs="宋体"/>
          <w:b/>
          <w:bCs/>
          <w:sz w:val="24"/>
          <w:szCs w:val="24"/>
          <w:highlight w:val="none"/>
          <w:lang w:val="en-US" w:eastAsia="zh-CN"/>
        </w:rPr>
        <w:t>2.</w:t>
      </w:r>
      <w:r>
        <w:rPr>
          <w:rFonts w:hint="eastAsia" w:asciiTheme="minorEastAsia" w:hAnsiTheme="minorEastAsia" w:eastAsiaTheme="minorEastAsia" w:cstheme="minorEastAsia"/>
          <w:b/>
          <w:bCs/>
          <w:color w:val="auto"/>
          <w:kern w:val="2"/>
          <w:sz w:val="21"/>
          <w:szCs w:val="21"/>
          <w:highlight w:val="none"/>
          <w:lang w:val="en-US" w:eastAsia="zh-CN" w:bidi="ar-SA"/>
        </w:rPr>
        <w:t>确定成交供应商</w:t>
      </w:r>
    </w:p>
    <w:p>
      <w:pPr>
        <w:widowControl/>
        <w:numPr>
          <w:ilvl w:val="0"/>
          <w:numId w:val="0"/>
        </w:numPr>
        <w:tabs>
          <w:tab w:val="left" w:pos="720"/>
        </w:tabs>
        <w:spacing w:line="360" w:lineRule="auto"/>
        <w:ind w:leftChars="0" w:firstLine="420" w:firstLineChars="20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在项目预算范围内，保证采购项目质量的前提下，通过协商，最终确定成交价格，并由谈判小组编写协商情况记录表。供应商的最终报价一旦成交，则组成总价的各单项报价应按照总价金额为限适度下调，如果供应商不接受此调整，其报价将被拒绝。</w:t>
      </w:r>
    </w:p>
    <w:p>
      <w:pPr>
        <w:widowControl/>
        <w:numPr>
          <w:ilvl w:val="0"/>
          <w:numId w:val="0"/>
        </w:numPr>
        <w:tabs>
          <w:tab w:val="left" w:pos="720"/>
        </w:tabs>
        <w:spacing w:line="360" w:lineRule="auto"/>
        <w:ind w:left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宋体" w:hAnsi="宋体" w:eastAsia="宋体" w:cs="宋体"/>
          <w:b/>
          <w:bCs/>
          <w:sz w:val="24"/>
          <w:szCs w:val="24"/>
          <w:highlight w:val="none"/>
          <w:lang w:val="en-US" w:eastAsia="zh-CN"/>
        </w:rPr>
        <w:t>3</w:t>
      </w:r>
      <w:r>
        <w:rPr>
          <w:rFonts w:hint="eastAsia" w:asciiTheme="minorEastAsia" w:hAnsiTheme="minorEastAsia" w:eastAsiaTheme="minorEastAsia" w:cstheme="minorEastAsia"/>
          <w:b/>
          <w:bCs/>
          <w:color w:val="auto"/>
          <w:kern w:val="2"/>
          <w:sz w:val="21"/>
          <w:szCs w:val="21"/>
          <w:highlight w:val="none"/>
          <w:lang w:val="en-US" w:eastAsia="zh-CN" w:bidi="ar-SA"/>
        </w:rPr>
        <w:t xml:space="preserve">.其他无效响应的情形 </w:t>
      </w:r>
    </w:p>
    <w:p>
      <w:pPr>
        <w:widowControl/>
        <w:numPr>
          <w:ilvl w:val="0"/>
          <w:numId w:val="0"/>
        </w:numPr>
        <w:tabs>
          <w:tab w:val="left" w:pos="720"/>
        </w:tabs>
        <w:spacing w:line="36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(1)评审期间，供应商没有按谈判小组的要求提交法定代表人或其委托代理人签字的澄清、说明、补正或改变了响应文件的实质性内容的。 </w:t>
      </w:r>
    </w:p>
    <w:p>
      <w:pPr>
        <w:widowControl/>
        <w:numPr>
          <w:ilvl w:val="0"/>
          <w:numId w:val="0"/>
        </w:numPr>
        <w:tabs>
          <w:tab w:val="left" w:pos="720"/>
        </w:tabs>
        <w:spacing w:line="36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(2)响应文件提供虚假材料的。 </w:t>
      </w:r>
    </w:p>
    <w:p>
      <w:pPr>
        <w:widowControl/>
        <w:numPr>
          <w:ilvl w:val="0"/>
          <w:numId w:val="0"/>
        </w:numPr>
        <w:tabs>
          <w:tab w:val="left" w:pos="720"/>
        </w:tabs>
        <w:spacing w:line="36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(3)供应商以行贿手段谋取成交或者以其他弄虚作假方式响应的。</w:t>
      </w:r>
    </w:p>
    <w:p>
      <w:pPr>
        <w:widowControl/>
        <w:numPr>
          <w:ilvl w:val="0"/>
          <w:numId w:val="0"/>
        </w:numPr>
        <w:tabs>
          <w:tab w:val="left" w:pos="720"/>
        </w:tabs>
        <w:spacing w:line="36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(4)供应商对采购人、采购代理机构、谈判小组及其工作人员施加影响，有碍协商公平、公正的。 </w:t>
      </w:r>
    </w:p>
    <w:p>
      <w:pPr>
        <w:widowControl/>
        <w:numPr>
          <w:ilvl w:val="0"/>
          <w:numId w:val="0"/>
        </w:numPr>
        <w:tabs>
          <w:tab w:val="left" w:pos="720"/>
        </w:tabs>
        <w:spacing w:line="36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p>
    <w:p>
      <w:pPr>
        <w:widowControl/>
        <w:numPr>
          <w:ilvl w:val="0"/>
          <w:numId w:val="0"/>
        </w:numPr>
        <w:tabs>
          <w:tab w:val="left" w:pos="720"/>
        </w:tabs>
        <w:spacing w:line="36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(5)报价文件含有采购人不能接受的附加条件的。 </w:t>
      </w:r>
    </w:p>
    <w:p>
      <w:pPr>
        <w:widowControl/>
        <w:numPr>
          <w:ilvl w:val="0"/>
          <w:numId w:val="0"/>
        </w:numPr>
        <w:tabs>
          <w:tab w:val="left" w:pos="720"/>
        </w:tabs>
        <w:spacing w:line="360" w:lineRule="auto"/>
        <w:ind w:left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(6)法律、法规和采购文件规定的其他无效情形。</w:t>
      </w:r>
    </w:p>
    <w:p>
      <w:pPr>
        <w:widowControl/>
        <w:tabs>
          <w:tab w:val="left" w:pos="720"/>
        </w:tabs>
        <w:spacing w:line="360" w:lineRule="auto"/>
        <w:ind w:left="240" w:hanging="210" w:hangingChars="100"/>
        <w:jc w:val="left"/>
        <w:rPr>
          <w:rFonts w:hint="eastAsia" w:asciiTheme="minorEastAsia" w:hAnsiTheme="minorEastAsia" w:eastAsiaTheme="minorEastAsia" w:cstheme="minorEastAsia"/>
          <w:b/>
          <w:bCs/>
          <w:color w:val="auto"/>
          <w:kern w:val="2"/>
          <w:sz w:val="21"/>
          <w:szCs w:val="21"/>
          <w:lang w:val="en-US" w:eastAsia="zh-CN" w:bidi="ar-SA"/>
        </w:rPr>
      </w:pPr>
      <w:r>
        <w:rPr>
          <w:rFonts w:hint="eastAsia" w:asciiTheme="minorEastAsia" w:hAnsiTheme="minorEastAsia" w:eastAsiaTheme="minorEastAsia" w:cstheme="minorEastAsia"/>
          <w:b/>
          <w:bCs/>
          <w:color w:val="auto"/>
          <w:kern w:val="2"/>
          <w:sz w:val="21"/>
          <w:szCs w:val="21"/>
          <w:lang w:val="en-US" w:eastAsia="zh-CN" w:bidi="ar-SA"/>
        </w:rPr>
        <w:t>五、成交结果公告</w:t>
      </w:r>
    </w:p>
    <w:p>
      <w:pPr>
        <w:widowControl/>
        <w:tabs>
          <w:tab w:val="left" w:pos="720"/>
        </w:tabs>
        <w:spacing w:line="360" w:lineRule="auto"/>
        <w:ind w:left="239" w:leftChars="114" w:firstLine="0" w:firstLineChars="0"/>
        <w:jc w:val="left"/>
        <w:rPr>
          <w:rFonts w:hint="eastAsia" w:asciiTheme="minorEastAsia" w:hAnsiTheme="minorEastAsia" w:eastAsiaTheme="minorEastAsia" w:cstheme="minorEastAsia"/>
          <w:color w:val="auto"/>
          <w:kern w:val="2"/>
          <w:sz w:val="21"/>
          <w:szCs w:val="21"/>
          <w:lang w:val="en-US" w:eastAsia="zh-CN" w:bidi="ar-SA"/>
        </w:rPr>
        <w:sectPr>
          <w:footerReference r:id="rId7" w:type="default"/>
          <w:pgSz w:w="11906" w:h="16838"/>
          <w:pgMar w:top="720" w:right="720" w:bottom="720" w:left="720" w:header="283" w:footer="851" w:gutter="0"/>
          <w:cols w:space="720" w:num="1"/>
          <w:titlePg/>
          <w:docGrid w:type="linesAndChars" w:linePitch="314" w:charSpace="0"/>
        </w:sectPr>
      </w:pPr>
      <w:r>
        <w:rPr>
          <w:rFonts w:hint="eastAsia" w:asciiTheme="minorEastAsia" w:hAnsiTheme="minorEastAsia" w:eastAsiaTheme="minorEastAsia" w:cstheme="minorEastAsia"/>
          <w:color w:val="auto"/>
          <w:kern w:val="2"/>
          <w:sz w:val="21"/>
          <w:szCs w:val="21"/>
          <w:lang w:val="en-US" w:eastAsia="zh-CN" w:bidi="ar-SA"/>
        </w:rPr>
        <w:t>采购代理机构将在</w:t>
      </w:r>
      <w:r>
        <w:rPr>
          <w:rFonts w:hint="eastAsia" w:asciiTheme="minorEastAsia" w:hAnsiTheme="minorEastAsia" w:eastAsiaTheme="minorEastAsia" w:cstheme="minorEastAsia"/>
          <w:color w:val="auto"/>
          <w:kern w:val="2"/>
          <w:sz w:val="21"/>
          <w:szCs w:val="21"/>
          <w:lang w:val="zh-CN" w:eastAsia="zh-CN" w:bidi="ar-SA"/>
        </w:rPr>
        <w:t>采购与招标网</w:t>
      </w:r>
      <w:r>
        <w:rPr>
          <w:rFonts w:hint="eastAsia" w:asciiTheme="minorEastAsia" w:hAnsiTheme="minorEastAsia" w:eastAsiaTheme="minorEastAsia" w:cstheme="minorEastAsia"/>
          <w:color w:val="auto"/>
          <w:kern w:val="2"/>
          <w:sz w:val="21"/>
          <w:szCs w:val="21"/>
          <w:lang w:val="en-US" w:eastAsia="zh-CN" w:bidi="ar-SA"/>
        </w:rPr>
        <w:t>（http://www.chinabidding.cn/）和广东远东招标代理有限公司（http://www.gdydzb.com）网上发布成交结果公告。</w:t>
      </w:r>
    </w:p>
    <w:p>
      <w:pPr>
        <w:pStyle w:val="16"/>
        <w:jc w:val="left"/>
        <w:outlineLvl w:val="0"/>
        <w:rPr>
          <w:rFonts w:ascii="宋体" w:hAnsi="宋体"/>
          <w:b/>
          <w:bCs/>
          <w:sz w:val="32"/>
          <w:szCs w:val="32"/>
        </w:rPr>
      </w:pPr>
      <w:bookmarkStart w:id="85" w:name="_Toc9333"/>
      <w:bookmarkStart w:id="86" w:name="_Toc3269"/>
      <w:bookmarkStart w:id="87" w:name="_Toc22997"/>
      <w:bookmarkStart w:id="88" w:name="_Toc20970"/>
      <w:bookmarkStart w:id="89" w:name="_Toc474849062"/>
      <w:bookmarkStart w:id="90" w:name="_Toc507575298"/>
      <w:r>
        <w:rPr>
          <w:rFonts w:hint="eastAsia" w:ascii="宋体" w:hAnsi="宋体" w:eastAsia="宋体" w:cs="宋体"/>
          <w:b/>
          <w:bCs/>
          <w:color w:val="auto"/>
          <w:kern w:val="2"/>
          <w:sz w:val="21"/>
          <w:szCs w:val="21"/>
          <w:lang w:val="zh-CN" w:eastAsia="zh-CN" w:bidi="zh-CN"/>
        </w:rPr>
        <w:t>附表</w:t>
      </w:r>
      <w:bookmarkEnd w:id="85"/>
      <w:r>
        <w:rPr>
          <w:rFonts w:hint="eastAsia" w:cs="宋体"/>
          <w:b/>
          <w:bCs/>
          <w:color w:val="auto"/>
          <w:kern w:val="2"/>
          <w:sz w:val="21"/>
          <w:szCs w:val="21"/>
          <w:lang w:val="en-US" w:eastAsia="zh-CN" w:bidi="zh-CN"/>
        </w:rPr>
        <w:t xml:space="preserve">1                                                           </w:t>
      </w:r>
      <w:r>
        <w:rPr>
          <w:rFonts w:hint="eastAsia" w:ascii="宋体" w:hAnsi="宋体"/>
          <w:b/>
          <w:bCs/>
          <w:color w:val="auto"/>
          <w:sz w:val="32"/>
          <w:szCs w:val="32"/>
        </w:rPr>
        <w:t>初 步 审 查 表</w:t>
      </w:r>
      <w:bookmarkEnd w:id="86"/>
      <w:bookmarkEnd w:id="87"/>
      <w:bookmarkEnd w:id="88"/>
    </w:p>
    <w:p>
      <w:pPr>
        <w:spacing w:line="360" w:lineRule="auto"/>
        <w:ind w:firstLine="60" w:firstLineChars="29"/>
        <w:rPr>
          <w:rFonts w:ascii="宋体" w:hAnsi="宋体"/>
          <w:bCs/>
          <w:szCs w:val="21"/>
        </w:rPr>
      </w:pPr>
      <w:r>
        <w:rPr>
          <w:rFonts w:hint="eastAsia" w:ascii="宋体" w:hAnsi="宋体"/>
          <w:bCs/>
          <w:szCs w:val="21"/>
        </w:rPr>
        <w:t>项目名称：</w:t>
      </w:r>
      <w:r>
        <w:rPr>
          <w:rFonts w:hint="eastAsia" w:cs="宋体"/>
          <w:sz w:val="21"/>
          <w:szCs w:val="21"/>
          <w:lang w:eastAsia="zh-CN"/>
        </w:rPr>
        <w:t>中山市卫生健康局横栏分局2022年除四害药物采购项目(第2次)</w:t>
      </w:r>
    </w:p>
    <w:p>
      <w:pPr>
        <w:spacing w:line="360" w:lineRule="auto"/>
        <w:ind w:firstLine="60" w:firstLineChars="29"/>
        <w:rPr>
          <w:rFonts w:hint="eastAsia" w:ascii="宋体" w:hAnsi="宋体" w:eastAsia="宋体"/>
          <w:bCs/>
          <w:szCs w:val="21"/>
          <w:lang w:eastAsia="zh-CN"/>
        </w:rPr>
      </w:pPr>
      <w:r>
        <w:rPr>
          <w:rFonts w:hint="eastAsia" w:ascii="宋体" w:hAnsi="宋体"/>
          <w:bCs/>
          <w:szCs w:val="21"/>
        </w:rPr>
        <w:t>项目编号：</w:t>
      </w:r>
    </w:p>
    <w:p>
      <w:pPr>
        <w:pStyle w:val="19"/>
        <w:rPr>
          <w:rFonts w:hint="eastAsia"/>
          <w:lang w:eastAsia="zh-CN"/>
        </w:rPr>
      </w:pPr>
    </w:p>
    <w:tbl>
      <w:tblPr>
        <w:tblStyle w:val="40"/>
        <w:tblW w:w="15275" w:type="dxa"/>
        <w:tblInd w:w="276" w:type="dxa"/>
        <w:tblLayout w:type="fixed"/>
        <w:tblCellMar>
          <w:top w:w="0" w:type="dxa"/>
          <w:left w:w="0" w:type="dxa"/>
          <w:bottom w:w="0" w:type="dxa"/>
          <w:right w:w="0" w:type="dxa"/>
        </w:tblCellMar>
      </w:tblPr>
      <w:tblGrid>
        <w:gridCol w:w="838"/>
        <w:gridCol w:w="2405"/>
        <w:gridCol w:w="1520"/>
        <w:gridCol w:w="1168"/>
        <w:gridCol w:w="1168"/>
        <w:gridCol w:w="1168"/>
        <w:gridCol w:w="1168"/>
        <w:gridCol w:w="1168"/>
        <w:gridCol w:w="1168"/>
        <w:gridCol w:w="1168"/>
        <w:gridCol w:w="1417"/>
        <w:gridCol w:w="919"/>
      </w:tblGrid>
      <w:tr>
        <w:tblPrEx>
          <w:tblCellMar>
            <w:top w:w="0" w:type="dxa"/>
            <w:left w:w="0" w:type="dxa"/>
            <w:bottom w:w="0" w:type="dxa"/>
            <w:right w:w="0" w:type="dxa"/>
          </w:tblCellMar>
        </w:tblPrEx>
        <w:trPr>
          <w:trHeight w:val="1521" w:hRule="exact"/>
        </w:trPr>
        <w:tc>
          <w:tcPr>
            <w:tcW w:w="838" w:type="dxa"/>
            <w:tcBorders>
              <w:top w:val="single" w:color="000000" w:sz="4" w:space="0"/>
              <w:left w:val="single" w:color="000000" w:sz="4" w:space="0"/>
              <w:bottom w:val="single" w:color="000000" w:sz="4" w:space="0"/>
              <w:right w:val="single" w:color="000000" w:sz="4" w:space="0"/>
            </w:tcBorders>
            <w:vAlign w:val="center"/>
          </w:tcPr>
          <w:p>
            <w:pPr>
              <w:pStyle w:val="131"/>
              <w:spacing w:before="63"/>
              <w:ind w:right="1"/>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w w:val="95"/>
                <w:sz w:val="21"/>
                <w:szCs w:val="21"/>
              </w:rPr>
              <w:t>序号</w:t>
            </w:r>
          </w:p>
        </w:tc>
        <w:tc>
          <w:tcPr>
            <w:tcW w:w="2405"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sz w:val="21"/>
                <w:szCs w:val="21"/>
              </w:rPr>
              <w:t>供应商</w:t>
            </w:r>
          </w:p>
        </w:tc>
        <w:tc>
          <w:tcPr>
            <w:tcW w:w="1520"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报价保证金已按时足额递交</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供应商符 合合格报 价人的资 格条件</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报价有效期符合要求</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响应文件 主要资料 齐全</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响应文件签署盖章合格</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报价未超</w:t>
            </w:r>
          </w:p>
          <w:p>
            <w:pPr>
              <w:jc w:val="center"/>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过采购项 目预算金 额或最高 限价</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报价无重 大漏项或 重大不合 理</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实质性响 应单一来 源采购文 件</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响应文件</w:t>
            </w:r>
          </w:p>
          <w:p>
            <w:pPr>
              <w:jc w:val="center"/>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不含有采 购人不能 接受的附 加条件的</w:t>
            </w:r>
          </w:p>
        </w:tc>
        <w:tc>
          <w:tcPr>
            <w:tcW w:w="91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是否同意 进入下一 阶段评议</w:t>
            </w:r>
          </w:p>
        </w:tc>
      </w:tr>
      <w:tr>
        <w:tblPrEx>
          <w:tblCellMar>
            <w:top w:w="0" w:type="dxa"/>
            <w:left w:w="0" w:type="dxa"/>
            <w:bottom w:w="0" w:type="dxa"/>
            <w:right w:w="0" w:type="dxa"/>
          </w:tblCellMar>
        </w:tblPrEx>
        <w:trPr>
          <w:trHeight w:val="561" w:hRule="exact"/>
        </w:trPr>
        <w:tc>
          <w:tcPr>
            <w:tcW w:w="838" w:type="dxa"/>
            <w:tcBorders>
              <w:top w:val="single" w:color="000000" w:sz="4" w:space="0"/>
              <w:left w:val="single" w:color="000000" w:sz="4" w:space="0"/>
              <w:bottom w:val="single" w:color="000000" w:sz="4" w:space="0"/>
              <w:right w:val="single" w:color="000000" w:sz="4" w:space="0"/>
            </w:tcBorders>
          </w:tcPr>
          <w:p>
            <w:pPr>
              <w:pStyle w:val="131"/>
              <w:spacing w:before="63"/>
              <w:ind w:right="1"/>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rPr>
              <w:t>1</w:t>
            </w:r>
          </w:p>
        </w:tc>
        <w:tc>
          <w:tcPr>
            <w:tcW w:w="2405"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stheme="minorEastAsia"/>
              </w:rPr>
            </w:pPr>
          </w:p>
        </w:tc>
        <w:tc>
          <w:tcPr>
            <w:tcW w:w="1520"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stheme="minorEastAsia"/>
              </w:rPr>
            </w:pPr>
          </w:p>
        </w:tc>
        <w:tc>
          <w:tcPr>
            <w:tcW w:w="116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stheme="minorEastAsia"/>
              </w:rPr>
            </w:pPr>
          </w:p>
        </w:tc>
        <w:tc>
          <w:tcPr>
            <w:tcW w:w="116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stheme="minorEastAsia"/>
              </w:rPr>
            </w:pPr>
          </w:p>
        </w:tc>
        <w:tc>
          <w:tcPr>
            <w:tcW w:w="116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stheme="minorEastAsia"/>
              </w:rPr>
            </w:pPr>
          </w:p>
        </w:tc>
        <w:tc>
          <w:tcPr>
            <w:tcW w:w="116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stheme="minorEastAsia"/>
              </w:rPr>
            </w:pPr>
          </w:p>
        </w:tc>
        <w:tc>
          <w:tcPr>
            <w:tcW w:w="116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stheme="minorEastAsia"/>
              </w:rPr>
            </w:pPr>
          </w:p>
        </w:tc>
        <w:tc>
          <w:tcPr>
            <w:tcW w:w="116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stheme="minorEastAsia"/>
              </w:rPr>
            </w:pPr>
          </w:p>
        </w:tc>
        <w:tc>
          <w:tcPr>
            <w:tcW w:w="1168"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stheme="minorEastAsia"/>
              </w:rPr>
            </w:pPr>
          </w:p>
        </w:tc>
        <w:tc>
          <w:tcPr>
            <w:tcW w:w="1417"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stheme="minorEastAsia"/>
              </w:rPr>
            </w:pPr>
          </w:p>
        </w:tc>
        <w:tc>
          <w:tcPr>
            <w:tcW w:w="919" w:type="dxa"/>
            <w:tcBorders>
              <w:top w:val="single" w:color="000000" w:sz="4" w:space="0"/>
              <w:left w:val="single" w:color="000000" w:sz="4" w:space="0"/>
              <w:bottom w:val="single" w:color="000000" w:sz="4" w:space="0"/>
              <w:right w:val="single" w:color="000000" w:sz="4" w:space="0"/>
            </w:tcBorders>
          </w:tcPr>
          <w:p>
            <w:pPr>
              <w:rPr>
                <w:rFonts w:asciiTheme="minorEastAsia" w:hAnsiTheme="minorEastAsia" w:eastAsiaTheme="minorEastAsia" w:cstheme="minorEastAsia"/>
              </w:rPr>
            </w:pPr>
          </w:p>
        </w:tc>
      </w:tr>
    </w:tbl>
    <w:p>
      <w:pPr>
        <w:rPr>
          <w:rFonts w:ascii="宋体" w:hAnsi="宋体"/>
          <w:szCs w:val="21"/>
        </w:rPr>
      </w:pPr>
    </w:p>
    <w:p>
      <w:pPr>
        <w:rPr>
          <w:rFonts w:ascii="宋体" w:hAnsi="宋体"/>
          <w:szCs w:val="21"/>
        </w:rPr>
      </w:pPr>
    </w:p>
    <w:p>
      <w:pPr>
        <w:tabs>
          <w:tab w:val="left" w:pos="394"/>
        </w:tabs>
        <w:spacing w:line="360" w:lineRule="auto"/>
        <w:jc w:val="left"/>
        <w:rPr>
          <w:rFonts w:ascii="宋体" w:hAnsi="宋体"/>
          <w:kern w:val="0"/>
          <w:szCs w:val="21"/>
        </w:rPr>
      </w:pPr>
      <w:r>
        <w:rPr>
          <w:rFonts w:hint="eastAsia" w:ascii="宋体" w:hAnsi="宋体"/>
          <w:kern w:val="0"/>
          <w:szCs w:val="21"/>
        </w:rPr>
        <w:t xml:space="preserve">备注：1.每一项目符合的打“○”，不符合的打“×”； </w:t>
      </w:r>
    </w:p>
    <w:p>
      <w:pPr>
        <w:tabs>
          <w:tab w:val="left" w:pos="394"/>
        </w:tabs>
        <w:spacing w:line="360" w:lineRule="auto"/>
        <w:ind w:firstLine="638" w:firstLineChars="304"/>
        <w:jc w:val="left"/>
        <w:rPr>
          <w:rFonts w:ascii="宋体" w:hAnsi="宋体"/>
          <w:kern w:val="0"/>
          <w:szCs w:val="21"/>
        </w:rPr>
      </w:pPr>
      <w:r>
        <w:rPr>
          <w:rFonts w:hint="eastAsia" w:ascii="宋体" w:hAnsi="宋体"/>
          <w:kern w:val="0"/>
          <w:szCs w:val="21"/>
        </w:rPr>
        <w:t>2.表中全部条件满足为通过, 同意进入下一阶段评议；</w:t>
      </w:r>
    </w:p>
    <w:p>
      <w:pPr>
        <w:tabs>
          <w:tab w:val="left" w:pos="220"/>
        </w:tabs>
        <w:spacing w:line="360" w:lineRule="auto"/>
        <w:ind w:left="1049" w:leftChars="304" w:hanging="411" w:hangingChars="196"/>
        <w:jc w:val="left"/>
        <w:rPr>
          <w:rFonts w:ascii="宋体" w:hAnsi="宋体"/>
          <w:kern w:val="0"/>
          <w:szCs w:val="21"/>
        </w:rPr>
      </w:pPr>
      <w:r>
        <w:rPr>
          <w:rFonts w:hint="eastAsia" w:ascii="宋体" w:hAnsi="宋体"/>
          <w:kern w:val="0"/>
          <w:szCs w:val="21"/>
        </w:rPr>
        <w:t>3结论一栏中统一写“通过”或者“不通过”，出现一个“×”为不通过。</w:t>
      </w:r>
    </w:p>
    <w:p>
      <w:pPr>
        <w:tabs>
          <w:tab w:val="left" w:pos="2460"/>
        </w:tabs>
        <w:rPr>
          <w:rFonts w:hint="eastAsia" w:ascii="宋体" w:hAnsi="宋体"/>
          <w:b/>
          <w:bCs/>
          <w:kern w:val="0"/>
          <w:szCs w:val="21"/>
        </w:rPr>
      </w:pPr>
    </w:p>
    <w:p>
      <w:pPr>
        <w:tabs>
          <w:tab w:val="left" w:pos="2460"/>
        </w:tabs>
        <w:sectPr>
          <w:footerReference r:id="rId8" w:type="first"/>
          <w:pgSz w:w="16838" w:h="11906" w:orient="landscape"/>
          <w:pgMar w:top="720" w:right="720" w:bottom="720" w:left="720" w:header="283" w:footer="851" w:gutter="0"/>
          <w:cols w:space="720" w:num="1"/>
          <w:titlePg/>
          <w:docGrid w:type="linesAndChars" w:linePitch="314" w:charSpace="0"/>
        </w:sectPr>
      </w:pPr>
      <w:r>
        <w:rPr>
          <w:rFonts w:hint="eastAsia" w:ascii="宋体" w:hAnsi="宋体"/>
          <w:b/>
          <w:bCs/>
          <w:kern w:val="0"/>
          <w:szCs w:val="21"/>
          <w:lang w:eastAsia="zh-CN"/>
        </w:rPr>
        <w:t>谈判</w:t>
      </w:r>
      <w:r>
        <w:rPr>
          <w:rFonts w:hint="eastAsia" w:ascii="宋体" w:hAnsi="宋体"/>
          <w:b/>
          <w:bCs/>
          <w:kern w:val="0"/>
          <w:szCs w:val="21"/>
        </w:rPr>
        <w:t>小组签名:                                                      日期：</w:t>
      </w:r>
      <w:r>
        <w:rPr>
          <w:rFonts w:hint="eastAsia" w:ascii="宋体" w:hAnsi="宋体"/>
          <w:b/>
          <w:bCs/>
          <w:kern w:val="0"/>
          <w:szCs w:val="21"/>
        </w:rPr>
        <w:br w:type="textWrapping"/>
      </w:r>
    </w:p>
    <w:p>
      <w:pPr>
        <w:pStyle w:val="19"/>
        <w:rPr>
          <w:lang w:val="zh-CN"/>
        </w:rPr>
      </w:pPr>
    </w:p>
    <w:p>
      <w:pPr>
        <w:rPr>
          <w:lang w:val="zh-CN"/>
        </w:rPr>
      </w:pPr>
    </w:p>
    <w:p>
      <w:pPr>
        <w:pStyle w:val="2"/>
        <w:ind w:firstLine="212"/>
        <w:rPr>
          <w:lang w:val="zh-CN"/>
        </w:rPr>
      </w:pPr>
    </w:p>
    <w:p>
      <w:pPr>
        <w:pStyle w:val="2"/>
        <w:ind w:firstLine="212"/>
        <w:rPr>
          <w:lang w:val="zh-CN"/>
        </w:rPr>
      </w:pPr>
    </w:p>
    <w:p>
      <w:pPr>
        <w:pStyle w:val="2"/>
        <w:ind w:firstLine="212"/>
        <w:rPr>
          <w:lang w:val="zh-CN"/>
        </w:rPr>
      </w:pPr>
    </w:p>
    <w:p>
      <w:pPr>
        <w:pStyle w:val="2"/>
        <w:ind w:firstLine="212"/>
        <w:rPr>
          <w:lang w:val="zh-CN"/>
        </w:rPr>
      </w:pPr>
    </w:p>
    <w:p>
      <w:pPr>
        <w:pStyle w:val="2"/>
        <w:ind w:firstLine="212"/>
        <w:rPr>
          <w:lang w:val="zh-CN"/>
        </w:rPr>
      </w:pPr>
    </w:p>
    <w:p>
      <w:pPr>
        <w:pStyle w:val="2"/>
        <w:ind w:firstLine="212"/>
        <w:rPr>
          <w:lang w:val="zh-CN"/>
        </w:rPr>
      </w:pPr>
    </w:p>
    <w:p>
      <w:pPr>
        <w:pStyle w:val="2"/>
        <w:ind w:firstLine="212"/>
        <w:rPr>
          <w:lang w:val="zh-CN"/>
        </w:rPr>
      </w:pPr>
    </w:p>
    <w:p>
      <w:pPr>
        <w:pStyle w:val="3"/>
        <w:pageBreakBefore w:val="0"/>
        <w:pBdr>
          <w:bottom w:val="none" w:color="auto" w:sz="0" w:space="0"/>
        </w:pBdr>
        <w:tabs>
          <w:tab w:val="clear" w:pos="383"/>
        </w:tabs>
        <w:spacing w:after="0" w:line="360" w:lineRule="auto"/>
        <w:ind w:left="0" w:firstLine="0"/>
        <w:jc w:val="center"/>
        <w:rPr>
          <w:rFonts w:ascii="宋体" w:hAnsi="宋体" w:eastAsia="宋体"/>
          <w:sz w:val="48"/>
          <w:szCs w:val="48"/>
        </w:rPr>
      </w:pPr>
      <w:bookmarkStart w:id="91" w:name="_Toc30278"/>
      <w:r>
        <w:rPr>
          <w:rFonts w:hint="eastAsia" w:ascii="宋体" w:hAnsi="宋体" w:eastAsia="宋体"/>
          <w:sz w:val="48"/>
          <w:szCs w:val="48"/>
        </w:rPr>
        <w:t xml:space="preserve">第五部分 </w:t>
      </w:r>
      <w:bookmarkStart w:id="92" w:name="_Toc410"/>
      <w:r>
        <w:rPr>
          <w:rFonts w:hint="eastAsia" w:ascii="宋体" w:hAnsi="宋体" w:eastAsia="宋体"/>
          <w:sz w:val="48"/>
          <w:szCs w:val="48"/>
        </w:rPr>
        <w:t>合同书格式</w:t>
      </w:r>
      <w:bookmarkEnd w:id="89"/>
      <w:bookmarkEnd w:id="90"/>
      <w:bookmarkEnd w:id="91"/>
      <w:bookmarkEnd w:id="92"/>
    </w:p>
    <w:p>
      <w:pPr>
        <w:autoSpaceDE w:val="0"/>
        <w:autoSpaceDN w:val="0"/>
        <w:adjustRightInd w:val="0"/>
        <w:snapToGrid w:val="0"/>
        <w:spacing w:line="360" w:lineRule="auto"/>
        <w:jc w:val="center"/>
        <w:rPr>
          <w:rFonts w:ascii="宋体" w:hAnsi="宋体"/>
          <w:b/>
          <w:kern w:val="0"/>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pStyle w:val="2"/>
        <w:ind w:firstLine="212"/>
        <w:rPr>
          <w:rFonts w:ascii="宋体" w:hAnsi="宋体"/>
          <w:szCs w:val="21"/>
        </w:rPr>
      </w:pPr>
    </w:p>
    <w:p>
      <w:pPr>
        <w:pStyle w:val="2"/>
        <w:ind w:firstLine="212"/>
        <w:rPr>
          <w:rFonts w:ascii="宋体" w:hAnsi="宋体"/>
          <w:szCs w:val="21"/>
        </w:rPr>
      </w:pPr>
    </w:p>
    <w:p>
      <w:pPr>
        <w:pStyle w:val="2"/>
        <w:ind w:firstLine="212"/>
        <w:rPr>
          <w:rFonts w:ascii="宋体" w:hAnsi="宋体"/>
          <w:szCs w:val="21"/>
        </w:rPr>
      </w:pPr>
    </w:p>
    <w:p>
      <w:pPr>
        <w:pStyle w:val="2"/>
        <w:ind w:firstLine="212"/>
        <w:rPr>
          <w:rFonts w:ascii="宋体" w:hAnsi="宋体"/>
          <w:szCs w:val="21"/>
        </w:rPr>
      </w:pPr>
    </w:p>
    <w:p>
      <w:pPr>
        <w:rPr>
          <w:rFonts w:ascii="宋体" w:hAnsi="宋体"/>
          <w:szCs w:val="21"/>
        </w:rPr>
      </w:pPr>
    </w:p>
    <w:p>
      <w:pPr>
        <w:pStyle w:val="2"/>
        <w:rPr>
          <w:rFonts w:ascii="宋体" w:hAnsi="宋体"/>
          <w:szCs w:val="21"/>
        </w:rPr>
      </w:pPr>
    </w:p>
    <w:p>
      <w:pPr>
        <w:rPr>
          <w:rFonts w:ascii="宋体" w:hAnsi="宋体"/>
          <w:szCs w:val="21"/>
        </w:rPr>
      </w:pPr>
    </w:p>
    <w:p>
      <w:pPr>
        <w:pStyle w:val="2"/>
        <w:rPr>
          <w:rFonts w:ascii="宋体" w:hAnsi="宋体"/>
          <w:szCs w:val="21"/>
        </w:rPr>
      </w:pPr>
    </w:p>
    <w:p>
      <w:pPr>
        <w:rPr>
          <w:rFonts w:ascii="宋体" w:hAnsi="宋体"/>
          <w:szCs w:val="21"/>
        </w:rPr>
      </w:pPr>
    </w:p>
    <w:p>
      <w:pPr>
        <w:pStyle w:val="2"/>
        <w:rPr>
          <w:rFonts w:ascii="宋体" w:hAnsi="宋体"/>
          <w:szCs w:val="21"/>
        </w:rPr>
      </w:pPr>
    </w:p>
    <w:p>
      <w:pPr>
        <w:rPr>
          <w:rFonts w:ascii="宋体" w:hAnsi="宋体"/>
          <w:szCs w:val="21"/>
        </w:rPr>
      </w:pPr>
    </w:p>
    <w:p>
      <w:pPr>
        <w:pStyle w:val="2"/>
        <w:rPr>
          <w:rFonts w:ascii="宋体" w:hAnsi="宋体"/>
          <w:szCs w:val="21"/>
        </w:rPr>
      </w:pPr>
    </w:p>
    <w:p>
      <w:pPr>
        <w:rPr>
          <w:rFonts w:ascii="宋体" w:hAnsi="宋体"/>
          <w:szCs w:val="21"/>
        </w:rPr>
      </w:pPr>
    </w:p>
    <w:p>
      <w:pPr>
        <w:pStyle w:val="2"/>
        <w:rPr>
          <w:rFonts w:ascii="宋体" w:hAnsi="宋体"/>
          <w:szCs w:val="21"/>
        </w:rPr>
      </w:pPr>
    </w:p>
    <w:p/>
    <w:p>
      <w:pPr>
        <w:pStyle w:val="2"/>
        <w:ind w:firstLine="212"/>
        <w:rPr>
          <w:rFonts w:ascii="宋体" w:hAnsi="宋体"/>
          <w:szCs w:val="21"/>
        </w:rPr>
      </w:pPr>
    </w:p>
    <w:p>
      <w:pPr>
        <w:pStyle w:val="2"/>
        <w:ind w:left="0" w:leftChars="0" w:firstLine="0" w:firstLineChars="0"/>
      </w:pPr>
    </w:p>
    <w:p>
      <w:pPr>
        <w:pStyle w:val="2"/>
        <w:ind w:firstLine="212"/>
      </w:pPr>
    </w:p>
    <w:p>
      <w:pPr>
        <w:spacing w:line="360" w:lineRule="auto"/>
        <w:jc w:val="center"/>
        <w:rPr>
          <w:rFonts w:ascii="宋体" w:hAnsi="宋体"/>
          <w:sz w:val="48"/>
          <w:szCs w:val="48"/>
        </w:rPr>
      </w:pPr>
      <w:r>
        <w:rPr>
          <w:rFonts w:hint="eastAsia" w:ascii="宋体" w:hAnsi="宋体"/>
          <w:sz w:val="48"/>
          <w:szCs w:val="48"/>
        </w:rPr>
        <w:t>合同条款格式</w:t>
      </w:r>
    </w:p>
    <w:p>
      <w:pPr>
        <w:spacing w:line="360" w:lineRule="auto"/>
        <w:rPr>
          <w:rFonts w:ascii="宋体" w:hAnsi="宋体"/>
          <w:szCs w:val="21"/>
        </w:rPr>
      </w:pPr>
    </w:p>
    <w:p>
      <w:pPr>
        <w:spacing w:line="360" w:lineRule="auto"/>
        <w:jc w:val="center"/>
        <w:rPr>
          <w:szCs w:val="21"/>
        </w:rPr>
      </w:pPr>
      <w:r>
        <w:rPr>
          <w:bCs/>
          <w:kern w:val="44"/>
          <w:szCs w:val="21"/>
          <w:lang w:val="zh-CN"/>
        </w:rPr>
        <w:t>（仅供参考，最终以甲、乙双方签订的合同为准）</w:t>
      </w:r>
    </w:p>
    <w:p>
      <w:pPr>
        <w:spacing w:line="360" w:lineRule="auto"/>
        <w:rPr>
          <w:szCs w:val="21"/>
        </w:rPr>
      </w:pPr>
    </w:p>
    <w:p>
      <w:pPr>
        <w:spacing w:line="360" w:lineRule="auto"/>
        <w:rPr>
          <w:szCs w:val="21"/>
        </w:rPr>
      </w:pPr>
    </w:p>
    <w:p>
      <w:pPr>
        <w:spacing w:line="360" w:lineRule="auto"/>
        <w:jc w:val="center"/>
        <w:rPr>
          <w:b/>
          <w:sz w:val="36"/>
          <w:szCs w:val="36"/>
        </w:rPr>
      </w:pPr>
    </w:p>
    <w:p>
      <w:pPr>
        <w:spacing w:line="360" w:lineRule="auto"/>
        <w:jc w:val="center"/>
        <w:rPr>
          <w:rFonts w:eastAsia="宋体"/>
          <w:b/>
          <w:sz w:val="36"/>
          <w:szCs w:val="36"/>
        </w:rPr>
      </w:pPr>
      <w:r>
        <w:rPr>
          <w:rFonts w:hint="eastAsia"/>
          <w:b/>
          <w:sz w:val="36"/>
          <w:szCs w:val="36"/>
          <w:lang w:eastAsia="zh-CN"/>
        </w:rPr>
        <w:t>中山市卫生健康局横栏分局2022年除四害药物采购项目(第2次)</w:t>
      </w:r>
    </w:p>
    <w:p>
      <w:pPr>
        <w:spacing w:line="360" w:lineRule="auto"/>
        <w:jc w:val="center"/>
        <w:rPr>
          <w:b/>
          <w:sz w:val="36"/>
          <w:szCs w:val="36"/>
        </w:rPr>
      </w:pPr>
      <w:r>
        <w:rPr>
          <w:b/>
          <w:sz w:val="36"/>
          <w:szCs w:val="36"/>
        </w:rPr>
        <w:t>合  同  书</w:t>
      </w:r>
    </w:p>
    <w:p>
      <w:pPr>
        <w:spacing w:line="360" w:lineRule="auto"/>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napToGrid w:val="0"/>
        <w:spacing w:line="360" w:lineRule="auto"/>
        <w:ind w:left="1550" w:leftChars="638" w:hanging="204" w:hangingChars="73"/>
        <w:rPr>
          <w:b/>
          <w:sz w:val="28"/>
          <w:szCs w:val="28"/>
        </w:rPr>
      </w:pPr>
      <w:r>
        <w:rPr>
          <w:b/>
          <w:sz w:val="28"/>
          <w:szCs w:val="28"/>
        </w:rPr>
        <w:t>合同编号：</w:t>
      </w:r>
      <w:r>
        <w:rPr>
          <w:b/>
          <w:sz w:val="28"/>
          <w:szCs w:val="28"/>
          <w:u w:val="single"/>
        </w:rPr>
        <w:t xml:space="preserve">                                     </w:t>
      </w:r>
    </w:p>
    <w:p>
      <w:pPr>
        <w:snapToGrid w:val="0"/>
        <w:spacing w:line="360" w:lineRule="auto"/>
        <w:ind w:left="1550" w:leftChars="638" w:hanging="204" w:hangingChars="73"/>
        <w:rPr>
          <w:b/>
          <w:sz w:val="28"/>
          <w:szCs w:val="28"/>
        </w:rPr>
      </w:pPr>
      <w:r>
        <w:rPr>
          <w:b/>
          <w:sz w:val="28"/>
          <w:szCs w:val="28"/>
        </w:rPr>
        <w:t>签约地点：</w:t>
      </w:r>
      <w:r>
        <w:rPr>
          <w:b/>
          <w:sz w:val="28"/>
          <w:szCs w:val="28"/>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345" w:firstLineChars="479"/>
        <w:rPr>
          <w:b/>
          <w:sz w:val="28"/>
          <w:szCs w:val="28"/>
        </w:rPr>
      </w:pPr>
      <w:r>
        <w:rPr>
          <w:b/>
          <w:sz w:val="28"/>
          <w:szCs w:val="28"/>
        </w:rPr>
        <w:t>签订日期：  二</w:t>
      </w:r>
      <w:r>
        <w:rPr>
          <w:rFonts w:hint="eastAsia"/>
          <w:b/>
          <w:sz w:val="28"/>
          <w:szCs w:val="28"/>
        </w:rPr>
        <w:t xml:space="preserve">〇    </w:t>
      </w:r>
      <w:r>
        <w:rPr>
          <w:b/>
          <w:sz w:val="28"/>
          <w:szCs w:val="28"/>
        </w:rPr>
        <w:t xml:space="preserve">年   </w:t>
      </w:r>
      <w:r>
        <w:rPr>
          <w:rFonts w:hint="eastAsia"/>
          <w:b/>
          <w:sz w:val="28"/>
          <w:szCs w:val="28"/>
        </w:rPr>
        <w:t xml:space="preserve"> </w:t>
      </w:r>
      <w:r>
        <w:rPr>
          <w:b/>
          <w:sz w:val="28"/>
          <w:szCs w:val="28"/>
        </w:rPr>
        <w:t xml:space="preserve"> 月     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1"/>
        </w:rPr>
      </w:pPr>
      <w:r>
        <w:rPr>
          <w:b/>
          <w:szCs w:val="21"/>
        </w:rPr>
        <w:t>注：本合同仅为合同的参考文本，合同签订双方可根据项目的具体要求进行修订。</w:t>
      </w:r>
    </w:p>
    <w:p>
      <w:pPr>
        <w:pStyle w:val="4"/>
        <w:spacing w:line="360" w:lineRule="auto"/>
        <w:outlineLvl w:val="9"/>
        <w:rPr>
          <w:rFonts w:ascii="Times New Roman"/>
          <w:sz w:val="30"/>
          <w:szCs w:val="30"/>
        </w:rPr>
      </w:pPr>
    </w:p>
    <w:p>
      <w:pPr>
        <w:spacing w:line="360" w:lineRule="auto"/>
        <w:rPr>
          <w:b/>
          <w:szCs w:val="21"/>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szCs w:val="21"/>
        </w:rPr>
      </w:pPr>
    </w:p>
    <w:p>
      <w:pPr>
        <w:pStyle w:val="4"/>
        <w:rPr>
          <w:b/>
          <w:bCs/>
          <w:szCs w:val="21"/>
        </w:rPr>
      </w:pPr>
    </w:p>
    <w:p>
      <w:pPr>
        <w:rPr>
          <w:b/>
          <w:bCs/>
          <w:szCs w:val="21"/>
        </w:rPr>
      </w:pPr>
    </w:p>
    <w:p/>
    <w:p/>
    <w:p>
      <w:pPr>
        <w:spacing w:line="500" w:lineRule="exact"/>
        <w:rPr>
          <w:rFonts w:ascii="宋体" w:hAnsi="宋体"/>
          <w:b/>
          <w:color w:val="auto"/>
          <w:szCs w:val="21"/>
          <w:u w:val="single"/>
        </w:rPr>
      </w:pPr>
      <w:r>
        <w:rPr>
          <w:rFonts w:hint="eastAsia" w:ascii="宋体" w:hAnsi="宋体"/>
          <w:b/>
          <w:color w:val="auto"/>
          <w:szCs w:val="21"/>
        </w:rPr>
        <w:t>甲方：</w:t>
      </w:r>
    </w:p>
    <w:p>
      <w:pPr>
        <w:spacing w:line="500" w:lineRule="exact"/>
        <w:rPr>
          <w:rFonts w:ascii="宋体" w:hAnsi="宋体"/>
          <w:b/>
          <w:color w:val="auto"/>
          <w:szCs w:val="21"/>
          <w:u w:val="single"/>
        </w:rPr>
      </w:pPr>
      <w:r>
        <w:rPr>
          <w:rFonts w:hint="eastAsia" w:ascii="宋体" w:hAnsi="宋体"/>
          <w:b/>
          <w:color w:val="auto"/>
          <w:szCs w:val="21"/>
        </w:rPr>
        <w:t>乙方：</w:t>
      </w:r>
    </w:p>
    <w:p>
      <w:pPr>
        <w:spacing w:before="312" w:beforeLines="100" w:line="360" w:lineRule="auto"/>
        <w:ind w:firstLine="422" w:firstLineChars="200"/>
        <w:textAlignment w:val="baseline"/>
        <w:rPr>
          <w:rStyle w:val="117"/>
          <w:rFonts w:ascii="Calibri" w:hAnsi="Calibri"/>
          <w:color w:val="000000"/>
          <w:kern w:val="2"/>
          <w:szCs w:val="21"/>
        </w:rPr>
      </w:pPr>
      <w:r>
        <w:rPr>
          <w:rFonts w:hint="eastAsia" w:ascii="宋体" w:hAnsi="宋体"/>
          <w:color w:val="auto"/>
          <w:kern w:val="28"/>
        </w:rPr>
        <w:t>甲、乙双方根据《中华人民共和国民法典》有关法律规定，遵循平等、自愿、公平和诚实信用的原则</w:t>
      </w:r>
      <w:r>
        <w:rPr>
          <w:rFonts w:hint="eastAsia" w:ascii="宋体" w:hAnsi="宋体"/>
          <w:color w:val="auto"/>
          <w:kern w:val="28"/>
          <w:lang w:eastAsia="zh-CN"/>
        </w:rPr>
        <w:t>，</w:t>
      </w:r>
    </w:p>
    <w:p>
      <w:pPr>
        <w:wordWrap w:val="0"/>
        <w:spacing w:line="360" w:lineRule="auto"/>
        <w:rPr>
          <w:rFonts w:hint="eastAsia" w:ascii="宋体" w:hAnsi="宋体"/>
          <w:color w:val="auto"/>
          <w:szCs w:val="21"/>
        </w:rPr>
      </w:pPr>
      <w:r>
        <w:rPr>
          <w:rFonts w:hint="eastAsia" w:ascii="宋体" w:hAnsi="宋体"/>
          <w:color w:val="auto"/>
        </w:rPr>
        <w:t>根据</w:t>
      </w:r>
      <w:r>
        <w:rPr>
          <w:rFonts w:hint="eastAsia" w:ascii="宋体" w:hAnsi="宋体"/>
          <w:color w:val="auto"/>
          <w:szCs w:val="21"/>
          <w:u w:val="single"/>
        </w:rPr>
        <w:t xml:space="preserve">                        </w:t>
      </w:r>
      <w:r>
        <w:rPr>
          <w:rFonts w:hint="eastAsia" w:ascii="宋体" w:hAnsi="宋体"/>
          <w:color w:val="auto"/>
          <w:szCs w:val="21"/>
        </w:rPr>
        <w:t>项目</w:t>
      </w:r>
      <w:r>
        <w:rPr>
          <w:rFonts w:hint="eastAsia" w:ascii="宋体" w:hAnsi="宋体"/>
          <w:color w:val="auto"/>
        </w:rPr>
        <w:t>(项目编号</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)的采购</w:t>
      </w:r>
      <w:r>
        <w:rPr>
          <w:rFonts w:hint="eastAsia" w:ascii="宋体" w:hAnsi="宋体"/>
          <w:color w:val="auto"/>
        </w:rPr>
        <w:t>结果，</w:t>
      </w:r>
      <w:r>
        <w:rPr>
          <w:rFonts w:hint="eastAsia" w:ascii="宋体" w:hAnsi="宋体"/>
          <w:color w:val="auto"/>
          <w:kern w:val="28"/>
          <w:u w:val="single"/>
        </w:rPr>
        <w:t xml:space="preserve">               </w:t>
      </w:r>
      <w:r>
        <w:rPr>
          <w:rFonts w:hint="eastAsia" w:ascii="宋体" w:hAnsi="宋体"/>
          <w:color w:val="auto"/>
          <w:kern w:val="28"/>
        </w:rPr>
        <w:t>（以下简称甲方）与</w:t>
      </w:r>
      <w:r>
        <w:rPr>
          <w:rFonts w:hint="eastAsia" w:ascii="宋体" w:hAnsi="宋体"/>
          <w:color w:val="auto"/>
          <w:kern w:val="28"/>
          <w:u w:val="single"/>
        </w:rPr>
        <w:t xml:space="preserve">               </w:t>
      </w:r>
      <w:r>
        <w:rPr>
          <w:rFonts w:hint="eastAsia" w:ascii="宋体" w:hAnsi="宋体"/>
          <w:color w:val="auto"/>
          <w:kern w:val="28"/>
        </w:rPr>
        <w:t>（以下简称乙方）就乙方向</w:t>
      </w:r>
      <w:r>
        <w:rPr>
          <w:rFonts w:hint="eastAsia" w:ascii="宋体" w:hAnsi="宋体"/>
          <w:color w:val="auto"/>
        </w:rPr>
        <w:t>甲方</w:t>
      </w:r>
      <w:r>
        <w:rPr>
          <w:rFonts w:hint="eastAsia" w:ascii="宋体" w:hAnsi="宋体"/>
          <w:color w:val="auto"/>
          <w:kern w:val="28"/>
        </w:rPr>
        <w:t>提供的货物和服务，经甲乙双方协商一致，签订本合同，共同遵守如下条款</w:t>
      </w:r>
      <w:r>
        <w:rPr>
          <w:rFonts w:hint="eastAsia" w:ascii="宋体" w:hAnsi="宋体"/>
          <w:color w:val="auto"/>
          <w:szCs w:val="21"/>
        </w:rPr>
        <w:t>：</w:t>
      </w:r>
    </w:p>
    <w:p>
      <w:pPr>
        <w:wordWrap w:val="0"/>
        <w:spacing w:line="360" w:lineRule="auto"/>
        <w:rPr>
          <w:rFonts w:hint="eastAsia" w:ascii="宋体" w:hAnsi="宋体"/>
          <w:b/>
          <w:color w:val="auto"/>
          <w:szCs w:val="21"/>
        </w:rPr>
      </w:pPr>
      <w:r>
        <w:rPr>
          <w:rFonts w:hint="eastAsia" w:ascii="宋体" w:hAnsi="宋体"/>
          <w:b/>
          <w:color w:val="auto"/>
          <w:szCs w:val="21"/>
        </w:rPr>
        <w:t>一、合同标的</w:t>
      </w:r>
    </w:p>
    <w:p>
      <w:pPr>
        <w:wordWrap w:val="0"/>
        <w:spacing w:line="360" w:lineRule="auto"/>
        <w:ind w:firstLine="422" w:firstLineChars="200"/>
        <w:rPr>
          <w:rFonts w:hint="eastAsia" w:ascii="新宋体" w:hAnsi="新宋体" w:eastAsia="新宋体"/>
          <w:color w:val="auto"/>
          <w:szCs w:val="21"/>
        </w:rPr>
      </w:pPr>
      <w:r>
        <w:rPr>
          <w:rFonts w:hint="eastAsia" w:ascii="宋体" w:hAnsi="宋体"/>
          <w:color w:val="auto"/>
          <w:szCs w:val="21"/>
        </w:rPr>
        <w:t>1．本合同</w:t>
      </w:r>
      <w:r>
        <w:rPr>
          <w:rFonts w:hint="eastAsia" w:ascii="新宋体" w:hAnsi="宋体" w:eastAsia="新宋体"/>
          <w:color w:val="auto"/>
        </w:rPr>
        <w:t>标的为</w:t>
      </w:r>
      <w:r>
        <w:rPr>
          <w:rFonts w:hint="eastAsia" w:ascii="宋体" w:hAnsi="宋体"/>
          <w:color w:val="auto"/>
          <w:szCs w:val="21"/>
          <w:u w:val="single"/>
        </w:rPr>
        <w:t xml:space="preserve">（采购对象 </w:t>
      </w:r>
      <w:r>
        <w:rPr>
          <w:rFonts w:hint="eastAsia" w:ascii="宋体" w:hAnsi="宋体"/>
          <w:color w:val="auto"/>
          <w:szCs w:val="21"/>
          <w:u w:val="single"/>
          <w:lang w:eastAsia="zh-CN"/>
        </w:rPr>
        <w:t>）</w:t>
      </w:r>
      <w:r>
        <w:rPr>
          <w:rFonts w:hint="eastAsia" w:ascii="宋体" w:hAnsi="宋体"/>
          <w:color w:val="auto"/>
          <w:szCs w:val="21"/>
        </w:rPr>
        <w:t>，</w:t>
      </w:r>
      <w:r>
        <w:rPr>
          <w:rFonts w:hint="eastAsia" w:ascii="新宋体" w:hAnsi="宋体" w:eastAsia="新宋体"/>
          <w:color w:val="auto"/>
        </w:rPr>
        <w:t>包括货物供货、</w:t>
      </w:r>
      <w:r>
        <w:rPr>
          <w:rFonts w:hint="eastAsia" w:ascii="宋体" w:hAnsi="宋体"/>
          <w:color w:val="auto"/>
          <w:szCs w:val="21"/>
        </w:rPr>
        <w:t>包装、税费、运费、保险费、仓储费、资料</w:t>
      </w:r>
      <w:r>
        <w:rPr>
          <w:rFonts w:hint="eastAsia" w:ascii="新宋体" w:hAnsi="宋体" w:eastAsia="新宋体"/>
          <w:color w:val="auto"/>
        </w:rPr>
        <w:t>、质保期等的全部内容</w:t>
      </w:r>
      <w:r>
        <w:rPr>
          <w:rFonts w:hint="eastAsia" w:ascii="新宋体" w:hAnsi="新宋体" w:eastAsia="新宋体"/>
          <w:color w:val="auto"/>
          <w:szCs w:val="21"/>
        </w:rPr>
        <w:t>。</w:t>
      </w:r>
    </w:p>
    <w:p>
      <w:pPr>
        <w:wordWrap w:val="0"/>
        <w:spacing w:line="360" w:lineRule="auto"/>
        <w:ind w:firstLine="422" w:firstLineChars="200"/>
        <w:rPr>
          <w:rFonts w:hint="eastAsia" w:ascii="新宋体" w:hAnsi="新宋体" w:eastAsia="新宋体"/>
          <w:color w:val="auto"/>
          <w:szCs w:val="21"/>
        </w:rPr>
      </w:pPr>
      <w:r>
        <w:rPr>
          <w:rFonts w:hint="eastAsia" w:ascii="新宋体" w:hAnsi="新宋体" w:eastAsia="新宋体"/>
          <w:color w:val="auto"/>
          <w:szCs w:val="21"/>
        </w:rPr>
        <w:t>2．货物名称、型号、规格、制造商、数量</w:t>
      </w:r>
    </w:p>
    <w:tbl>
      <w:tblPr>
        <w:tblStyle w:val="4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95"/>
        <w:gridCol w:w="1289"/>
        <w:gridCol w:w="1289"/>
        <w:gridCol w:w="827"/>
        <w:gridCol w:w="975"/>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wordWrap w:val="0"/>
              <w:spacing w:line="360" w:lineRule="auto"/>
              <w:jc w:val="center"/>
              <w:rPr>
                <w:rFonts w:hint="eastAsia" w:ascii="宋体" w:hAnsi="宋体"/>
                <w:color w:val="auto"/>
                <w:szCs w:val="21"/>
              </w:rPr>
            </w:pPr>
            <w:r>
              <w:rPr>
                <w:rFonts w:hint="eastAsia" w:ascii="宋体" w:hAnsi="宋体"/>
                <w:color w:val="auto"/>
                <w:szCs w:val="21"/>
              </w:rPr>
              <w:t>序号</w:t>
            </w:r>
          </w:p>
        </w:tc>
        <w:tc>
          <w:tcPr>
            <w:tcW w:w="1395" w:type="dxa"/>
            <w:noWrap w:val="0"/>
            <w:vAlign w:val="center"/>
          </w:tcPr>
          <w:p>
            <w:pPr>
              <w:wordWrap w:val="0"/>
              <w:spacing w:line="360" w:lineRule="auto"/>
              <w:jc w:val="center"/>
              <w:rPr>
                <w:rFonts w:hint="eastAsia" w:ascii="宋体" w:hAnsi="宋体"/>
                <w:color w:val="auto"/>
                <w:szCs w:val="21"/>
              </w:rPr>
            </w:pPr>
            <w:r>
              <w:rPr>
                <w:rFonts w:hint="eastAsia" w:ascii="宋体" w:hAnsi="宋体"/>
                <w:color w:val="auto"/>
                <w:szCs w:val="21"/>
              </w:rPr>
              <w:t>名称</w:t>
            </w:r>
          </w:p>
        </w:tc>
        <w:tc>
          <w:tcPr>
            <w:tcW w:w="1289" w:type="dxa"/>
            <w:noWrap w:val="0"/>
            <w:vAlign w:val="center"/>
          </w:tcPr>
          <w:p>
            <w:pPr>
              <w:wordWrap w:val="0"/>
              <w:spacing w:line="360" w:lineRule="auto"/>
              <w:jc w:val="center"/>
              <w:rPr>
                <w:rFonts w:hint="eastAsia" w:ascii="宋体" w:hAnsi="宋体"/>
                <w:color w:val="auto"/>
                <w:szCs w:val="21"/>
              </w:rPr>
            </w:pPr>
            <w:r>
              <w:rPr>
                <w:rFonts w:hint="eastAsia" w:ascii="宋体" w:hAnsi="宋体"/>
                <w:color w:val="auto"/>
                <w:szCs w:val="21"/>
              </w:rPr>
              <w:t>型号规格</w:t>
            </w:r>
          </w:p>
        </w:tc>
        <w:tc>
          <w:tcPr>
            <w:tcW w:w="1289" w:type="dxa"/>
            <w:noWrap w:val="0"/>
            <w:vAlign w:val="center"/>
          </w:tcPr>
          <w:p>
            <w:pPr>
              <w:wordWrap w:val="0"/>
              <w:spacing w:line="360" w:lineRule="auto"/>
              <w:jc w:val="center"/>
              <w:rPr>
                <w:rFonts w:hint="eastAsia" w:ascii="宋体" w:hAnsi="宋体"/>
                <w:color w:val="auto"/>
                <w:szCs w:val="21"/>
              </w:rPr>
            </w:pPr>
            <w:r>
              <w:rPr>
                <w:rFonts w:hint="eastAsia" w:ascii="宋体" w:hAnsi="宋体"/>
                <w:color w:val="auto"/>
                <w:szCs w:val="21"/>
              </w:rPr>
              <w:t>制造商</w:t>
            </w:r>
          </w:p>
        </w:tc>
        <w:tc>
          <w:tcPr>
            <w:tcW w:w="827" w:type="dxa"/>
            <w:noWrap w:val="0"/>
            <w:vAlign w:val="center"/>
          </w:tcPr>
          <w:p>
            <w:pPr>
              <w:wordWrap w:val="0"/>
              <w:spacing w:line="360" w:lineRule="auto"/>
              <w:jc w:val="center"/>
              <w:rPr>
                <w:rFonts w:hint="eastAsia" w:ascii="宋体" w:hAnsi="宋体"/>
                <w:color w:val="auto"/>
                <w:szCs w:val="21"/>
              </w:rPr>
            </w:pPr>
            <w:r>
              <w:rPr>
                <w:rFonts w:hint="eastAsia" w:ascii="宋体" w:hAnsi="宋体"/>
                <w:color w:val="auto"/>
                <w:szCs w:val="21"/>
              </w:rPr>
              <w:t>单位</w:t>
            </w:r>
          </w:p>
        </w:tc>
        <w:tc>
          <w:tcPr>
            <w:tcW w:w="975" w:type="dxa"/>
            <w:noWrap w:val="0"/>
            <w:vAlign w:val="center"/>
          </w:tcPr>
          <w:p>
            <w:pPr>
              <w:wordWrap w:val="0"/>
              <w:spacing w:line="360" w:lineRule="auto"/>
              <w:jc w:val="center"/>
              <w:rPr>
                <w:rFonts w:hint="eastAsia" w:ascii="宋体" w:hAnsi="宋体"/>
                <w:color w:val="auto"/>
                <w:szCs w:val="21"/>
              </w:rPr>
            </w:pPr>
            <w:r>
              <w:rPr>
                <w:rFonts w:hint="eastAsia" w:ascii="宋体" w:hAnsi="宋体"/>
                <w:color w:val="auto"/>
                <w:szCs w:val="21"/>
              </w:rPr>
              <w:t>数量</w:t>
            </w:r>
          </w:p>
        </w:tc>
        <w:tc>
          <w:tcPr>
            <w:tcW w:w="2343" w:type="dxa"/>
            <w:noWrap w:val="0"/>
            <w:vAlign w:val="center"/>
          </w:tcPr>
          <w:p>
            <w:pPr>
              <w:wordWrap w:val="0"/>
              <w:spacing w:line="360" w:lineRule="auto"/>
              <w:jc w:val="center"/>
              <w:rPr>
                <w:rFonts w:hint="eastAsia"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top"/>
          </w:tcPr>
          <w:p>
            <w:pPr>
              <w:wordWrap w:val="0"/>
              <w:spacing w:line="360" w:lineRule="auto"/>
              <w:rPr>
                <w:rFonts w:hint="eastAsia" w:ascii="宋体" w:hAnsi="宋体"/>
                <w:color w:val="auto"/>
                <w:szCs w:val="21"/>
              </w:rPr>
            </w:pPr>
          </w:p>
        </w:tc>
        <w:tc>
          <w:tcPr>
            <w:tcW w:w="1395" w:type="dxa"/>
            <w:noWrap w:val="0"/>
            <w:vAlign w:val="top"/>
          </w:tcPr>
          <w:p>
            <w:pPr>
              <w:wordWrap w:val="0"/>
              <w:spacing w:line="360" w:lineRule="auto"/>
              <w:rPr>
                <w:rFonts w:hint="eastAsia" w:ascii="宋体" w:hAnsi="宋体"/>
                <w:color w:val="auto"/>
                <w:szCs w:val="21"/>
              </w:rPr>
            </w:pPr>
          </w:p>
        </w:tc>
        <w:tc>
          <w:tcPr>
            <w:tcW w:w="1289" w:type="dxa"/>
            <w:noWrap w:val="0"/>
            <w:vAlign w:val="top"/>
          </w:tcPr>
          <w:p>
            <w:pPr>
              <w:wordWrap w:val="0"/>
              <w:spacing w:line="360" w:lineRule="auto"/>
              <w:rPr>
                <w:rFonts w:hint="eastAsia" w:ascii="宋体" w:hAnsi="宋体"/>
                <w:color w:val="auto"/>
                <w:szCs w:val="21"/>
              </w:rPr>
            </w:pPr>
          </w:p>
        </w:tc>
        <w:tc>
          <w:tcPr>
            <w:tcW w:w="1289" w:type="dxa"/>
            <w:noWrap w:val="0"/>
            <w:vAlign w:val="top"/>
          </w:tcPr>
          <w:p>
            <w:pPr>
              <w:wordWrap w:val="0"/>
              <w:spacing w:line="360" w:lineRule="auto"/>
              <w:rPr>
                <w:rFonts w:hint="eastAsia" w:ascii="宋体" w:hAnsi="宋体"/>
                <w:color w:val="auto"/>
                <w:szCs w:val="21"/>
              </w:rPr>
            </w:pPr>
          </w:p>
        </w:tc>
        <w:tc>
          <w:tcPr>
            <w:tcW w:w="827" w:type="dxa"/>
            <w:noWrap w:val="0"/>
            <w:vAlign w:val="top"/>
          </w:tcPr>
          <w:p>
            <w:pPr>
              <w:wordWrap w:val="0"/>
              <w:spacing w:line="360" w:lineRule="auto"/>
              <w:rPr>
                <w:rFonts w:hint="eastAsia" w:ascii="宋体" w:hAnsi="宋体"/>
                <w:color w:val="auto"/>
                <w:szCs w:val="21"/>
              </w:rPr>
            </w:pPr>
          </w:p>
        </w:tc>
        <w:tc>
          <w:tcPr>
            <w:tcW w:w="975" w:type="dxa"/>
            <w:noWrap w:val="0"/>
            <w:vAlign w:val="top"/>
          </w:tcPr>
          <w:p>
            <w:pPr>
              <w:wordWrap w:val="0"/>
              <w:spacing w:line="360" w:lineRule="auto"/>
              <w:rPr>
                <w:rFonts w:hint="eastAsia" w:ascii="宋体" w:hAnsi="宋体"/>
                <w:color w:val="auto"/>
                <w:szCs w:val="21"/>
              </w:rPr>
            </w:pPr>
          </w:p>
        </w:tc>
        <w:tc>
          <w:tcPr>
            <w:tcW w:w="2343" w:type="dxa"/>
            <w:noWrap w:val="0"/>
            <w:vAlign w:val="top"/>
          </w:tcPr>
          <w:p>
            <w:pPr>
              <w:wordWrap w:val="0"/>
              <w:spacing w:line="360" w:lineRule="auto"/>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top"/>
          </w:tcPr>
          <w:p>
            <w:pPr>
              <w:wordWrap w:val="0"/>
              <w:spacing w:line="360" w:lineRule="auto"/>
              <w:rPr>
                <w:rFonts w:hint="eastAsia" w:ascii="宋体" w:hAnsi="宋体"/>
                <w:color w:val="auto"/>
                <w:szCs w:val="21"/>
              </w:rPr>
            </w:pPr>
          </w:p>
        </w:tc>
        <w:tc>
          <w:tcPr>
            <w:tcW w:w="1395" w:type="dxa"/>
            <w:noWrap w:val="0"/>
            <w:vAlign w:val="top"/>
          </w:tcPr>
          <w:p>
            <w:pPr>
              <w:wordWrap w:val="0"/>
              <w:spacing w:line="360" w:lineRule="auto"/>
              <w:rPr>
                <w:rFonts w:hint="eastAsia" w:ascii="宋体" w:hAnsi="宋体"/>
                <w:color w:val="auto"/>
                <w:szCs w:val="21"/>
              </w:rPr>
            </w:pPr>
          </w:p>
        </w:tc>
        <w:tc>
          <w:tcPr>
            <w:tcW w:w="1289" w:type="dxa"/>
            <w:noWrap w:val="0"/>
            <w:vAlign w:val="top"/>
          </w:tcPr>
          <w:p>
            <w:pPr>
              <w:wordWrap w:val="0"/>
              <w:spacing w:line="360" w:lineRule="auto"/>
              <w:rPr>
                <w:rFonts w:hint="eastAsia" w:ascii="宋体" w:hAnsi="宋体"/>
                <w:color w:val="auto"/>
                <w:szCs w:val="21"/>
              </w:rPr>
            </w:pPr>
          </w:p>
        </w:tc>
        <w:tc>
          <w:tcPr>
            <w:tcW w:w="1289" w:type="dxa"/>
            <w:noWrap w:val="0"/>
            <w:vAlign w:val="top"/>
          </w:tcPr>
          <w:p>
            <w:pPr>
              <w:wordWrap w:val="0"/>
              <w:spacing w:line="360" w:lineRule="auto"/>
              <w:rPr>
                <w:rFonts w:hint="eastAsia" w:ascii="宋体" w:hAnsi="宋体"/>
                <w:color w:val="auto"/>
                <w:szCs w:val="21"/>
              </w:rPr>
            </w:pPr>
          </w:p>
        </w:tc>
        <w:tc>
          <w:tcPr>
            <w:tcW w:w="827" w:type="dxa"/>
            <w:noWrap w:val="0"/>
            <w:vAlign w:val="top"/>
          </w:tcPr>
          <w:p>
            <w:pPr>
              <w:wordWrap w:val="0"/>
              <w:spacing w:line="360" w:lineRule="auto"/>
              <w:rPr>
                <w:rFonts w:hint="eastAsia" w:ascii="宋体" w:hAnsi="宋体"/>
                <w:color w:val="auto"/>
                <w:szCs w:val="21"/>
              </w:rPr>
            </w:pPr>
          </w:p>
        </w:tc>
        <w:tc>
          <w:tcPr>
            <w:tcW w:w="975" w:type="dxa"/>
            <w:noWrap w:val="0"/>
            <w:vAlign w:val="top"/>
          </w:tcPr>
          <w:p>
            <w:pPr>
              <w:wordWrap w:val="0"/>
              <w:spacing w:line="360" w:lineRule="auto"/>
              <w:rPr>
                <w:rFonts w:hint="eastAsia" w:ascii="宋体" w:hAnsi="宋体"/>
                <w:color w:val="auto"/>
                <w:szCs w:val="21"/>
              </w:rPr>
            </w:pPr>
          </w:p>
        </w:tc>
        <w:tc>
          <w:tcPr>
            <w:tcW w:w="2343" w:type="dxa"/>
            <w:noWrap w:val="0"/>
            <w:vAlign w:val="top"/>
          </w:tcPr>
          <w:p>
            <w:pPr>
              <w:wordWrap w:val="0"/>
              <w:spacing w:line="360" w:lineRule="auto"/>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noWrap w:val="0"/>
            <w:vAlign w:val="top"/>
          </w:tcPr>
          <w:p>
            <w:pPr>
              <w:wordWrap w:val="0"/>
              <w:spacing w:line="360" w:lineRule="auto"/>
              <w:rPr>
                <w:rFonts w:hint="eastAsia" w:ascii="宋体" w:hAnsi="宋体"/>
                <w:color w:val="auto"/>
                <w:szCs w:val="21"/>
              </w:rPr>
            </w:pPr>
          </w:p>
        </w:tc>
        <w:tc>
          <w:tcPr>
            <w:tcW w:w="1395" w:type="dxa"/>
            <w:noWrap w:val="0"/>
            <w:vAlign w:val="top"/>
          </w:tcPr>
          <w:p>
            <w:pPr>
              <w:wordWrap w:val="0"/>
              <w:spacing w:line="360" w:lineRule="auto"/>
              <w:rPr>
                <w:rFonts w:hint="eastAsia" w:ascii="宋体" w:hAnsi="宋体"/>
                <w:color w:val="auto"/>
                <w:szCs w:val="21"/>
              </w:rPr>
            </w:pPr>
          </w:p>
        </w:tc>
        <w:tc>
          <w:tcPr>
            <w:tcW w:w="1289" w:type="dxa"/>
            <w:noWrap w:val="0"/>
            <w:vAlign w:val="top"/>
          </w:tcPr>
          <w:p>
            <w:pPr>
              <w:wordWrap w:val="0"/>
              <w:spacing w:line="360" w:lineRule="auto"/>
              <w:rPr>
                <w:rFonts w:hint="eastAsia" w:ascii="宋体" w:hAnsi="宋体"/>
                <w:color w:val="auto"/>
                <w:szCs w:val="21"/>
              </w:rPr>
            </w:pPr>
          </w:p>
        </w:tc>
        <w:tc>
          <w:tcPr>
            <w:tcW w:w="1289" w:type="dxa"/>
            <w:noWrap w:val="0"/>
            <w:vAlign w:val="top"/>
          </w:tcPr>
          <w:p>
            <w:pPr>
              <w:wordWrap w:val="0"/>
              <w:spacing w:line="360" w:lineRule="auto"/>
              <w:rPr>
                <w:rFonts w:hint="eastAsia" w:ascii="宋体" w:hAnsi="宋体"/>
                <w:color w:val="auto"/>
                <w:szCs w:val="21"/>
              </w:rPr>
            </w:pPr>
          </w:p>
        </w:tc>
        <w:tc>
          <w:tcPr>
            <w:tcW w:w="827" w:type="dxa"/>
            <w:noWrap w:val="0"/>
            <w:vAlign w:val="top"/>
          </w:tcPr>
          <w:p>
            <w:pPr>
              <w:wordWrap w:val="0"/>
              <w:spacing w:line="360" w:lineRule="auto"/>
              <w:rPr>
                <w:rFonts w:hint="eastAsia" w:ascii="宋体" w:hAnsi="宋体"/>
                <w:color w:val="auto"/>
                <w:szCs w:val="21"/>
              </w:rPr>
            </w:pPr>
          </w:p>
        </w:tc>
        <w:tc>
          <w:tcPr>
            <w:tcW w:w="975" w:type="dxa"/>
            <w:noWrap w:val="0"/>
            <w:vAlign w:val="top"/>
          </w:tcPr>
          <w:p>
            <w:pPr>
              <w:wordWrap w:val="0"/>
              <w:spacing w:line="360" w:lineRule="auto"/>
              <w:rPr>
                <w:rFonts w:hint="eastAsia" w:ascii="宋体" w:hAnsi="宋体"/>
                <w:color w:val="auto"/>
                <w:szCs w:val="21"/>
              </w:rPr>
            </w:pPr>
          </w:p>
        </w:tc>
        <w:tc>
          <w:tcPr>
            <w:tcW w:w="2343" w:type="dxa"/>
            <w:noWrap w:val="0"/>
            <w:vAlign w:val="top"/>
          </w:tcPr>
          <w:p>
            <w:pPr>
              <w:wordWrap w:val="0"/>
              <w:spacing w:line="360" w:lineRule="auto"/>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top"/>
          </w:tcPr>
          <w:p>
            <w:pPr>
              <w:wordWrap w:val="0"/>
              <w:spacing w:line="360" w:lineRule="auto"/>
              <w:rPr>
                <w:rFonts w:hint="eastAsia" w:ascii="宋体" w:hAnsi="宋体"/>
                <w:color w:val="auto"/>
                <w:szCs w:val="21"/>
              </w:rPr>
            </w:pPr>
          </w:p>
        </w:tc>
        <w:tc>
          <w:tcPr>
            <w:tcW w:w="1395" w:type="dxa"/>
            <w:noWrap w:val="0"/>
            <w:vAlign w:val="top"/>
          </w:tcPr>
          <w:p>
            <w:pPr>
              <w:wordWrap w:val="0"/>
              <w:spacing w:line="360" w:lineRule="auto"/>
              <w:rPr>
                <w:rFonts w:hint="eastAsia" w:ascii="宋体" w:hAnsi="宋体"/>
                <w:color w:val="auto"/>
                <w:szCs w:val="21"/>
              </w:rPr>
            </w:pPr>
          </w:p>
        </w:tc>
        <w:tc>
          <w:tcPr>
            <w:tcW w:w="1289" w:type="dxa"/>
            <w:noWrap w:val="0"/>
            <w:vAlign w:val="top"/>
          </w:tcPr>
          <w:p>
            <w:pPr>
              <w:wordWrap w:val="0"/>
              <w:spacing w:line="360" w:lineRule="auto"/>
              <w:rPr>
                <w:rFonts w:hint="eastAsia" w:ascii="宋体" w:hAnsi="宋体"/>
                <w:color w:val="auto"/>
                <w:szCs w:val="21"/>
              </w:rPr>
            </w:pPr>
          </w:p>
        </w:tc>
        <w:tc>
          <w:tcPr>
            <w:tcW w:w="1289" w:type="dxa"/>
            <w:noWrap w:val="0"/>
            <w:vAlign w:val="top"/>
          </w:tcPr>
          <w:p>
            <w:pPr>
              <w:wordWrap w:val="0"/>
              <w:spacing w:line="360" w:lineRule="auto"/>
              <w:rPr>
                <w:rFonts w:hint="eastAsia" w:ascii="宋体" w:hAnsi="宋体"/>
                <w:color w:val="auto"/>
                <w:szCs w:val="21"/>
              </w:rPr>
            </w:pPr>
          </w:p>
        </w:tc>
        <w:tc>
          <w:tcPr>
            <w:tcW w:w="827" w:type="dxa"/>
            <w:noWrap w:val="0"/>
            <w:vAlign w:val="top"/>
          </w:tcPr>
          <w:p>
            <w:pPr>
              <w:wordWrap w:val="0"/>
              <w:spacing w:line="360" w:lineRule="auto"/>
              <w:rPr>
                <w:rFonts w:hint="eastAsia" w:ascii="宋体" w:hAnsi="宋体"/>
                <w:color w:val="auto"/>
                <w:szCs w:val="21"/>
              </w:rPr>
            </w:pPr>
          </w:p>
        </w:tc>
        <w:tc>
          <w:tcPr>
            <w:tcW w:w="975" w:type="dxa"/>
            <w:noWrap w:val="0"/>
            <w:vAlign w:val="top"/>
          </w:tcPr>
          <w:p>
            <w:pPr>
              <w:wordWrap w:val="0"/>
              <w:spacing w:line="360" w:lineRule="auto"/>
              <w:rPr>
                <w:rFonts w:hint="eastAsia" w:ascii="宋体" w:hAnsi="宋体"/>
                <w:color w:val="auto"/>
                <w:szCs w:val="21"/>
              </w:rPr>
            </w:pPr>
          </w:p>
        </w:tc>
        <w:tc>
          <w:tcPr>
            <w:tcW w:w="2343" w:type="dxa"/>
            <w:noWrap w:val="0"/>
            <w:vAlign w:val="top"/>
          </w:tcPr>
          <w:p>
            <w:pPr>
              <w:wordWrap w:val="0"/>
              <w:spacing w:line="360" w:lineRule="auto"/>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top"/>
          </w:tcPr>
          <w:p>
            <w:pPr>
              <w:wordWrap w:val="0"/>
              <w:spacing w:line="360" w:lineRule="auto"/>
              <w:rPr>
                <w:rFonts w:hint="eastAsia" w:ascii="宋体" w:hAnsi="宋体"/>
                <w:color w:val="auto"/>
                <w:szCs w:val="21"/>
              </w:rPr>
            </w:pPr>
          </w:p>
        </w:tc>
        <w:tc>
          <w:tcPr>
            <w:tcW w:w="1395" w:type="dxa"/>
            <w:noWrap w:val="0"/>
            <w:vAlign w:val="top"/>
          </w:tcPr>
          <w:p>
            <w:pPr>
              <w:wordWrap w:val="0"/>
              <w:spacing w:line="360" w:lineRule="auto"/>
              <w:rPr>
                <w:rFonts w:hint="eastAsia" w:ascii="宋体" w:hAnsi="宋体"/>
                <w:color w:val="auto"/>
                <w:szCs w:val="21"/>
              </w:rPr>
            </w:pPr>
          </w:p>
        </w:tc>
        <w:tc>
          <w:tcPr>
            <w:tcW w:w="1289" w:type="dxa"/>
            <w:noWrap w:val="0"/>
            <w:vAlign w:val="top"/>
          </w:tcPr>
          <w:p>
            <w:pPr>
              <w:wordWrap w:val="0"/>
              <w:spacing w:line="360" w:lineRule="auto"/>
              <w:rPr>
                <w:rFonts w:hint="eastAsia" w:ascii="宋体" w:hAnsi="宋体"/>
                <w:color w:val="auto"/>
                <w:szCs w:val="21"/>
              </w:rPr>
            </w:pPr>
          </w:p>
        </w:tc>
        <w:tc>
          <w:tcPr>
            <w:tcW w:w="1289" w:type="dxa"/>
            <w:noWrap w:val="0"/>
            <w:vAlign w:val="top"/>
          </w:tcPr>
          <w:p>
            <w:pPr>
              <w:wordWrap w:val="0"/>
              <w:spacing w:line="360" w:lineRule="auto"/>
              <w:rPr>
                <w:rFonts w:hint="eastAsia" w:ascii="宋体" w:hAnsi="宋体"/>
                <w:color w:val="auto"/>
                <w:szCs w:val="21"/>
              </w:rPr>
            </w:pPr>
          </w:p>
        </w:tc>
        <w:tc>
          <w:tcPr>
            <w:tcW w:w="827" w:type="dxa"/>
            <w:noWrap w:val="0"/>
            <w:vAlign w:val="top"/>
          </w:tcPr>
          <w:p>
            <w:pPr>
              <w:wordWrap w:val="0"/>
              <w:spacing w:line="360" w:lineRule="auto"/>
              <w:rPr>
                <w:rFonts w:hint="eastAsia" w:ascii="宋体" w:hAnsi="宋体"/>
                <w:color w:val="auto"/>
                <w:szCs w:val="21"/>
              </w:rPr>
            </w:pPr>
          </w:p>
        </w:tc>
        <w:tc>
          <w:tcPr>
            <w:tcW w:w="975" w:type="dxa"/>
            <w:noWrap w:val="0"/>
            <w:vAlign w:val="top"/>
          </w:tcPr>
          <w:p>
            <w:pPr>
              <w:wordWrap w:val="0"/>
              <w:spacing w:line="360" w:lineRule="auto"/>
              <w:rPr>
                <w:rFonts w:hint="eastAsia" w:ascii="宋体" w:hAnsi="宋体"/>
                <w:color w:val="auto"/>
                <w:szCs w:val="21"/>
              </w:rPr>
            </w:pPr>
          </w:p>
        </w:tc>
        <w:tc>
          <w:tcPr>
            <w:tcW w:w="2343" w:type="dxa"/>
            <w:noWrap w:val="0"/>
            <w:vAlign w:val="top"/>
          </w:tcPr>
          <w:p>
            <w:pPr>
              <w:wordWrap w:val="0"/>
              <w:spacing w:line="360" w:lineRule="auto"/>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98" w:type="dxa"/>
            <w:gridSpan w:val="7"/>
            <w:noWrap w:val="0"/>
            <w:vAlign w:val="top"/>
          </w:tcPr>
          <w:p>
            <w:pPr>
              <w:wordWrap w:val="0"/>
              <w:spacing w:line="360" w:lineRule="auto"/>
              <w:rPr>
                <w:rFonts w:hint="eastAsia" w:ascii="宋体" w:hAnsi="宋体"/>
                <w:color w:val="auto"/>
                <w:szCs w:val="21"/>
              </w:rPr>
            </w:pPr>
            <w:r>
              <w:rPr>
                <w:rFonts w:hint="eastAsia" w:ascii="宋体" w:hAnsi="宋体"/>
                <w:color w:val="auto"/>
                <w:szCs w:val="21"/>
              </w:rPr>
              <w:t>项目配置要求、供货范围、技术规格详见合同附件</w:t>
            </w:r>
            <w:r>
              <w:rPr>
                <w:rFonts w:hint="eastAsia" w:ascii="宋体" w:hAnsi="宋体"/>
                <w:color w:val="auto"/>
                <w:szCs w:val="21"/>
                <w:u w:val="single"/>
              </w:rPr>
              <w:t xml:space="preserve">           </w:t>
            </w:r>
          </w:p>
        </w:tc>
      </w:tr>
    </w:tbl>
    <w:p>
      <w:pPr>
        <w:wordWrap w:val="0"/>
        <w:spacing w:line="360" w:lineRule="auto"/>
        <w:rPr>
          <w:rFonts w:hint="eastAsia" w:ascii="宋体" w:hAnsi="宋体"/>
          <w:b/>
          <w:color w:val="auto"/>
          <w:szCs w:val="21"/>
        </w:rPr>
      </w:pPr>
      <w:r>
        <w:rPr>
          <w:rFonts w:hint="eastAsia" w:ascii="宋体" w:hAnsi="宋体"/>
          <w:b/>
          <w:color w:val="auto"/>
          <w:szCs w:val="21"/>
        </w:rPr>
        <w:t>二、价格</w:t>
      </w:r>
    </w:p>
    <w:p>
      <w:pPr>
        <w:wordWrap w:val="0"/>
        <w:spacing w:line="360" w:lineRule="auto"/>
        <w:ind w:firstLine="422" w:firstLineChars="200"/>
        <w:rPr>
          <w:rFonts w:hint="eastAsia" w:ascii="宋体" w:hAnsi="宋体"/>
          <w:color w:val="auto"/>
          <w:szCs w:val="21"/>
          <w:u w:val="single"/>
        </w:rPr>
      </w:pPr>
      <w:r>
        <w:rPr>
          <w:rFonts w:hint="eastAsia" w:ascii="宋体" w:hAnsi="宋体"/>
          <w:color w:val="auto"/>
          <w:szCs w:val="21"/>
        </w:rPr>
        <w:t>1．合同</w:t>
      </w:r>
      <w:r>
        <w:rPr>
          <w:rFonts w:hint="eastAsia" w:ascii="宋体" w:hAnsi="宋体"/>
          <w:color w:val="auto"/>
          <w:szCs w:val="21"/>
          <w:lang w:val="en-US" w:eastAsia="zh-CN"/>
        </w:rPr>
        <w:t>金额</w:t>
      </w:r>
      <w:r>
        <w:rPr>
          <w:rFonts w:hint="eastAsia" w:ascii="宋体" w:hAnsi="宋体"/>
          <w:color w:val="auto"/>
          <w:szCs w:val="21"/>
        </w:rPr>
        <w:t xml:space="preserve">：（人民币）大写 </w:t>
      </w:r>
      <w:r>
        <w:rPr>
          <w:rFonts w:hint="eastAsia" w:ascii="宋体" w:hAnsi="宋体"/>
          <w:color w:val="auto"/>
          <w:szCs w:val="21"/>
          <w:u w:val="single"/>
        </w:rPr>
        <w:t xml:space="preserve">                      （￥              ）</w:t>
      </w:r>
      <w:r>
        <w:rPr>
          <w:rFonts w:hint="eastAsia" w:ascii="宋体" w:hAnsi="宋体"/>
          <w:color w:val="auto"/>
          <w:szCs w:val="21"/>
        </w:rPr>
        <w:t>。</w:t>
      </w:r>
    </w:p>
    <w:p>
      <w:pPr>
        <w:wordWrap w:val="0"/>
        <w:spacing w:line="360" w:lineRule="auto"/>
        <w:ind w:firstLine="422" w:firstLineChars="200"/>
        <w:rPr>
          <w:rFonts w:hint="eastAsia" w:ascii="新宋体" w:hAnsi="新宋体" w:eastAsia="新宋体"/>
          <w:color w:val="auto"/>
          <w:szCs w:val="21"/>
        </w:rPr>
      </w:pPr>
      <w:r>
        <w:rPr>
          <w:rFonts w:hint="eastAsia" w:ascii="新宋体" w:hAnsi="新宋体" w:eastAsia="新宋体"/>
          <w:color w:val="auto"/>
          <w:szCs w:val="21"/>
        </w:rPr>
        <w:t>2．总价包括了</w:t>
      </w:r>
      <w:r>
        <w:rPr>
          <w:rFonts w:hint="eastAsia" w:ascii="宋体" w:hAnsi="宋体"/>
          <w:color w:val="auto"/>
          <w:szCs w:val="21"/>
          <w:lang w:val="zh-CN"/>
        </w:rPr>
        <w:t>投标报价包括</w:t>
      </w:r>
      <w:r>
        <w:rPr>
          <w:rFonts w:hint="eastAsia" w:ascii="新宋体" w:hAnsi="宋体" w:eastAsia="新宋体"/>
          <w:color w:val="auto"/>
        </w:rPr>
        <w:t>货物供货、</w:t>
      </w:r>
      <w:r>
        <w:rPr>
          <w:rFonts w:hint="eastAsia" w:ascii="宋体" w:hAnsi="宋体"/>
          <w:color w:val="auto"/>
          <w:szCs w:val="21"/>
        </w:rPr>
        <w:t>包装、税费、运费、保险费、仓储费、资料等的全部费用</w:t>
      </w:r>
      <w:r>
        <w:rPr>
          <w:rFonts w:hint="eastAsia" w:ascii="宋体" w:hAnsi="宋体"/>
          <w:color w:val="auto"/>
          <w:szCs w:val="21"/>
          <w:lang w:val="zh-CN"/>
        </w:rPr>
        <w:t>。</w:t>
      </w:r>
    </w:p>
    <w:p>
      <w:pPr>
        <w:wordWrap w:val="0"/>
        <w:spacing w:line="360" w:lineRule="auto"/>
        <w:ind w:firstLine="422" w:firstLineChars="200"/>
        <w:rPr>
          <w:rFonts w:hint="eastAsia" w:ascii="新宋体" w:hAnsi="新宋体" w:eastAsia="新宋体"/>
          <w:color w:val="auto"/>
          <w:szCs w:val="21"/>
        </w:rPr>
      </w:pPr>
      <w:r>
        <w:rPr>
          <w:rFonts w:hint="eastAsia" w:ascii="新宋体" w:hAnsi="新宋体" w:eastAsia="新宋体"/>
          <w:color w:val="auto"/>
          <w:szCs w:val="21"/>
        </w:rPr>
        <w:t>3．如合同内容没有变更，本合同</w:t>
      </w:r>
      <w:r>
        <w:rPr>
          <w:rFonts w:hint="eastAsia" w:ascii="新宋体" w:hAnsi="新宋体" w:eastAsia="新宋体"/>
          <w:color w:val="auto"/>
          <w:szCs w:val="21"/>
          <w:lang w:val="en-US" w:eastAsia="zh-CN"/>
        </w:rPr>
        <w:t>单</w:t>
      </w:r>
      <w:r>
        <w:rPr>
          <w:rFonts w:hint="eastAsia" w:ascii="新宋体" w:hAnsi="新宋体" w:eastAsia="新宋体"/>
          <w:color w:val="auto"/>
          <w:szCs w:val="21"/>
        </w:rPr>
        <w:t>价为固定不变价。</w:t>
      </w:r>
    </w:p>
    <w:p>
      <w:pPr>
        <w:wordWrap w:val="0"/>
        <w:spacing w:line="360" w:lineRule="auto"/>
        <w:ind w:firstLine="422" w:firstLineChars="200"/>
        <w:rPr>
          <w:rFonts w:hint="eastAsia" w:ascii="新宋体" w:hAnsi="新宋体" w:eastAsia="新宋体"/>
          <w:color w:val="auto"/>
          <w:szCs w:val="21"/>
        </w:rPr>
      </w:pPr>
      <w:r>
        <w:rPr>
          <w:rFonts w:hint="eastAsia" w:ascii="新宋体" w:hAnsi="新宋体" w:eastAsia="新宋体"/>
          <w:color w:val="auto"/>
          <w:szCs w:val="21"/>
        </w:rPr>
        <w:t>4．</w:t>
      </w:r>
      <w:r>
        <w:rPr>
          <w:rFonts w:hint="eastAsia" w:ascii="新宋体" w:hAnsi="新宋体" w:eastAsia="新宋体"/>
          <w:b w:val="0"/>
          <w:bCs w:val="0"/>
          <w:color w:val="auto"/>
          <w:szCs w:val="21"/>
          <w:lang w:val="en-US" w:eastAsia="zh-CN"/>
        </w:rPr>
        <w:t>结算价=对应种类除四害药物的成交单价</w:t>
      </w:r>
      <w:r>
        <w:rPr>
          <w:rFonts w:hint="default" w:ascii="Arial" w:hAnsi="Arial" w:eastAsia="新宋体" w:cs="Arial"/>
          <w:b w:val="0"/>
          <w:bCs w:val="0"/>
          <w:color w:val="auto"/>
          <w:szCs w:val="21"/>
          <w:lang w:val="en-US" w:eastAsia="zh-CN"/>
        </w:rPr>
        <w:t>×</w:t>
      </w:r>
      <w:r>
        <w:rPr>
          <w:rFonts w:hint="eastAsia" w:ascii="宋体" w:hAnsi="宋体" w:eastAsia="宋体" w:cs="宋体"/>
          <w:color w:val="auto"/>
          <w:sz w:val="21"/>
          <w:szCs w:val="21"/>
        </w:rPr>
        <w:t>实际供货量</w:t>
      </w:r>
      <w:r>
        <w:rPr>
          <w:rFonts w:hint="eastAsia" w:ascii="新宋体" w:hAnsi="新宋体" w:eastAsia="新宋体"/>
          <w:b w:val="0"/>
          <w:bCs w:val="0"/>
          <w:color w:val="auto"/>
          <w:szCs w:val="21"/>
          <w:lang w:val="en-US" w:eastAsia="zh-CN"/>
        </w:rPr>
        <w:t>。</w:t>
      </w:r>
    </w:p>
    <w:p>
      <w:pPr>
        <w:wordWrap w:val="0"/>
        <w:spacing w:line="360" w:lineRule="auto"/>
        <w:rPr>
          <w:rFonts w:hint="eastAsia" w:ascii="宋体" w:hAnsi="宋体"/>
          <w:b/>
          <w:color w:val="auto"/>
          <w:szCs w:val="21"/>
        </w:rPr>
      </w:pPr>
      <w:r>
        <w:rPr>
          <w:rFonts w:hint="eastAsia" w:ascii="宋体" w:hAnsi="宋体"/>
          <w:b/>
          <w:color w:val="auto"/>
          <w:szCs w:val="21"/>
        </w:rPr>
        <w:t>三、货物产地及标准</w:t>
      </w:r>
    </w:p>
    <w:p>
      <w:pPr>
        <w:wordWrap w:val="0"/>
        <w:spacing w:line="360" w:lineRule="auto"/>
        <w:ind w:firstLine="422" w:firstLineChars="200"/>
        <w:rPr>
          <w:rFonts w:hint="eastAsia" w:ascii="新宋体" w:hAnsi="新宋体" w:eastAsia="新宋体"/>
          <w:color w:val="auto"/>
          <w:szCs w:val="21"/>
        </w:rPr>
      </w:pPr>
      <w:r>
        <w:rPr>
          <w:rFonts w:hint="eastAsia" w:ascii="新宋体" w:hAnsi="新宋体" w:eastAsia="新宋体"/>
          <w:color w:val="auto"/>
          <w:szCs w:val="21"/>
        </w:rPr>
        <w:t>1．乙方保证其所提供的货物为全新的货物，表面无划伤、无碰撞。</w:t>
      </w:r>
    </w:p>
    <w:p>
      <w:pPr>
        <w:wordWrap w:val="0"/>
        <w:spacing w:line="360" w:lineRule="auto"/>
        <w:ind w:firstLine="422" w:firstLineChars="200"/>
        <w:rPr>
          <w:rFonts w:hint="eastAsia" w:ascii="新宋体" w:hAnsi="新宋体" w:eastAsia="新宋体"/>
          <w:color w:val="auto"/>
          <w:szCs w:val="21"/>
        </w:rPr>
      </w:pPr>
      <w:r>
        <w:rPr>
          <w:rFonts w:hint="eastAsia" w:ascii="新宋体" w:hAnsi="新宋体" w:eastAsia="新宋体"/>
          <w:color w:val="auto"/>
          <w:szCs w:val="21"/>
        </w:rPr>
        <w:t>2．本合同所指的货物及服务应符合</w:t>
      </w:r>
      <w:r>
        <w:rPr>
          <w:rFonts w:hint="eastAsia" w:ascii="新宋体" w:hAnsi="新宋体" w:eastAsia="新宋体"/>
          <w:color w:val="auto"/>
          <w:szCs w:val="21"/>
          <w:lang w:eastAsia="zh-CN"/>
        </w:rPr>
        <w:t>谈判文件</w:t>
      </w:r>
      <w:r>
        <w:rPr>
          <w:rFonts w:hint="eastAsia" w:ascii="新宋体" w:hAnsi="新宋体" w:eastAsia="新宋体"/>
          <w:color w:val="auto"/>
          <w:szCs w:val="21"/>
        </w:rPr>
        <w:t>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wordWrap w:val="0"/>
        <w:spacing w:line="360" w:lineRule="auto"/>
        <w:ind w:firstLine="422" w:firstLineChars="200"/>
        <w:rPr>
          <w:rFonts w:hint="eastAsia" w:ascii="新宋体" w:hAnsi="新宋体" w:eastAsia="新宋体"/>
          <w:color w:val="auto"/>
          <w:szCs w:val="21"/>
        </w:rPr>
      </w:pPr>
      <w:r>
        <w:rPr>
          <w:rFonts w:hint="eastAsia" w:ascii="新宋体" w:hAnsi="新宋体" w:eastAsia="新宋体"/>
          <w:color w:val="auto"/>
          <w:szCs w:val="21"/>
        </w:rPr>
        <w:t>3．国内产品或合资厂的产品必须具备出厂合格证。</w:t>
      </w:r>
    </w:p>
    <w:p>
      <w:pPr>
        <w:wordWrap w:val="0"/>
        <w:spacing w:line="360" w:lineRule="auto"/>
        <w:ind w:firstLine="422" w:firstLineChars="200"/>
        <w:rPr>
          <w:rFonts w:hint="eastAsia" w:ascii="新宋体" w:hAnsi="新宋体" w:eastAsia="新宋体"/>
          <w:color w:val="auto"/>
          <w:szCs w:val="21"/>
        </w:rPr>
      </w:pPr>
      <w:r>
        <w:rPr>
          <w:rFonts w:hint="eastAsia" w:ascii="新宋体" w:hAnsi="新宋体" w:eastAsia="新宋体"/>
          <w:color w:val="auto"/>
          <w:szCs w:val="21"/>
        </w:rPr>
        <w:t>4．乙方应将所供物品的用户手册、有关资料等交付给甲方。</w:t>
      </w:r>
    </w:p>
    <w:p>
      <w:pPr>
        <w:wordWrap w:val="0"/>
        <w:spacing w:line="360" w:lineRule="auto"/>
        <w:rPr>
          <w:rFonts w:hint="eastAsia" w:ascii="宋体" w:hAnsi="宋体"/>
          <w:b/>
          <w:color w:val="auto"/>
          <w:szCs w:val="21"/>
        </w:rPr>
      </w:pPr>
      <w:r>
        <w:rPr>
          <w:rFonts w:hint="eastAsia" w:ascii="宋体" w:hAnsi="宋体"/>
          <w:b/>
          <w:color w:val="auto"/>
          <w:szCs w:val="21"/>
        </w:rPr>
        <w:t>四、包装、运输及保险、保管</w:t>
      </w:r>
    </w:p>
    <w:p>
      <w:pPr>
        <w:wordWrap w:val="0"/>
        <w:spacing w:line="360" w:lineRule="auto"/>
        <w:ind w:firstLine="422" w:firstLineChars="200"/>
        <w:rPr>
          <w:rFonts w:hint="eastAsia" w:ascii="新宋体" w:hAnsi="新宋体" w:eastAsia="新宋体"/>
          <w:color w:val="auto"/>
          <w:szCs w:val="21"/>
        </w:rPr>
      </w:pPr>
      <w:r>
        <w:rPr>
          <w:rFonts w:hint="eastAsia" w:ascii="宋体" w:hAnsi="宋体"/>
          <w:color w:val="auto"/>
          <w:szCs w:val="21"/>
        </w:rPr>
        <w:t>1</w:t>
      </w:r>
      <w:r>
        <w:rPr>
          <w:rFonts w:hint="eastAsia" w:ascii="新宋体" w:hAnsi="新宋体" w:eastAsia="新宋体"/>
          <w:color w:val="auto"/>
          <w:szCs w:val="21"/>
        </w:rPr>
        <w:t>．</w:t>
      </w:r>
      <w:r>
        <w:rPr>
          <w:rFonts w:hint="eastAsia" w:ascii="新宋体" w:hAnsi="新宋体" w:eastAsia="新宋体"/>
          <w:color w:val="auto"/>
          <w:szCs w:val="21"/>
          <w:lang w:eastAsia="zh-CN"/>
        </w:rPr>
        <w:t>货物</w:t>
      </w:r>
      <w:r>
        <w:rPr>
          <w:rFonts w:hint="eastAsia" w:ascii="新宋体" w:hAnsi="新宋体" w:eastAsia="新宋体"/>
          <w:color w:val="auto"/>
          <w:szCs w:val="21"/>
        </w:rPr>
        <w:t>的包装均应有良好的防湿、防锈、防潮、防雨、防腐及防碰撞的措施。凡由于包装不良造成的损失和由此产生的费用均由乙方承担。</w:t>
      </w:r>
    </w:p>
    <w:p>
      <w:pPr>
        <w:wordWrap w:val="0"/>
        <w:spacing w:line="360" w:lineRule="auto"/>
        <w:ind w:firstLine="422" w:firstLineChars="200"/>
        <w:rPr>
          <w:rFonts w:hint="eastAsia" w:ascii="新宋体" w:hAnsi="新宋体" w:eastAsia="新宋体"/>
          <w:color w:val="auto"/>
          <w:szCs w:val="21"/>
        </w:rPr>
      </w:pPr>
      <w:r>
        <w:rPr>
          <w:rFonts w:hint="eastAsia" w:ascii="新宋体" w:hAnsi="新宋体" w:eastAsia="新宋体"/>
          <w:color w:val="auto"/>
          <w:szCs w:val="21"/>
        </w:rPr>
        <w:t>2．乙方负责将货物运送至项目现场卸车，并负责货物安装现场的搬运。</w:t>
      </w:r>
    </w:p>
    <w:p>
      <w:pPr>
        <w:wordWrap w:val="0"/>
        <w:spacing w:line="360" w:lineRule="auto"/>
        <w:ind w:firstLine="422" w:firstLineChars="200"/>
        <w:rPr>
          <w:rFonts w:hint="eastAsia" w:ascii="新宋体" w:hAnsi="新宋体" w:eastAsia="新宋体"/>
          <w:color w:val="auto"/>
          <w:szCs w:val="21"/>
        </w:rPr>
      </w:pPr>
      <w:r>
        <w:rPr>
          <w:rFonts w:hint="eastAsia" w:ascii="新宋体" w:hAnsi="新宋体" w:eastAsia="新宋体"/>
          <w:color w:val="auto"/>
          <w:szCs w:val="21"/>
        </w:rPr>
        <w:t>3．乙方负责项目验收合格前货物的保险，负责乙方服务人员服务现场的人身意外保险。</w:t>
      </w:r>
    </w:p>
    <w:p>
      <w:pPr>
        <w:wordWrap w:val="0"/>
        <w:spacing w:line="360" w:lineRule="auto"/>
        <w:ind w:firstLine="422" w:firstLineChars="200"/>
        <w:rPr>
          <w:rFonts w:hint="eastAsia" w:ascii="新宋体" w:hAnsi="新宋体" w:eastAsia="新宋体"/>
          <w:color w:val="auto"/>
          <w:szCs w:val="21"/>
        </w:rPr>
      </w:pPr>
      <w:r>
        <w:rPr>
          <w:rFonts w:hint="eastAsia" w:ascii="新宋体" w:hAnsi="新宋体" w:eastAsia="新宋体"/>
          <w:color w:val="auto"/>
          <w:szCs w:val="21"/>
        </w:rPr>
        <w:t>4．乙方负责项目现场货物的仓储保管。</w:t>
      </w:r>
    </w:p>
    <w:p>
      <w:pPr>
        <w:wordWrap w:val="0"/>
        <w:spacing w:line="360" w:lineRule="auto"/>
        <w:rPr>
          <w:rFonts w:hint="eastAsia" w:ascii="宋体" w:hAnsi="宋体"/>
          <w:b/>
          <w:color w:val="auto"/>
          <w:szCs w:val="21"/>
        </w:rPr>
      </w:pPr>
      <w:r>
        <w:rPr>
          <w:rFonts w:hint="eastAsia" w:ascii="宋体" w:hAnsi="宋体"/>
          <w:b/>
          <w:color w:val="auto"/>
          <w:szCs w:val="21"/>
        </w:rPr>
        <w:t>五、项目地点、交付使用时间</w:t>
      </w:r>
    </w:p>
    <w:p>
      <w:pPr>
        <w:wordWrap w:val="0"/>
        <w:spacing w:line="360" w:lineRule="auto"/>
        <w:ind w:firstLine="316" w:firstLineChars="150"/>
        <w:rPr>
          <w:rFonts w:hint="eastAsia" w:ascii="宋体" w:hAnsi="宋体"/>
          <w:color w:val="auto"/>
          <w:szCs w:val="21"/>
        </w:rPr>
      </w:pPr>
      <w:r>
        <w:rPr>
          <w:rFonts w:hint="eastAsia" w:ascii="宋体" w:hAnsi="宋体"/>
          <w:color w:val="auto"/>
          <w:szCs w:val="21"/>
        </w:rPr>
        <w:t>1．交货地点：</w:t>
      </w:r>
      <w:r>
        <w:rPr>
          <w:rFonts w:hint="eastAsia" w:ascii="宋体" w:hAnsi="宋体"/>
          <w:color w:val="auto"/>
          <w:szCs w:val="21"/>
          <w:u w:val="single"/>
        </w:rPr>
        <w:t xml:space="preserve">                    </w:t>
      </w:r>
      <w:r>
        <w:rPr>
          <w:rFonts w:hint="eastAsia" w:ascii="宋体" w:hAnsi="宋体"/>
          <w:color w:val="auto"/>
          <w:szCs w:val="21"/>
        </w:rPr>
        <w:t>。</w:t>
      </w:r>
    </w:p>
    <w:p>
      <w:pPr>
        <w:wordWrap w:val="0"/>
        <w:spacing w:line="360" w:lineRule="auto"/>
        <w:ind w:firstLine="316" w:firstLineChars="150"/>
        <w:rPr>
          <w:rFonts w:hint="eastAsia" w:ascii="宋体" w:hAnsi="宋体"/>
          <w:color w:val="auto"/>
          <w:szCs w:val="21"/>
        </w:rPr>
      </w:pPr>
      <w:r>
        <w:rPr>
          <w:rFonts w:hint="eastAsia" w:ascii="宋体" w:hAnsi="宋体"/>
          <w:color w:val="auto"/>
          <w:szCs w:val="21"/>
        </w:rPr>
        <w:t>2．交付使用时间：</w:t>
      </w:r>
      <w:r>
        <w:rPr>
          <w:rFonts w:hint="eastAsia" w:ascii="宋体" w:hAnsi="宋体"/>
          <w:color w:val="auto"/>
          <w:szCs w:val="21"/>
          <w:u w:val="single"/>
        </w:rPr>
        <w:t xml:space="preserve">                     </w:t>
      </w:r>
    </w:p>
    <w:p>
      <w:pPr>
        <w:wordWrap w:val="0"/>
        <w:spacing w:line="360" w:lineRule="auto"/>
        <w:rPr>
          <w:rFonts w:hint="eastAsia" w:ascii="宋体" w:hAnsi="宋体"/>
          <w:b/>
          <w:color w:val="auto"/>
          <w:szCs w:val="21"/>
        </w:rPr>
      </w:pPr>
      <w:r>
        <w:rPr>
          <w:rFonts w:hint="eastAsia" w:ascii="宋体" w:hAnsi="宋体"/>
          <w:b/>
          <w:color w:val="auto"/>
          <w:szCs w:val="21"/>
        </w:rPr>
        <w:t>六、付款方式</w:t>
      </w:r>
    </w:p>
    <w:p>
      <w:pPr>
        <w:wordWrap w:val="0"/>
        <w:spacing w:line="360" w:lineRule="auto"/>
        <w:ind w:firstLine="422" w:firstLineChars="200"/>
        <w:rPr>
          <w:rFonts w:hint="eastAsia" w:ascii="新宋体" w:hAnsi="新宋体" w:eastAsia="新宋体"/>
          <w:color w:val="auto"/>
          <w:szCs w:val="21"/>
        </w:rPr>
      </w:pPr>
      <w:r>
        <w:rPr>
          <w:rFonts w:hint="eastAsia" w:ascii="宋体" w:hAnsi="宋体"/>
          <w:color w:val="auto"/>
          <w:szCs w:val="21"/>
        </w:rPr>
        <w:t>详见用户需求书</w:t>
      </w:r>
      <w:r>
        <w:rPr>
          <w:rFonts w:hint="eastAsia" w:ascii="新宋体" w:hAnsi="新宋体" w:eastAsia="新宋体"/>
          <w:color w:val="auto"/>
          <w:szCs w:val="21"/>
        </w:rPr>
        <w:t>。</w:t>
      </w:r>
    </w:p>
    <w:p>
      <w:pPr>
        <w:wordWrap w:val="0"/>
        <w:spacing w:line="360" w:lineRule="auto"/>
        <w:rPr>
          <w:rFonts w:hint="eastAsia" w:ascii="宋体" w:hAnsi="宋体"/>
          <w:b/>
          <w:color w:val="auto"/>
          <w:szCs w:val="21"/>
        </w:rPr>
      </w:pPr>
      <w:r>
        <w:rPr>
          <w:rFonts w:hint="eastAsia" w:ascii="宋体" w:hAnsi="宋体"/>
          <w:b/>
          <w:color w:val="auto"/>
          <w:szCs w:val="21"/>
        </w:rPr>
        <w:t>七、验收方式</w:t>
      </w:r>
    </w:p>
    <w:p>
      <w:pPr>
        <w:wordWrap w:val="0"/>
        <w:spacing w:line="360" w:lineRule="auto"/>
        <w:ind w:firstLine="422" w:firstLineChars="200"/>
        <w:rPr>
          <w:rFonts w:ascii="新宋体" w:hAnsi="新宋体" w:eastAsia="新宋体"/>
          <w:color w:val="auto"/>
          <w:szCs w:val="21"/>
        </w:rPr>
      </w:pPr>
      <w:r>
        <w:rPr>
          <w:rFonts w:ascii="新宋体" w:hAnsi="新宋体" w:eastAsia="新宋体"/>
          <w:color w:val="auto"/>
          <w:szCs w:val="21"/>
        </w:rPr>
        <w:t>1</w:t>
      </w:r>
      <w:r>
        <w:rPr>
          <w:rFonts w:hint="eastAsia" w:ascii="新宋体" w:hAnsi="新宋体" w:eastAsia="新宋体"/>
          <w:color w:val="auto"/>
          <w:szCs w:val="21"/>
        </w:rPr>
        <w:t>.双方按</w:t>
      </w:r>
      <w:r>
        <w:rPr>
          <w:rFonts w:hint="eastAsia" w:ascii="新宋体" w:hAnsi="新宋体" w:eastAsia="新宋体"/>
          <w:color w:val="auto"/>
          <w:szCs w:val="21"/>
          <w:lang w:eastAsia="zh-CN"/>
        </w:rPr>
        <w:t>谈判文件</w:t>
      </w:r>
      <w:r>
        <w:rPr>
          <w:rFonts w:hint="eastAsia" w:ascii="新宋体" w:hAnsi="新宋体" w:eastAsia="新宋体"/>
          <w:color w:val="auto"/>
          <w:szCs w:val="21"/>
        </w:rPr>
        <w:t>、</w:t>
      </w:r>
      <w:r>
        <w:rPr>
          <w:rFonts w:hint="eastAsia" w:ascii="新宋体" w:hAnsi="新宋体" w:eastAsia="新宋体"/>
          <w:color w:val="auto"/>
          <w:szCs w:val="21"/>
          <w:lang w:val="en-US" w:eastAsia="zh-CN"/>
        </w:rPr>
        <w:t>报价文件</w:t>
      </w:r>
      <w:r>
        <w:rPr>
          <w:rFonts w:hint="eastAsia" w:ascii="新宋体" w:hAnsi="新宋体" w:eastAsia="新宋体"/>
          <w:color w:val="auto"/>
          <w:szCs w:val="21"/>
        </w:rPr>
        <w:t>、合同及有关附件对全部产品及其型号、规格、数量、外型、外观、包装、资料文件（如装箱单、保修单、随箱介质等）进行验收。</w:t>
      </w:r>
    </w:p>
    <w:p>
      <w:pPr>
        <w:tabs>
          <w:tab w:val="left" w:pos="848"/>
        </w:tabs>
        <w:wordWrap w:val="0"/>
        <w:spacing w:line="360" w:lineRule="auto"/>
        <w:ind w:firstLine="422" w:firstLineChars="200"/>
        <w:rPr>
          <w:rFonts w:ascii="新宋体" w:hAnsi="新宋体" w:eastAsia="新宋体"/>
          <w:color w:val="auto"/>
          <w:szCs w:val="21"/>
        </w:rPr>
      </w:pPr>
      <w:r>
        <w:rPr>
          <w:rFonts w:hint="eastAsia" w:ascii="新宋体" w:hAnsi="新宋体" w:eastAsia="新宋体"/>
          <w:color w:val="auto"/>
          <w:szCs w:val="21"/>
        </w:rPr>
        <w:t>2.因设备的质量问题发生争议，由广东省或中山市质检部门进行质量鉴定。</w:t>
      </w:r>
      <w:r>
        <w:rPr>
          <w:rFonts w:hint="eastAsia" w:ascii="新宋体" w:hAnsi="新宋体" w:eastAsia="新宋体"/>
          <w:color w:val="auto"/>
          <w:szCs w:val="21"/>
          <w:lang w:eastAsia="zh-CN"/>
        </w:rPr>
        <w:t>甲乙</w:t>
      </w:r>
      <w:r>
        <w:rPr>
          <w:rFonts w:hint="eastAsia" w:ascii="新宋体" w:hAnsi="新宋体" w:eastAsia="新宋体"/>
          <w:color w:val="auto"/>
          <w:szCs w:val="21"/>
        </w:rPr>
        <w:t>双方认为有需要，可以共同提出或分别提出质量鉴定，广东省质检部门与中山市质检部门的鉴定结论不一致的，以广东省质检部门的鉴定结论为准。</w:t>
      </w:r>
    </w:p>
    <w:p>
      <w:pPr>
        <w:wordWrap w:val="0"/>
        <w:spacing w:line="360" w:lineRule="auto"/>
        <w:rPr>
          <w:rFonts w:hint="eastAsia" w:ascii="宋体" w:hAnsi="宋体"/>
          <w:b/>
          <w:color w:val="auto"/>
          <w:szCs w:val="21"/>
        </w:rPr>
      </w:pPr>
      <w:r>
        <w:rPr>
          <w:rFonts w:hint="eastAsia" w:ascii="宋体" w:hAnsi="宋体"/>
          <w:b/>
          <w:color w:val="auto"/>
          <w:szCs w:val="21"/>
        </w:rPr>
        <w:t>八、培训</w:t>
      </w:r>
    </w:p>
    <w:p>
      <w:pPr>
        <w:tabs>
          <w:tab w:val="left" w:pos="848"/>
        </w:tabs>
        <w:wordWrap w:val="0"/>
        <w:spacing w:line="360" w:lineRule="auto"/>
        <w:ind w:firstLine="422" w:firstLineChars="200"/>
        <w:rPr>
          <w:rFonts w:hint="eastAsia" w:ascii="新宋体" w:hAnsi="新宋体" w:eastAsia="新宋体"/>
          <w:color w:val="auto"/>
          <w:szCs w:val="21"/>
        </w:rPr>
      </w:pPr>
      <w:r>
        <w:rPr>
          <w:rFonts w:hint="eastAsia" w:ascii="新宋体" w:hAnsi="新宋体" w:eastAsia="新宋体"/>
          <w:color w:val="auto"/>
          <w:szCs w:val="21"/>
        </w:rPr>
        <w:t>1.</w:t>
      </w:r>
      <w:r>
        <w:rPr>
          <w:rFonts w:hint="eastAsia" w:ascii="新宋体" w:hAnsi="新宋体" w:eastAsia="新宋体"/>
          <w:color w:val="auto"/>
          <w:szCs w:val="21"/>
          <w:lang w:eastAsia="zh-CN"/>
        </w:rPr>
        <w:t>成交供应商</w:t>
      </w:r>
      <w:r>
        <w:rPr>
          <w:rFonts w:hint="eastAsia" w:ascii="新宋体" w:hAnsi="新宋体" w:eastAsia="新宋体"/>
          <w:color w:val="auto"/>
          <w:szCs w:val="21"/>
        </w:rPr>
        <w:t>应提供培训服务，提供专业人员对用户</w:t>
      </w:r>
      <w:r>
        <w:rPr>
          <w:rFonts w:hint="eastAsia" w:ascii="新宋体" w:hAnsi="新宋体" w:eastAsia="新宋体"/>
          <w:color w:val="auto"/>
          <w:szCs w:val="21"/>
          <w:lang w:eastAsia="zh-CN"/>
        </w:rPr>
        <w:t>人</w:t>
      </w:r>
      <w:r>
        <w:rPr>
          <w:rFonts w:hint="eastAsia" w:ascii="新宋体" w:hAnsi="新宋体" w:eastAsia="新宋体"/>
          <w:color w:val="auto"/>
          <w:szCs w:val="21"/>
        </w:rPr>
        <w:t>员培训。</w:t>
      </w:r>
    </w:p>
    <w:p>
      <w:pPr>
        <w:wordWrap w:val="0"/>
        <w:spacing w:line="360" w:lineRule="auto"/>
        <w:rPr>
          <w:rFonts w:hint="eastAsia" w:ascii="宋体" w:hAnsi="宋体"/>
          <w:b/>
          <w:color w:val="auto"/>
          <w:szCs w:val="21"/>
        </w:rPr>
      </w:pPr>
      <w:r>
        <w:rPr>
          <w:rFonts w:hint="eastAsia" w:ascii="宋体" w:hAnsi="宋体"/>
          <w:b/>
          <w:color w:val="auto"/>
          <w:szCs w:val="21"/>
        </w:rPr>
        <w:t>九、质保期及售后服务</w:t>
      </w:r>
    </w:p>
    <w:p>
      <w:pPr>
        <w:tabs>
          <w:tab w:val="left" w:pos="848"/>
        </w:tabs>
        <w:wordWrap w:val="0"/>
        <w:spacing w:line="360" w:lineRule="auto"/>
        <w:ind w:firstLine="422" w:firstLineChars="200"/>
        <w:rPr>
          <w:rFonts w:hint="eastAsia" w:ascii="新宋体" w:hAnsi="新宋体" w:eastAsia="新宋体"/>
          <w:color w:val="auto"/>
          <w:szCs w:val="21"/>
        </w:rPr>
      </w:pPr>
      <w:r>
        <w:rPr>
          <w:rFonts w:hint="eastAsia" w:ascii="新宋体" w:hAnsi="新宋体" w:eastAsia="新宋体"/>
          <w:color w:val="auto"/>
          <w:szCs w:val="21"/>
        </w:rPr>
        <w:t>详见用户需求书。</w:t>
      </w:r>
    </w:p>
    <w:p>
      <w:pPr>
        <w:wordWrap w:val="0"/>
        <w:spacing w:line="360" w:lineRule="auto"/>
        <w:rPr>
          <w:rFonts w:hint="eastAsia" w:ascii="宋体" w:hAnsi="宋体"/>
          <w:b/>
          <w:color w:val="auto"/>
          <w:szCs w:val="21"/>
        </w:rPr>
      </w:pPr>
      <w:r>
        <w:rPr>
          <w:rFonts w:hint="eastAsia" w:ascii="宋体" w:hAnsi="宋体"/>
          <w:color w:val="auto"/>
          <w:szCs w:val="21"/>
        </w:rPr>
        <w:t>十</w:t>
      </w:r>
      <w:r>
        <w:rPr>
          <w:rFonts w:hint="eastAsia" w:ascii="宋体" w:hAnsi="宋体"/>
          <w:b/>
          <w:color w:val="auto"/>
          <w:szCs w:val="21"/>
        </w:rPr>
        <w:t>、知识产权</w:t>
      </w:r>
    </w:p>
    <w:p>
      <w:pPr>
        <w:wordWrap w:val="0"/>
        <w:spacing w:line="360" w:lineRule="auto"/>
        <w:ind w:left="632" w:leftChars="150" w:hanging="316" w:hangingChars="150"/>
        <w:rPr>
          <w:rFonts w:hint="eastAsia" w:ascii="宋体" w:hAnsi="宋体"/>
          <w:color w:val="auto"/>
          <w:szCs w:val="21"/>
        </w:rPr>
      </w:pPr>
      <w:r>
        <w:rPr>
          <w:rFonts w:hint="eastAsia" w:ascii="宋体" w:hAnsi="宋体"/>
          <w:color w:val="auto"/>
          <w:szCs w:val="21"/>
        </w:rPr>
        <w:t>1．乙方应保证，甲方在中华人民共和国使用该货物及服务或货物及服务的任何一部分时，免受第三方提出的任何权利要求（包括但不限于第三方提出的侵犯其专利权、商标权或其他知识产权的起诉）。如发生此类纠纷，由乙方承担一切责任。</w:t>
      </w:r>
    </w:p>
    <w:p>
      <w:pPr>
        <w:wordWrap w:val="0"/>
        <w:spacing w:line="360" w:lineRule="auto"/>
        <w:ind w:firstLine="316" w:firstLineChars="150"/>
        <w:rPr>
          <w:rFonts w:hint="eastAsia" w:ascii="宋体" w:hAnsi="宋体"/>
          <w:color w:val="auto"/>
          <w:szCs w:val="21"/>
        </w:rPr>
      </w:pPr>
      <w:r>
        <w:rPr>
          <w:rFonts w:hint="eastAsia" w:ascii="宋体" w:hAnsi="宋体"/>
          <w:color w:val="auto"/>
          <w:szCs w:val="21"/>
        </w:rPr>
        <w:t>2．乙方为执行本合同而提供的技术资料、软件的使用权归甲方所有。</w:t>
      </w:r>
    </w:p>
    <w:p>
      <w:pPr>
        <w:wordWrap w:val="0"/>
        <w:spacing w:line="360" w:lineRule="auto"/>
        <w:rPr>
          <w:rFonts w:hint="eastAsia" w:ascii="宋体" w:hAnsi="宋体"/>
          <w:b/>
          <w:color w:val="auto"/>
          <w:szCs w:val="21"/>
        </w:rPr>
      </w:pPr>
      <w:r>
        <w:rPr>
          <w:rFonts w:hint="eastAsia" w:ascii="宋体" w:hAnsi="宋体"/>
          <w:b/>
          <w:color w:val="auto"/>
          <w:szCs w:val="21"/>
        </w:rPr>
        <w:t>十一、违约责任</w:t>
      </w:r>
    </w:p>
    <w:p>
      <w:pPr>
        <w:wordWrap w:val="0"/>
        <w:spacing w:line="360" w:lineRule="auto"/>
        <w:ind w:left="632" w:leftChars="150" w:hanging="316" w:hangingChars="150"/>
        <w:rPr>
          <w:rFonts w:hint="eastAsia" w:ascii="宋体" w:hAnsi="宋体"/>
          <w:color w:val="auto"/>
          <w:szCs w:val="21"/>
        </w:rPr>
      </w:pPr>
      <w:r>
        <w:rPr>
          <w:rFonts w:hint="eastAsia" w:ascii="宋体" w:hAnsi="宋体"/>
          <w:color w:val="auto"/>
          <w:szCs w:val="21"/>
        </w:rPr>
        <w:t>1．乙方交付的物品不符合合同规定的，甲方有权拒收，乙方向甲方支付合同总金额5％的违约金；</w:t>
      </w:r>
    </w:p>
    <w:p>
      <w:pPr>
        <w:wordWrap w:val="0"/>
        <w:spacing w:line="360" w:lineRule="auto"/>
        <w:ind w:left="676" w:leftChars="171" w:hanging="316" w:hangingChars="150"/>
        <w:rPr>
          <w:rFonts w:hint="eastAsia" w:ascii="宋体" w:hAnsi="宋体"/>
          <w:color w:val="auto"/>
          <w:szCs w:val="21"/>
        </w:rPr>
      </w:pPr>
      <w:r>
        <w:rPr>
          <w:rFonts w:hint="eastAsia" w:ascii="宋体" w:hAnsi="宋体"/>
          <w:color w:val="auto"/>
          <w:szCs w:val="21"/>
        </w:rPr>
        <w:t>2．甲方无正当理由拒收物品，拒付货款的，甲方向乙方偿付合同总金额5％的违约金；</w:t>
      </w:r>
    </w:p>
    <w:p>
      <w:pPr>
        <w:wordWrap w:val="0"/>
        <w:spacing w:line="360" w:lineRule="auto"/>
        <w:ind w:left="632" w:leftChars="150" w:hanging="316" w:hangingChars="150"/>
        <w:rPr>
          <w:rFonts w:hint="eastAsia" w:ascii="宋体" w:hAnsi="宋体"/>
          <w:color w:val="auto"/>
          <w:szCs w:val="21"/>
        </w:rPr>
      </w:pPr>
      <w:r>
        <w:rPr>
          <w:rFonts w:hint="eastAsia" w:ascii="宋体" w:hAnsi="宋体"/>
          <w:color w:val="auto"/>
          <w:szCs w:val="21"/>
        </w:rPr>
        <w:t>3．因乙方原因造成逾期验收或项目验收不合格无法交付使用的，乙方每日按合同总金额1‰向甲方偿付违约金。逾期超过15天，甲方有权终止合同。</w:t>
      </w:r>
    </w:p>
    <w:p>
      <w:pPr>
        <w:wordWrap w:val="0"/>
        <w:spacing w:line="360" w:lineRule="auto"/>
        <w:ind w:firstLine="316" w:firstLineChars="150"/>
        <w:rPr>
          <w:rFonts w:hint="eastAsia" w:ascii="宋体" w:hAnsi="宋体"/>
          <w:color w:val="auto"/>
          <w:szCs w:val="21"/>
        </w:rPr>
      </w:pPr>
      <w:r>
        <w:rPr>
          <w:rFonts w:hint="eastAsia" w:ascii="宋体" w:hAnsi="宋体"/>
          <w:color w:val="auto"/>
          <w:szCs w:val="21"/>
        </w:rPr>
        <w:t>4．甲方逾期付款，则每日按合同总金额1‰向乙方偿付违约金。</w:t>
      </w:r>
    </w:p>
    <w:p>
      <w:pPr>
        <w:wordWrap w:val="0"/>
        <w:spacing w:line="360" w:lineRule="auto"/>
        <w:rPr>
          <w:rFonts w:hint="eastAsia" w:ascii="宋体" w:hAnsi="宋体"/>
          <w:b/>
          <w:color w:val="auto"/>
          <w:szCs w:val="21"/>
        </w:rPr>
      </w:pPr>
      <w:r>
        <w:rPr>
          <w:rFonts w:hint="eastAsia" w:ascii="宋体" w:hAnsi="宋体"/>
          <w:b/>
          <w:color w:val="auto"/>
          <w:szCs w:val="21"/>
        </w:rPr>
        <w:t>十二、争端的解决</w:t>
      </w:r>
    </w:p>
    <w:p>
      <w:pPr>
        <w:wordWrap w:val="0"/>
        <w:spacing w:line="360" w:lineRule="auto"/>
        <w:ind w:left="676" w:leftChars="171" w:hanging="316" w:hangingChars="150"/>
        <w:rPr>
          <w:rFonts w:hint="eastAsia" w:ascii="宋体" w:hAnsi="宋体"/>
          <w:color w:val="auto"/>
          <w:szCs w:val="21"/>
        </w:rPr>
      </w:pPr>
      <w:r>
        <w:rPr>
          <w:rFonts w:hint="eastAsia" w:ascii="宋体" w:hAnsi="宋体"/>
          <w:color w:val="auto"/>
          <w:szCs w:val="21"/>
        </w:rPr>
        <w:t>1．凡与本合同有关而引起的一切争议，买卖双方应首先通过友好协商解决，如经协商后仍不能达成协议时，任何一方可以向甲方所在地法院提出诉讼。</w:t>
      </w:r>
    </w:p>
    <w:p>
      <w:pPr>
        <w:wordWrap w:val="0"/>
        <w:spacing w:line="360" w:lineRule="auto"/>
        <w:ind w:firstLine="316" w:firstLineChars="150"/>
        <w:rPr>
          <w:rFonts w:hint="eastAsia" w:ascii="宋体" w:hAnsi="宋体"/>
          <w:color w:val="auto"/>
          <w:szCs w:val="21"/>
        </w:rPr>
      </w:pPr>
      <w:r>
        <w:rPr>
          <w:rFonts w:hint="eastAsia" w:ascii="宋体" w:hAnsi="宋体"/>
          <w:color w:val="auto"/>
          <w:szCs w:val="21"/>
        </w:rPr>
        <w:t>2．本合同的诉讼管辖地为甲方所在地的法院。</w:t>
      </w:r>
    </w:p>
    <w:p>
      <w:pPr>
        <w:wordWrap w:val="0"/>
        <w:spacing w:line="360" w:lineRule="auto"/>
        <w:ind w:left="676" w:leftChars="171" w:hanging="316" w:hangingChars="150"/>
        <w:rPr>
          <w:rFonts w:hint="eastAsia" w:ascii="宋体" w:hAnsi="宋体"/>
          <w:color w:val="auto"/>
          <w:szCs w:val="21"/>
        </w:rPr>
      </w:pPr>
      <w:r>
        <w:rPr>
          <w:rFonts w:hint="eastAsia" w:ascii="宋体" w:hAnsi="宋体"/>
          <w:color w:val="auto"/>
          <w:szCs w:val="21"/>
        </w:rPr>
        <w:t>3．在进行法院审理期间，除提交法院审理的事项外，合同其他部分仍应继续履行（合同被解除或终止的除外）。</w:t>
      </w:r>
    </w:p>
    <w:p>
      <w:pPr>
        <w:wordWrap w:val="0"/>
        <w:spacing w:line="360" w:lineRule="auto"/>
        <w:ind w:firstLine="316" w:firstLineChars="150"/>
        <w:rPr>
          <w:rFonts w:hint="eastAsia" w:ascii="宋体" w:hAnsi="宋体"/>
          <w:color w:val="auto"/>
          <w:szCs w:val="21"/>
        </w:rPr>
      </w:pPr>
      <w:r>
        <w:rPr>
          <w:rFonts w:hint="eastAsia" w:ascii="宋体" w:hAnsi="宋体"/>
          <w:color w:val="auto"/>
          <w:szCs w:val="21"/>
        </w:rPr>
        <w:t>4．本合同按照中华人民共和国的法律进行解释。</w:t>
      </w:r>
    </w:p>
    <w:p>
      <w:pPr>
        <w:wordWrap w:val="0"/>
        <w:spacing w:line="360" w:lineRule="auto"/>
        <w:rPr>
          <w:rFonts w:hint="eastAsia" w:ascii="宋体" w:hAnsi="宋体"/>
          <w:b/>
          <w:color w:val="auto"/>
          <w:szCs w:val="21"/>
        </w:rPr>
      </w:pPr>
      <w:r>
        <w:rPr>
          <w:rFonts w:hint="eastAsia" w:ascii="宋体" w:hAnsi="宋体"/>
          <w:b/>
          <w:color w:val="auto"/>
          <w:szCs w:val="21"/>
        </w:rPr>
        <w:t>十三、税和关税</w:t>
      </w:r>
    </w:p>
    <w:p>
      <w:pPr>
        <w:wordWrap w:val="0"/>
        <w:spacing w:line="360" w:lineRule="auto"/>
        <w:ind w:left="676" w:leftChars="171" w:hanging="316" w:hangingChars="150"/>
        <w:rPr>
          <w:rFonts w:hint="eastAsia" w:ascii="宋体" w:hAnsi="宋体"/>
          <w:color w:val="auto"/>
          <w:szCs w:val="21"/>
        </w:rPr>
      </w:pPr>
      <w:r>
        <w:rPr>
          <w:rFonts w:hint="eastAsia" w:ascii="宋体" w:hAnsi="宋体"/>
          <w:color w:val="auto"/>
          <w:szCs w:val="21"/>
        </w:rPr>
        <w:t>1．中国政府根据现行税法对甲方征收的与本合同有关的一切税费均应由甲方负担。</w:t>
      </w:r>
    </w:p>
    <w:p>
      <w:pPr>
        <w:wordWrap w:val="0"/>
        <w:spacing w:line="360" w:lineRule="auto"/>
        <w:ind w:left="632" w:leftChars="150" w:hanging="316" w:hangingChars="150"/>
        <w:rPr>
          <w:rFonts w:hint="eastAsia" w:ascii="宋体" w:hAnsi="宋体"/>
          <w:color w:val="auto"/>
          <w:szCs w:val="21"/>
        </w:rPr>
      </w:pPr>
      <w:r>
        <w:rPr>
          <w:rFonts w:hint="eastAsia" w:ascii="宋体" w:hAnsi="宋体"/>
          <w:color w:val="auto"/>
          <w:szCs w:val="21"/>
        </w:rPr>
        <w:t>2．中国政府根据现行的税法规定对乙方或其雇员征收的与本合同有关的一切税费(包括但不限于设备和部件的进口关税、所有货物的国内增值税)均应由乙方负担。</w:t>
      </w:r>
    </w:p>
    <w:p>
      <w:pPr>
        <w:wordWrap w:val="0"/>
        <w:spacing w:line="360" w:lineRule="auto"/>
        <w:ind w:firstLine="316" w:firstLineChars="150"/>
        <w:rPr>
          <w:rFonts w:hint="eastAsia" w:ascii="宋体" w:hAnsi="宋体"/>
          <w:color w:val="auto"/>
          <w:szCs w:val="21"/>
        </w:rPr>
      </w:pPr>
      <w:r>
        <w:rPr>
          <w:rFonts w:hint="eastAsia" w:ascii="宋体" w:hAnsi="宋体"/>
          <w:color w:val="auto"/>
          <w:szCs w:val="21"/>
        </w:rPr>
        <w:t>3．在中国境外发生的与本合同执行有关的一切税费均应由乙方负担。</w:t>
      </w:r>
    </w:p>
    <w:p>
      <w:pPr>
        <w:wordWrap w:val="0"/>
        <w:spacing w:line="360" w:lineRule="auto"/>
        <w:rPr>
          <w:rFonts w:hint="eastAsia" w:ascii="宋体" w:hAnsi="宋体"/>
          <w:b/>
          <w:color w:val="auto"/>
          <w:szCs w:val="21"/>
        </w:rPr>
      </w:pPr>
      <w:r>
        <w:rPr>
          <w:rFonts w:hint="eastAsia" w:ascii="宋体" w:hAnsi="宋体"/>
          <w:b/>
          <w:color w:val="auto"/>
          <w:szCs w:val="21"/>
        </w:rPr>
        <w:t>十四、合同生效</w:t>
      </w:r>
    </w:p>
    <w:p>
      <w:pPr>
        <w:wordWrap w:val="0"/>
        <w:spacing w:line="360" w:lineRule="auto"/>
        <w:rPr>
          <w:rFonts w:hint="eastAsia" w:ascii="宋体" w:hAnsi="宋体"/>
          <w:color w:val="auto"/>
          <w:szCs w:val="21"/>
        </w:rPr>
      </w:pPr>
      <w:r>
        <w:rPr>
          <w:rFonts w:hint="eastAsia" w:ascii="宋体" w:hAnsi="宋体"/>
          <w:color w:val="auto"/>
          <w:szCs w:val="21"/>
        </w:rPr>
        <w:t xml:space="preserve">   本合同经双方授权代表签字盖章后生效，生效日以最后一个签字日为准．</w:t>
      </w:r>
    </w:p>
    <w:p>
      <w:pPr>
        <w:wordWrap w:val="0"/>
        <w:spacing w:line="360" w:lineRule="auto"/>
        <w:rPr>
          <w:rFonts w:hint="eastAsia" w:ascii="宋体" w:hAnsi="宋体"/>
          <w:b/>
          <w:color w:val="auto"/>
          <w:szCs w:val="21"/>
        </w:rPr>
      </w:pPr>
      <w:r>
        <w:rPr>
          <w:rFonts w:hint="eastAsia" w:ascii="宋体" w:hAnsi="宋体"/>
          <w:b/>
          <w:color w:val="auto"/>
          <w:szCs w:val="21"/>
        </w:rPr>
        <w:t>十五、其它</w:t>
      </w:r>
    </w:p>
    <w:p>
      <w:pPr>
        <w:wordWrap w:val="0"/>
        <w:spacing w:line="360" w:lineRule="auto"/>
        <w:ind w:left="632" w:leftChars="150" w:hanging="316" w:hangingChars="150"/>
        <w:rPr>
          <w:rFonts w:hint="eastAsia" w:ascii="宋体" w:hAnsi="宋体"/>
          <w:color w:val="auto"/>
          <w:szCs w:val="21"/>
        </w:rPr>
      </w:pPr>
      <w:r>
        <w:rPr>
          <w:rFonts w:hint="eastAsia" w:ascii="宋体" w:hAnsi="宋体"/>
          <w:color w:val="auto"/>
          <w:szCs w:val="21"/>
        </w:rPr>
        <w:t>1．本合同之所有附件均为合同的有效组成部分，与本合同具有同样的法律效力。合同与附件之间内容应认为是互为补充和解释，但如有模棱两可或相互矛盾之处，以时间在后的文件为准。</w:t>
      </w:r>
    </w:p>
    <w:p>
      <w:pPr>
        <w:wordWrap w:val="0"/>
        <w:spacing w:line="360" w:lineRule="auto"/>
        <w:ind w:left="632" w:leftChars="150" w:hanging="316" w:hangingChars="150"/>
        <w:rPr>
          <w:rFonts w:hint="eastAsia" w:ascii="宋体" w:hAnsi="宋体"/>
          <w:color w:val="auto"/>
          <w:szCs w:val="21"/>
        </w:rPr>
      </w:pPr>
      <w:r>
        <w:rPr>
          <w:rFonts w:hint="eastAsia" w:ascii="宋体" w:hAnsi="宋体"/>
          <w:color w:val="auto"/>
          <w:szCs w:val="21"/>
        </w:rPr>
        <w:t>2．在执行本合同的过程中，经甲乙双方签署确认的所有文件(包括会议纪要、补充协议、往来信函等)即成为本合同的有效组成部分，与本合同具有相同的法律效力，其生效日期为双方签字盖章之日期。文件与合同及其附件之间内容应认为是互为补充和解释，但如有模棱两可或相互矛盾之处，以时间在后的文件为准。</w:t>
      </w:r>
    </w:p>
    <w:p>
      <w:pPr>
        <w:wordWrap w:val="0"/>
        <w:spacing w:line="360" w:lineRule="auto"/>
        <w:ind w:left="676" w:leftChars="171" w:hanging="316" w:hangingChars="150"/>
        <w:rPr>
          <w:rFonts w:hint="eastAsia" w:ascii="宋体" w:hAnsi="宋体"/>
          <w:color w:val="auto"/>
          <w:szCs w:val="21"/>
        </w:rPr>
      </w:pPr>
      <w:r>
        <w:rPr>
          <w:rFonts w:hint="eastAsia" w:ascii="宋体" w:hAnsi="宋体"/>
          <w:color w:val="auto"/>
          <w:szCs w:val="21"/>
        </w:rPr>
        <w:t>3．除甲方事先书面同意外，乙方不得部分或全部转让其应履行的合同项下的义务。</w:t>
      </w:r>
    </w:p>
    <w:p>
      <w:pPr>
        <w:wordWrap w:val="0"/>
        <w:spacing w:line="360" w:lineRule="auto"/>
        <w:ind w:left="738" w:leftChars="150" w:hanging="422" w:hangingChars="200"/>
        <w:rPr>
          <w:rFonts w:hint="eastAsia" w:ascii="宋体" w:hAnsi="宋体"/>
          <w:color w:val="auto"/>
          <w:szCs w:val="21"/>
        </w:rPr>
      </w:pPr>
      <w:r>
        <w:rPr>
          <w:rFonts w:hint="eastAsia" w:ascii="宋体" w:hAnsi="宋体"/>
          <w:color w:val="auto"/>
          <w:szCs w:val="21"/>
        </w:rPr>
        <w:t>4．</w:t>
      </w:r>
      <w:r>
        <w:rPr>
          <w:rFonts w:hint="eastAsia" w:ascii="宋体" w:hAnsi="宋体"/>
          <w:b/>
          <w:color w:val="auto"/>
          <w:szCs w:val="21"/>
        </w:rPr>
        <w:t>本合同正本一式</w:t>
      </w:r>
      <w:r>
        <w:rPr>
          <w:rFonts w:hint="eastAsia" w:ascii="宋体" w:hAnsi="宋体"/>
          <w:b/>
          <w:color w:val="auto"/>
          <w:szCs w:val="21"/>
          <w:lang w:val="en-US" w:eastAsia="zh-CN"/>
        </w:rPr>
        <w:t>六</w:t>
      </w:r>
      <w:r>
        <w:rPr>
          <w:rFonts w:hint="eastAsia" w:ascii="宋体" w:hAnsi="宋体"/>
          <w:b/>
          <w:color w:val="auto"/>
          <w:szCs w:val="21"/>
        </w:rPr>
        <w:t>份、甲乙双方各执</w:t>
      </w:r>
      <w:r>
        <w:rPr>
          <w:rFonts w:hint="eastAsia" w:ascii="宋体" w:hAnsi="宋体"/>
          <w:b/>
          <w:color w:val="auto"/>
          <w:szCs w:val="21"/>
          <w:lang w:val="en-US" w:eastAsia="zh-CN"/>
        </w:rPr>
        <w:t>二</w:t>
      </w:r>
      <w:r>
        <w:rPr>
          <w:rFonts w:hint="eastAsia" w:ascii="宋体" w:hAnsi="宋体"/>
          <w:b/>
          <w:color w:val="auto"/>
          <w:szCs w:val="21"/>
        </w:rPr>
        <w:t>份、</w:t>
      </w:r>
      <w:r>
        <w:rPr>
          <w:rFonts w:hint="eastAsia" w:ascii="宋体" w:hAnsi="宋体"/>
          <w:b/>
          <w:color w:val="auto"/>
          <w:szCs w:val="21"/>
          <w:lang w:val="en-US" w:eastAsia="zh-CN"/>
        </w:rPr>
        <w:t>采购代理机构</w:t>
      </w:r>
      <w:r>
        <w:rPr>
          <w:rFonts w:hint="eastAsia" w:ascii="宋体" w:hAnsi="宋体"/>
          <w:b/>
          <w:color w:val="auto"/>
          <w:szCs w:val="21"/>
        </w:rPr>
        <w:t>执</w:t>
      </w:r>
      <w:r>
        <w:rPr>
          <w:rFonts w:hint="eastAsia" w:ascii="宋体" w:hAnsi="宋体"/>
          <w:b/>
          <w:color w:val="auto"/>
          <w:szCs w:val="21"/>
          <w:lang w:eastAsia="zh-CN"/>
        </w:rPr>
        <w:t>二</w:t>
      </w:r>
      <w:r>
        <w:rPr>
          <w:rFonts w:hint="eastAsia" w:ascii="宋体" w:hAnsi="宋体"/>
          <w:b/>
          <w:color w:val="auto"/>
          <w:szCs w:val="21"/>
        </w:rPr>
        <w:t>份</w:t>
      </w:r>
      <w:r>
        <w:rPr>
          <w:rFonts w:hint="eastAsia" w:ascii="宋体" w:hAnsi="宋体"/>
          <w:color w:val="auto"/>
          <w:szCs w:val="21"/>
        </w:rPr>
        <w:t>。</w:t>
      </w:r>
    </w:p>
    <w:p>
      <w:pPr>
        <w:wordWrap w:val="0"/>
        <w:spacing w:line="360" w:lineRule="auto"/>
        <w:ind w:left="421" w:leftChars="150" w:hanging="105" w:hangingChars="50"/>
        <w:rPr>
          <w:rFonts w:hint="eastAsia" w:ascii="宋体" w:hAnsi="宋体"/>
          <w:color w:val="auto"/>
          <w:szCs w:val="21"/>
        </w:rPr>
      </w:pPr>
      <w:r>
        <w:rPr>
          <w:rFonts w:hint="eastAsia" w:ascii="宋体" w:hAnsi="宋体"/>
          <w:color w:val="auto"/>
          <w:szCs w:val="21"/>
        </w:rPr>
        <w:t>5. 本合同合计</w:t>
      </w:r>
      <w:r>
        <w:rPr>
          <w:rFonts w:hint="eastAsia" w:ascii="宋体" w:hAnsi="宋体"/>
          <w:color w:val="auto"/>
          <w:szCs w:val="21"/>
          <w:u w:val="single"/>
        </w:rPr>
        <w:t xml:space="preserve">    </w:t>
      </w:r>
      <w:r>
        <w:rPr>
          <w:rFonts w:hint="eastAsia" w:ascii="宋体" w:hAnsi="宋体"/>
          <w:color w:val="auto"/>
          <w:szCs w:val="21"/>
        </w:rPr>
        <w:t>页A4纸张，缺页之合同为无效合同。</w:t>
      </w:r>
    </w:p>
    <w:p>
      <w:pPr>
        <w:rPr>
          <w:rFonts w:hint="eastAsia" w:ascii="宋体" w:hAnsi="宋体"/>
          <w:color w:val="auto"/>
          <w:szCs w:val="21"/>
        </w:rPr>
      </w:pPr>
    </w:p>
    <w:p>
      <w:pPr>
        <w:wordWrap w:val="0"/>
        <w:spacing w:line="360" w:lineRule="auto"/>
        <w:ind w:left="632" w:leftChars="150" w:hanging="316" w:hangingChars="150"/>
        <w:rPr>
          <w:rFonts w:hint="eastAsia" w:ascii="宋体" w:hAnsi="宋体"/>
          <w:color w:val="auto"/>
          <w:szCs w:val="21"/>
        </w:rPr>
      </w:pPr>
      <w:r>
        <w:rPr>
          <w:rFonts w:hint="eastAsia" w:ascii="宋体" w:hAnsi="宋体"/>
          <w:color w:val="auto"/>
          <w:szCs w:val="21"/>
        </w:rPr>
        <w:t>甲方(盖章)：                                乙方(盖章)：</w:t>
      </w:r>
    </w:p>
    <w:p>
      <w:pPr>
        <w:wordWrap w:val="0"/>
        <w:spacing w:line="360" w:lineRule="auto"/>
        <w:ind w:left="632" w:leftChars="150" w:hanging="316" w:hangingChars="150"/>
        <w:rPr>
          <w:rFonts w:hint="eastAsia" w:ascii="宋体" w:hAnsi="宋体"/>
          <w:color w:val="auto"/>
          <w:szCs w:val="21"/>
        </w:rPr>
      </w:pPr>
      <w:r>
        <w:rPr>
          <w:rFonts w:hint="eastAsia" w:ascii="宋体" w:hAnsi="宋体"/>
          <w:color w:val="auto"/>
          <w:szCs w:val="21"/>
        </w:rPr>
        <w:t>甲方委托</w:t>
      </w:r>
      <w:r>
        <w:rPr>
          <w:rFonts w:hint="eastAsia" w:ascii="宋体" w:hAnsi="宋体"/>
          <w:color w:val="auto"/>
          <w:szCs w:val="21"/>
          <w:lang w:eastAsia="zh-CN"/>
        </w:rPr>
        <w:t>代表</w:t>
      </w:r>
      <w:r>
        <w:rPr>
          <w:rFonts w:hint="eastAsia" w:ascii="宋体" w:hAnsi="宋体"/>
          <w:color w:val="auto"/>
          <w:szCs w:val="21"/>
        </w:rPr>
        <w:t xml:space="preserve">(签字)：                   </w:t>
      </w:r>
      <w:r>
        <w:rPr>
          <w:rFonts w:hint="eastAsia" w:ascii="宋体" w:hAnsi="宋体"/>
          <w:color w:val="auto"/>
          <w:szCs w:val="21"/>
          <w:lang w:val="en-US" w:eastAsia="zh-CN"/>
        </w:rPr>
        <w:t xml:space="preserve">  </w:t>
      </w:r>
      <w:r>
        <w:rPr>
          <w:rFonts w:hint="eastAsia" w:ascii="宋体" w:hAnsi="宋体"/>
          <w:color w:val="auto"/>
          <w:szCs w:val="21"/>
        </w:rPr>
        <w:t xml:space="preserve">   乙方委托</w:t>
      </w:r>
      <w:r>
        <w:rPr>
          <w:rFonts w:hint="eastAsia" w:ascii="宋体" w:hAnsi="宋体"/>
          <w:color w:val="auto"/>
          <w:szCs w:val="21"/>
          <w:lang w:eastAsia="zh-CN"/>
        </w:rPr>
        <w:t>代表（）</w:t>
      </w:r>
      <w:r>
        <w:rPr>
          <w:rFonts w:hint="eastAsia" w:ascii="宋体" w:hAnsi="宋体"/>
          <w:color w:val="auto"/>
          <w:szCs w:val="21"/>
        </w:rPr>
        <w:t>签字)：</w:t>
      </w:r>
    </w:p>
    <w:p>
      <w:pPr>
        <w:wordWrap w:val="0"/>
        <w:spacing w:line="360" w:lineRule="auto"/>
        <w:ind w:left="632" w:leftChars="150" w:hanging="316" w:hangingChars="150"/>
        <w:rPr>
          <w:rFonts w:hint="eastAsia" w:ascii="宋体" w:hAnsi="宋体"/>
          <w:color w:val="auto"/>
          <w:szCs w:val="21"/>
        </w:rPr>
      </w:pPr>
      <w:r>
        <w:rPr>
          <w:rFonts w:hint="eastAsia" w:ascii="宋体" w:hAnsi="宋体"/>
          <w:color w:val="auto"/>
          <w:szCs w:val="21"/>
        </w:rPr>
        <w:t>签字日期：                                  签字日期：</w:t>
      </w:r>
    </w:p>
    <w:p>
      <w:pPr>
        <w:wordWrap w:val="0"/>
        <w:spacing w:line="360" w:lineRule="auto"/>
        <w:ind w:left="632" w:leftChars="150" w:hanging="316" w:hangingChars="150"/>
        <w:rPr>
          <w:rFonts w:hint="eastAsia" w:ascii="宋体" w:hAnsi="宋体"/>
          <w:color w:val="auto"/>
          <w:szCs w:val="21"/>
        </w:rPr>
      </w:pPr>
      <w:r>
        <w:rPr>
          <w:rFonts w:hint="eastAsia" w:ascii="宋体" w:hAnsi="宋体"/>
          <w:color w:val="auto"/>
          <w:szCs w:val="21"/>
        </w:rPr>
        <w:t>地    址：                                  地    址：</w:t>
      </w:r>
    </w:p>
    <w:p>
      <w:pPr>
        <w:wordWrap w:val="0"/>
        <w:spacing w:line="360" w:lineRule="auto"/>
        <w:ind w:left="632" w:leftChars="150" w:hanging="316" w:hangingChars="150"/>
        <w:rPr>
          <w:rFonts w:hint="eastAsia" w:ascii="宋体" w:hAnsi="宋体"/>
          <w:color w:val="auto"/>
          <w:szCs w:val="21"/>
        </w:rPr>
      </w:pPr>
      <w:r>
        <w:rPr>
          <w:rFonts w:hint="eastAsia" w:ascii="宋体" w:hAnsi="宋体"/>
          <w:color w:val="auto"/>
          <w:szCs w:val="21"/>
        </w:rPr>
        <w:t>邮政编码：                                  邮政编码：</w:t>
      </w:r>
    </w:p>
    <w:p>
      <w:pPr>
        <w:wordWrap w:val="0"/>
        <w:spacing w:line="360" w:lineRule="auto"/>
        <w:ind w:left="632" w:leftChars="150" w:hanging="316" w:hangingChars="150"/>
        <w:rPr>
          <w:rFonts w:hint="eastAsia" w:ascii="宋体" w:hAnsi="宋体"/>
          <w:color w:val="auto"/>
          <w:szCs w:val="21"/>
        </w:rPr>
      </w:pPr>
      <w:r>
        <w:rPr>
          <w:rFonts w:hint="eastAsia" w:ascii="宋体" w:hAnsi="宋体"/>
          <w:color w:val="auto"/>
          <w:szCs w:val="21"/>
        </w:rPr>
        <w:t>电    话：                                  电    话：</w:t>
      </w:r>
    </w:p>
    <w:p>
      <w:pPr>
        <w:wordWrap w:val="0"/>
        <w:spacing w:line="360" w:lineRule="auto"/>
        <w:ind w:left="632" w:leftChars="150" w:hanging="316" w:hangingChars="150"/>
        <w:rPr>
          <w:rFonts w:hint="eastAsia" w:ascii="宋体" w:hAnsi="宋体"/>
          <w:color w:val="auto"/>
          <w:szCs w:val="21"/>
        </w:rPr>
      </w:pPr>
      <w:r>
        <w:rPr>
          <w:rFonts w:hint="eastAsia" w:ascii="宋体" w:hAnsi="宋体"/>
          <w:color w:val="auto"/>
          <w:szCs w:val="21"/>
        </w:rPr>
        <w:t>传    真：                                  传    真：</w:t>
      </w:r>
    </w:p>
    <w:p>
      <w:pPr>
        <w:wordWrap w:val="0"/>
        <w:spacing w:line="360" w:lineRule="auto"/>
        <w:ind w:left="632" w:leftChars="150" w:hanging="316" w:hangingChars="150"/>
        <w:rPr>
          <w:rFonts w:hint="eastAsia" w:ascii="宋体" w:hAnsi="宋体"/>
          <w:color w:val="auto"/>
          <w:szCs w:val="21"/>
        </w:rPr>
      </w:pPr>
      <w:r>
        <w:rPr>
          <w:rFonts w:hint="eastAsia" w:ascii="宋体" w:hAnsi="宋体"/>
          <w:color w:val="auto"/>
          <w:szCs w:val="21"/>
        </w:rPr>
        <w:t>开户银行：                                  开户银行：</w:t>
      </w:r>
    </w:p>
    <w:p>
      <w:pPr>
        <w:wordWrap w:val="0"/>
        <w:spacing w:line="360" w:lineRule="auto"/>
        <w:ind w:left="632" w:leftChars="150" w:hanging="316" w:hangingChars="150"/>
        <w:rPr>
          <w:rFonts w:hint="eastAsia" w:ascii="宋体" w:hAnsi="宋体"/>
          <w:color w:val="auto"/>
          <w:szCs w:val="21"/>
        </w:rPr>
      </w:pPr>
      <w:r>
        <w:rPr>
          <w:rFonts w:hint="eastAsia" w:ascii="宋体" w:hAnsi="宋体"/>
          <w:color w:val="auto"/>
          <w:szCs w:val="21"/>
        </w:rPr>
        <w:t>开户帐号：                                  开户账号：</w:t>
      </w:r>
    </w:p>
    <w:p>
      <w:pPr>
        <w:wordWrap w:val="0"/>
        <w:spacing w:line="360" w:lineRule="auto"/>
        <w:ind w:firstLine="949" w:firstLineChars="450"/>
        <w:rPr>
          <w:rFonts w:hint="eastAsia" w:ascii="宋体" w:hAnsi="宋体"/>
          <w:color w:val="auto"/>
          <w:szCs w:val="21"/>
        </w:rPr>
      </w:pPr>
    </w:p>
    <w:p>
      <w:pPr>
        <w:wordWrap w:val="0"/>
        <w:spacing w:line="360" w:lineRule="auto"/>
        <w:ind w:left="632" w:leftChars="150" w:hanging="316" w:hangingChars="150"/>
        <w:rPr>
          <w:rFonts w:hint="eastAsia" w:ascii="宋体" w:hAnsi="宋体"/>
          <w:color w:val="auto"/>
          <w:szCs w:val="21"/>
        </w:rPr>
      </w:pPr>
      <w:r>
        <w:rPr>
          <w:rFonts w:hint="eastAsia" w:ascii="宋体" w:hAnsi="宋体"/>
          <w:color w:val="auto"/>
          <w:szCs w:val="21"/>
        </w:rPr>
        <w:t>签约时间：    年  月  日</w:t>
      </w:r>
    </w:p>
    <w:p>
      <w:pPr>
        <w:wordWrap w:val="0"/>
        <w:spacing w:line="360" w:lineRule="auto"/>
        <w:ind w:left="632" w:leftChars="150" w:hanging="316" w:hangingChars="150"/>
        <w:rPr>
          <w:rFonts w:hint="eastAsia" w:ascii="宋体" w:hAnsi="宋体"/>
          <w:color w:val="auto"/>
          <w:szCs w:val="21"/>
        </w:rPr>
      </w:pPr>
      <w:r>
        <w:rPr>
          <w:rFonts w:hint="eastAsia" w:ascii="宋体" w:hAnsi="宋体"/>
          <w:color w:val="auto"/>
          <w:szCs w:val="21"/>
        </w:rPr>
        <w:t xml:space="preserve">签约地址：    </w:t>
      </w:r>
    </w:p>
    <w:p>
      <w:pPr>
        <w:wordWrap w:val="0"/>
        <w:spacing w:line="500" w:lineRule="exact"/>
        <w:rPr>
          <w:rFonts w:hint="eastAsia" w:ascii="宋体" w:hAnsi="宋体"/>
          <w:color w:val="auto"/>
          <w:sz w:val="24"/>
        </w:rPr>
      </w:pPr>
      <w:r>
        <w:rPr>
          <w:rFonts w:hint="eastAsia"/>
          <w:color w:val="auto"/>
          <w:szCs w:val="21"/>
        </w:rPr>
        <w:t>注：具体条款内容由采购人和</w:t>
      </w:r>
      <w:r>
        <w:rPr>
          <w:rFonts w:hint="eastAsia"/>
          <w:color w:val="auto"/>
          <w:szCs w:val="21"/>
          <w:lang w:val="en-US" w:eastAsia="zh-CN"/>
        </w:rPr>
        <w:t>成交</w:t>
      </w:r>
      <w:r>
        <w:rPr>
          <w:rFonts w:hint="eastAsia"/>
          <w:color w:val="auto"/>
          <w:szCs w:val="21"/>
        </w:rPr>
        <w:t>供应商协商确定。</w:t>
      </w:r>
    </w:p>
    <w:p>
      <w:pPr>
        <w:tabs>
          <w:tab w:val="left" w:pos="0"/>
          <w:tab w:val="left" w:pos="4680"/>
        </w:tabs>
        <w:spacing w:line="360" w:lineRule="auto"/>
        <w:rPr>
          <w:rFonts w:hint="eastAsia" w:ascii="宋体" w:hAnsi="宋体"/>
          <w:color w:val="auto"/>
          <w:szCs w:val="21"/>
        </w:rPr>
      </w:pPr>
    </w:p>
    <w:p>
      <w:pPr>
        <w:pStyle w:val="11"/>
        <w:spacing w:line="360" w:lineRule="auto"/>
        <w:ind w:left="0" w:leftChars="0" w:firstLine="0" w:firstLineChars="0"/>
        <w:rPr>
          <w:rFonts w:ascii="宋体" w:hAnsi="宋体"/>
          <w:color w:val="000000"/>
          <w:szCs w:val="21"/>
          <w:lang w:val="zh-CN"/>
        </w:rPr>
      </w:pPr>
    </w:p>
    <w:p>
      <w:pPr>
        <w:spacing w:line="360" w:lineRule="auto"/>
        <w:rPr>
          <w:rFonts w:ascii="宋体" w:hAnsi="宋体"/>
          <w:b/>
          <w:color w:val="000000"/>
          <w:szCs w:val="21"/>
          <w:lang w:val="zh-CN"/>
        </w:rPr>
      </w:pPr>
    </w:p>
    <w:p>
      <w:pPr>
        <w:pStyle w:val="4"/>
        <w:tabs>
          <w:tab w:val="left" w:pos="1538"/>
        </w:tabs>
        <w:spacing w:line="360" w:lineRule="auto"/>
        <w:outlineLvl w:val="9"/>
        <w:rPr>
          <w:rFonts w:ascii="宋体" w:hAnsi="宋体"/>
          <w:sz w:val="21"/>
          <w:szCs w:val="21"/>
          <w:lang w:val="zh-CN"/>
        </w:rPr>
      </w:pPr>
    </w:p>
    <w:p>
      <w:pPr>
        <w:pStyle w:val="11"/>
        <w:spacing w:line="360" w:lineRule="auto"/>
        <w:rPr>
          <w:rFonts w:ascii="宋体" w:hAnsi="宋体"/>
          <w:szCs w:val="21"/>
          <w:lang w:val="zh-CN"/>
        </w:rPr>
      </w:pPr>
    </w:p>
    <w:p>
      <w:pPr>
        <w:pStyle w:val="11"/>
        <w:spacing w:line="360" w:lineRule="auto"/>
        <w:rPr>
          <w:rFonts w:ascii="宋体" w:hAnsi="宋体"/>
          <w:szCs w:val="21"/>
          <w:lang w:val="zh-CN"/>
        </w:rPr>
      </w:pPr>
    </w:p>
    <w:p>
      <w:pPr>
        <w:pStyle w:val="11"/>
        <w:ind w:firstLine="0"/>
        <w:rPr>
          <w:rFonts w:ascii="宋体" w:hAnsi="宋体"/>
          <w:szCs w:val="21"/>
          <w:lang w:val="zh-CN"/>
        </w:rPr>
      </w:pPr>
    </w:p>
    <w:p>
      <w:pPr>
        <w:widowControl/>
        <w:jc w:val="left"/>
        <w:rPr>
          <w:szCs w:val="21"/>
          <w:lang w:val="zh-CN"/>
        </w:rPr>
      </w:pPr>
      <w:r>
        <w:rPr>
          <w:szCs w:val="21"/>
          <w:lang w:val="zh-CN"/>
        </w:rPr>
        <w:br w:type="page"/>
      </w:r>
    </w:p>
    <w:p>
      <w:pPr>
        <w:pStyle w:val="11"/>
        <w:ind w:firstLine="0"/>
        <w:rPr>
          <w:szCs w:val="21"/>
        </w:rPr>
      </w:pPr>
    </w:p>
    <w:p>
      <w:pPr>
        <w:pStyle w:val="11"/>
        <w:ind w:firstLine="0"/>
        <w:rPr>
          <w:szCs w:val="21"/>
        </w:rPr>
      </w:pPr>
    </w:p>
    <w:p>
      <w:pPr>
        <w:pStyle w:val="11"/>
        <w:ind w:firstLine="0"/>
        <w:rPr>
          <w:szCs w:val="21"/>
        </w:rPr>
      </w:pPr>
    </w:p>
    <w:p>
      <w:pPr>
        <w:pStyle w:val="11"/>
        <w:ind w:firstLine="0"/>
        <w:rPr>
          <w:szCs w:val="21"/>
        </w:rPr>
      </w:pPr>
    </w:p>
    <w:p>
      <w:pPr>
        <w:pStyle w:val="11"/>
        <w:ind w:firstLine="0"/>
        <w:rPr>
          <w:szCs w:val="21"/>
        </w:rPr>
      </w:pPr>
    </w:p>
    <w:p>
      <w:pPr>
        <w:pStyle w:val="11"/>
        <w:ind w:firstLine="0"/>
        <w:rPr>
          <w:szCs w:val="21"/>
        </w:rPr>
      </w:pPr>
    </w:p>
    <w:p>
      <w:pPr>
        <w:pStyle w:val="11"/>
        <w:ind w:firstLine="0"/>
        <w:rPr>
          <w:szCs w:val="21"/>
        </w:rPr>
      </w:pPr>
    </w:p>
    <w:p>
      <w:pPr>
        <w:pStyle w:val="11"/>
        <w:ind w:firstLine="0"/>
        <w:rPr>
          <w:szCs w:val="21"/>
        </w:rPr>
      </w:pPr>
    </w:p>
    <w:p>
      <w:pPr>
        <w:pStyle w:val="11"/>
        <w:ind w:firstLine="0"/>
        <w:rPr>
          <w:szCs w:val="21"/>
        </w:rPr>
      </w:pPr>
    </w:p>
    <w:p>
      <w:pPr>
        <w:pStyle w:val="11"/>
        <w:ind w:firstLine="0"/>
        <w:rPr>
          <w:szCs w:val="21"/>
        </w:rPr>
      </w:pPr>
    </w:p>
    <w:p>
      <w:pPr>
        <w:pStyle w:val="10"/>
      </w:pPr>
    </w:p>
    <w:p>
      <w:pPr>
        <w:pStyle w:val="11"/>
        <w:ind w:firstLine="0"/>
        <w:rPr>
          <w:szCs w:val="21"/>
        </w:rPr>
      </w:pPr>
    </w:p>
    <w:p>
      <w:pPr>
        <w:pStyle w:val="11"/>
        <w:ind w:firstLine="0"/>
        <w:rPr>
          <w:szCs w:val="21"/>
        </w:rPr>
      </w:pPr>
    </w:p>
    <w:p>
      <w:pPr>
        <w:pStyle w:val="11"/>
        <w:ind w:firstLine="0"/>
        <w:rPr>
          <w:szCs w:val="21"/>
        </w:rPr>
      </w:pPr>
    </w:p>
    <w:p>
      <w:pPr>
        <w:pStyle w:val="11"/>
        <w:ind w:firstLine="0"/>
        <w:rPr>
          <w:szCs w:val="21"/>
        </w:rPr>
      </w:pPr>
    </w:p>
    <w:p>
      <w:pPr>
        <w:pStyle w:val="11"/>
        <w:ind w:firstLine="0"/>
        <w:rPr>
          <w:szCs w:val="21"/>
        </w:rPr>
      </w:pPr>
    </w:p>
    <w:p>
      <w:pPr>
        <w:pStyle w:val="11"/>
        <w:ind w:firstLine="0"/>
        <w:rPr>
          <w:szCs w:val="21"/>
        </w:rPr>
      </w:pPr>
    </w:p>
    <w:p>
      <w:pPr>
        <w:pStyle w:val="11"/>
        <w:ind w:firstLine="0"/>
        <w:rPr>
          <w:szCs w:val="21"/>
        </w:rPr>
      </w:pPr>
    </w:p>
    <w:p>
      <w:pPr>
        <w:pStyle w:val="11"/>
        <w:ind w:firstLine="0"/>
        <w:rPr>
          <w:szCs w:val="21"/>
        </w:rPr>
      </w:pPr>
    </w:p>
    <w:p>
      <w:pPr>
        <w:pStyle w:val="11"/>
        <w:ind w:firstLine="0"/>
        <w:rPr>
          <w:szCs w:val="21"/>
        </w:rPr>
      </w:pPr>
    </w:p>
    <w:p>
      <w:pPr>
        <w:snapToGrid w:val="0"/>
        <w:spacing w:line="360" w:lineRule="auto"/>
        <w:ind w:left="1"/>
        <w:jc w:val="center"/>
        <w:rPr>
          <w:rFonts w:ascii="宋体" w:hAnsi="宋体"/>
          <w:b/>
          <w:kern w:val="0"/>
          <w:sz w:val="48"/>
          <w:szCs w:val="48"/>
        </w:rPr>
      </w:pPr>
      <w:r>
        <w:rPr>
          <w:rFonts w:hint="eastAsia" w:ascii="宋体" w:hAnsi="宋体"/>
          <w:b/>
          <w:kern w:val="0"/>
          <w:sz w:val="48"/>
          <w:szCs w:val="48"/>
        </w:rPr>
        <w:t>第六部分 报价文件格式</w:t>
      </w:r>
    </w:p>
    <w:p>
      <w:pPr>
        <w:adjustRightInd w:val="0"/>
        <w:snapToGrid w:val="0"/>
        <w:spacing w:line="360" w:lineRule="auto"/>
        <w:jc w:val="center"/>
        <w:rPr>
          <w:rFonts w:ascii="宋体" w:hAnsi="宋体"/>
          <w:b/>
          <w:kern w:val="0"/>
          <w:szCs w:val="21"/>
        </w:rPr>
      </w:pPr>
    </w:p>
    <w:p>
      <w:pPr>
        <w:spacing w:line="360" w:lineRule="auto"/>
        <w:rPr>
          <w:rFonts w:ascii="宋体" w:hAnsi="宋体"/>
          <w:szCs w:val="21"/>
        </w:rPr>
      </w:pPr>
    </w:p>
    <w:p>
      <w:pPr>
        <w:spacing w:line="360" w:lineRule="auto"/>
        <w:rPr>
          <w:rFonts w:ascii="宋体" w:hAnsi="宋体"/>
          <w:szCs w:val="21"/>
        </w:rPr>
      </w:pPr>
      <w:bookmarkStart w:id="93" w:name="_Toc328034075"/>
      <w:r>
        <w:rPr>
          <w:rFonts w:ascii="宋体" w:hAnsi="宋体"/>
          <w:kern w:val="0"/>
          <w:sz w:val="21"/>
          <w:szCs w:val="21"/>
        </w:rPr>
        <w:br w:type="page"/>
      </w:r>
      <w:bookmarkEnd w:id="93"/>
    </w:p>
    <w:p>
      <w:pPr>
        <w:pStyle w:val="21"/>
        <w:spacing w:line="360" w:lineRule="auto"/>
        <w:jc w:val="left"/>
        <w:rPr>
          <w:rFonts w:hAnsi="宋体"/>
          <w:b/>
          <w:sz w:val="44"/>
          <w:szCs w:val="44"/>
          <w:lang w:val="zh-CN"/>
        </w:rPr>
      </w:pPr>
      <w:r>
        <w:rPr>
          <w:rFonts w:hint="eastAsia" w:hAnsi="宋体"/>
          <w:b/>
          <w:color w:val="auto"/>
          <w:sz w:val="22"/>
          <w:highlight w:val="none"/>
          <w:lang w:eastAsia="zh-CN"/>
        </w:rPr>
        <w:t>报价</w:t>
      </w:r>
      <w:r>
        <w:rPr>
          <w:rFonts w:hint="eastAsia" w:ascii="宋体" w:hAnsi="宋体"/>
          <w:b/>
          <w:color w:val="auto"/>
          <w:sz w:val="22"/>
          <w:highlight w:val="none"/>
        </w:rPr>
        <w:t>文件包装袋封面（参考格式）</w:t>
      </w:r>
    </w:p>
    <w:p>
      <w:pPr>
        <w:pStyle w:val="21"/>
        <w:tabs>
          <w:tab w:val="left" w:pos="1260"/>
        </w:tabs>
        <w:spacing w:line="360" w:lineRule="auto"/>
        <w:jc w:val="center"/>
        <w:outlineLvl w:val="0"/>
        <w:rPr>
          <w:rFonts w:hAnsi="宋体"/>
          <w:b/>
          <w:sz w:val="52"/>
          <w:szCs w:val="52"/>
        </w:rPr>
      </w:pPr>
      <w:bookmarkStart w:id="94" w:name="_Toc18438"/>
      <w:bookmarkStart w:id="95" w:name="_Toc18453"/>
      <w:bookmarkStart w:id="96" w:name="_Toc27925"/>
      <w:bookmarkStart w:id="97" w:name="_Toc4678"/>
      <w:r>
        <w:rPr>
          <w:rFonts w:hint="eastAsia" w:hAnsi="宋体"/>
          <w:b/>
          <w:sz w:val="48"/>
          <w:szCs w:val="48"/>
          <w:lang w:eastAsia="zh-CN"/>
        </w:rPr>
        <w:t>中山市卫生健康局横栏分局2022年除四害药物采购项目(第2次)</w:t>
      </w:r>
      <w:bookmarkEnd w:id="94"/>
      <w:bookmarkEnd w:id="95"/>
      <w:bookmarkEnd w:id="96"/>
      <w:bookmarkEnd w:id="97"/>
      <w:r>
        <w:rPr>
          <w:rFonts w:hint="eastAsia"/>
          <w:sz w:val="52"/>
          <w:szCs w:val="52"/>
        </w:rPr>
        <w:t xml:space="preserve"> </w:t>
      </w:r>
    </w:p>
    <w:p>
      <w:pPr>
        <w:pStyle w:val="21"/>
        <w:spacing w:line="360" w:lineRule="auto"/>
        <w:rPr>
          <w:rFonts w:hAnsi="宋体"/>
          <w:b/>
          <w:sz w:val="21"/>
        </w:rPr>
      </w:pPr>
    </w:p>
    <w:p>
      <w:pPr>
        <w:pStyle w:val="21"/>
        <w:spacing w:line="360" w:lineRule="auto"/>
        <w:jc w:val="center"/>
        <w:rPr>
          <w:rFonts w:hAnsi="宋体"/>
          <w:b/>
          <w:sz w:val="21"/>
        </w:rPr>
      </w:pPr>
    </w:p>
    <w:p>
      <w:pPr>
        <w:pStyle w:val="21"/>
        <w:spacing w:line="360" w:lineRule="auto"/>
        <w:jc w:val="center"/>
        <w:rPr>
          <w:rFonts w:hAnsi="宋体"/>
          <w:b/>
          <w:sz w:val="21"/>
        </w:rPr>
      </w:pPr>
    </w:p>
    <w:p>
      <w:pPr>
        <w:pStyle w:val="21"/>
        <w:spacing w:line="360" w:lineRule="auto"/>
        <w:jc w:val="center"/>
        <w:rPr>
          <w:rFonts w:hAnsi="宋体"/>
          <w:b/>
          <w:sz w:val="21"/>
        </w:rPr>
      </w:pPr>
    </w:p>
    <w:p>
      <w:pPr>
        <w:pStyle w:val="21"/>
        <w:spacing w:line="360" w:lineRule="auto"/>
        <w:jc w:val="center"/>
        <w:rPr>
          <w:rFonts w:hAnsi="宋体"/>
          <w:b/>
          <w:sz w:val="21"/>
        </w:rPr>
      </w:pPr>
    </w:p>
    <w:p>
      <w:pPr>
        <w:pStyle w:val="21"/>
        <w:tabs>
          <w:tab w:val="left" w:pos="1260"/>
        </w:tabs>
        <w:spacing w:line="360" w:lineRule="auto"/>
        <w:jc w:val="center"/>
        <w:outlineLvl w:val="0"/>
        <w:rPr>
          <w:rFonts w:hAnsi="宋体"/>
          <w:b/>
          <w:sz w:val="48"/>
          <w:szCs w:val="48"/>
        </w:rPr>
      </w:pPr>
      <w:bookmarkStart w:id="98" w:name="_Toc23229"/>
      <w:bookmarkStart w:id="99" w:name="_Toc15975"/>
      <w:bookmarkStart w:id="100" w:name="_Toc20856"/>
      <w:bookmarkStart w:id="101" w:name="_Toc27761"/>
      <w:r>
        <w:rPr>
          <w:rFonts w:hint="eastAsia" w:hAnsi="宋体"/>
          <w:b/>
          <w:sz w:val="48"/>
          <w:szCs w:val="48"/>
        </w:rPr>
        <w:t>报价文件</w:t>
      </w:r>
      <w:bookmarkEnd w:id="98"/>
      <w:bookmarkEnd w:id="99"/>
      <w:bookmarkEnd w:id="100"/>
      <w:bookmarkEnd w:id="101"/>
    </w:p>
    <w:p>
      <w:pPr>
        <w:pStyle w:val="21"/>
        <w:tabs>
          <w:tab w:val="left" w:pos="1260"/>
        </w:tabs>
        <w:spacing w:line="360" w:lineRule="auto"/>
        <w:jc w:val="center"/>
        <w:rPr>
          <w:rFonts w:hAnsi="宋体"/>
          <w:b/>
          <w:sz w:val="21"/>
        </w:rPr>
      </w:pPr>
    </w:p>
    <w:p>
      <w:pPr>
        <w:pStyle w:val="21"/>
        <w:spacing w:line="360" w:lineRule="auto"/>
        <w:jc w:val="center"/>
        <w:rPr>
          <w:rFonts w:hAnsi="宋体"/>
          <w:b/>
          <w:sz w:val="28"/>
          <w:szCs w:val="28"/>
        </w:rPr>
      </w:pPr>
      <w:r>
        <w:rPr>
          <w:rFonts w:hint="eastAsia" w:hAnsi="宋体"/>
          <w:b/>
          <w:sz w:val="28"/>
          <w:szCs w:val="28"/>
        </w:rPr>
        <w:t>（正本/副本/报价信封）</w:t>
      </w:r>
    </w:p>
    <w:p>
      <w:pPr>
        <w:pStyle w:val="21"/>
        <w:spacing w:line="360" w:lineRule="auto"/>
        <w:jc w:val="center"/>
        <w:rPr>
          <w:rFonts w:hAnsi="宋体"/>
          <w:b/>
          <w:sz w:val="21"/>
        </w:rPr>
      </w:pPr>
    </w:p>
    <w:p>
      <w:pPr>
        <w:pStyle w:val="21"/>
        <w:spacing w:line="360" w:lineRule="auto"/>
        <w:jc w:val="center"/>
        <w:rPr>
          <w:rFonts w:hAnsi="宋体"/>
          <w:b/>
          <w:sz w:val="21"/>
        </w:rPr>
      </w:pPr>
    </w:p>
    <w:p>
      <w:pPr>
        <w:spacing w:line="360" w:lineRule="auto"/>
        <w:ind w:firstLine="1477" w:firstLineChars="700"/>
        <w:rPr>
          <w:rFonts w:ascii="宋体" w:hAnsi="宋体"/>
          <w:b/>
          <w:szCs w:val="21"/>
        </w:rPr>
      </w:pPr>
    </w:p>
    <w:p>
      <w:pPr>
        <w:spacing w:line="360" w:lineRule="auto"/>
        <w:ind w:firstLine="1477" w:firstLineChars="700"/>
        <w:rPr>
          <w:rFonts w:ascii="宋体" w:hAnsi="宋体"/>
          <w:b/>
          <w:szCs w:val="21"/>
        </w:rPr>
      </w:pPr>
    </w:p>
    <w:p>
      <w:pPr>
        <w:spacing w:line="360" w:lineRule="auto"/>
        <w:ind w:firstLine="1477" w:firstLineChars="700"/>
        <w:rPr>
          <w:rFonts w:ascii="宋体" w:hAnsi="宋体"/>
          <w:b/>
          <w:szCs w:val="21"/>
        </w:rPr>
      </w:pPr>
    </w:p>
    <w:p>
      <w:pPr>
        <w:autoSpaceDE w:val="0"/>
        <w:autoSpaceDN w:val="0"/>
        <w:spacing w:line="480" w:lineRule="auto"/>
        <w:ind w:firstLine="1687" w:firstLineChars="700"/>
        <w:rPr>
          <w:rFonts w:hint="eastAsia" w:ascii="宋体" w:hAnsi="宋体"/>
          <w:b/>
          <w:kern w:val="0"/>
          <w:sz w:val="24"/>
        </w:rPr>
      </w:pPr>
      <w:r>
        <w:rPr>
          <w:rFonts w:hint="eastAsia" w:ascii="宋体" w:hAnsi="宋体"/>
          <w:b/>
          <w:sz w:val="24"/>
        </w:rPr>
        <w:t>项目编号</w:t>
      </w:r>
      <w:r>
        <w:rPr>
          <w:rFonts w:hint="eastAsia" w:ascii="宋体" w:hAnsi="宋体"/>
          <w:b/>
          <w:kern w:val="0"/>
          <w:sz w:val="24"/>
        </w:rPr>
        <w:t>：</w:t>
      </w:r>
    </w:p>
    <w:p>
      <w:pPr>
        <w:autoSpaceDE w:val="0"/>
        <w:autoSpaceDN w:val="0"/>
        <w:spacing w:line="480" w:lineRule="auto"/>
        <w:ind w:firstLine="1687" w:firstLineChars="700"/>
        <w:rPr>
          <w:rFonts w:hint="eastAsia" w:eastAsia="黑体"/>
          <w:lang w:eastAsia="zh-CN"/>
        </w:rPr>
      </w:pPr>
      <w:r>
        <w:rPr>
          <w:rFonts w:hint="eastAsia" w:ascii="宋体" w:hAnsi="宋体"/>
          <w:b/>
          <w:kern w:val="0"/>
          <w:sz w:val="24"/>
          <w:lang w:eastAsia="zh-CN"/>
        </w:rPr>
        <w:t>项目名称：</w:t>
      </w:r>
    </w:p>
    <w:p>
      <w:pPr>
        <w:pStyle w:val="21"/>
        <w:spacing w:line="480" w:lineRule="auto"/>
        <w:ind w:firstLine="1687" w:firstLineChars="700"/>
        <w:rPr>
          <w:rFonts w:hint="eastAsia" w:hAnsi="宋体"/>
          <w:b/>
          <w:szCs w:val="24"/>
        </w:rPr>
      </w:pPr>
      <w:r>
        <w:rPr>
          <w:rFonts w:hint="eastAsia" w:hAnsi="宋体"/>
          <w:b/>
          <w:szCs w:val="24"/>
          <w:lang w:eastAsia="zh-CN"/>
        </w:rPr>
        <w:t>供应商</w:t>
      </w:r>
      <w:r>
        <w:rPr>
          <w:rFonts w:hint="eastAsia" w:hAnsi="宋体"/>
          <w:b/>
          <w:szCs w:val="24"/>
        </w:rPr>
        <w:t>名称</w:t>
      </w:r>
      <w:r>
        <w:rPr>
          <w:rFonts w:hint="eastAsia" w:hAnsi="宋体"/>
          <w:b/>
          <w:szCs w:val="24"/>
          <w:lang w:eastAsia="zh-CN"/>
        </w:rPr>
        <w:t>（</w:t>
      </w:r>
      <w:r>
        <w:rPr>
          <w:rFonts w:hint="eastAsia" w:hAnsi="宋体"/>
          <w:b/>
          <w:szCs w:val="24"/>
          <w:lang w:val="en-US" w:eastAsia="zh-CN"/>
        </w:rPr>
        <w:t>加盖公章</w:t>
      </w:r>
      <w:r>
        <w:rPr>
          <w:rFonts w:hint="eastAsia" w:hAnsi="宋体"/>
          <w:b/>
          <w:szCs w:val="24"/>
          <w:lang w:eastAsia="zh-CN"/>
        </w:rPr>
        <w:t>）</w:t>
      </w:r>
      <w:r>
        <w:rPr>
          <w:rFonts w:hint="eastAsia" w:hAnsi="宋体"/>
          <w:b/>
          <w:szCs w:val="24"/>
        </w:rPr>
        <w:t>：</w:t>
      </w:r>
    </w:p>
    <w:p>
      <w:pPr>
        <w:pStyle w:val="21"/>
        <w:spacing w:line="480" w:lineRule="auto"/>
        <w:ind w:firstLine="1687" w:firstLineChars="700"/>
        <w:rPr>
          <w:rFonts w:hAnsi="宋体"/>
          <w:b/>
          <w:szCs w:val="24"/>
          <w:u w:val="single"/>
        </w:rPr>
      </w:pPr>
      <w:r>
        <w:rPr>
          <w:rFonts w:hint="eastAsia" w:hAnsi="宋体"/>
          <w:b/>
          <w:szCs w:val="24"/>
          <w:lang w:eastAsia="zh-CN"/>
        </w:rPr>
        <w:t>供应商地址：</w:t>
      </w:r>
      <w:r>
        <w:rPr>
          <w:rFonts w:hint="eastAsia" w:hAnsi="宋体"/>
          <w:b/>
          <w:szCs w:val="24"/>
          <w:u w:val="single"/>
        </w:rPr>
        <w:t xml:space="preserve">                     </w:t>
      </w:r>
    </w:p>
    <w:p>
      <w:pPr>
        <w:pStyle w:val="4"/>
        <w:spacing w:before="0" w:after="0" w:line="480" w:lineRule="auto"/>
        <w:jc w:val="center"/>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（2022年   月   日   时   分）之前不得启封</w:t>
      </w:r>
    </w:p>
    <w:p>
      <w:pPr>
        <w:pStyle w:val="4"/>
        <w:spacing w:before="0" w:after="0" w:line="480" w:lineRule="auto"/>
        <w:jc w:val="center"/>
        <w:rPr>
          <w:rFonts w:hint="eastAsia" w:ascii="宋体" w:hAnsi="宋体" w:eastAsia="宋体" w:cs="Times New Roman"/>
          <w:b/>
          <w:kern w:val="2"/>
          <w:sz w:val="24"/>
          <w:szCs w:val="24"/>
          <w:lang w:val="en-US" w:eastAsia="zh-CN" w:bidi="ar-SA"/>
        </w:rPr>
      </w:pPr>
    </w:p>
    <w:p>
      <w:pPr>
        <w:pStyle w:val="4"/>
        <w:spacing w:before="0" w:after="0" w:line="480" w:lineRule="auto"/>
        <w:jc w:val="center"/>
        <w:rPr>
          <w:rFonts w:hint="eastAsia" w:ascii="宋体" w:hAnsi="宋体" w:eastAsia="宋体" w:cs="Times New Roman"/>
          <w:b/>
          <w:kern w:val="2"/>
          <w:sz w:val="24"/>
          <w:szCs w:val="24"/>
          <w:lang w:val="en-US" w:eastAsia="zh-CN" w:bidi="ar-SA"/>
        </w:rPr>
      </w:pPr>
    </w:p>
    <w:p>
      <w:pPr>
        <w:pStyle w:val="4"/>
        <w:spacing w:before="0" w:after="0" w:line="360" w:lineRule="auto"/>
        <w:jc w:val="center"/>
        <w:rPr>
          <w:rFonts w:hint="eastAsia" w:ascii="宋体" w:hAnsi="宋体" w:eastAsia="宋体" w:cs="Times New Roman"/>
          <w:b/>
          <w:kern w:val="2"/>
          <w:sz w:val="24"/>
          <w:szCs w:val="24"/>
          <w:lang w:val="en-US" w:eastAsia="zh-CN" w:bidi="ar-SA"/>
        </w:rPr>
      </w:pPr>
    </w:p>
    <w:p>
      <w:pPr>
        <w:rPr>
          <w:rFonts w:hint="eastAsia" w:ascii="宋体" w:hAnsi="宋体" w:eastAsia="宋体" w:cs="Times New Roman"/>
          <w:b/>
          <w:kern w:val="2"/>
          <w:sz w:val="24"/>
          <w:szCs w:val="24"/>
          <w:lang w:val="en-US" w:eastAsia="zh-CN" w:bidi="ar-SA"/>
        </w:rPr>
      </w:pPr>
    </w:p>
    <w:p>
      <w:pPr>
        <w:pStyle w:val="16"/>
        <w:rPr>
          <w:rFonts w:hint="eastAsia" w:ascii="宋体" w:hAnsi="宋体" w:eastAsia="宋体" w:cs="Times New Roman"/>
          <w:b/>
          <w:kern w:val="2"/>
          <w:sz w:val="24"/>
          <w:szCs w:val="24"/>
          <w:lang w:val="en-US" w:eastAsia="zh-CN" w:bidi="ar-SA"/>
        </w:rPr>
      </w:pPr>
    </w:p>
    <w:p>
      <w:pPr>
        <w:pStyle w:val="17"/>
        <w:rPr>
          <w:rFonts w:hint="eastAsia" w:ascii="宋体" w:hAnsi="宋体" w:eastAsia="宋体" w:cs="Times New Roman"/>
          <w:b/>
          <w:kern w:val="2"/>
          <w:sz w:val="24"/>
          <w:szCs w:val="24"/>
          <w:lang w:val="en-US" w:eastAsia="zh-CN" w:bidi="ar-SA"/>
        </w:rPr>
      </w:pPr>
    </w:p>
    <w:p>
      <w:pPr>
        <w:pStyle w:val="17"/>
        <w:rPr>
          <w:rFonts w:hint="eastAsia" w:ascii="宋体" w:hAnsi="宋体" w:eastAsia="宋体" w:cs="Times New Roman"/>
          <w:b/>
          <w:kern w:val="2"/>
          <w:sz w:val="24"/>
          <w:szCs w:val="24"/>
          <w:lang w:val="en-US" w:eastAsia="zh-CN" w:bidi="ar-SA"/>
        </w:rPr>
      </w:pPr>
    </w:p>
    <w:p>
      <w:pPr>
        <w:pStyle w:val="17"/>
        <w:rPr>
          <w:rFonts w:hint="eastAsia" w:ascii="宋体" w:hAnsi="宋体" w:eastAsia="宋体" w:cs="Times New Roman"/>
          <w:b/>
          <w:kern w:val="2"/>
          <w:sz w:val="24"/>
          <w:szCs w:val="24"/>
          <w:lang w:val="en-US" w:eastAsia="zh-CN" w:bidi="ar-SA"/>
        </w:rPr>
      </w:pPr>
    </w:p>
    <w:p>
      <w:pPr>
        <w:rPr>
          <w:rFonts w:hint="eastAsia"/>
          <w:lang w:val="en-US" w:eastAsia="zh-CN"/>
        </w:rPr>
      </w:pPr>
    </w:p>
    <w:p>
      <w:pPr>
        <w:rPr>
          <w:rFonts w:hint="eastAsia" w:ascii="宋体" w:hAnsi="宋体" w:eastAsia="宋体" w:cs="Times New Roman"/>
          <w:b/>
          <w:kern w:val="2"/>
          <w:sz w:val="24"/>
          <w:szCs w:val="24"/>
          <w:lang w:val="en-US" w:eastAsia="zh-CN" w:bidi="ar-SA"/>
        </w:rPr>
      </w:pPr>
    </w:p>
    <w:p>
      <w:pPr>
        <w:spacing w:line="440" w:lineRule="exact"/>
        <w:rPr>
          <w:rFonts w:ascii="宋体" w:hAnsi="宋体"/>
          <w:b/>
          <w:color w:val="auto"/>
          <w:sz w:val="22"/>
          <w:highlight w:val="none"/>
        </w:rPr>
      </w:pPr>
      <w:bookmarkStart w:id="102" w:name="_Toc30396"/>
      <w:bookmarkStart w:id="103" w:name="_Toc21260"/>
      <w:r>
        <w:rPr>
          <w:rFonts w:hint="eastAsia" w:ascii="宋体" w:hAnsi="宋体"/>
          <w:b/>
          <w:color w:val="auto"/>
          <w:sz w:val="22"/>
          <w:highlight w:val="none"/>
        </w:rPr>
        <w:t>投标文件封面（参考格式</w:t>
      </w:r>
      <w:bookmarkEnd w:id="102"/>
      <w:r>
        <w:rPr>
          <w:rFonts w:hint="eastAsia" w:ascii="宋体" w:hAnsi="宋体"/>
          <w:b/>
          <w:color w:val="auto"/>
          <w:sz w:val="22"/>
          <w:highlight w:val="none"/>
        </w:rPr>
        <w:t>）</w:t>
      </w:r>
      <w:bookmarkEnd w:id="103"/>
    </w:p>
    <w:p>
      <w:pPr>
        <w:pStyle w:val="21"/>
        <w:tabs>
          <w:tab w:val="left" w:pos="1260"/>
        </w:tabs>
        <w:spacing w:line="360" w:lineRule="auto"/>
        <w:jc w:val="center"/>
        <w:outlineLvl w:val="0"/>
        <w:rPr>
          <w:rFonts w:hAnsi="宋体"/>
          <w:b/>
          <w:sz w:val="52"/>
          <w:szCs w:val="52"/>
        </w:rPr>
      </w:pPr>
      <w:r>
        <w:rPr>
          <w:rFonts w:hint="eastAsia" w:hAnsi="宋体"/>
          <w:b/>
          <w:sz w:val="48"/>
          <w:szCs w:val="48"/>
          <w:lang w:eastAsia="zh-CN"/>
        </w:rPr>
        <w:t>中山市卫生健康局横栏分局2022年除四害药物采购项目(第2次)</w:t>
      </w:r>
      <w:r>
        <w:rPr>
          <w:rFonts w:hint="eastAsia"/>
          <w:sz w:val="52"/>
          <w:szCs w:val="52"/>
        </w:rPr>
        <w:t xml:space="preserve"> </w:t>
      </w:r>
    </w:p>
    <w:p>
      <w:pPr>
        <w:pStyle w:val="21"/>
        <w:spacing w:line="360" w:lineRule="auto"/>
        <w:rPr>
          <w:rFonts w:hAnsi="宋体"/>
          <w:b/>
          <w:sz w:val="21"/>
        </w:rPr>
      </w:pPr>
    </w:p>
    <w:p>
      <w:pPr>
        <w:pStyle w:val="21"/>
        <w:spacing w:line="360" w:lineRule="auto"/>
        <w:rPr>
          <w:rFonts w:hAnsi="宋体"/>
          <w:b/>
          <w:sz w:val="21"/>
        </w:rPr>
      </w:pPr>
    </w:p>
    <w:p>
      <w:pPr>
        <w:pStyle w:val="21"/>
        <w:spacing w:line="360" w:lineRule="auto"/>
        <w:rPr>
          <w:rFonts w:hAnsi="宋体"/>
          <w:b/>
          <w:sz w:val="21"/>
        </w:rPr>
      </w:pPr>
    </w:p>
    <w:p>
      <w:pPr>
        <w:pStyle w:val="21"/>
        <w:spacing w:line="360" w:lineRule="auto"/>
        <w:rPr>
          <w:rFonts w:hAnsi="宋体"/>
          <w:b/>
          <w:sz w:val="21"/>
        </w:rPr>
      </w:pPr>
    </w:p>
    <w:p>
      <w:pPr>
        <w:pStyle w:val="21"/>
        <w:spacing w:line="360" w:lineRule="auto"/>
        <w:jc w:val="center"/>
        <w:rPr>
          <w:rFonts w:hAnsi="宋体"/>
          <w:b/>
          <w:sz w:val="21"/>
        </w:rPr>
      </w:pPr>
    </w:p>
    <w:p>
      <w:pPr>
        <w:pStyle w:val="21"/>
        <w:tabs>
          <w:tab w:val="left" w:pos="1260"/>
        </w:tabs>
        <w:spacing w:line="360" w:lineRule="auto"/>
        <w:jc w:val="center"/>
        <w:outlineLvl w:val="0"/>
        <w:rPr>
          <w:rFonts w:hAnsi="宋体"/>
          <w:b/>
          <w:sz w:val="48"/>
          <w:szCs w:val="48"/>
        </w:rPr>
      </w:pPr>
      <w:r>
        <w:rPr>
          <w:rFonts w:hint="eastAsia" w:hAnsi="宋体"/>
          <w:b/>
          <w:sz w:val="48"/>
          <w:szCs w:val="48"/>
        </w:rPr>
        <w:t>报价文件</w:t>
      </w:r>
    </w:p>
    <w:p>
      <w:pPr>
        <w:pStyle w:val="21"/>
        <w:tabs>
          <w:tab w:val="left" w:pos="1260"/>
        </w:tabs>
        <w:spacing w:line="360" w:lineRule="auto"/>
        <w:jc w:val="center"/>
        <w:rPr>
          <w:rFonts w:hAnsi="宋体"/>
          <w:b/>
          <w:sz w:val="21"/>
        </w:rPr>
      </w:pPr>
    </w:p>
    <w:p>
      <w:pPr>
        <w:pStyle w:val="21"/>
        <w:spacing w:line="360" w:lineRule="auto"/>
        <w:jc w:val="center"/>
        <w:rPr>
          <w:rFonts w:hAnsi="宋体"/>
          <w:b/>
          <w:sz w:val="28"/>
          <w:szCs w:val="28"/>
        </w:rPr>
      </w:pPr>
      <w:r>
        <w:rPr>
          <w:rFonts w:hint="eastAsia" w:hAnsi="宋体"/>
          <w:b/>
          <w:sz w:val="28"/>
          <w:szCs w:val="28"/>
        </w:rPr>
        <w:t>（正本/副本）</w:t>
      </w:r>
    </w:p>
    <w:p>
      <w:pPr>
        <w:pStyle w:val="21"/>
        <w:spacing w:line="360" w:lineRule="auto"/>
        <w:jc w:val="center"/>
        <w:rPr>
          <w:rFonts w:hAnsi="宋体"/>
          <w:b/>
          <w:sz w:val="21"/>
        </w:rPr>
      </w:pPr>
    </w:p>
    <w:p>
      <w:pPr>
        <w:pStyle w:val="21"/>
        <w:spacing w:line="360" w:lineRule="auto"/>
        <w:jc w:val="center"/>
        <w:rPr>
          <w:rFonts w:hAnsi="宋体"/>
          <w:b/>
          <w:sz w:val="21"/>
        </w:rPr>
      </w:pPr>
    </w:p>
    <w:p>
      <w:pPr>
        <w:spacing w:line="360" w:lineRule="auto"/>
        <w:ind w:firstLine="1477" w:firstLineChars="700"/>
        <w:rPr>
          <w:rFonts w:ascii="宋体" w:hAnsi="宋体"/>
          <w:b/>
          <w:szCs w:val="21"/>
        </w:rPr>
      </w:pPr>
    </w:p>
    <w:p>
      <w:pPr>
        <w:spacing w:line="360" w:lineRule="auto"/>
        <w:ind w:firstLine="1477" w:firstLineChars="700"/>
        <w:rPr>
          <w:rFonts w:ascii="宋体" w:hAnsi="宋体"/>
          <w:b/>
          <w:szCs w:val="21"/>
        </w:rPr>
      </w:pPr>
    </w:p>
    <w:p>
      <w:pPr>
        <w:spacing w:line="360" w:lineRule="auto"/>
        <w:ind w:firstLine="1477" w:firstLineChars="700"/>
        <w:rPr>
          <w:rFonts w:ascii="宋体" w:hAnsi="宋体"/>
          <w:b/>
          <w:szCs w:val="21"/>
        </w:rPr>
      </w:pPr>
    </w:p>
    <w:p>
      <w:pPr>
        <w:autoSpaceDE w:val="0"/>
        <w:autoSpaceDN w:val="0"/>
        <w:spacing w:line="480" w:lineRule="auto"/>
        <w:ind w:firstLine="1687" w:firstLineChars="700"/>
        <w:rPr>
          <w:rFonts w:hint="eastAsia" w:ascii="宋体" w:hAnsi="宋体"/>
          <w:b/>
          <w:kern w:val="0"/>
          <w:sz w:val="24"/>
        </w:rPr>
      </w:pPr>
      <w:r>
        <w:rPr>
          <w:rFonts w:hint="eastAsia" w:ascii="宋体" w:hAnsi="宋体"/>
          <w:b/>
          <w:sz w:val="24"/>
        </w:rPr>
        <w:t>项目编号</w:t>
      </w:r>
      <w:r>
        <w:rPr>
          <w:rFonts w:hint="eastAsia" w:ascii="宋体" w:hAnsi="宋体"/>
          <w:b/>
          <w:kern w:val="0"/>
          <w:sz w:val="24"/>
        </w:rPr>
        <w:t>：</w:t>
      </w:r>
    </w:p>
    <w:p>
      <w:pPr>
        <w:autoSpaceDE w:val="0"/>
        <w:autoSpaceDN w:val="0"/>
        <w:spacing w:line="480" w:lineRule="auto"/>
        <w:ind w:firstLine="1687" w:firstLineChars="700"/>
        <w:rPr>
          <w:rFonts w:hint="eastAsia" w:eastAsia="黑体"/>
          <w:lang w:eastAsia="zh-CN"/>
        </w:rPr>
      </w:pPr>
      <w:r>
        <w:rPr>
          <w:rFonts w:hint="eastAsia" w:ascii="宋体" w:hAnsi="宋体"/>
          <w:b/>
          <w:kern w:val="0"/>
          <w:sz w:val="24"/>
          <w:lang w:eastAsia="zh-CN"/>
        </w:rPr>
        <w:t>项目名称：</w:t>
      </w:r>
    </w:p>
    <w:p>
      <w:pPr>
        <w:pStyle w:val="21"/>
        <w:spacing w:line="480" w:lineRule="auto"/>
        <w:ind w:firstLine="1687" w:firstLineChars="700"/>
        <w:rPr>
          <w:rFonts w:hAnsi="宋体"/>
          <w:b/>
          <w:szCs w:val="24"/>
          <w:u w:val="single"/>
        </w:rPr>
      </w:pPr>
      <w:r>
        <w:rPr>
          <w:rFonts w:hint="eastAsia" w:hAnsi="宋体"/>
          <w:b/>
          <w:szCs w:val="24"/>
          <w:lang w:eastAsia="zh-CN"/>
        </w:rPr>
        <w:t>供应商</w:t>
      </w:r>
      <w:r>
        <w:rPr>
          <w:rFonts w:hint="eastAsia" w:hAnsi="宋体"/>
          <w:b/>
          <w:szCs w:val="24"/>
        </w:rPr>
        <w:t>名称</w:t>
      </w:r>
      <w:r>
        <w:rPr>
          <w:rFonts w:hint="eastAsia" w:hAnsi="宋体"/>
          <w:b/>
          <w:szCs w:val="24"/>
          <w:lang w:eastAsia="zh-CN"/>
        </w:rPr>
        <w:t>（</w:t>
      </w:r>
      <w:r>
        <w:rPr>
          <w:rFonts w:hint="eastAsia" w:hAnsi="宋体"/>
          <w:b/>
          <w:szCs w:val="24"/>
          <w:lang w:val="en-US" w:eastAsia="zh-CN"/>
        </w:rPr>
        <w:t>加盖公章</w:t>
      </w:r>
      <w:r>
        <w:rPr>
          <w:rFonts w:hint="eastAsia" w:hAnsi="宋体"/>
          <w:b/>
          <w:szCs w:val="24"/>
          <w:lang w:eastAsia="zh-CN"/>
        </w:rPr>
        <w:t>）</w:t>
      </w:r>
      <w:r>
        <w:rPr>
          <w:rFonts w:hint="eastAsia" w:hAnsi="宋体"/>
          <w:b/>
          <w:szCs w:val="24"/>
        </w:rPr>
        <w:t>：</w:t>
      </w:r>
      <w:r>
        <w:rPr>
          <w:rFonts w:hint="eastAsia" w:hAnsi="宋体"/>
          <w:b/>
          <w:szCs w:val="24"/>
          <w:u w:val="single"/>
        </w:rPr>
        <w:t xml:space="preserve">                     </w:t>
      </w:r>
    </w:p>
    <w:p>
      <w:pPr>
        <w:autoSpaceDE w:val="0"/>
        <w:autoSpaceDN w:val="0"/>
        <w:spacing w:line="480" w:lineRule="auto"/>
        <w:ind w:firstLine="1687" w:firstLineChars="700"/>
        <w:rPr>
          <w:rFonts w:ascii="宋体" w:hAnsi="宋体"/>
          <w:b/>
          <w:sz w:val="24"/>
        </w:rPr>
      </w:pPr>
      <w:r>
        <w:rPr>
          <w:rFonts w:hint="eastAsia" w:ascii="宋体" w:hAnsi="宋体"/>
          <w:b/>
          <w:sz w:val="24"/>
        </w:rPr>
        <w:t>日期：</w:t>
      </w:r>
      <w:r>
        <w:rPr>
          <w:rFonts w:hint="eastAsia" w:ascii="宋体" w:hAnsi="宋体"/>
          <w:b/>
          <w:sz w:val="24"/>
          <w:u w:val="single"/>
        </w:rPr>
        <w:t xml:space="preserve">             </w:t>
      </w:r>
      <w:r>
        <w:rPr>
          <w:rFonts w:hint="eastAsia" w:ascii="宋体" w:hAnsi="宋体"/>
          <w:b/>
          <w:sz w:val="24"/>
        </w:rPr>
        <w:t>年</w:t>
      </w:r>
      <w:r>
        <w:rPr>
          <w:rFonts w:hint="eastAsia" w:ascii="宋体" w:hAnsi="宋体"/>
          <w:b/>
          <w:sz w:val="24"/>
          <w:u w:val="single"/>
        </w:rPr>
        <w:t xml:space="preserve">      </w:t>
      </w:r>
      <w:r>
        <w:rPr>
          <w:rFonts w:hint="eastAsia" w:ascii="宋体" w:hAnsi="宋体"/>
          <w:b/>
          <w:sz w:val="24"/>
        </w:rPr>
        <w:t>月</w:t>
      </w:r>
      <w:r>
        <w:rPr>
          <w:rFonts w:hint="eastAsia" w:ascii="宋体" w:hAnsi="宋体"/>
          <w:b/>
          <w:sz w:val="24"/>
          <w:u w:val="single"/>
        </w:rPr>
        <w:t xml:space="preserve">      </w:t>
      </w:r>
      <w:r>
        <w:rPr>
          <w:rFonts w:hint="eastAsia" w:ascii="宋体" w:hAnsi="宋体"/>
          <w:b/>
          <w:sz w:val="24"/>
        </w:rPr>
        <w:t>日</w:t>
      </w:r>
    </w:p>
    <w:p>
      <w:pPr>
        <w:pStyle w:val="4"/>
        <w:spacing w:before="0" w:after="0" w:line="480" w:lineRule="auto"/>
        <w:jc w:val="center"/>
        <w:rPr>
          <w:rFonts w:hint="eastAsia" w:ascii="宋体" w:hAnsi="宋体" w:eastAsia="宋体" w:cs="Times New Roman"/>
          <w:b/>
          <w:kern w:val="2"/>
          <w:sz w:val="24"/>
          <w:szCs w:val="24"/>
          <w:lang w:val="en-US" w:eastAsia="zh-CN" w:bidi="ar-SA"/>
        </w:rPr>
      </w:pPr>
    </w:p>
    <w:p>
      <w:pPr>
        <w:pStyle w:val="4"/>
        <w:spacing w:before="0" w:after="0" w:line="360" w:lineRule="auto"/>
        <w:jc w:val="center"/>
        <w:rPr>
          <w:rFonts w:ascii="宋体" w:hAnsi="宋体" w:eastAsia="宋体"/>
          <w:sz w:val="24"/>
          <w:szCs w:val="24"/>
        </w:rPr>
      </w:pPr>
      <w:r>
        <w:rPr>
          <w:rFonts w:hint="eastAsia" w:ascii="宋体" w:hAnsi="宋体" w:eastAsia="宋体" w:cs="Times New Roman"/>
          <w:b/>
          <w:kern w:val="2"/>
          <w:sz w:val="24"/>
          <w:szCs w:val="24"/>
          <w:lang w:val="en-US" w:eastAsia="zh-CN" w:bidi="ar-SA"/>
        </w:rPr>
        <w:br w:type="page"/>
      </w:r>
      <w:bookmarkStart w:id="104" w:name="_Toc507575300"/>
      <w:bookmarkStart w:id="105" w:name="_Toc474849064"/>
      <w:bookmarkStart w:id="106" w:name="_Toc202252034"/>
      <w:bookmarkStart w:id="107" w:name="_Toc202816996"/>
      <w:bookmarkStart w:id="108" w:name="_Toc202251075"/>
      <w:bookmarkStart w:id="109" w:name="_Toc202820351"/>
      <w:bookmarkStart w:id="110" w:name="_Toc202254105"/>
      <w:bookmarkStart w:id="111" w:name="_Toc202819878"/>
      <w:bookmarkStart w:id="112" w:name="_Toc202251700"/>
      <w:r>
        <w:rPr>
          <w:rFonts w:hint="eastAsia" w:ascii="宋体" w:hAnsi="宋体" w:eastAsia="宋体"/>
          <w:sz w:val="24"/>
          <w:szCs w:val="24"/>
        </w:rPr>
        <w:t>一、自查表</w:t>
      </w:r>
      <w:bookmarkEnd w:id="104"/>
      <w:bookmarkEnd w:id="105"/>
    </w:p>
    <w:tbl>
      <w:tblPr>
        <w:tblStyle w:val="40"/>
        <w:tblW w:w="10625" w:type="dxa"/>
        <w:tblInd w:w="210" w:type="dxa"/>
        <w:tblLayout w:type="fixed"/>
        <w:tblCellMar>
          <w:top w:w="0" w:type="dxa"/>
          <w:left w:w="0" w:type="dxa"/>
          <w:bottom w:w="0" w:type="dxa"/>
          <w:right w:w="0" w:type="dxa"/>
        </w:tblCellMar>
      </w:tblPr>
      <w:tblGrid>
        <w:gridCol w:w="772"/>
        <w:gridCol w:w="4410"/>
        <w:gridCol w:w="1671"/>
        <w:gridCol w:w="3772"/>
      </w:tblGrid>
      <w:tr>
        <w:tblPrEx>
          <w:tblCellMar>
            <w:top w:w="0" w:type="dxa"/>
            <w:left w:w="0" w:type="dxa"/>
            <w:bottom w:w="0" w:type="dxa"/>
            <w:right w:w="0" w:type="dxa"/>
          </w:tblCellMar>
        </w:tblPrEx>
        <w:trPr>
          <w:trHeight w:val="731" w:hRule="exact"/>
        </w:trPr>
        <w:tc>
          <w:tcPr>
            <w:tcW w:w="10625" w:type="dxa"/>
            <w:gridSpan w:val="4"/>
            <w:tcBorders>
              <w:top w:val="single" w:color="000000" w:sz="12" w:space="0"/>
              <w:left w:val="single" w:color="000000" w:sz="12" w:space="0"/>
              <w:bottom w:val="single" w:color="000000" w:sz="4" w:space="0"/>
              <w:right w:val="single" w:color="000000" w:sz="12" w:space="0"/>
            </w:tcBorders>
          </w:tcPr>
          <w:p>
            <w:pPr>
              <w:pStyle w:val="131"/>
              <w:spacing w:before="130"/>
              <w:ind w:right="356"/>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初步审查自查表</w:t>
            </w:r>
          </w:p>
        </w:tc>
      </w:tr>
      <w:tr>
        <w:tblPrEx>
          <w:tblCellMar>
            <w:top w:w="0" w:type="dxa"/>
            <w:left w:w="0" w:type="dxa"/>
            <w:bottom w:w="0" w:type="dxa"/>
            <w:right w:w="0" w:type="dxa"/>
          </w:tblCellMar>
        </w:tblPrEx>
        <w:trPr>
          <w:trHeight w:val="898" w:hRule="exact"/>
        </w:trPr>
        <w:tc>
          <w:tcPr>
            <w:tcW w:w="772" w:type="dxa"/>
            <w:tcBorders>
              <w:top w:val="single" w:color="000000" w:sz="4" w:space="0"/>
              <w:left w:val="single" w:color="000000" w:sz="12" w:space="0"/>
              <w:bottom w:val="single" w:color="000000" w:sz="4" w:space="0"/>
              <w:right w:val="single" w:color="000000" w:sz="4" w:space="0"/>
            </w:tcBorders>
          </w:tcPr>
          <w:p>
            <w:pPr>
              <w:pStyle w:val="131"/>
              <w:spacing w:before="112"/>
              <w:ind w:left="124"/>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评审内容</w:t>
            </w:r>
          </w:p>
        </w:tc>
        <w:tc>
          <w:tcPr>
            <w:tcW w:w="4410" w:type="dxa"/>
            <w:tcBorders>
              <w:top w:val="single" w:color="000000" w:sz="4" w:space="0"/>
              <w:left w:val="single" w:color="000000" w:sz="4" w:space="0"/>
              <w:bottom w:val="single" w:color="000000" w:sz="4" w:space="0"/>
              <w:right w:val="single" w:color="000000" w:sz="4" w:space="0"/>
            </w:tcBorders>
          </w:tcPr>
          <w:p>
            <w:pPr>
              <w:pStyle w:val="131"/>
              <w:spacing w:before="112"/>
              <w:ind w:left="124"/>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单一来源采购文件要求 详见《初步评审表》各项</w:t>
            </w:r>
          </w:p>
        </w:tc>
        <w:tc>
          <w:tcPr>
            <w:tcW w:w="1671" w:type="dxa"/>
            <w:tcBorders>
              <w:top w:val="single" w:color="000000" w:sz="4" w:space="0"/>
              <w:left w:val="single" w:color="000000" w:sz="4" w:space="0"/>
              <w:bottom w:val="single" w:color="000000" w:sz="4" w:space="0"/>
              <w:right w:val="single" w:color="000000" w:sz="4" w:space="0"/>
            </w:tcBorders>
          </w:tcPr>
          <w:p>
            <w:pPr>
              <w:pStyle w:val="131"/>
              <w:spacing w:before="112"/>
              <w:ind w:left="124"/>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自查结论</w:t>
            </w:r>
          </w:p>
        </w:tc>
        <w:tc>
          <w:tcPr>
            <w:tcW w:w="3772" w:type="dxa"/>
            <w:tcBorders>
              <w:top w:val="single" w:color="000000" w:sz="4" w:space="0"/>
              <w:left w:val="single" w:color="000000" w:sz="4" w:space="0"/>
              <w:bottom w:val="single" w:color="000000" w:sz="4" w:space="0"/>
              <w:right w:val="single" w:color="000000" w:sz="12" w:space="0"/>
            </w:tcBorders>
          </w:tcPr>
          <w:p>
            <w:pPr>
              <w:pStyle w:val="131"/>
              <w:spacing w:before="112"/>
              <w:ind w:left="124"/>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证明资料</w:t>
            </w:r>
          </w:p>
        </w:tc>
      </w:tr>
      <w:tr>
        <w:tblPrEx>
          <w:tblCellMar>
            <w:top w:w="0" w:type="dxa"/>
            <w:left w:w="0" w:type="dxa"/>
            <w:bottom w:w="0" w:type="dxa"/>
            <w:right w:w="0" w:type="dxa"/>
          </w:tblCellMar>
        </w:tblPrEx>
        <w:trPr>
          <w:trHeight w:val="547" w:hRule="exact"/>
        </w:trPr>
        <w:tc>
          <w:tcPr>
            <w:tcW w:w="772" w:type="dxa"/>
            <w:vMerge w:val="restart"/>
            <w:tcBorders>
              <w:top w:val="single" w:color="000000" w:sz="4" w:space="0"/>
              <w:left w:val="single" w:color="000000" w:sz="12" w:space="0"/>
              <w:right w:val="single" w:color="000000" w:sz="4" w:space="0"/>
            </w:tcBorders>
          </w:tcPr>
          <w:p>
            <w:pPr>
              <w:pStyle w:val="131"/>
              <w:rPr>
                <w:rFonts w:asciiTheme="minorEastAsia" w:hAnsiTheme="minorEastAsia" w:eastAsiaTheme="minorEastAsia" w:cstheme="minorEastAsia"/>
                <w:b/>
                <w:bCs/>
                <w:sz w:val="21"/>
                <w:szCs w:val="21"/>
              </w:rPr>
            </w:pPr>
          </w:p>
          <w:p>
            <w:pPr>
              <w:pStyle w:val="131"/>
              <w:rPr>
                <w:rFonts w:asciiTheme="minorEastAsia" w:hAnsiTheme="minorEastAsia" w:eastAsiaTheme="minorEastAsia" w:cstheme="minorEastAsia"/>
                <w:b/>
                <w:bCs/>
                <w:sz w:val="21"/>
                <w:szCs w:val="21"/>
              </w:rPr>
            </w:pPr>
          </w:p>
          <w:p>
            <w:pPr>
              <w:pStyle w:val="131"/>
              <w:rPr>
                <w:rFonts w:asciiTheme="minorEastAsia" w:hAnsiTheme="minorEastAsia" w:eastAsiaTheme="minorEastAsia" w:cstheme="minorEastAsia"/>
                <w:b/>
                <w:bCs/>
                <w:sz w:val="21"/>
                <w:szCs w:val="21"/>
              </w:rPr>
            </w:pPr>
          </w:p>
          <w:p>
            <w:pPr>
              <w:pStyle w:val="131"/>
              <w:rPr>
                <w:rFonts w:asciiTheme="minorEastAsia" w:hAnsiTheme="minorEastAsia" w:eastAsiaTheme="minorEastAsia" w:cstheme="minorEastAsia"/>
                <w:b/>
                <w:bCs/>
                <w:sz w:val="21"/>
                <w:szCs w:val="21"/>
              </w:rPr>
            </w:pPr>
          </w:p>
          <w:p>
            <w:pPr>
              <w:pStyle w:val="131"/>
              <w:rPr>
                <w:rFonts w:asciiTheme="minorEastAsia" w:hAnsiTheme="minorEastAsia" w:eastAsiaTheme="minorEastAsia" w:cstheme="minorEastAsia"/>
                <w:b/>
                <w:bCs/>
                <w:sz w:val="21"/>
                <w:szCs w:val="21"/>
              </w:rPr>
            </w:pPr>
          </w:p>
          <w:p>
            <w:pPr>
              <w:pStyle w:val="131"/>
              <w:rPr>
                <w:rFonts w:asciiTheme="minorEastAsia" w:hAnsiTheme="minorEastAsia" w:eastAsiaTheme="minorEastAsia" w:cstheme="minorEastAsia"/>
                <w:b/>
                <w:bCs/>
                <w:sz w:val="21"/>
                <w:szCs w:val="21"/>
              </w:rPr>
            </w:pPr>
          </w:p>
          <w:p>
            <w:pPr>
              <w:pStyle w:val="131"/>
              <w:rPr>
                <w:rFonts w:asciiTheme="minorEastAsia" w:hAnsiTheme="minorEastAsia" w:eastAsiaTheme="minorEastAsia" w:cstheme="minorEastAsia"/>
                <w:b/>
                <w:bCs/>
                <w:sz w:val="21"/>
                <w:szCs w:val="21"/>
              </w:rPr>
            </w:pPr>
          </w:p>
          <w:p>
            <w:pPr>
              <w:pStyle w:val="131"/>
              <w:rPr>
                <w:rFonts w:asciiTheme="minorEastAsia" w:hAnsiTheme="minorEastAsia" w:eastAsiaTheme="minorEastAsia" w:cstheme="minorEastAsia"/>
                <w:b/>
                <w:bCs/>
                <w:sz w:val="21"/>
                <w:szCs w:val="21"/>
              </w:rPr>
            </w:pPr>
          </w:p>
          <w:p>
            <w:pPr>
              <w:pStyle w:val="131"/>
              <w:spacing w:before="9"/>
              <w:rPr>
                <w:rFonts w:asciiTheme="minorEastAsia" w:hAnsiTheme="minorEastAsia" w:eastAsiaTheme="minorEastAsia" w:cstheme="minorEastAsia"/>
                <w:b/>
                <w:bCs/>
                <w:sz w:val="21"/>
                <w:szCs w:val="21"/>
              </w:rPr>
            </w:pPr>
          </w:p>
          <w:p>
            <w:pPr>
              <w:pStyle w:val="131"/>
              <w:spacing w:line="272" w:lineRule="exact"/>
              <w:ind w:right="87"/>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初步审查</w:t>
            </w:r>
          </w:p>
        </w:tc>
        <w:tc>
          <w:tcPr>
            <w:tcW w:w="4410" w:type="dxa"/>
            <w:tcBorders>
              <w:top w:val="single" w:color="000000" w:sz="4" w:space="0"/>
              <w:left w:val="single" w:color="000000" w:sz="4" w:space="0"/>
              <w:bottom w:val="single" w:color="000000" w:sz="4" w:space="0"/>
              <w:right w:val="single" w:color="000000" w:sz="4" w:space="0"/>
            </w:tcBorders>
          </w:tcPr>
          <w:p>
            <w:pPr>
              <w:pStyle w:val="131"/>
              <w:spacing w:before="112"/>
              <w:ind w:left="124"/>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报价保证金已按时足额递交</w:t>
            </w:r>
          </w:p>
        </w:tc>
        <w:tc>
          <w:tcPr>
            <w:tcW w:w="1671" w:type="dxa"/>
            <w:tcBorders>
              <w:top w:val="single" w:color="000000" w:sz="4" w:space="0"/>
              <w:left w:val="single" w:color="000000" w:sz="4" w:space="0"/>
              <w:bottom w:val="single" w:color="000000" w:sz="4" w:space="0"/>
              <w:right w:val="single" w:color="000000" w:sz="4" w:space="0"/>
            </w:tcBorders>
          </w:tcPr>
          <w:p>
            <w:pPr>
              <w:spacing w:before="112"/>
              <w:ind w:left="124"/>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不通过</w:t>
            </w:r>
          </w:p>
        </w:tc>
        <w:tc>
          <w:tcPr>
            <w:tcW w:w="3772" w:type="dxa"/>
            <w:tcBorders>
              <w:top w:val="single" w:color="000000" w:sz="4" w:space="0"/>
              <w:left w:val="single" w:color="000000" w:sz="4" w:space="0"/>
              <w:bottom w:val="single" w:color="000000" w:sz="4" w:space="0"/>
              <w:right w:val="single" w:color="000000" w:sz="12" w:space="0"/>
            </w:tcBorders>
          </w:tcPr>
          <w:p>
            <w:pPr>
              <w:pStyle w:val="131"/>
              <w:spacing w:before="112"/>
              <w:ind w:left="124"/>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见响应文件第（）页</w:t>
            </w:r>
          </w:p>
        </w:tc>
      </w:tr>
      <w:tr>
        <w:tblPrEx>
          <w:tblCellMar>
            <w:top w:w="0" w:type="dxa"/>
            <w:left w:w="0" w:type="dxa"/>
            <w:bottom w:w="0" w:type="dxa"/>
            <w:right w:w="0" w:type="dxa"/>
          </w:tblCellMar>
        </w:tblPrEx>
        <w:trPr>
          <w:trHeight w:val="565" w:hRule="exact"/>
        </w:trPr>
        <w:tc>
          <w:tcPr>
            <w:tcW w:w="772" w:type="dxa"/>
            <w:vMerge w:val="continue"/>
            <w:tcBorders>
              <w:left w:val="single" w:color="000000" w:sz="12" w:space="0"/>
              <w:right w:val="single" w:color="000000" w:sz="4" w:space="0"/>
            </w:tcBorders>
          </w:tcPr>
          <w:p>
            <w:pPr>
              <w:rPr>
                <w:rFonts w:asciiTheme="minorEastAsia" w:hAnsiTheme="minorEastAsia" w:eastAsiaTheme="minorEastAsia" w:cstheme="minorEastAsia"/>
                <w:sz w:val="21"/>
                <w:szCs w:val="21"/>
              </w:rPr>
            </w:pPr>
          </w:p>
        </w:tc>
        <w:tc>
          <w:tcPr>
            <w:tcW w:w="4410" w:type="dxa"/>
            <w:tcBorders>
              <w:top w:val="single" w:color="000000" w:sz="4" w:space="0"/>
              <w:left w:val="single" w:color="000000" w:sz="4" w:space="0"/>
              <w:bottom w:val="single" w:color="000000" w:sz="4" w:space="0"/>
              <w:right w:val="single" w:color="000000" w:sz="4" w:space="0"/>
            </w:tcBorders>
          </w:tcPr>
          <w:p>
            <w:pPr>
              <w:pStyle w:val="131"/>
              <w:spacing w:before="112"/>
              <w:ind w:left="124"/>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供应商符合合格报价人的资格条件</w:t>
            </w:r>
          </w:p>
        </w:tc>
        <w:tc>
          <w:tcPr>
            <w:tcW w:w="1671" w:type="dxa"/>
            <w:tcBorders>
              <w:top w:val="single" w:color="000000" w:sz="4" w:space="0"/>
              <w:left w:val="single" w:color="000000" w:sz="4" w:space="0"/>
              <w:bottom w:val="single" w:color="000000" w:sz="4" w:space="0"/>
              <w:right w:val="single" w:color="000000" w:sz="4" w:space="0"/>
            </w:tcBorders>
          </w:tcPr>
          <w:p>
            <w:pPr>
              <w:spacing w:before="112"/>
              <w:ind w:left="124"/>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□通过□不通过</w:t>
            </w:r>
          </w:p>
        </w:tc>
        <w:tc>
          <w:tcPr>
            <w:tcW w:w="3772" w:type="dxa"/>
            <w:tcBorders>
              <w:top w:val="single" w:color="000000" w:sz="4" w:space="0"/>
              <w:left w:val="single" w:color="000000" w:sz="4" w:space="0"/>
              <w:bottom w:val="single" w:color="000000" w:sz="4" w:space="0"/>
              <w:right w:val="single" w:color="000000" w:sz="12" w:space="0"/>
            </w:tcBorders>
          </w:tcPr>
          <w:p>
            <w:pPr>
              <w:pStyle w:val="131"/>
              <w:spacing w:before="112"/>
              <w:ind w:left="124"/>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见响应文件第（）页</w:t>
            </w:r>
          </w:p>
        </w:tc>
      </w:tr>
      <w:tr>
        <w:tblPrEx>
          <w:tblCellMar>
            <w:top w:w="0" w:type="dxa"/>
            <w:left w:w="0" w:type="dxa"/>
            <w:bottom w:w="0" w:type="dxa"/>
            <w:right w:w="0" w:type="dxa"/>
          </w:tblCellMar>
        </w:tblPrEx>
        <w:trPr>
          <w:trHeight w:val="565" w:hRule="exact"/>
        </w:trPr>
        <w:tc>
          <w:tcPr>
            <w:tcW w:w="772" w:type="dxa"/>
            <w:vMerge w:val="continue"/>
            <w:tcBorders>
              <w:left w:val="single" w:color="000000" w:sz="12" w:space="0"/>
              <w:right w:val="single" w:color="000000" w:sz="4" w:space="0"/>
            </w:tcBorders>
          </w:tcPr>
          <w:p>
            <w:pPr>
              <w:rPr>
                <w:rFonts w:asciiTheme="minorEastAsia" w:hAnsiTheme="minorEastAsia" w:eastAsiaTheme="minorEastAsia" w:cstheme="minorEastAsia"/>
                <w:sz w:val="21"/>
                <w:szCs w:val="21"/>
              </w:rPr>
            </w:pPr>
          </w:p>
        </w:tc>
        <w:tc>
          <w:tcPr>
            <w:tcW w:w="4410" w:type="dxa"/>
            <w:tcBorders>
              <w:top w:val="single" w:color="000000" w:sz="4" w:space="0"/>
              <w:left w:val="single" w:color="000000" w:sz="4" w:space="0"/>
              <w:bottom w:val="single" w:color="000000" w:sz="4" w:space="0"/>
              <w:right w:val="single" w:color="000000" w:sz="4" w:space="0"/>
            </w:tcBorders>
          </w:tcPr>
          <w:p>
            <w:pPr>
              <w:pStyle w:val="131"/>
              <w:spacing w:before="112"/>
              <w:ind w:left="124"/>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报价有效期符合要求</w:t>
            </w:r>
          </w:p>
        </w:tc>
        <w:tc>
          <w:tcPr>
            <w:tcW w:w="1671" w:type="dxa"/>
            <w:tcBorders>
              <w:top w:val="single" w:color="000000" w:sz="4" w:space="0"/>
              <w:left w:val="single" w:color="000000" w:sz="4" w:space="0"/>
              <w:bottom w:val="single" w:color="000000" w:sz="4" w:space="0"/>
              <w:right w:val="single" w:color="000000" w:sz="4" w:space="0"/>
            </w:tcBorders>
          </w:tcPr>
          <w:p>
            <w:pPr>
              <w:spacing w:before="112"/>
              <w:ind w:left="124"/>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□通过□不通过</w:t>
            </w:r>
          </w:p>
        </w:tc>
        <w:tc>
          <w:tcPr>
            <w:tcW w:w="3772" w:type="dxa"/>
            <w:tcBorders>
              <w:top w:val="single" w:color="000000" w:sz="4" w:space="0"/>
              <w:left w:val="single" w:color="000000" w:sz="4" w:space="0"/>
              <w:bottom w:val="single" w:color="000000" w:sz="4" w:space="0"/>
              <w:right w:val="single" w:color="000000" w:sz="12" w:space="0"/>
            </w:tcBorders>
          </w:tcPr>
          <w:p>
            <w:pPr>
              <w:pStyle w:val="131"/>
              <w:spacing w:before="112"/>
              <w:ind w:left="124"/>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见响应文件第（）页</w:t>
            </w:r>
          </w:p>
        </w:tc>
      </w:tr>
      <w:tr>
        <w:tblPrEx>
          <w:tblCellMar>
            <w:top w:w="0" w:type="dxa"/>
            <w:left w:w="0" w:type="dxa"/>
            <w:bottom w:w="0" w:type="dxa"/>
            <w:right w:w="0" w:type="dxa"/>
          </w:tblCellMar>
        </w:tblPrEx>
        <w:trPr>
          <w:trHeight w:val="565" w:hRule="exact"/>
        </w:trPr>
        <w:tc>
          <w:tcPr>
            <w:tcW w:w="772" w:type="dxa"/>
            <w:vMerge w:val="continue"/>
            <w:tcBorders>
              <w:left w:val="single" w:color="000000" w:sz="12" w:space="0"/>
              <w:right w:val="single" w:color="000000" w:sz="4" w:space="0"/>
            </w:tcBorders>
          </w:tcPr>
          <w:p>
            <w:pPr>
              <w:rPr>
                <w:rFonts w:asciiTheme="minorEastAsia" w:hAnsiTheme="minorEastAsia" w:eastAsiaTheme="minorEastAsia" w:cstheme="minorEastAsia"/>
                <w:sz w:val="21"/>
                <w:szCs w:val="21"/>
              </w:rPr>
            </w:pPr>
          </w:p>
        </w:tc>
        <w:tc>
          <w:tcPr>
            <w:tcW w:w="4410" w:type="dxa"/>
            <w:tcBorders>
              <w:top w:val="single" w:color="000000" w:sz="4" w:space="0"/>
              <w:left w:val="single" w:color="000000" w:sz="4" w:space="0"/>
              <w:bottom w:val="single" w:color="000000" w:sz="4" w:space="0"/>
              <w:right w:val="single" w:color="000000" w:sz="4" w:space="0"/>
            </w:tcBorders>
          </w:tcPr>
          <w:p>
            <w:pPr>
              <w:pStyle w:val="131"/>
              <w:spacing w:before="112"/>
              <w:ind w:left="124"/>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响应文件主要资料齐全</w:t>
            </w:r>
          </w:p>
        </w:tc>
        <w:tc>
          <w:tcPr>
            <w:tcW w:w="1671" w:type="dxa"/>
            <w:tcBorders>
              <w:top w:val="single" w:color="000000" w:sz="4" w:space="0"/>
              <w:left w:val="single" w:color="000000" w:sz="4" w:space="0"/>
              <w:bottom w:val="single" w:color="000000" w:sz="4" w:space="0"/>
              <w:right w:val="single" w:color="000000" w:sz="4" w:space="0"/>
            </w:tcBorders>
          </w:tcPr>
          <w:p>
            <w:pPr>
              <w:spacing w:before="112"/>
              <w:ind w:left="124"/>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□通过□不通过</w:t>
            </w:r>
          </w:p>
        </w:tc>
        <w:tc>
          <w:tcPr>
            <w:tcW w:w="3772" w:type="dxa"/>
            <w:tcBorders>
              <w:top w:val="single" w:color="000000" w:sz="4" w:space="0"/>
              <w:left w:val="single" w:color="000000" w:sz="4" w:space="0"/>
              <w:bottom w:val="single" w:color="000000" w:sz="4" w:space="0"/>
              <w:right w:val="single" w:color="000000" w:sz="12" w:space="0"/>
            </w:tcBorders>
          </w:tcPr>
          <w:p>
            <w:pPr>
              <w:pStyle w:val="131"/>
              <w:spacing w:before="112"/>
              <w:ind w:left="124"/>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见响应文件第（）页</w:t>
            </w:r>
          </w:p>
        </w:tc>
      </w:tr>
      <w:tr>
        <w:tblPrEx>
          <w:tblCellMar>
            <w:top w:w="0" w:type="dxa"/>
            <w:left w:w="0" w:type="dxa"/>
            <w:bottom w:w="0" w:type="dxa"/>
            <w:right w:w="0" w:type="dxa"/>
          </w:tblCellMar>
        </w:tblPrEx>
        <w:trPr>
          <w:trHeight w:val="676" w:hRule="exact"/>
        </w:trPr>
        <w:tc>
          <w:tcPr>
            <w:tcW w:w="772" w:type="dxa"/>
            <w:vMerge w:val="continue"/>
            <w:tcBorders>
              <w:left w:val="single" w:color="000000" w:sz="12" w:space="0"/>
              <w:right w:val="single" w:color="000000" w:sz="4" w:space="0"/>
            </w:tcBorders>
          </w:tcPr>
          <w:p>
            <w:pPr>
              <w:rPr>
                <w:rFonts w:asciiTheme="minorEastAsia" w:hAnsiTheme="minorEastAsia" w:eastAsiaTheme="minorEastAsia" w:cstheme="minorEastAsia"/>
                <w:sz w:val="21"/>
                <w:szCs w:val="21"/>
              </w:rPr>
            </w:pPr>
          </w:p>
        </w:tc>
        <w:tc>
          <w:tcPr>
            <w:tcW w:w="4410" w:type="dxa"/>
            <w:tcBorders>
              <w:top w:val="single" w:color="000000" w:sz="4" w:space="0"/>
              <w:left w:val="single" w:color="000000" w:sz="4" w:space="0"/>
              <w:bottom w:val="single" w:color="000000" w:sz="4" w:space="0"/>
              <w:right w:val="single" w:color="000000" w:sz="4" w:space="0"/>
            </w:tcBorders>
          </w:tcPr>
          <w:p>
            <w:pPr>
              <w:pStyle w:val="131"/>
              <w:spacing w:before="112"/>
              <w:ind w:left="124"/>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响应文件签署盖章合格</w:t>
            </w:r>
          </w:p>
        </w:tc>
        <w:tc>
          <w:tcPr>
            <w:tcW w:w="1671" w:type="dxa"/>
            <w:tcBorders>
              <w:top w:val="single" w:color="000000" w:sz="4" w:space="0"/>
              <w:left w:val="single" w:color="000000" w:sz="4" w:space="0"/>
              <w:bottom w:val="single" w:color="000000" w:sz="4" w:space="0"/>
              <w:right w:val="single" w:color="000000" w:sz="4" w:space="0"/>
            </w:tcBorders>
          </w:tcPr>
          <w:p>
            <w:pPr>
              <w:spacing w:before="112"/>
              <w:ind w:left="124"/>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□通过□不通过</w:t>
            </w:r>
          </w:p>
        </w:tc>
        <w:tc>
          <w:tcPr>
            <w:tcW w:w="3772" w:type="dxa"/>
            <w:tcBorders>
              <w:top w:val="single" w:color="000000" w:sz="4" w:space="0"/>
              <w:left w:val="single" w:color="000000" w:sz="4" w:space="0"/>
              <w:bottom w:val="single" w:color="000000" w:sz="4" w:space="0"/>
              <w:right w:val="single" w:color="000000" w:sz="12" w:space="0"/>
            </w:tcBorders>
          </w:tcPr>
          <w:p>
            <w:pPr>
              <w:pStyle w:val="131"/>
              <w:spacing w:before="112"/>
              <w:ind w:left="124"/>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见响应文件第（）页</w:t>
            </w:r>
          </w:p>
        </w:tc>
      </w:tr>
      <w:tr>
        <w:tblPrEx>
          <w:tblCellMar>
            <w:top w:w="0" w:type="dxa"/>
            <w:left w:w="0" w:type="dxa"/>
            <w:bottom w:w="0" w:type="dxa"/>
            <w:right w:w="0" w:type="dxa"/>
          </w:tblCellMar>
        </w:tblPrEx>
        <w:trPr>
          <w:trHeight w:val="676" w:hRule="exact"/>
        </w:trPr>
        <w:tc>
          <w:tcPr>
            <w:tcW w:w="772" w:type="dxa"/>
            <w:vMerge w:val="continue"/>
            <w:tcBorders>
              <w:left w:val="single" w:color="000000" w:sz="12" w:space="0"/>
              <w:right w:val="single" w:color="000000" w:sz="4" w:space="0"/>
            </w:tcBorders>
          </w:tcPr>
          <w:p>
            <w:pPr>
              <w:rPr>
                <w:rFonts w:asciiTheme="minorEastAsia" w:hAnsiTheme="minorEastAsia" w:eastAsiaTheme="minorEastAsia" w:cstheme="minorEastAsia"/>
                <w:sz w:val="21"/>
                <w:szCs w:val="21"/>
              </w:rPr>
            </w:pPr>
          </w:p>
        </w:tc>
        <w:tc>
          <w:tcPr>
            <w:tcW w:w="4410" w:type="dxa"/>
            <w:tcBorders>
              <w:top w:val="single" w:color="000000" w:sz="4" w:space="0"/>
              <w:left w:val="single" w:color="000000" w:sz="4" w:space="0"/>
              <w:bottom w:val="single" w:color="000000" w:sz="4" w:space="0"/>
              <w:right w:val="single" w:color="000000" w:sz="4" w:space="0"/>
            </w:tcBorders>
          </w:tcPr>
          <w:p>
            <w:pPr>
              <w:pStyle w:val="131"/>
              <w:spacing w:before="112"/>
              <w:ind w:left="124"/>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报价未超过采购项目预算金额或最高限价</w:t>
            </w:r>
          </w:p>
        </w:tc>
        <w:tc>
          <w:tcPr>
            <w:tcW w:w="1671" w:type="dxa"/>
            <w:tcBorders>
              <w:top w:val="single" w:color="000000" w:sz="4" w:space="0"/>
              <w:left w:val="single" w:color="000000" w:sz="4" w:space="0"/>
              <w:bottom w:val="single" w:color="000000" w:sz="4" w:space="0"/>
              <w:right w:val="single" w:color="000000" w:sz="4" w:space="0"/>
            </w:tcBorders>
          </w:tcPr>
          <w:p>
            <w:pPr>
              <w:spacing w:before="112"/>
              <w:ind w:left="124"/>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□通过□不通过</w:t>
            </w:r>
          </w:p>
        </w:tc>
        <w:tc>
          <w:tcPr>
            <w:tcW w:w="3772" w:type="dxa"/>
            <w:tcBorders>
              <w:top w:val="single" w:color="000000" w:sz="4" w:space="0"/>
              <w:left w:val="single" w:color="000000" w:sz="4" w:space="0"/>
              <w:bottom w:val="single" w:color="000000" w:sz="4" w:space="0"/>
              <w:right w:val="single" w:color="000000" w:sz="12" w:space="0"/>
            </w:tcBorders>
          </w:tcPr>
          <w:p>
            <w:pPr>
              <w:pStyle w:val="131"/>
              <w:spacing w:before="112"/>
              <w:ind w:left="124"/>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见响应文件第（）页</w:t>
            </w:r>
          </w:p>
        </w:tc>
      </w:tr>
      <w:tr>
        <w:tblPrEx>
          <w:tblCellMar>
            <w:top w:w="0" w:type="dxa"/>
            <w:left w:w="0" w:type="dxa"/>
            <w:bottom w:w="0" w:type="dxa"/>
            <w:right w:w="0" w:type="dxa"/>
          </w:tblCellMar>
        </w:tblPrEx>
        <w:trPr>
          <w:trHeight w:val="540" w:hRule="exact"/>
        </w:trPr>
        <w:tc>
          <w:tcPr>
            <w:tcW w:w="772" w:type="dxa"/>
            <w:vMerge w:val="continue"/>
            <w:tcBorders>
              <w:left w:val="single" w:color="000000" w:sz="12" w:space="0"/>
              <w:right w:val="single" w:color="000000" w:sz="4" w:space="0"/>
            </w:tcBorders>
          </w:tcPr>
          <w:p>
            <w:pPr>
              <w:rPr>
                <w:rFonts w:asciiTheme="minorEastAsia" w:hAnsiTheme="minorEastAsia" w:eastAsiaTheme="minorEastAsia" w:cstheme="minorEastAsia"/>
                <w:sz w:val="21"/>
                <w:szCs w:val="21"/>
              </w:rPr>
            </w:pPr>
          </w:p>
        </w:tc>
        <w:tc>
          <w:tcPr>
            <w:tcW w:w="4410" w:type="dxa"/>
            <w:tcBorders>
              <w:top w:val="single" w:color="000000" w:sz="4" w:space="0"/>
              <w:left w:val="single" w:color="000000" w:sz="4" w:space="0"/>
              <w:bottom w:val="single" w:color="000000" w:sz="4" w:space="0"/>
              <w:right w:val="single" w:color="000000" w:sz="4" w:space="0"/>
            </w:tcBorders>
          </w:tcPr>
          <w:p>
            <w:pPr>
              <w:pStyle w:val="131"/>
              <w:spacing w:before="112"/>
              <w:ind w:left="124"/>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报价无重大漏项或重大不合理</w:t>
            </w:r>
          </w:p>
        </w:tc>
        <w:tc>
          <w:tcPr>
            <w:tcW w:w="1671" w:type="dxa"/>
            <w:tcBorders>
              <w:top w:val="single" w:color="000000" w:sz="4" w:space="0"/>
              <w:left w:val="single" w:color="000000" w:sz="4" w:space="0"/>
              <w:bottom w:val="single" w:color="000000" w:sz="4" w:space="0"/>
              <w:right w:val="single" w:color="000000" w:sz="4" w:space="0"/>
            </w:tcBorders>
          </w:tcPr>
          <w:p>
            <w:pPr>
              <w:spacing w:before="112"/>
              <w:ind w:left="124"/>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□通过□不通过</w:t>
            </w:r>
          </w:p>
        </w:tc>
        <w:tc>
          <w:tcPr>
            <w:tcW w:w="3772" w:type="dxa"/>
            <w:tcBorders>
              <w:top w:val="single" w:color="000000" w:sz="4" w:space="0"/>
              <w:left w:val="single" w:color="000000" w:sz="4" w:space="0"/>
              <w:bottom w:val="single" w:color="000000" w:sz="4" w:space="0"/>
              <w:right w:val="single" w:color="000000" w:sz="12" w:space="0"/>
            </w:tcBorders>
          </w:tcPr>
          <w:p>
            <w:pPr>
              <w:pStyle w:val="131"/>
              <w:spacing w:before="112"/>
              <w:ind w:left="124"/>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见响应文件第（）页</w:t>
            </w:r>
          </w:p>
        </w:tc>
      </w:tr>
      <w:tr>
        <w:tblPrEx>
          <w:tblCellMar>
            <w:top w:w="0" w:type="dxa"/>
            <w:left w:w="0" w:type="dxa"/>
            <w:bottom w:w="0" w:type="dxa"/>
            <w:right w:w="0" w:type="dxa"/>
          </w:tblCellMar>
        </w:tblPrEx>
        <w:trPr>
          <w:trHeight w:val="510" w:hRule="exact"/>
        </w:trPr>
        <w:tc>
          <w:tcPr>
            <w:tcW w:w="772" w:type="dxa"/>
            <w:vMerge w:val="continue"/>
            <w:tcBorders>
              <w:left w:val="single" w:color="000000" w:sz="12" w:space="0"/>
              <w:right w:val="single" w:color="000000" w:sz="4" w:space="0"/>
            </w:tcBorders>
          </w:tcPr>
          <w:p>
            <w:pPr>
              <w:rPr>
                <w:rFonts w:asciiTheme="minorEastAsia" w:hAnsiTheme="minorEastAsia" w:eastAsiaTheme="minorEastAsia" w:cstheme="minorEastAsia"/>
                <w:sz w:val="21"/>
                <w:szCs w:val="21"/>
              </w:rPr>
            </w:pPr>
          </w:p>
        </w:tc>
        <w:tc>
          <w:tcPr>
            <w:tcW w:w="4410" w:type="dxa"/>
            <w:tcBorders>
              <w:top w:val="single" w:color="000000" w:sz="4" w:space="0"/>
              <w:left w:val="single" w:color="000000" w:sz="4" w:space="0"/>
              <w:bottom w:val="single" w:color="000000" w:sz="4" w:space="0"/>
              <w:right w:val="single" w:color="000000" w:sz="4" w:space="0"/>
            </w:tcBorders>
          </w:tcPr>
          <w:p>
            <w:pPr>
              <w:pStyle w:val="131"/>
              <w:spacing w:before="112"/>
              <w:ind w:left="124"/>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实质性响应单一来源采购文件</w:t>
            </w:r>
          </w:p>
        </w:tc>
        <w:tc>
          <w:tcPr>
            <w:tcW w:w="1671" w:type="dxa"/>
            <w:tcBorders>
              <w:top w:val="single" w:color="000000" w:sz="4" w:space="0"/>
              <w:left w:val="single" w:color="000000" w:sz="4" w:space="0"/>
              <w:bottom w:val="single" w:color="000000" w:sz="4" w:space="0"/>
              <w:right w:val="single" w:color="000000" w:sz="4" w:space="0"/>
            </w:tcBorders>
          </w:tcPr>
          <w:p>
            <w:pPr>
              <w:spacing w:before="112"/>
              <w:ind w:left="124"/>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□通过□不通过</w:t>
            </w:r>
          </w:p>
        </w:tc>
        <w:tc>
          <w:tcPr>
            <w:tcW w:w="3772" w:type="dxa"/>
            <w:tcBorders>
              <w:top w:val="single" w:color="000000" w:sz="4" w:space="0"/>
              <w:left w:val="single" w:color="000000" w:sz="4" w:space="0"/>
              <w:bottom w:val="single" w:color="000000" w:sz="4" w:space="0"/>
              <w:right w:val="single" w:color="000000" w:sz="12" w:space="0"/>
            </w:tcBorders>
          </w:tcPr>
          <w:p>
            <w:pPr>
              <w:pStyle w:val="131"/>
              <w:spacing w:before="112"/>
              <w:ind w:left="124"/>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见响应文件第（）页</w:t>
            </w:r>
          </w:p>
        </w:tc>
      </w:tr>
      <w:tr>
        <w:tblPrEx>
          <w:tblCellMar>
            <w:top w:w="0" w:type="dxa"/>
            <w:left w:w="0" w:type="dxa"/>
            <w:bottom w:w="0" w:type="dxa"/>
            <w:right w:w="0" w:type="dxa"/>
          </w:tblCellMar>
        </w:tblPrEx>
        <w:trPr>
          <w:trHeight w:val="520" w:hRule="exact"/>
        </w:trPr>
        <w:tc>
          <w:tcPr>
            <w:tcW w:w="772" w:type="dxa"/>
            <w:vMerge w:val="continue"/>
            <w:tcBorders>
              <w:left w:val="single" w:color="000000" w:sz="12" w:space="0"/>
              <w:bottom w:val="single" w:color="000000" w:sz="12" w:space="0"/>
              <w:right w:val="single" w:color="000000" w:sz="4" w:space="0"/>
            </w:tcBorders>
          </w:tcPr>
          <w:p>
            <w:pPr>
              <w:rPr>
                <w:rFonts w:asciiTheme="minorEastAsia" w:hAnsiTheme="minorEastAsia" w:eastAsiaTheme="minorEastAsia" w:cstheme="minorEastAsia"/>
                <w:sz w:val="21"/>
                <w:szCs w:val="21"/>
              </w:rPr>
            </w:pPr>
          </w:p>
        </w:tc>
        <w:tc>
          <w:tcPr>
            <w:tcW w:w="4410" w:type="dxa"/>
            <w:tcBorders>
              <w:top w:val="single" w:color="000000" w:sz="4" w:space="0"/>
              <w:left w:val="single" w:color="000000" w:sz="4" w:space="0"/>
              <w:bottom w:val="single" w:color="000000" w:sz="12" w:space="0"/>
              <w:right w:val="single" w:color="000000" w:sz="4" w:space="0"/>
            </w:tcBorders>
          </w:tcPr>
          <w:p>
            <w:pPr>
              <w:pStyle w:val="131"/>
              <w:spacing w:before="112"/>
              <w:ind w:left="124"/>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响应文件不含有采购人不能接受的附加条件的</w:t>
            </w:r>
          </w:p>
        </w:tc>
        <w:tc>
          <w:tcPr>
            <w:tcW w:w="1671" w:type="dxa"/>
            <w:tcBorders>
              <w:top w:val="single" w:color="000000" w:sz="4" w:space="0"/>
              <w:left w:val="single" w:color="000000" w:sz="4" w:space="0"/>
              <w:bottom w:val="single" w:color="000000" w:sz="12" w:space="0"/>
              <w:right w:val="single" w:color="000000" w:sz="4" w:space="0"/>
            </w:tcBorders>
          </w:tcPr>
          <w:p>
            <w:pPr>
              <w:spacing w:before="112"/>
              <w:ind w:left="124"/>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□通过□不通过</w:t>
            </w:r>
          </w:p>
        </w:tc>
        <w:tc>
          <w:tcPr>
            <w:tcW w:w="3772" w:type="dxa"/>
            <w:tcBorders>
              <w:top w:val="single" w:color="000000" w:sz="4" w:space="0"/>
              <w:left w:val="single" w:color="000000" w:sz="4" w:space="0"/>
              <w:bottom w:val="single" w:color="000000" w:sz="12" w:space="0"/>
              <w:right w:val="single" w:color="000000" w:sz="12" w:space="0"/>
            </w:tcBorders>
          </w:tcPr>
          <w:p>
            <w:pPr>
              <w:pStyle w:val="131"/>
              <w:spacing w:before="112"/>
              <w:ind w:left="124"/>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见响应文件第（）页</w:t>
            </w:r>
          </w:p>
        </w:tc>
      </w:tr>
    </w:tbl>
    <w:p>
      <w:pPr>
        <w:spacing w:after="120" w:line="360" w:lineRule="auto"/>
        <w:rPr>
          <w:rFonts w:ascii="宋体" w:hAnsi="宋体"/>
          <w:szCs w:val="21"/>
        </w:rPr>
      </w:pPr>
      <w:r>
        <w:rPr>
          <w:rFonts w:hint="eastAsia" w:ascii="宋体" w:hAnsi="宋体"/>
          <w:szCs w:val="21"/>
        </w:rPr>
        <w:t>注：以上材料将作为</w:t>
      </w:r>
      <w:r>
        <w:rPr>
          <w:rFonts w:hint="eastAsia" w:ascii="宋体" w:hAnsi="宋体"/>
          <w:szCs w:val="21"/>
          <w:lang w:eastAsia="zh-CN"/>
        </w:rPr>
        <w:t>供应商</w:t>
      </w:r>
      <w:r>
        <w:rPr>
          <w:rFonts w:hint="eastAsia" w:ascii="宋体" w:hAnsi="宋体"/>
          <w:szCs w:val="21"/>
        </w:rPr>
        <w:t>合格性和有效性审核的重要内容之一，</w:t>
      </w:r>
      <w:r>
        <w:rPr>
          <w:rFonts w:hint="eastAsia" w:ascii="宋体" w:hAnsi="宋体"/>
          <w:szCs w:val="21"/>
          <w:lang w:eastAsia="zh-CN"/>
        </w:rPr>
        <w:t>供应商</w:t>
      </w:r>
      <w:r>
        <w:rPr>
          <w:rFonts w:hint="eastAsia" w:ascii="宋体" w:hAnsi="宋体"/>
          <w:szCs w:val="21"/>
        </w:rPr>
        <w:t>必须严格按照其内容及序列要求在报价文件中对应如实提供，对缺漏和不符合项将会直接导致无效报价！在对应的“□”打“√”。</w:t>
      </w:r>
    </w:p>
    <w:p>
      <w:pPr>
        <w:keepNext w:val="0"/>
        <w:keepLines w:val="0"/>
        <w:pageBreakBefore w:val="0"/>
        <w:widowControl w:val="0"/>
        <w:kinsoku/>
        <w:wordWrap/>
        <w:overflowPunct/>
        <w:topLinePunct w:val="0"/>
        <w:autoSpaceDE/>
        <w:autoSpaceDN/>
        <w:bidi w:val="0"/>
        <w:adjustRightInd/>
        <w:snapToGrid w:val="0"/>
        <w:spacing w:line="360" w:lineRule="auto"/>
        <w:ind w:firstLine="527" w:firstLineChars="250"/>
        <w:textAlignment w:val="auto"/>
        <w:rPr>
          <w:szCs w:val="21"/>
        </w:rPr>
      </w:pPr>
      <w:r>
        <w:rPr>
          <w:rFonts w:hint="eastAsia"/>
          <w:szCs w:val="21"/>
          <w:lang w:eastAsia="zh-CN"/>
        </w:rPr>
        <w:t>供应商</w:t>
      </w:r>
      <w:r>
        <w:rPr>
          <w:szCs w:val="21"/>
        </w:rPr>
        <w:t>名称（加盖公章）：</w:t>
      </w:r>
      <w:r>
        <w:rPr>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27" w:firstLineChars="250"/>
        <w:textAlignment w:val="auto"/>
        <w:rPr>
          <w:szCs w:val="21"/>
          <w:u w:val="single"/>
        </w:rPr>
      </w:pPr>
      <w:r>
        <w:rPr>
          <w:rFonts w:hint="eastAsia"/>
          <w:szCs w:val="21"/>
          <w:lang w:eastAsia="zh-CN"/>
        </w:rPr>
        <w:t>供应商</w:t>
      </w:r>
      <w:r>
        <w:rPr>
          <w:szCs w:val="21"/>
        </w:rPr>
        <w:t>法定代表人（或法定代表人授权代表）签字</w:t>
      </w:r>
      <w:r>
        <w:rPr>
          <w:rFonts w:hint="eastAsia"/>
          <w:szCs w:val="21"/>
        </w:rPr>
        <w:t>或签章</w:t>
      </w:r>
      <w:r>
        <w:rPr>
          <w:szCs w:val="21"/>
        </w:rPr>
        <w:t>：</w:t>
      </w:r>
      <w:r>
        <w:rPr>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27" w:firstLineChars="250"/>
        <w:textAlignment w:val="auto"/>
        <w:rPr>
          <w:szCs w:val="21"/>
        </w:rPr>
      </w:pPr>
      <w:r>
        <w:rPr>
          <w:szCs w:val="21"/>
        </w:rPr>
        <w:t>日期：   年   月   日</w:t>
      </w:r>
    </w:p>
    <w:p>
      <w:pPr>
        <w:pStyle w:val="2"/>
        <w:ind w:firstLine="212"/>
      </w:pPr>
    </w:p>
    <w:p>
      <w:pPr>
        <w:pStyle w:val="2"/>
        <w:ind w:firstLine="212"/>
      </w:pPr>
    </w:p>
    <w:p>
      <w:pPr>
        <w:pStyle w:val="2"/>
        <w:ind w:firstLine="212"/>
      </w:pPr>
    </w:p>
    <w:p>
      <w:pPr>
        <w:pStyle w:val="2"/>
        <w:ind w:firstLine="212"/>
      </w:pPr>
    </w:p>
    <w:p>
      <w:pPr>
        <w:pStyle w:val="2"/>
        <w:ind w:firstLine="212"/>
      </w:pPr>
    </w:p>
    <w:p>
      <w:pPr>
        <w:pStyle w:val="2"/>
        <w:ind w:firstLine="212"/>
      </w:pPr>
    </w:p>
    <w:bookmarkEnd w:id="106"/>
    <w:bookmarkEnd w:id="107"/>
    <w:bookmarkEnd w:id="108"/>
    <w:bookmarkEnd w:id="109"/>
    <w:bookmarkEnd w:id="110"/>
    <w:bookmarkEnd w:id="111"/>
    <w:bookmarkEnd w:id="112"/>
    <w:p>
      <w:pPr>
        <w:pStyle w:val="6"/>
        <w:spacing w:line="360" w:lineRule="auto"/>
        <w:jc w:val="center"/>
        <w:rPr>
          <w:rFonts w:ascii="宋体" w:hAnsi="宋体" w:eastAsia="宋体" w:cs="宋体"/>
          <w:sz w:val="32"/>
          <w:szCs w:val="32"/>
        </w:rPr>
      </w:pPr>
      <w:r>
        <w:rPr>
          <w:rFonts w:hint="eastAsia" w:ascii="宋体" w:hAnsi="宋体" w:eastAsia="宋体" w:cs="宋体"/>
          <w:sz w:val="32"/>
          <w:szCs w:val="32"/>
        </w:rPr>
        <w:t>二、资格性文件</w:t>
      </w:r>
    </w:p>
    <w:p>
      <w:pPr>
        <w:pStyle w:val="6"/>
        <w:spacing w:line="240" w:lineRule="auto"/>
        <w:jc w:val="center"/>
        <w:rPr>
          <w:rFonts w:ascii="宋体" w:hAnsi="宋体" w:eastAsia="宋体"/>
          <w:sz w:val="24"/>
          <w:szCs w:val="24"/>
        </w:rPr>
      </w:pPr>
      <w:r>
        <w:rPr>
          <w:rFonts w:hint="eastAsia" w:ascii="宋体" w:hAnsi="宋体" w:eastAsia="宋体"/>
          <w:sz w:val="24"/>
          <w:szCs w:val="24"/>
        </w:rPr>
        <w:t>2.1报价声明函</w:t>
      </w:r>
    </w:p>
    <w:p>
      <w:pPr>
        <w:pStyle w:val="6"/>
        <w:spacing w:line="240" w:lineRule="auto"/>
        <w:jc w:val="left"/>
        <w:rPr>
          <w:rFonts w:ascii="宋体" w:hAnsi="宋体" w:eastAsia="宋体" w:cs="宋体"/>
          <w:b w:val="0"/>
          <w:bCs w:val="0"/>
          <w:sz w:val="21"/>
          <w:szCs w:val="21"/>
        </w:rPr>
      </w:pPr>
      <w:r>
        <w:rPr>
          <w:rFonts w:hint="eastAsia" w:ascii="宋体" w:hAnsi="宋体" w:eastAsia="宋体" w:cs="宋体"/>
          <w:b w:val="0"/>
          <w:bCs w:val="0"/>
          <w:sz w:val="21"/>
          <w:szCs w:val="21"/>
          <w:u w:val="single"/>
          <w:lang w:eastAsia="zh-CN"/>
        </w:rPr>
        <w:t>中山市卫生健康局横栏分局</w:t>
      </w:r>
      <w:r>
        <w:rPr>
          <w:rFonts w:hint="eastAsia" w:ascii="宋体" w:hAnsi="宋体" w:eastAsia="宋体" w:cs="宋体"/>
          <w:b w:val="0"/>
          <w:bCs w:val="0"/>
          <w:sz w:val="21"/>
          <w:szCs w:val="21"/>
          <w:u w:val="single"/>
        </w:rPr>
        <w:t>/广东远东招标代理有限公司</w:t>
      </w:r>
      <w:r>
        <w:rPr>
          <w:rFonts w:hint="eastAsia" w:ascii="宋体" w:hAnsi="宋体" w:eastAsia="宋体" w:cs="宋体"/>
          <w:b w:val="0"/>
          <w:bCs w:val="0"/>
          <w:sz w:val="21"/>
          <w:szCs w:val="21"/>
        </w:rPr>
        <w:t>：</w:t>
      </w:r>
    </w:p>
    <w:p>
      <w:pPr>
        <w:ind w:firstLine="422" w:firstLineChars="200"/>
        <w:rPr>
          <w:rFonts w:ascii="宋体" w:hAnsi="宋体" w:cs="宋体"/>
          <w:kern w:val="0"/>
          <w:szCs w:val="21"/>
        </w:rPr>
      </w:pPr>
      <w:r>
        <w:rPr>
          <w:rFonts w:hint="eastAsia" w:ascii="宋体" w:hAnsi="宋体"/>
          <w:kern w:val="0"/>
          <w:szCs w:val="21"/>
        </w:rPr>
        <w:t>依据贵方</w:t>
      </w:r>
      <w:r>
        <w:rPr>
          <w:rFonts w:hint="eastAsia" w:ascii="宋体" w:hAnsi="宋体"/>
          <w:szCs w:val="21"/>
          <w:u w:val="single"/>
        </w:rPr>
        <w:t xml:space="preserve">                  （项目名称）（项目编号）             </w:t>
      </w:r>
      <w:r>
        <w:rPr>
          <w:rFonts w:hint="eastAsia" w:ascii="宋体" w:hAnsi="宋体"/>
          <w:szCs w:val="21"/>
          <w:lang w:eastAsia="zh-CN"/>
        </w:rPr>
        <w:t>谈判</w:t>
      </w:r>
      <w:r>
        <w:rPr>
          <w:rFonts w:hint="eastAsia" w:ascii="宋体" w:hAnsi="宋体"/>
          <w:szCs w:val="21"/>
        </w:rPr>
        <w:t>文件要求</w:t>
      </w:r>
      <w:r>
        <w:rPr>
          <w:rFonts w:hint="eastAsia" w:ascii="宋体" w:hAnsi="宋体"/>
          <w:kern w:val="0"/>
          <w:szCs w:val="21"/>
        </w:rPr>
        <w:t>，我方代表</w:t>
      </w:r>
      <w:r>
        <w:rPr>
          <w:rFonts w:hint="eastAsia" w:ascii="宋体" w:hAnsi="宋体"/>
          <w:kern w:val="0"/>
          <w:szCs w:val="21"/>
          <w:u w:val="single"/>
        </w:rPr>
        <w:t xml:space="preserve">  </w:t>
      </w:r>
      <w:r>
        <w:rPr>
          <w:rFonts w:hint="eastAsia" w:ascii="宋体" w:hAnsi="宋体"/>
          <w:szCs w:val="21"/>
          <w:u w:val="single"/>
        </w:rPr>
        <w:t xml:space="preserve">（姓名、职务） </w:t>
      </w:r>
      <w:r>
        <w:rPr>
          <w:rFonts w:hint="eastAsia" w:ascii="宋体" w:hAnsi="宋体"/>
          <w:kern w:val="0"/>
          <w:szCs w:val="21"/>
        </w:rPr>
        <w:t>经正式授权并代表</w:t>
      </w:r>
      <w:r>
        <w:rPr>
          <w:rFonts w:hint="eastAsia" w:ascii="宋体" w:hAnsi="宋体"/>
          <w:kern w:val="0"/>
          <w:szCs w:val="21"/>
          <w:u w:val="single"/>
        </w:rPr>
        <w:t xml:space="preserve">  </w:t>
      </w:r>
      <w:r>
        <w:rPr>
          <w:rFonts w:hint="eastAsia" w:ascii="宋体" w:hAnsi="宋体"/>
          <w:szCs w:val="21"/>
          <w:u w:val="single"/>
        </w:rPr>
        <w:t>（</w:t>
      </w:r>
      <w:r>
        <w:rPr>
          <w:rFonts w:hint="eastAsia" w:ascii="宋体" w:hAnsi="宋体"/>
          <w:szCs w:val="21"/>
          <w:u w:val="single"/>
          <w:lang w:eastAsia="zh-CN"/>
        </w:rPr>
        <w:t>供应商</w:t>
      </w:r>
      <w:r>
        <w:rPr>
          <w:rFonts w:hint="eastAsia" w:ascii="宋体" w:hAnsi="宋体"/>
          <w:szCs w:val="21"/>
          <w:u w:val="single"/>
        </w:rPr>
        <w:t xml:space="preserve">名称）  </w:t>
      </w:r>
      <w:r>
        <w:rPr>
          <w:rFonts w:hint="eastAsia" w:ascii="宋体" w:hAnsi="宋体"/>
          <w:kern w:val="0"/>
          <w:szCs w:val="21"/>
        </w:rPr>
        <w:t>提交下述文件正本</w:t>
      </w:r>
      <w:r>
        <w:rPr>
          <w:rFonts w:hint="eastAsia" w:ascii="宋体" w:hAnsi="宋体"/>
          <w:kern w:val="0"/>
          <w:szCs w:val="21"/>
          <w:u w:val="single"/>
        </w:rPr>
        <w:t xml:space="preserve">    </w:t>
      </w:r>
      <w:r>
        <w:rPr>
          <w:rFonts w:hint="eastAsia" w:ascii="宋体" w:hAnsi="宋体"/>
          <w:kern w:val="0"/>
          <w:szCs w:val="21"/>
        </w:rPr>
        <w:t>份，副本</w:t>
      </w:r>
      <w:r>
        <w:rPr>
          <w:rFonts w:hint="eastAsia" w:ascii="宋体" w:hAnsi="宋体"/>
          <w:kern w:val="0"/>
          <w:szCs w:val="21"/>
          <w:u w:val="single"/>
        </w:rPr>
        <w:t xml:space="preserve">   </w:t>
      </w:r>
      <w:r>
        <w:rPr>
          <w:rFonts w:hint="eastAsia" w:ascii="宋体" w:hAnsi="宋体"/>
          <w:kern w:val="0"/>
          <w:szCs w:val="21"/>
        </w:rPr>
        <w:t>份。</w:t>
      </w:r>
    </w:p>
    <w:p>
      <w:pPr>
        <w:autoSpaceDE w:val="0"/>
        <w:autoSpaceDN w:val="0"/>
        <w:adjustRightInd w:val="0"/>
        <w:spacing w:line="360" w:lineRule="auto"/>
        <w:ind w:right="246" w:firstLine="422" w:firstLineChars="200"/>
        <w:rPr>
          <w:rFonts w:ascii="宋体" w:hAnsi="宋体"/>
          <w:kern w:val="0"/>
          <w:szCs w:val="21"/>
        </w:rPr>
      </w:pPr>
      <w:r>
        <w:rPr>
          <w:rFonts w:hint="eastAsia" w:ascii="宋体" w:hAnsi="宋体"/>
          <w:kern w:val="0"/>
          <w:szCs w:val="21"/>
        </w:rPr>
        <w:t>1. 资格性与</w:t>
      </w:r>
      <w:r>
        <w:rPr>
          <w:rFonts w:hint="eastAsia" w:ascii="宋体" w:hAnsi="宋体"/>
          <w:szCs w:val="21"/>
        </w:rPr>
        <w:t>符合性自查表</w:t>
      </w:r>
      <w:r>
        <w:rPr>
          <w:rFonts w:hint="eastAsia" w:ascii="宋体" w:hAnsi="宋体"/>
          <w:kern w:val="0"/>
          <w:szCs w:val="21"/>
        </w:rPr>
        <w:t>；</w:t>
      </w:r>
    </w:p>
    <w:p>
      <w:pPr>
        <w:autoSpaceDE w:val="0"/>
        <w:autoSpaceDN w:val="0"/>
        <w:adjustRightInd w:val="0"/>
        <w:spacing w:line="360" w:lineRule="auto"/>
        <w:ind w:right="246" w:firstLine="422" w:firstLineChars="200"/>
        <w:rPr>
          <w:rFonts w:ascii="宋体" w:hAnsi="宋体"/>
          <w:kern w:val="0"/>
          <w:szCs w:val="21"/>
        </w:rPr>
      </w:pPr>
      <w:r>
        <w:rPr>
          <w:rFonts w:hint="eastAsia" w:ascii="宋体" w:hAnsi="宋体"/>
          <w:kern w:val="0"/>
          <w:szCs w:val="21"/>
        </w:rPr>
        <w:t xml:space="preserve">2. </w:t>
      </w:r>
      <w:r>
        <w:rPr>
          <w:rFonts w:hint="eastAsia" w:ascii="宋体" w:hAnsi="宋体"/>
          <w:szCs w:val="21"/>
        </w:rPr>
        <w:t>资格性文件</w:t>
      </w:r>
      <w:r>
        <w:rPr>
          <w:rFonts w:hint="eastAsia" w:ascii="宋体" w:hAnsi="宋体"/>
          <w:kern w:val="0"/>
          <w:szCs w:val="21"/>
        </w:rPr>
        <w:t>；</w:t>
      </w:r>
    </w:p>
    <w:p>
      <w:pPr>
        <w:autoSpaceDE w:val="0"/>
        <w:autoSpaceDN w:val="0"/>
        <w:adjustRightInd w:val="0"/>
        <w:spacing w:line="360" w:lineRule="auto"/>
        <w:ind w:right="246" w:firstLine="422" w:firstLineChars="200"/>
        <w:rPr>
          <w:rFonts w:ascii="宋体" w:hAnsi="宋体"/>
          <w:kern w:val="0"/>
          <w:szCs w:val="21"/>
        </w:rPr>
      </w:pPr>
      <w:r>
        <w:rPr>
          <w:rFonts w:hint="eastAsia" w:ascii="宋体" w:hAnsi="宋体"/>
          <w:kern w:val="0"/>
          <w:szCs w:val="21"/>
        </w:rPr>
        <w:t xml:space="preserve">3. </w:t>
      </w:r>
      <w:r>
        <w:rPr>
          <w:rFonts w:hint="eastAsia" w:ascii="宋体" w:hAnsi="宋体"/>
          <w:szCs w:val="21"/>
        </w:rPr>
        <w:t>价格部分</w:t>
      </w:r>
      <w:r>
        <w:rPr>
          <w:rFonts w:hint="eastAsia" w:ascii="宋体" w:hAnsi="宋体"/>
          <w:kern w:val="0"/>
          <w:szCs w:val="21"/>
        </w:rPr>
        <w:t>；</w:t>
      </w:r>
    </w:p>
    <w:p>
      <w:pPr>
        <w:autoSpaceDE w:val="0"/>
        <w:autoSpaceDN w:val="0"/>
        <w:adjustRightInd w:val="0"/>
        <w:spacing w:line="360" w:lineRule="auto"/>
        <w:ind w:right="246" w:firstLine="422" w:firstLineChars="200"/>
        <w:rPr>
          <w:rFonts w:ascii="宋体" w:hAnsi="宋体"/>
          <w:kern w:val="0"/>
          <w:szCs w:val="21"/>
        </w:rPr>
      </w:pPr>
      <w:r>
        <w:rPr>
          <w:rFonts w:hint="eastAsia" w:ascii="宋体" w:hAnsi="宋体"/>
          <w:kern w:val="0"/>
          <w:szCs w:val="21"/>
        </w:rPr>
        <w:t xml:space="preserve">4. </w:t>
      </w:r>
      <w:r>
        <w:rPr>
          <w:rFonts w:hint="eastAsia" w:ascii="宋体" w:hAnsi="宋体"/>
          <w:szCs w:val="21"/>
        </w:rPr>
        <w:t>商务部分</w:t>
      </w:r>
      <w:r>
        <w:rPr>
          <w:rFonts w:hint="eastAsia" w:ascii="宋体" w:hAnsi="宋体"/>
          <w:kern w:val="0"/>
          <w:szCs w:val="21"/>
        </w:rPr>
        <w:t>；</w:t>
      </w:r>
    </w:p>
    <w:p>
      <w:pPr>
        <w:autoSpaceDE w:val="0"/>
        <w:autoSpaceDN w:val="0"/>
        <w:adjustRightInd w:val="0"/>
        <w:spacing w:line="360" w:lineRule="auto"/>
        <w:ind w:right="246" w:firstLine="422" w:firstLineChars="200"/>
        <w:rPr>
          <w:rFonts w:ascii="宋体" w:hAnsi="宋体"/>
          <w:kern w:val="0"/>
          <w:szCs w:val="21"/>
        </w:rPr>
      </w:pPr>
      <w:r>
        <w:rPr>
          <w:rFonts w:hint="eastAsia" w:ascii="宋体" w:hAnsi="宋体"/>
          <w:kern w:val="0"/>
          <w:szCs w:val="21"/>
        </w:rPr>
        <w:t>5. 技术部分</w:t>
      </w:r>
      <w:r>
        <w:rPr>
          <w:rFonts w:hint="eastAsia" w:ascii="宋体" w:hAnsi="宋体"/>
          <w:szCs w:val="21"/>
        </w:rPr>
        <w:t>。</w:t>
      </w:r>
    </w:p>
    <w:p>
      <w:pPr>
        <w:autoSpaceDE w:val="0"/>
        <w:autoSpaceDN w:val="0"/>
        <w:adjustRightInd w:val="0"/>
        <w:spacing w:line="360" w:lineRule="auto"/>
        <w:ind w:right="246" w:firstLine="422" w:firstLineChars="200"/>
        <w:rPr>
          <w:rFonts w:ascii="宋体" w:hAnsi="宋体"/>
          <w:kern w:val="0"/>
          <w:szCs w:val="21"/>
        </w:rPr>
      </w:pPr>
      <w:r>
        <w:rPr>
          <w:rFonts w:hint="eastAsia" w:ascii="宋体" w:hAnsi="宋体"/>
          <w:kern w:val="0"/>
          <w:szCs w:val="21"/>
        </w:rPr>
        <w:t>在此，我方声明如下：</w:t>
      </w:r>
    </w:p>
    <w:p>
      <w:pPr>
        <w:spacing w:line="360" w:lineRule="auto"/>
        <w:ind w:firstLine="422" w:firstLineChars="200"/>
        <w:rPr>
          <w:rFonts w:ascii="宋体" w:hAnsi="宋体"/>
          <w:szCs w:val="21"/>
        </w:rPr>
      </w:pPr>
      <w:r>
        <w:rPr>
          <w:rFonts w:hint="eastAsia" w:ascii="宋体" w:hAnsi="宋体"/>
          <w:szCs w:val="21"/>
        </w:rPr>
        <w:t>1.同意并接受</w:t>
      </w:r>
      <w:r>
        <w:rPr>
          <w:rFonts w:hint="eastAsia" w:ascii="宋体" w:hAnsi="宋体"/>
          <w:szCs w:val="21"/>
          <w:lang w:eastAsia="zh-CN"/>
        </w:rPr>
        <w:t>谈判</w:t>
      </w:r>
      <w:r>
        <w:rPr>
          <w:rFonts w:hint="eastAsia" w:ascii="宋体" w:hAnsi="宋体"/>
          <w:szCs w:val="21"/>
        </w:rPr>
        <w:t>文件的各项要求，遵守</w:t>
      </w:r>
      <w:r>
        <w:rPr>
          <w:rFonts w:hint="eastAsia" w:ascii="宋体" w:hAnsi="宋体"/>
          <w:szCs w:val="21"/>
          <w:lang w:eastAsia="zh-CN"/>
        </w:rPr>
        <w:t>谈判</w:t>
      </w:r>
      <w:r>
        <w:rPr>
          <w:rFonts w:hint="eastAsia" w:ascii="宋体" w:hAnsi="宋体"/>
          <w:szCs w:val="21"/>
        </w:rPr>
        <w:t>文件中的各项规定，按</w:t>
      </w:r>
      <w:r>
        <w:rPr>
          <w:rFonts w:hint="eastAsia" w:ascii="宋体" w:hAnsi="宋体"/>
          <w:szCs w:val="21"/>
          <w:lang w:eastAsia="zh-CN"/>
        </w:rPr>
        <w:t>谈判</w:t>
      </w:r>
      <w:r>
        <w:rPr>
          <w:rFonts w:hint="eastAsia" w:ascii="宋体" w:hAnsi="宋体"/>
          <w:szCs w:val="21"/>
        </w:rPr>
        <w:t>文件的要求提供报价。</w:t>
      </w:r>
    </w:p>
    <w:p>
      <w:pPr>
        <w:spacing w:line="360" w:lineRule="auto"/>
        <w:ind w:firstLine="422" w:firstLineChars="200"/>
        <w:rPr>
          <w:rFonts w:ascii="宋体" w:hAnsi="宋体"/>
          <w:szCs w:val="21"/>
        </w:rPr>
      </w:pPr>
      <w:r>
        <w:rPr>
          <w:rFonts w:hint="eastAsia" w:ascii="宋体" w:hAnsi="宋体"/>
          <w:szCs w:val="21"/>
        </w:rPr>
        <w:t>2.报价有效期为递交报价文件之日起</w:t>
      </w:r>
      <w:r>
        <w:rPr>
          <w:rFonts w:hint="eastAsia" w:ascii="宋体" w:hAnsi="宋体"/>
          <w:szCs w:val="21"/>
          <w:u w:val="single"/>
        </w:rPr>
        <w:t xml:space="preserve"> 90 </w:t>
      </w:r>
      <w:r>
        <w:rPr>
          <w:rFonts w:hint="eastAsia" w:ascii="宋体" w:hAnsi="宋体"/>
          <w:szCs w:val="21"/>
        </w:rPr>
        <w:t>天，成交人报价有效期延至合同验收之日。</w:t>
      </w:r>
    </w:p>
    <w:p>
      <w:pPr>
        <w:spacing w:line="360" w:lineRule="auto"/>
        <w:ind w:firstLine="422" w:firstLineChars="200"/>
        <w:rPr>
          <w:rFonts w:ascii="宋体" w:hAnsi="宋体"/>
          <w:szCs w:val="21"/>
        </w:rPr>
      </w:pPr>
      <w:r>
        <w:rPr>
          <w:rFonts w:hint="eastAsia" w:ascii="宋体" w:hAnsi="宋体"/>
          <w:szCs w:val="21"/>
        </w:rPr>
        <w:t>3.我方已经详细地阅读了全部</w:t>
      </w:r>
      <w:r>
        <w:rPr>
          <w:rFonts w:hint="eastAsia" w:ascii="宋体" w:hAnsi="宋体"/>
          <w:szCs w:val="21"/>
          <w:lang w:eastAsia="zh-CN"/>
        </w:rPr>
        <w:t>谈判</w:t>
      </w:r>
      <w:r>
        <w:rPr>
          <w:rFonts w:hint="eastAsia" w:ascii="宋体" w:hAnsi="宋体"/>
          <w:szCs w:val="21"/>
        </w:rPr>
        <w:t>文件及其附件，包括澄清及参考文件（如有）。我方已完全清晰理解</w:t>
      </w:r>
      <w:r>
        <w:rPr>
          <w:rFonts w:hint="eastAsia" w:ascii="宋体" w:hAnsi="宋体"/>
          <w:szCs w:val="21"/>
          <w:lang w:eastAsia="zh-CN"/>
        </w:rPr>
        <w:t>谈判</w:t>
      </w:r>
      <w:r>
        <w:rPr>
          <w:rFonts w:hint="eastAsia" w:ascii="宋体" w:hAnsi="宋体"/>
          <w:szCs w:val="21"/>
        </w:rPr>
        <w:t>文件的要求，不存在任何含糊不清和误解之处，同意放弃对这些文件所提出的异议和质疑的权利。</w:t>
      </w:r>
    </w:p>
    <w:p>
      <w:pPr>
        <w:spacing w:line="360" w:lineRule="auto"/>
        <w:ind w:firstLine="422" w:firstLineChars="200"/>
        <w:rPr>
          <w:rFonts w:ascii="宋体" w:hAnsi="宋体"/>
          <w:szCs w:val="21"/>
        </w:rPr>
      </w:pPr>
      <w:r>
        <w:rPr>
          <w:rFonts w:hint="eastAsia" w:ascii="宋体" w:hAnsi="宋体"/>
          <w:szCs w:val="21"/>
        </w:rPr>
        <w:t>4.我方已毫无保留地向贵方提供一切所需的证明材料。</w:t>
      </w:r>
    </w:p>
    <w:p>
      <w:pPr>
        <w:spacing w:line="360" w:lineRule="auto"/>
        <w:ind w:firstLine="422" w:firstLineChars="200"/>
        <w:rPr>
          <w:rFonts w:ascii="宋体" w:hAnsi="宋体"/>
          <w:szCs w:val="21"/>
        </w:rPr>
      </w:pPr>
      <w:r>
        <w:rPr>
          <w:rFonts w:hint="eastAsia" w:ascii="宋体" w:hAnsi="宋体"/>
          <w:szCs w:val="21"/>
        </w:rPr>
        <w:t>5.我方承诺在本次报价文件中提供的一切文件，无论是原件还是复印件均为真实和准确的，绝无任何虚假、伪造和夸大的成份，否则，愿承担相应的后果和法律责任。</w:t>
      </w:r>
    </w:p>
    <w:p>
      <w:pPr>
        <w:spacing w:line="360" w:lineRule="auto"/>
        <w:ind w:firstLine="422" w:firstLineChars="200"/>
        <w:rPr>
          <w:rFonts w:hint="eastAsia" w:ascii="宋体" w:hAnsi="宋体" w:cs="Times New Roman"/>
          <w:szCs w:val="21"/>
        </w:rPr>
      </w:pPr>
      <w:r>
        <w:rPr>
          <w:rFonts w:hint="eastAsia" w:ascii="宋体" w:hAnsi="宋体" w:cs="Times New Roman"/>
          <w:szCs w:val="21"/>
        </w:rPr>
        <w:t>6.我方完全服从和尊重评委会所作的评定结果，同时清楚理解到报价最低并非意味着必定获得成交资格。</w:t>
      </w:r>
    </w:p>
    <w:p>
      <w:pPr>
        <w:autoSpaceDE w:val="0"/>
        <w:autoSpaceDN w:val="0"/>
        <w:adjustRightInd w:val="0"/>
        <w:spacing w:line="240" w:lineRule="auto"/>
        <w:ind w:right="246"/>
        <w:rPr>
          <w:rFonts w:hint="eastAsia" w:ascii="宋体" w:hAnsi="宋体"/>
          <w:kern w:val="0"/>
          <w:szCs w:val="21"/>
        </w:rPr>
      </w:pPr>
    </w:p>
    <w:p>
      <w:pPr>
        <w:autoSpaceDE w:val="0"/>
        <w:autoSpaceDN w:val="0"/>
        <w:adjustRightInd w:val="0"/>
        <w:spacing w:line="240" w:lineRule="auto"/>
        <w:ind w:right="246"/>
        <w:rPr>
          <w:rFonts w:ascii="宋体" w:hAnsi="宋体"/>
          <w:kern w:val="0"/>
          <w:szCs w:val="21"/>
        </w:rPr>
      </w:pPr>
      <w:r>
        <w:rPr>
          <w:rFonts w:hint="eastAsia" w:ascii="宋体" w:hAnsi="宋体"/>
          <w:kern w:val="0"/>
          <w:szCs w:val="21"/>
          <w:lang w:eastAsia="zh-CN"/>
        </w:rPr>
        <w:t>供应商</w:t>
      </w:r>
      <w:r>
        <w:rPr>
          <w:rFonts w:hint="eastAsia" w:ascii="宋体" w:hAnsi="宋体"/>
          <w:kern w:val="0"/>
          <w:szCs w:val="21"/>
        </w:rPr>
        <w:t>名称(公章)：</w:t>
      </w:r>
      <w:r>
        <w:rPr>
          <w:rFonts w:hint="eastAsia" w:ascii="宋体" w:hAnsi="宋体"/>
          <w:kern w:val="0"/>
          <w:szCs w:val="21"/>
          <w:u w:val="single"/>
        </w:rPr>
        <w:t xml:space="preserve">                   </w:t>
      </w:r>
    </w:p>
    <w:p>
      <w:pPr>
        <w:autoSpaceDE w:val="0"/>
        <w:autoSpaceDN w:val="0"/>
        <w:adjustRightInd w:val="0"/>
        <w:spacing w:line="240" w:lineRule="auto"/>
        <w:ind w:right="246"/>
        <w:rPr>
          <w:rFonts w:ascii="宋体" w:hAnsi="宋体"/>
          <w:kern w:val="0"/>
          <w:szCs w:val="21"/>
        </w:rPr>
      </w:pPr>
      <w:r>
        <w:rPr>
          <w:rFonts w:hint="eastAsia" w:ascii="宋体" w:hAnsi="宋体"/>
          <w:kern w:val="0"/>
          <w:szCs w:val="21"/>
          <w:lang w:eastAsia="zh-CN"/>
        </w:rPr>
        <w:t>供应商</w:t>
      </w:r>
      <w:r>
        <w:rPr>
          <w:rFonts w:hint="eastAsia" w:ascii="宋体" w:hAnsi="宋体"/>
          <w:kern w:val="0"/>
          <w:szCs w:val="21"/>
        </w:rPr>
        <w:t>法定代表人（或法定代表人授权代表）签名或签章：</w:t>
      </w:r>
      <w:r>
        <w:rPr>
          <w:rFonts w:hint="eastAsia" w:ascii="宋体" w:hAnsi="宋体"/>
          <w:kern w:val="0"/>
          <w:szCs w:val="21"/>
          <w:u w:val="single"/>
        </w:rPr>
        <w:t xml:space="preserve">             </w:t>
      </w:r>
    </w:p>
    <w:p>
      <w:pPr>
        <w:autoSpaceDE w:val="0"/>
        <w:autoSpaceDN w:val="0"/>
        <w:adjustRightInd w:val="0"/>
        <w:spacing w:line="240" w:lineRule="auto"/>
        <w:ind w:right="246"/>
        <w:rPr>
          <w:rFonts w:ascii="宋体" w:hAnsi="宋体"/>
          <w:kern w:val="0"/>
          <w:szCs w:val="21"/>
        </w:rPr>
      </w:pPr>
      <w:r>
        <w:rPr>
          <w:rFonts w:hint="eastAsia" w:ascii="宋体" w:hAnsi="宋体"/>
          <w:kern w:val="0"/>
          <w:szCs w:val="21"/>
        </w:rPr>
        <w:t>地址：</w:t>
      </w:r>
      <w:r>
        <w:rPr>
          <w:rFonts w:hint="eastAsia" w:ascii="宋体" w:hAnsi="宋体"/>
          <w:kern w:val="0"/>
          <w:szCs w:val="21"/>
          <w:u w:val="single"/>
        </w:rPr>
        <w:t xml:space="preserve">                               </w:t>
      </w:r>
    </w:p>
    <w:p>
      <w:pPr>
        <w:autoSpaceDE w:val="0"/>
        <w:autoSpaceDN w:val="0"/>
        <w:adjustRightInd w:val="0"/>
        <w:spacing w:line="240" w:lineRule="auto"/>
        <w:ind w:right="246"/>
        <w:rPr>
          <w:rFonts w:ascii="宋体" w:hAnsi="宋体"/>
          <w:kern w:val="0"/>
          <w:szCs w:val="21"/>
        </w:rPr>
      </w:pPr>
      <w:r>
        <w:rPr>
          <w:rFonts w:hint="eastAsia" w:ascii="宋体" w:hAnsi="宋体"/>
          <w:kern w:val="0"/>
          <w:szCs w:val="21"/>
        </w:rPr>
        <w:t>电话：             传真：</w:t>
      </w:r>
      <w:r>
        <w:rPr>
          <w:rFonts w:hint="eastAsia" w:ascii="宋体" w:hAnsi="宋体"/>
          <w:kern w:val="0"/>
          <w:szCs w:val="21"/>
          <w:u w:val="single"/>
        </w:rPr>
        <w:t xml:space="preserve">            </w:t>
      </w:r>
    </w:p>
    <w:p>
      <w:pPr>
        <w:autoSpaceDE w:val="0"/>
        <w:autoSpaceDN w:val="0"/>
        <w:adjustRightInd w:val="0"/>
        <w:spacing w:line="240" w:lineRule="auto"/>
        <w:ind w:right="246"/>
        <w:rPr>
          <w:rFonts w:ascii="宋体" w:hAnsi="宋体"/>
          <w:kern w:val="0"/>
          <w:szCs w:val="21"/>
        </w:rPr>
      </w:pPr>
      <w:r>
        <w:rPr>
          <w:rFonts w:hint="eastAsia" w:ascii="宋体" w:hAnsi="宋体"/>
          <w:kern w:val="0"/>
          <w:szCs w:val="21"/>
        </w:rPr>
        <w:t>电子邮件：</w:t>
      </w:r>
      <w:r>
        <w:rPr>
          <w:rFonts w:hint="eastAsia" w:ascii="宋体" w:hAnsi="宋体"/>
          <w:kern w:val="0"/>
          <w:szCs w:val="21"/>
          <w:u w:val="single"/>
        </w:rPr>
        <w:t xml:space="preserve">                           </w:t>
      </w:r>
    </w:p>
    <w:p>
      <w:pPr>
        <w:autoSpaceDE w:val="0"/>
        <w:autoSpaceDN w:val="0"/>
        <w:adjustRightInd w:val="0"/>
        <w:spacing w:line="240" w:lineRule="auto"/>
        <w:ind w:right="246"/>
        <w:rPr>
          <w:rFonts w:ascii="宋体" w:hAnsi="宋体"/>
          <w:kern w:val="0"/>
          <w:szCs w:val="21"/>
        </w:rPr>
      </w:pPr>
      <w:r>
        <w:rPr>
          <w:rFonts w:hint="eastAsia" w:ascii="宋体" w:hAnsi="宋体"/>
          <w:kern w:val="0"/>
          <w:szCs w:val="21"/>
        </w:rPr>
        <w:t>开户银行：</w:t>
      </w:r>
      <w:r>
        <w:rPr>
          <w:rFonts w:hint="eastAsia" w:ascii="宋体" w:hAnsi="宋体"/>
          <w:kern w:val="0"/>
          <w:szCs w:val="21"/>
          <w:u w:val="single"/>
        </w:rPr>
        <w:t xml:space="preserve">                           </w:t>
      </w:r>
    </w:p>
    <w:p>
      <w:pPr>
        <w:autoSpaceDE w:val="0"/>
        <w:autoSpaceDN w:val="0"/>
        <w:adjustRightInd w:val="0"/>
        <w:spacing w:line="240" w:lineRule="auto"/>
        <w:ind w:right="246"/>
        <w:rPr>
          <w:rFonts w:ascii="宋体" w:hAnsi="宋体"/>
          <w:kern w:val="0"/>
          <w:szCs w:val="21"/>
        </w:rPr>
      </w:pPr>
      <w:r>
        <w:rPr>
          <w:rFonts w:hint="eastAsia" w:ascii="宋体" w:hAnsi="宋体"/>
          <w:kern w:val="0"/>
          <w:szCs w:val="21"/>
        </w:rPr>
        <w:t>账号：</w:t>
      </w:r>
      <w:r>
        <w:rPr>
          <w:rFonts w:hint="eastAsia" w:ascii="宋体" w:hAnsi="宋体"/>
          <w:kern w:val="0"/>
          <w:szCs w:val="21"/>
          <w:u w:val="single"/>
        </w:rPr>
        <w:t xml:space="preserve">                               </w:t>
      </w:r>
    </w:p>
    <w:p>
      <w:pPr>
        <w:autoSpaceDE w:val="0"/>
        <w:autoSpaceDN w:val="0"/>
        <w:adjustRightInd w:val="0"/>
        <w:spacing w:line="240" w:lineRule="auto"/>
        <w:ind w:right="246"/>
        <w:rPr>
          <w:rFonts w:hint="eastAsia" w:ascii="宋体" w:hAnsi="宋体"/>
          <w:kern w:val="0"/>
          <w:szCs w:val="21"/>
          <w:u w:val="single"/>
        </w:rPr>
      </w:pPr>
      <w:r>
        <w:rPr>
          <w:rFonts w:hint="eastAsia" w:ascii="宋体" w:hAnsi="宋体"/>
          <w:kern w:val="0"/>
          <w:szCs w:val="21"/>
        </w:rPr>
        <w:t>日期：</w:t>
      </w:r>
      <w:r>
        <w:rPr>
          <w:rFonts w:hint="eastAsia" w:ascii="宋体" w:hAnsi="宋体"/>
          <w:kern w:val="0"/>
          <w:szCs w:val="21"/>
          <w:u w:val="single"/>
        </w:rPr>
        <w:t xml:space="preserve">                               </w:t>
      </w:r>
    </w:p>
    <w:p>
      <w:pPr>
        <w:pStyle w:val="2"/>
        <w:rPr>
          <w:rFonts w:hint="eastAsia" w:ascii="宋体" w:hAnsi="宋体"/>
          <w:kern w:val="0"/>
          <w:szCs w:val="21"/>
          <w:u w:val="single"/>
        </w:rPr>
      </w:pPr>
    </w:p>
    <w:p>
      <w:pPr>
        <w:pStyle w:val="2"/>
        <w:rPr>
          <w:rFonts w:hint="eastAsia" w:ascii="宋体" w:hAnsi="宋体"/>
          <w:kern w:val="0"/>
          <w:szCs w:val="21"/>
          <w:u w:val="single"/>
        </w:rPr>
      </w:pPr>
    </w:p>
    <w:p>
      <w:pPr>
        <w:pStyle w:val="2"/>
        <w:rPr>
          <w:rFonts w:hint="eastAsia" w:ascii="宋体" w:hAnsi="宋体"/>
          <w:kern w:val="0"/>
          <w:szCs w:val="21"/>
          <w:u w:val="single"/>
        </w:rPr>
      </w:pPr>
    </w:p>
    <w:p>
      <w:pPr>
        <w:pStyle w:val="6"/>
        <w:spacing w:line="240" w:lineRule="auto"/>
        <w:jc w:val="center"/>
        <w:rPr>
          <w:rFonts w:ascii="宋体" w:hAnsi="宋体"/>
          <w:szCs w:val="21"/>
        </w:rPr>
      </w:pPr>
      <w:r>
        <w:rPr>
          <w:rFonts w:hint="eastAsia" w:ascii="宋体" w:hAnsi="宋体" w:eastAsia="宋体"/>
          <w:sz w:val="24"/>
          <w:szCs w:val="24"/>
        </w:rPr>
        <w:t>2.2法定代表人/负责人资格证明书及授权委托书格式（参考）</w:t>
      </w:r>
    </w:p>
    <w:p>
      <w:pPr>
        <w:spacing w:line="360" w:lineRule="auto"/>
        <w:jc w:val="center"/>
        <w:rPr>
          <w:rFonts w:ascii="宋体" w:hAnsi="宋体"/>
          <w:b/>
          <w:sz w:val="24"/>
        </w:rPr>
      </w:pPr>
      <w:r>
        <w:rPr>
          <w:rFonts w:hint="eastAsia" w:ascii="宋体" w:hAnsi="宋体"/>
          <w:b/>
          <w:sz w:val="24"/>
        </w:rPr>
        <w:t>（1）法定代表人/负责人资格证明书</w:t>
      </w:r>
    </w:p>
    <w:p>
      <w:pPr>
        <w:spacing w:line="360" w:lineRule="auto"/>
        <w:jc w:val="center"/>
        <w:rPr>
          <w:rFonts w:ascii="宋体" w:hAnsi="宋体"/>
          <w:b/>
          <w:szCs w:val="21"/>
        </w:rPr>
      </w:pPr>
    </w:p>
    <w:p>
      <w:pPr>
        <w:spacing w:line="360" w:lineRule="auto"/>
        <w:rPr>
          <w:rFonts w:ascii="宋体" w:hAnsi="宋体"/>
          <w:szCs w:val="21"/>
        </w:rPr>
      </w:pPr>
      <w:r>
        <w:rPr>
          <w:rFonts w:hint="eastAsia" w:ascii="宋体" w:hAnsi="宋体"/>
          <w:szCs w:val="21"/>
          <w:u w:val="single"/>
          <w:lang w:eastAsia="zh-CN"/>
        </w:rPr>
        <w:t>中山市卫生健康局横栏分局</w:t>
      </w:r>
      <w:r>
        <w:rPr>
          <w:rFonts w:hint="eastAsia" w:ascii="宋体" w:hAnsi="宋体"/>
          <w:szCs w:val="21"/>
          <w:u w:val="single"/>
        </w:rPr>
        <w:t>/广东远东招标代理有限公司</w:t>
      </w:r>
      <w:r>
        <w:rPr>
          <w:rFonts w:hint="eastAsia" w:ascii="宋体" w:hAnsi="宋体"/>
          <w:szCs w:val="21"/>
        </w:rPr>
        <w:t>：</w:t>
      </w:r>
    </w:p>
    <w:p>
      <w:pPr>
        <w:spacing w:line="360" w:lineRule="auto"/>
        <w:ind w:firstLine="422" w:firstLineChars="200"/>
        <w:rPr>
          <w:rFonts w:ascii="宋体" w:hAnsi="宋体"/>
          <w:szCs w:val="21"/>
        </w:rPr>
      </w:pPr>
      <w:r>
        <w:rPr>
          <w:rFonts w:hint="eastAsia" w:ascii="宋体" w:hAnsi="宋体"/>
          <w:szCs w:val="21"/>
          <w:u w:val="single"/>
        </w:rPr>
        <w:t xml:space="preserve">          </w:t>
      </w:r>
      <w:r>
        <w:rPr>
          <w:rFonts w:hint="eastAsia" w:ascii="宋体" w:hAnsi="宋体"/>
          <w:szCs w:val="21"/>
        </w:rPr>
        <w:t>同志，现任我单位</w:t>
      </w:r>
      <w:r>
        <w:rPr>
          <w:rFonts w:hint="eastAsia" w:ascii="宋体" w:hAnsi="宋体"/>
          <w:szCs w:val="21"/>
          <w:u w:val="single"/>
        </w:rPr>
        <w:t xml:space="preserve">          </w:t>
      </w:r>
      <w:r>
        <w:rPr>
          <w:rFonts w:hint="eastAsia" w:ascii="宋体" w:hAnsi="宋体"/>
          <w:szCs w:val="21"/>
        </w:rPr>
        <w:t>职务，为法定代表人，特此证明。</w:t>
      </w:r>
    </w:p>
    <w:p>
      <w:pPr>
        <w:spacing w:line="360" w:lineRule="auto"/>
        <w:ind w:firstLine="211" w:firstLineChars="100"/>
        <w:jc w:val="left"/>
        <w:rPr>
          <w:rFonts w:ascii="宋体" w:hAnsi="宋体"/>
          <w:szCs w:val="21"/>
        </w:rPr>
      </w:pPr>
    </w:p>
    <w:p>
      <w:pPr>
        <w:spacing w:line="360" w:lineRule="auto"/>
        <w:ind w:firstLine="211" w:firstLineChars="100"/>
        <w:rPr>
          <w:rFonts w:ascii="宋体" w:hAnsi="宋体"/>
          <w:b/>
          <w:bCs/>
          <w:szCs w:val="21"/>
        </w:rPr>
      </w:pPr>
      <w:r>
        <w:rPr>
          <w:rFonts w:hint="eastAsia" w:ascii="宋体" w:hAnsi="宋体"/>
          <w:szCs w:val="21"/>
        </w:rPr>
        <w:t xml:space="preserve">签发日期：     年   月   日                   </w:t>
      </w:r>
      <w:r>
        <w:rPr>
          <w:rFonts w:hint="eastAsia" w:ascii="宋体" w:hAnsi="宋体"/>
          <w:b/>
          <w:bCs/>
          <w:szCs w:val="21"/>
        </w:rPr>
        <w:t xml:space="preserve"> 单位：（盖章）</w:t>
      </w:r>
    </w:p>
    <w:p>
      <w:pPr>
        <w:spacing w:line="360" w:lineRule="auto"/>
        <w:ind w:firstLine="211" w:firstLineChars="100"/>
        <w:rPr>
          <w:rFonts w:ascii="宋体" w:hAnsi="宋体"/>
          <w:szCs w:val="21"/>
        </w:rPr>
      </w:pPr>
    </w:p>
    <w:p>
      <w:pPr>
        <w:spacing w:line="360" w:lineRule="auto"/>
        <w:ind w:firstLine="211" w:firstLineChars="100"/>
        <w:rPr>
          <w:rFonts w:ascii="宋体" w:hAnsi="宋体"/>
          <w:szCs w:val="21"/>
        </w:rPr>
      </w:pPr>
      <w:r>
        <w:rPr>
          <w:rFonts w:hint="eastAsia" w:ascii="宋体" w:hAnsi="宋体"/>
          <w:szCs w:val="21"/>
        </w:rPr>
        <w:t>附：代表人性别：            年龄：           身份证号码：</w:t>
      </w:r>
    </w:p>
    <w:p>
      <w:pPr>
        <w:spacing w:line="360" w:lineRule="auto"/>
        <w:ind w:firstLine="211" w:firstLineChars="100"/>
        <w:rPr>
          <w:rFonts w:ascii="宋体" w:hAnsi="宋体"/>
          <w:szCs w:val="21"/>
        </w:rPr>
      </w:pPr>
      <w:r>
        <w:rPr>
          <w:rFonts w:hint="eastAsia" w:ascii="宋体" w:hAnsi="宋体"/>
          <w:szCs w:val="21"/>
        </w:rPr>
        <w:t>联系电话：</w:t>
      </w:r>
    </w:p>
    <w:p>
      <w:pPr>
        <w:spacing w:line="360" w:lineRule="auto"/>
        <w:ind w:firstLine="211" w:firstLineChars="100"/>
        <w:rPr>
          <w:rFonts w:ascii="宋体" w:hAnsi="宋体"/>
          <w:szCs w:val="21"/>
        </w:rPr>
      </w:pPr>
      <w:r>
        <w:rPr>
          <w:rFonts w:hint="eastAsia" w:ascii="宋体" w:hAnsi="宋体"/>
          <w:szCs w:val="21"/>
        </w:rPr>
        <w:t>营业执照号码：</w:t>
      </w:r>
    </w:p>
    <w:p>
      <w:pPr>
        <w:spacing w:line="360" w:lineRule="auto"/>
        <w:ind w:firstLine="211" w:firstLineChars="100"/>
        <w:rPr>
          <w:rFonts w:ascii="宋体" w:hAnsi="宋体"/>
          <w:szCs w:val="21"/>
        </w:rPr>
      </w:pPr>
      <w:r>
        <w:rPr>
          <w:rFonts w:hint="eastAsia" w:ascii="宋体" w:hAnsi="宋体"/>
          <w:szCs w:val="21"/>
        </w:rPr>
        <w:t>经济性质：</w:t>
      </w:r>
    </w:p>
    <w:p>
      <w:pPr>
        <w:spacing w:line="360" w:lineRule="auto"/>
        <w:ind w:firstLine="211" w:firstLineChars="100"/>
        <w:rPr>
          <w:rFonts w:ascii="宋体" w:hAnsi="宋体"/>
          <w:szCs w:val="21"/>
        </w:rPr>
      </w:pPr>
      <w:r>
        <w:rPr>
          <w:rFonts w:hint="eastAsia" w:ascii="宋体" w:hAnsi="宋体"/>
          <w:szCs w:val="21"/>
        </w:rPr>
        <w:t>主营（产）：</w:t>
      </w:r>
    </w:p>
    <w:p>
      <w:pPr>
        <w:spacing w:line="360" w:lineRule="auto"/>
        <w:ind w:firstLine="211" w:firstLineChars="100"/>
        <w:rPr>
          <w:rFonts w:ascii="宋体" w:hAnsi="宋体"/>
          <w:szCs w:val="21"/>
        </w:rPr>
      </w:pPr>
      <w:r>
        <w:rPr>
          <w:rFonts w:hint="eastAsia" w:ascii="宋体" w:hAnsi="宋体"/>
          <w:szCs w:val="21"/>
        </w:rPr>
        <w:t>兼营（产）：</w:t>
      </w:r>
    </w:p>
    <w:p>
      <w:pPr>
        <w:spacing w:line="360" w:lineRule="auto"/>
        <w:ind w:firstLine="211" w:firstLineChars="100"/>
        <w:rPr>
          <w:rFonts w:ascii="宋体" w:hAnsi="宋体"/>
          <w:szCs w:val="21"/>
        </w:rPr>
      </w:pPr>
    </w:p>
    <w:p>
      <w:pPr>
        <w:spacing w:line="360" w:lineRule="auto"/>
        <w:rPr>
          <w:rFonts w:ascii="宋体" w:hAnsi="宋体"/>
          <w:szCs w:val="21"/>
        </w:rPr>
      </w:pPr>
      <w:r>
        <w:rPr>
          <w:rFonts w:hint="eastAsia" w:ascii="宋体" w:hAnsi="宋体"/>
          <w:szCs w:val="21"/>
        </w:rPr>
        <w:t>说明：1.法定代表人为企业事业单位、国家机关、社会团体的主要行政负责人。</w:t>
      </w:r>
    </w:p>
    <w:p>
      <w:pPr>
        <w:spacing w:line="360" w:lineRule="auto"/>
        <w:ind w:firstLine="633" w:firstLineChars="300"/>
        <w:rPr>
          <w:rFonts w:ascii="宋体" w:hAnsi="宋体"/>
          <w:szCs w:val="21"/>
        </w:rPr>
      </w:pPr>
      <w:r>
        <w:rPr>
          <w:rFonts w:hint="eastAsia" w:ascii="宋体" w:hAnsi="宋体"/>
          <w:szCs w:val="21"/>
        </w:rPr>
        <w:t>2.内容必须填写真实、清楚、涂改无效。</w:t>
      </w:r>
    </w:p>
    <w:p>
      <w:pPr>
        <w:spacing w:line="360" w:lineRule="auto"/>
        <w:ind w:firstLine="633" w:firstLineChars="300"/>
        <w:rPr>
          <w:rFonts w:ascii="宋体" w:hAnsi="宋体"/>
          <w:szCs w:val="21"/>
        </w:rPr>
      </w:pPr>
      <w:r>
        <w:rPr>
          <w:rFonts w:hint="eastAsia" w:ascii="宋体" w:hAnsi="宋体"/>
          <w:szCs w:val="21"/>
        </w:rPr>
        <w:t>3.将此证明书提交对方作为合同附件。</w:t>
      </w:r>
    </w:p>
    <w:p>
      <w:pPr>
        <w:spacing w:line="360" w:lineRule="auto"/>
        <w:ind w:firstLine="633" w:firstLineChars="300"/>
        <w:rPr>
          <w:rFonts w:ascii="宋体" w:hAnsi="宋体"/>
          <w:szCs w:val="21"/>
        </w:rPr>
      </w:pPr>
      <w:r>
        <w:rPr>
          <w:rFonts w:hint="eastAsia" w:ascii="宋体" w:hAnsi="宋体"/>
          <w:szCs w:val="21"/>
        </w:rPr>
        <w:t>4.</w:t>
      </w:r>
      <w:r>
        <w:rPr>
          <w:rFonts w:hint="eastAsia" w:ascii="宋体" w:hAnsi="宋体"/>
          <w:b/>
          <w:szCs w:val="21"/>
        </w:rPr>
        <w:t>为避免响应无效，请</w:t>
      </w:r>
      <w:r>
        <w:rPr>
          <w:rFonts w:hint="eastAsia" w:ascii="宋体" w:hAnsi="宋体"/>
          <w:b/>
          <w:szCs w:val="21"/>
          <w:lang w:eastAsia="zh-CN"/>
        </w:rPr>
        <w:t>供应商</w:t>
      </w:r>
      <w:r>
        <w:rPr>
          <w:rFonts w:hint="eastAsia" w:ascii="宋体" w:hAnsi="宋体"/>
          <w:b/>
          <w:szCs w:val="21"/>
        </w:rPr>
        <w:t>务必提供本附件</w:t>
      </w:r>
      <w:r>
        <w:rPr>
          <w:rFonts w:hint="eastAsia" w:ascii="宋体" w:hAnsi="宋体"/>
          <w:szCs w:val="21"/>
        </w:rPr>
        <w:t>。</w:t>
      </w:r>
    </w:p>
    <w:p>
      <w:pPr>
        <w:spacing w:line="360" w:lineRule="auto"/>
        <w:rPr>
          <w:rFonts w:ascii="宋体" w:hAnsi="宋体"/>
          <w:b/>
          <w:szCs w:val="21"/>
        </w:rPr>
      </w:pPr>
    </w:p>
    <w:p>
      <w:pPr>
        <w:spacing w:line="360" w:lineRule="auto"/>
        <w:rPr>
          <w:rFonts w:ascii="宋体" w:hAnsi="宋体"/>
          <w:b/>
          <w:szCs w:val="21"/>
        </w:rPr>
      </w:pPr>
      <w:r>
        <w:rPr>
          <w:rFonts w:ascii="宋体" w:hAnsi="宋体"/>
          <w:b/>
          <w:szCs w:val="21"/>
        </w:rPr>
        <mc:AlternateContent>
          <mc:Choice Requires="wps">
            <w:drawing>
              <wp:anchor distT="0" distB="0" distL="114300" distR="114300" simplePos="0" relativeHeight="251666432" behindDoc="0" locked="0" layoutInCell="1" allowOverlap="1">
                <wp:simplePos x="0" y="0"/>
                <wp:positionH relativeFrom="column">
                  <wp:posOffset>1531620</wp:posOffset>
                </wp:positionH>
                <wp:positionV relativeFrom="paragraph">
                  <wp:posOffset>42545</wp:posOffset>
                </wp:positionV>
                <wp:extent cx="3147695" cy="2082800"/>
                <wp:effectExtent l="11430" t="8890" r="12700" b="13335"/>
                <wp:wrapNone/>
                <wp:docPr id="20" name="1028"/>
                <wp:cNvGraphicFramePr/>
                <a:graphic xmlns:a="http://schemas.openxmlformats.org/drawingml/2006/main">
                  <a:graphicData uri="http://schemas.microsoft.com/office/word/2010/wordprocessingShape">
                    <wps:wsp>
                      <wps:cNvSpPr>
                        <a:spLocks noChangeArrowheads="1"/>
                      </wps:cNvSpPr>
                      <wps:spPr bwMode="auto">
                        <a:xfrm>
                          <a:off x="0" y="0"/>
                          <a:ext cx="3147695" cy="2082800"/>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wps:txbx>
                      <wps:bodyPr rot="0" vert="horz" wrap="square" lIns="91440" tIns="45720" rIns="91440" bIns="45720" anchor="t" anchorCtr="0" upright="1">
                        <a:noAutofit/>
                      </wps:bodyPr>
                    </wps:wsp>
                  </a:graphicData>
                </a:graphic>
              </wp:anchor>
            </w:drawing>
          </mc:Choice>
          <mc:Fallback>
            <w:pict>
              <v:shape id="1028" o:spid="_x0000_s1026" o:spt="176" type="#_x0000_t176" style="position:absolute;left:0pt;margin-left:120.6pt;margin-top:3.35pt;height:164pt;width:247.85pt;z-index:251666432;mso-width-relative:page;mso-height-relative:page;" fillcolor="#FFFFFF" filled="t" stroked="t" coordsize="21600,21600" o:gfxdata="UEsDBAoAAAAAAIdO4kAAAAAAAAAAAAAAAAAEAAAAZHJzL1BLAwQUAAAACACHTuJAvxTBIdgAAAAJ&#10;AQAADwAAAGRycy9kb3ducmV2LnhtbE2PzU7DMBCE70i8g7VI3KjzUyVtyKZCIDhxIa3UqxMvcURs&#10;R7GTBp4ec6LH0YxmvikPqx7YQpPrrUGINxEwMq2VvekQTsfXhx0w54WRYrCGEL7JwaG6vSlFIe3F&#10;fNBS+46FEuMKgaC8HwvOXatIC7exI5ngfdpJCx/k1HE5iUso1wNPoijjWvQmLCgx0rOi9queNcL6&#10;/tPs57e4rb3aZfk5XV6eThzx/i6OHoF5Wv1/GP7wAzpUgamxs5GODQjJNk5CFCHLgQU/T7M9sAYh&#10;Tbc58Krk1w+qX1BLAwQUAAAACACHTuJAWqWN1ToCAACNBAAADgAAAGRycy9lMm9Eb2MueG1srVRN&#10;b9wgEL1X6n9A3Bt/dDfdWPFGUaJUldI2UtofwGK8RgWGDux601/fATvpJu0hh3JAjAce894bfH5x&#10;sIbtFQYNruXVScmZchI67bYt//7t5t2KsxCF64QBp1r+oAK/WL99cz76RtUwgOkUMgJxoRl9y4cY&#10;fVMUQQ7KinACXjlK9oBWRApxW3QoRkK3pqjL8rQYATuPIFUI9PV6SvIZEV8DCH2vpboGubPKxQkV&#10;lRGRKIVB+8DXudq+VzJ+7fugIjMtJ6Yxz3QJrTdpLtbnotmi8IOWcwniNSW84GSFdnTpE9S1iILt&#10;UP8FZbVECNDHEwm2mIhkRYhFVb7Q5n4QXmUuJHXwT6KH/wcrv+zvkOmu5TVJ4oQlx6uyXiVhRh8a&#10;yt/7O0zUgr8F+SMwB1eDcFt1iQjjoERH5VRpf/HsQAoCHWWb8TN0BCt2EbJGhx5tAiT27JCteHiy&#10;Qh0ik/TxfbX4cHq25ExSri5X9arMZhWieTzuMcSPCixLi5b3BkYqDOOliQqdiOpuarJ8p9jfhphq&#10;FM3jucwJjO5utDE5wO3myiDbC2qWmzwyLaJ+vM04Nrb8bFkvM/KzXDiGKPP4F4TVVCIz2raceNGY&#10;Nxk3q5iEmwyIh81h9mID3QPpiTB1Mb1hWgyAvzgbqYNbHn7uBCrOzCdHnpxVi0Vq+Rwslh+SwXic&#10;2RxnhJME1fLI2bS8itMz2XnU24FuqjJdB5fkY6+zmMnjqaq5burSrPH8otIzOI7zrj9/kf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xTBIdgAAAAJAQAADwAAAAAAAAABACAAAAAiAAAAZHJzL2Rv&#10;d25yZXYueG1sUEsBAhQAFAAAAAgAh07iQFqljdU6AgAAjQQAAA4AAAAAAAAAAQAgAAAAJwEAAGRy&#10;cy9lMm9Eb2MueG1sUEsFBgAAAAAGAAYAWQEAANM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v:textbox>
              </v:shape>
            </w:pict>
          </mc:Fallback>
        </mc:AlternateContent>
      </w:r>
    </w:p>
    <w:p>
      <w:pPr>
        <w:spacing w:line="360" w:lineRule="auto"/>
        <w:rPr>
          <w:rFonts w:ascii="宋体" w:hAnsi="宋体"/>
          <w:b/>
          <w:szCs w:val="21"/>
        </w:rPr>
      </w:pPr>
    </w:p>
    <w:p>
      <w:pPr>
        <w:spacing w:line="360" w:lineRule="auto"/>
        <w:jc w:val="center"/>
        <w:rPr>
          <w:rFonts w:ascii="宋体" w:hAnsi="宋体"/>
          <w:b/>
          <w:sz w:val="24"/>
        </w:rPr>
      </w:pPr>
      <w:r>
        <w:rPr>
          <w:rFonts w:ascii="宋体" w:hAnsi="宋体"/>
          <w:b/>
          <w:szCs w:val="21"/>
        </w:rPr>
        <w:br w:type="page"/>
      </w:r>
      <w:r>
        <w:rPr>
          <w:rFonts w:hint="eastAsia" w:ascii="宋体" w:hAnsi="宋体"/>
          <w:b/>
          <w:sz w:val="24"/>
        </w:rPr>
        <w:t>（2）法定代表人/负责人授权委托书</w:t>
      </w:r>
    </w:p>
    <w:p>
      <w:pPr>
        <w:spacing w:line="360" w:lineRule="auto"/>
        <w:rPr>
          <w:rFonts w:ascii="宋体" w:hAnsi="宋体"/>
          <w:szCs w:val="21"/>
        </w:rPr>
      </w:pPr>
      <w:r>
        <w:rPr>
          <w:rFonts w:hint="eastAsia" w:ascii="宋体" w:hAnsi="宋体"/>
          <w:szCs w:val="21"/>
          <w:u w:val="single"/>
          <w:lang w:eastAsia="zh-CN"/>
        </w:rPr>
        <w:t>中山市卫生健康局横栏分局</w:t>
      </w:r>
      <w:r>
        <w:rPr>
          <w:rFonts w:hint="eastAsia" w:ascii="宋体" w:hAnsi="宋体"/>
          <w:szCs w:val="21"/>
          <w:u w:val="single"/>
        </w:rPr>
        <w:t>/广东远东招标代理有限公司</w:t>
      </w:r>
      <w:r>
        <w:rPr>
          <w:rFonts w:hint="eastAsia" w:ascii="宋体" w:hAnsi="宋体"/>
          <w:szCs w:val="21"/>
        </w:rPr>
        <w:t>：</w:t>
      </w:r>
    </w:p>
    <w:p>
      <w:pPr>
        <w:spacing w:line="360" w:lineRule="auto"/>
        <w:ind w:firstLine="422" w:firstLineChars="200"/>
        <w:rPr>
          <w:rFonts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供应商</w:t>
      </w:r>
      <w:r>
        <w:rPr>
          <w:rFonts w:hint="eastAsia" w:ascii="宋体" w:hAnsi="宋体"/>
          <w:szCs w:val="21"/>
        </w:rPr>
        <w:t>名称）的法定代表人，现委托</w:t>
      </w:r>
      <w:r>
        <w:rPr>
          <w:rFonts w:hint="eastAsia" w:ascii="宋体" w:hAnsi="宋体"/>
          <w:szCs w:val="21"/>
          <w:u w:val="single"/>
        </w:rPr>
        <w:t xml:space="preserve">       </w:t>
      </w:r>
      <w:r>
        <w:rPr>
          <w:rFonts w:hint="eastAsia" w:ascii="宋体" w:hAnsi="宋体"/>
          <w:szCs w:val="21"/>
        </w:rPr>
        <w:t>（姓名）为我方代理人，其权限是：</w:t>
      </w:r>
      <w:r>
        <w:rPr>
          <w:rFonts w:hint="eastAsia" w:ascii="宋体" w:hAnsi="宋体"/>
          <w:szCs w:val="21"/>
          <w:u w:val="single"/>
        </w:rPr>
        <w:t xml:space="preserve">                                                   </w:t>
      </w:r>
      <w:r>
        <w:rPr>
          <w:rFonts w:hint="eastAsia" w:ascii="宋体" w:hAnsi="宋体"/>
          <w:szCs w:val="21"/>
        </w:rPr>
        <w:t>，其法律责任由我方承担。</w:t>
      </w:r>
    </w:p>
    <w:p>
      <w:pPr>
        <w:spacing w:line="360" w:lineRule="auto"/>
        <w:jc w:val="right"/>
        <w:rPr>
          <w:rFonts w:ascii="宋体" w:hAnsi="宋体"/>
          <w:szCs w:val="21"/>
        </w:rPr>
      </w:pPr>
    </w:p>
    <w:p>
      <w:pPr>
        <w:spacing w:line="360" w:lineRule="auto"/>
        <w:rPr>
          <w:rFonts w:ascii="宋体" w:hAnsi="宋体"/>
          <w:b/>
          <w:bCs/>
          <w:szCs w:val="21"/>
        </w:rPr>
      </w:pPr>
      <w:r>
        <w:rPr>
          <w:rFonts w:hint="eastAsia" w:ascii="宋体" w:hAnsi="宋体"/>
          <w:b/>
          <w:bCs/>
          <w:szCs w:val="21"/>
        </w:rPr>
        <w:t>授权单位：          （盖章）                  法定代表人：         （签名或签章）</w:t>
      </w:r>
    </w:p>
    <w:p>
      <w:pPr>
        <w:spacing w:line="360" w:lineRule="auto"/>
        <w:rPr>
          <w:rFonts w:ascii="宋体" w:hAnsi="宋体"/>
          <w:szCs w:val="21"/>
        </w:rPr>
      </w:pPr>
      <w:r>
        <w:rPr>
          <w:rFonts w:hint="eastAsia" w:ascii="宋体" w:hAnsi="宋体"/>
          <w:szCs w:val="21"/>
        </w:rPr>
        <w:t>签发日期：     年    月   日</w:t>
      </w:r>
    </w:p>
    <w:p>
      <w:pPr>
        <w:spacing w:line="360" w:lineRule="auto"/>
        <w:rPr>
          <w:rFonts w:ascii="宋体" w:hAnsi="宋体"/>
          <w:szCs w:val="21"/>
        </w:rPr>
      </w:pPr>
      <w:r>
        <w:rPr>
          <w:rFonts w:hint="eastAsia" w:ascii="宋体" w:hAnsi="宋体"/>
          <w:szCs w:val="21"/>
        </w:rPr>
        <w:t>附：代理人性别：      年龄：      职务：      身份证号码：</w:t>
      </w:r>
    </w:p>
    <w:p>
      <w:pPr>
        <w:spacing w:line="360" w:lineRule="auto"/>
        <w:ind w:firstLine="422" w:firstLineChars="200"/>
        <w:rPr>
          <w:rFonts w:ascii="宋体" w:hAnsi="宋体"/>
          <w:szCs w:val="21"/>
        </w:rPr>
      </w:pPr>
      <w:r>
        <w:rPr>
          <w:rFonts w:hint="eastAsia" w:ascii="宋体" w:hAnsi="宋体"/>
          <w:szCs w:val="21"/>
        </w:rPr>
        <w:t>联系电话：</w:t>
      </w:r>
    </w:p>
    <w:p>
      <w:pPr>
        <w:spacing w:line="360" w:lineRule="auto"/>
        <w:ind w:firstLine="422" w:firstLineChars="200"/>
        <w:rPr>
          <w:rFonts w:ascii="宋体" w:hAnsi="宋体"/>
          <w:szCs w:val="21"/>
        </w:rPr>
      </w:pPr>
      <w:r>
        <w:rPr>
          <w:rFonts w:hint="eastAsia" w:ascii="宋体" w:hAnsi="宋体"/>
          <w:szCs w:val="21"/>
        </w:rPr>
        <w:t>营业执照号码：                         经济性质：</w:t>
      </w:r>
    </w:p>
    <w:p>
      <w:pPr>
        <w:spacing w:line="360" w:lineRule="auto"/>
        <w:ind w:firstLine="422" w:firstLineChars="200"/>
        <w:rPr>
          <w:rFonts w:ascii="宋体" w:hAnsi="宋体"/>
          <w:szCs w:val="21"/>
        </w:rPr>
      </w:pPr>
      <w:r>
        <w:rPr>
          <w:rFonts w:hint="eastAsia" w:ascii="宋体" w:hAnsi="宋体"/>
          <w:szCs w:val="21"/>
        </w:rPr>
        <w:t>主营（产）：</w:t>
      </w:r>
    </w:p>
    <w:p>
      <w:pPr>
        <w:spacing w:line="360" w:lineRule="auto"/>
        <w:ind w:firstLine="422" w:firstLineChars="200"/>
        <w:rPr>
          <w:rFonts w:ascii="宋体" w:hAnsi="宋体"/>
          <w:szCs w:val="21"/>
        </w:rPr>
      </w:pPr>
      <w:r>
        <w:rPr>
          <w:rFonts w:hint="eastAsia" w:ascii="宋体" w:hAnsi="宋体"/>
          <w:szCs w:val="21"/>
        </w:rPr>
        <w:t>兼营（产）：</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说明：1.法定代表人为企业事业单位、国家机关、社会团体的主要行政负责人。</w:t>
      </w:r>
    </w:p>
    <w:p>
      <w:pPr>
        <w:spacing w:line="360" w:lineRule="auto"/>
        <w:ind w:firstLine="633" w:firstLineChars="300"/>
        <w:rPr>
          <w:rFonts w:ascii="宋体" w:hAnsi="宋体"/>
          <w:szCs w:val="21"/>
        </w:rPr>
      </w:pPr>
      <w:r>
        <w:rPr>
          <w:rFonts w:hint="eastAsia" w:ascii="宋体" w:hAnsi="宋体"/>
          <w:szCs w:val="21"/>
        </w:rPr>
        <w:t>2.内容必须填写真实、清楚、涂改无效，不得转让、买卖。</w:t>
      </w:r>
    </w:p>
    <w:p>
      <w:pPr>
        <w:spacing w:line="360" w:lineRule="auto"/>
        <w:ind w:firstLine="633" w:firstLineChars="300"/>
        <w:rPr>
          <w:rFonts w:ascii="宋体" w:hAnsi="宋体"/>
          <w:szCs w:val="21"/>
        </w:rPr>
      </w:pPr>
      <w:r>
        <w:rPr>
          <w:rFonts w:hint="eastAsia" w:ascii="宋体" w:hAnsi="宋体"/>
          <w:szCs w:val="21"/>
        </w:rPr>
        <w:t>3.将此证明书提交对方作为合同附件。</w:t>
      </w:r>
    </w:p>
    <w:p>
      <w:pPr>
        <w:spacing w:line="360" w:lineRule="auto"/>
        <w:ind w:firstLine="633" w:firstLineChars="300"/>
        <w:rPr>
          <w:rFonts w:ascii="宋体" w:hAnsi="宋体"/>
          <w:szCs w:val="21"/>
        </w:rPr>
      </w:pPr>
      <w:r>
        <w:rPr>
          <w:rFonts w:hint="eastAsia" w:ascii="宋体" w:hAnsi="宋体"/>
          <w:szCs w:val="21"/>
        </w:rPr>
        <w:t>4.授权权限：全权代表本公司参与上述项目的报价/</w:t>
      </w:r>
      <w:r>
        <w:rPr>
          <w:rFonts w:hint="eastAsia" w:ascii="宋体" w:hAnsi="宋体"/>
          <w:szCs w:val="21"/>
          <w:lang w:eastAsia="zh-CN"/>
        </w:rPr>
        <w:t>谈判</w:t>
      </w:r>
      <w:r>
        <w:rPr>
          <w:rFonts w:hint="eastAsia" w:ascii="宋体" w:hAnsi="宋体"/>
          <w:szCs w:val="21"/>
        </w:rPr>
        <w:t>响应，负责提供与签署确认一切文书资料，以及向贵方递交的任何补充承诺。</w:t>
      </w:r>
    </w:p>
    <w:p>
      <w:pPr>
        <w:spacing w:line="360" w:lineRule="auto"/>
        <w:ind w:firstLine="633" w:firstLineChars="300"/>
        <w:rPr>
          <w:rFonts w:ascii="宋体" w:hAnsi="宋体"/>
          <w:szCs w:val="21"/>
        </w:rPr>
      </w:pPr>
      <w:r>
        <w:rPr>
          <w:rFonts w:hint="eastAsia" w:ascii="宋体" w:hAnsi="宋体"/>
          <w:szCs w:val="21"/>
        </w:rPr>
        <w:t>5.有效期限：</w:t>
      </w:r>
      <w:r>
        <w:rPr>
          <w:rFonts w:hint="eastAsia" w:ascii="宋体" w:hAnsi="宋体"/>
          <w:b/>
          <w:szCs w:val="21"/>
        </w:rPr>
        <w:t>与本公司报价文件中标注的报价/</w:t>
      </w:r>
      <w:r>
        <w:rPr>
          <w:rFonts w:hint="eastAsia" w:ascii="宋体" w:hAnsi="宋体"/>
          <w:b/>
          <w:szCs w:val="21"/>
          <w:lang w:eastAsia="zh-CN"/>
        </w:rPr>
        <w:t>谈判</w:t>
      </w:r>
      <w:r>
        <w:rPr>
          <w:rFonts w:hint="eastAsia" w:ascii="宋体" w:hAnsi="宋体"/>
          <w:b/>
          <w:szCs w:val="21"/>
        </w:rPr>
        <w:t>有效期相同，自本单位盖公章之日起生效。</w:t>
      </w:r>
    </w:p>
    <w:p>
      <w:pPr>
        <w:spacing w:line="360" w:lineRule="auto"/>
        <w:ind w:firstLine="633" w:firstLineChars="300"/>
        <w:rPr>
          <w:rFonts w:ascii="宋体" w:hAnsi="宋体"/>
          <w:szCs w:val="21"/>
        </w:rPr>
      </w:pPr>
      <w:r>
        <w:rPr>
          <w:rFonts w:hint="eastAsia" w:ascii="宋体" w:hAnsi="宋体"/>
          <w:szCs w:val="21"/>
        </w:rPr>
        <w:t>6.报价/</w:t>
      </w:r>
      <w:r>
        <w:rPr>
          <w:rFonts w:hint="eastAsia" w:ascii="宋体" w:hAnsi="宋体"/>
          <w:szCs w:val="21"/>
          <w:lang w:eastAsia="zh-CN"/>
        </w:rPr>
        <w:t>谈判</w:t>
      </w:r>
      <w:r>
        <w:rPr>
          <w:rFonts w:hint="eastAsia" w:ascii="宋体" w:hAnsi="宋体"/>
          <w:szCs w:val="21"/>
        </w:rPr>
        <w:t>签字代表为法定代表人，则本表不适用。</w:t>
      </w:r>
    </w:p>
    <w:p>
      <w:pPr>
        <w:spacing w:line="360" w:lineRule="auto"/>
        <w:ind w:firstLine="633" w:firstLineChars="300"/>
      </w:pPr>
      <w:r>
        <w:rPr>
          <w:rFonts w:hint="eastAsia" w:ascii="宋体" w:hAnsi="宋体"/>
          <w:szCs w:val="21"/>
        </w:rPr>
        <w:t>7.请在递交报价文件时带上法定代表人/负责人授权委托书（原件）作采购代理机构核实之用。</w:t>
      </w:r>
    </w:p>
    <w:p>
      <w:pPr>
        <w:spacing w:line="360" w:lineRule="auto"/>
        <w:ind w:firstLine="633" w:firstLineChars="300"/>
        <w:rPr>
          <w:rFonts w:ascii="宋体" w:hAnsi="宋体"/>
          <w:szCs w:val="21"/>
        </w:rPr>
      </w:pPr>
    </w:p>
    <w:p>
      <w:pPr>
        <w:spacing w:line="360" w:lineRule="auto"/>
        <w:rPr>
          <w:rFonts w:ascii="宋体" w:hAnsi="宋体"/>
          <w:szCs w:val="21"/>
        </w:rPr>
      </w:pPr>
      <w:r>
        <w:rPr>
          <w:rFonts w:ascii="宋体" w:hAnsi="宋体"/>
          <w:szCs w:val="21"/>
        </w:rPr>
        <mc:AlternateContent>
          <mc:Choice Requires="wps">
            <w:drawing>
              <wp:anchor distT="0" distB="0" distL="114300" distR="114300" simplePos="0" relativeHeight="251667456" behindDoc="0" locked="0" layoutInCell="1" allowOverlap="1">
                <wp:simplePos x="0" y="0"/>
                <wp:positionH relativeFrom="column">
                  <wp:posOffset>1297940</wp:posOffset>
                </wp:positionH>
                <wp:positionV relativeFrom="paragraph">
                  <wp:posOffset>58420</wp:posOffset>
                </wp:positionV>
                <wp:extent cx="3030855" cy="1998345"/>
                <wp:effectExtent l="6350" t="5715" r="10795" b="5715"/>
                <wp:wrapNone/>
                <wp:docPr id="19" name="1029"/>
                <wp:cNvGraphicFramePr/>
                <a:graphic xmlns:a="http://schemas.openxmlformats.org/drawingml/2006/main">
                  <a:graphicData uri="http://schemas.microsoft.com/office/word/2010/wordprocessingShape">
                    <wps:wsp>
                      <wps:cNvSpPr>
                        <a:spLocks noChangeArrowheads="1"/>
                      </wps:cNvSpPr>
                      <wps:spPr bwMode="auto">
                        <a:xfrm>
                          <a:off x="0" y="0"/>
                          <a:ext cx="3030855" cy="199834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委托代理人身份证正反面复印件</w:t>
                            </w:r>
                          </w:p>
                        </w:txbxContent>
                      </wps:txbx>
                      <wps:bodyPr rot="0" vert="horz" wrap="square" lIns="91440" tIns="45720" rIns="91440" bIns="45720" anchor="t" anchorCtr="0" upright="1">
                        <a:noAutofit/>
                      </wps:bodyPr>
                    </wps:wsp>
                  </a:graphicData>
                </a:graphic>
              </wp:anchor>
            </w:drawing>
          </mc:Choice>
          <mc:Fallback>
            <w:pict>
              <v:shape id="1029" o:spid="_x0000_s1026" o:spt="176" type="#_x0000_t176" style="position:absolute;left:0pt;margin-left:102.2pt;margin-top:4.6pt;height:157.35pt;width:238.65pt;z-index:251667456;mso-width-relative:page;mso-height-relative:page;" fillcolor="#FFFFFF" filled="t" stroked="t" coordsize="21600,21600" o:gfxdata="UEsDBAoAAAAAAIdO4kAAAAAAAAAAAAAAAAAEAAAAZHJzL1BLAwQUAAAACACHTuJAEycHlNcAAAAJ&#10;AQAADwAAAGRycy9kb3ducmV2LnhtbE2PQU+EMBSE7yb+h+aZeHNbYMMC8tgYjZ68iJt4LbQCkb4S&#10;Wlj011tP7nEyk5lvyuNmRrbq2Q2WEKKdAKaptWqgDuH0/nyXAXNekpKjJY3wrR0cq+urUhbKnulN&#10;r7XvWCghV0iE3vup4Ny1vTbS7eykKXifdjbSBzl3XM3yHMrNyGMhUm7kQGGhl5N+7HX7VS8GYXv9&#10;afLlJWpr32fp4SNZnx5OHPH2JhL3wLze/H8Y/vADOlSBqbELKcdGhFjs9yGKkMfAgp9m0QFYg5DE&#10;SQ68Kvnlg+oXUEsDBBQAAAAIAIdO4kDYv6n4OAIAAI0EAAAOAAAAZHJzL2Uyb0RvYy54bWytVMFu&#10;2zAMvQ/YPwi6L7bTZEuMOEXRIsOAbgvQ7QMUWY6FSaJGKXG6rx8tu1na7dDDfDBEU3p875Hy6vpk&#10;DTsqDBpcxYtJzplyEmrt9hX//m3zbsFZiMLVwoBTFX9UgV+v375Zdb5UU2jB1AoZgbhQdr7ibYy+&#10;zLIgW2VFmIBXjpINoBWRQtxnNYqO0K3Jpnn+PusAa48gVQj09W5I8hERXwMITaOlugN5sMrFARWV&#10;EZEkhVb7wNeJbdMoGb82TVCRmYqT0pjeVITWu/6drVei3KPwrZYjBfEaCi80WaEdFT1D3Yko2AH1&#10;X1BWS4QATZxIsNkgJDlCKor8hTcPrfAqaSGrgz+bHv4frPxy3CLTNU3CkjMnLHW8yKfL3pjOh5Ly&#10;D36LvbTg70H+CMzBbSvcXt0gQtcqUROdot+fPTvQB4GOsl33GWqCFYcIyaNTg7YHJPXslFrxeG6F&#10;OkUm6eNVfpUv5nPOJOWK5XJxNZunGqJ8Ou4xxI8KLOsXFW8MdEQM442JCp2IajsMWaopjvch9hxF&#10;+XQuaQKj6402JgW4390aZEdBw7JJz1gyXG4zjnUVX86n84T8LBcuIfL0/AvCaqLIjLYVX1xuMm50&#10;sTduaEA87U5jL3ZQP5KfCMMU0x2mRQv4i7OOJrji4edBoOLMfHLUk2Uxm/Ujn4LZ/MOUArzM7C4z&#10;wkmCqnjkbFjexuGaHDzqfUuViiTXwQ31sdHJzL7HA6uRN01p8ni8Uf01uIzTrj9/kf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ycHlNcAAAAJAQAADwAAAAAAAAABACAAAAAiAAAAZHJzL2Rvd25y&#10;ZXYueG1sUEsBAhQAFAAAAAgAh07iQNi/qfg4AgAAjQQAAA4AAAAAAAAAAQAgAAAAJgEAAGRycy9l&#10;Mm9Eb2MueG1sUEsFBgAAAAAGAAYAWQEAANA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委托代理人身份证正反面复印件</w:t>
                      </w:r>
                    </w:p>
                  </w:txbxContent>
                </v:textbox>
              </v:shape>
            </w:pict>
          </mc:Fallback>
        </mc:AlternateContent>
      </w:r>
    </w:p>
    <w:p>
      <w:pPr>
        <w:pStyle w:val="6"/>
        <w:spacing w:before="0" w:after="0" w:line="360" w:lineRule="auto"/>
        <w:outlineLvl w:val="9"/>
        <w:rPr>
          <w:rFonts w:ascii="宋体" w:hAnsi="宋体" w:eastAsia="宋体"/>
          <w:sz w:val="21"/>
          <w:szCs w:val="21"/>
        </w:rPr>
      </w:pPr>
      <w:bookmarkStart w:id="113" w:name="_Toc202251076"/>
      <w:bookmarkStart w:id="114" w:name="_Toc202254106"/>
      <w:bookmarkStart w:id="115" w:name="_Toc202819879"/>
      <w:bookmarkStart w:id="116" w:name="_Toc202251701"/>
      <w:bookmarkStart w:id="117" w:name="_Toc202816997"/>
      <w:bookmarkStart w:id="118" w:name="_Toc202252035"/>
      <w:bookmarkStart w:id="119" w:name="_Toc202820352"/>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pStyle w:val="16"/>
        <w:rPr>
          <w:szCs w:val="21"/>
        </w:rPr>
      </w:pPr>
    </w:p>
    <w:p>
      <w:pPr>
        <w:pStyle w:val="19"/>
        <w:rPr>
          <w:rFonts w:ascii="宋体" w:hAnsi="宋体"/>
          <w:szCs w:val="21"/>
        </w:rPr>
      </w:pPr>
    </w:p>
    <w:p>
      <w:pPr>
        <w:rPr>
          <w:rFonts w:ascii="宋体" w:hAnsi="宋体"/>
          <w:szCs w:val="21"/>
        </w:rPr>
      </w:pPr>
    </w:p>
    <w:p>
      <w:pPr>
        <w:pStyle w:val="6"/>
        <w:spacing w:before="0" w:after="0" w:line="360" w:lineRule="auto"/>
        <w:jc w:val="center"/>
        <w:rPr>
          <w:rFonts w:ascii="Times New Roman" w:hAnsi="宋体" w:eastAsia="宋体" w:cs="宋体"/>
          <w:bCs w:val="0"/>
          <w:sz w:val="24"/>
          <w:szCs w:val="24"/>
        </w:rPr>
      </w:pPr>
      <w:r>
        <w:rPr>
          <w:rFonts w:hint="eastAsia" w:ascii="Times New Roman" w:hAnsi="宋体" w:eastAsia="宋体" w:cs="宋体"/>
          <w:bCs w:val="0"/>
          <w:sz w:val="24"/>
          <w:szCs w:val="24"/>
        </w:rPr>
        <w:t>2.3资格审查证明文件</w:t>
      </w:r>
    </w:p>
    <w:p>
      <w:pPr>
        <w:pStyle w:val="11"/>
      </w:pPr>
    </w:p>
    <w:p>
      <w:pPr>
        <w:spacing w:line="360" w:lineRule="auto"/>
        <w:ind w:firstLine="422" w:firstLineChars="200"/>
        <w:rPr>
          <w:rFonts w:ascii="宋体" w:hAnsi="宋体"/>
          <w:szCs w:val="21"/>
        </w:rPr>
      </w:pPr>
      <w:r>
        <w:rPr>
          <w:rFonts w:hint="eastAsia" w:ascii="宋体" w:hAnsi="宋体"/>
          <w:szCs w:val="21"/>
          <w:lang w:eastAsia="zh-CN"/>
        </w:rPr>
        <w:t>供应商</w:t>
      </w:r>
      <w:r>
        <w:rPr>
          <w:rFonts w:hint="eastAsia" w:ascii="宋体" w:hAnsi="宋体"/>
          <w:szCs w:val="21"/>
        </w:rPr>
        <w:t>应按照</w:t>
      </w:r>
      <w:r>
        <w:rPr>
          <w:rFonts w:hint="eastAsia" w:ascii="宋体" w:hAnsi="宋体"/>
          <w:szCs w:val="21"/>
          <w:lang w:eastAsia="zh-CN"/>
        </w:rPr>
        <w:t>谈判</w:t>
      </w:r>
      <w:r>
        <w:rPr>
          <w:rFonts w:hint="eastAsia" w:ascii="宋体" w:hAnsi="宋体"/>
          <w:szCs w:val="21"/>
        </w:rPr>
        <w:t>文件的要求提交以下格式（包括但不限于以下各项）的内容。</w:t>
      </w:r>
    </w:p>
    <w:p>
      <w:pPr>
        <w:numPr>
          <w:ilvl w:val="0"/>
          <w:numId w:val="6"/>
        </w:numPr>
        <w:spacing w:line="360" w:lineRule="auto"/>
        <w:ind w:left="105" w:leftChars="50" w:firstLine="316" w:firstLineChars="150"/>
        <w:rPr>
          <w:rFonts w:hint="eastAsia" w:hAnsi="宋体" w:cs="宋体"/>
          <w:b/>
          <w:szCs w:val="21"/>
        </w:rPr>
      </w:pPr>
      <w:r>
        <w:rPr>
          <w:rFonts w:hint="eastAsia" w:ascii="宋体" w:hAnsi="宋体"/>
          <w:b/>
          <w:bCs/>
          <w:szCs w:val="21"/>
          <w:lang w:val="hr-HR" w:eastAsia="zh-CN"/>
        </w:rPr>
        <w:t>供应商</w:t>
      </w:r>
      <w:r>
        <w:rPr>
          <w:rFonts w:hint="eastAsia" w:hAnsi="宋体" w:cs="宋体"/>
          <w:b/>
          <w:bCs/>
          <w:szCs w:val="21"/>
        </w:rPr>
        <w:t>营业执</w:t>
      </w:r>
      <w:r>
        <w:rPr>
          <w:rFonts w:hint="eastAsia" w:hAnsi="宋体" w:cs="宋体"/>
          <w:b/>
          <w:szCs w:val="21"/>
        </w:rPr>
        <w:t>照</w:t>
      </w:r>
      <w:r>
        <w:rPr>
          <w:rFonts w:hint="eastAsia" w:hAnsi="宋体" w:cs="宋体"/>
          <w:b/>
          <w:bCs/>
          <w:szCs w:val="21"/>
        </w:rPr>
        <w:t>（加盖公章）</w:t>
      </w:r>
      <w:r>
        <w:rPr>
          <w:rFonts w:hint="eastAsia" w:hAnsi="宋体" w:cs="宋体"/>
          <w:bCs/>
          <w:szCs w:val="21"/>
        </w:rPr>
        <w:t>[提供在中华人民共和国境内注册的法人（或事业单位法人证书或社会团体法人登记证书或执业许可证）或其他组织的营业执照复印件。如依法经国务院批准免予登记的社会组织的，应提供相应文件证明其依法免予登记复印</w:t>
      </w:r>
      <w:r>
        <w:rPr>
          <w:rFonts w:hint="eastAsia" w:hAnsi="宋体" w:cs="宋体"/>
          <w:b w:val="0"/>
          <w:bCs/>
          <w:szCs w:val="21"/>
        </w:rPr>
        <w:t>件。]；</w:t>
      </w:r>
    </w:p>
    <w:p>
      <w:pPr>
        <w:spacing w:line="360" w:lineRule="auto"/>
        <w:ind w:left="105" w:leftChars="50" w:firstLine="316" w:firstLineChars="150"/>
        <w:rPr>
          <w:rFonts w:hAnsi="宋体"/>
          <w:b/>
          <w:bCs/>
          <w:szCs w:val="21"/>
        </w:rPr>
      </w:pPr>
      <w:r>
        <w:rPr>
          <w:rFonts w:hint="eastAsia" w:hAnsi="宋体"/>
          <w:b/>
          <w:bCs/>
          <w:szCs w:val="21"/>
          <w:lang w:val="en-US" w:eastAsia="zh-CN"/>
        </w:rPr>
        <w:t>2</w:t>
      </w:r>
      <w:r>
        <w:rPr>
          <w:rFonts w:hint="eastAsia" w:hAnsi="宋体"/>
          <w:b/>
          <w:bCs/>
          <w:szCs w:val="21"/>
        </w:rPr>
        <w:t>、</w:t>
      </w:r>
      <w:r>
        <w:rPr>
          <w:rFonts w:hint="eastAsia" w:hAnsi="宋体" w:cs="宋体"/>
          <w:b/>
          <w:bCs/>
          <w:szCs w:val="21"/>
        </w:rPr>
        <w:t>“信用中国”网站（http://www.creditchina.gov.cn)、中国政府采购网（http://www.ccgp.gov.cn）信用记录查询页面截图（加盖公章）。</w:t>
      </w:r>
    </w:p>
    <w:p>
      <w:pPr>
        <w:pStyle w:val="11"/>
        <w:rPr>
          <w:rFonts w:ascii="宋体" w:hAnsi="宋体"/>
          <w:b/>
          <w:bCs/>
          <w:szCs w:val="21"/>
        </w:rPr>
      </w:pPr>
    </w:p>
    <w:p>
      <w:pPr>
        <w:pStyle w:val="11"/>
        <w:rPr>
          <w:rFonts w:ascii="宋体" w:hAnsi="宋体"/>
          <w:b/>
          <w:bCs/>
          <w:szCs w:val="21"/>
        </w:rPr>
      </w:pPr>
    </w:p>
    <w:p>
      <w:pPr>
        <w:pStyle w:val="11"/>
        <w:rPr>
          <w:rFonts w:ascii="宋体" w:hAnsi="宋体"/>
          <w:b/>
          <w:bCs/>
          <w:szCs w:val="21"/>
        </w:rPr>
      </w:pPr>
    </w:p>
    <w:p>
      <w:pPr>
        <w:pStyle w:val="11"/>
        <w:rPr>
          <w:rFonts w:ascii="宋体" w:hAnsi="宋体"/>
          <w:b/>
          <w:bCs/>
          <w:szCs w:val="21"/>
        </w:rPr>
      </w:pPr>
    </w:p>
    <w:p>
      <w:pPr>
        <w:spacing w:line="360" w:lineRule="auto"/>
        <w:rPr>
          <w:rFonts w:ascii="宋体" w:hAnsi="宋体"/>
          <w:b/>
          <w:bCs/>
          <w:szCs w:val="21"/>
        </w:rPr>
      </w:pPr>
    </w:p>
    <w:p>
      <w:pPr>
        <w:spacing w:line="360" w:lineRule="auto"/>
        <w:rPr>
          <w:rFonts w:ascii="宋体" w:hAnsi="宋体"/>
          <w:b/>
          <w:bCs/>
          <w:szCs w:val="21"/>
        </w:rPr>
      </w:pPr>
    </w:p>
    <w:p>
      <w:pPr>
        <w:spacing w:line="360" w:lineRule="auto"/>
        <w:jc w:val="left"/>
        <w:rPr>
          <w:rFonts w:ascii="宋体" w:hAnsi="宋体"/>
          <w:b/>
          <w:bCs/>
          <w:szCs w:val="21"/>
        </w:rPr>
        <w:sectPr>
          <w:headerReference r:id="rId9" w:type="default"/>
          <w:footerReference r:id="rId10" w:type="default"/>
          <w:pgSz w:w="11905" w:h="16838"/>
          <w:pgMar w:top="720" w:right="720" w:bottom="720" w:left="720" w:header="567" w:footer="850" w:gutter="0"/>
          <w:cols w:space="0" w:num="1"/>
          <w:docGrid w:type="linesAndChars" w:linePitch="319" w:charSpace="332"/>
        </w:sectPr>
      </w:pPr>
    </w:p>
    <w:p>
      <w:pPr>
        <w:tabs>
          <w:tab w:val="left" w:pos="0"/>
        </w:tabs>
        <w:spacing w:line="360" w:lineRule="auto"/>
        <w:jc w:val="center"/>
        <w:rPr>
          <w:rFonts w:hAnsi="宋体" w:cs="宋体"/>
          <w:b/>
          <w:bCs/>
          <w:sz w:val="24"/>
        </w:rPr>
      </w:pPr>
      <w:r>
        <w:rPr>
          <w:rFonts w:hint="eastAsia" w:hAnsi="宋体" w:cs="宋体"/>
          <w:b/>
          <w:sz w:val="24"/>
        </w:rPr>
        <w:t xml:space="preserve">2.4 </w:t>
      </w:r>
      <w:r>
        <w:rPr>
          <w:rFonts w:hint="eastAsia" w:hAnsi="宋体" w:cs="宋体"/>
          <w:b/>
          <w:bCs/>
          <w:sz w:val="24"/>
          <w:lang w:eastAsia="zh-CN"/>
        </w:rPr>
        <w:t>供应商</w:t>
      </w:r>
      <w:r>
        <w:rPr>
          <w:rFonts w:hint="eastAsia" w:hAnsi="宋体" w:cs="宋体"/>
          <w:b/>
          <w:bCs/>
          <w:sz w:val="24"/>
        </w:rPr>
        <w:t>资格声明函</w:t>
      </w:r>
    </w:p>
    <w:p>
      <w:pPr>
        <w:spacing w:line="360" w:lineRule="auto"/>
        <w:rPr>
          <w:rFonts w:hAnsi="宋体" w:cs="宋体"/>
          <w:b/>
          <w:szCs w:val="21"/>
        </w:rPr>
      </w:pPr>
      <w:r>
        <w:rPr>
          <w:rFonts w:hint="eastAsia" w:hAnsi="宋体" w:cs="宋体"/>
          <w:b/>
          <w:szCs w:val="21"/>
        </w:rPr>
        <w:t xml:space="preserve">致： </w:t>
      </w:r>
      <w:r>
        <w:rPr>
          <w:rFonts w:hint="eastAsia" w:hAnsi="宋体" w:cs="宋体"/>
          <w:b/>
          <w:szCs w:val="21"/>
          <w:lang w:eastAsia="zh-CN"/>
        </w:rPr>
        <w:t>中山市卫生健康局横栏分局</w:t>
      </w:r>
      <w:r>
        <w:rPr>
          <w:rFonts w:hint="eastAsia" w:hAnsi="宋体" w:cs="宋体"/>
          <w:b/>
          <w:szCs w:val="21"/>
        </w:rPr>
        <w:t>/广东远东招标代理有限公司：</w:t>
      </w:r>
    </w:p>
    <w:p>
      <w:pPr>
        <w:pStyle w:val="21"/>
        <w:spacing w:line="360" w:lineRule="auto"/>
        <w:ind w:firstLine="420"/>
        <w:rPr>
          <w:rFonts w:hAnsi="宋体"/>
          <w:sz w:val="21"/>
        </w:rPr>
      </w:pPr>
      <w:r>
        <w:rPr>
          <w:rFonts w:hint="eastAsia" w:hAnsi="宋体"/>
          <w:sz w:val="21"/>
        </w:rPr>
        <w:t>为响应你方组织的“</w:t>
      </w:r>
      <w:r>
        <w:rPr>
          <w:rFonts w:hint="eastAsia" w:cs="宋体"/>
          <w:b/>
          <w:bCs/>
          <w:sz w:val="21"/>
          <w:szCs w:val="21"/>
          <w:u w:val="single"/>
          <w:lang w:eastAsia="zh-CN"/>
        </w:rPr>
        <w:t>中山市卫生健康局横栏分局2022年除四害药物采购项目(第2次)</w:t>
      </w:r>
      <w:r>
        <w:rPr>
          <w:rFonts w:hint="eastAsia" w:hAnsi="宋体"/>
          <w:sz w:val="21"/>
        </w:rPr>
        <w:t>”的采购[项目编号为：</w:t>
      </w:r>
      <w:r>
        <w:rPr>
          <w:rFonts w:hint="eastAsia" w:hAnsi="宋体"/>
          <w:sz w:val="21"/>
          <w:lang w:val="en-US" w:eastAsia="zh-CN"/>
        </w:rPr>
        <w:t xml:space="preserve">    </w:t>
      </w:r>
      <w:r>
        <w:rPr>
          <w:rFonts w:hint="eastAsia" w:hAnsi="宋体"/>
          <w:sz w:val="21"/>
        </w:rPr>
        <w:t>]，我方愿参与投标并作出如下声明：</w:t>
      </w:r>
    </w:p>
    <w:p>
      <w:pPr>
        <w:pStyle w:val="21"/>
        <w:spacing w:line="400" w:lineRule="exact"/>
        <w:ind w:firstLine="420"/>
        <w:rPr>
          <w:rFonts w:hAnsi="宋体"/>
          <w:sz w:val="21"/>
        </w:rPr>
      </w:pPr>
      <w:r>
        <w:rPr>
          <w:rFonts w:hint="eastAsia" w:hAnsi="宋体"/>
          <w:sz w:val="21"/>
        </w:rPr>
        <w:t>一、我方作为</w:t>
      </w:r>
      <w:r>
        <w:rPr>
          <w:rFonts w:hint="eastAsia" w:hAnsi="宋体"/>
          <w:sz w:val="21"/>
          <w:u w:val="single"/>
        </w:rPr>
        <w:t xml:space="preserve">   </w:t>
      </w:r>
      <w:r>
        <w:rPr>
          <w:rFonts w:hint="eastAsia" w:hAnsi="宋体"/>
          <w:color w:val="auto"/>
          <w:sz w:val="21"/>
          <w:u w:val="single"/>
        </w:rPr>
        <w:t>（</w:t>
      </w:r>
      <w:r>
        <w:rPr>
          <w:rFonts w:hint="eastAsia" w:hAnsi="宋体"/>
          <w:color w:val="auto"/>
          <w:sz w:val="21"/>
          <w:u w:val="single"/>
          <w:lang w:eastAsia="zh-CN"/>
        </w:rPr>
        <w:t>供应商</w:t>
      </w:r>
      <w:r>
        <w:rPr>
          <w:rFonts w:hint="eastAsia" w:hAnsi="宋体"/>
          <w:color w:val="auto"/>
          <w:sz w:val="21"/>
          <w:u w:val="single"/>
        </w:rPr>
        <w:t xml:space="preserve">名称）  </w:t>
      </w:r>
      <w:r>
        <w:rPr>
          <w:rFonts w:hint="eastAsia" w:hAnsi="宋体"/>
          <w:sz w:val="21"/>
          <w:u w:val="single"/>
        </w:rPr>
        <w:t xml:space="preserve"> </w:t>
      </w:r>
      <w:r>
        <w:rPr>
          <w:rFonts w:hint="eastAsia" w:hAnsi="宋体"/>
          <w:sz w:val="21"/>
        </w:rPr>
        <w:t>是在法律、财务和运作上独立于采购人、采购代理机构的</w:t>
      </w:r>
      <w:r>
        <w:rPr>
          <w:rFonts w:hint="eastAsia" w:hAnsi="宋体"/>
          <w:sz w:val="21"/>
          <w:lang w:eastAsia="zh-CN"/>
        </w:rPr>
        <w:t>供应商</w:t>
      </w:r>
      <w:r>
        <w:rPr>
          <w:rFonts w:hint="eastAsia" w:hAnsi="宋体"/>
          <w:sz w:val="21"/>
        </w:rPr>
        <w:t>，提交所有文件和全部说明是真实的和正确的。</w:t>
      </w:r>
    </w:p>
    <w:p>
      <w:pPr>
        <w:pStyle w:val="21"/>
        <w:spacing w:line="400" w:lineRule="exact"/>
        <w:ind w:firstLine="420"/>
        <w:rPr>
          <w:rFonts w:hAnsi="宋体"/>
          <w:sz w:val="21"/>
        </w:rPr>
      </w:pPr>
      <w:r>
        <w:rPr>
          <w:rFonts w:hint="eastAsia" w:hAnsi="宋体"/>
          <w:sz w:val="21"/>
        </w:rPr>
        <w:t>二、本公司（企业）具备《中华人民共和国政府采购法》第二十二条规定的条件：</w:t>
      </w:r>
    </w:p>
    <w:p>
      <w:pPr>
        <w:pStyle w:val="21"/>
        <w:spacing w:line="400" w:lineRule="exact"/>
        <w:ind w:firstLine="420"/>
        <w:rPr>
          <w:rFonts w:hAnsi="宋体"/>
          <w:sz w:val="21"/>
        </w:rPr>
      </w:pPr>
      <w:r>
        <w:rPr>
          <w:rFonts w:hint="eastAsia" w:hAnsi="宋体"/>
          <w:sz w:val="21"/>
        </w:rPr>
        <w:t>（一）具有独立承担民事责任的能力；</w:t>
      </w:r>
    </w:p>
    <w:p>
      <w:pPr>
        <w:pStyle w:val="21"/>
        <w:spacing w:line="400" w:lineRule="exact"/>
        <w:ind w:firstLine="420"/>
        <w:rPr>
          <w:rFonts w:hAnsi="宋体"/>
          <w:sz w:val="21"/>
        </w:rPr>
      </w:pPr>
      <w:r>
        <w:rPr>
          <w:rFonts w:hint="eastAsia" w:hAnsi="宋体"/>
          <w:sz w:val="21"/>
        </w:rPr>
        <w:t>（二）具有良好的商业信誉和健全的财务会计制度；</w:t>
      </w:r>
    </w:p>
    <w:p>
      <w:pPr>
        <w:pStyle w:val="21"/>
        <w:spacing w:line="400" w:lineRule="exact"/>
        <w:ind w:firstLine="420"/>
        <w:rPr>
          <w:rFonts w:hAnsi="宋体"/>
          <w:sz w:val="21"/>
        </w:rPr>
      </w:pPr>
      <w:r>
        <w:rPr>
          <w:rFonts w:hint="eastAsia" w:hAnsi="宋体"/>
          <w:sz w:val="21"/>
        </w:rPr>
        <w:t>（三）具有履行合同所必需的设备和专业技术能力；</w:t>
      </w:r>
    </w:p>
    <w:p>
      <w:pPr>
        <w:pStyle w:val="21"/>
        <w:spacing w:line="400" w:lineRule="exact"/>
        <w:ind w:firstLine="420"/>
        <w:rPr>
          <w:rFonts w:hAnsi="宋体"/>
          <w:sz w:val="21"/>
        </w:rPr>
      </w:pPr>
      <w:r>
        <w:rPr>
          <w:rFonts w:hint="eastAsia" w:hAnsi="宋体"/>
          <w:sz w:val="21"/>
        </w:rPr>
        <w:t>（四）有依法缴纳税收和社会保障资金的良好记录；</w:t>
      </w:r>
    </w:p>
    <w:p>
      <w:pPr>
        <w:pStyle w:val="21"/>
        <w:spacing w:line="400" w:lineRule="exact"/>
        <w:ind w:firstLine="420"/>
        <w:rPr>
          <w:rFonts w:hAnsi="宋体"/>
          <w:sz w:val="21"/>
        </w:rPr>
      </w:pPr>
      <w:r>
        <w:rPr>
          <w:rFonts w:hint="eastAsia" w:hAnsi="宋体"/>
          <w:sz w:val="21"/>
        </w:rPr>
        <w:t>（五）参加政府采购活动前三年内，在经营活动中没有重大违法记录；</w:t>
      </w:r>
    </w:p>
    <w:p>
      <w:pPr>
        <w:pStyle w:val="21"/>
        <w:spacing w:line="400" w:lineRule="exact"/>
        <w:ind w:firstLine="420"/>
        <w:rPr>
          <w:rFonts w:hAnsi="宋体"/>
          <w:sz w:val="21"/>
        </w:rPr>
      </w:pPr>
      <w:r>
        <w:rPr>
          <w:rFonts w:hint="eastAsia" w:hAnsi="宋体"/>
          <w:sz w:val="21"/>
        </w:rPr>
        <w:t>（六）法律、行政法规规定的其他条件。</w:t>
      </w:r>
    </w:p>
    <w:p>
      <w:pPr>
        <w:pStyle w:val="21"/>
        <w:spacing w:line="400" w:lineRule="exact"/>
        <w:ind w:firstLine="420"/>
        <w:rPr>
          <w:rFonts w:hAnsi="宋体"/>
          <w:sz w:val="21"/>
        </w:rPr>
      </w:pPr>
      <w:r>
        <w:rPr>
          <w:rFonts w:hint="eastAsia" w:hAnsi="宋体"/>
          <w:sz w:val="21"/>
        </w:rPr>
        <w:t>三、本公司（企业）的单位负责人与所参投的本采购项目的其他</w:t>
      </w:r>
      <w:r>
        <w:rPr>
          <w:rFonts w:hint="eastAsia" w:hAnsi="宋体"/>
          <w:sz w:val="21"/>
          <w:lang w:eastAsia="zh-CN"/>
        </w:rPr>
        <w:t>供应商</w:t>
      </w:r>
      <w:r>
        <w:rPr>
          <w:rFonts w:hint="eastAsia" w:hAnsi="宋体"/>
          <w:sz w:val="21"/>
        </w:rPr>
        <w:t>的单位负责人不为同一人且与其他</w:t>
      </w:r>
      <w:r>
        <w:rPr>
          <w:rFonts w:hint="eastAsia" w:hAnsi="宋体"/>
          <w:sz w:val="21"/>
          <w:lang w:eastAsia="zh-CN"/>
        </w:rPr>
        <w:t>供应商</w:t>
      </w:r>
      <w:r>
        <w:rPr>
          <w:rFonts w:hint="eastAsia" w:hAnsi="宋体"/>
          <w:sz w:val="21"/>
        </w:rPr>
        <w:t>之间不存在直接控股、管理关系。</w:t>
      </w:r>
    </w:p>
    <w:p>
      <w:pPr>
        <w:pStyle w:val="21"/>
        <w:spacing w:line="400" w:lineRule="exact"/>
        <w:ind w:firstLine="420"/>
        <w:rPr>
          <w:rFonts w:hAnsi="宋体"/>
          <w:sz w:val="21"/>
        </w:rPr>
      </w:pPr>
      <w:r>
        <w:rPr>
          <w:rFonts w:hint="eastAsia" w:hAnsi="宋体"/>
          <w:sz w:val="21"/>
        </w:rPr>
        <w:t>四、根据《中华人民共和国政府采购法实施条例》的规定，本公司（企业）如为本采购项目提供整体设计、规范编制或者项目管理、监理、检测等服务的供应商，不得再参加该采购项目的其他采购活动。否则，由此所造成的损失、不良后果及法律责任，一律由我公司（企业）承担。</w:t>
      </w:r>
    </w:p>
    <w:p>
      <w:pPr>
        <w:pStyle w:val="21"/>
        <w:spacing w:line="400" w:lineRule="exact"/>
        <w:ind w:firstLine="420"/>
        <w:rPr>
          <w:rFonts w:hint="eastAsia" w:hAnsi="宋体" w:cs="宋体"/>
          <w:sz w:val="21"/>
        </w:rPr>
      </w:pPr>
      <w:r>
        <w:rPr>
          <w:rFonts w:hint="eastAsia" w:hAnsi="宋体"/>
          <w:sz w:val="21"/>
        </w:rPr>
        <w:t>五、</w:t>
      </w:r>
      <w:r>
        <w:rPr>
          <w:rFonts w:hint="eastAsia" w:hAnsi="宋体" w:cs="宋体"/>
          <w:sz w:val="21"/>
        </w:rPr>
        <w:t>我方承诺，若本项目采购的货物中，含有《节能产品政府采购清单》中标有“★”的产品（下称“节能产品”），供应商所投节能产品须是《节能产品政府采购清单》（最新一期）中的产品或具有有效节能产品认证证书。若我方中标在合同签订时向采购人提供《节能产品政府采购清单》（最新一期）打印件（注明产品所在位置）并加盖单位公章（网址；http://www.ccgp.gov.cn）或节能产品认证证书，否则按我方放弃中标（成交）资格处理。</w:t>
      </w:r>
    </w:p>
    <w:p>
      <w:pPr>
        <w:pStyle w:val="21"/>
        <w:spacing w:line="400" w:lineRule="exact"/>
        <w:ind w:firstLine="420"/>
        <w:rPr>
          <w:rFonts w:hAnsi="宋体"/>
          <w:sz w:val="21"/>
        </w:rPr>
      </w:pPr>
      <w:r>
        <w:rPr>
          <w:rFonts w:hint="eastAsia" w:hAnsi="宋体" w:cs="宋体"/>
          <w:sz w:val="21"/>
          <w:lang w:eastAsia="zh-CN"/>
        </w:rPr>
        <w:t>六</w:t>
      </w:r>
      <w:r>
        <w:rPr>
          <w:rFonts w:hint="eastAsia" w:hAnsi="宋体" w:cs="宋体"/>
          <w:sz w:val="21"/>
        </w:rPr>
        <w:t>、</w:t>
      </w:r>
      <w:r>
        <w:rPr>
          <w:rFonts w:hint="eastAsia" w:hAnsi="宋体"/>
          <w:sz w:val="21"/>
        </w:rPr>
        <w:t>本公司（企业）承诺在本次招标采购活动中，如有违法、违规、弄虚作假行为，所造成的损失、不良后果及法律责任，一律由我公司（企业）承担。</w:t>
      </w:r>
    </w:p>
    <w:p>
      <w:pPr>
        <w:pStyle w:val="21"/>
        <w:spacing w:line="400" w:lineRule="exact"/>
        <w:ind w:firstLine="420"/>
        <w:rPr>
          <w:rFonts w:hAnsi="宋体"/>
          <w:sz w:val="21"/>
        </w:rPr>
      </w:pPr>
      <w:r>
        <w:rPr>
          <w:rFonts w:hint="eastAsia" w:hAnsi="宋体"/>
          <w:sz w:val="21"/>
          <w:lang w:eastAsia="zh-CN"/>
        </w:rPr>
        <w:t>七</w:t>
      </w:r>
      <w:r>
        <w:rPr>
          <w:rFonts w:hint="eastAsia" w:hAnsi="宋体"/>
          <w:sz w:val="21"/>
        </w:rPr>
        <w:t>、我方理解你方可能还要求提供更进一步的资格资料，并愿意应你方的要求提交。</w:t>
      </w:r>
    </w:p>
    <w:p>
      <w:pPr>
        <w:tabs>
          <w:tab w:val="left" w:pos="840"/>
        </w:tabs>
        <w:spacing w:line="400" w:lineRule="exact"/>
        <w:ind w:firstLine="422" w:firstLineChars="200"/>
        <w:rPr>
          <w:rFonts w:hAnsi="宋体" w:cs="宋体"/>
          <w:szCs w:val="21"/>
        </w:rPr>
      </w:pPr>
      <w:r>
        <w:rPr>
          <w:rFonts w:hint="eastAsia"/>
          <w:szCs w:val="21"/>
        </w:rPr>
        <w:t>特此声明！</w:t>
      </w:r>
    </w:p>
    <w:p>
      <w:pPr>
        <w:pStyle w:val="122"/>
        <w:spacing w:line="360" w:lineRule="auto"/>
        <w:rPr>
          <w:rStyle w:val="123"/>
          <w:rFonts w:hint="eastAsia"/>
          <w:color w:val="auto"/>
          <w:lang w:eastAsia="zh-CN"/>
        </w:rPr>
      </w:pPr>
    </w:p>
    <w:p>
      <w:pPr>
        <w:pStyle w:val="122"/>
        <w:spacing w:line="360" w:lineRule="auto"/>
        <w:rPr>
          <w:rStyle w:val="124"/>
          <w:color w:val="auto"/>
          <w:u w:val="single"/>
        </w:rPr>
      </w:pPr>
      <w:r>
        <w:rPr>
          <w:rStyle w:val="123"/>
          <w:rFonts w:hint="eastAsia"/>
          <w:color w:val="auto"/>
          <w:lang w:eastAsia="zh-CN"/>
        </w:rPr>
        <w:t>供应商</w:t>
      </w:r>
      <w:r>
        <w:rPr>
          <w:rStyle w:val="123"/>
          <w:color w:val="auto"/>
        </w:rPr>
        <w:t>名称（加盖公章）：</w:t>
      </w:r>
      <w:r>
        <w:rPr>
          <w:rStyle w:val="124"/>
          <w:color w:val="auto"/>
          <w:u w:val="single"/>
        </w:rPr>
        <w:t xml:space="preserve">                        </w:t>
      </w:r>
    </w:p>
    <w:p>
      <w:pPr>
        <w:pStyle w:val="122"/>
        <w:spacing w:line="360" w:lineRule="auto"/>
        <w:rPr>
          <w:color w:val="auto"/>
        </w:rPr>
      </w:pPr>
      <w:r>
        <w:rPr>
          <w:rStyle w:val="123"/>
          <w:rFonts w:hint="eastAsia"/>
          <w:color w:val="auto"/>
          <w:lang w:eastAsia="zh-CN"/>
        </w:rPr>
        <w:t>供应商</w:t>
      </w:r>
      <w:r>
        <w:rPr>
          <w:rStyle w:val="123"/>
          <w:color w:val="auto"/>
        </w:rPr>
        <w:t>法定代表人（或法定代表人授权代表）签字</w:t>
      </w:r>
      <w:r>
        <w:rPr>
          <w:rFonts w:hint="eastAsia" w:ascii="宋体" w:hAnsi="宋体" w:eastAsia="宋体" w:cs="宋体"/>
          <w:color w:val="auto"/>
        </w:rPr>
        <w:t>或签章</w:t>
      </w:r>
      <w:r>
        <w:rPr>
          <w:rStyle w:val="123"/>
          <w:color w:val="auto"/>
        </w:rPr>
        <w:t>：</w:t>
      </w:r>
      <w:r>
        <w:rPr>
          <w:rStyle w:val="124"/>
          <w:color w:val="auto"/>
          <w:u w:val="single"/>
        </w:rPr>
        <w:t xml:space="preserve">               </w:t>
      </w:r>
    </w:p>
    <w:p>
      <w:pPr>
        <w:pStyle w:val="122"/>
        <w:tabs>
          <w:tab w:val="left" w:pos="7740"/>
        </w:tabs>
        <w:rPr>
          <w:rFonts w:ascii="宋体"/>
          <w:b/>
          <w:color w:val="auto"/>
        </w:rPr>
      </w:pPr>
      <w:r>
        <w:rPr>
          <w:rStyle w:val="123"/>
          <w:color w:val="auto"/>
        </w:rPr>
        <w:t>日期：</w:t>
      </w:r>
      <w:r>
        <w:rPr>
          <w:rStyle w:val="123"/>
          <w:rFonts w:hint="eastAsia"/>
          <w:color w:val="auto"/>
          <w:lang w:eastAsia="zh-CN"/>
        </w:rPr>
        <w:t xml:space="preserve">   </w:t>
      </w:r>
      <w:r>
        <w:rPr>
          <w:rStyle w:val="123"/>
          <w:color w:val="auto"/>
        </w:rPr>
        <w:t>年</w:t>
      </w:r>
      <w:r>
        <w:rPr>
          <w:rStyle w:val="123"/>
          <w:rFonts w:hint="eastAsia"/>
          <w:color w:val="auto"/>
          <w:lang w:eastAsia="zh-CN"/>
        </w:rPr>
        <w:t xml:space="preserve">   </w:t>
      </w:r>
      <w:r>
        <w:rPr>
          <w:rStyle w:val="123"/>
          <w:color w:val="auto"/>
        </w:rPr>
        <w:t>月</w:t>
      </w:r>
      <w:r>
        <w:rPr>
          <w:rStyle w:val="123"/>
          <w:rFonts w:hint="eastAsia"/>
          <w:color w:val="auto"/>
          <w:lang w:eastAsia="zh-CN"/>
        </w:rPr>
        <w:t xml:space="preserve">   </w:t>
      </w:r>
      <w:r>
        <w:rPr>
          <w:rStyle w:val="123"/>
          <w:color w:val="auto"/>
        </w:rPr>
        <w:t>日</w:t>
      </w:r>
    </w:p>
    <w:p>
      <w:pPr>
        <w:pStyle w:val="6"/>
        <w:spacing w:line="240" w:lineRule="auto"/>
        <w:jc w:val="center"/>
        <w:rPr>
          <w:rFonts w:ascii="宋体" w:hAnsi="宋体" w:eastAsia="宋体"/>
          <w:sz w:val="24"/>
          <w:szCs w:val="24"/>
        </w:rPr>
      </w:pPr>
      <w:r>
        <w:rPr>
          <w:rFonts w:hint="eastAsia" w:ascii="宋体" w:hAnsi="宋体" w:eastAsia="宋体"/>
          <w:sz w:val="24"/>
          <w:szCs w:val="24"/>
        </w:rPr>
        <w:t xml:space="preserve">2.5 </w:t>
      </w:r>
      <w:r>
        <w:rPr>
          <w:rFonts w:hint="eastAsia" w:ascii="宋体" w:hAnsi="宋体" w:eastAsia="宋体"/>
          <w:sz w:val="24"/>
          <w:szCs w:val="24"/>
          <w:lang w:eastAsia="zh-CN"/>
        </w:rPr>
        <w:t>谈判</w:t>
      </w:r>
      <w:r>
        <w:rPr>
          <w:rFonts w:hint="eastAsia" w:ascii="宋体" w:hAnsi="宋体" w:eastAsia="宋体"/>
          <w:sz w:val="24"/>
          <w:szCs w:val="24"/>
        </w:rPr>
        <w:t>保证金交纳凭证</w:t>
      </w:r>
    </w:p>
    <w:tbl>
      <w:tblPr>
        <w:tblStyle w:val="40"/>
        <w:tblpPr w:leftFromText="180" w:rightFromText="180" w:vertAnchor="text" w:horzAnchor="margin" w:tblpY="12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3" w:hRule="atLeast"/>
        </w:trPr>
        <w:tc>
          <w:tcPr>
            <w:tcW w:w="9854" w:type="dxa"/>
            <w:tcBorders>
              <w:top w:val="single" w:color="auto" w:sz="4" w:space="0"/>
              <w:left w:val="single" w:color="auto" w:sz="4" w:space="0"/>
              <w:bottom w:val="single" w:color="auto" w:sz="4" w:space="0"/>
              <w:right w:val="single" w:color="auto" w:sz="4" w:space="0"/>
            </w:tcBorders>
          </w:tcPr>
          <w:p>
            <w:pPr>
              <w:spacing w:line="360" w:lineRule="auto"/>
              <w:rPr>
                <w:rFonts w:hAnsi="宋体" w:cs="宋体"/>
                <w:szCs w:val="21"/>
              </w:rPr>
            </w:pPr>
            <w:r>
              <w:rPr>
                <w:rFonts w:hint="eastAsia" w:hAnsi="宋体" w:cs="宋体"/>
                <w:szCs w:val="21"/>
              </w:rPr>
              <w:t>粘贴转帐或汇款的银行凭证复印件</w:t>
            </w:r>
          </w:p>
        </w:tc>
      </w:tr>
    </w:tbl>
    <w:p>
      <w:pPr>
        <w:snapToGrid w:val="0"/>
        <w:spacing w:line="360" w:lineRule="auto"/>
        <w:rPr>
          <w:rFonts w:hAnsi="宋体" w:cs="宋体"/>
          <w:szCs w:val="21"/>
          <w:u w:val="single"/>
        </w:rPr>
      </w:pPr>
    </w:p>
    <w:p>
      <w:pPr>
        <w:snapToGrid w:val="0"/>
        <w:spacing w:line="360" w:lineRule="auto"/>
        <w:rPr>
          <w:rFonts w:hAnsi="宋体" w:cs="宋体"/>
          <w:szCs w:val="21"/>
          <w:u w:val="single"/>
        </w:rPr>
      </w:pPr>
    </w:p>
    <w:p>
      <w:pPr>
        <w:spacing w:line="432" w:lineRule="auto"/>
        <w:rPr>
          <w:rFonts w:hAnsi="宋体" w:cs="宋体"/>
          <w:szCs w:val="21"/>
        </w:rPr>
      </w:pPr>
      <w:r>
        <w:rPr>
          <w:rFonts w:hint="eastAsia" w:hAnsi="宋体" w:cs="宋体"/>
          <w:szCs w:val="21"/>
          <w:lang w:eastAsia="zh-CN"/>
        </w:rPr>
        <w:t>供应商</w:t>
      </w:r>
      <w:r>
        <w:rPr>
          <w:rFonts w:hint="eastAsia" w:hAnsi="宋体" w:cs="宋体"/>
          <w:szCs w:val="21"/>
        </w:rPr>
        <w:t>名称（公章）：</w:t>
      </w:r>
    </w:p>
    <w:p>
      <w:pPr>
        <w:spacing w:line="432" w:lineRule="auto"/>
        <w:rPr>
          <w:rFonts w:hAnsi="宋体" w:cs="宋体"/>
          <w:szCs w:val="21"/>
        </w:rPr>
      </w:pPr>
      <w:r>
        <w:rPr>
          <w:rFonts w:hint="eastAsia" w:hAnsi="宋体" w:cs="宋体"/>
          <w:szCs w:val="21"/>
          <w:lang w:eastAsia="zh-CN"/>
        </w:rPr>
        <w:t>供应商</w:t>
      </w:r>
      <w:r>
        <w:rPr>
          <w:rFonts w:hint="eastAsia" w:hAnsi="宋体" w:cs="宋体"/>
          <w:szCs w:val="21"/>
        </w:rPr>
        <w:t>法定代表人（或法定代表人授权代表）签名或签章：</w:t>
      </w:r>
    </w:p>
    <w:p>
      <w:pPr>
        <w:spacing w:line="432" w:lineRule="auto"/>
        <w:rPr>
          <w:rFonts w:hAnsi="宋体" w:cs="宋体"/>
          <w:b/>
          <w:szCs w:val="21"/>
        </w:rPr>
      </w:pPr>
      <w:r>
        <w:rPr>
          <w:rFonts w:hint="eastAsia" w:hAnsi="宋体" w:cs="宋体"/>
          <w:szCs w:val="21"/>
        </w:rPr>
        <w:t>日期：     年    月    日</w:t>
      </w:r>
    </w:p>
    <w:p>
      <w:pPr>
        <w:spacing w:line="360" w:lineRule="auto"/>
        <w:rPr>
          <w:szCs w:val="21"/>
        </w:rPr>
        <w:sectPr>
          <w:footerReference r:id="rId11" w:type="first"/>
          <w:pgSz w:w="11905" w:h="16838"/>
          <w:pgMar w:top="1077" w:right="1191" w:bottom="1077" w:left="1191" w:header="567" w:footer="850" w:gutter="0"/>
          <w:cols w:space="0" w:num="1"/>
          <w:docGrid w:type="linesAndChars" w:linePitch="319" w:charSpace="332"/>
        </w:sectPr>
      </w:pPr>
    </w:p>
    <w:p>
      <w:pPr>
        <w:spacing w:line="360" w:lineRule="auto"/>
        <w:jc w:val="center"/>
        <w:rPr>
          <w:rFonts w:ascii="宋体" w:hAnsi="宋体"/>
          <w:sz w:val="32"/>
          <w:szCs w:val="32"/>
        </w:rPr>
      </w:pPr>
      <w:bookmarkStart w:id="120" w:name="_Toc474849065"/>
      <w:bookmarkStart w:id="121" w:name="_Toc507575301"/>
      <w:r>
        <w:rPr>
          <w:rStyle w:val="96"/>
          <w:rFonts w:hint="eastAsia" w:ascii="宋体" w:hAnsi="宋体" w:eastAsia="宋体"/>
        </w:rPr>
        <w:t>三、价格部分</w:t>
      </w:r>
    </w:p>
    <w:p>
      <w:pPr>
        <w:pStyle w:val="6"/>
        <w:spacing w:before="100" w:beforeAutospacing="1" w:after="159" w:afterLines="50" w:line="360" w:lineRule="auto"/>
        <w:jc w:val="center"/>
        <w:rPr>
          <w:rFonts w:ascii="宋体" w:hAnsi="宋体" w:eastAsia="宋体"/>
          <w:sz w:val="24"/>
          <w:szCs w:val="24"/>
        </w:rPr>
      </w:pPr>
      <w:r>
        <w:rPr>
          <w:rFonts w:hint="eastAsia" w:ascii="宋体" w:hAnsi="宋体" w:eastAsia="宋体"/>
          <w:sz w:val="24"/>
          <w:szCs w:val="24"/>
        </w:rPr>
        <w:t>3.1报价一览表</w:t>
      </w:r>
    </w:p>
    <w:p>
      <w:pPr>
        <w:spacing w:line="360" w:lineRule="auto"/>
        <w:rPr>
          <w:rFonts w:ascii="宋体" w:hAnsi="宋体" w:cs="宋体"/>
          <w:szCs w:val="21"/>
        </w:rPr>
      </w:pPr>
      <w:r>
        <w:rPr>
          <w:rFonts w:hint="eastAsia" w:ascii="宋体" w:hAnsi="宋体" w:cs="宋体"/>
          <w:szCs w:val="21"/>
          <w:lang w:eastAsia="zh-CN"/>
        </w:rPr>
        <w:t>供应商</w:t>
      </w:r>
      <w:r>
        <w:rPr>
          <w:rFonts w:hint="eastAsia" w:ascii="宋体" w:hAnsi="宋体" w:cs="宋体"/>
          <w:szCs w:val="21"/>
        </w:rPr>
        <w:t xml:space="preserve">名称：    </w:t>
      </w:r>
    </w:p>
    <w:p>
      <w:pPr>
        <w:spacing w:line="360" w:lineRule="auto"/>
        <w:rPr>
          <w:rFonts w:ascii="宋体" w:hAnsi="宋体" w:cs="宋体"/>
          <w:szCs w:val="21"/>
        </w:rPr>
      </w:pPr>
      <w:r>
        <w:rPr>
          <w:rFonts w:hint="eastAsia" w:ascii="宋体" w:hAnsi="宋体" w:cs="宋体"/>
          <w:szCs w:val="21"/>
        </w:rPr>
        <w:t>项目名称：</w:t>
      </w:r>
      <w:r>
        <w:rPr>
          <w:rFonts w:hint="eastAsia" w:cs="宋体"/>
          <w:sz w:val="21"/>
          <w:szCs w:val="21"/>
          <w:lang w:eastAsia="zh-CN"/>
        </w:rPr>
        <w:t>中山市卫生健康局横栏分局2022年除四害药物采购项目(第2次)</w:t>
      </w:r>
      <w:r>
        <w:rPr>
          <w:rFonts w:hint="eastAsia"/>
        </w:rPr>
        <w:t xml:space="preserve"> </w:t>
      </w:r>
      <w:r>
        <w:rPr>
          <w:rFonts w:hint="eastAsia" w:ascii="宋体" w:hAnsi="宋体" w:cs="宋体"/>
          <w:szCs w:val="21"/>
        </w:rPr>
        <w:t xml:space="preserve">                 </w:t>
      </w:r>
    </w:p>
    <w:p>
      <w:pPr>
        <w:autoSpaceDE w:val="0"/>
        <w:autoSpaceDN w:val="0"/>
        <w:spacing w:line="360" w:lineRule="auto"/>
        <w:rPr>
          <w:rFonts w:ascii="宋体" w:hAnsi="宋体" w:cs="宋体"/>
          <w:szCs w:val="21"/>
        </w:rPr>
      </w:pPr>
      <w:r>
        <w:rPr>
          <w:rFonts w:hint="eastAsia" w:ascii="宋体" w:hAnsi="宋体" w:cs="宋体"/>
          <w:szCs w:val="21"/>
        </w:rPr>
        <w:t>项目编号：</w:t>
      </w:r>
      <w:r>
        <w:rPr>
          <w:rFonts w:hint="eastAsia" w:hAnsi="宋体" w:cs="宋体"/>
          <w:color w:val="000000"/>
        </w:rPr>
        <w:t xml:space="preserve">                                          </w:t>
      </w:r>
    </w:p>
    <w:tbl>
      <w:tblPr>
        <w:tblStyle w:val="40"/>
        <w:tblW w:w="10621" w:type="dxa"/>
        <w:jc w:val="center"/>
        <w:shd w:val="clear" w:color="auto" w:fill="auto"/>
        <w:tblLayout w:type="fixed"/>
        <w:tblCellMar>
          <w:top w:w="0" w:type="dxa"/>
          <w:left w:w="0" w:type="dxa"/>
          <w:bottom w:w="0" w:type="dxa"/>
          <w:right w:w="0" w:type="dxa"/>
        </w:tblCellMar>
      </w:tblPr>
      <w:tblGrid>
        <w:gridCol w:w="1192"/>
        <w:gridCol w:w="1841"/>
        <w:gridCol w:w="863"/>
        <w:gridCol w:w="1469"/>
        <w:gridCol w:w="796"/>
        <w:gridCol w:w="793"/>
        <w:gridCol w:w="724"/>
        <w:gridCol w:w="969"/>
        <w:gridCol w:w="1089"/>
        <w:gridCol w:w="885"/>
      </w:tblGrid>
      <w:tr>
        <w:tblPrEx>
          <w:shd w:val="clear" w:color="auto" w:fill="auto"/>
          <w:tblCellMar>
            <w:top w:w="0" w:type="dxa"/>
            <w:left w:w="0" w:type="dxa"/>
            <w:bottom w:w="0" w:type="dxa"/>
            <w:right w:w="0" w:type="dxa"/>
          </w:tblCellMar>
        </w:tblPrEx>
        <w:trPr>
          <w:trHeight w:val="779" w:hRule="atLeast"/>
          <w:tblHeader/>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b/>
                <w:bCs/>
                <w:color w:val="auto"/>
                <w:kern w:val="0"/>
                <w:szCs w:val="21"/>
              </w:rPr>
            </w:pPr>
            <w:r>
              <w:rPr>
                <w:rFonts w:hint="default" w:ascii="宋体" w:hAnsi="宋体" w:eastAsia="宋体" w:cs="宋体"/>
                <w:b/>
                <w:bCs/>
                <w:color w:val="auto"/>
                <w:kern w:val="0"/>
                <w:szCs w:val="21"/>
                <w:lang w:val="en-US" w:eastAsia="zh-CN"/>
              </w:rPr>
              <w:t>药物项目名称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b/>
                <w:bCs/>
                <w:color w:val="auto"/>
                <w:kern w:val="0"/>
                <w:szCs w:val="21"/>
              </w:rPr>
            </w:pPr>
            <w:r>
              <w:rPr>
                <w:rFonts w:hint="default" w:ascii="宋体" w:hAnsi="宋体" w:eastAsia="宋体" w:cs="宋体"/>
                <w:b/>
                <w:bCs/>
                <w:color w:val="auto"/>
                <w:kern w:val="0"/>
                <w:szCs w:val="21"/>
                <w:lang w:val="en-US" w:eastAsia="zh-CN"/>
              </w:rPr>
              <w:t>主要成份及含量</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b/>
                <w:bCs/>
                <w:color w:val="auto"/>
                <w:kern w:val="0"/>
                <w:szCs w:val="21"/>
              </w:rPr>
            </w:pPr>
            <w:r>
              <w:rPr>
                <w:rFonts w:hint="default" w:ascii="宋体" w:hAnsi="宋体" w:eastAsia="宋体" w:cs="宋体"/>
                <w:b/>
                <w:bCs/>
                <w:color w:val="auto"/>
                <w:kern w:val="0"/>
                <w:szCs w:val="21"/>
                <w:lang w:val="en-US" w:eastAsia="zh-CN"/>
              </w:rPr>
              <w:t>剂型</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b/>
                <w:bCs/>
                <w:color w:val="auto"/>
                <w:kern w:val="0"/>
                <w:szCs w:val="21"/>
              </w:rPr>
            </w:pPr>
            <w:r>
              <w:rPr>
                <w:rFonts w:hint="default" w:ascii="宋体" w:hAnsi="宋体" w:eastAsia="宋体" w:cs="宋体"/>
                <w:b/>
                <w:bCs/>
                <w:color w:val="auto"/>
                <w:kern w:val="0"/>
                <w:szCs w:val="21"/>
                <w:lang w:val="en-US" w:eastAsia="zh-CN"/>
              </w:rPr>
              <w:t>规格</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b/>
                <w:bCs/>
                <w:color w:val="auto"/>
                <w:kern w:val="0"/>
                <w:szCs w:val="21"/>
              </w:rPr>
            </w:pPr>
            <w:r>
              <w:rPr>
                <w:rFonts w:hint="default" w:ascii="宋体" w:hAnsi="宋体" w:eastAsia="宋体" w:cs="宋体"/>
                <w:b/>
                <w:bCs/>
                <w:color w:val="auto"/>
                <w:kern w:val="0"/>
                <w:szCs w:val="21"/>
                <w:lang w:val="en-US" w:eastAsia="zh-CN"/>
              </w:rPr>
              <w:t>单位</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单</w:t>
            </w:r>
            <w:r>
              <w:rPr>
                <w:rFonts w:hint="eastAsia" w:ascii="宋体" w:hAnsi="宋体" w:cs="宋体"/>
                <w:b/>
                <w:bCs/>
                <w:color w:val="auto"/>
                <w:kern w:val="0"/>
                <w:szCs w:val="21"/>
                <w:highlight w:val="none"/>
                <w:lang w:val="en-US" w:eastAsia="zh-CN"/>
              </w:rPr>
              <w:t>价</w:t>
            </w:r>
            <w:r>
              <w:rPr>
                <w:rFonts w:hint="eastAsia" w:ascii="宋体" w:hAnsi="宋体" w:eastAsia="宋体" w:cs="宋体"/>
                <w:b/>
                <w:bCs/>
                <w:color w:val="auto"/>
                <w:kern w:val="0"/>
                <w:szCs w:val="21"/>
                <w:highlight w:val="none"/>
                <w:lang w:val="en-US" w:eastAsia="zh-CN"/>
              </w:rPr>
              <w:t>上限价</w:t>
            </w:r>
            <w:r>
              <w:rPr>
                <w:rFonts w:hint="eastAsia" w:ascii="宋体" w:hAnsi="宋体" w:cs="宋体"/>
                <w:b/>
                <w:bCs/>
                <w:color w:val="auto"/>
                <w:kern w:val="0"/>
                <w:szCs w:val="21"/>
                <w:highlight w:val="none"/>
                <w:lang w:val="en-US" w:eastAsia="zh-CN"/>
              </w:rPr>
              <w:t>（元）</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b/>
                <w:bCs/>
                <w:color w:val="auto"/>
                <w:kern w:val="0"/>
                <w:szCs w:val="21"/>
              </w:rPr>
            </w:pPr>
            <w:r>
              <w:rPr>
                <w:rFonts w:hint="default" w:ascii="宋体" w:hAnsi="宋体" w:eastAsia="宋体" w:cs="宋体"/>
                <w:b/>
                <w:bCs/>
                <w:color w:val="auto"/>
                <w:kern w:val="0"/>
                <w:szCs w:val="21"/>
                <w:lang w:val="en-US" w:eastAsia="zh-CN"/>
              </w:rPr>
              <w:t>预计数量</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b/>
                <w:bCs/>
                <w:color w:val="auto"/>
                <w:kern w:val="0"/>
                <w:szCs w:val="21"/>
              </w:rPr>
            </w:pPr>
            <w:r>
              <w:rPr>
                <w:rFonts w:hint="default" w:ascii="宋体" w:hAnsi="宋体" w:eastAsia="宋体" w:cs="宋体"/>
                <w:b/>
                <w:bCs/>
                <w:color w:val="auto"/>
                <w:kern w:val="0"/>
                <w:szCs w:val="21"/>
                <w:lang w:val="en-US" w:eastAsia="zh-CN"/>
              </w:rPr>
              <w:t>用途</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单价报价（元/箱）</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cs="宋体"/>
                <w:b/>
                <w:bCs/>
                <w:color w:val="auto"/>
                <w:kern w:val="0"/>
                <w:szCs w:val="21"/>
                <w:lang w:val="en-US" w:eastAsia="zh-CN"/>
              </w:rPr>
            </w:pPr>
            <w:r>
              <w:rPr>
                <w:rFonts w:hint="eastAsia" w:ascii="宋体" w:hAnsi="宋体" w:cs="宋体"/>
                <w:b/>
                <w:bCs/>
                <w:color w:val="auto"/>
                <w:kern w:val="0"/>
                <w:szCs w:val="21"/>
                <w:lang w:val="en-US" w:eastAsia="zh-CN"/>
              </w:rPr>
              <w:t>所投品牌</w:t>
            </w:r>
          </w:p>
        </w:tc>
      </w:tr>
      <w:tr>
        <w:tblPrEx>
          <w:shd w:val="clear" w:color="auto" w:fill="auto"/>
          <w:tblCellMar>
            <w:top w:w="0" w:type="dxa"/>
            <w:left w:w="0" w:type="dxa"/>
            <w:bottom w:w="0" w:type="dxa"/>
            <w:right w:w="0" w:type="dxa"/>
          </w:tblCellMar>
        </w:tblPrEx>
        <w:trPr>
          <w:trHeight w:val="328"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灭鼠谷</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0.01%</w:t>
            </w:r>
            <w:r>
              <w:rPr>
                <w:rFonts w:hint="eastAsia" w:ascii="宋体" w:hAnsi="宋体" w:eastAsia="宋体" w:cs="宋体"/>
                <w:color w:val="auto"/>
                <w:kern w:val="0"/>
                <w:szCs w:val="21"/>
                <w:lang w:val="en-US" w:eastAsia="zh-CN"/>
              </w:rPr>
              <w:t>溴敌隆</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粒剂</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500g</w:t>
            </w:r>
            <w:r>
              <w:rPr>
                <w:rFonts w:hint="eastAsia" w:ascii="宋体" w:hAnsi="宋体" w:cs="宋体"/>
                <w:color w:val="auto"/>
                <w:kern w:val="0"/>
                <w:szCs w:val="21"/>
                <w:lang w:val="en-US" w:eastAsia="zh-CN"/>
              </w:rPr>
              <w:t>*40包</w:t>
            </w:r>
            <w:r>
              <w:rPr>
                <w:rFonts w:hint="default" w:ascii="宋体" w:hAnsi="宋体" w:eastAsia="宋体" w:cs="宋体"/>
                <w:color w:val="auto"/>
                <w:kern w:val="0"/>
                <w:szCs w:val="21"/>
                <w:lang w:val="en-US" w:eastAsia="zh-CN"/>
              </w:rPr>
              <w:t>/包</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eastAsia" w:ascii="宋体" w:hAnsi="宋体" w:cs="宋体"/>
                <w:color w:val="auto"/>
                <w:kern w:val="0"/>
                <w:szCs w:val="21"/>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lang w:val="en-US"/>
              </w:rPr>
            </w:pPr>
            <w:r>
              <w:rPr>
                <w:rFonts w:hint="eastAsia" w:ascii="宋体" w:hAnsi="宋体" w:cs="宋体"/>
                <w:color w:val="auto"/>
                <w:kern w:val="0"/>
                <w:szCs w:val="21"/>
                <w:highlight w:val="none"/>
                <w:lang w:val="en-US" w:eastAsia="zh-CN"/>
              </w:rPr>
              <w:t>250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rPr>
            </w:pPr>
            <w:r>
              <w:rPr>
                <w:rFonts w:hint="eastAsia" w:ascii="宋体" w:hAnsi="宋体" w:cs="宋体"/>
                <w:color w:val="auto"/>
                <w:kern w:val="0"/>
                <w:szCs w:val="21"/>
                <w:lang w:val="en-US" w:eastAsia="zh-CN"/>
              </w:rPr>
              <w:t>15</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rPr>
            </w:pPr>
            <w:r>
              <w:rPr>
                <w:rFonts w:hint="default" w:ascii="宋体" w:hAnsi="宋体" w:eastAsia="宋体" w:cs="宋体"/>
                <w:color w:val="auto"/>
                <w:kern w:val="0"/>
                <w:szCs w:val="21"/>
                <w:lang w:val="en-US" w:eastAsia="zh-CN"/>
              </w:rPr>
              <w:t>灭鼠</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小写：元/箱</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rPr>
            </w:pPr>
          </w:p>
        </w:tc>
      </w:tr>
      <w:tr>
        <w:tblPrEx>
          <w:shd w:val="clear" w:color="auto" w:fill="auto"/>
          <w:tblCellMar>
            <w:top w:w="0" w:type="dxa"/>
            <w:left w:w="0" w:type="dxa"/>
            <w:bottom w:w="0" w:type="dxa"/>
            <w:right w:w="0" w:type="dxa"/>
          </w:tblCellMar>
        </w:tblPrEx>
        <w:trPr>
          <w:trHeight w:val="328"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Cs w:val="21"/>
                <w:lang w:val="en-US" w:eastAsia="zh-CN"/>
              </w:rPr>
              <w:t>灭鼠谷</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0000FF"/>
                <w:kern w:val="0"/>
                <w:szCs w:val="21"/>
                <w:lang w:val="en-US" w:eastAsia="zh-CN"/>
              </w:rPr>
              <w:t>0.0</w:t>
            </w:r>
            <w:r>
              <w:rPr>
                <w:rFonts w:hint="eastAsia" w:ascii="宋体" w:hAnsi="宋体" w:cs="宋体"/>
                <w:color w:val="0000FF"/>
                <w:kern w:val="0"/>
                <w:szCs w:val="21"/>
                <w:lang w:val="en-US" w:eastAsia="zh-CN"/>
              </w:rPr>
              <w:t>05</w:t>
            </w:r>
            <w:r>
              <w:rPr>
                <w:rFonts w:hint="default" w:ascii="宋体" w:hAnsi="宋体" w:eastAsia="宋体" w:cs="宋体"/>
                <w:color w:val="0000FF"/>
                <w:kern w:val="0"/>
                <w:szCs w:val="21"/>
                <w:lang w:val="en-US" w:eastAsia="zh-CN"/>
              </w:rPr>
              <w:t>%</w:t>
            </w:r>
            <w:r>
              <w:rPr>
                <w:rFonts w:hint="eastAsia" w:ascii="宋体" w:hAnsi="宋体" w:eastAsia="宋体" w:cs="宋体"/>
                <w:color w:val="0000FF"/>
                <w:kern w:val="0"/>
                <w:szCs w:val="21"/>
                <w:lang w:val="en-US" w:eastAsia="zh-CN"/>
              </w:rPr>
              <w:t>溴</w:t>
            </w:r>
            <w:r>
              <w:rPr>
                <w:rFonts w:hint="eastAsia" w:ascii="宋体" w:hAnsi="宋体" w:cs="宋体"/>
                <w:color w:val="0000FF"/>
                <w:kern w:val="0"/>
                <w:szCs w:val="21"/>
                <w:lang w:val="en-US" w:eastAsia="zh-CN"/>
              </w:rPr>
              <w:t>鼠灵</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Cs w:val="21"/>
                <w:lang w:val="en-US" w:eastAsia="zh-CN"/>
              </w:rPr>
              <w:t>粒剂</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Cs w:val="21"/>
                <w:lang w:val="en-US" w:eastAsia="zh-CN"/>
              </w:rPr>
              <w:t>500g</w:t>
            </w:r>
            <w:r>
              <w:rPr>
                <w:rFonts w:hint="eastAsia" w:ascii="宋体" w:hAnsi="宋体" w:cs="宋体"/>
                <w:color w:val="auto"/>
                <w:kern w:val="0"/>
                <w:szCs w:val="21"/>
                <w:lang w:val="en-US" w:eastAsia="zh-CN"/>
              </w:rPr>
              <w:t>*50包</w:t>
            </w:r>
            <w:r>
              <w:rPr>
                <w:rFonts w:hint="default" w:ascii="宋体" w:hAnsi="宋体" w:eastAsia="宋体" w:cs="宋体"/>
                <w:color w:val="auto"/>
                <w:kern w:val="0"/>
                <w:szCs w:val="21"/>
                <w:lang w:val="en-US" w:eastAsia="zh-CN"/>
              </w:rPr>
              <w:t>/包</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250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15</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Cs w:val="21"/>
                <w:lang w:val="en-US" w:eastAsia="zh-CN"/>
              </w:rPr>
              <w:t>灭鼠</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328"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达豪粘鼠板</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胶水</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饵剂</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50块/箱</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400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eastAsia" w:ascii="宋体" w:hAnsi="宋体" w:cs="宋体"/>
                <w:color w:val="auto"/>
                <w:kern w:val="0"/>
                <w:szCs w:val="21"/>
                <w:lang w:val="en-US" w:eastAsia="zh-CN"/>
              </w:rPr>
              <w:t>6</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灭鼠</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328"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高效氯氰菊酯</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4.5%</w:t>
            </w:r>
            <w:r>
              <w:rPr>
                <w:rFonts w:hint="eastAsia" w:ascii="宋体" w:hAnsi="宋体" w:cs="宋体"/>
                <w:color w:val="auto"/>
                <w:kern w:val="0"/>
                <w:szCs w:val="21"/>
                <w:highlight w:val="none"/>
                <w:lang w:eastAsia="zh-CN"/>
              </w:rPr>
              <w:t>高效氯氰菊酯</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微乳</w:t>
            </w:r>
            <w:r>
              <w:rPr>
                <w:rFonts w:hint="default" w:ascii="宋体" w:hAnsi="宋体" w:eastAsia="宋体" w:cs="宋体"/>
                <w:color w:val="auto"/>
                <w:kern w:val="0"/>
                <w:szCs w:val="21"/>
                <w:highlight w:val="none"/>
                <w:lang w:val="en-US" w:eastAsia="zh-CN"/>
              </w:rPr>
              <w:t>剂</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500毫升*20瓶/箱</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600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30</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灭蚊蝇蟑</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lang w:val="en-US" w:eastAsia="zh-CN"/>
              </w:rPr>
            </w:pPr>
          </w:p>
        </w:tc>
      </w:tr>
      <w:tr>
        <w:tblPrEx>
          <w:shd w:val="clear" w:color="auto" w:fill="auto"/>
          <w:tblCellMar>
            <w:top w:w="0" w:type="dxa"/>
            <w:left w:w="0" w:type="dxa"/>
            <w:bottom w:w="0" w:type="dxa"/>
            <w:right w:w="0" w:type="dxa"/>
          </w:tblCellMar>
        </w:tblPrEx>
        <w:trPr>
          <w:trHeight w:val="527"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烯丙.氯氰</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3%氯氰菊酯1%ES-生物烯丙菊酯</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水剂</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1升*12瓶/箱</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660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rPr>
            </w:pPr>
            <w:r>
              <w:rPr>
                <w:rFonts w:hint="eastAsia" w:ascii="宋体" w:hAnsi="宋体" w:cs="宋体"/>
                <w:color w:val="auto"/>
                <w:kern w:val="0"/>
                <w:szCs w:val="21"/>
                <w:lang w:val="en-US" w:eastAsia="zh-CN"/>
              </w:rPr>
              <w:t>150</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灭蚊蝇蟑</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328"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高效氯氰菊酯</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高效氯氰菊酯</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悬浮剂</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500毫升*20瓶/箱</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700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lang w:val="en-US"/>
              </w:rPr>
            </w:pPr>
            <w:r>
              <w:rPr>
                <w:rFonts w:hint="eastAsia" w:ascii="宋体" w:hAnsi="宋体" w:cs="宋体"/>
                <w:color w:val="auto"/>
                <w:kern w:val="0"/>
                <w:szCs w:val="21"/>
                <w:highlight w:val="none"/>
                <w:lang w:val="en-US" w:eastAsia="zh-CN"/>
              </w:rPr>
              <w:t>150</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灭蚊蝇蟑</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lang w:val="en-US" w:eastAsia="zh-CN"/>
              </w:rPr>
            </w:pPr>
          </w:p>
        </w:tc>
      </w:tr>
      <w:tr>
        <w:tblPrEx>
          <w:shd w:val="clear" w:color="auto" w:fill="auto"/>
          <w:tblCellMar>
            <w:top w:w="0" w:type="dxa"/>
            <w:left w:w="0" w:type="dxa"/>
            <w:bottom w:w="0" w:type="dxa"/>
            <w:right w:w="0" w:type="dxa"/>
          </w:tblCellMar>
        </w:tblPrEx>
        <w:trPr>
          <w:trHeight w:val="328"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高效氯氰菊酯</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lang w:val="en-US" w:eastAsia="zh-CN"/>
              </w:rPr>
              <w:t>%高效氯氰菊酯</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悬浮剂</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1升*10瓶/箱</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1200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灭蚊蝇蟑</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lang w:val="en-US" w:eastAsia="zh-CN"/>
              </w:rPr>
            </w:pPr>
          </w:p>
        </w:tc>
      </w:tr>
      <w:tr>
        <w:tblPrEx>
          <w:shd w:val="clear" w:color="auto" w:fill="auto"/>
          <w:tblCellMar>
            <w:top w:w="0" w:type="dxa"/>
            <w:left w:w="0" w:type="dxa"/>
            <w:bottom w:w="0" w:type="dxa"/>
            <w:right w:w="0" w:type="dxa"/>
          </w:tblCellMar>
        </w:tblPrEx>
        <w:trPr>
          <w:trHeight w:val="458"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氯菊.烯丙菊</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10.4%氯菊.烯丙菊</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水乳剂</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500毫升*20瓶/箱</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1350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灭蚊蝇蟑</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458"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Cs w:val="21"/>
                <w:lang w:val="en-US" w:eastAsia="zh-CN"/>
              </w:rPr>
              <w:t>残杀威</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1</w:t>
            </w:r>
            <w:r>
              <w:rPr>
                <w:rFonts w:hint="default" w:ascii="宋体" w:hAnsi="宋体" w:eastAsia="宋体" w:cs="宋体"/>
                <w:color w:val="auto"/>
                <w:kern w:val="0"/>
                <w:szCs w:val="21"/>
                <w:lang w:val="en-US" w:eastAsia="zh-CN"/>
              </w:rPr>
              <w:t>0</w:t>
            </w:r>
            <w:r>
              <w:rPr>
                <w:rFonts w:hint="eastAsia" w:ascii="宋体" w:hAnsi="宋体" w:eastAsia="宋体" w:cs="宋体"/>
                <w:color w:val="auto"/>
                <w:kern w:val="0"/>
                <w:szCs w:val="21"/>
                <w:lang w:val="en-US" w:eastAsia="zh-CN"/>
              </w:rPr>
              <w:t>%残杀威</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微乳</w:t>
            </w:r>
            <w:r>
              <w:rPr>
                <w:rFonts w:hint="default" w:ascii="宋体" w:hAnsi="宋体" w:eastAsia="宋体" w:cs="宋体"/>
                <w:color w:val="auto"/>
                <w:kern w:val="0"/>
                <w:szCs w:val="21"/>
                <w:lang w:val="en-US" w:eastAsia="zh-CN"/>
              </w:rPr>
              <w:t>剂</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500毫</w:t>
            </w:r>
            <w:r>
              <w:rPr>
                <w:rFonts w:hint="default" w:ascii="宋体" w:hAnsi="宋体" w:eastAsia="宋体" w:cs="宋体"/>
                <w:color w:val="auto"/>
                <w:kern w:val="0"/>
                <w:szCs w:val="21"/>
                <w:lang w:val="en-US" w:eastAsia="zh-CN"/>
              </w:rPr>
              <w:t>升*</w:t>
            </w:r>
            <w:r>
              <w:rPr>
                <w:rFonts w:hint="eastAsia" w:ascii="宋体" w:hAnsi="宋体" w:cs="宋体"/>
                <w:color w:val="auto"/>
                <w:kern w:val="0"/>
                <w:szCs w:val="21"/>
                <w:lang w:val="en-US" w:eastAsia="zh-CN"/>
              </w:rPr>
              <w:t>2</w:t>
            </w:r>
            <w:r>
              <w:rPr>
                <w:rFonts w:hint="default" w:ascii="宋体" w:hAnsi="宋体" w:eastAsia="宋体" w:cs="宋体"/>
                <w:color w:val="auto"/>
                <w:kern w:val="0"/>
                <w:szCs w:val="21"/>
                <w:lang w:val="en-US" w:eastAsia="zh-CN"/>
              </w:rPr>
              <w:t>0瓶</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Cs w:val="21"/>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700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50</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Cs w:val="21"/>
                <w:lang w:val="en-US" w:eastAsia="zh-CN"/>
              </w:rPr>
              <w:t>灭蚊蝇</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328"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残杀威</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20</w:t>
            </w:r>
            <w:r>
              <w:rPr>
                <w:rFonts w:hint="eastAsia" w:ascii="宋体" w:hAnsi="宋体" w:eastAsia="宋体" w:cs="宋体"/>
                <w:color w:val="auto"/>
                <w:kern w:val="0"/>
                <w:szCs w:val="21"/>
                <w:lang w:val="en-US" w:eastAsia="zh-CN"/>
              </w:rPr>
              <w:t>%残杀威</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宋体" w:hAnsi="宋体" w:eastAsia="宋体" w:cs="宋体"/>
                <w:color w:val="auto"/>
                <w:kern w:val="0"/>
                <w:szCs w:val="21"/>
                <w:lang w:eastAsia="zh-CN"/>
              </w:rPr>
            </w:pPr>
            <w:r>
              <w:rPr>
                <w:rFonts w:hint="eastAsia" w:ascii="宋体" w:hAnsi="宋体" w:cs="宋体"/>
                <w:color w:val="0000FF"/>
                <w:kern w:val="0"/>
                <w:szCs w:val="21"/>
                <w:lang w:eastAsia="zh-CN"/>
              </w:rPr>
              <w:t>乳油</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1升*10瓶</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1300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2</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灭蚊蝇</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328"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吡丙醚</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5%</w:t>
            </w:r>
            <w:r>
              <w:rPr>
                <w:rFonts w:hint="eastAsia" w:ascii="宋体" w:hAnsi="宋体" w:eastAsia="宋体" w:cs="宋体"/>
                <w:color w:val="auto"/>
                <w:kern w:val="0"/>
                <w:szCs w:val="21"/>
                <w:lang w:val="en-US" w:eastAsia="zh-CN"/>
              </w:rPr>
              <w:t>吡丙醚</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水乳剂</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1000毫升*10瓶/箱</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1250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灭蚊蝇卵</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328"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倍硫磷</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5%</w:t>
            </w:r>
            <w:r>
              <w:rPr>
                <w:rFonts w:hint="eastAsia" w:ascii="宋体" w:hAnsi="宋体" w:eastAsia="宋体" w:cs="宋体"/>
                <w:color w:val="auto"/>
                <w:kern w:val="0"/>
                <w:szCs w:val="21"/>
                <w:lang w:val="en-US" w:eastAsia="zh-CN"/>
              </w:rPr>
              <w:t>倍硫磷</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颗粒剂</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500g*20包/箱</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850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5</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灭蚊</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527"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热雾剂</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1.5</w:t>
            </w:r>
            <w:r>
              <w:rPr>
                <w:rFonts w:hint="eastAsia" w:ascii="宋体" w:hAnsi="宋体" w:eastAsia="宋体" w:cs="宋体"/>
                <w:color w:val="auto"/>
                <w:kern w:val="0"/>
                <w:szCs w:val="21"/>
                <w:lang w:val="en-US" w:eastAsia="zh-CN"/>
              </w:rPr>
              <w:t>%氯氰菊酯.0.5%氯胺菊酯</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热雾剂</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5KG/桶</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桶</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250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80</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灭蚊</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527"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灭蚊片</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1%</w:t>
            </w:r>
            <w:r>
              <w:rPr>
                <w:rFonts w:hint="eastAsia" w:ascii="宋体" w:hAnsi="宋体" w:eastAsia="宋体" w:cs="宋体"/>
                <w:color w:val="auto"/>
                <w:kern w:val="0"/>
                <w:szCs w:val="21"/>
                <w:lang w:val="en-US" w:eastAsia="zh-CN"/>
              </w:rPr>
              <w:t>富右旋反式烯丙菊酯</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烟片</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10片*200盒</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300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灭蚊</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328"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粘蝇板</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饵剂</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100块/箱</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灭蝇</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328"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杀蟑饵剂</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0.05%氟虫氰</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饵剂</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5g*1000包/箱</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1000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灭蟑</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328"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杀蚁饵剂</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0.1%印虫威</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饵剂</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5g*1000包/箱</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1000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灭蚁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328"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Cs w:val="21"/>
                <w:lang w:val="en-US" w:eastAsia="zh-CN"/>
              </w:rPr>
              <w:t>杀蚁饵剂</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Cs w:val="21"/>
                <w:lang w:val="en-US" w:eastAsia="zh-CN"/>
              </w:rPr>
              <w:t>0.</w:t>
            </w:r>
            <w:r>
              <w:rPr>
                <w:rFonts w:hint="eastAsia" w:ascii="宋体" w:hAnsi="宋体" w:cs="宋体"/>
                <w:color w:val="auto"/>
                <w:kern w:val="0"/>
                <w:szCs w:val="21"/>
                <w:lang w:val="en-US" w:eastAsia="zh-CN"/>
              </w:rPr>
              <w:t>05</w:t>
            </w:r>
            <w:r>
              <w:rPr>
                <w:rFonts w:hint="default" w:ascii="宋体" w:hAnsi="宋体" w:eastAsia="宋体" w:cs="宋体"/>
                <w:color w:val="auto"/>
                <w:kern w:val="0"/>
                <w:szCs w:val="21"/>
                <w:lang w:val="en-US" w:eastAsia="zh-CN"/>
              </w:rPr>
              <w:t>%印虫威</w:t>
            </w:r>
            <w:r>
              <w:rPr>
                <w:rFonts w:hint="eastAsia" w:ascii="宋体" w:hAnsi="宋体" w:cs="宋体"/>
                <w:color w:val="auto"/>
                <w:kern w:val="0"/>
                <w:szCs w:val="21"/>
                <w:lang w:val="en-US" w:eastAsia="zh-CN"/>
              </w:rPr>
              <w:t>、0.75%氟蚁腙</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Cs w:val="21"/>
                <w:lang w:val="en-US" w:eastAsia="zh-CN"/>
              </w:rPr>
              <w:t>饵剂</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100</w:t>
            </w:r>
            <w:r>
              <w:rPr>
                <w:rFonts w:hint="default" w:ascii="宋体" w:hAnsi="宋体" w:eastAsia="宋体" w:cs="宋体"/>
                <w:color w:val="auto"/>
                <w:kern w:val="0"/>
                <w:szCs w:val="21"/>
                <w:lang w:val="en-US" w:eastAsia="zh-CN"/>
              </w:rPr>
              <w:t>g*</w:t>
            </w:r>
            <w:r>
              <w:rPr>
                <w:rFonts w:hint="eastAsia" w:ascii="宋体" w:hAnsi="宋体" w:cs="宋体"/>
                <w:color w:val="auto"/>
                <w:kern w:val="0"/>
                <w:szCs w:val="21"/>
                <w:lang w:val="en-US" w:eastAsia="zh-CN"/>
              </w:rPr>
              <w:t>1</w:t>
            </w:r>
            <w:r>
              <w:rPr>
                <w:rFonts w:hint="default" w:ascii="宋体" w:hAnsi="宋体" w:eastAsia="宋体" w:cs="宋体"/>
                <w:color w:val="auto"/>
                <w:kern w:val="0"/>
                <w:szCs w:val="21"/>
                <w:lang w:val="en-US" w:eastAsia="zh-CN"/>
              </w:rPr>
              <w:t>00包/箱</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Cs w:val="21"/>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w:t>
            </w:r>
            <w:r>
              <w:rPr>
                <w:rFonts w:hint="default" w:ascii="宋体" w:hAnsi="宋体" w:eastAsia="宋体" w:cs="宋体"/>
                <w:color w:val="auto"/>
                <w:kern w:val="0"/>
                <w:szCs w:val="21"/>
                <w:highlight w:val="none"/>
                <w:lang w:val="en-US" w:eastAsia="zh-CN"/>
              </w:rPr>
              <w:t>00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Cs w:val="21"/>
                <w:lang w:val="en-US" w:eastAsia="zh-CN"/>
              </w:rPr>
              <w:t>灭蚁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328"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杀蟑饵剂</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0.05%氟虫氰</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饵剂</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6g*1000包/箱</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1000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灭蟑</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527"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白蚁药</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0.5%氟虫氰　</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粉剂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60g*120瓶/箱</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4800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灭蚁</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328"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鼠屋</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瓦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32cm*12cm*12cm</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个</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15</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200</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灭鼠</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328"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鼠盒</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胶盒</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26.5cm*16cm*13cm</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个</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12</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灭鼠</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328"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鼠盒</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胶盒</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9cm*9.5cm*22cm</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个</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8</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灭鼠</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328"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吡丙醚</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0.</w:t>
            </w:r>
            <w:r>
              <w:rPr>
                <w:rFonts w:hint="eastAsia" w:ascii="宋体" w:hAnsi="宋体" w:eastAsia="宋体" w:cs="宋体"/>
                <w:color w:val="auto"/>
                <w:kern w:val="0"/>
                <w:szCs w:val="21"/>
                <w:lang w:val="en-US" w:eastAsia="zh-CN"/>
              </w:rPr>
              <w:t>5%吡丙醚</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颗粒</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500g*20袋/箱</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800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灭蚊蝇卵</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535" w:hRule="atLeast"/>
          <w:jc w:val="center"/>
        </w:trPr>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顺式氯氰菊酯</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15%顺式氯氰菊酯</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悬浮剂</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500g*20瓶/箱</w:t>
            </w:r>
          </w:p>
        </w:tc>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箱</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1660</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rPr>
            </w:pPr>
            <w:r>
              <w:rPr>
                <w:rFonts w:hint="default" w:ascii="宋体" w:hAnsi="宋体" w:eastAsia="宋体" w:cs="宋体"/>
                <w:color w:val="auto"/>
                <w:kern w:val="0"/>
                <w:szCs w:val="21"/>
                <w:lang w:val="en-US" w:eastAsia="zh-CN"/>
              </w:rPr>
              <w:t>灭蚊蝇蟑</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r>
        <w:tblPrEx>
          <w:shd w:val="clear" w:color="auto" w:fill="auto"/>
          <w:tblCellMar>
            <w:top w:w="0" w:type="dxa"/>
            <w:left w:w="0" w:type="dxa"/>
            <w:bottom w:w="0" w:type="dxa"/>
            <w:right w:w="0" w:type="dxa"/>
          </w:tblCellMar>
        </w:tblPrEx>
        <w:trPr>
          <w:trHeight w:val="535" w:hRule="atLeast"/>
          <w:jc w:val="center"/>
        </w:trPr>
        <w:tc>
          <w:tcPr>
            <w:tcW w:w="864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单价汇总加（元）</w:t>
            </w:r>
          </w:p>
        </w:tc>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宋体" w:hAnsi="宋体" w:eastAsia="宋体" w:cs="宋体"/>
                <w:color w:val="auto"/>
                <w:kern w:val="0"/>
                <w:szCs w:val="21"/>
                <w:lang w:val="en-US" w:eastAsia="zh-CN"/>
              </w:rPr>
            </w:pPr>
          </w:p>
        </w:tc>
      </w:tr>
    </w:tbl>
    <w:p>
      <w:pPr>
        <w:widowControl/>
        <w:jc w:val="center"/>
        <w:rPr>
          <w:rFonts w:hint="default" w:ascii="宋体" w:hAnsi="宋体" w:eastAsia="宋体" w:cs="宋体"/>
          <w:color w:val="auto"/>
          <w:kern w:val="0"/>
          <w:szCs w:val="21"/>
          <w:lang w:val="en-US" w:eastAsia="zh-CN"/>
        </w:rPr>
      </w:pPr>
    </w:p>
    <w:p>
      <w:pPr>
        <w:pStyle w:val="21"/>
        <w:spacing w:line="360" w:lineRule="auto"/>
        <w:rPr>
          <w:rFonts w:hint="eastAsia" w:hAnsi="宋体" w:cs="宋体"/>
          <w:color w:val="auto"/>
          <w:sz w:val="21"/>
          <w:lang w:bidi="en-US"/>
        </w:rPr>
      </w:pPr>
      <w:r>
        <w:rPr>
          <w:rFonts w:hint="eastAsia" w:hAnsi="宋体" w:cs="宋体"/>
          <w:sz w:val="21"/>
          <w:lang w:bidi="en-US"/>
        </w:rPr>
        <w:t>备注：1、本项目</w:t>
      </w:r>
      <w:r>
        <w:rPr>
          <w:rFonts w:hint="eastAsia" w:hAnsi="宋体" w:cs="宋体"/>
          <w:sz w:val="21"/>
          <w:lang w:eastAsia="zh-CN" w:bidi="en-US"/>
        </w:rPr>
        <w:t>首次</w:t>
      </w:r>
      <w:r>
        <w:rPr>
          <w:rFonts w:hint="eastAsia" w:hAnsi="宋体" w:cs="宋体"/>
          <w:sz w:val="21"/>
          <w:lang w:bidi="en-US"/>
        </w:rPr>
        <w:t>报价方式采用单价报价，</w:t>
      </w:r>
      <w:r>
        <w:rPr>
          <w:rFonts w:hint="eastAsia" w:hAnsi="宋体" w:cs="宋体"/>
          <w:sz w:val="21"/>
          <w:lang w:eastAsia="zh-CN" w:bidi="en-US"/>
        </w:rPr>
        <w:t>供应商</w:t>
      </w:r>
      <w:r>
        <w:rPr>
          <w:rFonts w:hint="eastAsia" w:hAnsi="宋体" w:cs="宋体"/>
          <w:sz w:val="21"/>
          <w:lang w:bidi="en-US"/>
        </w:rPr>
        <w:t>应根据用户需求书中《二、药物采购清单》所标单价上限价，结合市</w:t>
      </w:r>
      <w:r>
        <w:rPr>
          <w:rFonts w:hint="eastAsia" w:hAnsi="宋体" w:cs="宋体"/>
          <w:color w:val="auto"/>
          <w:sz w:val="21"/>
          <w:lang w:bidi="en-US"/>
        </w:rPr>
        <w:t>场物价及自身成本等因素分别报出各类药物的单价，该报价不得高于单价上限价，且必须报出全部药物产品的单价。</w:t>
      </w:r>
    </w:p>
    <w:p>
      <w:pPr>
        <w:pStyle w:val="21"/>
        <w:spacing w:line="360" w:lineRule="auto"/>
        <w:ind w:firstLine="422" w:firstLineChars="200"/>
        <w:rPr>
          <w:rFonts w:hint="default" w:hAnsi="宋体" w:eastAsia="宋体" w:cs="宋体"/>
          <w:color w:val="auto"/>
          <w:sz w:val="21"/>
          <w:lang w:val="en-US" w:eastAsia="zh-CN" w:bidi="en-US"/>
        </w:rPr>
      </w:pPr>
      <w:r>
        <w:rPr>
          <w:rFonts w:hint="eastAsia" w:hAnsi="宋体" w:cs="宋体"/>
          <w:color w:val="auto"/>
          <w:sz w:val="21"/>
          <w:lang w:val="en-US" w:eastAsia="zh-CN" w:bidi="en-US"/>
        </w:rPr>
        <w:t>2、结算价=对应种类除四害药物的成交单价×实际供货量</w:t>
      </w:r>
    </w:p>
    <w:p>
      <w:pPr>
        <w:pStyle w:val="21"/>
        <w:numPr>
          <w:ilvl w:val="0"/>
          <w:numId w:val="0"/>
        </w:numPr>
        <w:spacing w:line="360" w:lineRule="auto"/>
        <w:ind w:leftChars="200"/>
        <w:rPr>
          <w:rFonts w:hAnsi="宋体" w:cs="宋体"/>
          <w:color w:val="auto"/>
          <w:sz w:val="21"/>
          <w:lang w:bidi="en-US"/>
        </w:rPr>
      </w:pPr>
      <w:r>
        <w:rPr>
          <w:rFonts w:hint="eastAsia" w:hAnsi="宋体" w:cs="宋体"/>
          <w:b/>
          <w:bCs/>
          <w:color w:val="auto"/>
          <w:sz w:val="21"/>
          <w:lang w:val="en-US" w:eastAsia="zh-CN" w:bidi="en-US"/>
        </w:rPr>
        <w:t>3、</w:t>
      </w:r>
      <w:r>
        <w:rPr>
          <w:rFonts w:hint="eastAsia" w:hAnsi="宋体" w:cs="宋体"/>
          <w:b/>
          <w:bCs/>
          <w:color w:val="auto"/>
          <w:sz w:val="21"/>
          <w:lang w:bidi="en-US"/>
        </w:rPr>
        <w:t>在评标过程中，评标委员会发现</w:t>
      </w:r>
      <w:r>
        <w:rPr>
          <w:rFonts w:hint="eastAsia" w:hAnsi="宋体" w:cs="宋体"/>
          <w:b/>
          <w:bCs/>
          <w:color w:val="auto"/>
          <w:sz w:val="21"/>
          <w:lang w:eastAsia="zh-CN" w:bidi="en-US"/>
        </w:rPr>
        <w:t>供应商</w:t>
      </w:r>
      <w:r>
        <w:rPr>
          <w:rFonts w:hint="eastAsia" w:hAnsi="宋体" w:cs="宋体"/>
          <w:b/>
          <w:bCs/>
          <w:color w:val="auto"/>
          <w:sz w:val="21"/>
          <w:lang w:bidi="en-US"/>
        </w:rPr>
        <w:t>的投标报价明显低于其他</w:t>
      </w:r>
      <w:r>
        <w:rPr>
          <w:rFonts w:hint="eastAsia" w:hAnsi="宋体" w:cs="宋体"/>
          <w:b/>
          <w:bCs/>
          <w:color w:val="auto"/>
          <w:sz w:val="21"/>
          <w:lang w:eastAsia="zh-CN" w:bidi="en-US"/>
        </w:rPr>
        <w:t>供应商</w:t>
      </w:r>
      <w:r>
        <w:rPr>
          <w:rFonts w:hint="eastAsia" w:hAnsi="宋体" w:cs="宋体"/>
          <w:b/>
          <w:bCs/>
          <w:color w:val="auto"/>
          <w:sz w:val="21"/>
          <w:lang w:bidi="en-US"/>
        </w:rPr>
        <w:t>投标报价的，有可能影响服务质量或者不能诚信履约的，评标委员会应当要求其在评标现场合理的时间内提供书面说明，必要时提交相关证明材料；</w:t>
      </w:r>
      <w:r>
        <w:rPr>
          <w:rFonts w:hint="eastAsia" w:hAnsi="宋体" w:cs="宋体"/>
          <w:b/>
          <w:bCs/>
          <w:color w:val="auto"/>
          <w:sz w:val="21"/>
          <w:lang w:eastAsia="zh-CN" w:bidi="en-US"/>
        </w:rPr>
        <w:t>供应商</w:t>
      </w:r>
      <w:r>
        <w:rPr>
          <w:rFonts w:hint="eastAsia" w:hAnsi="宋体" w:cs="宋体"/>
          <w:b/>
          <w:bCs/>
          <w:color w:val="auto"/>
          <w:sz w:val="21"/>
          <w:lang w:bidi="en-US"/>
        </w:rPr>
        <w:t>不能证明其报价合理性的，评标委员会应当将其作为无效报价处理（供应商没有在评标委员会规定的时间内说明的，该供应商按无效报价处理）。</w:t>
      </w:r>
    </w:p>
    <w:p>
      <w:pPr>
        <w:spacing w:line="360" w:lineRule="auto"/>
        <w:rPr>
          <w:rFonts w:ascii="宋体" w:hAnsi="宋体" w:cs="宋体"/>
          <w:szCs w:val="21"/>
          <w:lang w:bidi="en-US"/>
        </w:rPr>
      </w:pPr>
    </w:p>
    <w:p>
      <w:pPr>
        <w:pStyle w:val="16"/>
        <w:rPr>
          <w:rFonts w:cs="宋体"/>
          <w:szCs w:val="21"/>
          <w:lang w:bidi="en-US"/>
        </w:rPr>
      </w:pPr>
    </w:p>
    <w:p>
      <w:pPr>
        <w:spacing w:line="432" w:lineRule="auto"/>
        <w:rPr>
          <w:rFonts w:hAnsi="宋体" w:cs="宋体"/>
          <w:szCs w:val="21"/>
        </w:rPr>
      </w:pPr>
      <w:r>
        <w:rPr>
          <w:rFonts w:hint="eastAsia" w:hAnsi="宋体" w:cs="宋体"/>
          <w:szCs w:val="21"/>
          <w:lang w:eastAsia="zh-CN"/>
        </w:rPr>
        <w:t>供应商</w:t>
      </w:r>
      <w:r>
        <w:rPr>
          <w:rFonts w:hint="eastAsia" w:hAnsi="宋体" w:cs="宋体"/>
          <w:szCs w:val="21"/>
        </w:rPr>
        <w:t xml:space="preserve">名称（公章）：                     </w:t>
      </w:r>
    </w:p>
    <w:p>
      <w:pPr>
        <w:spacing w:line="432" w:lineRule="auto"/>
        <w:rPr>
          <w:rFonts w:hAnsi="宋体" w:cs="宋体"/>
          <w:szCs w:val="21"/>
        </w:rPr>
      </w:pPr>
      <w:r>
        <w:rPr>
          <w:rFonts w:hint="eastAsia" w:hAnsi="宋体" w:cs="宋体"/>
          <w:szCs w:val="21"/>
          <w:lang w:eastAsia="zh-CN"/>
        </w:rPr>
        <w:t>供应商</w:t>
      </w:r>
      <w:r>
        <w:rPr>
          <w:rFonts w:hint="eastAsia" w:hAnsi="宋体" w:cs="宋体"/>
          <w:szCs w:val="21"/>
        </w:rPr>
        <w:t>法定代表人（或法定代表人授权代表）签名或签章：</w:t>
      </w:r>
    </w:p>
    <w:p>
      <w:pPr>
        <w:overflowPunct w:val="0"/>
        <w:spacing w:line="360" w:lineRule="auto"/>
        <w:rPr>
          <w:rFonts w:hAnsi="宋体" w:cs="宋体"/>
          <w:szCs w:val="21"/>
        </w:rPr>
      </w:pPr>
      <w:r>
        <w:rPr>
          <w:rFonts w:hint="eastAsia" w:hAnsi="宋体" w:cs="宋体"/>
          <w:szCs w:val="21"/>
        </w:rPr>
        <w:t>日期：     年    月    日</w:t>
      </w:r>
    </w:p>
    <w:p>
      <w:pPr>
        <w:rPr>
          <w:rFonts w:hAnsi="宋体" w:cs="宋体"/>
          <w:szCs w:val="21"/>
        </w:rPr>
      </w:pPr>
      <w:r>
        <w:rPr>
          <w:rFonts w:hint="eastAsia" w:hAnsi="宋体" w:cs="宋体"/>
          <w:szCs w:val="21"/>
        </w:rPr>
        <w:br w:type="page"/>
      </w:r>
    </w:p>
    <w:p>
      <w:pPr>
        <w:spacing w:line="360" w:lineRule="auto"/>
        <w:jc w:val="center"/>
        <w:rPr>
          <w:rFonts w:ascii="宋体" w:hAnsi="宋体"/>
          <w:sz w:val="24"/>
        </w:rPr>
      </w:pPr>
      <w:r>
        <w:rPr>
          <w:rFonts w:hint="eastAsia" w:ascii="宋体" w:hAnsi="宋体"/>
          <w:b/>
          <w:bCs/>
          <w:sz w:val="24"/>
        </w:rPr>
        <w:t>3.3最终报价表</w:t>
      </w:r>
    </w:p>
    <w:tbl>
      <w:tblPr>
        <w:tblStyle w:val="40"/>
        <w:tblW w:w="9600"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
      <w:tblGrid>
        <w:gridCol w:w="4471"/>
        <w:gridCol w:w="512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1753" w:hRule="atLeast"/>
          <w:jc w:val="center"/>
        </w:trPr>
        <w:tc>
          <w:tcPr>
            <w:tcW w:w="9600" w:type="dxa"/>
            <w:gridSpan w:val="2"/>
            <w:tcBorders>
              <w:bottom w:val="single" w:color="auto" w:sz="4" w:space="0"/>
            </w:tcBorders>
            <w:vAlign w:val="center"/>
          </w:tcPr>
          <w:p>
            <w:pPr>
              <w:autoSpaceDE w:val="0"/>
              <w:autoSpaceDN w:val="0"/>
              <w:spacing w:line="360" w:lineRule="auto"/>
              <w:rPr>
                <w:rFonts w:ascii="宋体" w:hAnsi="宋体" w:cs="宋体"/>
                <w:kern w:val="0"/>
                <w:szCs w:val="21"/>
              </w:rPr>
            </w:pPr>
            <w:r>
              <w:rPr>
                <w:rFonts w:hint="eastAsia" w:ascii="宋体" w:hAnsi="宋体" w:cs="宋体"/>
                <w:kern w:val="0"/>
                <w:szCs w:val="21"/>
              </w:rPr>
              <w:t>项目编号：</w:t>
            </w:r>
          </w:p>
          <w:p>
            <w:pPr>
              <w:spacing w:line="360" w:lineRule="auto"/>
              <w:jc w:val="left"/>
              <w:rPr>
                <w:rFonts w:ascii="宋体" w:hAnsi="宋体" w:cs="宋体"/>
                <w:szCs w:val="21"/>
              </w:rPr>
            </w:pPr>
            <w:r>
              <w:rPr>
                <w:rFonts w:hint="eastAsia" w:ascii="宋体" w:hAnsi="宋体" w:cs="宋体"/>
                <w:kern w:val="0"/>
                <w:szCs w:val="21"/>
              </w:rPr>
              <w:t>项目名称：</w:t>
            </w:r>
            <w:r>
              <w:rPr>
                <w:rFonts w:hint="eastAsia" w:ascii="Arial" w:hAnsi="Arial"/>
                <w:szCs w:val="21"/>
                <w:lang w:val="zh-CN"/>
              </w:rPr>
              <w:t>中山市卫生健康局横栏分局2022年除四害药物采购项目(第2次)</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986" w:hRule="atLeast"/>
          <w:jc w:val="center"/>
        </w:trPr>
        <w:tc>
          <w:tcPr>
            <w:tcW w:w="4471" w:type="dxa"/>
            <w:tcBorders>
              <w:top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szCs w:val="21"/>
              </w:rPr>
            </w:pPr>
            <w:r>
              <w:rPr>
                <w:rFonts w:hint="eastAsia" w:ascii="宋体" w:hAnsi="宋体" w:cs="宋体"/>
                <w:color w:val="000000"/>
                <w:kern w:val="0"/>
                <w:szCs w:val="21"/>
              </w:rPr>
              <w:t>报价单位</w:t>
            </w:r>
          </w:p>
        </w:tc>
        <w:tc>
          <w:tcPr>
            <w:tcW w:w="5129" w:type="dxa"/>
            <w:tcBorders>
              <w:top w:val="single" w:color="auto" w:sz="4" w:space="0"/>
              <w:left w:val="single" w:color="auto" w:sz="4" w:space="0"/>
              <w:bottom w:val="single" w:color="auto" w:sz="4" w:space="0"/>
            </w:tcBorders>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最终报价（</w:t>
            </w:r>
            <w:r>
              <w:rPr>
                <w:rFonts w:hint="eastAsia" w:ascii="宋体" w:hAnsi="宋体" w:eastAsia="宋体" w:cs="宋体"/>
                <w:b/>
                <w:bCs/>
                <w:sz w:val="21"/>
                <w:szCs w:val="21"/>
                <w:highlight w:val="none"/>
              </w:rPr>
              <w:t>优惠率（%）</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1937" w:hRule="atLeast"/>
          <w:jc w:val="center"/>
        </w:trPr>
        <w:tc>
          <w:tcPr>
            <w:tcW w:w="4471" w:type="dxa"/>
            <w:tcBorders>
              <w:top w:val="single" w:color="auto" w:sz="4" w:space="0"/>
              <w:bottom w:val="single" w:color="auto" w:sz="4" w:space="0"/>
              <w:right w:val="single" w:color="auto" w:sz="4" w:space="0"/>
            </w:tcBorders>
            <w:vAlign w:val="center"/>
          </w:tcPr>
          <w:p>
            <w:pPr>
              <w:spacing w:line="360" w:lineRule="auto"/>
            </w:pPr>
          </w:p>
        </w:tc>
        <w:tc>
          <w:tcPr>
            <w:tcW w:w="5129" w:type="dxa"/>
            <w:tcBorders>
              <w:top w:val="single" w:color="auto" w:sz="4" w:space="0"/>
              <w:left w:val="single" w:color="auto" w:sz="4" w:space="0"/>
              <w:bottom w:val="single" w:color="auto" w:sz="4" w:space="0"/>
            </w:tcBorders>
            <w:vAlign w:val="center"/>
          </w:tcPr>
          <w:p>
            <w:pPr>
              <w:spacing w:line="360" w:lineRule="auto"/>
              <w:rPr>
                <w:rFonts w:hint="default" w:eastAsia="宋体"/>
                <w:lang w:val="en-US" w:eastAsia="zh-CN"/>
              </w:rPr>
            </w:pPr>
            <w:r>
              <w:rPr>
                <w:rFonts w:hint="eastAsia"/>
              </w:rPr>
              <w:t>大写：</w:t>
            </w:r>
            <w:r>
              <w:rPr>
                <w:rFonts w:hint="eastAsia"/>
                <w:lang w:eastAsia="zh-CN"/>
              </w:rPr>
              <w:t>百分之</w:t>
            </w:r>
            <w:r>
              <w:rPr>
                <w:rFonts w:hint="eastAsia"/>
                <w:lang w:val="en-US" w:eastAsia="zh-CN"/>
              </w:rPr>
              <w:t>_____________</w:t>
            </w:r>
          </w:p>
          <w:p>
            <w:pPr>
              <w:pStyle w:val="16"/>
            </w:pPr>
          </w:p>
          <w:p>
            <w:pPr>
              <w:spacing w:line="360" w:lineRule="auto"/>
              <w:rPr>
                <w:rFonts w:hint="eastAsia" w:eastAsia="宋体"/>
                <w:lang w:val="en-US" w:eastAsia="zh-CN"/>
              </w:rPr>
            </w:pPr>
            <w:r>
              <w:rPr>
                <w:rFonts w:hint="eastAsia"/>
              </w:rPr>
              <w:t>小写：</w:t>
            </w:r>
            <w:r>
              <w:rPr>
                <w:rFonts w:hint="eastAsia"/>
                <w:lang w:val="en-US" w:eastAsia="zh-CN"/>
              </w:rPr>
              <w:t>_____________%</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1937" w:hRule="atLeast"/>
          <w:jc w:val="center"/>
        </w:trPr>
        <w:tc>
          <w:tcPr>
            <w:tcW w:w="9600" w:type="dxa"/>
            <w:gridSpan w:val="2"/>
            <w:tcBorders>
              <w:top w:val="single" w:color="auto" w:sz="4" w:space="0"/>
            </w:tcBorders>
            <w:vAlign w:val="center"/>
          </w:tcPr>
          <w:p>
            <w:pPr>
              <w:spacing w:line="360" w:lineRule="auto"/>
              <w:jc w:val="left"/>
            </w:pPr>
            <w:r>
              <w:rPr>
                <w:rFonts w:hint="eastAsia"/>
              </w:rPr>
              <w:t>其他承诺：</w:t>
            </w:r>
          </w:p>
        </w:tc>
      </w:tr>
    </w:tbl>
    <w:p>
      <w:pPr>
        <w:spacing w:line="360" w:lineRule="auto"/>
        <w:rPr>
          <w:rFonts w:hint="eastAsia" w:ascii="宋体" w:hAnsi="宋体"/>
          <w:b w:val="0"/>
          <w:bCs/>
          <w:szCs w:val="21"/>
        </w:rPr>
      </w:pPr>
      <w:r>
        <w:rPr>
          <w:rFonts w:hint="eastAsia" w:ascii="宋体" w:hAnsi="宋体"/>
          <w:b w:val="0"/>
          <w:bCs/>
          <w:szCs w:val="21"/>
        </w:rPr>
        <w:t>备注：</w:t>
      </w:r>
    </w:p>
    <w:p>
      <w:pPr>
        <w:pStyle w:val="21"/>
        <w:numPr>
          <w:ilvl w:val="0"/>
          <w:numId w:val="0"/>
        </w:numPr>
        <w:snapToGrid w:val="0"/>
        <w:spacing w:line="360" w:lineRule="auto"/>
        <w:ind w:left="284" w:leftChars="0" w:right="120" w:rightChars="57"/>
        <w:jc w:val="left"/>
        <w:rPr>
          <w:rFonts w:hint="eastAsia" w:ascii="宋体" w:hAnsi="宋体" w:eastAsia="宋体" w:cs="Times New Roman"/>
          <w:b w:val="0"/>
          <w:bCs/>
          <w:kern w:val="2"/>
          <w:sz w:val="21"/>
          <w:szCs w:val="21"/>
          <w:lang w:val="en-US" w:eastAsia="zh-CN" w:bidi="ar-SA"/>
        </w:rPr>
      </w:pPr>
      <w:r>
        <w:rPr>
          <w:rFonts w:hint="eastAsia" w:hAnsi="宋体" w:cs="Times New Roman"/>
          <w:b w:val="0"/>
          <w:bCs/>
          <w:kern w:val="2"/>
          <w:sz w:val="21"/>
          <w:szCs w:val="21"/>
          <w:lang w:val="en-US" w:eastAsia="zh-CN" w:bidi="ar-SA"/>
        </w:rPr>
        <w:t>1.</w:t>
      </w:r>
      <w:r>
        <w:rPr>
          <w:rFonts w:hint="eastAsia" w:ascii="宋体" w:hAnsi="宋体" w:eastAsia="宋体" w:cs="Times New Roman"/>
          <w:b w:val="0"/>
          <w:bCs/>
          <w:kern w:val="2"/>
          <w:sz w:val="21"/>
          <w:szCs w:val="21"/>
          <w:lang w:val="en-US" w:eastAsia="zh-CN" w:bidi="ar-SA"/>
        </w:rPr>
        <w:t>最终报价采用优惠率进行报价，优惠率保留小数点后2位数，四舍五入。</w:t>
      </w:r>
    </w:p>
    <w:p>
      <w:pPr>
        <w:pStyle w:val="21"/>
        <w:numPr>
          <w:ilvl w:val="0"/>
          <w:numId w:val="0"/>
        </w:numPr>
        <w:snapToGrid w:val="0"/>
        <w:spacing w:line="360" w:lineRule="auto"/>
        <w:ind w:left="284" w:leftChars="0" w:right="120" w:rightChars="57"/>
        <w:jc w:val="left"/>
        <w:rPr>
          <w:rFonts w:hint="eastAsia" w:ascii="宋体" w:hAnsi="宋体"/>
          <w:color w:val="0000FF"/>
          <w:szCs w:val="21"/>
        </w:rPr>
      </w:pPr>
      <w:r>
        <w:rPr>
          <w:rFonts w:hint="eastAsia" w:hAnsi="宋体" w:cs="Times New Roman"/>
          <w:b w:val="0"/>
          <w:bCs/>
          <w:kern w:val="2"/>
          <w:sz w:val="21"/>
          <w:szCs w:val="21"/>
          <w:lang w:val="en-US" w:eastAsia="zh-CN" w:bidi="ar-SA"/>
        </w:rPr>
        <w:t>2.</w:t>
      </w:r>
      <w:r>
        <w:rPr>
          <w:rFonts w:hint="eastAsia" w:ascii="宋体" w:hAnsi="宋体" w:eastAsia="宋体" w:cs="Times New Roman"/>
          <w:b w:val="0"/>
          <w:bCs/>
          <w:kern w:val="2"/>
          <w:sz w:val="21"/>
          <w:szCs w:val="21"/>
          <w:lang w:val="en-US" w:eastAsia="zh-CN" w:bidi="ar-SA"/>
        </w:rPr>
        <w:t>报价幅度不得高于100%，高于此报价幅度的报价视为无效报价，作无效报价处理。</w:t>
      </w:r>
    </w:p>
    <w:p>
      <w:pPr>
        <w:pStyle w:val="21"/>
        <w:numPr>
          <w:ilvl w:val="0"/>
          <w:numId w:val="0"/>
        </w:numPr>
        <w:snapToGrid w:val="0"/>
        <w:spacing w:line="360" w:lineRule="auto"/>
        <w:ind w:left="284" w:leftChars="0" w:right="120" w:rightChars="57"/>
        <w:jc w:val="left"/>
        <w:rPr>
          <w:rFonts w:hint="eastAsia" w:ascii="宋体" w:hAnsi="宋体" w:eastAsia="宋体" w:cs="Times New Roman"/>
          <w:b w:val="0"/>
          <w:bCs/>
          <w:kern w:val="2"/>
          <w:sz w:val="21"/>
          <w:szCs w:val="21"/>
          <w:lang w:val="en-US" w:eastAsia="zh-CN" w:bidi="ar-SA"/>
        </w:rPr>
      </w:pPr>
      <w:r>
        <w:rPr>
          <w:rFonts w:hint="eastAsia" w:hAnsi="宋体" w:cs="Times New Roman"/>
          <w:b/>
          <w:bCs w:val="0"/>
          <w:kern w:val="2"/>
          <w:sz w:val="21"/>
          <w:szCs w:val="21"/>
          <w:lang w:val="en-US" w:eastAsia="zh-CN" w:bidi="ar-SA"/>
        </w:rPr>
        <w:t>3.供应商</w:t>
      </w:r>
      <w:r>
        <w:rPr>
          <w:rFonts w:hint="eastAsia" w:ascii="宋体" w:hAnsi="宋体" w:eastAsia="宋体" w:cs="Times New Roman"/>
          <w:b/>
          <w:bCs w:val="0"/>
          <w:kern w:val="2"/>
          <w:sz w:val="21"/>
          <w:szCs w:val="21"/>
          <w:lang w:val="en-US" w:eastAsia="zh-CN" w:bidi="ar-SA"/>
        </w:rPr>
        <w:t>所报的优惠率将作为采购人在采购期间购买货物的款项计算依据</w:t>
      </w:r>
      <w:r>
        <w:rPr>
          <w:rFonts w:hint="eastAsia" w:ascii="宋体" w:hAnsi="宋体" w:eastAsia="宋体" w:cs="Times New Roman"/>
          <w:b w:val="0"/>
          <w:bCs/>
          <w:kern w:val="2"/>
          <w:sz w:val="21"/>
          <w:szCs w:val="21"/>
          <w:lang w:val="en-US" w:eastAsia="zh-CN" w:bidi="ar-SA"/>
        </w:rPr>
        <w:t>。根据除四害详细报价清单中各货物的单价×折扣率作为结算依据确定合同单价（实际单价=除四害详细报价清单单价×中标折扣率）。折扣率上限为100%。（折扣率是指供应商按照除四害详细报价清单给出的单价实际的收款率，例如除四害详细报价清单给出的单价是100元，折扣率为80%，即实际收取金额=100×80%=80元）</w:t>
      </w:r>
      <w:r>
        <w:rPr>
          <w:rFonts w:hint="eastAsia" w:hAnsi="宋体" w:cs="Times New Roman"/>
          <w:b/>
          <w:bCs w:val="0"/>
          <w:color w:val="auto"/>
          <w:kern w:val="2"/>
          <w:sz w:val="21"/>
          <w:szCs w:val="21"/>
          <w:lang w:val="en-US" w:eastAsia="zh-CN" w:bidi="ar-SA"/>
        </w:rPr>
        <w:t>（折扣率=1-优惠率）</w:t>
      </w:r>
      <w:r>
        <w:rPr>
          <w:rFonts w:hint="eastAsia" w:ascii="宋体" w:hAnsi="宋体" w:eastAsia="宋体" w:cs="Times New Roman"/>
          <w:b w:val="0"/>
          <w:bCs/>
          <w:kern w:val="2"/>
          <w:sz w:val="21"/>
          <w:szCs w:val="21"/>
          <w:lang w:val="en-US" w:eastAsia="zh-CN" w:bidi="ar-SA"/>
        </w:rPr>
        <w:t>。</w:t>
      </w:r>
    </w:p>
    <w:p>
      <w:pPr>
        <w:pStyle w:val="21"/>
        <w:numPr>
          <w:ilvl w:val="0"/>
          <w:numId w:val="0"/>
        </w:numPr>
        <w:snapToGrid w:val="0"/>
        <w:spacing w:line="360" w:lineRule="auto"/>
        <w:ind w:left="284" w:leftChars="0" w:right="120" w:rightChars="57"/>
        <w:jc w:val="left"/>
        <w:rPr>
          <w:rFonts w:hint="eastAsia" w:ascii="宋体" w:hAnsi="宋体"/>
          <w:b/>
          <w:szCs w:val="21"/>
        </w:rPr>
      </w:pPr>
      <w:r>
        <w:rPr>
          <w:rFonts w:hint="eastAsia" w:hAnsi="宋体" w:cs="Times New Roman"/>
          <w:b/>
          <w:bCs w:val="0"/>
          <w:color w:val="auto"/>
          <w:kern w:val="2"/>
          <w:sz w:val="21"/>
          <w:szCs w:val="21"/>
          <w:lang w:val="en-US" w:eastAsia="zh-CN" w:bidi="ar-SA"/>
        </w:rPr>
        <w:t>4.</w:t>
      </w:r>
      <w:r>
        <w:rPr>
          <w:rFonts w:hint="eastAsia" w:ascii="宋体" w:hAnsi="宋体" w:eastAsia="宋体" w:cs="Times New Roman"/>
          <w:b/>
          <w:bCs w:val="0"/>
          <w:color w:val="auto"/>
          <w:kern w:val="2"/>
          <w:sz w:val="21"/>
          <w:szCs w:val="21"/>
          <w:lang w:val="en-US" w:eastAsia="zh-CN" w:bidi="ar-SA"/>
        </w:rPr>
        <w:t>最终报价适用于所有货物整体统一优惠，并非单个货物优惠。</w:t>
      </w:r>
      <w:r>
        <w:rPr>
          <w:rFonts w:hint="eastAsia" w:hAnsi="宋体" w:cs="Times New Roman"/>
          <w:b w:val="0"/>
          <w:bCs/>
          <w:kern w:val="2"/>
          <w:sz w:val="21"/>
          <w:szCs w:val="21"/>
          <w:lang w:val="en-US" w:eastAsia="zh-CN" w:bidi="ar-SA"/>
        </w:rPr>
        <w:t>5.</w:t>
      </w:r>
      <w:r>
        <w:rPr>
          <w:rFonts w:hint="eastAsia" w:ascii="宋体" w:hAnsi="宋体" w:eastAsia="宋体" w:cs="Times New Roman"/>
          <w:b w:val="0"/>
          <w:bCs/>
          <w:kern w:val="2"/>
          <w:sz w:val="21"/>
          <w:szCs w:val="21"/>
          <w:lang w:val="en-US" w:eastAsia="zh-CN" w:bidi="ar-SA"/>
        </w:rPr>
        <w:t>本函是在报价当天于二次报价时使用（无须在报价文件中提供此表），要求打印2份空白并加盖</w:t>
      </w:r>
      <w:r>
        <w:rPr>
          <w:rFonts w:hint="eastAsia" w:hAnsi="宋体" w:cs="Times New Roman"/>
          <w:b w:val="0"/>
          <w:bCs/>
          <w:kern w:val="2"/>
          <w:sz w:val="21"/>
          <w:szCs w:val="21"/>
          <w:lang w:val="en-US" w:eastAsia="zh-CN" w:bidi="ar-SA"/>
        </w:rPr>
        <w:t>供应商</w:t>
      </w:r>
      <w:r>
        <w:rPr>
          <w:rFonts w:hint="eastAsia" w:ascii="宋体" w:hAnsi="宋体" w:eastAsia="宋体" w:cs="Times New Roman"/>
          <w:b w:val="0"/>
          <w:bCs/>
          <w:kern w:val="2"/>
          <w:sz w:val="21"/>
          <w:szCs w:val="21"/>
          <w:lang w:val="en-US" w:eastAsia="zh-CN" w:bidi="ar-SA"/>
        </w:rPr>
        <w:t>公章放于报价信封中。</w:t>
      </w:r>
    </w:p>
    <w:p>
      <w:pPr>
        <w:spacing w:line="360" w:lineRule="auto"/>
        <w:rPr>
          <w:rFonts w:ascii="宋体" w:hAnsi="宋体"/>
          <w:szCs w:val="21"/>
        </w:rPr>
      </w:pPr>
    </w:p>
    <w:p>
      <w:pPr>
        <w:spacing w:line="432" w:lineRule="auto"/>
        <w:rPr>
          <w:rFonts w:hAnsi="宋体" w:cs="宋体"/>
          <w:szCs w:val="21"/>
        </w:rPr>
      </w:pPr>
      <w:r>
        <w:rPr>
          <w:rFonts w:hint="eastAsia" w:hAnsi="宋体" w:cs="宋体"/>
          <w:szCs w:val="21"/>
          <w:lang w:eastAsia="zh-CN"/>
        </w:rPr>
        <w:t>供应商</w:t>
      </w:r>
      <w:r>
        <w:rPr>
          <w:rFonts w:hint="eastAsia" w:hAnsi="宋体" w:cs="宋体"/>
          <w:szCs w:val="21"/>
        </w:rPr>
        <w:t xml:space="preserve">名称（公章）：                     </w:t>
      </w:r>
    </w:p>
    <w:p>
      <w:pPr>
        <w:spacing w:line="432" w:lineRule="auto"/>
        <w:rPr>
          <w:rFonts w:hAnsi="宋体" w:cs="宋体"/>
          <w:szCs w:val="21"/>
        </w:rPr>
      </w:pPr>
      <w:r>
        <w:rPr>
          <w:rFonts w:hint="eastAsia" w:hAnsi="宋体" w:cs="宋体"/>
          <w:szCs w:val="21"/>
          <w:lang w:eastAsia="zh-CN"/>
        </w:rPr>
        <w:t>供应商</w:t>
      </w:r>
      <w:r>
        <w:rPr>
          <w:rFonts w:hint="eastAsia" w:hAnsi="宋体" w:cs="宋体"/>
          <w:szCs w:val="21"/>
        </w:rPr>
        <w:t>法定代表人（或法定代表人授权代表）签名或签章：</w:t>
      </w:r>
    </w:p>
    <w:p>
      <w:pPr>
        <w:overflowPunct w:val="0"/>
        <w:spacing w:line="360" w:lineRule="auto"/>
        <w:rPr>
          <w:rFonts w:hAnsi="宋体" w:cs="宋体"/>
          <w:szCs w:val="21"/>
        </w:rPr>
      </w:pPr>
      <w:r>
        <w:rPr>
          <w:rFonts w:hint="eastAsia" w:hAnsi="宋体" w:cs="宋体"/>
          <w:szCs w:val="21"/>
        </w:rPr>
        <w:t>日期：     年    月    日</w:t>
      </w:r>
    </w:p>
    <w:p>
      <w:pPr>
        <w:pStyle w:val="6"/>
        <w:spacing w:before="0" w:after="0" w:line="360" w:lineRule="auto"/>
        <w:jc w:val="both"/>
        <w:rPr>
          <w:rFonts w:ascii="宋体" w:hAnsi="宋体" w:eastAsia="宋体" w:cs="宋体"/>
          <w:sz w:val="32"/>
          <w:szCs w:val="32"/>
        </w:rPr>
      </w:pPr>
      <w:r>
        <w:rPr>
          <w:rFonts w:ascii="宋体" w:hAnsi="宋体"/>
          <w:szCs w:val="21"/>
        </w:rPr>
        <w:br w:type="page"/>
      </w:r>
      <w:r>
        <w:rPr>
          <w:rFonts w:hint="eastAsia" w:ascii="宋体" w:hAnsi="宋体"/>
          <w:szCs w:val="21"/>
        </w:rPr>
        <w:t>四、</w:t>
      </w:r>
      <w:r>
        <w:rPr>
          <w:rFonts w:hint="eastAsia" w:ascii="宋体" w:hAnsi="宋体" w:eastAsia="宋体" w:cs="宋体"/>
          <w:sz w:val="32"/>
          <w:szCs w:val="32"/>
        </w:rPr>
        <w:t>商务部分</w:t>
      </w:r>
      <w:bookmarkEnd w:id="113"/>
      <w:bookmarkEnd w:id="114"/>
      <w:bookmarkEnd w:id="115"/>
      <w:bookmarkEnd w:id="116"/>
      <w:bookmarkEnd w:id="117"/>
      <w:bookmarkEnd w:id="118"/>
      <w:bookmarkEnd w:id="119"/>
      <w:bookmarkEnd w:id="120"/>
      <w:bookmarkEnd w:id="121"/>
    </w:p>
    <w:p>
      <w:pPr>
        <w:pStyle w:val="6"/>
        <w:spacing w:before="100" w:beforeAutospacing="1" w:after="159" w:afterLines="50" w:line="360" w:lineRule="auto"/>
        <w:jc w:val="center"/>
        <w:rPr>
          <w:rFonts w:ascii="宋体" w:hAnsi="宋体" w:eastAsia="宋体"/>
          <w:sz w:val="24"/>
          <w:szCs w:val="24"/>
        </w:rPr>
      </w:pPr>
      <w:r>
        <w:rPr>
          <w:rFonts w:hint="eastAsia" w:ascii="宋体" w:hAnsi="宋体" w:eastAsia="宋体"/>
          <w:sz w:val="24"/>
          <w:szCs w:val="24"/>
        </w:rPr>
        <w:t>4.1商务条款响应表</w:t>
      </w:r>
    </w:p>
    <w:p>
      <w:pPr>
        <w:spacing w:before="100" w:beforeAutospacing="1" w:after="159" w:afterLines="50" w:line="360" w:lineRule="auto"/>
        <w:jc w:val="center"/>
        <w:rPr>
          <w:rFonts w:ascii="宋体" w:hAnsi="宋体"/>
          <w:b/>
          <w:sz w:val="24"/>
        </w:rPr>
      </w:pPr>
      <w:r>
        <w:rPr>
          <w:rFonts w:hint="eastAsia" w:ascii="宋体" w:hAnsi="宋体"/>
          <w:b/>
          <w:sz w:val="24"/>
        </w:rPr>
        <w:t>商务条款响应表</w:t>
      </w:r>
    </w:p>
    <w:tbl>
      <w:tblPr>
        <w:tblStyle w:val="4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6019"/>
        <w:gridCol w:w="896"/>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09" w:type="dxa"/>
            <w:shd w:val="clear" w:color="auto" w:fill="F3F3F3"/>
            <w:vAlign w:val="center"/>
          </w:tcPr>
          <w:p>
            <w:pPr>
              <w:snapToGrid w:val="0"/>
              <w:spacing w:line="360" w:lineRule="auto"/>
              <w:jc w:val="center"/>
              <w:rPr>
                <w:rFonts w:ascii="宋体" w:hAnsi="宋体"/>
                <w:b/>
                <w:bCs/>
                <w:szCs w:val="21"/>
              </w:rPr>
            </w:pPr>
            <w:r>
              <w:rPr>
                <w:rFonts w:hint="eastAsia" w:ascii="宋体" w:hAnsi="宋体"/>
                <w:b/>
                <w:bCs/>
                <w:szCs w:val="21"/>
              </w:rPr>
              <w:t>序号</w:t>
            </w:r>
          </w:p>
        </w:tc>
        <w:tc>
          <w:tcPr>
            <w:tcW w:w="6019" w:type="dxa"/>
            <w:shd w:val="clear" w:color="auto" w:fill="F3F3F3"/>
            <w:vAlign w:val="center"/>
          </w:tcPr>
          <w:p>
            <w:pPr>
              <w:snapToGrid w:val="0"/>
              <w:spacing w:line="360" w:lineRule="auto"/>
              <w:jc w:val="center"/>
              <w:rPr>
                <w:rFonts w:ascii="宋体" w:hAnsi="宋体"/>
                <w:b/>
                <w:bCs/>
                <w:szCs w:val="21"/>
              </w:rPr>
            </w:pPr>
            <w:r>
              <w:rPr>
                <w:rFonts w:hint="eastAsia" w:ascii="宋体" w:hAnsi="宋体"/>
                <w:b/>
                <w:bCs/>
                <w:szCs w:val="21"/>
              </w:rPr>
              <w:t>实质性响应商务条款要求</w:t>
            </w:r>
          </w:p>
        </w:tc>
        <w:tc>
          <w:tcPr>
            <w:tcW w:w="896" w:type="dxa"/>
            <w:shd w:val="clear" w:color="auto" w:fill="F3F3F3"/>
            <w:vAlign w:val="center"/>
          </w:tcPr>
          <w:p>
            <w:pPr>
              <w:snapToGrid w:val="0"/>
              <w:spacing w:line="360" w:lineRule="auto"/>
              <w:jc w:val="center"/>
              <w:rPr>
                <w:rFonts w:ascii="宋体" w:hAnsi="宋体"/>
                <w:b/>
                <w:bCs/>
                <w:szCs w:val="21"/>
              </w:rPr>
            </w:pPr>
            <w:r>
              <w:rPr>
                <w:rFonts w:hint="eastAsia" w:ascii="宋体" w:hAnsi="宋体"/>
                <w:b/>
                <w:bCs/>
                <w:szCs w:val="21"/>
              </w:rPr>
              <w:t>是否</w:t>
            </w:r>
          </w:p>
          <w:p>
            <w:pPr>
              <w:snapToGrid w:val="0"/>
              <w:spacing w:line="360" w:lineRule="auto"/>
              <w:jc w:val="center"/>
              <w:rPr>
                <w:rFonts w:ascii="宋体" w:hAnsi="宋体"/>
                <w:b/>
                <w:bCs/>
                <w:szCs w:val="21"/>
              </w:rPr>
            </w:pPr>
            <w:r>
              <w:rPr>
                <w:rFonts w:hint="eastAsia" w:ascii="宋体" w:hAnsi="宋体"/>
                <w:b/>
                <w:bCs/>
                <w:szCs w:val="21"/>
              </w:rPr>
              <w:t>响应</w:t>
            </w:r>
          </w:p>
        </w:tc>
        <w:tc>
          <w:tcPr>
            <w:tcW w:w="1611" w:type="dxa"/>
            <w:shd w:val="clear" w:color="auto" w:fill="F3F3F3"/>
            <w:vAlign w:val="center"/>
          </w:tcPr>
          <w:p>
            <w:pPr>
              <w:snapToGrid w:val="0"/>
              <w:spacing w:line="360" w:lineRule="auto"/>
              <w:jc w:val="center"/>
              <w:rPr>
                <w:rFonts w:ascii="宋体" w:hAnsi="宋体"/>
                <w:b/>
                <w:bCs/>
                <w:szCs w:val="21"/>
              </w:rPr>
            </w:pPr>
            <w:r>
              <w:rPr>
                <w:rFonts w:hint="eastAsia" w:ascii="宋体" w:hAnsi="宋体"/>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ascii="宋体" w:hAnsi="宋体"/>
                <w:szCs w:val="21"/>
              </w:rPr>
            </w:pPr>
            <w:r>
              <w:rPr>
                <w:rFonts w:hint="eastAsia" w:ascii="宋体" w:hAnsi="宋体"/>
                <w:szCs w:val="21"/>
              </w:rPr>
              <w:t>1</w:t>
            </w:r>
          </w:p>
        </w:tc>
        <w:tc>
          <w:tcPr>
            <w:tcW w:w="6019" w:type="dxa"/>
            <w:vAlign w:val="center"/>
          </w:tcPr>
          <w:p>
            <w:pPr>
              <w:snapToGrid w:val="0"/>
              <w:spacing w:line="360" w:lineRule="auto"/>
              <w:rPr>
                <w:rFonts w:ascii="宋体" w:hAnsi="宋体"/>
                <w:szCs w:val="21"/>
              </w:rPr>
            </w:pPr>
            <w:r>
              <w:rPr>
                <w:rFonts w:hint="eastAsia" w:ascii="宋体" w:hAnsi="宋体"/>
                <w:szCs w:val="21"/>
              </w:rPr>
              <w:t>完全理解并接受对</w:t>
            </w:r>
            <w:r>
              <w:rPr>
                <w:rFonts w:hint="eastAsia" w:ascii="宋体" w:hAnsi="宋体"/>
                <w:szCs w:val="21"/>
                <w:lang w:eastAsia="zh-CN"/>
              </w:rPr>
              <w:t>供应商</w:t>
            </w:r>
            <w:r>
              <w:rPr>
                <w:rFonts w:hint="eastAsia" w:ascii="宋体" w:hAnsi="宋体"/>
                <w:szCs w:val="21"/>
              </w:rPr>
              <w:t>资格的要求</w:t>
            </w:r>
          </w:p>
        </w:tc>
        <w:tc>
          <w:tcPr>
            <w:tcW w:w="896" w:type="dxa"/>
            <w:vAlign w:val="center"/>
          </w:tcPr>
          <w:p>
            <w:pPr>
              <w:pStyle w:val="51"/>
              <w:keepNext w:val="0"/>
              <w:adjustRightInd/>
              <w:snapToGrid w:val="0"/>
              <w:spacing w:before="0" w:after="0" w:line="360" w:lineRule="auto"/>
              <w:textAlignment w:val="auto"/>
              <w:rPr>
                <w:rFonts w:ascii="宋体" w:hAnsi="宋体"/>
                <w:spacing w:val="0"/>
                <w:kern w:val="2"/>
                <w:sz w:val="21"/>
                <w:szCs w:val="21"/>
              </w:rPr>
            </w:pPr>
          </w:p>
        </w:tc>
        <w:tc>
          <w:tcPr>
            <w:tcW w:w="1611" w:type="dxa"/>
            <w:vAlign w:val="center"/>
          </w:tcPr>
          <w:p>
            <w:pPr>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ascii="宋体" w:hAnsi="宋体"/>
                <w:szCs w:val="21"/>
              </w:rPr>
            </w:pPr>
            <w:r>
              <w:rPr>
                <w:rFonts w:hint="eastAsia" w:ascii="宋体" w:hAnsi="宋体"/>
                <w:szCs w:val="21"/>
              </w:rPr>
              <w:t>2</w:t>
            </w:r>
          </w:p>
        </w:tc>
        <w:tc>
          <w:tcPr>
            <w:tcW w:w="6019" w:type="dxa"/>
            <w:vAlign w:val="center"/>
          </w:tcPr>
          <w:p>
            <w:pPr>
              <w:snapToGrid w:val="0"/>
              <w:spacing w:line="360" w:lineRule="auto"/>
              <w:rPr>
                <w:rFonts w:ascii="宋体" w:hAnsi="宋体"/>
                <w:szCs w:val="21"/>
              </w:rPr>
            </w:pPr>
            <w:r>
              <w:rPr>
                <w:rFonts w:hint="eastAsia" w:ascii="宋体" w:hAnsi="宋体"/>
                <w:szCs w:val="21"/>
              </w:rPr>
              <w:t>满足报价有效期要求</w:t>
            </w:r>
          </w:p>
        </w:tc>
        <w:tc>
          <w:tcPr>
            <w:tcW w:w="896" w:type="dxa"/>
            <w:vAlign w:val="center"/>
          </w:tcPr>
          <w:p>
            <w:pPr>
              <w:pStyle w:val="51"/>
              <w:keepNext w:val="0"/>
              <w:adjustRightInd/>
              <w:snapToGrid w:val="0"/>
              <w:spacing w:before="0" w:after="0" w:line="360" w:lineRule="auto"/>
              <w:textAlignment w:val="auto"/>
              <w:rPr>
                <w:rFonts w:ascii="宋体" w:hAnsi="宋体"/>
                <w:spacing w:val="0"/>
                <w:kern w:val="2"/>
                <w:sz w:val="21"/>
                <w:szCs w:val="21"/>
              </w:rPr>
            </w:pPr>
          </w:p>
        </w:tc>
        <w:tc>
          <w:tcPr>
            <w:tcW w:w="1611" w:type="dxa"/>
            <w:vAlign w:val="center"/>
          </w:tcPr>
          <w:p>
            <w:pPr>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ascii="宋体" w:hAnsi="宋体"/>
                <w:szCs w:val="21"/>
              </w:rPr>
            </w:pPr>
            <w:r>
              <w:rPr>
                <w:rFonts w:hint="eastAsia" w:ascii="宋体" w:hAnsi="宋体"/>
                <w:szCs w:val="21"/>
              </w:rPr>
              <w:t>3</w:t>
            </w:r>
          </w:p>
        </w:tc>
        <w:tc>
          <w:tcPr>
            <w:tcW w:w="6019" w:type="dxa"/>
            <w:vAlign w:val="center"/>
          </w:tcPr>
          <w:p>
            <w:pPr>
              <w:snapToGrid w:val="0"/>
              <w:spacing w:line="360" w:lineRule="auto"/>
              <w:rPr>
                <w:rFonts w:ascii="宋体" w:hAnsi="宋体"/>
                <w:szCs w:val="21"/>
              </w:rPr>
            </w:pPr>
            <w:r>
              <w:rPr>
                <w:rFonts w:hint="eastAsia" w:ascii="宋体" w:hAnsi="宋体"/>
                <w:szCs w:val="21"/>
              </w:rPr>
              <w:t>报价内容均涵盖报价要求之一切费用和伴随服务</w:t>
            </w:r>
          </w:p>
        </w:tc>
        <w:tc>
          <w:tcPr>
            <w:tcW w:w="896" w:type="dxa"/>
            <w:vAlign w:val="center"/>
          </w:tcPr>
          <w:p>
            <w:pPr>
              <w:snapToGrid w:val="0"/>
              <w:spacing w:line="360" w:lineRule="auto"/>
              <w:jc w:val="center"/>
              <w:rPr>
                <w:rFonts w:ascii="宋体" w:hAnsi="宋体"/>
                <w:szCs w:val="21"/>
              </w:rPr>
            </w:pPr>
          </w:p>
        </w:tc>
        <w:tc>
          <w:tcPr>
            <w:tcW w:w="1611" w:type="dxa"/>
            <w:vAlign w:val="center"/>
          </w:tcPr>
          <w:p>
            <w:pPr>
              <w:snapToGrid w:val="0"/>
              <w:spacing w:line="360" w:lineRule="auto"/>
              <w:ind w:right="-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ascii="宋体" w:hAnsi="宋体"/>
                <w:szCs w:val="21"/>
              </w:rPr>
            </w:pPr>
            <w:r>
              <w:rPr>
                <w:rFonts w:hint="eastAsia" w:ascii="宋体" w:hAnsi="宋体"/>
                <w:szCs w:val="21"/>
              </w:rPr>
              <w:t>4</w:t>
            </w:r>
          </w:p>
        </w:tc>
        <w:tc>
          <w:tcPr>
            <w:tcW w:w="6019" w:type="dxa"/>
            <w:vAlign w:val="center"/>
          </w:tcPr>
          <w:p>
            <w:pPr>
              <w:snapToGrid w:val="0"/>
              <w:spacing w:line="360" w:lineRule="auto"/>
              <w:rPr>
                <w:rFonts w:ascii="宋体" w:hAnsi="宋体"/>
                <w:szCs w:val="21"/>
              </w:rPr>
            </w:pPr>
            <w:r>
              <w:rPr>
                <w:rFonts w:hint="eastAsia" w:ascii="宋体" w:hAnsi="宋体"/>
                <w:szCs w:val="21"/>
              </w:rPr>
              <w:t>完全理解并接受</w:t>
            </w:r>
            <w:r>
              <w:rPr>
                <w:rFonts w:hint="eastAsia" w:ascii="宋体" w:hAnsi="宋体"/>
                <w:szCs w:val="21"/>
                <w:lang w:val="en-GB"/>
              </w:rPr>
              <w:t>合同范本所列述的各项条款</w:t>
            </w:r>
          </w:p>
        </w:tc>
        <w:tc>
          <w:tcPr>
            <w:tcW w:w="896" w:type="dxa"/>
            <w:vAlign w:val="center"/>
          </w:tcPr>
          <w:p>
            <w:pPr>
              <w:snapToGrid w:val="0"/>
              <w:spacing w:line="360" w:lineRule="auto"/>
              <w:jc w:val="center"/>
              <w:rPr>
                <w:rFonts w:ascii="宋体" w:hAnsi="宋体"/>
                <w:szCs w:val="21"/>
              </w:rPr>
            </w:pPr>
          </w:p>
        </w:tc>
        <w:tc>
          <w:tcPr>
            <w:tcW w:w="1611" w:type="dxa"/>
            <w:vAlign w:val="center"/>
          </w:tcPr>
          <w:p>
            <w:pPr>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ascii="宋体" w:hAnsi="宋体"/>
                <w:szCs w:val="21"/>
              </w:rPr>
            </w:pPr>
            <w:r>
              <w:rPr>
                <w:rFonts w:hint="eastAsia" w:ascii="宋体" w:hAnsi="宋体"/>
                <w:szCs w:val="21"/>
              </w:rPr>
              <w:t>5</w:t>
            </w:r>
          </w:p>
        </w:tc>
        <w:tc>
          <w:tcPr>
            <w:tcW w:w="6019" w:type="dxa"/>
            <w:vAlign w:val="center"/>
          </w:tcPr>
          <w:p>
            <w:pPr>
              <w:snapToGrid w:val="0"/>
              <w:spacing w:line="360" w:lineRule="auto"/>
              <w:rPr>
                <w:rFonts w:ascii="宋体" w:hAnsi="宋体"/>
                <w:szCs w:val="21"/>
              </w:rPr>
            </w:pPr>
            <w:r>
              <w:rPr>
                <w:rFonts w:hint="eastAsia" w:ascii="宋体" w:hAnsi="宋体"/>
                <w:szCs w:val="21"/>
              </w:rPr>
              <w:t>完全理解并接受对</w:t>
            </w:r>
            <w:r>
              <w:rPr>
                <w:rFonts w:hint="eastAsia" w:ascii="宋体" w:hAnsi="宋体"/>
                <w:szCs w:val="21"/>
                <w:lang w:eastAsia="zh-CN"/>
              </w:rPr>
              <w:t>供应商</w:t>
            </w:r>
            <w:r>
              <w:rPr>
                <w:rFonts w:hint="eastAsia" w:ascii="宋体" w:hAnsi="宋体"/>
                <w:szCs w:val="21"/>
              </w:rPr>
              <w:t>的各项须知、规约要求和责任义务</w:t>
            </w:r>
          </w:p>
        </w:tc>
        <w:tc>
          <w:tcPr>
            <w:tcW w:w="896" w:type="dxa"/>
            <w:vAlign w:val="center"/>
          </w:tcPr>
          <w:p>
            <w:pPr>
              <w:snapToGrid w:val="0"/>
              <w:spacing w:line="360" w:lineRule="auto"/>
              <w:jc w:val="center"/>
              <w:rPr>
                <w:rFonts w:ascii="宋体" w:hAnsi="宋体"/>
                <w:szCs w:val="21"/>
              </w:rPr>
            </w:pPr>
          </w:p>
        </w:tc>
        <w:tc>
          <w:tcPr>
            <w:tcW w:w="1611" w:type="dxa"/>
            <w:vAlign w:val="center"/>
          </w:tcPr>
          <w:p>
            <w:pPr>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09" w:type="dxa"/>
            <w:vAlign w:val="center"/>
          </w:tcPr>
          <w:p>
            <w:pPr>
              <w:snapToGrid w:val="0"/>
              <w:spacing w:line="360" w:lineRule="auto"/>
              <w:jc w:val="center"/>
              <w:rPr>
                <w:rFonts w:ascii="宋体" w:hAnsi="宋体"/>
                <w:szCs w:val="21"/>
              </w:rPr>
            </w:pPr>
            <w:r>
              <w:rPr>
                <w:rFonts w:hint="eastAsia" w:ascii="宋体" w:hAnsi="宋体"/>
                <w:szCs w:val="21"/>
              </w:rPr>
              <w:t>6</w:t>
            </w:r>
          </w:p>
        </w:tc>
        <w:tc>
          <w:tcPr>
            <w:tcW w:w="6019" w:type="dxa"/>
            <w:vAlign w:val="center"/>
          </w:tcPr>
          <w:p>
            <w:pPr>
              <w:pStyle w:val="30"/>
              <w:snapToGrid w:val="0"/>
              <w:spacing w:line="360" w:lineRule="auto"/>
              <w:rPr>
                <w:rFonts w:ascii="宋体" w:hAnsi="宋体"/>
                <w:szCs w:val="21"/>
              </w:rPr>
            </w:pPr>
            <w:r>
              <w:rPr>
                <w:rFonts w:hint="eastAsia" w:ascii="宋体" w:hAnsi="宋体"/>
                <w:szCs w:val="21"/>
              </w:rPr>
              <w:t>同意采购人以任何形式对我方报价文件内容的真实性和有效性进行审查、验证</w:t>
            </w:r>
          </w:p>
        </w:tc>
        <w:tc>
          <w:tcPr>
            <w:tcW w:w="896" w:type="dxa"/>
            <w:vAlign w:val="center"/>
          </w:tcPr>
          <w:p>
            <w:pPr>
              <w:snapToGrid w:val="0"/>
              <w:spacing w:line="360" w:lineRule="auto"/>
              <w:jc w:val="center"/>
              <w:rPr>
                <w:rFonts w:ascii="宋体" w:hAnsi="宋体"/>
                <w:szCs w:val="21"/>
              </w:rPr>
            </w:pPr>
          </w:p>
        </w:tc>
        <w:tc>
          <w:tcPr>
            <w:tcW w:w="1611" w:type="dxa"/>
            <w:vAlign w:val="center"/>
          </w:tcPr>
          <w:p>
            <w:pPr>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ascii="宋体" w:hAnsi="宋体"/>
                <w:szCs w:val="21"/>
              </w:rPr>
            </w:pPr>
            <w:r>
              <w:rPr>
                <w:rFonts w:hint="eastAsia" w:ascii="宋体" w:hAnsi="宋体"/>
                <w:szCs w:val="21"/>
              </w:rPr>
              <w:t>7</w:t>
            </w:r>
          </w:p>
        </w:tc>
        <w:tc>
          <w:tcPr>
            <w:tcW w:w="6019" w:type="dxa"/>
            <w:vAlign w:val="center"/>
          </w:tcPr>
          <w:p>
            <w:pPr>
              <w:spacing w:line="360" w:lineRule="auto"/>
              <w:rPr>
                <w:rFonts w:ascii="宋体" w:hAnsi="宋体"/>
                <w:szCs w:val="21"/>
              </w:rPr>
            </w:pPr>
            <w:r>
              <w:rPr>
                <w:rFonts w:hint="eastAsia" w:ascii="宋体" w:hAnsi="宋体"/>
                <w:szCs w:val="21"/>
              </w:rPr>
              <w:t>满足项目服务期要求</w:t>
            </w:r>
          </w:p>
        </w:tc>
        <w:tc>
          <w:tcPr>
            <w:tcW w:w="896" w:type="dxa"/>
            <w:vAlign w:val="center"/>
          </w:tcPr>
          <w:p>
            <w:pPr>
              <w:snapToGrid w:val="0"/>
              <w:spacing w:line="360" w:lineRule="auto"/>
              <w:jc w:val="center"/>
              <w:rPr>
                <w:rFonts w:ascii="宋体" w:hAnsi="宋体"/>
                <w:szCs w:val="21"/>
              </w:rPr>
            </w:pPr>
          </w:p>
        </w:tc>
        <w:tc>
          <w:tcPr>
            <w:tcW w:w="1611" w:type="dxa"/>
            <w:vAlign w:val="center"/>
          </w:tcPr>
          <w:p>
            <w:pPr>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pPr>
              <w:snapToGrid w:val="0"/>
              <w:spacing w:line="360" w:lineRule="auto"/>
              <w:jc w:val="center"/>
              <w:rPr>
                <w:rFonts w:ascii="宋体" w:hAnsi="宋体"/>
                <w:szCs w:val="21"/>
              </w:rPr>
            </w:pPr>
            <w:r>
              <w:rPr>
                <w:rFonts w:hint="eastAsia" w:ascii="宋体" w:hAnsi="宋体"/>
                <w:szCs w:val="21"/>
              </w:rPr>
              <w:t>8</w:t>
            </w:r>
          </w:p>
        </w:tc>
        <w:tc>
          <w:tcPr>
            <w:tcW w:w="8526" w:type="dxa"/>
            <w:gridSpan w:val="3"/>
            <w:vAlign w:val="center"/>
          </w:tcPr>
          <w:p>
            <w:pPr>
              <w:snapToGrid w:val="0"/>
              <w:spacing w:line="360" w:lineRule="auto"/>
              <w:rPr>
                <w:rFonts w:ascii="宋体" w:hAnsi="宋体"/>
                <w:szCs w:val="21"/>
              </w:rPr>
            </w:pPr>
            <w:r>
              <w:rPr>
                <w:rFonts w:hint="eastAsia" w:ascii="宋体" w:hAnsi="宋体"/>
                <w:szCs w:val="21"/>
              </w:rPr>
              <w:t>其它商务条款偏离说明：</w:t>
            </w:r>
          </w:p>
        </w:tc>
      </w:tr>
    </w:tbl>
    <w:p>
      <w:pPr>
        <w:spacing w:line="360" w:lineRule="auto"/>
        <w:ind w:left="635" w:hanging="633" w:hangingChars="300"/>
        <w:rPr>
          <w:rFonts w:ascii="宋体" w:hAnsi="宋体"/>
          <w:bCs/>
          <w:szCs w:val="21"/>
        </w:rPr>
      </w:pPr>
      <w:r>
        <w:rPr>
          <w:rFonts w:ascii="宋体" w:hAnsi="宋体"/>
          <w:bCs/>
          <w:szCs w:val="21"/>
        </w:rPr>
        <w:t>说明：</w:t>
      </w:r>
      <w:r>
        <w:rPr>
          <w:rFonts w:hint="eastAsia" w:ascii="宋体" w:hAnsi="宋体"/>
          <w:bCs/>
          <w:szCs w:val="21"/>
        </w:rPr>
        <w:t>1.</w:t>
      </w:r>
      <w:r>
        <w:rPr>
          <w:rFonts w:hint="eastAsia" w:ascii="宋体" w:hAnsi="宋体"/>
          <w:bCs/>
          <w:szCs w:val="21"/>
          <w:lang w:eastAsia="zh-CN"/>
        </w:rPr>
        <w:t>供应商</w:t>
      </w:r>
      <w:r>
        <w:rPr>
          <w:rFonts w:hint="eastAsia" w:ascii="宋体" w:hAnsi="宋体"/>
          <w:bCs/>
          <w:szCs w:val="21"/>
        </w:rPr>
        <w:t>必须对应</w:t>
      </w:r>
      <w:r>
        <w:rPr>
          <w:rFonts w:hint="eastAsia" w:ascii="宋体" w:hAnsi="宋体"/>
          <w:bCs/>
          <w:szCs w:val="21"/>
          <w:lang w:eastAsia="zh-CN"/>
        </w:rPr>
        <w:t>谈判</w:t>
      </w:r>
      <w:r>
        <w:rPr>
          <w:rFonts w:hint="eastAsia" w:ascii="宋体" w:hAnsi="宋体"/>
          <w:bCs/>
          <w:szCs w:val="21"/>
        </w:rPr>
        <w:t>文件相关“商务”的内容逐条响应，如</w:t>
      </w:r>
      <w:r>
        <w:rPr>
          <w:rFonts w:hint="eastAsia" w:ascii="宋体" w:hAnsi="宋体"/>
          <w:bCs/>
          <w:szCs w:val="21"/>
          <w:lang w:eastAsia="zh-CN"/>
        </w:rPr>
        <w:t>供应商</w:t>
      </w:r>
      <w:r>
        <w:rPr>
          <w:rFonts w:hint="eastAsia" w:ascii="宋体" w:hAnsi="宋体"/>
          <w:bCs/>
          <w:szCs w:val="21"/>
        </w:rPr>
        <w:t>完全响应，则请在“是否响应”栏内打“√”，对空白或打“×”视为偏离，请在“偏离说明”栏内扼要说明偏离情况。</w:t>
      </w:r>
    </w:p>
    <w:p>
      <w:pPr>
        <w:spacing w:line="360" w:lineRule="auto"/>
        <w:ind w:left="633" w:leftChars="300"/>
        <w:rPr>
          <w:rFonts w:ascii="宋体" w:hAnsi="宋体"/>
          <w:bCs/>
          <w:szCs w:val="21"/>
        </w:rPr>
      </w:pPr>
      <w:r>
        <w:rPr>
          <w:rFonts w:hint="eastAsia" w:ascii="宋体" w:hAnsi="宋体"/>
          <w:bCs/>
          <w:szCs w:val="21"/>
        </w:rPr>
        <w:t>2.此表内容必须与实施方案中所介绍的内容一致。</w:t>
      </w:r>
    </w:p>
    <w:p>
      <w:pPr>
        <w:spacing w:line="360" w:lineRule="auto"/>
        <w:ind w:left="635" w:hanging="633" w:hangingChars="300"/>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spacing w:line="432" w:lineRule="auto"/>
        <w:rPr>
          <w:rFonts w:hAnsi="宋体" w:cs="宋体"/>
          <w:szCs w:val="21"/>
        </w:rPr>
      </w:pPr>
      <w:r>
        <w:rPr>
          <w:rFonts w:hint="eastAsia" w:hAnsi="宋体" w:cs="宋体"/>
          <w:szCs w:val="21"/>
          <w:lang w:eastAsia="zh-CN"/>
        </w:rPr>
        <w:t>供应商</w:t>
      </w:r>
      <w:r>
        <w:rPr>
          <w:rFonts w:hint="eastAsia" w:hAnsi="宋体" w:cs="宋体"/>
          <w:szCs w:val="21"/>
        </w:rPr>
        <w:t>名称（公章）：</w:t>
      </w:r>
    </w:p>
    <w:p>
      <w:pPr>
        <w:spacing w:line="432" w:lineRule="auto"/>
        <w:rPr>
          <w:rFonts w:hAnsi="宋体" w:cs="宋体"/>
          <w:szCs w:val="21"/>
        </w:rPr>
      </w:pPr>
      <w:r>
        <w:rPr>
          <w:rFonts w:hint="eastAsia" w:hAnsi="宋体" w:cs="宋体"/>
          <w:szCs w:val="21"/>
          <w:lang w:eastAsia="zh-CN"/>
        </w:rPr>
        <w:t>供应商</w:t>
      </w:r>
      <w:r>
        <w:rPr>
          <w:rFonts w:hint="eastAsia" w:hAnsi="宋体" w:cs="宋体"/>
          <w:szCs w:val="21"/>
        </w:rPr>
        <w:t>法定代表人（或法定代表人授权代表）签名或签章：</w:t>
      </w:r>
    </w:p>
    <w:p>
      <w:pPr>
        <w:spacing w:line="432" w:lineRule="auto"/>
        <w:rPr>
          <w:rFonts w:hAnsi="宋体" w:cs="宋体"/>
          <w:b/>
          <w:szCs w:val="21"/>
        </w:rPr>
      </w:pPr>
      <w:r>
        <w:rPr>
          <w:rFonts w:hint="eastAsia" w:hAnsi="宋体" w:cs="宋体"/>
          <w:szCs w:val="21"/>
        </w:rPr>
        <w:t>日期：     年    月    日</w:t>
      </w:r>
    </w:p>
    <w:p>
      <w:pPr>
        <w:spacing w:line="360" w:lineRule="auto"/>
        <w:rPr>
          <w:rFonts w:ascii="宋体" w:hAnsi="宋体"/>
          <w:szCs w:val="21"/>
        </w:rPr>
      </w:pPr>
    </w:p>
    <w:p>
      <w:pPr>
        <w:pStyle w:val="6"/>
        <w:spacing w:before="0" w:after="0" w:line="360" w:lineRule="auto"/>
        <w:jc w:val="center"/>
        <w:rPr>
          <w:rFonts w:ascii="宋体" w:hAnsi="宋体" w:eastAsia="宋体"/>
          <w:sz w:val="21"/>
          <w:szCs w:val="21"/>
        </w:rPr>
      </w:pPr>
      <w:r>
        <w:rPr>
          <w:rFonts w:ascii="宋体" w:hAnsi="宋体" w:eastAsia="宋体"/>
          <w:sz w:val="21"/>
          <w:szCs w:val="21"/>
        </w:rPr>
        <w:br w:type="page"/>
      </w:r>
      <w:r>
        <w:rPr>
          <w:rFonts w:hint="eastAsia" w:ascii="宋体" w:hAnsi="宋体" w:eastAsia="宋体"/>
          <w:sz w:val="24"/>
          <w:szCs w:val="24"/>
        </w:rPr>
        <w:t>4.2</w:t>
      </w:r>
      <w:r>
        <w:rPr>
          <w:rFonts w:hint="eastAsia" w:ascii="宋体" w:hAnsi="宋体" w:eastAsia="宋体"/>
          <w:sz w:val="24"/>
          <w:szCs w:val="24"/>
          <w:lang w:eastAsia="zh-CN"/>
        </w:rPr>
        <w:t>供应商</w:t>
      </w:r>
      <w:r>
        <w:rPr>
          <w:rFonts w:hint="eastAsia" w:ascii="宋体" w:hAnsi="宋体" w:eastAsia="宋体"/>
          <w:sz w:val="24"/>
          <w:szCs w:val="24"/>
        </w:rPr>
        <w:t>综合概况</w:t>
      </w:r>
    </w:p>
    <w:p>
      <w:pPr>
        <w:tabs>
          <w:tab w:val="left" w:pos="180"/>
        </w:tabs>
        <w:spacing w:line="360" w:lineRule="auto"/>
        <w:jc w:val="left"/>
        <w:rPr>
          <w:rFonts w:ascii="宋体" w:hAnsi="宋体"/>
          <w:b/>
          <w:szCs w:val="21"/>
        </w:rPr>
      </w:pPr>
      <w:r>
        <w:rPr>
          <w:rFonts w:hint="eastAsia" w:ascii="宋体" w:hAnsi="宋体"/>
          <w:b/>
          <w:szCs w:val="21"/>
        </w:rPr>
        <w:t>一、</w:t>
      </w:r>
      <w:r>
        <w:rPr>
          <w:rFonts w:hint="eastAsia" w:ascii="宋体" w:hAnsi="宋体"/>
          <w:b/>
          <w:szCs w:val="21"/>
          <w:lang w:eastAsia="zh-CN"/>
        </w:rPr>
        <w:t>供应商</w:t>
      </w:r>
      <w:r>
        <w:rPr>
          <w:rFonts w:hint="eastAsia" w:ascii="宋体" w:hAnsi="宋体"/>
          <w:b/>
          <w:szCs w:val="21"/>
        </w:rPr>
        <w:t>基本情况表</w:t>
      </w:r>
    </w:p>
    <w:tbl>
      <w:tblPr>
        <w:tblStyle w:val="40"/>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40"/>
        <w:gridCol w:w="603"/>
        <w:gridCol w:w="857"/>
        <w:gridCol w:w="560"/>
        <w:gridCol w:w="1060"/>
        <w:gridCol w:w="783"/>
        <w:gridCol w:w="477"/>
        <w:gridCol w:w="788"/>
        <w:gridCol w:w="292"/>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384" w:type="dxa"/>
            <w:vAlign w:val="center"/>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单位名称</w:t>
            </w:r>
          </w:p>
        </w:tc>
        <w:tc>
          <w:tcPr>
            <w:tcW w:w="7910" w:type="dxa"/>
            <w:gridSpan w:val="10"/>
            <w:vAlign w:val="center"/>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Align w:val="center"/>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地址</w:t>
            </w:r>
          </w:p>
        </w:tc>
        <w:tc>
          <w:tcPr>
            <w:tcW w:w="7910" w:type="dxa"/>
            <w:gridSpan w:val="10"/>
            <w:vAlign w:val="center"/>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vAlign w:val="center"/>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主管部门</w:t>
            </w:r>
          </w:p>
        </w:tc>
        <w:tc>
          <w:tcPr>
            <w:tcW w:w="1843" w:type="dxa"/>
            <w:gridSpan w:val="2"/>
            <w:vAlign w:val="center"/>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417" w:type="dxa"/>
            <w:gridSpan w:val="2"/>
            <w:vAlign w:val="center"/>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法人代表</w:t>
            </w:r>
          </w:p>
        </w:tc>
        <w:tc>
          <w:tcPr>
            <w:tcW w:w="1843" w:type="dxa"/>
            <w:gridSpan w:val="2"/>
            <w:vAlign w:val="center"/>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265" w:type="dxa"/>
            <w:gridSpan w:val="2"/>
            <w:vAlign w:val="center"/>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职务</w:t>
            </w:r>
          </w:p>
        </w:tc>
        <w:tc>
          <w:tcPr>
            <w:tcW w:w="1542" w:type="dxa"/>
            <w:gridSpan w:val="2"/>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vAlign w:val="center"/>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经济类型</w:t>
            </w:r>
          </w:p>
        </w:tc>
        <w:tc>
          <w:tcPr>
            <w:tcW w:w="1843" w:type="dxa"/>
            <w:gridSpan w:val="2"/>
            <w:vAlign w:val="center"/>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417" w:type="dxa"/>
            <w:gridSpan w:val="2"/>
            <w:vAlign w:val="center"/>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授权代表</w:t>
            </w:r>
          </w:p>
        </w:tc>
        <w:tc>
          <w:tcPr>
            <w:tcW w:w="1843" w:type="dxa"/>
            <w:gridSpan w:val="2"/>
            <w:vAlign w:val="center"/>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265" w:type="dxa"/>
            <w:gridSpan w:val="2"/>
            <w:vAlign w:val="center"/>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职务</w:t>
            </w:r>
          </w:p>
        </w:tc>
        <w:tc>
          <w:tcPr>
            <w:tcW w:w="1542" w:type="dxa"/>
            <w:gridSpan w:val="2"/>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4" w:type="dxa"/>
            <w:vAlign w:val="center"/>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邮编</w:t>
            </w:r>
          </w:p>
        </w:tc>
        <w:tc>
          <w:tcPr>
            <w:tcW w:w="1843" w:type="dxa"/>
            <w:gridSpan w:val="2"/>
            <w:vAlign w:val="center"/>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417" w:type="dxa"/>
            <w:gridSpan w:val="2"/>
            <w:vAlign w:val="center"/>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电话</w:t>
            </w:r>
          </w:p>
        </w:tc>
        <w:tc>
          <w:tcPr>
            <w:tcW w:w="1843" w:type="dxa"/>
            <w:gridSpan w:val="2"/>
            <w:vAlign w:val="center"/>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265" w:type="dxa"/>
            <w:gridSpan w:val="2"/>
            <w:vAlign w:val="center"/>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传真</w:t>
            </w:r>
          </w:p>
        </w:tc>
        <w:tc>
          <w:tcPr>
            <w:tcW w:w="1542" w:type="dxa"/>
            <w:gridSpan w:val="2"/>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exact"/>
          <w:jc w:val="center"/>
        </w:trPr>
        <w:tc>
          <w:tcPr>
            <w:tcW w:w="1384" w:type="dxa"/>
            <w:vAlign w:val="center"/>
          </w:tcPr>
          <w:p>
            <w:pPr>
              <w:tabs>
                <w:tab w:val="left" w:pos="540"/>
              </w:tabs>
              <w:spacing w:line="360" w:lineRule="auto"/>
              <w:ind w:left="-135" w:leftChars="-64" w:right="-105" w:rightChars="-50"/>
              <w:jc w:val="center"/>
              <w:rPr>
                <w:rFonts w:ascii="宋体" w:hAnsi="宋体"/>
                <w:szCs w:val="21"/>
              </w:rPr>
            </w:pPr>
            <w:r>
              <w:rPr>
                <w:rFonts w:ascii="宋体" w:hAnsi="宋体"/>
                <w:szCs w:val="21"/>
              </w:rPr>
              <w:t>单位简介及</w:t>
            </w:r>
          </w:p>
          <w:p>
            <w:pPr>
              <w:tabs>
                <w:tab w:val="left" w:pos="540"/>
              </w:tabs>
              <w:spacing w:line="360" w:lineRule="auto"/>
              <w:ind w:right="-105" w:rightChars="-50"/>
              <w:jc w:val="center"/>
              <w:rPr>
                <w:rFonts w:ascii="宋体" w:hAnsi="宋体"/>
                <w:szCs w:val="21"/>
              </w:rPr>
            </w:pPr>
            <w:r>
              <w:rPr>
                <w:rFonts w:ascii="宋体" w:hAnsi="宋体"/>
                <w:szCs w:val="21"/>
              </w:rPr>
              <w:t>机构设置</w:t>
            </w:r>
          </w:p>
        </w:tc>
        <w:tc>
          <w:tcPr>
            <w:tcW w:w="7910" w:type="dxa"/>
            <w:gridSpan w:val="10"/>
            <w:vAlign w:val="center"/>
          </w:tcPr>
          <w:p>
            <w:pPr>
              <w:tabs>
                <w:tab w:val="left" w:pos="540"/>
              </w:tabs>
              <w:spacing w:line="360" w:lineRule="auto"/>
              <w:ind w:left="-135" w:leftChars="-64" w:right="-105" w:right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84" w:type="dxa"/>
            <w:vAlign w:val="center"/>
          </w:tcPr>
          <w:p>
            <w:pPr>
              <w:tabs>
                <w:tab w:val="left" w:pos="540"/>
              </w:tabs>
              <w:spacing w:line="360" w:lineRule="auto"/>
              <w:ind w:left="-135" w:leftChars="-64" w:right="-105" w:rightChars="-50"/>
              <w:jc w:val="center"/>
              <w:rPr>
                <w:rFonts w:ascii="宋体" w:hAnsi="宋体"/>
                <w:szCs w:val="21"/>
              </w:rPr>
            </w:pPr>
            <w:r>
              <w:rPr>
                <w:rFonts w:ascii="宋体" w:hAnsi="宋体"/>
                <w:szCs w:val="21"/>
              </w:rPr>
              <w:t>单位优势及</w:t>
            </w:r>
          </w:p>
          <w:p>
            <w:pPr>
              <w:tabs>
                <w:tab w:val="left" w:pos="540"/>
              </w:tabs>
              <w:spacing w:line="360" w:lineRule="auto"/>
              <w:ind w:left="-135" w:leftChars="-64" w:right="-105" w:rightChars="-50"/>
              <w:jc w:val="center"/>
              <w:rPr>
                <w:rFonts w:ascii="宋体" w:hAnsi="宋体"/>
                <w:szCs w:val="21"/>
              </w:rPr>
            </w:pPr>
            <w:r>
              <w:rPr>
                <w:rFonts w:ascii="宋体" w:hAnsi="宋体"/>
                <w:szCs w:val="21"/>
              </w:rPr>
              <w:t>特长</w:t>
            </w:r>
          </w:p>
        </w:tc>
        <w:tc>
          <w:tcPr>
            <w:tcW w:w="7910" w:type="dxa"/>
            <w:gridSpan w:val="10"/>
            <w:vAlign w:val="center"/>
          </w:tcPr>
          <w:p>
            <w:pPr>
              <w:tabs>
                <w:tab w:val="left" w:pos="540"/>
              </w:tabs>
              <w:spacing w:line="360" w:lineRule="auto"/>
              <w:ind w:left="-135" w:leftChars="-64" w:right="-105" w:right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Merge w:val="restart"/>
            <w:vAlign w:val="center"/>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单位概况</w:t>
            </w:r>
          </w:p>
        </w:tc>
        <w:tc>
          <w:tcPr>
            <w:tcW w:w="1240" w:type="dxa"/>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注册资本</w:t>
            </w:r>
          </w:p>
        </w:tc>
        <w:tc>
          <w:tcPr>
            <w:tcW w:w="1460" w:type="dxa"/>
            <w:gridSpan w:val="2"/>
          </w:tcPr>
          <w:p>
            <w:pPr>
              <w:tabs>
                <w:tab w:val="left" w:pos="540"/>
              </w:tabs>
              <w:spacing w:before="159" w:beforeLines="50" w:after="159" w:afterLines="50" w:line="360" w:lineRule="auto"/>
              <w:ind w:left="-133" w:leftChars="-64" w:hanging="2"/>
              <w:jc w:val="right"/>
              <w:rPr>
                <w:rFonts w:ascii="宋体" w:hAnsi="宋体"/>
                <w:szCs w:val="21"/>
              </w:rPr>
            </w:pPr>
            <w:r>
              <w:rPr>
                <w:rFonts w:ascii="宋体" w:hAnsi="宋体"/>
                <w:szCs w:val="21"/>
              </w:rPr>
              <w:t>万元</w:t>
            </w:r>
          </w:p>
        </w:tc>
        <w:tc>
          <w:tcPr>
            <w:tcW w:w="1620" w:type="dxa"/>
            <w:gridSpan w:val="2"/>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占地面积</w:t>
            </w:r>
          </w:p>
        </w:tc>
        <w:tc>
          <w:tcPr>
            <w:tcW w:w="3590" w:type="dxa"/>
            <w:gridSpan w:val="5"/>
          </w:tcPr>
          <w:p>
            <w:pPr>
              <w:tabs>
                <w:tab w:val="left" w:pos="540"/>
              </w:tabs>
              <w:spacing w:before="159" w:beforeLines="50" w:after="159" w:afterLines="50" w:line="360" w:lineRule="auto"/>
              <w:ind w:left="-135" w:leftChars="-64" w:right="-105" w:rightChars="-50" w:firstLine="2829" w:firstLineChars="1341"/>
              <w:jc w:val="center"/>
              <w:rPr>
                <w:rFonts w:ascii="宋体" w:hAnsi="宋体"/>
                <w:szCs w:val="21"/>
              </w:rPr>
            </w:pPr>
            <w:r>
              <w:rPr>
                <w:rFonts w:ascii="宋体" w:hAnsi="宋体"/>
                <w:szCs w:val="21"/>
              </w:rPr>
              <w:t>M</w:t>
            </w:r>
            <w:r>
              <w:rPr>
                <w:rFonts w:ascii="宋体" w:hAnsi="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Merge w:val="continue"/>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240" w:type="dxa"/>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职工总数</w:t>
            </w:r>
          </w:p>
        </w:tc>
        <w:tc>
          <w:tcPr>
            <w:tcW w:w="1460" w:type="dxa"/>
            <w:gridSpan w:val="2"/>
          </w:tcPr>
          <w:p>
            <w:pPr>
              <w:tabs>
                <w:tab w:val="left" w:pos="540"/>
              </w:tabs>
              <w:spacing w:before="159" w:beforeLines="50" w:after="159" w:afterLines="50" w:line="360" w:lineRule="auto"/>
              <w:ind w:left="-133" w:leftChars="-64" w:hanging="2"/>
              <w:jc w:val="right"/>
              <w:rPr>
                <w:rFonts w:ascii="宋体" w:hAnsi="宋体"/>
                <w:szCs w:val="21"/>
              </w:rPr>
            </w:pPr>
            <w:r>
              <w:rPr>
                <w:rFonts w:ascii="宋体" w:hAnsi="宋体"/>
                <w:szCs w:val="21"/>
              </w:rPr>
              <w:t>人</w:t>
            </w:r>
          </w:p>
        </w:tc>
        <w:tc>
          <w:tcPr>
            <w:tcW w:w="1620" w:type="dxa"/>
            <w:gridSpan w:val="2"/>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建筑面积</w:t>
            </w:r>
          </w:p>
        </w:tc>
        <w:tc>
          <w:tcPr>
            <w:tcW w:w="3590" w:type="dxa"/>
            <w:gridSpan w:val="5"/>
          </w:tcPr>
          <w:p>
            <w:pPr>
              <w:tabs>
                <w:tab w:val="left" w:pos="540"/>
              </w:tabs>
              <w:spacing w:before="159" w:beforeLines="50" w:after="159" w:afterLines="50" w:line="360" w:lineRule="auto"/>
              <w:ind w:left="-135" w:leftChars="-64" w:right="-105" w:rightChars="-50" w:firstLine="2829" w:firstLineChars="1341"/>
              <w:jc w:val="center"/>
              <w:rPr>
                <w:rFonts w:ascii="宋体" w:hAnsi="宋体"/>
                <w:szCs w:val="21"/>
              </w:rPr>
            </w:pPr>
            <w:r>
              <w:rPr>
                <w:rFonts w:ascii="宋体" w:hAnsi="宋体"/>
                <w:szCs w:val="21"/>
              </w:rPr>
              <w:t>M</w:t>
            </w:r>
            <w:r>
              <w:rPr>
                <w:rFonts w:ascii="宋体" w:hAnsi="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384" w:type="dxa"/>
            <w:vMerge w:val="continue"/>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240" w:type="dxa"/>
            <w:vMerge w:val="restart"/>
            <w:vAlign w:val="center"/>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资产情况</w:t>
            </w:r>
          </w:p>
        </w:tc>
        <w:tc>
          <w:tcPr>
            <w:tcW w:w="1460" w:type="dxa"/>
            <w:gridSpan w:val="2"/>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净资产</w:t>
            </w:r>
          </w:p>
        </w:tc>
        <w:tc>
          <w:tcPr>
            <w:tcW w:w="1620" w:type="dxa"/>
            <w:gridSpan w:val="2"/>
            <w:vAlign w:val="center"/>
          </w:tcPr>
          <w:p>
            <w:pPr>
              <w:tabs>
                <w:tab w:val="left" w:pos="540"/>
              </w:tabs>
              <w:spacing w:before="159" w:beforeLines="50" w:after="159" w:afterLines="50" w:line="360" w:lineRule="auto"/>
              <w:ind w:left="-133" w:leftChars="-64" w:right="-40" w:rightChars="-19" w:hanging="2"/>
              <w:jc w:val="right"/>
              <w:rPr>
                <w:rFonts w:ascii="宋体" w:hAnsi="宋体"/>
                <w:szCs w:val="21"/>
              </w:rPr>
            </w:pPr>
            <w:r>
              <w:rPr>
                <w:rFonts w:ascii="宋体" w:hAnsi="宋体"/>
                <w:szCs w:val="21"/>
              </w:rPr>
              <w:t>万元</w:t>
            </w:r>
          </w:p>
        </w:tc>
        <w:tc>
          <w:tcPr>
            <w:tcW w:w="3590" w:type="dxa"/>
            <w:gridSpan w:val="5"/>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384" w:type="dxa"/>
            <w:vMerge w:val="continue"/>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240" w:type="dxa"/>
            <w:vMerge w:val="continue"/>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460" w:type="dxa"/>
            <w:gridSpan w:val="2"/>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负债</w:t>
            </w:r>
          </w:p>
        </w:tc>
        <w:tc>
          <w:tcPr>
            <w:tcW w:w="1620" w:type="dxa"/>
            <w:gridSpan w:val="2"/>
            <w:vAlign w:val="center"/>
          </w:tcPr>
          <w:p>
            <w:pPr>
              <w:tabs>
                <w:tab w:val="left" w:pos="540"/>
              </w:tabs>
              <w:spacing w:before="159" w:beforeLines="50" w:after="159" w:afterLines="50" w:line="360" w:lineRule="auto"/>
              <w:ind w:left="-133" w:leftChars="-64" w:hanging="2"/>
              <w:jc w:val="right"/>
              <w:rPr>
                <w:rFonts w:ascii="宋体" w:hAnsi="宋体"/>
                <w:szCs w:val="21"/>
              </w:rPr>
            </w:pPr>
            <w:r>
              <w:rPr>
                <w:rFonts w:ascii="宋体" w:hAnsi="宋体"/>
                <w:szCs w:val="21"/>
              </w:rPr>
              <w:t>万元</w:t>
            </w:r>
          </w:p>
        </w:tc>
        <w:tc>
          <w:tcPr>
            <w:tcW w:w="3590" w:type="dxa"/>
            <w:gridSpan w:val="5"/>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 w:type="dxa"/>
            <w:vMerge w:val="restart"/>
            <w:vAlign w:val="center"/>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财务状况</w:t>
            </w:r>
          </w:p>
        </w:tc>
        <w:tc>
          <w:tcPr>
            <w:tcW w:w="1240" w:type="dxa"/>
            <w:vAlign w:val="center"/>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年度</w:t>
            </w:r>
          </w:p>
        </w:tc>
        <w:tc>
          <w:tcPr>
            <w:tcW w:w="1460" w:type="dxa"/>
            <w:gridSpan w:val="2"/>
            <w:vAlign w:val="center"/>
          </w:tcPr>
          <w:p>
            <w:pPr>
              <w:tabs>
                <w:tab w:val="left" w:pos="540"/>
              </w:tabs>
              <w:spacing w:line="360" w:lineRule="auto"/>
              <w:ind w:left="-135" w:leftChars="-64" w:right="-105" w:rightChars="-50"/>
              <w:jc w:val="center"/>
              <w:rPr>
                <w:rFonts w:ascii="宋体" w:hAnsi="宋体"/>
                <w:szCs w:val="21"/>
              </w:rPr>
            </w:pPr>
            <w:r>
              <w:rPr>
                <w:rFonts w:ascii="宋体" w:hAnsi="宋体"/>
                <w:szCs w:val="21"/>
              </w:rPr>
              <w:t>主营收入</w:t>
            </w:r>
          </w:p>
          <w:p>
            <w:pPr>
              <w:tabs>
                <w:tab w:val="left" w:pos="540"/>
              </w:tabs>
              <w:spacing w:line="360" w:lineRule="auto"/>
              <w:ind w:left="-135" w:leftChars="-64" w:right="-105" w:rightChars="-50"/>
              <w:jc w:val="center"/>
              <w:rPr>
                <w:rFonts w:ascii="宋体" w:hAnsi="宋体"/>
                <w:szCs w:val="21"/>
              </w:rPr>
            </w:pPr>
            <w:r>
              <w:rPr>
                <w:rFonts w:ascii="宋体" w:hAnsi="宋体"/>
                <w:szCs w:val="21"/>
              </w:rPr>
              <w:t>（万元）</w:t>
            </w:r>
          </w:p>
        </w:tc>
        <w:tc>
          <w:tcPr>
            <w:tcW w:w="1620" w:type="dxa"/>
            <w:gridSpan w:val="2"/>
            <w:vAlign w:val="center"/>
          </w:tcPr>
          <w:p>
            <w:pPr>
              <w:tabs>
                <w:tab w:val="left" w:pos="540"/>
              </w:tabs>
              <w:spacing w:line="360" w:lineRule="auto"/>
              <w:ind w:left="-135" w:leftChars="-64" w:right="-105" w:rightChars="-50"/>
              <w:jc w:val="center"/>
              <w:rPr>
                <w:rFonts w:ascii="宋体" w:hAnsi="宋体"/>
                <w:szCs w:val="21"/>
              </w:rPr>
            </w:pPr>
            <w:r>
              <w:rPr>
                <w:rFonts w:ascii="宋体" w:hAnsi="宋体"/>
                <w:szCs w:val="21"/>
              </w:rPr>
              <w:t>收入总额</w:t>
            </w:r>
          </w:p>
          <w:p>
            <w:pPr>
              <w:tabs>
                <w:tab w:val="left" w:pos="540"/>
              </w:tabs>
              <w:spacing w:line="360" w:lineRule="auto"/>
              <w:ind w:left="-135" w:leftChars="-64" w:right="-105" w:rightChars="-50"/>
              <w:jc w:val="center"/>
              <w:rPr>
                <w:rFonts w:ascii="宋体" w:hAnsi="宋体"/>
                <w:szCs w:val="21"/>
              </w:rPr>
            </w:pPr>
            <w:r>
              <w:rPr>
                <w:rFonts w:ascii="宋体" w:hAnsi="宋体"/>
                <w:szCs w:val="21"/>
              </w:rPr>
              <w:t>（万元）</w:t>
            </w:r>
          </w:p>
        </w:tc>
        <w:tc>
          <w:tcPr>
            <w:tcW w:w="1260" w:type="dxa"/>
            <w:gridSpan w:val="2"/>
          </w:tcPr>
          <w:p>
            <w:pPr>
              <w:tabs>
                <w:tab w:val="left" w:pos="540"/>
              </w:tabs>
              <w:spacing w:line="360" w:lineRule="auto"/>
              <w:ind w:left="-135" w:leftChars="-64" w:right="-105" w:rightChars="-50"/>
              <w:jc w:val="center"/>
              <w:rPr>
                <w:rFonts w:ascii="宋体" w:hAnsi="宋体"/>
                <w:szCs w:val="21"/>
              </w:rPr>
            </w:pPr>
            <w:r>
              <w:rPr>
                <w:rFonts w:ascii="宋体" w:hAnsi="宋体"/>
                <w:szCs w:val="21"/>
              </w:rPr>
              <w:t>利润总额</w:t>
            </w:r>
          </w:p>
          <w:p>
            <w:pPr>
              <w:tabs>
                <w:tab w:val="left" w:pos="540"/>
              </w:tabs>
              <w:spacing w:line="360" w:lineRule="auto"/>
              <w:ind w:left="-135" w:leftChars="-64" w:right="-105" w:rightChars="-50"/>
              <w:jc w:val="center"/>
              <w:rPr>
                <w:rFonts w:ascii="宋体" w:hAnsi="宋体"/>
                <w:szCs w:val="21"/>
              </w:rPr>
            </w:pPr>
            <w:r>
              <w:rPr>
                <w:rFonts w:ascii="宋体" w:hAnsi="宋体"/>
                <w:szCs w:val="21"/>
              </w:rPr>
              <w:t>（万元）</w:t>
            </w:r>
          </w:p>
        </w:tc>
        <w:tc>
          <w:tcPr>
            <w:tcW w:w="1080" w:type="dxa"/>
            <w:gridSpan w:val="2"/>
          </w:tcPr>
          <w:p>
            <w:pPr>
              <w:tabs>
                <w:tab w:val="left" w:pos="540"/>
              </w:tabs>
              <w:spacing w:line="360" w:lineRule="auto"/>
              <w:ind w:left="-135" w:leftChars="-64" w:right="-105" w:rightChars="-50"/>
              <w:jc w:val="center"/>
              <w:rPr>
                <w:rFonts w:ascii="宋体" w:hAnsi="宋体"/>
                <w:szCs w:val="21"/>
              </w:rPr>
            </w:pPr>
            <w:r>
              <w:rPr>
                <w:rFonts w:ascii="宋体" w:hAnsi="宋体"/>
                <w:szCs w:val="21"/>
              </w:rPr>
              <w:t>净利润</w:t>
            </w:r>
          </w:p>
          <w:p>
            <w:pPr>
              <w:tabs>
                <w:tab w:val="left" w:pos="540"/>
              </w:tabs>
              <w:spacing w:line="360" w:lineRule="auto"/>
              <w:ind w:left="-135" w:leftChars="-64" w:right="-105" w:rightChars="-50"/>
              <w:jc w:val="center"/>
              <w:rPr>
                <w:rFonts w:ascii="宋体" w:hAnsi="宋体"/>
                <w:szCs w:val="21"/>
              </w:rPr>
            </w:pPr>
            <w:r>
              <w:rPr>
                <w:rFonts w:ascii="宋体" w:hAnsi="宋体"/>
                <w:szCs w:val="21"/>
              </w:rPr>
              <w:t>（万元）</w:t>
            </w:r>
          </w:p>
        </w:tc>
        <w:tc>
          <w:tcPr>
            <w:tcW w:w="1250" w:type="dxa"/>
            <w:vAlign w:val="center"/>
          </w:tcPr>
          <w:p>
            <w:pPr>
              <w:tabs>
                <w:tab w:val="left" w:pos="540"/>
              </w:tabs>
              <w:spacing w:before="159" w:beforeLines="50" w:after="159" w:afterLines="50" w:line="360" w:lineRule="auto"/>
              <w:ind w:left="-133" w:leftChars="-64" w:right="-105" w:rightChars="-50" w:hanging="2"/>
              <w:jc w:val="center"/>
              <w:rPr>
                <w:rFonts w:ascii="宋体" w:hAnsi="宋体"/>
                <w:szCs w:val="21"/>
              </w:rPr>
            </w:pPr>
            <w:r>
              <w:rPr>
                <w:rFonts w:ascii="宋体" w:hAnsi="宋体"/>
                <w:szCs w:val="21"/>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384" w:type="dxa"/>
            <w:vMerge w:val="continue"/>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240" w:type="dxa"/>
          </w:tcPr>
          <w:p>
            <w:pPr>
              <w:tabs>
                <w:tab w:val="left" w:pos="540"/>
              </w:tabs>
              <w:spacing w:before="159" w:beforeLines="50" w:after="159" w:afterLines="50" w:line="360" w:lineRule="auto"/>
              <w:ind w:left="-133" w:leftChars="-64" w:right="-105" w:rightChars="-50" w:hanging="2"/>
              <w:jc w:val="center"/>
              <w:rPr>
                <w:rFonts w:hint="default" w:ascii="宋体" w:hAnsi="宋体" w:cs="Times New Roman"/>
                <w:szCs w:val="21"/>
                <w:lang w:val="en-US" w:eastAsia="zh-CN"/>
              </w:rPr>
            </w:pPr>
            <w:r>
              <w:rPr>
                <w:rFonts w:hint="eastAsia" w:ascii="宋体" w:hAnsi="宋体" w:cs="Times New Roman"/>
                <w:szCs w:val="21"/>
                <w:lang w:val="en-US" w:eastAsia="zh-CN"/>
              </w:rPr>
              <w:t>2019</w:t>
            </w:r>
          </w:p>
        </w:tc>
        <w:tc>
          <w:tcPr>
            <w:tcW w:w="1460" w:type="dxa"/>
            <w:gridSpan w:val="2"/>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620" w:type="dxa"/>
            <w:gridSpan w:val="2"/>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260" w:type="dxa"/>
            <w:gridSpan w:val="2"/>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080" w:type="dxa"/>
            <w:gridSpan w:val="2"/>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250" w:type="dxa"/>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84" w:type="dxa"/>
            <w:vMerge w:val="continue"/>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240" w:type="dxa"/>
          </w:tcPr>
          <w:p>
            <w:pPr>
              <w:tabs>
                <w:tab w:val="left" w:pos="540"/>
              </w:tabs>
              <w:spacing w:before="159" w:beforeLines="50" w:after="159" w:afterLines="50" w:line="360" w:lineRule="auto"/>
              <w:ind w:left="-133" w:leftChars="-64" w:right="-105" w:rightChars="-50" w:hanging="2"/>
              <w:jc w:val="center"/>
              <w:rPr>
                <w:rFonts w:hint="default" w:ascii="宋体" w:hAnsi="宋体" w:cs="Times New Roman"/>
                <w:szCs w:val="21"/>
                <w:lang w:val="en-US" w:eastAsia="zh-CN"/>
              </w:rPr>
            </w:pPr>
            <w:r>
              <w:rPr>
                <w:rFonts w:hint="eastAsia" w:ascii="宋体" w:hAnsi="宋体" w:cs="Times New Roman"/>
                <w:szCs w:val="21"/>
                <w:lang w:val="en-US" w:eastAsia="zh-CN"/>
              </w:rPr>
              <w:t>2020</w:t>
            </w:r>
          </w:p>
        </w:tc>
        <w:tc>
          <w:tcPr>
            <w:tcW w:w="1460" w:type="dxa"/>
            <w:gridSpan w:val="2"/>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620" w:type="dxa"/>
            <w:gridSpan w:val="2"/>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260" w:type="dxa"/>
            <w:gridSpan w:val="2"/>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080" w:type="dxa"/>
            <w:gridSpan w:val="2"/>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250" w:type="dxa"/>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84" w:type="dxa"/>
            <w:vMerge w:val="continue"/>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240" w:type="dxa"/>
          </w:tcPr>
          <w:p>
            <w:pPr>
              <w:tabs>
                <w:tab w:val="left" w:pos="540"/>
              </w:tabs>
              <w:spacing w:before="159" w:beforeLines="50" w:after="159" w:afterLines="50" w:line="360" w:lineRule="auto"/>
              <w:ind w:left="-133" w:leftChars="-64" w:right="-105" w:rightChars="-50" w:hanging="2"/>
              <w:jc w:val="center"/>
              <w:rPr>
                <w:rFonts w:hint="default" w:ascii="宋体" w:hAnsi="宋体" w:cs="Times New Roman"/>
                <w:szCs w:val="21"/>
                <w:lang w:val="en-US" w:eastAsia="zh-CN"/>
              </w:rPr>
            </w:pPr>
            <w:r>
              <w:rPr>
                <w:rFonts w:hint="eastAsia" w:ascii="宋体" w:hAnsi="宋体" w:cs="Times New Roman"/>
                <w:szCs w:val="21"/>
                <w:lang w:val="en-US" w:eastAsia="zh-CN"/>
              </w:rPr>
              <w:t>2021</w:t>
            </w:r>
          </w:p>
        </w:tc>
        <w:tc>
          <w:tcPr>
            <w:tcW w:w="1460" w:type="dxa"/>
            <w:gridSpan w:val="2"/>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620" w:type="dxa"/>
            <w:gridSpan w:val="2"/>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260" w:type="dxa"/>
            <w:gridSpan w:val="2"/>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080" w:type="dxa"/>
            <w:gridSpan w:val="2"/>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c>
          <w:tcPr>
            <w:tcW w:w="1250" w:type="dxa"/>
          </w:tcPr>
          <w:p>
            <w:pPr>
              <w:tabs>
                <w:tab w:val="left" w:pos="540"/>
              </w:tabs>
              <w:spacing w:before="159" w:beforeLines="50" w:after="159" w:afterLines="50" w:line="360" w:lineRule="auto"/>
              <w:ind w:left="-133" w:leftChars="-64" w:right="-105" w:rightChars="-50" w:hanging="2"/>
              <w:jc w:val="center"/>
              <w:rPr>
                <w:rFonts w:ascii="宋体" w:hAnsi="宋体"/>
                <w:b/>
                <w:bCs/>
                <w:szCs w:val="21"/>
              </w:rPr>
            </w:pPr>
          </w:p>
        </w:tc>
      </w:tr>
    </w:tbl>
    <w:p>
      <w:pPr>
        <w:pStyle w:val="63"/>
        <w:spacing w:before="79" w:beforeLines="25" w:after="0" w:line="360" w:lineRule="auto"/>
        <w:ind w:right="-284" w:rightChars="-135"/>
        <w:rPr>
          <w:rFonts w:ascii="宋体" w:hAnsi="宋体"/>
          <w:bCs w:val="0"/>
          <w:spacing w:val="0"/>
          <w:kern w:val="2"/>
          <w:sz w:val="21"/>
          <w:szCs w:val="21"/>
          <w:lang w:val="en-GB"/>
        </w:rPr>
      </w:pPr>
      <w:r>
        <w:rPr>
          <w:rFonts w:hint="eastAsia" w:ascii="宋体" w:hAnsi="宋体"/>
          <w:bCs w:val="0"/>
          <w:spacing w:val="0"/>
          <w:kern w:val="2"/>
          <w:sz w:val="21"/>
          <w:szCs w:val="21"/>
          <w:lang w:val="en-GB"/>
        </w:rPr>
        <w:t>注：（</w:t>
      </w:r>
      <w:r>
        <w:rPr>
          <w:rFonts w:hint="eastAsia" w:ascii="宋体" w:hAnsi="宋体"/>
          <w:bCs w:val="0"/>
          <w:spacing w:val="0"/>
          <w:kern w:val="2"/>
          <w:sz w:val="21"/>
          <w:szCs w:val="21"/>
        </w:rPr>
        <w:t>1</w:t>
      </w:r>
      <w:r>
        <w:rPr>
          <w:rFonts w:hint="eastAsia" w:ascii="宋体" w:hAnsi="宋体"/>
          <w:bCs w:val="0"/>
          <w:spacing w:val="0"/>
          <w:kern w:val="2"/>
          <w:sz w:val="21"/>
          <w:szCs w:val="21"/>
          <w:lang w:val="en-GB"/>
        </w:rPr>
        <w:t>）请</w:t>
      </w:r>
      <w:r>
        <w:rPr>
          <w:rFonts w:hint="eastAsia" w:ascii="宋体" w:hAnsi="宋体"/>
          <w:bCs w:val="0"/>
          <w:spacing w:val="0"/>
          <w:kern w:val="2"/>
          <w:sz w:val="21"/>
          <w:szCs w:val="21"/>
          <w:lang w:val="en-GB" w:eastAsia="zh-CN"/>
        </w:rPr>
        <w:t>供应商</w:t>
      </w:r>
      <w:r>
        <w:rPr>
          <w:rFonts w:hint="eastAsia" w:ascii="宋体" w:hAnsi="宋体"/>
          <w:bCs w:val="0"/>
          <w:spacing w:val="0"/>
          <w:kern w:val="2"/>
          <w:sz w:val="21"/>
          <w:szCs w:val="21"/>
          <w:lang w:val="en-GB"/>
        </w:rPr>
        <w:t>在报价文件中提供</w:t>
      </w:r>
      <w:r>
        <w:rPr>
          <w:rFonts w:ascii="宋体" w:hAnsi="宋体"/>
          <w:spacing w:val="0"/>
          <w:kern w:val="2"/>
          <w:sz w:val="21"/>
          <w:szCs w:val="21"/>
          <w:lang w:val="en-GB"/>
        </w:rPr>
        <w:t>近年</w:t>
      </w:r>
      <w:r>
        <w:rPr>
          <w:rFonts w:hint="eastAsia" w:ascii="宋体" w:hAnsi="宋体"/>
          <w:spacing w:val="0"/>
          <w:kern w:val="2"/>
          <w:sz w:val="21"/>
          <w:szCs w:val="21"/>
          <w:lang w:val="en-GB"/>
        </w:rPr>
        <w:t>（</w:t>
      </w:r>
      <w:r>
        <w:rPr>
          <w:rFonts w:hint="eastAsia" w:ascii="宋体" w:hAnsi="宋体"/>
          <w:sz w:val="21"/>
          <w:szCs w:val="21"/>
        </w:rPr>
        <w:t>201</w:t>
      </w:r>
      <w:r>
        <w:rPr>
          <w:rFonts w:hint="eastAsia" w:ascii="宋体" w:hAnsi="宋体"/>
          <w:sz w:val="21"/>
          <w:szCs w:val="21"/>
          <w:lang w:val="en-US" w:eastAsia="zh-CN"/>
        </w:rPr>
        <w:t>9</w:t>
      </w:r>
      <w:r>
        <w:rPr>
          <w:rFonts w:hint="eastAsia" w:ascii="宋体" w:hAnsi="宋体"/>
          <w:sz w:val="21"/>
          <w:szCs w:val="21"/>
        </w:rPr>
        <w:t>-20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pacing w:val="0"/>
          <w:kern w:val="2"/>
          <w:sz w:val="21"/>
          <w:szCs w:val="21"/>
          <w:lang w:val="en-GB"/>
        </w:rPr>
        <w:t>）</w:t>
      </w:r>
      <w:r>
        <w:rPr>
          <w:rFonts w:hint="eastAsia" w:ascii="宋体" w:hAnsi="宋体"/>
          <w:bCs w:val="0"/>
          <w:spacing w:val="0"/>
          <w:kern w:val="2"/>
          <w:sz w:val="21"/>
          <w:szCs w:val="21"/>
          <w:lang w:val="en-GB"/>
        </w:rPr>
        <w:t>财务状况</w:t>
      </w:r>
      <w:r>
        <w:rPr>
          <w:rFonts w:hint="eastAsia" w:ascii="宋体" w:hAnsi="宋体"/>
          <w:bCs w:val="0"/>
          <w:spacing w:val="0"/>
          <w:kern w:val="2"/>
          <w:sz w:val="21"/>
          <w:szCs w:val="21"/>
          <w:lang w:val="en-GB" w:eastAsia="zh-CN"/>
        </w:rPr>
        <w:t>的</w:t>
      </w:r>
      <w:r>
        <w:rPr>
          <w:rFonts w:ascii="宋体" w:hAnsi="宋体"/>
          <w:spacing w:val="0"/>
          <w:kern w:val="2"/>
          <w:sz w:val="21"/>
          <w:szCs w:val="21"/>
          <w:lang w:val="en-GB"/>
        </w:rPr>
        <w:t>复印件（加盖公章）</w:t>
      </w:r>
      <w:r>
        <w:rPr>
          <w:rFonts w:hint="eastAsia" w:ascii="宋体" w:hAnsi="宋体"/>
          <w:bCs w:val="0"/>
          <w:spacing w:val="0"/>
          <w:kern w:val="2"/>
          <w:sz w:val="21"/>
          <w:szCs w:val="21"/>
          <w:lang w:val="en-GB"/>
        </w:rPr>
        <w:t>。</w:t>
      </w:r>
    </w:p>
    <w:p>
      <w:pPr>
        <w:pStyle w:val="63"/>
        <w:spacing w:before="79" w:beforeLines="25" w:after="0" w:line="360" w:lineRule="auto"/>
        <w:ind w:left="422" w:leftChars="200" w:right="-284" w:rightChars="-135"/>
        <w:rPr>
          <w:rFonts w:ascii="宋体" w:hAnsi="宋体"/>
          <w:bCs w:val="0"/>
          <w:spacing w:val="0"/>
          <w:kern w:val="2"/>
          <w:sz w:val="21"/>
          <w:szCs w:val="21"/>
          <w:lang w:val="en-GB"/>
        </w:rPr>
      </w:pPr>
      <w:r>
        <w:rPr>
          <w:rFonts w:hint="eastAsia" w:ascii="宋体" w:hAnsi="宋体"/>
          <w:bCs w:val="0"/>
          <w:spacing w:val="0"/>
          <w:kern w:val="2"/>
          <w:sz w:val="21"/>
          <w:szCs w:val="21"/>
          <w:lang w:val="en-GB"/>
        </w:rPr>
        <w:t>（</w:t>
      </w:r>
      <w:r>
        <w:rPr>
          <w:rFonts w:hint="eastAsia" w:ascii="宋体" w:hAnsi="宋体"/>
          <w:bCs w:val="0"/>
          <w:spacing w:val="0"/>
          <w:kern w:val="2"/>
          <w:sz w:val="21"/>
          <w:szCs w:val="21"/>
        </w:rPr>
        <w:t>2</w:t>
      </w:r>
      <w:r>
        <w:rPr>
          <w:rFonts w:hint="eastAsia" w:ascii="宋体" w:hAnsi="宋体"/>
          <w:bCs w:val="0"/>
          <w:spacing w:val="0"/>
          <w:kern w:val="2"/>
          <w:sz w:val="21"/>
          <w:szCs w:val="21"/>
          <w:lang w:val="en-GB"/>
        </w:rPr>
        <w:t>）</w:t>
      </w:r>
      <w:r>
        <w:rPr>
          <w:rFonts w:ascii="宋体" w:hAnsi="宋体"/>
          <w:bCs w:val="0"/>
          <w:spacing w:val="0"/>
          <w:kern w:val="2"/>
          <w:sz w:val="21"/>
          <w:szCs w:val="21"/>
          <w:lang w:val="en-GB"/>
        </w:rPr>
        <w:t>如</w:t>
      </w:r>
      <w:r>
        <w:rPr>
          <w:rFonts w:hint="eastAsia" w:ascii="宋体" w:hAnsi="宋体"/>
          <w:bCs w:val="0"/>
          <w:spacing w:val="0"/>
          <w:kern w:val="2"/>
          <w:sz w:val="21"/>
          <w:szCs w:val="21"/>
          <w:lang w:val="en-GB" w:eastAsia="zh-CN"/>
        </w:rPr>
        <w:t>供应商</w:t>
      </w:r>
      <w:r>
        <w:rPr>
          <w:rFonts w:ascii="宋体" w:hAnsi="宋体"/>
          <w:bCs w:val="0"/>
          <w:spacing w:val="0"/>
          <w:kern w:val="2"/>
          <w:sz w:val="21"/>
          <w:szCs w:val="21"/>
          <w:lang w:val="en-GB"/>
        </w:rPr>
        <w:t>此表数据有虚假，一经查实，自行承担相关责任。</w:t>
      </w:r>
    </w:p>
    <w:p>
      <w:pPr>
        <w:tabs>
          <w:tab w:val="left" w:pos="540"/>
        </w:tabs>
        <w:spacing w:line="360" w:lineRule="auto"/>
        <w:rPr>
          <w:rFonts w:ascii="宋体" w:hAnsi="宋体"/>
          <w:b/>
          <w:szCs w:val="21"/>
        </w:rPr>
      </w:pPr>
    </w:p>
    <w:p>
      <w:pPr>
        <w:tabs>
          <w:tab w:val="left" w:pos="540"/>
        </w:tabs>
        <w:spacing w:line="360" w:lineRule="auto"/>
        <w:rPr>
          <w:rFonts w:hint="eastAsia" w:ascii="宋体" w:hAnsi="宋体"/>
          <w:b/>
          <w:szCs w:val="21"/>
        </w:rPr>
      </w:pPr>
    </w:p>
    <w:p>
      <w:pPr>
        <w:tabs>
          <w:tab w:val="left" w:pos="540"/>
        </w:tabs>
        <w:spacing w:line="360" w:lineRule="auto"/>
        <w:rPr>
          <w:rFonts w:ascii="宋体" w:hAnsi="宋体"/>
          <w:b/>
          <w:szCs w:val="21"/>
        </w:rPr>
      </w:pPr>
      <w:r>
        <w:rPr>
          <w:rFonts w:hint="eastAsia" w:ascii="宋体" w:hAnsi="宋体"/>
          <w:b/>
          <w:szCs w:val="21"/>
        </w:rPr>
        <w:t>二</w:t>
      </w:r>
      <w:r>
        <w:rPr>
          <w:rFonts w:ascii="宋体" w:hAnsi="宋体"/>
          <w:b/>
          <w:szCs w:val="21"/>
        </w:rPr>
        <w:t>、</w:t>
      </w:r>
      <w:r>
        <w:rPr>
          <w:rFonts w:hint="eastAsia" w:ascii="宋体" w:hAnsi="宋体"/>
          <w:b/>
          <w:szCs w:val="21"/>
        </w:rPr>
        <w:t>同类项目业绩</w:t>
      </w:r>
    </w:p>
    <w:tbl>
      <w:tblPr>
        <w:tblStyle w:val="40"/>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715"/>
        <w:gridCol w:w="2576"/>
        <w:gridCol w:w="1102"/>
        <w:gridCol w:w="1088"/>
        <w:gridCol w:w="1122"/>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94" w:type="dxa"/>
            <w:shd w:val="clear" w:color="auto" w:fill="F3F3F3"/>
            <w:vAlign w:val="center"/>
          </w:tcPr>
          <w:p>
            <w:pPr>
              <w:spacing w:line="360" w:lineRule="auto"/>
              <w:jc w:val="center"/>
              <w:rPr>
                <w:rFonts w:ascii="宋体" w:hAnsi="宋体"/>
                <w:b/>
                <w:bCs/>
                <w:szCs w:val="21"/>
              </w:rPr>
            </w:pPr>
            <w:r>
              <w:rPr>
                <w:rFonts w:ascii="宋体" w:hAnsi="宋体"/>
                <w:b/>
                <w:bCs/>
                <w:szCs w:val="21"/>
              </w:rPr>
              <w:t>序号</w:t>
            </w:r>
          </w:p>
        </w:tc>
        <w:tc>
          <w:tcPr>
            <w:tcW w:w="1715" w:type="dxa"/>
            <w:shd w:val="clear" w:color="auto" w:fill="F3F3F3"/>
            <w:vAlign w:val="center"/>
          </w:tcPr>
          <w:p>
            <w:pPr>
              <w:spacing w:line="360" w:lineRule="auto"/>
              <w:jc w:val="center"/>
              <w:rPr>
                <w:rFonts w:ascii="宋体" w:hAnsi="宋体"/>
                <w:b/>
                <w:bCs/>
                <w:szCs w:val="21"/>
              </w:rPr>
            </w:pPr>
            <w:r>
              <w:rPr>
                <w:rFonts w:hint="eastAsia" w:ascii="宋体" w:hAnsi="宋体"/>
                <w:b/>
                <w:bCs/>
                <w:szCs w:val="21"/>
              </w:rPr>
              <w:t>业主单位</w:t>
            </w:r>
          </w:p>
        </w:tc>
        <w:tc>
          <w:tcPr>
            <w:tcW w:w="2576" w:type="dxa"/>
            <w:shd w:val="clear" w:color="auto" w:fill="F3F3F3"/>
            <w:vAlign w:val="center"/>
          </w:tcPr>
          <w:p>
            <w:pPr>
              <w:spacing w:line="360" w:lineRule="auto"/>
              <w:jc w:val="center"/>
              <w:rPr>
                <w:rFonts w:ascii="宋体" w:hAnsi="宋体"/>
                <w:b/>
                <w:bCs/>
                <w:szCs w:val="21"/>
              </w:rPr>
            </w:pPr>
            <w:r>
              <w:rPr>
                <w:rFonts w:ascii="宋体" w:hAnsi="宋体"/>
                <w:b/>
                <w:bCs/>
                <w:szCs w:val="21"/>
              </w:rPr>
              <w:t>项目名称</w:t>
            </w:r>
          </w:p>
        </w:tc>
        <w:tc>
          <w:tcPr>
            <w:tcW w:w="1102" w:type="dxa"/>
            <w:shd w:val="clear" w:color="auto" w:fill="F3F3F3"/>
            <w:vAlign w:val="center"/>
          </w:tcPr>
          <w:p>
            <w:pPr>
              <w:spacing w:line="360" w:lineRule="auto"/>
              <w:jc w:val="center"/>
              <w:rPr>
                <w:rFonts w:ascii="宋体" w:hAnsi="宋体"/>
                <w:b/>
                <w:bCs/>
                <w:szCs w:val="21"/>
              </w:rPr>
            </w:pPr>
            <w:r>
              <w:rPr>
                <w:rFonts w:hint="eastAsia" w:ascii="宋体" w:hAnsi="宋体"/>
                <w:b/>
                <w:bCs/>
                <w:szCs w:val="21"/>
              </w:rPr>
              <w:t>项目</w:t>
            </w:r>
          </w:p>
          <w:p>
            <w:pPr>
              <w:spacing w:line="360" w:lineRule="auto"/>
              <w:jc w:val="center"/>
              <w:rPr>
                <w:rFonts w:ascii="宋体" w:hAnsi="宋体"/>
                <w:b/>
                <w:bCs/>
                <w:szCs w:val="21"/>
              </w:rPr>
            </w:pPr>
            <w:r>
              <w:rPr>
                <w:rFonts w:hint="eastAsia" w:ascii="宋体" w:hAnsi="宋体"/>
                <w:b/>
                <w:bCs/>
                <w:szCs w:val="21"/>
              </w:rPr>
              <w:t>地点</w:t>
            </w:r>
          </w:p>
        </w:tc>
        <w:tc>
          <w:tcPr>
            <w:tcW w:w="1088" w:type="dxa"/>
            <w:shd w:val="clear" w:color="auto" w:fill="F3F3F3"/>
            <w:vAlign w:val="center"/>
          </w:tcPr>
          <w:p>
            <w:pPr>
              <w:spacing w:line="360" w:lineRule="auto"/>
              <w:jc w:val="center"/>
              <w:rPr>
                <w:rFonts w:ascii="宋体" w:hAnsi="宋体"/>
                <w:b/>
                <w:bCs/>
                <w:szCs w:val="21"/>
              </w:rPr>
            </w:pPr>
            <w:r>
              <w:rPr>
                <w:rFonts w:ascii="宋体" w:hAnsi="宋体"/>
                <w:b/>
                <w:bCs/>
                <w:szCs w:val="21"/>
              </w:rPr>
              <w:t>合同</w:t>
            </w:r>
          </w:p>
          <w:p>
            <w:pPr>
              <w:spacing w:line="360" w:lineRule="auto"/>
              <w:jc w:val="center"/>
              <w:rPr>
                <w:rFonts w:ascii="宋体" w:hAnsi="宋体"/>
                <w:b/>
                <w:bCs/>
                <w:szCs w:val="21"/>
              </w:rPr>
            </w:pPr>
            <w:r>
              <w:rPr>
                <w:rFonts w:ascii="宋体" w:hAnsi="宋体"/>
                <w:b/>
                <w:bCs/>
                <w:szCs w:val="21"/>
              </w:rPr>
              <w:t>金额</w:t>
            </w:r>
          </w:p>
        </w:tc>
        <w:tc>
          <w:tcPr>
            <w:tcW w:w="1122" w:type="dxa"/>
            <w:shd w:val="clear" w:color="auto" w:fill="F3F3F3"/>
            <w:vAlign w:val="center"/>
          </w:tcPr>
          <w:p>
            <w:pPr>
              <w:spacing w:line="360" w:lineRule="auto"/>
              <w:jc w:val="center"/>
              <w:rPr>
                <w:rFonts w:ascii="宋体" w:hAnsi="宋体"/>
                <w:b/>
                <w:bCs/>
                <w:szCs w:val="21"/>
              </w:rPr>
            </w:pPr>
            <w:r>
              <w:rPr>
                <w:rFonts w:hint="eastAsia" w:ascii="宋体" w:hAnsi="宋体"/>
                <w:b/>
                <w:bCs/>
                <w:szCs w:val="21"/>
              </w:rPr>
              <w:t>完成</w:t>
            </w:r>
          </w:p>
          <w:p>
            <w:pPr>
              <w:spacing w:line="360" w:lineRule="auto"/>
              <w:jc w:val="center"/>
              <w:rPr>
                <w:rFonts w:ascii="宋体" w:hAnsi="宋体"/>
                <w:b/>
                <w:bCs/>
                <w:szCs w:val="21"/>
              </w:rPr>
            </w:pPr>
            <w:r>
              <w:rPr>
                <w:rFonts w:ascii="宋体" w:hAnsi="宋体"/>
                <w:b/>
                <w:bCs/>
                <w:szCs w:val="21"/>
              </w:rPr>
              <w:t>时间</w:t>
            </w:r>
          </w:p>
        </w:tc>
        <w:tc>
          <w:tcPr>
            <w:tcW w:w="1133" w:type="dxa"/>
            <w:shd w:val="clear" w:color="auto" w:fill="F3F3F3"/>
            <w:vAlign w:val="center"/>
          </w:tcPr>
          <w:p>
            <w:pPr>
              <w:spacing w:line="360" w:lineRule="auto"/>
              <w:jc w:val="center"/>
              <w:rPr>
                <w:rFonts w:ascii="宋体" w:hAnsi="宋体"/>
                <w:b/>
                <w:bCs/>
                <w:szCs w:val="21"/>
              </w:rPr>
            </w:pPr>
            <w:r>
              <w:rPr>
                <w:rFonts w:ascii="宋体" w:hAnsi="宋体"/>
                <w:b/>
                <w:bCs/>
                <w:szCs w:val="21"/>
              </w:rPr>
              <w:t>联系人</w:t>
            </w:r>
          </w:p>
          <w:p>
            <w:pPr>
              <w:spacing w:line="360" w:lineRule="auto"/>
              <w:jc w:val="center"/>
              <w:rPr>
                <w:rFonts w:ascii="宋体" w:hAnsi="宋体"/>
                <w:b/>
                <w:bCs/>
                <w:szCs w:val="21"/>
              </w:rPr>
            </w:pPr>
            <w:r>
              <w:rPr>
                <w:rFonts w:ascii="宋体" w:hAnsi="宋体"/>
                <w:b/>
                <w:bCs/>
                <w:szCs w:val="21"/>
              </w:rPr>
              <w:t>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4" w:type="dxa"/>
            <w:vAlign w:val="center"/>
          </w:tcPr>
          <w:p>
            <w:pPr>
              <w:spacing w:line="360" w:lineRule="auto"/>
              <w:jc w:val="center"/>
              <w:rPr>
                <w:rFonts w:ascii="宋体" w:hAnsi="宋体"/>
                <w:szCs w:val="21"/>
              </w:rPr>
            </w:pPr>
            <w:r>
              <w:rPr>
                <w:rFonts w:ascii="宋体" w:hAnsi="宋体"/>
                <w:szCs w:val="21"/>
              </w:rPr>
              <w:t>1</w:t>
            </w:r>
          </w:p>
        </w:tc>
        <w:tc>
          <w:tcPr>
            <w:tcW w:w="1715" w:type="dxa"/>
            <w:vAlign w:val="center"/>
          </w:tcPr>
          <w:p>
            <w:pPr>
              <w:spacing w:line="360" w:lineRule="auto"/>
              <w:jc w:val="center"/>
              <w:rPr>
                <w:rFonts w:ascii="宋体" w:hAnsi="宋体"/>
                <w:szCs w:val="21"/>
              </w:rPr>
            </w:pPr>
          </w:p>
        </w:tc>
        <w:tc>
          <w:tcPr>
            <w:tcW w:w="2576" w:type="dxa"/>
            <w:vAlign w:val="center"/>
          </w:tcPr>
          <w:p>
            <w:pPr>
              <w:spacing w:line="360" w:lineRule="auto"/>
              <w:jc w:val="center"/>
              <w:rPr>
                <w:rFonts w:ascii="宋体" w:hAnsi="宋体"/>
                <w:szCs w:val="21"/>
              </w:rPr>
            </w:pPr>
          </w:p>
        </w:tc>
        <w:tc>
          <w:tcPr>
            <w:tcW w:w="1102" w:type="dxa"/>
            <w:vAlign w:val="center"/>
          </w:tcPr>
          <w:p>
            <w:pPr>
              <w:spacing w:line="360" w:lineRule="auto"/>
              <w:jc w:val="center"/>
              <w:rPr>
                <w:rFonts w:ascii="宋体" w:hAnsi="宋体"/>
                <w:szCs w:val="21"/>
              </w:rPr>
            </w:pPr>
          </w:p>
        </w:tc>
        <w:tc>
          <w:tcPr>
            <w:tcW w:w="1088" w:type="dxa"/>
            <w:vAlign w:val="center"/>
          </w:tcPr>
          <w:p>
            <w:pPr>
              <w:spacing w:line="360" w:lineRule="auto"/>
              <w:jc w:val="center"/>
              <w:rPr>
                <w:rFonts w:ascii="宋体" w:hAnsi="宋体"/>
                <w:szCs w:val="21"/>
              </w:rPr>
            </w:pPr>
          </w:p>
        </w:tc>
        <w:tc>
          <w:tcPr>
            <w:tcW w:w="1122" w:type="dxa"/>
            <w:vAlign w:val="center"/>
          </w:tcPr>
          <w:p>
            <w:pPr>
              <w:spacing w:line="360" w:lineRule="auto"/>
              <w:jc w:val="center"/>
              <w:rPr>
                <w:rFonts w:ascii="宋体" w:hAnsi="宋体"/>
                <w:szCs w:val="21"/>
              </w:rPr>
            </w:pPr>
          </w:p>
        </w:tc>
        <w:tc>
          <w:tcPr>
            <w:tcW w:w="113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4" w:type="dxa"/>
            <w:vAlign w:val="center"/>
          </w:tcPr>
          <w:p>
            <w:pPr>
              <w:spacing w:line="360" w:lineRule="auto"/>
              <w:jc w:val="center"/>
              <w:rPr>
                <w:rFonts w:ascii="宋体" w:hAnsi="宋体"/>
                <w:szCs w:val="21"/>
              </w:rPr>
            </w:pPr>
            <w:r>
              <w:rPr>
                <w:rFonts w:ascii="宋体" w:hAnsi="宋体"/>
                <w:szCs w:val="21"/>
              </w:rPr>
              <w:t>2</w:t>
            </w:r>
          </w:p>
        </w:tc>
        <w:tc>
          <w:tcPr>
            <w:tcW w:w="1715" w:type="dxa"/>
            <w:vAlign w:val="center"/>
          </w:tcPr>
          <w:p>
            <w:pPr>
              <w:spacing w:line="360" w:lineRule="auto"/>
              <w:jc w:val="center"/>
              <w:rPr>
                <w:rFonts w:ascii="宋体" w:hAnsi="宋体"/>
                <w:szCs w:val="21"/>
              </w:rPr>
            </w:pPr>
          </w:p>
        </w:tc>
        <w:tc>
          <w:tcPr>
            <w:tcW w:w="2576" w:type="dxa"/>
            <w:vAlign w:val="center"/>
          </w:tcPr>
          <w:p>
            <w:pPr>
              <w:spacing w:line="360" w:lineRule="auto"/>
              <w:jc w:val="center"/>
              <w:rPr>
                <w:rFonts w:ascii="宋体" w:hAnsi="宋体"/>
                <w:szCs w:val="21"/>
              </w:rPr>
            </w:pPr>
          </w:p>
        </w:tc>
        <w:tc>
          <w:tcPr>
            <w:tcW w:w="1102" w:type="dxa"/>
            <w:vAlign w:val="center"/>
          </w:tcPr>
          <w:p>
            <w:pPr>
              <w:spacing w:line="360" w:lineRule="auto"/>
              <w:jc w:val="center"/>
              <w:rPr>
                <w:rFonts w:ascii="宋体" w:hAnsi="宋体"/>
                <w:szCs w:val="21"/>
              </w:rPr>
            </w:pPr>
          </w:p>
        </w:tc>
        <w:tc>
          <w:tcPr>
            <w:tcW w:w="1088" w:type="dxa"/>
            <w:vAlign w:val="center"/>
          </w:tcPr>
          <w:p>
            <w:pPr>
              <w:spacing w:line="360" w:lineRule="auto"/>
              <w:jc w:val="center"/>
              <w:rPr>
                <w:rFonts w:ascii="宋体" w:hAnsi="宋体"/>
                <w:szCs w:val="21"/>
              </w:rPr>
            </w:pPr>
          </w:p>
        </w:tc>
        <w:tc>
          <w:tcPr>
            <w:tcW w:w="1122" w:type="dxa"/>
            <w:vAlign w:val="center"/>
          </w:tcPr>
          <w:p>
            <w:pPr>
              <w:pStyle w:val="82"/>
              <w:spacing w:line="360" w:lineRule="auto"/>
              <w:ind w:right="-106"/>
              <w:rPr>
                <w:rFonts w:ascii="宋体" w:hAnsi="宋体"/>
                <w:color w:val="auto"/>
                <w:sz w:val="21"/>
                <w:szCs w:val="21"/>
              </w:rPr>
            </w:pPr>
          </w:p>
        </w:tc>
        <w:tc>
          <w:tcPr>
            <w:tcW w:w="113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4" w:type="dxa"/>
            <w:vAlign w:val="center"/>
          </w:tcPr>
          <w:p>
            <w:pPr>
              <w:spacing w:line="360" w:lineRule="auto"/>
              <w:jc w:val="center"/>
              <w:rPr>
                <w:rFonts w:ascii="宋体" w:hAnsi="宋体"/>
                <w:szCs w:val="21"/>
              </w:rPr>
            </w:pPr>
            <w:r>
              <w:rPr>
                <w:rFonts w:ascii="宋体" w:hAnsi="宋体"/>
                <w:szCs w:val="21"/>
              </w:rPr>
              <w:t>3</w:t>
            </w:r>
          </w:p>
        </w:tc>
        <w:tc>
          <w:tcPr>
            <w:tcW w:w="1715" w:type="dxa"/>
            <w:vAlign w:val="center"/>
          </w:tcPr>
          <w:p>
            <w:pPr>
              <w:spacing w:line="360" w:lineRule="auto"/>
              <w:jc w:val="center"/>
              <w:rPr>
                <w:rFonts w:ascii="宋体" w:hAnsi="宋体"/>
                <w:szCs w:val="21"/>
              </w:rPr>
            </w:pPr>
          </w:p>
        </w:tc>
        <w:tc>
          <w:tcPr>
            <w:tcW w:w="2576" w:type="dxa"/>
            <w:vAlign w:val="center"/>
          </w:tcPr>
          <w:p>
            <w:pPr>
              <w:spacing w:line="360" w:lineRule="auto"/>
              <w:jc w:val="center"/>
              <w:rPr>
                <w:rFonts w:ascii="宋体" w:hAnsi="宋体"/>
                <w:szCs w:val="21"/>
              </w:rPr>
            </w:pPr>
          </w:p>
        </w:tc>
        <w:tc>
          <w:tcPr>
            <w:tcW w:w="1102" w:type="dxa"/>
            <w:vAlign w:val="center"/>
          </w:tcPr>
          <w:p>
            <w:pPr>
              <w:spacing w:line="360" w:lineRule="auto"/>
              <w:jc w:val="center"/>
              <w:rPr>
                <w:rFonts w:ascii="宋体" w:hAnsi="宋体"/>
                <w:szCs w:val="21"/>
              </w:rPr>
            </w:pPr>
          </w:p>
        </w:tc>
        <w:tc>
          <w:tcPr>
            <w:tcW w:w="1088" w:type="dxa"/>
            <w:vAlign w:val="center"/>
          </w:tcPr>
          <w:p>
            <w:pPr>
              <w:spacing w:line="360" w:lineRule="auto"/>
              <w:jc w:val="center"/>
              <w:rPr>
                <w:rFonts w:ascii="宋体" w:hAnsi="宋体"/>
                <w:szCs w:val="21"/>
              </w:rPr>
            </w:pPr>
          </w:p>
        </w:tc>
        <w:tc>
          <w:tcPr>
            <w:tcW w:w="1122" w:type="dxa"/>
            <w:vAlign w:val="center"/>
          </w:tcPr>
          <w:p>
            <w:pPr>
              <w:spacing w:line="360" w:lineRule="auto"/>
              <w:jc w:val="center"/>
              <w:rPr>
                <w:rFonts w:ascii="宋体" w:hAnsi="宋体"/>
                <w:szCs w:val="21"/>
              </w:rPr>
            </w:pPr>
          </w:p>
        </w:tc>
        <w:tc>
          <w:tcPr>
            <w:tcW w:w="113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4" w:type="dxa"/>
            <w:vAlign w:val="center"/>
          </w:tcPr>
          <w:p>
            <w:pPr>
              <w:spacing w:line="360" w:lineRule="auto"/>
              <w:jc w:val="center"/>
              <w:rPr>
                <w:rFonts w:ascii="宋体" w:hAnsi="宋体"/>
                <w:szCs w:val="21"/>
              </w:rPr>
            </w:pPr>
            <w:r>
              <w:rPr>
                <w:rFonts w:ascii="宋体" w:hAnsi="宋体"/>
                <w:szCs w:val="21"/>
              </w:rPr>
              <w:t>…</w:t>
            </w:r>
          </w:p>
        </w:tc>
        <w:tc>
          <w:tcPr>
            <w:tcW w:w="1715" w:type="dxa"/>
            <w:vAlign w:val="center"/>
          </w:tcPr>
          <w:p>
            <w:pPr>
              <w:spacing w:line="360" w:lineRule="auto"/>
              <w:jc w:val="center"/>
              <w:rPr>
                <w:rFonts w:ascii="宋体" w:hAnsi="宋体"/>
                <w:szCs w:val="21"/>
              </w:rPr>
            </w:pPr>
          </w:p>
        </w:tc>
        <w:tc>
          <w:tcPr>
            <w:tcW w:w="2576" w:type="dxa"/>
            <w:vAlign w:val="center"/>
          </w:tcPr>
          <w:p>
            <w:pPr>
              <w:spacing w:line="360" w:lineRule="auto"/>
              <w:jc w:val="center"/>
              <w:rPr>
                <w:rFonts w:ascii="宋体" w:hAnsi="宋体"/>
                <w:szCs w:val="21"/>
              </w:rPr>
            </w:pPr>
          </w:p>
        </w:tc>
        <w:tc>
          <w:tcPr>
            <w:tcW w:w="1102" w:type="dxa"/>
            <w:vAlign w:val="center"/>
          </w:tcPr>
          <w:p>
            <w:pPr>
              <w:spacing w:line="360" w:lineRule="auto"/>
              <w:jc w:val="center"/>
              <w:rPr>
                <w:rFonts w:ascii="宋体" w:hAnsi="宋体"/>
                <w:szCs w:val="21"/>
              </w:rPr>
            </w:pPr>
          </w:p>
        </w:tc>
        <w:tc>
          <w:tcPr>
            <w:tcW w:w="1088" w:type="dxa"/>
            <w:vAlign w:val="center"/>
          </w:tcPr>
          <w:p>
            <w:pPr>
              <w:spacing w:line="360" w:lineRule="auto"/>
              <w:jc w:val="center"/>
              <w:rPr>
                <w:rFonts w:ascii="宋体" w:hAnsi="宋体"/>
                <w:szCs w:val="21"/>
              </w:rPr>
            </w:pPr>
          </w:p>
        </w:tc>
        <w:tc>
          <w:tcPr>
            <w:tcW w:w="1122" w:type="dxa"/>
            <w:vAlign w:val="center"/>
          </w:tcPr>
          <w:p>
            <w:pPr>
              <w:spacing w:line="360" w:lineRule="auto"/>
              <w:jc w:val="center"/>
              <w:rPr>
                <w:rFonts w:ascii="宋体" w:hAnsi="宋体"/>
                <w:szCs w:val="21"/>
              </w:rPr>
            </w:pPr>
          </w:p>
        </w:tc>
        <w:tc>
          <w:tcPr>
            <w:tcW w:w="1133" w:type="dxa"/>
            <w:vAlign w:val="center"/>
          </w:tcPr>
          <w:p>
            <w:pPr>
              <w:spacing w:line="360" w:lineRule="auto"/>
              <w:jc w:val="center"/>
              <w:rPr>
                <w:rFonts w:ascii="宋体" w:hAnsi="宋体"/>
                <w:szCs w:val="21"/>
              </w:rPr>
            </w:pPr>
          </w:p>
        </w:tc>
      </w:tr>
    </w:tbl>
    <w:p>
      <w:pPr>
        <w:spacing w:before="79" w:beforeLines="25" w:line="360" w:lineRule="auto"/>
        <w:ind w:left="427" w:hanging="426" w:hangingChars="202"/>
        <w:rPr>
          <w:rFonts w:ascii="宋体" w:hAnsi="宋体"/>
          <w:szCs w:val="21"/>
        </w:rPr>
      </w:pPr>
      <w:r>
        <w:rPr>
          <w:rFonts w:ascii="宋体" w:hAnsi="宋体"/>
          <w:szCs w:val="21"/>
        </w:rPr>
        <w:t>注：</w:t>
      </w:r>
      <w:r>
        <w:rPr>
          <w:rFonts w:hint="eastAsia" w:ascii="宋体" w:hAnsi="宋体" w:cs="宋体"/>
          <w:szCs w:val="21"/>
        </w:rPr>
        <w:t>按</w:t>
      </w:r>
      <w:r>
        <w:rPr>
          <w:rFonts w:hint="eastAsia" w:ascii="宋体" w:hAnsi="宋体" w:cs="宋体"/>
          <w:szCs w:val="21"/>
          <w:lang w:eastAsia="zh-CN"/>
        </w:rPr>
        <w:t>谈判</w:t>
      </w:r>
      <w:r>
        <w:rPr>
          <w:rFonts w:hint="eastAsia" w:ascii="宋体" w:hAnsi="宋体" w:cs="宋体"/>
          <w:szCs w:val="21"/>
        </w:rPr>
        <w:t>文件评分表要求提供资料。</w:t>
      </w:r>
    </w:p>
    <w:p>
      <w:pPr>
        <w:pStyle w:val="63"/>
        <w:spacing w:before="0" w:after="0" w:line="360" w:lineRule="auto"/>
        <w:rPr>
          <w:rFonts w:ascii="宋体" w:hAnsi="宋体"/>
          <w:sz w:val="21"/>
          <w:szCs w:val="21"/>
        </w:rPr>
      </w:pPr>
    </w:p>
    <w:p>
      <w:pPr>
        <w:pStyle w:val="63"/>
        <w:spacing w:before="0" w:after="0" w:line="360" w:lineRule="auto"/>
        <w:rPr>
          <w:rFonts w:ascii="宋体" w:hAnsi="宋体"/>
          <w:b/>
          <w:sz w:val="21"/>
          <w:szCs w:val="21"/>
        </w:rPr>
      </w:pPr>
      <w:r>
        <w:rPr>
          <w:rFonts w:hint="eastAsia" w:ascii="宋体" w:hAnsi="宋体"/>
          <w:b/>
          <w:sz w:val="21"/>
          <w:szCs w:val="21"/>
        </w:rPr>
        <w:t>三、资质及社会信誉</w:t>
      </w:r>
    </w:p>
    <w:tbl>
      <w:tblPr>
        <w:tblStyle w:val="40"/>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713"/>
        <w:gridCol w:w="2065"/>
        <w:gridCol w:w="1868"/>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88" w:type="dxa"/>
            <w:shd w:val="clear" w:color="auto" w:fill="F3F3F3"/>
            <w:vAlign w:val="center"/>
          </w:tcPr>
          <w:p>
            <w:pPr>
              <w:spacing w:line="360" w:lineRule="auto"/>
              <w:jc w:val="center"/>
              <w:rPr>
                <w:rFonts w:ascii="宋体" w:hAnsi="宋体"/>
                <w:b/>
                <w:bCs/>
                <w:szCs w:val="21"/>
              </w:rPr>
            </w:pPr>
            <w:r>
              <w:rPr>
                <w:rFonts w:ascii="宋体" w:hAnsi="宋体"/>
                <w:b/>
                <w:bCs/>
                <w:szCs w:val="21"/>
              </w:rPr>
              <w:t>序号</w:t>
            </w:r>
          </w:p>
        </w:tc>
        <w:tc>
          <w:tcPr>
            <w:tcW w:w="2713" w:type="dxa"/>
            <w:shd w:val="clear" w:color="auto" w:fill="F3F3F3"/>
            <w:vAlign w:val="center"/>
          </w:tcPr>
          <w:p>
            <w:pPr>
              <w:spacing w:line="360" w:lineRule="auto"/>
              <w:jc w:val="center"/>
              <w:rPr>
                <w:rFonts w:ascii="宋体" w:hAnsi="宋体"/>
                <w:b/>
                <w:bCs/>
                <w:szCs w:val="21"/>
              </w:rPr>
            </w:pPr>
            <w:r>
              <w:rPr>
                <w:rFonts w:hint="eastAsia" w:ascii="宋体" w:hAnsi="宋体"/>
                <w:b/>
                <w:bCs/>
                <w:szCs w:val="21"/>
              </w:rPr>
              <w:t>资质/信誉证书</w:t>
            </w:r>
            <w:r>
              <w:rPr>
                <w:rFonts w:ascii="宋体" w:hAnsi="宋体"/>
                <w:b/>
                <w:bCs/>
                <w:szCs w:val="21"/>
              </w:rPr>
              <w:t>名称</w:t>
            </w:r>
          </w:p>
        </w:tc>
        <w:tc>
          <w:tcPr>
            <w:tcW w:w="2065" w:type="dxa"/>
            <w:shd w:val="clear" w:color="auto" w:fill="F3F3F3"/>
            <w:vAlign w:val="center"/>
          </w:tcPr>
          <w:p>
            <w:pPr>
              <w:spacing w:line="360" w:lineRule="auto"/>
              <w:jc w:val="center"/>
              <w:rPr>
                <w:rFonts w:ascii="宋体" w:hAnsi="宋体"/>
                <w:b/>
                <w:bCs/>
                <w:szCs w:val="21"/>
              </w:rPr>
            </w:pPr>
            <w:r>
              <w:rPr>
                <w:rFonts w:hint="eastAsia" w:ascii="宋体" w:hAnsi="宋体"/>
                <w:b/>
                <w:bCs/>
                <w:szCs w:val="21"/>
              </w:rPr>
              <w:t>发证机构</w:t>
            </w:r>
          </w:p>
        </w:tc>
        <w:tc>
          <w:tcPr>
            <w:tcW w:w="1868" w:type="dxa"/>
            <w:shd w:val="clear" w:color="auto" w:fill="F3F3F3"/>
            <w:vAlign w:val="center"/>
          </w:tcPr>
          <w:p>
            <w:pPr>
              <w:spacing w:line="360" w:lineRule="auto"/>
              <w:jc w:val="center"/>
              <w:rPr>
                <w:rFonts w:ascii="宋体" w:hAnsi="宋体"/>
                <w:b/>
                <w:bCs/>
                <w:szCs w:val="21"/>
              </w:rPr>
            </w:pPr>
            <w:r>
              <w:rPr>
                <w:rFonts w:hint="eastAsia" w:ascii="宋体" w:hAnsi="宋体"/>
                <w:b/>
                <w:bCs/>
                <w:szCs w:val="21"/>
              </w:rPr>
              <w:t>发证日期</w:t>
            </w:r>
          </w:p>
        </w:tc>
        <w:tc>
          <w:tcPr>
            <w:tcW w:w="1594" w:type="dxa"/>
            <w:shd w:val="clear" w:color="auto" w:fill="F3F3F3"/>
            <w:vAlign w:val="center"/>
          </w:tcPr>
          <w:p>
            <w:pPr>
              <w:spacing w:line="360" w:lineRule="auto"/>
              <w:jc w:val="center"/>
              <w:rPr>
                <w:rFonts w:ascii="宋体" w:hAnsi="宋体"/>
                <w:b/>
                <w:bCs/>
                <w:szCs w:val="21"/>
              </w:rPr>
            </w:pPr>
            <w:r>
              <w:rPr>
                <w:rFonts w:hint="eastAsia" w:ascii="宋体" w:hAnsi="宋体"/>
                <w:b/>
                <w:bCs/>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Align w:val="center"/>
          </w:tcPr>
          <w:p>
            <w:pPr>
              <w:spacing w:line="360" w:lineRule="auto"/>
              <w:jc w:val="center"/>
              <w:rPr>
                <w:rFonts w:ascii="宋体" w:hAnsi="宋体"/>
                <w:szCs w:val="21"/>
              </w:rPr>
            </w:pPr>
            <w:r>
              <w:rPr>
                <w:rFonts w:ascii="宋体" w:hAnsi="宋体"/>
                <w:szCs w:val="21"/>
              </w:rPr>
              <w:t>1</w:t>
            </w:r>
          </w:p>
        </w:tc>
        <w:tc>
          <w:tcPr>
            <w:tcW w:w="2713" w:type="dxa"/>
            <w:vAlign w:val="center"/>
          </w:tcPr>
          <w:p>
            <w:pPr>
              <w:spacing w:line="360" w:lineRule="auto"/>
              <w:jc w:val="center"/>
              <w:rPr>
                <w:rFonts w:ascii="宋体" w:hAnsi="宋体"/>
                <w:szCs w:val="21"/>
              </w:rPr>
            </w:pPr>
          </w:p>
        </w:tc>
        <w:tc>
          <w:tcPr>
            <w:tcW w:w="2065" w:type="dxa"/>
            <w:vAlign w:val="center"/>
          </w:tcPr>
          <w:p>
            <w:pPr>
              <w:spacing w:line="360" w:lineRule="auto"/>
              <w:jc w:val="center"/>
              <w:rPr>
                <w:rFonts w:ascii="宋体" w:hAnsi="宋体"/>
                <w:szCs w:val="21"/>
              </w:rPr>
            </w:pPr>
          </w:p>
        </w:tc>
        <w:tc>
          <w:tcPr>
            <w:tcW w:w="1868" w:type="dxa"/>
            <w:vAlign w:val="center"/>
          </w:tcPr>
          <w:p>
            <w:pPr>
              <w:spacing w:line="360" w:lineRule="auto"/>
              <w:jc w:val="center"/>
              <w:rPr>
                <w:rFonts w:ascii="宋体" w:hAnsi="宋体"/>
                <w:szCs w:val="21"/>
              </w:rPr>
            </w:pPr>
          </w:p>
        </w:tc>
        <w:tc>
          <w:tcPr>
            <w:tcW w:w="159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Align w:val="center"/>
          </w:tcPr>
          <w:p>
            <w:pPr>
              <w:spacing w:line="360" w:lineRule="auto"/>
              <w:jc w:val="center"/>
              <w:rPr>
                <w:rFonts w:ascii="宋体" w:hAnsi="宋体"/>
                <w:szCs w:val="21"/>
              </w:rPr>
            </w:pPr>
            <w:r>
              <w:rPr>
                <w:rFonts w:ascii="宋体" w:hAnsi="宋体"/>
                <w:szCs w:val="21"/>
              </w:rPr>
              <w:t>2</w:t>
            </w:r>
          </w:p>
        </w:tc>
        <w:tc>
          <w:tcPr>
            <w:tcW w:w="2713" w:type="dxa"/>
            <w:vAlign w:val="center"/>
          </w:tcPr>
          <w:p>
            <w:pPr>
              <w:spacing w:line="360" w:lineRule="auto"/>
              <w:jc w:val="center"/>
              <w:rPr>
                <w:rFonts w:ascii="宋体" w:hAnsi="宋体"/>
                <w:szCs w:val="21"/>
              </w:rPr>
            </w:pPr>
          </w:p>
        </w:tc>
        <w:tc>
          <w:tcPr>
            <w:tcW w:w="2065" w:type="dxa"/>
            <w:vAlign w:val="center"/>
          </w:tcPr>
          <w:p>
            <w:pPr>
              <w:spacing w:line="360" w:lineRule="auto"/>
              <w:jc w:val="center"/>
              <w:rPr>
                <w:rFonts w:ascii="宋体" w:hAnsi="宋体"/>
                <w:szCs w:val="21"/>
              </w:rPr>
            </w:pPr>
          </w:p>
        </w:tc>
        <w:tc>
          <w:tcPr>
            <w:tcW w:w="1868" w:type="dxa"/>
            <w:vAlign w:val="center"/>
          </w:tcPr>
          <w:p>
            <w:pPr>
              <w:spacing w:line="360" w:lineRule="auto"/>
              <w:jc w:val="center"/>
              <w:rPr>
                <w:rFonts w:ascii="宋体" w:hAnsi="宋体"/>
                <w:szCs w:val="21"/>
              </w:rPr>
            </w:pPr>
          </w:p>
        </w:tc>
        <w:tc>
          <w:tcPr>
            <w:tcW w:w="159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Align w:val="center"/>
          </w:tcPr>
          <w:p>
            <w:pPr>
              <w:spacing w:line="360" w:lineRule="auto"/>
              <w:jc w:val="center"/>
              <w:rPr>
                <w:rFonts w:ascii="宋体" w:hAnsi="宋体"/>
                <w:szCs w:val="21"/>
              </w:rPr>
            </w:pPr>
            <w:r>
              <w:rPr>
                <w:rFonts w:hint="eastAsia" w:ascii="宋体" w:hAnsi="宋体"/>
                <w:szCs w:val="21"/>
              </w:rPr>
              <w:t>3</w:t>
            </w:r>
          </w:p>
        </w:tc>
        <w:tc>
          <w:tcPr>
            <w:tcW w:w="2713" w:type="dxa"/>
            <w:vAlign w:val="center"/>
          </w:tcPr>
          <w:p>
            <w:pPr>
              <w:spacing w:line="360" w:lineRule="auto"/>
              <w:jc w:val="center"/>
              <w:rPr>
                <w:rFonts w:ascii="宋体" w:hAnsi="宋体"/>
                <w:szCs w:val="21"/>
              </w:rPr>
            </w:pPr>
          </w:p>
        </w:tc>
        <w:tc>
          <w:tcPr>
            <w:tcW w:w="2065" w:type="dxa"/>
            <w:vAlign w:val="center"/>
          </w:tcPr>
          <w:p>
            <w:pPr>
              <w:spacing w:line="360" w:lineRule="auto"/>
              <w:jc w:val="center"/>
              <w:rPr>
                <w:rFonts w:ascii="宋体" w:hAnsi="宋体"/>
                <w:szCs w:val="21"/>
              </w:rPr>
            </w:pPr>
          </w:p>
        </w:tc>
        <w:tc>
          <w:tcPr>
            <w:tcW w:w="1868" w:type="dxa"/>
            <w:vAlign w:val="center"/>
          </w:tcPr>
          <w:p>
            <w:pPr>
              <w:spacing w:line="360" w:lineRule="auto"/>
              <w:jc w:val="center"/>
              <w:rPr>
                <w:rFonts w:ascii="宋体" w:hAnsi="宋体"/>
                <w:szCs w:val="21"/>
              </w:rPr>
            </w:pPr>
          </w:p>
        </w:tc>
        <w:tc>
          <w:tcPr>
            <w:tcW w:w="159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Align w:val="center"/>
          </w:tcPr>
          <w:p>
            <w:pPr>
              <w:spacing w:line="360" w:lineRule="auto"/>
              <w:jc w:val="center"/>
              <w:rPr>
                <w:rFonts w:ascii="宋体" w:hAnsi="宋体"/>
                <w:szCs w:val="21"/>
              </w:rPr>
            </w:pPr>
            <w:r>
              <w:rPr>
                <w:rFonts w:ascii="宋体" w:hAnsi="宋体"/>
                <w:szCs w:val="21"/>
              </w:rPr>
              <w:t>…</w:t>
            </w:r>
          </w:p>
        </w:tc>
        <w:tc>
          <w:tcPr>
            <w:tcW w:w="2713" w:type="dxa"/>
            <w:vAlign w:val="center"/>
          </w:tcPr>
          <w:p>
            <w:pPr>
              <w:spacing w:line="360" w:lineRule="auto"/>
              <w:jc w:val="center"/>
              <w:rPr>
                <w:rFonts w:ascii="宋体" w:hAnsi="宋体"/>
                <w:szCs w:val="21"/>
              </w:rPr>
            </w:pPr>
          </w:p>
        </w:tc>
        <w:tc>
          <w:tcPr>
            <w:tcW w:w="2065" w:type="dxa"/>
            <w:vAlign w:val="center"/>
          </w:tcPr>
          <w:p>
            <w:pPr>
              <w:spacing w:line="360" w:lineRule="auto"/>
              <w:jc w:val="center"/>
              <w:rPr>
                <w:rFonts w:ascii="宋体" w:hAnsi="宋体"/>
                <w:szCs w:val="21"/>
              </w:rPr>
            </w:pPr>
          </w:p>
        </w:tc>
        <w:tc>
          <w:tcPr>
            <w:tcW w:w="1868" w:type="dxa"/>
            <w:vAlign w:val="center"/>
          </w:tcPr>
          <w:p>
            <w:pPr>
              <w:spacing w:line="360" w:lineRule="auto"/>
              <w:jc w:val="center"/>
              <w:rPr>
                <w:rFonts w:ascii="宋体" w:hAnsi="宋体"/>
                <w:szCs w:val="21"/>
              </w:rPr>
            </w:pPr>
          </w:p>
        </w:tc>
        <w:tc>
          <w:tcPr>
            <w:tcW w:w="1594" w:type="dxa"/>
            <w:vAlign w:val="center"/>
          </w:tcPr>
          <w:p>
            <w:pPr>
              <w:spacing w:line="360" w:lineRule="auto"/>
              <w:jc w:val="center"/>
              <w:rPr>
                <w:rFonts w:ascii="宋体" w:hAnsi="宋体"/>
                <w:szCs w:val="21"/>
              </w:rPr>
            </w:pPr>
          </w:p>
        </w:tc>
      </w:tr>
    </w:tbl>
    <w:p>
      <w:pPr>
        <w:spacing w:line="360" w:lineRule="auto"/>
        <w:rPr>
          <w:rFonts w:ascii="宋体" w:hAnsi="宋体"/>
          <w:szCs w:val="21"/>
        </w:rPr>
      </w:pPr>
      <w:r>
        <w:rPr>
          <w:rFonts w:hint="eastAsia" w:ascii="宋体" w:hAnsi="宋体"/>
          <w:szCs w:val="21"/>
        </w:rPr>
        <w:t>注：按</w:t>
      </w:r>
      <w:r>
        <w:rPr>
          <w:rFonts w:hint="eastAsia" w:ascii="宋体" w:hAnsi="宋体" w:cs="宋体"/>
          <w:szCs w:val="21"/>
          <w:lang w:eastAsia="zh-CN"/>
        </w:rPr>
        <w:t>谈判</w:t>
      </w:r>
      <w:r>
        <w:rPr>
          <w:rFonts w:hint="eastAsia" w:ascii="宋体" w:hAnsi="宋体" w:cs="宋体"/>
          <w:szCs w:val="21"/>
        </w:rPr>
        <w:t>文件</w:t>
      </w:r>
      <w:r>
        <w:rPr>
          <w:rFonts w:hint="eastAsia" w:ascii="宋体" w:hAnsi="宋体"/>
          <w:szCs w:val="21"/>
        </w:rPr>
        <w:t>评分表要求提供资料。</w:t>
      </w:r>
    </w:p>
    <w:p>
      <w:pPr>
        <w:tabs>
          <w:tab w:val="left" w:pos="540"/>
        </w:tabs>
        <w:spacing w:line="360" w:lineRule="auto"/>
        <w:rPr>
          <w:rFonts w:ascii="宋体" w:hAnsi="宋体"/>
          <w:b/>
          <w:szCs w:val="21"/>
        </w:rPr>
      </w:pPr>
      <w:r>
        <w:rPr>
          <w:rFonts w:hint="eastAsia" w:ascii="宋体" w:hAnsi="宋体"/>
          <w:b/>
          <w:szCs w:val="21"/>
          <w:lang w:val="en-GB"/>
        </w:rPr>
        <w:t>四</w:t>
      </w:r>
      <w:r>
        <w:rPr>
          <w:rFonts w:ascii="宋体" w:hAnsi="宋体"/>
          <w:b/>
          <w:szCs w:val="21"/>
          <w:lang w:val="en-GB"/>
        </w:rPr>
        <w:t>、其它重要事项说明及承诺</w:t>
      </w:r>
      <w:r>
        <w:rPr>
          <w:rFonts w:hint="eastAsia" w:ascii="宋体" w:hAnsi="宋体"/>
          <w:b w:val="0"/>
          <w:bCs/>
          <w:szCs w:val="21"/>
          <w:lang w:val="en-GB"/>
        </w:rPr>
        <w:t>（</w:t>
      </w:r>
      <w:r>
        <w:rPr>
          <w:rFonts w:hint="eastAsia" w:ascii="宋体" w:hAnsi="宋体"/>
          <w:b w:val="0"/>
          <w:bCs/>
          <w:szCs w:val="21"/>
          <w:lang w:val="en-GB" w:eastAsia="zh-CN"/>
        </w:rPr>
        <w:t>提供下述许可证复印件并加盖公章</w:t>
      </w:r>
      <w:r>
        <w:rPr>
          <w:rFonts w:hint="eastAsia" w:ascii="宋体" w:hAnsi="宋体"/>
          <w:b w:val="0"/>
          <w:bCs/>
          <w:szCs w:val="21"/>
          <w:lang w:val="en-GB"/>
        </w:rPr>
        <w:t>）</w:t>
      </w:r>
    </w:p>
    <w:p>
      <w:pPr>
        <w:rPr>
          <w:rFonts w:hint="eastAsia"/>
          <w:color w:val="auto"/>
          <w:lang w:val="en-US" w:eastAsia="zh-CN"/>
        </w:rPr>
      </w:pPr>
      <w:r>
        <w:rPr>
          <w:rFonts w:hint="eastAsia"/>
          <w:lang w:val="en-US" w:eastAsia="zh-CN"/>
        </w:rPr>
        <w:t>（1）</w:t>
      </w:r>
      <w:r>
        <w:rPr>
          <w:rFonts w:hint="eastAsia"/>
          <w:color w:val="auto"/>
          <w:lang w:val="en-US" w:eastAsia="zh-CN"/>
        </w:rPr>
        <w:t>灭鼠谷（</w:t>
      </w:r>
      <w:r>
        <w:rPr>
          <w:rFonts w:hint="default"/>
          <w:color w:val="auto"/>
          <w:lang w:val="en-US" w:eastAsia="zh-CN"/>
        </w:rPr>
        <w:t>0.01%</w:t>
      </w:r>
      <w:r>
        <w:rPr>
          <w:rFonts w:hint="eastAsia"/>
          <w:color w:val="auto"/>
          <w:lang w:val="en-US" w:eastAsia="zh-CN"/>
        </w:rPr>
        <w:t>溴敌隆）</w:t>
      </w:r>
    </w:p>
    <w:p>
      <w:pPr>
        <w:rPr>
          <w:rFonts w:hint="eastAsia" w:eastAsiaTheme="minorEastAsia"/>
          <w:color w:val="auto"/>
          <w:lang w:eastAsia="zh-CN"/>
        </w:rPr>
      </w:pPr>
      <w:r>
        <w:rPr>
          <w:rFonts w:hint="eastAsia"/>
          <w:color w:val="auto"/>
        </w:rPr>
        <w:t>农药生产许可证或农药生产批准文件</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val="en-US" w:eastAsia="zh-CN"/>
        </w:rPr>
      </w:pPr>
      <w:r>
        <w:rPr>
          <w:rFonts w:hint="eastAsia"/>
          <w:color w:val="auto"/>
        </w:rPr>
        <w:t>农药产品标准证</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eastAsia="zh-CN"/>
        </w:rPr>
      </w:pPr>
      <w:r>
        <w:rPr>
          <w:rFonts w:hint="eastAsia"/>
          <w:color w:val="auto"/>
        </w:rPr>
        <w:t>农药登记证</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eastAsia="zh-CN"/>
        </w:rPr>
      </w:pPr>
      <w:r>
        <w:rPr>
          <w:rFonts w:hint="eastAsia"/>
          <w:color w:val="auto"/>
        </w:rPr>
        <w:t>农药经营许可证</w:t>
      </w:r>
      <w:r>
        <w:rPr>
          <w:rFonts w:hint="eastAsia"/>
          <w:b/>
          <w:bCs/>
          <w:color w:val="auto"/>
          <w:lang w:eastAsia="zh-CN"/>
        </w:rPr>
        <w:t>（复印件加盖公章）</w:t>
      </w:r>
      <w:r>
        <w:rPr>
          <w:rFonts w:hint="eastAsia"/>
          <w:color w:val="auto"/>
          <w:lang w:eastAsia="zh-CN"/>
        </w:rPr>
        <w:t>；</w:t>
      </w:r>
    </w:p>
    <w:p>
      <w:pPr>
        <w:rPr>
          <w:rFonts w:hint="eastAsia"/>
          <w:color w:val="auto"/>
        </w:rPr>
      </w:pPr>
    </w:p>
    <w:p>
      <w:pPr>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default"/>
          <w:color w:val="auto"/>
          <w:lang w:val="en-US" w:eastAsia="zh-CN"/>
        </w:rPr>
        <w:t>烯丙.氯氰</w:t>
      </w:r>
      <w:r>
        <w:rPr>
          <w:rFonts w:hint="eastAsia"/>
          <w:color w:val="auto"/>
          <w:lang w:val="en-US" w:eastAsia="zh-CN"/>
        </w:rPr>
        <w:t>（</w:t>
      </w:r>
      <w:r>
        <w:rPr>
          <w:rFonts w:hint="default"/>
          <w:color w:val="auto"/>
          <w:lang w:val="en-US" w:eastAsia="zh-CN"/>
        </w:rPr>
        <w:t>3%氯氰菊酯1%ES-生物烯丙菊酯</w:t>
      </w:r>
      <w:r>
        <w:rPr>
          <w:rFonts w:hint="eastAsia"/>
          <w:color w:val="auto"/>
          <w:lang w:val="en-US" w:eastAsia="zh-CN"/>
        </w:rPr>
        <w:t>）</w:t>
      </w:r>
    </w:p>
    <w:p>
      <w:pPr>
        <w:rPr>
          <w:rFonts w:hint="eastAsia" w:eastAsiaTheme="minorEastAsia"/>
          <w:color w:val="auto"/>
          <w:lang w:eastAsia="zh-CN"/>
        </w:rPr>
      </w:pPr>
      <w:r>
        <w:rPr>
          <w:rFonts w:hint="eastAsia"/>
          <w:color w:val="auto"/>
        </w:rPr>
        <w:t>农药生产许可证或农药生产批准文件</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val="en-US" w:eastAsia="zh-CN"/>
        </w:rPr>
      </w:pPr>
      <w:r>
        <w:rPr>
          <w:rFonts w:hint="eastAsia"/>
          <w:color w:val="auto"/>
        </w:rPr>
        <w:t>农药产品标准证</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eastAsia="zh-CN"/>
        </w:rPr>
      </w:pPr>
      <w:r>
        <w:rPr>
          <w:rFonts w:hint="eastAsia"/>
          <w:color w:val="auto"/>
        </w:rPr>
        <w:t>农药登记证</w:t>
      </w:r>
      <w:r>
        <w:rPr>
          <w:rFonts w:hint="eastAsia"/>
          <w:b/>
          <w:bCs/>
          <w:color w:val="auto"/>
          <w:lang w:eastAsia="zh-CN"/>
        </w:rPr>
        <w:t>（复印件加盖公章）</w:t>
      </w:r>
      <w:r>
        <w:rPr>
          <w:rFonts w:hint="eastAsia"/>
          <w:color w:val="auto"/>
          <w:lang w:eastAsia="zh-CN"/>
        </w:rPr>
        <w:t>；</w:t>
      </w:r>
    </w:p>
    <w:p>
      <w:pPr>
        <w:rPr>
          <w:rFonts w:hint="eastAsia"/>
          <w:b/>
          <w:bCs/>
          <w:color w:val="auto"/>
        </w:rPr>
      </w:pPr>
    </w:p>
    <w:p>
      <w:pPr>
        <w:rPr>
          <w:rFonts w:hint="eastAsia"/>
          <w:color w:val="auto"/>
          <w:lang w:val="en-US" w:eastAsia="zh-CN"/>
        </w:rPr>
      </w:pPr>
      <w:r>
        <w:rPr>
          <w:rFonts w:hint="eastAsia"/>
          <w:color w:val="auto"/>
          <w:lang w:val="en-US" w:eastAsia="zh-CN"/>
        </w:rPr>
        <w:t>（3）</w:t>
      </w:r>
      <w:r>
        <w:rPr>
          <w:rFonts w:hint="default"/>
          <w:color w:val="auto"/>
          <w:lang w:val="en-US" w:eastAsia="zh-CN"/>
        </w:rPr>
        <w:t>高效氯氰菊酯</w:t>
      </w:r>
      <w:r>
        <w:rPr>
          <w:rFonts w:hint="eastAsia"/>
          <w:color w:val="auto"/>
          <w:lang w:val="en-US" w:eastAsia="zh-CN"/>
        </w:rPr>
        <w:t>（</w:t>
      </w:r>
      <w:r>
        <w:rPr>
          <w:rFonts w:hint="default"/>
          <w:color w:val="auto"/>
          <w:lang w:val="en-US" w:eastAsia="zh-CN"/>
        </w:rPr>
        <w:t>5%</w:t>
      </w:r>
      <w:r>
        <w:rPr>
          <w:rFonts w:hint="eastAsia"/>
          <w:color w:val="auto"/>
          <w:lang w:val="en-US" w:eastAsia="zh-CN"/>
        </w:rPr>
        <w:t>高效氯氰菊酯）</w:t>
      </w:r>
    </w:p>
    <w:p>
      <w:pPr>
        <w:rPr>
          <w:rFonts w:hint="eastAsia" w:eastAsiaTheme="minorEastAsia"/>
          <w:color w:val="auto"/>
          <w:lang w:eastAsia="zh-CN"/>
        </w:rPr>
      </w:pPr>
      <w:r>
        <w:rPr>
          <w:rFonts w:hint="eastAsia"/>
          <w:color w:val="auto"/>
        </w:rPr>
        <w:t>农药生产许可证或农药生产批准文件</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val="en-US" w:eastAsia="zh-CN"/>
        </w:rPr>
      </w:pPr>
      <w:r>
        <w:rPr>
          <w:rFonts w:hint="eastAsia"/>
          <w:color w:val="auto"/>
        </w:rPr>
        <w:t>农药产品标准证</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eastAsia="zh-CN"/>
        </w:rPr>
      </w:pPr>
      <w:r>
        <w:rPr>
          <w:rFonts w:hint="eastAsia"/>
          <w:color w:val="auto"/>
        </w:rPr>
        <w:t>农药登记证</w:t>
      </w:r>
      <w:r>
        <w:rPr>
          <w:rFonts w:hint="eastAsia"/>
          <w:b/>
          <w:bCs/>
          <w:color w:val="auto"/>
          <w:lang w:eastAsia="zh-CN"/>
        </w:rPr>
        <w:t>（复印件加盖公章）</w:t>
      </w:r>
      <w:r>
        <w:rPr>
          <w:rFonts w:hint="eastAsia"/>
          <w:color w:val="auto"/>
          <w:lang w:eastAsia="zh-CN"/>
        </w:rPr>
        <w:t>；</w:t>
      </w:r>
    </w:p>
    <w:p>
      <w:pPr>
        <w:rPr>
          <w:rFonts w:hint="eastAsia"/>
          <w:b/>
          <w:bCs/>
          <w:color w:val="auto"/>
        </w:rPr>
      </w:pPr>
    </w:p>
    <w:p>
      <w:pPr>
        <w:rPr>
          <w:rFonts w:hint="eastAsia"/>
          <w:b/>
          <w:bCs/>
          <w:color w:val="auto"/>
        </w:rPr>
      </w:pPr>
    </w:p>
    <w:p>
      <w:pPr>
        <w:rPr>
          <w:rFonts w:hint="eastAsia"/>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高效氯氰菊酯</w:t>
      </w:r>
      <w:r>
        <w:rPr>
          <w:rFonts w:hint="eastAsia"/>
          <w:color w:val="auto"/>
          <w:lang w:eastAsia="zh-CN"/>
        </w:rPr>
        <w:t>（</w:t>
      </w:r>
      <w:r>
        <w:rPr>
          <w:rFonts w:hint="default"/>
          <w:color w:val="auto"/>
          <w:lang w:val="en-US" w:eastAsia="zh-CN"/>
        </w:rPr>
        <w:t>10</w:t>
      </w:r>
      <w:r>
        <w:rPr>
          <w:rFonts w:hint="eastAsia"/>
          <w:color w:val="auto"/>
          <w:lang w:val="en-US" w:eastAsia="zh-CN"/>
        </w:rPr>
        <w:t>%高效氯氰菊酯</w:t>
      </w:r>
      <w:r>
        <w:rPr>
          <w:rFonts w:hint="eastAsia"/>
          <w:color w:val="auto"/>
          <w:lang w:eastAsia="zh-CN"/>
        </w:rPr>
        <w:t>）</w:t>
      </w:r>
    </w:p>
    <w:p>
      <w:pPr>
        <w:numPr>
          <w:ilvl w:val="0"/>
          <w:numId w:val="0"/>
        </w:numPr>
        <w:rPr>
          <w:rFonts w:hint="eastAsia" w:eastAsiaTheme="minorEastAsia"/>
          <w:color w:val="auto"/>
          <w:lang w:eastAsia="zh-CN"/>
        </w:rPr>
      </w:pPr>
      <w:r>
        <w:rPr>
          <w:rFonts w:hint="eastAsia"/>
          <w:color w:val="auto"/>
        </w:rPr>
        <w:t>农药生产许可证或农药生产批准文件</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val="en-US" w:eastAsia="zh-CN"/>
        </w:rPr>
      </w:pPr>
      <w:r>
        <w:rPr>
          <w:rFonts w:hint="eastAsia"/>
          <w:color w:val="auto"/>
        </w:rPr>
        <w:t>农药产品标准证</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eastAsia="zh-CN"/>
        </w:rPr>
      </w:pPr>
      <w:r>
        <w:rPr>
          <w:rFonts w:hint="eastAsia"/>
          <w:color w:val="auto"/>
        </w:rPr>
        <w:t>农药登记证</w:t>
      </w:r>
      <w:r>
        <w:rPr>
          <w:rFonts w:hint="eastAsia"/>
          <w:b/>
          <w:bCs/>
          <w:color w:val="auto"/>
          <w:lang w:eastAsia="zh-CN"/>
        </w:rPr>
        <w:t>（复印件加盖公章）</w:t>
      </w:r>
      <w:r>
        <w:rPr>
          <w:rFonts w:hint="eastAsia"/>
          <w:color w:val="auto"/>
          <w:lang w:eastAsia="zh-CN"/>
        </w:rPr>
        <w:t>；</w:t>
      </w:r>
    </w:p>
    <w:p>
      <w:pPr>
        <w:rPr>
          <w:rFonts w:hint="eastAsia"/>
          <w:b/>
          <w:bCs/>
          <w:color w:val="auto"/>
        </w:rPr>
      </w:pPr>
    </w:p>
    <w:p>
      <w:pPr>
        <w:rPr>
          <w:rFonts w:hint="eastAsia"/>
          <w:b w:val="0"/>
          <w:bCs w:val="0"/>
          <w:color w:val="auto"/>
        </w:rPr>
      </w:pPr>
      <w:r>
        <w:rPr>
          <w:rFonts w:hint="eastAsia"/>
          <w:b w:val="0"/>
          <w:bCs w:val="0"/>
          <w:color w:val="auto"/>
          <w:lang w:eastAsia="zh-CN"/>
        </w:rPr>
        <w:t>（</w:t>
      </w:r>
      <w:r>
        <w:rPr>
          <w:rFonts w:hint="eastAsia"/>
          <w:b w:val="0"/>
          <w:bCs w:val="0"/>
          <w:color w:val="auto"/>
          <w:lang w:val="en-US" w:eastAsia="zh-CN"/>
        </w:rPr>
        <w:t>5</w:t>
      </w:r>
      <w:r>
        <w:rPr>
          <w:rFonts w:hint="eastAsia"/>
          <w:b w:val="0"/>
          <w:bCs w:val="0"/>
          <w:color w:val="auto"/>
          <w:lang w:eastAsia="zh-CN"/>
        </w:rPr>
        <w:t>）</w:t>
      </w:r>
      <w:r>
        <w:rPr>
          <w:rFonts w:hint="eastAsia"/>
          <w:b w:val="0"/>
          <w:bCs w:val="0"/>
          <w:color w:val="auto"/>
        </w:rPr>
        <w:t>氯菊.烯丙菊</w:t>
      </w:r>
      <w:r>
        <w:rPr>
          <w:rFonts w:hint="eastAsia"/>
          <w:b w:val="0"/>
          <w:bCs w:val="0"/>
          <w:color w:val="auto"/>
        </w:rPr>
        <w:tab/>
      </w:r>
      <w:r>
        <w:rPr>
          <w:rFonts w:hint="eastAsia"/>
          <w:b w:val="0"/>
          <w:bCs w:val="0"/>
          <w:color w:val="auto"/>
          <w:lang w:eastAsia="zh-CN"/>
        </w:rPr>
        <w:t>（</w:t>
      </w:r>
      <w:r>
        <w:rPr>
          <w:rFonts w:hint="eastAsia"/>
          <w:b w:val="0"/>
          <w:bCs w:val="0"/>
          <w:color w:val="auto"/>
        </w:rPr>
        <w:t>10.4%氯菊.烯丙菊</w:t>
      </w:r>
      <w:r>
        <w:rPr>
          <w:rFonts w:hint="eastAsia"/>
          <w:b w:val="0"/>
          <w:bCs w:val="0"/>
          <w:color w:val="auto"/>
          <w:lang w:eastAsia="zh-CN"/>
        </w:rPr>
        <w:t>）</w:t>
      </w:r>
    </w:p>
    <w:p>
      <w:pPr>
        <w:rPr>
          <w:rFonts w:hint="eastAsia" w:eastAsiaTheme="minorEastAsia"/>
          <w:color w:val="auto"/>
          <w:lang w:eastAsia="zh-CN"/>
        </w:rPr>
      </w:pPr>
      <w:r>
        <w:rPr>
          <w:rFonts w:hint="eastAsia"/>
          <w:color w:val="auto"/>
        </w:rPr>
        <w:t>农药生产许可证或农药生产批准文件</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val="en-US" w:eastAsia="zh-CN"/>
        </w:rPr>
      </w:pPr>
      <w:r>
        <w:rPr>
          <w:rFonts w:hint="eastAsia"/>
          <w:color w:val="auto"/>
        </w:rPr>
        <w:t>农药产品标准证</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eastAsia="zh-CN"/>
        </w:rPr>
      </w:pPr>
      <w:r>
        <w:rPr>
          <w:rFonts w:hint="eastAsia"/>
          <w:color w:val="auto"/>
        </w:rPr>
        <w:t>农药登记证</w:t>
      </w:r>
      <w:r>
        <w:rPr>
          <w:rFonts w:hint="eastAsia"/>
          <w:b/>
          <w:bCs/>
          <w:color w:val="auto"/>
          <w:lang w:eastAsia="zh-CN"/>
        </w:rPr>
        <w:t>（复印件加盖公章）</w:t>
      </w:r>
      <w:r>
        <w:rPr>
          <w:rFonts w:hint="eastAsia"/>
          <w:color w:val="auto"/>
          <w:lang w:eastAsia="zh-CN"/>
        </w:rPr>
        <w:t>；</w:t>
      </w:r>
    </w:p>
    <w:p>
      <w:pPr>
        <w:rPr>
          <w:rFonts w:hint="eastAsia"/>
          <w:b/>
          <w:bCs/>
          <w:color w:val="auto"/>
        </w:rPr>
      </w:pPr>
    </w:p>
    <w:p>
      <w:pPr>
        <w:rPr>
          <w:rFonts w:hint="eastAsia"/>
          <w:b w:val="0"/>
          <w:bCs w:val="0"/>
          <w:color w:val="auto"/>
        </w:rPr>
      </w:pPr>
      <w:r>
        <w:rPr>
          <w:rFonts w:hint="eastAsia"/>
          <w:b w:val="0"/>
          <w:bCs w:val="0"/>
          <w:color w:val="auto"/>
          <w:lang w:eastAsia="zh-CN"/>
        </w:rPr>
        <w:t>（</w:t>
      </w:r>
      <w:r>
        <w:rPr>
          <w:rFonts w:hint="eastAsia"/>
          <w:b w:val="0"/>
          <w:bCs w:val="0"/>
          <w:color w:val="auto"/>
          <w:lang w:val="en-US" w:eastAsia="zh-CN"/>
        </w:rPr>
        <w:t>6</w:t>
      </w:r>
      <w:r>
        <w:rPr>
          <w:rFonts w:hint="eastAsia"/>
          <w:b w:val="0"/>
          <w:bCs w:val="0"/>
          <w:color w:val="auto"/>
          <w:lang w:eastAsia="zh-CN"/>
        </w:rPr>
        <w:t>）残杀威（20%残杀威）</w:t>
      </w:r>
    </w:p>
    <w:p>
      <w:pPr>
        <w:rPr>
          <w:rFonts w:hint="eastAsia" w:eastAsiaTheme="minorEastAsia"/>
          <w:color w:val="auto"/>
          <w:lang w:eastAsia="zh-CN"/>
        </w:rPr>
      </w:pPr>
      <w:r>
        <w:rPr>
          <w:rFonts w:hint="eastAsia"/>
          <w:color w:val="auto"/>
        </w:rPr>
        <w:t>农药生产许可证或农药生产批准文件</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val="en-US" w:eastAsia="zh-CN"/>
        </w:rPr>
      </w:pPr>
      <w:r>
        <w:rPr>
          <w:rFonts w:hint="eastAsia"/>
          <w:color w:val="auto"/>
        </w:rPr>
        <w:t>农药产品标准证</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eastAsia="zh-CN"/>
        </w:rPr>
      </w:pPr>
      <w:r>
        <w:rPr>
          <w:rFonts w:hint="eastAsia"/>
          <w:color w:val="auto"/>
        </w:rPr>
        <w:t>农药登记证</w:t>
      </w:r>
      <w:r>
        <w:rPr>
          <w:rFonts w:hint="eastAsia"/>
          <w:b/>
          <w:bCs/>
          <w:color w:val="auto"/>
          <w:lang w:eastAsia="zh-CN"/>
        </w:rPr>
        <w:t>（复印件加盖公章）</w:t>
      </w:r>
      <w:r>
        <w:rPr>
          <w:rFonts w:hint="eastAsia"/>
          <w:color w:val="auto"/>
          <w:lang w:eastAsia="zh-CN"/>
        </w:rPr>
        <w:t>；</w:t>
      </w:r>
    </w:p>
    <w:p>
      <w:pPr>
        <w:rPr>
          <w:rFonts w:hint="eastAsia"/>
          <w:b/>
          <w:bCs/>
          <w:color w:val="auto"/>
        </w:rPr>
      </w:pPr>
    </w:p>
    <w:p>
      <w:pPr>
        <w:rPr>
          <w:rFonts w:hint="eastAsia"/>
          <w:b w:val="0"/>
          <w:bCs w:val="0"/>
          <w:color w:val="auto"/>
        </w:rPr>
      </w:pPr>
      <w:r>
        <w:rPr>
          <w:rFonts w:hint="eastAsia"/>
          <w:b w:val="0"/>
          <w:bCs w:val="0"/>
          <w:color w:val="auto"/>
          <w:lang w:eastAsia="zh-CN"/>
        </w:rPr>
        <w:t>（</w:t>
      </w:r>
      <w:r>
        <w:rPr>
          <w:rFonts w:hint="eastAsia"/>
          <w:b w:val="0"/>
          <w:bCs w:val="0"/>
          <w:color w:val="auto"/>
          <w:lang w:val="en-US" w:eastAsia="zh-CN"/>
        </w:rPr>
        <w:t>7</w:t>
      </w:r>
      <w:r>
        <w:rPr>
          <w:rFonts w:hint="eastAsia"/>
          <w:b w:val="0"/>
          <w:bCs w:val="0"/>
          <w:color w:val="auto"/>
          <w:lang w:eastAsia="zh-CN"/>
        </w:rPr>
        <w:t>）吡丙醚</w:t>
      </w:r>
      <w:r>
        <w:rPr>
          <w:rFonts w:hint="eastAsia"/>
          <w:b w:val="0"/>
          <w:bCs w:val="0"/>
          <w:color w:val="auto"/>
          <w:lang w:eastAsia="zh-CN"/>
        </w:rPr>
        <w:tab/>
      </w:r>
      <w:r>
        <w:rPr>
          <w:rFonts w:hint="eastAsia"/>
          <w:b w:val="0"/>
          <w:bCs w:val="0"/>
          <w:color w:val="auto"/>
          <w:lang w:eastAsia="zh-CN"/>
        </w:rPr>
        <w:t>（5%吡丙醚）</w:t>
      </w:r>
    </w:p>
    <w:p>
      <w:pPr>
        <w:rPr>
          <w:rFonts w:hint="eastAsia" w:eastAsiaTheme="minorEastAsia"/>
          <w:color w:val="auto"/>
          <w:lang w:eastAsia="zh-CN"/>
        </w:rPr>
      </w:pPr>
      <w:r>
        <w:rPr>
          <w:rFonts w:hint="eastAsia"/>
          <w:color w:val="auto"/>
        </w:rPr>
        <w:t>农药生产许可证或农药生产批准文件</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val="en-US" w:eastAsia="zh-CN"/>
        </w:rPr>
      </w:pPr>
      <w:r>
        <w:rPr>
          <w:rFonts w:hint="eastAsia"/>
          <w:color w:val="auto"/>
        </w:rPr>
        <w:t>农药产品标准证</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eastAsia="zh-CN"/>
        </w:rPr>
      </w:pPr>
      <w:r>
        <w:rPr>
          <w:rFonts w:hint="eastAsia"/>
          <w:color w:val="auto"/>
        </w:rPr>
        <w:t>农药登记证</w:t>
      </w:r>
      <w:r>
        <w:rPr>
          <w:rFonts w:hint="eastAsia"/>
          <w:b/>
          <w:bCs/>
          <w:color w:val="auto"/>
          <w:lang w:eastAsia="zh-CN"/>
        </w:rPr>
        <w:t>（复印件加盖公章）</w:t>
      </w:r>
      <w:r>
        <w:rPr>
          <w:rFonts w:hint="eastAsia"/>
          <w:color w:val="auto"/>
          <w:lang w:eastAsia="zh-CN"/>
        </w:rPr>
        <w:t>；</w:t>
      </w:r>
    </w:p>
    <w:p>
      <w:pPr>
        <w:rPr>
          <w:rFonts w:hint="eastAsia"/>
          <w:b w:val="0"/>
          <w:bCs w:val="0"/>
          <w:color w:val="auto"/>
        </w:rPr>
      </w:pPr>
    </w:p>
    <w:p>
      <w:pPr>
        <w:rPr>
          <w:rFonts w:hint="eastAsia"/>
          <w:b w:val="0"/>
          <w:bCs w:val="0"/>
          <w:color w:val="auto"/>
        </w:rPr>
      </w:pPr>
      <w:r>
        <w:rPr>
          <w:rFonts w:hint="eastAsia"/>
          <w:b w:val="0"/>
          <w:bCs w:val="0"/>
          <w:color w:val="auto"/>
          <w:lang w:eastAsia="zh-CN"/>
        </w:rPr>
        <w:t>（</w:t>
      </w:r>
      <w:r>
        <w:rPr>
          <w:rFonts w:hint="eastAsia"/>
          <w:b w:val="0"/>
          <w:bCs w:val="0"/>
          <w:color w:val="auto"/>
          <w:lang w:val="en-US" w:eastAsia="zh-CN"/>
        </w:rPr>
        <w:t>8</w:t>
      </w:r>
      <w:r>
        <w:rPr>
          <w:rFonts w:hint="eastAsia"/>
          <w:b w:val="0"/>
          <w:bCs w:val="0"/>
          <w:color w:val="auto"/>
          <w:lang w:eastAsia="zh-CN"/>
        </w:rPr>
        <w:t>）倍硫磷</w:t>
      </w:r>
      <w:r>
        <w:rPr>
          <w:rFonts w:hint="eastAsia"/>
          <w:b w:val="0"/>
          <w:bCs w:val="0"/>
          <w:color w:val="auto"/>
          <w:lang w:eastAsia="zh-CN"/>
        </w:rPr>
        <w:tab/>
      </w:r>
      <w:r>
        <w:rPr>
          <w:rFonts w:hint="eastAsia"/>
          <w:b w:val="0"/>
          <w:bCs w:val="0"/>
          <w:color w:val="auto"/>
          <w:lang w:eastAsia="zh-CN"/>
        </w:rPr>
        <w:t>（5%倍硫磷）</w:t>
      </w:r>
    </w:p>
    <w:p>
      <w:pPr>
        <w:rPr>
          <w:rFonts w:hint="eastAsia" w:eastAsiaTheme="minorEastAsia"/>
          <w:color w:val="auto"/>
          <w:lang w:eastAsia="zh-CN"/>
        </w:rPr>
      </w:pPr>
      <w:r>
        <w:rPr>
          <w:rFonts w:hint="eastAsia"/>
          <w:color w:val="auto"/>
        </w:rPr>
        <w:t>农药生产许可证或农药生产批准文件</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val="en-US" w:eastAsia="zh-CN"/>
        </w:rPr>
      </w:pPr>
      <w:r>
        <w:rPr>
          <w:rFonts w:hint="eastAsia"/>
          <w:color w:val="auto"/>
        </w:rPr>
        <w:t>农药产品标准证</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eastAsia="zh-CN"/>
        </w:rPr>
      </w:pPr>
      <w:r>
        <w:rPr>
          <w:rFonts w:hint="eastAsia"/>
          <w:color w:val="auto"/>
        </w:rPr>
        <w:t>农药登记证</w:t>
      </w:r>
      <w:r>
        <w:rPr>
          <w:rFonts w:hint="eastAsia"/>
          <w:b/>
          <w:bCs/>
          <w:color w:val="auto"/>
          <w:lang w:eastAsia="zh-CN"/>
        </w:rPr>
        <w:t>（复印件加盖公章）</w:t>
      </w:r>
      <w:r>
        <w:rPr>
          <w:rFonts w:hint="eastAsia"/>
          <w:color w:val="auto"/>
          <w:lang w:eastAsia="zh-CN"/>
        </w:rPr>
        <w:t>；</w:t>
      </w:r>
    </w:p>
    <w:p>
      <w:pPr>
        <w:rPr>
          <w:rFonts w:hint="eastAsia"/>
          <w:b/>
          <w:bCs/>
          <w:color w:val="auto"/>
        </w:rPr>
      </w:pPr>
    </w:p>
    <w:p>
      <w:pPr>
        <w:rPr>
          <w:rFonts w:hint="eastAsia"/>
          <w:b w:val="0"/>
          <w:bCs w:val="0"/>
          <w:color w:val="auto"/>
        </w:rPr>
      </w:pPr>
      <w:r>
        <w:rPr>
          <w:rFonts w:hint="eastAsia"/>
          <w:b w:val="0"/>
          <w:bCs w:val="0"/>
          <w:color w:val="auto"/>
          <w:lang w:eastAsia="zh-CN"/>
        </w:rPr>
        <w:t>（</w:t>
      </w:r>
      <w:r>
        <w:rPr>
          <w:rFonts w:hint="eastAsia"/>
          <w:b w:val="0"/>
          <w:bCs w:val="0"/>
          <w:color w:val="auto"/>
          <w:lang w:val="en-US" w:eastAsia="zh-CN"/>
        </w:rPr>
        <w:t>9</w:t>
      </w:r>
      <w:r>
        <w:rPr>
          <w:rFonts w:hint="eastAsia"/>
          <w:b w:val="0"/>
          <w:bCs w:val="0"/>
          <w:color w:val="auto"/>
          <w:lang w:eastAsia="zh-CN"/>
        </w:rPr>
        <w:t>）热雾剂</w:t>
      </w:r>
      <w:r>
        <w:rPr>
          <w:rFonts w:hint="eastAsia"/>
          <w:b w:val="0"/>
          <w:bCs w:val="0"/>
          <w:color w:val="auto"/>
          <w:lang w:eastAsia="zh-CN"/>
        </w:rPr>
        <w:tab/>
      </w:r>
      <w:r>
        <w:rPr>
          <w:rFonts w:hint="eastAsia"/>
          <w:b w:val="0"/>
          <w:bCs w:val="0"/>
          <w:color w:val="auto"/>
          <w:lang w:eastAsia="zh-CN"/>
        </w:rPr>
        <w:t>（1.5%氯氰菊酯.0.5%氯胺菊酯）</w:t>
      </w:r>
    </w:p>
    <w:p>
      <w:pPr>
        <w:rPr>
          <w:rFonts w:hint="eastAsia" w:eastAsiaTheme="minorEastAsia"/>
          <w:color w:val="auto"/>
          <w:lang w:eastAsia="zh-CN"/>
        </w:rPr>
      </w:pPr>
      <w:r>
        <w:rPr>
          <w:rFonts w:hint="eastAsia"/>
          <w:color w:val="auto"/>
        </w:rPr>
        <w:t>农药生产许可证或农药生产批准文件</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val="en-US" w:eastAsia="zh-CN"/>
        </w:rPr>
      </w:pPr>
      <w:r>
        <w:rPr>
          <w:rFonts w:hint="eastAsia"/>
          <w:color w:val="auto"/>
        </w:rPr>
        <w:t>农药产品标准证</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eastAsia="zh-CN"/>
        </w:rPr>
      </w:pPr>
      <w:r>
        <w:rPr>
          <w:rFonts w:hint="eastAsia"/>
          <w:color w:val="auto"/>
        </w:rPr>
        <w:t>农药登记证</w:t>
      </w:r>
      <w:r>
        <w:rPr>
          <w:rFonts w:hint="eastAsia"/>
          <w:b/>
          <w:bCs/>
          <w:color w:val="auto"/>
          <w:lang w:eastAsia="zh-CN"/>
        </w:rPr>
        <w:t>（复印件加盖公章）</w:t>
      </w:r>
      <w:r>
        <w:rPr>
          <w:rFonts w:hint="eastAsia"/>
          <w:color w:val="auto"/>
          <w:lang w:eastAsia="zh-CN"/>
        </w:rPr>
        <w:t>；</w:t>
      </w:r>
    </w:p>
    <w:p>
      <w:pPr>
        <w:rPr>
          <w:rFonts w:hint="eastAsia"/>
          <w:b/>
          <w:bCs/>
          <w:color w:val="auto"/>
        </w:rPr>
      </w:pPr>
    </w:p>
    <w:p>
      <w:pPr>
        <w:rPr>
          <w:rFonts w:hint="eastAsia"/>
          <w:b w:val="0"/>
          <w:bCs w:val="0"/>
          <w:color w:val="auto"/>
          <w:lang w:eastAsia="zh-CN"/>
        </w:rPr>
      </w:pPr>
      <w:r>
        <w:rPr>
          <w:rFonts w:hint="eastAsia"/>
          <w:b w:val="0"/>
          <w:bCs w:val="0"/>
          <w:color w:val="auto"/>
          <w:lang w:eastAsia="zh-CN"/>
        </w:rPr>
        <w:t>（</w:t>
      </w:r>
      <w:r>
        <w:rPr>
          <w:rFonts w:hint="eastAsia"/>
          <w:b w:val="0"/>
          <w:bCs w:val="0"/>
          <w:color w:val="auto"/>
          <w:lang w:val="en-US" w:eastAsia="zh-CN"/>
        </w:rPr>
        <w:t>10</w:t>
      </w:r>
      <w:r>
        <w:rPr>
          <w:rFonts w:hint="eastAsia"/>
          <w:b w:val="0"/>
          <w:bCs w:val="0"/>
          <w:color w:val="auto"/>
          <w:lang w:eastAsia="zh-CN"/>
        </w:rPr>
        <w:t>）灭蚊片（1%富右旋反式烯丙菊酯）</w:t>
      </w:r>
    </w:p>
    <w:p>
      <w:pPr>
        <w:rPr>
          <w:rFonts w:hint="eastAsia" w:eastAsiaTheme="minorEastAsia"/>
          <w:color w:val="auto"/>
          <w:lang w:eastAsia="zh-CN"/>
        </w:rPr>
      </w:pPr>
      <w:r>
        <w:rPr>
          <w:rFonts w:hint="eastAsia"/>
          <w:color w:val="auto"/>
        </w:rPr>
        <w:t>农药生产许可证或农药生产批准文件</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val="en-US" w:eastAsia="zh-CN"/>
        </w:rPr>
      </w:pPr>
      <w:r>
        <w:rPr>
          <w:rFonts w:hint="eastAsia"/>
          <w:color w:val="auto"/>
        </w:rPr>
        <w:t>农药产品标准证</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eastAsia="zh-CN"/>
        </w:rPr>
      </w:pPr>
      <w:r>
        <w:rPr>
          <w:rFonts w:hint="eastAsia"/>
          <w:color w:val="auto"/>
        </w:rPr>
        <w:t>农药登记证</w:t>
      </w:r>
      <w:r>
        <w:rPr>
          <w:rFonts w:hint="eastAsia"/>
          <w:b/>
          <w:bCs/>
          <w:color w:val="auto"/>
          <w:lang w:eastAsia="zh-CN"/>
        </w:rPr>
        <w:t>（复印件加盖公章）</w:t>
      </w:r>
      <w:r>
        <w:rPr>
          <w:rFonts w:hint="eastAsia"/>
          <w:color w:val="auto"/>
          <w:lang w:eastAsia="zh-CN"/>
        </w:rPr>
        <w:t>；</w:t>
      </w:r>
    </w:p>
    <w:p>
      <w:pPr>
        <w:rPr>
          <w:rFonts w:hint="eastAsia"/>
          <w:b/>
          <w:bCs/>
          <w:color w:val="auto"/>
        </w:rPr>
      </w:pPr>
    </w:p>
    <w:p>
      <w:pPr>
        <w:rPr>
          <w:rFonts w:hint="eastAsia"/>
          <w:b/>
          <w:bCs/>
          <w:color w:val="auto"/>
        </w:rPr>
      </w:pPr>
      <w:r>
        <w:rPr>
          <w:rFonts w:hint="eastAsia"/>
          <w:b/>
          <w:bCs/>
          <w:color w:val="auto"/>
          <w:lang w:eastAsia="zh-CN"/>
        </w:rPr>
        <w:t>（</w:t>
      </w:r>
      <w:r>
        <w:rPr>
          <w:rFonts w:hint="eastAsia"/>
          <w:b/>
          <w:bCs/>
          <w:color w:val="auto"/>
          <w:lang w:val="en-US" w:eastAsia="zh-CN"/>
        </w:rPr>
        <w:t>11</w:t>
      </w:r>
      <w:r>
        <w:rPr>
          <w:rFonts w:hint="eastAsia"/>
          <w:b/>
          <w:bCs/>
          <w:color w:val="auto"/>
          <w:lang w:eastAsia="zh-CN"/>
        </w:rPr>
        <w:t>）杀蟑饵剂（0.05%氟虫腈）</w:t>
      </w:r>
    </w:p>
    <w:p>
      <w:pPr>
        <w:rPr>
          <w:rFonts w:hint="eastAsia" w:eastAsiaTheme="minorEastAsia"/>
          <w:color w:val="auto"/>
          <w:lang w:eastAsia="zh-CN"/>
        </w:rPr>
      </w:pPr>
      <w:r>
        <w:rPr>
          <w:rFonts w:hint="eastAsia"/>
          <w:color w:val="auto"/>
        </w:rPr>
        <w:t>农药生产许可证或农药生产批准文件</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val="en-US" w:eastAsia="zh-CN"/>
        </w:rPr>
      </w:pPr>
      <w:r>
        <w:rPr>
          <w:rFonts w:hint="eastAsia"/>
          <w:color w:val="auto"/>
        </w:rPr>
        <w:t>农药产品标准证</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eastAsia="zh-CN"/>
        </w:rPr>
      </w:pPr>
      <w:r>
        <w:rPr>
          <w:rFonts w:hint="eastAsia"/>
          <w:color w:val="auto"/>
        </w:rPr>
        <w:t>农药登记证</w:t>
      </w:r>
      <w:r>
        <w:rPr>
          <w:rFonts w:hint="eastAsia"/>
          <w:b/>
          <w:bCs/>
          <w:color w:val="auto"/>
          <w:lang w:eastAsia="zh-CN"/>
        </w:rPr>
        <w:t>（复印件加盖公章）</w:t>
      </w:r>
      <w:r>
        <w:rPr>
          <w:rFonts w:hint="eastAsia"/>
          <w:color w:val="auto"/>
          <w:lang w:eastAsia="zh-CN"/>
        </w:rPr>
        <w:t>；</w:t>
      </w:r>
    </w:p>
    <w:p>
      <w:pPr>
        <w:rPr>
          <w:rFonts w:hint="eastAsia"/>
          <w:b/>
          <w:bCs/>
          <w:color w:val="auto"/>
        </w:rPr>
      </w:pPr>
    </w:p>
    <w:p>
      <w:pPr>
        <w:rPr>
          <w:rFonts w:hint="eastAsia"/>
          <w:b/>
          <w:bCs/>
          <w:color w:val="auto"/>
        </w:rPr>
      </w:pPr>
      <w:r>
        <w:rPr>
          <w:rFonts w:hint="eastAsia"/>
          <w:b/>
          <w:bCs/>
          <w:color w:val="auto"/>
          <w:lang w:eastAsia="zh-CN"/>
        </w:rPr>
        <w:t>（</w:t>
      </w:r>
      <w:r>
        <w:rPr>
          <w:rFonts w:hint="eastAsia"/>
          <w:b/>
          <w:bCs/>
          <w:color w:val="auto"/>
          <w:lang w:val="en-US" w:eastAsia="zh-CN"/>
        </w:rPr>
        <w:t>12</w:t>
      </w:r>
      <w:r>
        <w:rPr>
          <w:rFonts w:hint="eastAsia"/>
          <w:b/>
          <w:bCs/>
          <w:color w:val="auto"/>
          <w:lang w:eastAsia="zh-CN"/>
        </w:rPr>
        <w:t>）杀蚁饵剂（0.1%印虫威）</w:t>
      </w:r>
    </w:p>
    <w:p>
      <w:pPr>
        <w:rPr>
          <w:rFonts w:hint="eastAsia" w:eastAsiaTheme="minorEastAsia"/>
          <w:color w:val="auto"/>
          <w:lang w:eastAsia="zh-CN"/>
        </w:rPr>
      </w:pPr>
      <w:r>
        <w:rPr>
          <w:rFonts w:hint="eastAsia"/>
          <w:color w:val="auto"/>
        </w:rPr>
        <w:t>农药生产许可证或农药生产批准文件</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val="en-US" w:eastAsia="zh-CN"/>
        </w:rPr>
      </w:pPr>
      <w:r>
        <w:rPr>
          <w:rFonts w:hint="eastAsia"/>
          <w:color w:val="auto"/>
        </w:rPr>
        <w:t>农药产品标准证</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eastAsia="zh-CN"/>
        </w:rPr>
      </w:pPr>
      <w:r>
        <w:rPr>
          <w:rFonts w:hint="eastAsia"/>
          <w:color w:val="auto"/>
        </w:rPr>
        <w:t>农药登记证</w:t>
      </w:r>
      <w:r>
        <w:rPr>
          <w:rFonts w:hint="eastAsia"/>
          <w:b/>
          <w:bCs/>
          <w:color w:val="auto"/>
          <w:lang w:eastAsia="zh-CN"/>
        </w:rPr>
        <w:t>（复印件加盖公章）</w:t>
      </w:r>
      <w:r>
        <w:rPr>
          <w:rFonts w:hint="eastAsia"/>
          <w:color w:val="auto"/>
          <w:lang w:eastAsia="zh-CN"/>
        </w:rPr>
        <w:t>；</w:t>
      </w:r>
    </w:p>
    <w:p>
      <w:pPr>
        <w:rPr>
          <w:rFonts w:hint="eastAsia"/>
          <w:b/>
          <w:bCs/>
          <w:color w:val="auto"/>
        </w:rPr>
      </w:pPr>
    </w:p>
    <w:p>
      <w:pPr>
        <w:rPr>
          <w:rFonts w:hint="eastAsia"/>
          <w:b w:val="0"/>
          <w:bCs w:val="0"/>
          <w:color w:val="auto"/>
        </w:rPr>
      </w:pPr>
      <w:r>
        <w:rPr>
          <w:rFonts w:hint="eastAsia"/>
          <w:b w:val="0"/>
          <w:bCs w:val="0"/>
          <w:color w:val="auto"/>
          <w:lang w:eastAsia="zh-CN"/>
        </w:rPr>
        <w:t>（</w:t>
      </w:r>
      <w:r>
        <w:rPr>
          <w:rFonts w:hint="eastAsia"/>
          <w:b w:val="0"/>
          <w:bCs w:val="0"/>
          <w:color w:val="auto"/>
          <w:lang w:val="en-US" w:eastAsia="zh-CN"/>
        </w:rPr>
        <w:t>13</w:t>
      </w:r>
      <w:r>
        <w:rPr>
          <w:rFonts w:hint="eastAsia"/>
          <w:b w:val="0"/>
          <w:bCs w:val="0"/>
          <w:color w:val="auto"/>
          <w:lang w:eastAsia="zh-CN"/>
        </w:rPr>
        <w:t>）杀蟑饵剂（0.05%氟虫腈）</w:t>
      </w:r>
    </w:p>
    <w:p>
      <w:pPr>
        <w:rPr>
          <w:rFonts w:hint="eastAsia" w:eastAsiaTheme="minorEastAsia"/>
          <w:color w:val="auto"/>
          <w:lang w:eastAsia="zh-CN"/>
        </w:rPr>
      </w:pPr>
      <w:r>
        <w:rPr>
          <w:rFonts w:hint="eastAsia"/>
          <w:color w:val="auto"/>
        </w:rPr>
        <w:t>农药生产许可证或农药生产批准文件</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val="en-US" w:eastAsia="zh-CN"/>
        </w:rPr>
      </w:pPr>
      <w:r>
        <w:rPr>
          <w:rFonts w:hint="eastAsia"/>
          <w:color w:val="auto"/>
        </w:rPr>
        <w:t>农药产品标准证</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eastAsia="zh-CN"/>
        </w:rPr>
      </w:pPr>
      <w:r>
        <w:rPr>
          <w:rFonts w:hint="eastAsia"/>
          <w:color w:val="auto"/>
        </w:rPr>
        <w:t>农药登记证</w:t>
      </w:r>
      <w:r>
        <w:rPr>
          <w:rFonts w:hint="eastAsia"/>
          <w:b/>
          <w:bCs/>
          <w:color w:val="auto"/>
          <w:lang w:eastAsia="zh-CN"/>
        </w:rPr>
        <w:t>（复印件加盖公章）</w:t>
      </w:r>
      <w:r>
        <w:rPr>
          <w:rFonts w:hint="eastAsia"/>
          <w:color w:val="auto"/>
          <w:lang w:eastAsia="zh-CN"/>
        </w:rPr>
        <w:t>；</w:t>
      </w:r>
    </w:p>
    <w:p>
      <w:pPr>
        <w:rPr>
          <w:rFonts w:hint="eastAsia"/>
          <w:b/>
          <w:bCs/>
          <w:color w:val="auto"/>
        </w:rPr>
      </w:pPr>
    </w:p>
    <w:p>
      <w:pPr>
        <w:rPr>
          <w:rFonts w:hint="eastAsia"/>
          <w:b w:val="0"/>
          <w:bCs w:val="0"/>
          <w:color w:val="auto"/>
        </w:rPr>
      </w:pPr>
      <w:r>
        <w:rPr>
          <w:rFonts w:hint="eastAsia"/>
          <w:b w:val="0"/>
          <w:bCs w:val="0"/>
          <w:color w:val="auto"/>
          <w:lang w:eastAsia="zh-CN"/>
        </w:rPr>
        <w:t>（</w:t>
      </w:r>
      <w:r>
        <w:rPr>
          <w:rFonts w:hint="eastAsia"/>
          <w:b w:val="0"/>
          <w:bCs w:val="0"/>
          <w:color w:val="auto"/>
          <w:lang w:val="en-US" w:eastAsia="zh-CN"/>
        </w:rPr>
        <w:t>14</w:t>
      </w:r>
      <w:r>
        <w:rPr>
          <w:rFonts w:hint="eastAsia"/>
          <w:b w:val="0"/>
          <w:bCs w:val="0"/>
          <w:color w:val="auto"/>
          <w:lang w:eastAsia="zh-CN"/>
        </w:rPr>
        <w:t>）白蚁药（0.5%氟虫腈）　</w:t>
      </w:r>
    </w:p>
    <w:p>
      <w:pPr>
        <w:rPr>
          <w:rFonts w:hint="eastAsia" w:eastAsiaTheme="minorEastAsia"/>
          <w:color w:val="auto"/>
          <w:lang w:eastAsia="zh-CN"/>
        </w:rPr>
      </w:pPr>
      <w:r>
        <w:rPr>
          <w:rFonts w:hint="eastAsia"/>
          <w:color w:val="auto"/>
        </w:rPr>
        <w:t>农药生产许可证或农药生产批准文件</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val="en-US" w:eastAsia="zh-CN"/>
        </w:rPr>
      </w:pPr>
      <w:r>
        <w:rPr>
          <w:rFonts w:hint="eastAsia"/>
          <w:color w:val="auto"/>
        </w:rPr>
        <w:t>农药产品标准证</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eastAsia="zh-CN"/>
        </w:rPr>
      </w:pPr>
      <w:r>
        <w:rPr>
          <w:rFonts w:hint="eastAsia"/>
          <w:color w:val="auto"/>
        </w:rPr>
        <w:t>农药登记证</w:t>
      </w:r>
      <w:r>
        <w:rPr>
          <w:rFonts w:hint="eastAsia"/>
          <w:b/>
          <w:bCs/>
          <w:color w:val="auto"/>
          <w:lang w:eastAsia="zh-CN"/>
        </w:rPr>
        <w:t>（复印件加盖公章）</w:t>
      </w:r>
      <w:r>
        <w:rPr>
          <w:rFonts w:hint="eastAsia"/>
          <w:color w:val="auto"/>
          <w:lang w:eastAsia="zh-CN"/>
        </w:rPr>
        <w:t>；</w:t>
      </w:r>
    </w:p>
    <w:p>
      <w:pPr>
        <w:rPr>
          <w:rFonts w:hint="eastAsia"/>
          <w:b/>
          <w:bCs/>
          <w:color w:val="auto"/>
        </w:rPr>
      </w:pPr>
    </w:p>
    <w:p>
      <w:pPr>
        <w:rPr>
          <w:rFonts w:hint="eastAsia"/>
          <w:b w:val="0"/>
          <w:bCs w:val="0"/>
          <w:color w:val="auto"/>
        </w:rPr>
      </w:pPr>
      <w:r>
        <w:rPr>
          <w:rFonts w:hint="eastAsia"/>
          <w:b w:val="0"/>
          <w:bCs w:val="0"/>
          <w:color w:val="auto"/>
          <w:lang w:eastAsia="zh-CN"/>
        </w:rPr>
        <w:t>（</w:t>
      </w:r>
      <w:r>
        <w:rPr>
          <w:rFonts w:hint="eastAsia"/>
          <w:b w:val="0"/>
          <w:bCs w:val="0"/>
          <w:color w:val="auto"/>
          <w:lang w:val="en-US" w:eastAsia="zh-CN"/>
        </w:rPr>
        <w:t>15</w:t>
      </w:r>
      <w:r>
        <w:rPr>
          <w:rFonts w:hint="eastAsia"/>
          <w:b w:val="0"/>
          <w:bCs w:val="0"/>
          <w:color w:val="auto"/>
          <w:lang w:eastAsia="zh-CN"/>
        </w:rPr>
        <w:t>）吡丙醚（0.5%吡丙醚）</w:t>
      </w:r>
    </w:p>
    <w:p>
      <w:pPr>
        <w:rPr>
          <w:rFonts w:hint="eastAsia" w:eastAsiaTheme="minorEastAsia"/>
          <w:color w:val="auto"/>
          <w:lang w:eastAsia="zh-CN"/>
        </w:rPr>
      </w:pPr>
      <w:r>
        <w:rPr>
          <w:rFonts w:hint="eastAsia"/>
          <w:color w:val="auto"/>
        </w:rPr>
        <w:t>农药生产许可证或农药生产批准文件</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val="en-US" w:eastAsia="zh-CN"/>
        </w:rPr>
      </w:pPr>
      <w:r>
        <w:rPr>
          <w:rFonts w:hint="eastAsia"/>
          <w:color w:val="auto"/>
        </w:rPr>
        <w:t>农药产品标准证</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eastAsia="zh-CN"/>
        </w:rPr>
      </w:pPr>
      <w:r>
        <w:rPr>
          <w:rFonts w:hint="eastAsia"/>
          <w:color w:val="auto"/>
        </w:rPr>
        <w:t>农药登记证</w:t>
      </w:r>
      <w:r>
        <w:rPr>
          <w:rFonts w:hint="eastAsia"/>
          <w:b/>
          <w:bCs/>
          <w:color w:val="auto"/>
          <w:lang w:eastAsia="zh-CN"/>
        </w:rPr>
        <w:t>（复印件加盖公章）</w:t>
      </w:r>
      <w:r>
        <w:rPr>
          <w:rFonts w:hint="eastAsia"/>
          <w:color w:val="auto"/>
          <w:lang w:eastAsia="zh-CN"/>
        </w:rPr>
        <w:t>；</w:t>
      </w:r>
    </w:p>
    <w:p>
      <w:pPr>
        <w:rPr>
          <w:rFonts w:hint="eastAsia"/>
          <w:b/>
          <w:bCs/>
          <w:color w:val="auto"/>
        </w:rPr>
      </w:pPr>
    </w:p>
    <w:p>
      <w:pPr>
        <w:rPr>
          <w:rFonts w:hint="eastAsia"/>
          <w:b w:val="0"/>
          <w:bCs w:val="0"/>
          <w:color w:val="auto"/>
        </w:rPr>
      </w:pPr>
      <w:r>
        <w:rPr>
          <w:rFonts w:hint="eastAsia"/>
          <w:b w:val="0"/>
          <w:bCs w:val="0"/>
          <w:color w:val="auto"/>
          <w:lang w:eastAsia="zh-CN"/>
        </w:rPr>
        <w:t>（</w:t>
      </w:r>
      <w:r>
        <w:rPr>
          <w:rFonts w:hint="eastAsia"/>
          <w:b w:val="0"/>
          <w:bCs w:val="0"/>
          <w:color w:val="auto"/>
          <w:lang w:val="en-US" w:eastAsia="zh-CN"/>
        </w:rPr>
        <w:t>16</w:t>
      </w:r>
      <w:r>
        <w:rPr>
          <w:rFonts w:hint="eastAsia"/>
          <w:b w:val="0"/>
          <w:bCs w:val="0"/>
          <w:color w:val="auto"/>
          <w:lang w:eastAsia="zh-CN"/>
        </w:rPr>
        <w:t>）顺式氯氰菊酯（15%顺式氯氰菊酯）</w:t>
      </w:r>
    </w:p>
    <w:p>
      <w:pPr>
        <w:rPr>
          <w:rFonts w:hint="eastAsia" w:eastAsiaTheme="minorEastAsia"/>
          <w:color w:val="auto"/>
          <w:lang w:eastAsia="zh-CN"/>
        </w:rPr>
      </w:pPr>
      <w:r>
        <w:rPr>
          <w:rFonts w:hint="eastAsia"/>
          <w:color w:val="auto"/>
        </w:rPr>
        <w:t>农药生产许可证或农药生产批准文件</w:t>
      </w:r>
      <w:r>
        <w:rPr>
          <w:rFonts w:hint="eastAsia"/>
          <w:b/>
          <w:bCs/>
          <w:color w:val="auto"/>
          <w:lang w:eastAsia="zh-CN"/>
        </w:rPr>
        <w:t>（复印件加盖公章）</w:t>
      </w:r>
      <w:r>
        <w:rPr>
          <w:rFonts w:hint="eastAsia"/>
          <w:color w:val="auto"/>
          <w:lang w:eastAsia="zh-CN"/>
        </w:rPr>
        <w:t>；</w:t>
      </w:r>
    </w:p>
    <w:p>
      <w:pPr>
        <w:rPr>
          <w:rFonts w:hint="eastAsia" w:eastAsiaTheme="minorEastAsia"/>
          <w:color w:val="auto"/>
          <w:lang w:val="en-US" w:eastAsia="zh-CN"/>
        </w:rPr>
      </w:pPr>
      <w:r>
        <w:rPr>
          <w:rFonts w:hint="eastAsia"/>
          <w:color w:val="auto"/>
        </w:rPr>
        <w:t>农药产品标准证</w:t>
      </w:r>
      <w:r>
        <w:rPr>
          <w:rFonts w:hint="eastAsia"/>
          <w:b/>
          <w:bCs/>
          <w:color w:val="auto"/>
          <w:lang w:eastAsia="zh-CN"/>
        </w:rPr>
        <w:t>（复印件加盖公章）</w:t>
      </w:r>
      <w:r>
        <w:rPr>
          <w:rFonts w:hint="eastAsia"/>
          <w:color w:val="auto"/>
          <w:lang w:eastAsia="zh-CN"/>
        </w:rPr>
        <w:t>；</w:t>
      </w:r>
    </w:p>
    <w:p>
      <w:pPr>
        <w:rPr>
          <w:color w:val="auto"/>
        </w:rPr>
      </w:pPr>
      <w:r>
        <w:rPr>
          <w:rFonts w:hint="eastAsia"/>
          <w:color w:val="auto"/>
        </w:rPr>
        <w:t>农药登记证</w:t>
      </w:r>
      <w:r>
        <w:rPr>
          <w:rFonts w:hint="eastAsia"/>
          <w:b/>
          <w:bCs/>
          <w:color w:val="auto"/>
          <w:lang w:eastAsia="zh-CN"/>
        </w:rPr>
        <w:t>（复印件加盖公章）</w:t>
      </w:r>
      <w:r>
        <w:rPr>
          <w:rFonts w:hint="eastAsia"/>
          <w:color w:val="auto"/>
          <w:lang w:eastAsia="zh-CN"/>
        </w:rPr>
        <w:t>；</w:t>
      </w:r>
    </w:p>
    <w:p>
      <w:pPr>
        <w:pStyle w:val="19"/>
        <w:ind w:left="0"/>
        <w:rPr>
          <w:color w:val="auto"/>
        </w:rPr>
      </w:pPr>
    </w:p>
    <w:p>
      <w:pPr>
        <w:rPr>
          <w:color w:val="auto"/>
        </w:rPr>
      </w:pPr>
    </w:p>
    <w:p>
      <w:pPr>
        <w:spacing w:line="432" w:lineRule="auto"/>
        <w:rPr>
          <w:rFonts w:hAnsi="宋体" w:cs="宋体"/>
          <w:color w:val="auto"/>
          <w:szCs w:val="21"/>
        </w:rPr>
      </w:pPr>
      <w:bookmarkStart w:id="122" w:name="_Toc507575302"/>
      <w:bookmarkStart w:id="123" w:name="_Toc474849066"/>
      <w:r>
        <w:rPr>
          <w:rFonts w:hint="eastAsia" w:hAnsi="宋体" w:cs="宋体"/>
          <w:color w:val="auto"/>
          <w:szCs w:val="21"/>
          <w:lang w:eastAsia="zh-CN"/>
        </w:rPr>
        <w:t>供应商</w:t>
      </w:r>
      <w:r>
        <w:rPr>
          <w:rFonts w:hint="eastAsia" w:hAnsi="宋体" w:cs="宋体"/>
          <w:color w:val="auto"/>
          <w:szCs w:val="21"/>
        </w:rPr>
        <w:t>名称（公章）：</w:t>
      </w:r>
    </w:p>
    <w:p>
      <w:pPr>
        <w:spacing w:line="432" w:lineRule="auto"/>
        <w:rPr>
          <w:rFonts w:hAnsi="宋体" w:cs="宋体"/>
          <w:color w:val="auto"/>
          <w:szCs w:val="21"/>
        </w:rPr>
      </w:pPr>
      <w:r>
        <w:rPr>
          <w:rFonts w:hint="eastAsia" w:hAnsi="宋体" w:cs="宋体"/>
          <w:color w:val="auto"/>
          <w:szCs w:val="21"/>
          <w:lang w:eastAsia="zh-CN"/>
        </w:rPr>
        <w:t>供应商</w:t>
      </w:r>
      <w:r>
        <w:rPr>
          <w:rFonts w:hint="eastAsia" w:hAnsi="宋体" w:cs="宋体"/>
          <w:color w:val="auto"/>
          <w:szCs w:val="21"/>
        </w:rPr>
        <w:t>法定代表人（或法定代表人授权代表）签名或签章：</w:t>
      </w:r>
    </w:p>
    <w:p>
      <w:pPr>
        <w:spacing w:line="432" w:lineRule="auto"/>
        <w:rPr>
          <w:rFonts w:hAnsi="宋体" w:cs="宋体"/>
          <w:szCs w:val="21"/>
        </w:rPr>
      </w:pPr>
      <w:r>
        <w:rPr>
          <w:rFonts w:hint="eastAsia" w:hAnsi="宋体" w:cs="宋体"/>
          <w:szCs w:val="21"/>
        </w:rPr>
        <w:t>日期：     年    月    日</w:t>
      </w:r>
    </w:p>
    <w:p>
      <w:pPr>
        <w:rPr>
          <w:rFonts w:hAnsi="宋体" w:cs="宋体"/>
          <w:szCs w:val="21"/>
        </w:rPr>
      </w:pPr>
    </w:p>
    <w:p>
      <w:pPr>
        <w:rPr>
          <w:rFonts w:hint="eastAsia" w:ascii="宋体" w:hAnsi="宋体"/>
          <w:b/>
          <w:bCs/>
          <w:sz w:val="24"/>
        </w:rPr>
      </w:pPr>
      <w:r>
        <w:rPr>
          <w:rFonts w:hint="eastAsia" w:ascii="宋体" w:hAnsi="宋体"/>
          <w:b/>
          <w:bCs/>
          <w:sz w:val="24"/>
        </w:rPr>
        <w:br w:type="page"/>
      </w:r>
    </w:p>
    <w:p>
      <w:pPr>
        <w:pStyle w:val="6"/>
        <w:tabs>
          <w:tab w:val="left" w:pos="420"/>
        </w:tabs>
        <w:autoSpaceDE/>
        <w:adjustRightInd/>
        <w:jc w:val="center"/>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4.3中小企业声明函（供应商为中/小/微型企业时适用）</w:t>
      </w:r>
    </w:p>
    <w:p>
      <w:pPr>
        <w:keepNext w:val="0"/>
        <w:keepLines w:val="0"/>
        <w:pageBreakBefore w:val="0"/>
        <w:widowControl/>
        <w:kinsoku/>
        <w:overflowPunct/>
        <w:topLinePunct w:val="0"/>
        <w:autoSpaceDE/>
        <w:autoSpaceDN/>
        <w:bidi w:val="0"/>
        <w:adjustRightInd/>
        <w:snapToGrid/>
        <w:spacing w:line="360" w:lineRule="auto"/>
        <w:ind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b/>
          <w:bCs/>
          <w:color w:val="auto"/>
          <w:kern w:val="2"/>
          <w:sz w:val="28"/>
          <w:szCs w:val="28"/>
          <w:highlight w:val="none"/>
          <w:lang w:val="en-US" w:eastAsia="zh-CN" w:bidi="ar-SA"/>
        </w:rPr>
        <w:t>中小企业声明函（货物）</w:t>
      </w:r>
    </w:p>
    <w:p>
      <w:pPr>
        <w:keepNext w:val="0"/>
        <w:keepLines w:val="0"/>
        <w:pageBreakBefore w:val="0"/>
        <w:widowControl/>
        <w:kinsoku/>
        <w:wordWrap w:val="0"/>
        <w:overflowPunct/>
        <w:topLinePunct w:val="0"/>
        <w:autoSpaceDE/>
        <w:autoSpaceDN/>
        <w:bidi w:val="0"/>
        <w:adjustRightInd/>
        <w:snapToGrid/>
        <w:spacing w:line="360" w:lineRule="auto"/>
        <w:ind w:leftChars="0" w:firstLine="422"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（单位名称）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采购活动，提供的货物全部由符合政策要求的中小企业制造。相关企业（含联合体中的中小企业、签订分包意向协议的中小企业）的具体情况如下：</w:t>
      </w:r>
    </w:p>
    <w:p>
      <w:pPr>
        <w:keepNext w:val="0"/>
        <w:keepLines w:val="0"/>
        <w:pageBreakBefore w:val="0"/>
        <w:widowControl/>
        <w:kinsoku/>
        <w:wordWrap w:val="0"/>
        <w:overflowPunct/>
        <w:topLinePunct w:val="0"/>
        <w:autoSpaceDE/>
        <w:autoSpaceDN/>
        <w:bidi w:val="0"/>
        <w:adjustRightInd/>
        <w:snapToGrid/>
        <w:spacing w:line="360" w:lineRule="auto"/>
        <w:ind w:leftChars="0" w:firstLine="422"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（标的名称）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，属于</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（采购文件中明确的所属行业）</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行业；制造商为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，从业人员</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人，营业收入为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万元，属</w:t>
      </w:r>
      <w:r>
        <w:rPr>
          <w:rFonts w:hint="eastAsia" w:ascii="宋体" w:hAnsi="宋体" w:cs="宋体"/>
          <w:color w:val="auto"/>
          <w:sz w:val="21"/>
          <w:szCs w:val="21"/>
          <w:highlight w:val="none"/>
          <w:u w:val="none"/>
        </w:rPr>
        <w:t>于</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（中型企业、小型企业、微型企业）</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p>
    <w:p>
      <w:pPr>
        <w:keepNext w:val="0"/>
        <w:keepLines w:val="0"/>
        <w:pageBreakBefore w:val="0"/>
        <w:widowControl/>
        <w:kinsoku/>
        <w:wordWrap w:val="0"/>
        <w:overflowPunct/>
        <w:topLinePunct w:val="0"/>
        <w:autoSpaceDE/>
        <w:autoSpaceDN/>
        <w:bidi w:val="0"/>
        <w:adjustRightInd/>
        <w:snapToGrid/>
        <w:spacing w:line="360" w:lineRule="auto"/>
        <w:ind w:leftChars="0" w:firstLine="422"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（标的名称）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，属于</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（采购文件中明确的所属行业）</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行业；制造商为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，从业人员</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人，营业收入为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万元，属于</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（中型企业、小型企业、微型企业）</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p>
    <w:p>
      <w:pPr>
        <w:keepNext w:val="0"/>
        <w:keepLines w:val="0"/>
        <w:pageBreakBefore w:val="0"/>
        <w:widowControl/>
        <w:kinsoku/>
        <w:wordWrap w:val="0"/>
        <w:overflowPunct/>
        <w:topLinePunct w:val="0"/>
        <w:autoSpaceDE/>
        <w:autoSpaceDN/>
        <w:bidi w:val="0"/>
        <w:adjustRightInd/>
        <w:snapToGrid/>
        <w:spacing w:line="360" w:lineRule="auto"/>
        <w:ind w:leftChars="0" w:firstLine="422"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p>
      <w:pPr>
        <w:keepNext w:val="0"/>
        <w:keepLines w:val="0"/>
        <w:pageBreakBefore w:val="0"/>
        <w:widowControl/>
        <w:kinsoku/>
        <w:wordWrap w:val="0"/>
        <w:overflowPunct/>
        <w:topLinePunct w:val="0"/>
        <w:autoSpaceDE/>
        <w:autoSpaceDN/>
        <w:bidi w:val="0"/>
        <w:adjustRightInd/>
        <w:snapToGrid/>
        <w:spacing w:line="360" w:lineRule="auto"/>
        <w:ind w:leftChars="0" w:firstLine="422"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w:t>
      </w:r>
    </w:p>
    <w:p>
      <w:pPr>
        <w:keepNext w:val="0"/>
        <w:keepLines w:val="0"/>
        <w:pageBreakBefore w:val="0"/>
        <w:widowControl/>
        <w:kinsoku/>
        <w:wordWrap w:val="0"/>
        <w:overflowPunct/>
        <w:topLinePunct w:val="0"/>
        <w:autoSpaceDE/>
        <w:autoSpaceDN/>
        <w:bidi w:val="0"/>
        <w:adjustRightInd/>
        <w:snapToGrid/>
        <w:spacing w:line="360" w:lineRule="auto"/>
        <w:ind w:leftChars="0" w:firstLine="422" w:firstLine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本企业对上述声明内容的真实性负责。如有虚假，将依法承担相应责任。</w:t>
      </w:r>
    </w:p>
    <w:p>
      <w:pPr>
        <w:keepNext w:val="0"/>
        <w:keepLines w:val="0"/>
        <w:pageBreakBefore w:val="0"/>
        <w:widowControl/>
        <w:kinsoku/>
        <w:wordWrap w:val="0"/>
        <w:overflowPunct/>
        <w:topLinePunct w:val="0"/>
        <w:autoSpaceDE/>
        <w:autoSpaceDN/>
        <w:bidi w:val="0"/>
        <w:adjustRightInd/>
        <w:snapToGrid/>
        <w:spacing w:line="360" w:lineRule="auto"/>
        <w:ind w:leftChars="0" w:firstLine="0" w:firstLineChars="0"/>
        <w:textAlignment w:val="auto"/>
        <w:rPr>
          <w:rFonts w:hint="eastAsia" w:ascii="宋体" w:hAnsi="宋体" w:cs="宋体"/>
          <w:color w:val="auto"/>
          <w:sz w:val="21"/>
          <w:szCs w:val="21"/>
          <w:highlight w:val="none"/>
        </w:rPr>
      </w:pPr>
    </w:p>
    <w:p>
      <w:pPr>
        <w:keepNext w:val="0"/>
        <w:keepLines w:val="0"/>
        <w:pageBreakBefore w:val="0"/>
        <w:widowControl/>
        <w:kinsoku/>
        <w:wordWrap w:val="0"/>
        <w:overflowPunct/>
        <w:topLinePunct w:val="0"/>
        <w:autoSpaceDE/>
        <w:autoSpaceDN/>
        <w:bidi w:val="0"/>
        <w:adjustRightInd/>
        <w:snapToGrid/>
        <w:spacing w:line="360" w:lineRule="auto"/>
        <w:ind w:leftChars="2100" w:firstLine="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企业名称（盖章）：</w:t>
      </w:r>
    </w:p>
    <w:p>
      <w:pPr>
        <w:keepNext w:val="0"/>
        <w:keepLines w:val="0"/>
        <w:pageBreakBefore w:val="0"/>
        <w:widowControl/>
        <w:kinsoku/>
        <w:wordWrap w:val="0"/>
        <w:overflowPunct/>
        <w:topLinePunct w:val="0"/>
        <w:autoSpaceDE/>
        <w:autoSpaceDN/>
        <w:bidi w:val="0"/>
        <w:adjustRightInd/>
        <w:snapToGrid/>
        <w:spacing w:line="360" w:lineRule="auto"/>
        <w:ind w:leftChars="2100" w:firstLine="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pPr>
        <w:jc w:val="both"/>
        <w:outlineLvl w:val="9"/>
        <w:rPr>
          <w:rFonts w:hint="eastAsia" w:ascii="宋体" w:hAnsi="宋体" w:cs="宋体"/>
          <w:color w:val="auto"/>
          <w:sz w:val="21"/>
          <w:szCs w:val="21"/>
          <w:highlight w:val="none"/>
          <w:lang w:val="en-US" w:eastAsia="zh-CN" w:bidi="ar-SA"/>
        </w:rPr>
      </w:pPr>
    </w:p>
    <w:p>
      <w:pPr>
        <w:keepNext/>
        <w:keepLines/>
        <w:pageBreakBefore w:val="0"/>
        <w:widowControl/>
        <w:kinsoku/>
        <w:wordWrap w:val="0"/>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bidi="ar-SA"/>
        </w:rPr>
        <w:t>注：1、从业人员、营业收入、资产总额填报上一年度数据，无上一年度数据的新成立企业可不填报。</w:t>
      </w:r>
    </w:p>
    <w:p>
      <w:pPr>
        <w:keepNext/>
        <w:keepLines/>
        <w:numPr>
          <w:ilvl w:val="0"/>
          <w:numId w:val="0"/>
        </w:numPr>
        <w:wordWrap w:val="0"/>
        <w:ind w:leftChars="0" w:firstLine="422" w:firstLineChars="200"/>
        <w:jc w:val="both"/>
        <w:outlineLvl w:val="9"/>
        <w:rPr>
          <w:rFonts w:hint="eastAsia" w:ascii="宋体" w:hAnsi="宋体" w:cs="宋体"/>
          <w:b w:val="0"/>
          <w:bCs w:val="0"/>
          <w:color w:val="auto"/>
          <w:sz w:val="21"/>
          <w:szCs w:val="21"/>
          <w:highlight w:val="none"/>
          <w:lang w:val="en-US" w:eastAsia="zh-CN" w:bidi="ar-SA"/>
        </w:rPr>
      </w:pPr>
      <w:r>
        <w:rPr>
          <w:rFonts w:hint="eastAsia" w:hAnsi="宋体" w:cs="宋体"/>
          <w:b w:val="0"/>
          <w:bCs w:val="0"/>
          <w:color w:val="auto"/>
          <w:sz w:val="21"/>
          <w:szCs w:val="21"/>
          <w:highlight w:val="none"/>
          <w:lang w:val="en-US" w:eastAsia="zh-CN" w:bidi="ar-SA"/>
        </w:rPr>
        <w:t>2、</w:t>
      </w:r>
      <w:r>
        <w:rPr>
          <w:rFonts w:hint="eastAsia" w:ascii="宋体" w:hAnsi="宋体" w:cs="宋体"/>
          <w:b w:val="0"/>
          <w:bCs w:val="0"/>
          <w:color w:val="auto"/>
          <w:sz w:val="21"/>
          <w:szCs w:val="21"/>
          <w:highlight w:val="none"/>
          <w:lang w:val="en-US" w:eastAsia="zh-CN" w:bidi="ar-SA"/>
        </w:rPr>
        <w:t>“采购文件中明确的所属行业”详见谈判文件“第一部分 投标邀请书”。</w:t>
      </w:r>
    </w:p>
    <w:p>
      <w:pPr>
        <w:keepNext/>
        <w:keepLines/>
        <w:numPr>
          <w:ilvl w:val="0"/>
          <w:numId w:val="0"/>
        </w:numPr>
        <w:wordWrap w:val="0"/>
        <w:ind w:leftChars="0" w:firstLine="422" w:firstLineChars="200"/>
        <w:jc w:val="both"/>
        <w:outlineLvl w:val="9"/>
        <w:rPr>
          <w:rFonts w:hint="eastAsia" w:ascii="宋体" w:hAnsi="宋体" w:cs="宋体"/>
          <w:b w:val="0"/>
          <w:bCs w:val="0"/>
          <w:color w:val="auto"/>
          <w:sz w:val="21"/>
          <w:szCs w:val="21"/>
          <w:highlight w:val="none"/>
          <w:lang w:val="en-US" w:eastAsia="zh-CN" w:bidi="ar-SA"/>
        </w:rPr>
      </w:pPr>
      <w:r>
        <w:rPr>
          <w:rFonts w:hint="eastAsia" w:hAnsi="宋体" w:cs="宋体"/>
          <w:b w:val="0"/>
          <w:bCs w:val="0"/>
          <w:color w:val="auto"/>
          <w:sz w:val="21"/>
          <w:szCs w:val="21"/>
          <w:highlight w:val="none"/>
          <w:lang w:val="en-US" w:eastAsia="zh-CN" w:bidi="ar-SA"/>
        </w:rPr>
        <w:t>3、</w:t>
      </w:r>
      <w:r>
        <w:rPr>
          <w:rFonts w:hint="eastAsia" w:ascii="宋体" w:hAnsi="宋体" w:cs="宋体"/>
          <w:b w:val="0"/>
          <w:bCs w:val="0"/>
          <w:color w:val="auto"/>
          <w:sz w:val="21"/>
          <w:szCs w:val="21"/>
          <w:highlight w:val="none"/>
          <w:lang w:val="en-US" w:eastAsia="zh-CN" w:bidi="ar-SA"/>
        </w:rPr>
        <w:t>政策文件链接：《关于印发中小企业划型标准规定的通知》（http://www.gov.cn/zwgk/2011-07/04/content_1898747.htm）。</w:t>
      </w:r>
    </w:p>
    <w:p>
      <w:pPr>
        <w:keepNext/>
        <w:keepLines/>
        <w:wordWrap w:val="0"/>
        <w:ind w:firstLine="422" w:firstLineChars="200"/>
        <w:jc w:val="both"/>
        <w:outlineLvl w:val="9"/>
        <w:rPr>
          <w:rFonts w:hint="eastAsia" w:ascii="宋体" w:hAnsi="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bidi="ar-SA"/>
        </w:rPr>
        <w:t>4、中标（成交）供应商为小微企业的，发布的中标（成交）结果同时公告其《中小企业声明函》，接受社会监督。</w:t>
      </w:r>
    </w:p>
    <w:p>
      <w:pPr>
        <w:rPr>
          <w:rFonts w:hint="eastAsia" w:ascii="宋体" w:hAnsi="宋体" w:cs="宋体"/>
          <w:b/>
          <w:bCs/>
          <w:color w:val="auto"/>
          <w:sz w:val="21"/>
          <w:szCs w:val="21"/>
          <w:highlight w:val="none"/>
          <w:lang w:val="en-US" w:eastAsia="zh-CN" w:bidi="ar-SA"/>
        </w:rPr>
      </w:pPr>
    </w:p>
    <w:p>
      <w:pPr>
        <w:spacing w:beforeLines="0" w:afterLines="0" w:line="360" w:lineRule="auto"/>
        <w:jc w:val="center"/>
        <w:rPr>
          <w:rFonts w:hint="eastAsia" w:ascii="宋体" w:hAnsi="宋体" w:eastAsia="宋体" w:cs="宋体"/>
          <w:b/>
          <w:bCs/>
          <w:color w:val="auto"/>
          <w:kern w:val="2"/>
          <w:sz w:val="21"/>
          <w:szCs w:val="21"/>
        </w:rPr>
      </w:pPr>
    </w:p>
    <w:p>
      <w:pPr>
        <w:spacing w:beforeLines="0" w:afterLines="0" w:line="360" w:lineRule="auto"/>
        <w:jc w:val="center"/>
        <w:rPr>
          <w:rFonts w:hint="eastAsia" w:ascii="宋体" w:hAnsi="宋体" w:eastAsia="宋体" w:cs="宋体"/>
          <w:b/>
          <w:bCs/>
          <w:color w:val="auto"/>
          <w:kern w:val="2"/>
          <w:sz w:val="28"/>
          <w:szCs w:val="28"/>
        </w:rPr>
      </w:pPr>
    </w:p>
    <w:p>
      <w:pPr>
        <w:spacing w:beforeLines="0" w:afterLines="0" w:line="360" w:lineRule="auto"/>
        <w:jc w:val="both"/>
        <w:rPr>
          <w:rFonts w:hint="eastAsia" w:ascii="宋体" w:hAnsi="宋体" w:eastAsia="宋体" w:cs="宋体"/>
          <w:b/>
          <w:bCs/>
          <w:color w:val="auto"/>
          <w:kern w:val="2"/>
          <w:sz w:val="28"/>
          <w:szCs w:val="28"/>
        </w:rPr>
      </w:pPr>
    </w:p>
    <w:p>
      <w:pPr>
        <w:rPr>
          <w:rFonts w:hint="eastAsia" w:ascii="宋体" w:hAnsi="宋体" w:cs="宋体"/>
          <w:b/>
          <w:bCs/>
          <w:color w:val="auto"/>
          <w:kern w:val="2"/>
          <w:sz w:val="28"/>
          <w:szCs w:val="28"/>
          <w:highlight w:val="none"/>
          <w:lang w:val="en-US" w:eastAsia="zh-CN" w:bidi="ar-SA"/>
        </w:rPr>
      </w:pPr>
      <w:r>
        <w:rPr>
          <w:rFonts w:hint="eastAsia" w:ascii="宋体" w:hAnsi="宋体" w:cs="宋体"/>
          <w:b/>
          <w:bCs/>
          <w:color w:val="auto"/>
          <w:kern w:val="2"/>
          <w:sz w:val="28"/>
          <w:szCs w:val="28"/>
          <w:highlight w:val="none"/>
          <w:lang w:val="en-US" w:eastAsia="zh-CN" w:bidi="ar-SA"/>
        </w:rPr>
        <w:br w:type="page"/>
      </w:r>
    </w:p>
    <w:p>
      <w:pPr>
        <w:keepNext w:val="0"/>
        <w:keepLines w:val="0"/>
        <w:pageBreakBefore w:val="0"/>
        <w:widowControl/>
        <w:kinsoku/>
        <w:overflowPunct/>
        <w:topLinePunct w:val="0"/>
        <w:autoSpaceDE/>
        <w:autoSpaceDN/>
        <w:bidi w:val="0"/>
        <w:adjustRightInd/>
        <w:snapToGrid/>
        <w:spacing w:line="360" w:lineRule="auto"/>
        <w:ind w:leftChars="0" w:firstLine="0" w:firstLineChars="0"/>
        <w:jc w:val="center"/>
        <w:textAlignment w:val="auto"/>
        <w:rPr>
          <w:rFonts w:hint="eastAsia" w:ascii="宋体" w:hAnsi="宋体" w:cs="宋体"/>
          <w:b/>
          <w:bCs/>
          <w:color w:val="auto"/>
          <w:kern w:val="2"/>
          <w:sz w:val="28"/>
          <w:szCs w:val="28"/>
          <w:highlight w:val="none"/>
          <w:lang w:val="en-US" w:eastAsia="zh-CN" w:bidi="ar-SA"/>
        </w:rPr>
      </w:pPr>
      <w:r>
        <w:rPr>
          <w:rFonts w:hint="eastAsia" w:ascii="宋体" w:hAnsi="宋体" w:cs="宋体"/>
          <w:b/>
          <w:bCs/>
          <w:color w:val="auto"/>
          <w:kern w:val="2"/>
          <w:sz w:val="28"/>
          <w:szCs w:val="28"/>
          <w:highlight w:val="none"/>
          <w:lang w:val="en-US" w:eastAsia="zh-CN" w:bidi="ar-SA"/>
        </w:rPr>
        <w:t>中小企业声明函（工程、服务）</w:t>
      </w:r>
    </w:p>
    <w:p>
      <w:pPr>
        <w:keepNext w:val="0"/>
        <w:keepLines w:val="0"/>
        <w:pageBreakBefore w:val="0"/>
        <w:widowControl/>
        <w:kinsoku/>
        <w:wordWrap w:val="0"/>
        <w:overflowPunct/>
        <w:topLinePunct w:val="0"/>
        <w:autoSpaceDE/>
        <w:autoSpaceDN/>
        <w:bidi w:val="0"/>
        <w:adjustRightInd/>
        <w:snapToGrid/>
        <w:spacing w:line="360" w:lineRule="auto"/>
        <w:ind w:leftChars="0" w:firstLine="422" w:firstLineChars="200"/>
        <w:textAlignment w:val="auto"/>
        <w:rPr>
          <w:rFonts w:hint="eastAsia" w:ascii="宋体" w:hAnsi="宋体" w:cs="宋体"/>
          <w:color w:val="auto"/>
          <w:sz w:val="21"/>
          <w:szCs w:val="21"/>
        </w:rPr>
      </w:pPr>
      <w:r>
        <w:rPr>
          <w:rFonts w:hint="eastAsia" w:ascii="宋体" w:hAnsi="宋体" w:cs="宋体"/>
          <w:color w:val="auto"/>
          <w:sz w:val="21"/>
          <w:szCs w:val="21"/>
        </w:rPr>
        <w:t>本公司（联合体）郑重声明，根据《政府采购促进中小企业发展管理办法》（财库﹝2020﹞46 号）的规定，本公司（联合体）参加</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（单位名称）</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的</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（项目名称）</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2" w:firstLineChars="200"/>
        <w:textAlignment w:val="auto"/>
        <w:rPr>
          <w:rFonts w:hint="eastAsia" w:ascii="宋体" w:hAnsi="宋体" w:cs="宋体"/>
          <w:color w:val="auto"/>
          <w:sz w:val="21"/>
          <w:szCs w:val="21"/>
        </w:rPr>
      </w:pPr>
      <w:r>
        <w:rPr>
          <w:rFonts w:hint="eastAsia" w:ascii="宋体" w:hAnsi="宋体" w:cs="宋体"/>
          <w:color w:val="auto"/>
          <w:sz w:val="21"/>
          <w:szCs w:val="21"/>
          <w:u w:val="none"/>
          <w:lang w:val="en-US" w:eastAsia="zh-CN"/>
        </w:rPr>
        <w:t>1.</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（标的名称）</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，属于</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（采购文件中明确的所属行业）</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；承建（承接）企业为</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（企业名称）</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，从业人员</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人，营业收入为</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万元，资产总额为</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万元，属于</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（中型企业、小型企业、微型企业）</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w:t>
      </w:r>
    </w:p>
    <w:p>
      <w:pPr>
        <w:keepNext w:val="0"/>
        <w:keepLines w:val="0"/>
        <w:pageBreakBefore w:val="0"/>
        <w:widowControl/>
        <w:kinsoku/>
        <w:wordWrap w:val="0"/>
        <w:overflowPunct/>
        <w:topLinePunct w:val="0"/>
        <w:autoSpaceDE/>
        <w:autoSpaceDN/>
        <w:bidi w:val="0"/>
        <w:adjustRightInd/>
        <w:snapToGrid/>
        <w:spacing w:line="360" w:lineRule="auto"/>
        <w:ind w:firstLine="422" w:firstLineChars="200"/>
        <w:textAlignment w:val="auto"/>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（标的名称）</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，属于</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（采购文件中明确的所属行业）</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；承建（承接）企业为</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（企业名称）</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，从业人员</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人，营业收入为</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万元，资产总额为</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万元，属于</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（中型企业、小型企业、微型企业）</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w:t>
      </w:r>
    </w:p>
    <w:p>
      <w:pPr>
        <w:keepNext w:val="0"/>
        <w:keepLines w:val="0"/>
        <w:pageBreakBefore w:val="0"/>
        <w:widowControl/>
        <w:kinsoku/>
        <w:wordWrap w:val="0"/>
        <w:overflowPunct/>
        <w:topLinePunct w:val="0"/>
        <w:autoSpaceDE/>
        <w:autoSpaceDN/>
        <w:bidi w:val="0"/>
        <w:adjustRightInd/>
        <w:snapToGrid/>
        <w:spacing w:line="360" w:lineRule="auto"/>
        <w:ind w:leftChars="0" w:firstLine="422" w:firstLineChars="200"/>
        <w:textAlignment w:val="auto"/>
        <w:rPr>
          <w:rFonts w:hint="eastAsia" w:ascii="宋体" w:hAnsi="宋体" w:cs="宋体"/>
          <w:color w:val="auto"/>
          <w:sz w:val="21"/>
          <w:szCs w:val="21"/>
        </w:rPr>
      </w:pPr>
      <w:r>
        <w:rPr>
          <w:rFonts w:hint="eastAsia" w:ascii="宋体" w:hAnsi="宋体" w:cs="宋体"/>
          <w:color w:val="auto"/>
          <w:sz w:val="21"/>
          <w:szCs w:val="21"/>
        </w:rPr>
        <w:t>……</w:t>
      </w:r>
    </w:p>
    <w:p>
      <w:pPr>
        <w:keepNext w:val="0"/>
        <w:keepLines w:val="0"/>
        <w:pageBreakBefore w:val="0"/>
        <w:widowControl/>
        <w:kinsoku/>
        <w:wordWrap w:val="0"/>
        <w:overflowPunct/>
        <w:topLinePunct w:val="0"/>
        <w:autoSpaceDE/>
        <w:autoSpaceDN/>
        <w:bidi w:val="0"/>
        <w:adjustRightInd/>
        <w:snapToGrid/>
        <w:spacing w:line="360" w:lineRule="auto"/>
        <w:ind w:leftChars="0" w:firstLine="422" w:firstLineChars="200"/>
        <w:textAlignment w:val="auto"/>
        <w:rPr>
          <w:rFonts w:hint="eastAsia" w:ascii="宋体" w:hAnsi="宋体" w:cs="宋体"/>
          <w:color w:val="auto"/>
          <w:sz w:val="21"/>
          <w:szCs w:val="21"/>
        </w:rPr>
      </w:pPr>
      <w:r>
        <w:rPr>
          <w:rFonts w:hint="eastAsia" w:ascii="宋体" w:hAnsi="宋体" w:cs="宋体"/>
          <w:color w:val="auto"/>
          <w:sz w:val="21"/>
          <w:szCs w:val="21"/>
        </w:rPr>
        <w:t>以上企业，不属于大企业的分支机构，不存在控股股东为大企业的情形，也不存在与大企业的负责人为同一人的情形。</w:t>
      </w:r>
    </w:p>
    <w:p>
      <w:pPr>
        <w:keepNext w:val="0"/>
        <w:keepLines w:val="0"/>
        <w:pageBreakBefore w:val="0"/>
        <w:widowControl/>
        <w:kinsoku/>
        <w:wordWrap w:val="0"/>
        <w:overflowPunct/>
        <w:topLinePunct w:val="0"/>
        <w:autoSpaceDE/>
        <w:autoSpaceDN/>
        <w:bidi w:val="0"/>
        <w:adjustRightInd/>
        <w:snapToGrid/>
        <w:spacing w:line="360" w:lineRule="auto"/>
        <w:ind w:leftChars="0" w:firstLine="422" w:firstLineChars="200"/>
        <w:textAlignment w:val="auto"/>
        <w:rPr>
          <w:rFonts w:hint="eastAsia" w:ascii="宋体" w:hAnsi="宋体" w:cs="宋体"/>
          <w:b/>
          <w:bCs/>
          <w:color w:val="auto"/>
          <w:sz w:val="21"/>
          <w:szCs w:val="21"/>
        </w:rPr>
      </w:pPr>
      <w:r>
        <w:rPr>
          <w:rFonts w:hint="eastAsia" w:ascii="宋体" w:hAnsi="宋体" w:cs="宋体"/>
          <w:b/>
          <w:bCs/>
          <w:color w:val="auto"/>
          <w:sz w:val="21"/>
          <w:szCs w:val="21"/>
        </w:rPr>
        <w:t>本企业对上述声明内容的真实性负责。如有虚假，将依法承担相应责任。</w:t>
      </w:r>
    </w:p>
    <w:p>
      <w:pPr>
        <w:keepNext w:val="0"/>
        <w:keepLines w:val="0"/>
        <w:pageBreakBefore w:val="0"/>
        <w:widowControl/>
        <w:kinsoku/>
        <w:wordWrap w:val="0"/>
        <w:overflowPunct/>
        <w:topLinePunct w:val="0"/>
        <w:autoSpaceDE/>
        <w:autoSpaceDN/>
        <w:bidi w:val="0"/>
        <w:adjustRightInd/>
        <w:snapToGrid/>
        <w:spacing w:line="360" w:lineRule="auto"/>
        <w:ind w:leftChars="0" w:firstLine="422" w:firstLineChars="200"/>
        <w:textAlignment w:val="auto"/>
        <w:rPr>
          <w:rFonts w:hint="eastAsia" w:ascii="宋体" w:hAnsi="宋体" w:cs="宋体"/>
          <w:color w:val="auto"/>
          <w:sz w:val="21"/>
          <w:szCs w:val="21"/>
        </w:rPr>
      </w:pPr>
    </w:p>
    <w:p>
      <w:pPr>
        <w:keepNext w:val="0"/>
        <w:keepLines w:val="0"/>
        <w:pageBreakBefore w:val="0"/>
        <w:widowControl/>
        <w:kinsoku/>
        <w:wordWrap w:val="0"/>
        <w:overflowPunct/>
        <w:topLinePunct w:val="0"/>
        <w:autoSpaceDE/>
        <w:autoSpaceDN/>
        <w:bidi w:val="0"/>
        <w:adjustRightInd/>
        <w:snapToGrid/>
        <w:spacing w:line="360" w:lineRule="auto"/>
        <w:ind w:leftChars="2000"/>
        <w:textAlignment w:val="auto"/>
        <w:rPr>
          <w:rFonts w:hint="eastAsia" w:ascii="宋体" w:hAnsi="宋体" w:cs="宋体"/>
          <w:color w:val="auto"/>
          <w:sz w:val="21"/>
          <w:szCs w:val="21"/>
        </w:rPr>
      </w:pPr>
      <w:r>
        <w:rPr>
          <w:rFonts w:hint="eastAsia" w:ascii="宋体" w:hAnsi="宋体" w:cs="宋体"/>
          <w:color w:val="auto"/>
          <w:sz w:val="21"/>
          <w:szCs w:val="21"/>
        </w:rPr>
        <w:t>企业名称（盖章）：</w:t>
      </w:r>
    </w:p>
    <w:p>
      <w:pPr>
        <w:keepNext w:val="0"/>
        <w:keepLines w:val="0"/>
        <w:pageBreakBefore w:val="0"/>
        <w:widowControl/>
        <w:kinsoku/>
        <w:wordWrap w:val="0"/>
        <w:overflowPunct/>
        <w:topLinePunct w:val="0"/>
        <w:autoSpaceDE/>
        <w:autoSpaceDN/>
        <w:bidi w:val="0"/>
        <w:adjustRightInd/>
        <w:snapToGrid/>
        <w:spacing w:line="360" w:lineRule="auto"/>
        <w:ind w:leftChars="2000"/>
        <w:textAlignment w:val="auto"/>
        <w:rPr>
          <w:rFonts w:hint="eastAsia" w:ascii="宋体" w:hAnsi="宋体" w:cs="宋体"/>
          <w:color w:val="auto"/>
          <w:sz w:val="21"/>
          <w:szCs w:val="21"/>
        </w:rPr>
      </w:pPr>
      <w:r>
        <w:rPr>
          <w:rFonts w:hint="eastAsia" w:ascii="宋体" w:hAnsi="宋体" w:cs="宋体"/>
          <w:color w:val="auto"/>
          <w:sz w:val="21"/>
          <w:szCs w:val="21"/>
        </w:rPr>
        <w:t>日期：</w:t>
      </w:r>
    </w:p>
    <w:p>
      <w:pPr>
        <w:keepNext w:val="0"/>
        <w:keepLines w:val="0"/>
        <w:pageBreakBefore w:val="0"/>
        <w:widowControl/>
        <w:kinsoku/>
        <w:wordWrap w:val="0"/>
        <w:overflowPunct/>
        <w:topLinePunct w:val="0"/>
        <w:autoSpaceDE/>
        <w:autoSpaceDN/>
        <w:bidi w:val="0"/>
        <w:adjustRightInd/>
        <w:snapToGrid/>
        <w:spacing w:line="360" w:lineRule="auto"/>
        <w:ind w:leftChars="2000"/>
        <w:textAlignment w:val="auto"/>
        <w:rPr>
          <w:rFonts w:hint="eastAsia" w:ascii="宋体" w:hAnsi="宋体" w:cs="宋体"/>
          <w:b w:val="0"/>
          <w:bCs w:val="0"/>
          <w:color w:val="auto"/>
          <w:sz w:val="21"/>
          <w:szCs w:val="21"/>
        </w:rPr>
      </w:pPr>
    </w:p>
    <w:p>
      <w:pPr>
        <w:keepNext/>
        <w:keepLines/>
        <w:pageBreakBefore w:val="0"/>
        <w:widowControl/>
        <w:kinsoku/>
        <w:wordWrap w:val="0"/>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bidi="ar-SA"/>
        </w:rPr>
        <w:t>注：1、从业人员、营业收入、资产总额填报上一年度数据，无上一年度数据的新成立企业可不填报。</w:t>
      </w:r>
    </w:p>
    <w:p>
      <w:pPr>
        <w:keepNext/>
        <w:keepLines/>
        <w:numPr>
          <w:ilvl w:val="0"/>
          <w:numId w:val="0"/>
        </w:numPr>
        <w:wordWrap w:val="0"/>
        <w:ind w:leftChars="0" w:firstLine="422" w:firstLineChars="200"/>
        <w:jc w:val="both"/>
        <w:outlineLvl w:val="9"/>
        <w:rPr>
          <w:rFonts w:hint="eastAsia" w:ascii="宋体" w:hAnsi="宋体" w:cs="宋体"/>
          <w:b w:val="0"/>
          <w:bCs w:val="0"/>
          <w:color w:val="auto"/>
          <w:sz w:val="21"/>
          <w:szCs w:val="21"/>
          <w:highlight w:val="none"/>
          <w:lang w:val="en-US" w:eastAsia="zh-CN" w:bidi="ar-SA"/>
        </w:rPr>
      </w:pPr>
      <w:r>
        <w:rPr>
          <w:rFonts w:hint="eastAsia" w:hAnsi="宋体" w:cs="宋体"/>
          <w:b w:val="0"/>
          <w:bCs w:val="0"/>
          <w:color w:val="auto"/>
          <w:sz w:val="21"/>
          <w:szCs w:val="21"/>
          <w:highlight w:val="none"/>
          <w:lang w:val="en-US" w:eastAsia="zh-CN" w:bidi="ar-SA"/>
        </w:rPr>
        <w:t>2、</w:t>
      </w:r>
      <w:r>
        <w:rPr>
          <w:rFonts w:hint="eastAsia" w:ascii="宋体" w:hAnsi="宋体" w:cs="宋体"/>
          <w:b w:val="0"/>
          <w:bCs w:val="0"/>
          <w:color w:val="auto"/>
          <w:sz w:val="21"/>
          <w:szCs w:val="21"/>
          <w:highlight w:val="none"/>
          <w:lang w:val="en-US" w:eastAsia="zh-CN" w:bidi="ar-SA"/>
        </w:rPr>
        <w:t>“采购文件中明确的所属行业”详见谈判文件“第一部分 投标邀请书”。</w:t>
      </w:r>
    </w:p>
    <w:p>
      <w:pPr>
        <w:keepNext/>
        <w:keepLines/>
        <w:numPr>
          <w:ilvl w:val="0"/>
          <w:numId w:val="0"/>
        </w:numPr>
        <w:wordWrap w:val="0"/>
        <w:ind w:leftChars="0" w:firstLine="422" w:firstLineChars="200"/>
        <w:jc w:val="both"/>
        <w:outlineLvl w:val="9"/>
        <w:rPr>
          <w:rFonts w:hint="eastAsia" w:ascii="宋体" w:hAnsi="宋体" w:cs="宋体"/>
          <w:b w:val="0"/>
          <w:bCs w:val="0"/>
          <w:color w:val="auto"/>
          <w:sz w:val="21"/>
          <w:szCs w:val="21"/>
          <w:highlight w:val="none"/>
          <w:lang w:val="en-US" w:eastAsia="zh-CN" w:bidi="ar-SA"/>
        </w:rPr>
      </w:pPr>
      <w:r>
        <w:rPr>
          <w:rFonts w:hint="eastAsia" w:hAnsi="宋体" w:cs="宋体"/>
          <w:b w:val="0"/>
          <w:bCs w:val="0"/>
          <w:color w:val="auto"/>
          <w:sz w:val="21"/>
          <w:szCs w:val="21"/>
          <w:highlight w:val="none"/>
          <w:lang w:val="en-US" w:eastAsia="zh-CN" w:bidi="ar-SA"/>
        </w:rPr>
        <w:t>3、</w:t>
      </w:r>
      <w:r>
        <w:rPr>
          <w:rFonts w:hint="eastAsia" w:ascii="宋体" w:hAnsi="宋体" w:cs="宋体"/>
          <w:b w:val="0"/>
          <w:bCs w:val="0"/>
          <w:color w:val="auto"/>
          <w:sz w:val="21"/>
          <w:szCs w:val="21"/>
          <w:highlight w:val="none"/>
          <w:lang w:val="en-US" w:eastAsia="zh-CN" w:bidi="ar-SA"/>
        </w:rPr>
        <w:t>政策文件链接：《关于印发中小企业划型标准规定的通知》（http://www.gov.cn/zwgk/2011-07/04/content_1898747.htm）。</w:t>
      </w:r>
    </w:p>
    <w:p>
      <w:pPr>
        <w:keepNext/>
        <w:keepLines/>
        <w:wordWrap w:val="0"/>
        <w:ind w:firstLine="422" w:firstLineChars="200"/>
        <w:jc w:val="both"/>
        <w:outlineLvl w:val="9"/>
        <w:rPr>
          <w:rFonts w:hint="eastAsia" w:ascii="宋体" w:hAnsi="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bidi="ar-SA"/>
        </w:rPr>
        <w:t>4、中标（成交）供应商为小微企业的，发布的中标（成交）结果同时公告其《中小企业声明函》，接受社会监督。</w:t>
      </w:r>
    </w:p>
    <w:p>
      <w:pPr>
        <w:pStyle w:val="6"/>
        <w:tabs>
          <w:tab w:val="left" w:pos="420"/>
        </w:tabs>
        <w:autoSpaceDE/>
        <w:adjustRightInd/>
        <w:jc w:val="center"/>
        <w:outlineLvl w:val="9"/>
        <w:rPr>
          <w:rFonts w:hint="eastAsia" w:ascii="宋体" w:hAnsi="宋体" w:eastAsia="宋体" w:cs="宋体"/>
          <w:sz w:val="21"/>
          <w:szCs w:val="21"/>
        </w:rPr>
      </w:pPr>
    </w:p>
    <w:p>
      <w:pPr>
        <w:spacing w:line="480" w:lineRule="auto"/>
        <w:jc w:val="center"/>
        <w:rPr>
          <w:rFonts w:hint="eastAsia" w:ascii="宋体" w:hAnsi="宋体"/>
          <w:b/>
          <w:bCs/>
          <w:sz w:val="24"/>
        </w:rPr>
      </w:pPr>
    </w:p>
    <w:p>
      <w:pPr>
        <w:rPr>
          <w:rFonts w:hint="eastAsia" w:ascii="宋体" w:hAnsi="宋体"/>
          <w:b/>
          <w:bCs/>
          <w:sz w:val="24"/>
        </w:rPr>
      </w:pPr>
      <w:r>
        <w:rPr>
          <w:rFonts w:hint="eastAsia" w:ascii="宋体" w:hAnsi="宋体"/>
          <w:b/>
          <w:bCs/>
          <w:sz w:val="24"/>
        </w:rPr>
        <w:br w:type="page"/>
      </w:r>
    </w:p>
    <w:p>
      <w:pPr>
        <w:pStyle w:val="6"/>
        <w:tabs>
          <w:tab w:val="left" w:pos="420"/>
        </w:tabs>
        <w:autoSpaceDE/>
        <w:adjustRightInd/>
        <w:jc w:val="center"/>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4.4残疾人福利性单位声明函（选用，如非残疾人福利性单位的此声明函无需提供）</w:t>
      </w:r>
    </w:p>
    <w:p>
      <w:pPr>
        <w:spacing w:line="588" w:lineRule="exact"/>
        <w:ind w:firstLine="446" w:firstLineChars="200"/>
        <w:rPr>
          <w:rFonts w:hAnsi="宋体" w:cs="宋体"/>
          <w:spacing w:val="6"/>
          <w:sz w:val="21"/>
          <w:szCs w:val="21"/>
        </w:rPr>
      </w:pPr>
      <w:r>
        <w:rPr>
          <w:rFonts w:hint="eastAsia" w:hAnsi="宋体" w:cs="宋体"/>
          <w:spacing w:val="6"/>
          <w:sz w:val="21"/>
          <w:szCs w:val="21"/>
        </w:rPr>
        <w:t>本单位郑重声明，根据《财政部民政部中国残疾人联合会关于促进残疾人就业政府采购政策的通知》（财库</w:t>
      </w:r>
      <w:r>
        <w:rPr>
          <w:rFonts w:hint="eastAsia" w:hAnsi="宋体" w:cs="宋体"/>
          <w:sz w:val="21"/>
          <w:szCs w:val="21"/>
        </w:rPr>
        <w:t>〔2017〕 141</w:t>
      </w:r>
      <w:r>
        <w:rPr>
          <w:rFonts w:hint="eastAsia" w:hAnsi="宋体" w:cs="宋体"/>
          <w:spacing w:val="6"/>
          <w:sz w:val="21"/>
          <w:szCs w:val="21"/>
        </w:rPr>
        <w:t>号）的规定，本单位为符合条件的残疾人福利性单位，且本单位参加______单位的______项目采购活动提供本单位制造的货物（由本单位承担项目/提供服务），或者提供其他残疾人福利性单位制造的货物（不包括使用非残疾人福利性单位注册商标的货物）。</w:t>
      </w:r>
    </w:p>
    <w:p>
      <w:pPr>
        <w:spacing w:line="588" w:lineRule="exact"/>
        <w:ind w:firstLine="446" w:firstLineChars="200"/>
        <w:rPr>
          <w:rFonts w:hAnsi="宋体" w:cs="宋体"/>
          <w:spacing w:val="6"/>
          <w:sz w:val="21"/>
          <w:szCs w:val="21"/>
        </w:rPr>
      </w:pPr>
      <w:r>
        <w:rPr>
          <w:rFonts w:hint="eastAsia" w:hAnsi="宋体" w:cs="宋体"/>
          <w:spacing w:val="6"/>
          <w:sz w:val="21"/>
          <w:szCs w:val="21"/>
        </w:rPr>
        <w:t>本单位对上述声明的真实性负责。如有虚假，将依法承担相应责任。</w:t>
      </w:r>
    </w:p>
    <w:p>
      <w:pPr>
        <w:tabs>
          <w:tab w:val="left" w:pos="4860"/>
        </w:tabs>
        <w:spacing w:line="588" w:lineRule="exact"/>
        <w:ind w:right="1560" w:firstLine="446" w:firstLineChars="200"/>
        <w:jc w:val="center"/>
        <w:rPr>
          <w:rFonts w:hAnsi="宋体" w:cs="宋体"/>
          <w:spacing w:val="6"/>
          <w:sz w:val="21"/>
          <w:szCs w:val="21"/>
        </w:rPr>
      </w:pPr>
      <w:r>
        <w:rPr>
          <w:rFonts w:hint="eastAsia" w:hAnsi="宋体" w:cs="宋体"/>
          <w:spacing w:val="6"/>
          <w:sz w:val="21"/>
          <w:szCs w:val="21"/>
        </w:rPr>
        <w:t>单位名称（盖章）：</w:t>
      </w:r>
    </w:p>
    <w:p>
      <w:pPr>
        <w:tabs>
          <w:tab w:val="left" w:pos="4860"/>
        </w:tabs>
        <w:spacing w:line="588" w:lineRule="exact"/>
        <w:ind w:right="1560" w:firstLine="446" w:firstLineChars="200"/>
        <w:jc w:val="center"/>
        <w:rPr>
          <w:rFonts w:hAnsi="宋体" w:cs="宋体"/>
          <w:spacing w:val="6"/>
          <w:sz w:val="21"/>
          <w:szCs w:val="21"/>
        </w:rPr>
      </w:pPr>
      <w:r>
        <w:rPr>
          <w:rFonts w:hint="eastAsia" w:hAnsi="宋体" w:cs="宋体"/>
          <w:spacing w:val="6"/>
          <w:sz w:val="21"/>
          <w:szCs w:val="21"/>
        </w:rPr>
        <w:t>日期：</w:t>
      </w:r>
    </w:p>
    <w:p>
      <w:pPr>
        <w:rPr>
          <w:rFonts w:hint="eastAsia" w:hAnsi="宋体"/>
          <w:sz w:val="21"/>
          <w:szCs w:val="21"/>
        </w:rPr>
      </w:pPr>
    </w:p>
    <w:p>
      <w:pPr>
        <w:pStyle w:val="16"/>
        <w:rPr>
          <w:rFonts w:hint="eastAsia"/>
          <w:b/>
          <w:bCs/>
        </w:rPr>
      </w:pPr>
    </w:p>
    <w:p>
      <w:pPr>
        <w:numPr>
          <w:ilvl w:val="0"/>
          <w:numId w:val="0"/>
        </w:numPr>
        <w:wordWrap w:val="0"/>
        <w:spacing w:line="360" w:lineRule="auto"/>
        <w:ind w:leftChars="0"/>
        <w:rPr>
          <w:rFonts w:hint="eastAsia" w:hAnsi="宋体"/>
          <w:b/>
          <w:bCs/>
          <w:sz w:val="21"/>
          <w:szCs w:val="21"/>
        </w:rPr>
      </w:pPr>
      <w:r>
        <w:rPr>
          <w:rFonts w:hint="eastAsia" w:hAnsi="宋体"/>
          <w:b/>
          <w:bCs/>
          <w:sz w:val="21"/>
          <w:szCs w:val="21"/>
        </w:rPr>
        <w:t>注：</w:t>
      </w:r>
    </w:p>
    <w:p>
      <w:pPr>
        <w:numPr>
          <w:ilvl w:val="0"/>
          <w:numId w:val="7"/>
        </w:numPr>
        <w:wordWrap w:val="0"/>
        <w:spacing w:line="360" w:lineRule="auto"/>
        <w:ind w:left="425" w:leftChars="0" w:hanging="425" w:firstLineChars="0"/>
        <w:rPr>
          <w:rFonts w:hint="eastAsia" w:hAnsi="宋体" w:cs="宋体"/>
          <w:color w:val="auto"/>
          <w:sz w:val="21"/>
          <w:szCs w:val="21"/>
        </w:rPr>
      </w:pPr>
      <w:r>
        <w:rPr>
          <w:rFonts w:hint="eastAsia" w:hAnsi="宋体" w:cs="宋体"/>
          <w:color w:val="auto"/>
          <w:sz w:val="21"/>
          <w:szCs w:val="21"/>
        </w:rPr>
        <w:t>符合条件的残疾人福利性单位在参加政府采购活动时，应当提供本声明函，并对声明的真实性负责。</w:t>
      </w:r>
    </w:p>
    <w:p>
      <w:pPr>
        <w:numPr>
          <w:ilvl w:val="0"/>
          <w:numId w:val="7"/>
        </w:numPr>
        <w:wordWrap w:val="0"/>
        <w:spacing w:line="360" w:lineRule="auto"/>
        <w:ind w:left="425" w:leftChars="0" w:hanging="425" w:firstLineChars="0"/>
        <w:rPr>
          <w:rFonts w:hint="eastAsia" w:hAnsi="宋体" w:cs="宋体"/>
          <w:color w:val="auto"/>
          <w:sz w:val="21"/>
          <w:szCs w:val="21"/>
        </w:rPr>
      </w:pPr>
      <w:r>
        <w:rPr>
          <w:rFonts w:hint="eastAsia" w:hAnsi="宋体" w:cs="宋体"/>
          <w:color w:val="auto"/>
          <w:sz w:val="21"/>
          <w:szCs w:val="21"/>
        </w:rPr>
        <w:t>中标（成交）供应商为残疾人福利性单位的，发布的中标（成交）结果同时公告其《残疾人福利性单位声明函》，接受社会监督。</w:t>
      </w:r>
    </w:p>
    <w:p>
      <w:pPr>
        <w:numPr>
          <w:ilvl w:val="0"/>
          <w:numId w:val="7"/>
        </w:numPr>
        <w:wordWrap w:val="0"/>
        <w:spacing w:line="360" w:lineRule="auto"/>
        <w:ind w:left="425" w:leftChars="0" w:hanging="425" w:firstLineChars="0"/>
        <w:rPr>
          <w:rFonts w:hint="eastAsia" w:hAnsi="宋体" w:cs="宋体"/>
          <w:sz w:val="21"/>
          <w:szCs w:val="21"/>
        </w:rPr>
      </w:pPr>
      <w:r>
        <w:rPr>
          <w:rFonts w:hint="eastAsia" w:hAnsi="宋体" w:cs="宋体"/>
          <w:color w:val="auto"/>
          <w:sz w:val="21"/>
          <w:szCs w:val="21"/>
        </w:rPr>
        <w:t>供应商提供的《残疾人福利性单位声明</w:t>
      </w:r>
      <w:r>
        <w:rPr>
          <w:rFonts w:hint="eastAsia" w:hAnsi="宋体" w:cs="宋体"/>
          <w:sz w:val="21"/>
          <w:szCs w:val="21"/>
        </w:rPr>
        <w:t>函》与事实不符的，依照《</w:t>
      </w:r>
      <w:r>
        <w:rPr>
          <w:rFonts w:hint="eastAsia" w:hAnsi="宋体"/>
          <w:sz w:val="21"/>
          <w:szCs w:val="21"/>
        </w:rPr>
        <w:t>中华人民共和国政府采购法</w:t>
      </w:r>
      <w:r>
        <w:rPr>
          <w:rFonts w:hint="eastAsia" w:hAnsi="宋体" w:cs="宋体"/>
          <w:sz w:val="21"/>
          <w:szCs w:val="21"/>
        </w:rPr>
        <w:t>》第七十七条第一款的规定追究法律责任。</w:t>
      </w:r>
    </w:p>
    <w:p>
      <w:pPr>
        <w:numPr>
          <w:ilvl w:val="0"/>
          <w:numId w:val="7"/>
        </w:numPr>
        <w:wordWrap w:val="0"/>
        <w:spacing w:line="360" w:lineRule="auto"/>
        <w:ind w:left="425" w:leftChars="0" w:hanging="425" w:firstLineChars="0"/>
        <w:rPr>
          <w:rFonts w:hint="eastAsia" w:eastAsia="宋体"/>
          <w:color w:val="auto"/>
          <w:sz w:val="21"/>
          <w:szCs w:val="21"/>
          <w:lang w:val="en-US" w:eastAsia="zh-CN"/>
        </w:rPr>
        <w:sectPr>
          <w:pgSz w:w="11905" w:h="16838"/>
          <w:pgMar w:top="1077" w:right="1191" w:bottom="1077" w:left="1191" w:header="567" w:footer="283" w:gutter="0"/>
          <w:cols w:space="0" w:num="1"/>
          <w:docGrid w:type="linesAndChars" w:linePitch="319" w:charSpace="332"/>
        </w:sectPr>
      </w:pPr>
      <w:r>
        <w:rPr>
          <w:rFonts w:hint="eastAsia" w:hAnsi="宋体" w:cs="宋体"/>
          <w:sz w:val="21"/>
          <w:szCs w:val="21"/>
        </w:rPr>
        <w:t>政策文件链接：财政部 民政部 中国残疾人联合会关于促进残疾人就业政府采购政策的通知（</w:t>
      </w:r>
      <w:r>
        <w:rPr>
          <w:rFonts w:hint="eastAsia" w:hAnsi="宋体" w:cs="宋体"/>
          <w:sz w:val="21"/>
          <w:szCs w:val="21"/>
        </w:rPr>
        <w:fldChar w:fldCharType="begin"/>
      </w:r>
      <w:r>
        <w:rPr>
          <w:rFonts w:hint="eastAsia" w:hAnsi="宋体" w:cs="宋体"/>
          <w:sz w:val="21"/>
          <w:szCs w:val="21"/>
        </w:rPr>
        <w:instrText xml:space="preserve"> HYPERLINK "http://www.mof.gov.cn/gp/xxgkml/gks/201709/t20170901_2689542.html" </w:instrText>
      </w:r>
      <w:r>
        <w:rPr>
          <w:rFonts w:hint="eastAsia" w:hAnsi="宋体" w:cs="宋体"/>
          <w:sz w:val="21"/>
          <w:szCs w:val="21"/>
        </w:rPr>
        <w:fldChar w:fldCharType="separate"/>
      </w:r>
      <w:r>
        <w:rPr>
          <w:rFonts w:hint="eastAsia" w:hAnsi="宋体" w:cs="宋体"/>
          <w:sz w:val="21"/>
          <w:szCs w:val="21"/>
        </w:rPr>
        <w:t>http://www.mof.gov.cn/gp/xxgkml/gks/201709/t20</w:t>
      </w:r>
      <w:bookmarkStart w:id="124" w:name="_Hlt514622722"/>
      <w:bookmarkStart w:id="125" w:name="_Hlt514622723"/>
      <w:r>
        <w:rPr>
          <w:rFonts w:hint="eastAsia" w:hAnsi="宋体" w:cs="宋体"/>
          <w:sz w:val="21"/>
          <w:szCs w:val="21"/>
        </w:rPr>
        <w:t>1</w:t>
      </w:r>
      <w:bookmarkEnd w:id="124"/>
      <w:bookmarkEnd w:id="125"/>
      <w:r>
        <w:rPr>
          <w:rFonts w:hint="eastAsia" w:hAnsi="宋体" w:cs="宋体"/>
          <w:sz w:val="21"/>
          <w:szCs w:val="21"/>
        </w:rPr>
        <w:t>70901_2689542.html</w:t>
      </w:r>
      <w:r>
        <w:rPr>
          <w:rFonts w:hint="eastAsia" w:hAnsi="宋体" w:cs="宋体"/>
          <w:sz w:val="21"/>
          <w:szCs w:val="21"/>
        </w:rPr>
        <w:fldChar w:fldCharType="end"/>
      </w:r>
      <w:r>
        <w:rPr>
          <w:rFonts w:hint="eastAsia" w:hAnsi="宋体" w:cs="宋体"/>
          <w:sz w:val="21"/>
          <w:szCs w:val="21"/>
        </w:rPr>
        <w:t>）</w:t>
      </w:r>
    </w:p>
    <w:p>
      <w:pPr>
        <w:jc w:val="center"/>
        <w:rPr>
          <w:rFonts w:hint="eastAsia" w:ascii="宋体" w:hAnsi="宋体" w:eastAsia="宋体" w:cs="Times New Roman"/>
          <w:b/>
          <w:bCs/>
          <w:kern w:val="2"/>
          <w:sz w:val="24"/>
          <w:szCs w:val="24"/>
          <w:lang w:val="en-US" w:eastAsia="zh-CN" w:bidi="ar-SA"/>
        </w:rPr>
      </w:pPr>
    </w:p>
    <w:p>
      <w:pPr>
        <w:jc w:val="center"/>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4.5监狱企业的证明文件（如有）</w:t>
      </w:r>
    </w:p>
    <w:p>
      <w:pPr>
        <w:spacing w:line="588" w:lineRule="exact"/>
        <w:ind w:firstLine="446" w:firstLineChars="200"/>
        <w:rPr>
          <w:rFonts w:hint="eastAsia" w:hAnsi="宋体" w:cs="宋体"/>
          <w:spacing w:val="6"/>
          <w:sz w:val="21"/>
          <w:szCs w:val="21"/>
        </w:rPr>
      </w:pPr>
      <w:r>
        <w:rPr>
          <w:rFonts w:hint="eastAsia" w:hAnsi="宋体" w:cs="宋体"/>
          <w:spacing w:val="6"/>
          <w:sz w:val="21"/>
          <w:szCs w:val="21"/>
          <w:lang w:eastAsia="zh-CN"/>
        </w:rPr>
        <w:t>供应商</w:t>
      </w:r>
      <w:r>
        <w:rPr>
          <w:rFonts w:hint="eastAsia" w:hAnsi="宋体" w:cs="宋体"/>
          <w:spacing w:val="6"/>
          <w:sz w:val="21"/>
          <w:szCs w:val="21"/>
        </w:rPr>
        <w:t>为监狱企业的，提供由省级以上监狱管理局、戒毒管理局（含新疆生产建设兵团）出具的属于监狱企业的证明文件。</w:t>
      </w:r>
    </w:p>
    <w:p>
      <w:pPr>
        <w:rPr>
          <w:rFonts w:hint="eastAsia" w:ascii="宋体" w:hAnsi="宋体" w:eastAsia="宋体" w:cs="Times New Roman"/>
          <w:b/>
          <w:bCs/>
          <w:kern w:val="2"/>
          <w:sz w:val="24"/>
          <w:szCs w:val="24"/>
          <w:lang w:val="en-US" w:eastAsia="zh-CN" w:bidi="ar-SA"/>
        </w:rPr>
      </w:pPr>
      <w:r>
        <w:rPr>
          <w:rFonts w:hint="eastAsia" w:ascii="宋体" w:hAnsi="宋体"/>
          <w:b/>
          <w:bCs/>
          <w:sz w:val="24"/>
        </w:rPr>
        <w:br w:type="page"/>
      </w:r>
    </w:p>
    <w:p>
      <w:pPr>
        <w:tabs>
          <w:tab w:val="left" w:pos="360"/>
        </w:tabs>
        <w:spacing w:line="360" w:lineRule="auto"/>
        <w:jc w:val="center"/>
        <w:rPr>
          <w:rFonts w:hint="eastAsia" w:hAnsi="宋体" w:eastAsia="宋体" w:cs="宋体"/>
          <w:b/>
          <w:bCs/>
          <w:sz w:val="21"/>
          <w:szCs w:val="21"/>
          <w:lang w:eastAsia="zh-CN"/>
        </w:rPr>
      </w:pPr>
      <w:r>
        <w:rPr>
          <w:rFonts w:hint="eastAsia" w:ascii="宋体" w:hAnsi="宋体" w:eastAsia="宋体" w:cs="Times New Roman"/>
          <w:b/>
          <w:bCs/>
          <w:kern w:val="2"/>
          <w:sz w:val="24"/>
          <w:szCs w:val="24"/>
          <w:lang w:val="en-US" w:eastAsia="zh-CN" w:bidi="ar-SA"/>
        </w:rPr>
        <w:t>4.</w:t>
      </w:r>
      <w:r>
        <w:rPr>
          <w:rFonts w:hint="eastAsia" w:ascii="宋体" w:hAnsi="宋体" w:cs="Times New Roman"/>
          <w:b/>
          <w:bCs/>
          <w:kern w:val="2"/>
          <w:sz w:val="24"/>
          <w:szCs w:val="24"/>
          <w:lang w:val="en-US" w:eastAsia="zh-CN" w:bidi="ar-SA"/>
        </w:rPr>
        <w:t>6</w:t>
      </w:r>
      <w:r>
        <w:rPr>
          <w:rFonts w:hint="eastAsia" w:ascii="宋体" w:hAnsi="宋体" w:eastAsia="宋体" w:cs="Times New Roman"/>
          <w:b/>
          <w:bCs/>
          <w:kern w:val="2"/>
          <w:sz w:val="24"/>
          <w:szCs w:val="24"/>
          <w:lang w:val="en-US" w:eastAsia="zh-CN" w:bidi="ar-SA"/>
        </w:rPr>
        <w:t>政策适用性说明</w:t>
      </w:r>
      <w:r>
        <w:rPr>
          <w:rFonts w:hint="eastAsia" w:ascii="宋体" w:hAnsi="宋体" w:cs="Times New Roman"/>
          <w:b/>
          <w:bCs/>
          <w:kern w:val="2"/>
          <w:sz w:val="24"/>
          <w:szCs w:val="24"/>
          <w:lang w:val="en-US" w:eastAsia="zh-CN" w:bidi="ar-SA"/>
        </w:rPr>
        <w:t>（</w:t>
      </w:r>
      <w:r>
        <w:rPr>
          <w:rFonts w:hint="eastAsia" w:hAnsi="宋体" w:cs="宋体"/>
          <w:b/>
          <w:bCs/>
          <w:sz w:val="21"/>
          <w:szCs w:val="21"/>
        </w:rPr>
        <w:t>如投标设备为非环保、节能产品的本表无需提供</w:t>
      </w:r>
      <w:r>
        <w:rPr>
          <w:rFonts w:hint="eastAsia" w:hAnsi="宋体" w:cs="宋体"/>
          <w:b/>
          <w:bCs/>
          <w:sz w:val="21"/>
          <w:szCs w:val="21"/>
          <w:lang w:eastAsia="zh-CN"/>
        </w:rPr>
        <w:t>）</w:t>
      </w:r>
    </w:p>
    <w:p>
      <w:pPr>
        <w:autoSpaceDE w:val="0"/>
        <w:autoSpaceDN w:val="0"/>
        <w:adjustRightInd w:val="0"/>
        <w:spacing w:line="400" w:lineRule="exact"/>
        <w:ind w:firstLine="422"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本单位郑重声明，根据《财政部 发展改革委 生态环境部 市场监管总局关于调整优化节能产品 环境标志产品政府采购执行机制的通知》（财库〔2019〕9号），《关于印发节能产品政府采购品目清单的通知》（财库〔2019〕19号）及《关于印发环境标志产品政府采购品目清单的通知》（财库〔2019〕18号）的规定，本单位所投下列产品为“节能产品政府采购品目清单”或“环境标志产品政府采购品目清单”中的“非政府强制性采购产品”。</w:t>
      </w:r>
    </w:p>
    <w:p>
      <w:pPr>
        <w:spacing w:line="240" w:lineRule="auto"/>
        <w:ind w:firstLine="422" w:firstLineChars="200"/>
        <w:rPr>
          <w:rFonts w:hint="eastAsia" w:hAnsi="宋体"/>
          <w:b/>
          <w:sz w:val="21"/>
          <w:szCs w:val="21"/>
        </w:rPr>
      </w:pPr>
    </w:p>
    <w:p>
      <w:pPr>
        <w:spacing w:line="240" w:lineRule="auto"/>
        <w:ind w:firstLine="422" w:firstLineChars="200"/>
        <w:rPr>
          <w:rFonts w:hint="eastAsia" w:hAnsi="宋体" w:cs="宋体"/>
          <w:spacing w:val="6"/>
          <w:sz w:val="21"/>
          <w:szCs w:val="21"/>
        </w:rPr>
      </w:pPr>
      <w:r>
        <w:rPr>
          <w:rFonts w:hint="eastAsia" w:hAnsi="宋体"/>
          <w:b/>
          <w:sz w:val="21"/>
          <w:szCs w:val="21"/>
        </w:rPr>
        <w:t>本单位对上述声明的真实性负责。如有虚假，将依法承担相应责任。</w:t>
      </w:r>
      <w:r>
        <w:rPr>
          <w:rFonts w:hint="eastAsia" w:hAnsi="宋体" w:cs="宋体"/>
          <w:spacing w:val="6"/>
          <w:sz w:val="21"/>
          <w:szCs w:val="21"/>
        </w:rPr>
        <w:t xml:space="preserve">                    </w:t>
      </w:r>
    </w:p>
    <w:tbl>
      <w:tblPr>
        <w:tblStyle w:val="41"/>
        <w:tblW w:w="9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332"/>
        <w:gridCol w:w="1266"/>
        <w:gridCol w:w="1235"/>
        <w:gridCol w:w="1323"/>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210" w:type="dxa"/>
            <w:noWrap w:val="0"/>
            <w:vAlign w:val="top"/>
          </w:tcPr>
          <w:p>
            <w:pPr>
              <w:pStyle w:val="21"/>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类别 </w:t>
            </w:r>
          </w:p>
        </w:tc>
        <w:tc>
          <w:tcPr>
            <w:tcW w:w="2332" w:type="dxa"/>
            <w:noWrap w:val="0"/>
            <w:vAlign w:val="top"/>
          </w:tcPr>
          <w:p>
            <w:pPr>
              <w:pStyle w:val="21"/>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投标产品</w:t>
            </w:r>
          </w:p>
          <w:p>
            <w:pPr>
              <w:pStyle w:val="21"/>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（规格型号）</w:t>
            </w:r>
          </w:p>
        </w:tc>
        <w:tc>
          <w:tcPr>
            <w:tcW w:w="1266" w:type="dxa"/>
            <w:noWrap w:val="0"/>
            <w:vAlign w:val="top"/>
          </w:tcPr>
          <w:p>
            <w:pPr>
              <w:pStyle w:val="21"/>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生产者</w:t>
            </w:r>
          </w:p>
          <w:p>
            <w:pPr>
              <w:pStyle w:val="21"/>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（制造商）</w:t>
            </w:r>
          </w:p>
        </w:tc>
        <w:tc>
          <w:tcPr>
            <w:tcW w:w="1235" w:type="dxa"/>
            <w:noWrap w:val="0"/>
            <w:vAlign w:val="top"/>
          </w:tcPr>
          <w:p>
            <w:pPr>
              <w:pStyle w:val="21"/>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证书编号</w:t>
            </w:r>
          </w:p>
        </w:tc>
        <w:tc>
          <w:tcPr>
            <w:tcW w:w="1323" w:type="dxa"/>
            <w:noWrap w:val="0"/>
            <w:vAlign w:val="top"/>
          </w:tcPr>
          <w:p>
            <w:pPr>
              <w:pStyle w:val="21"/>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所投节能产品金额</w:t>
            </w:r>
          </w:p>
        </w:tc>
        <w:tc>
          <w:tcPr>
            <w:tcW w:w="2191" w:type="dxa"/>
            <w:noWrap w:val="0"/>
            <w:vAlign w:val="top"/>
          </w:tcPr>
          <w:p>
            <w:pPr>
              <w:pStyle w:val="21"/>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0" w:type="dxa"/>
            <w:vMerge w:val="restart"/>
            <w:noWrap w:val="0"/>
            <w:vAlign w:val="center"/>
          </w:tcPr>
          <w:p>
            <w:pPr>
              <w:pStyle w:val="21"/>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节能产品</w:t>
            </w:r>
          </w:p>
        </w:tc>
        <w:tc>
          <w:tcPr>
            <w:tcW w:w="2332" w:type="dxa"/>
            <w:noWrap w:val="0"/>
            <w:vAlign w:val="top"/>
          </w:tcPr>
          <w:p>
            <w:pPr>
              <w:pStyle w:val="21"/>
              <w:spacing w:line="240" w:lineRule="auto"/>
              <w:jc w:val="center"/>
              <w:rPr>
                <w:rFonts w:hint="eastAsia" w:asciiTheme="minorEastAsia" w:hAnsiTheme="minorEastAsia" w:eastAsiaTheme="minorEastAsia" w:cstheme="minorEastAsia"/>
                <w:sz w:val="21"/>
                <w:szCs w:val="21"/>
              </w:rPr>
            </w:pPr>
          </w:p>
        </w:tc>
        <w:tc>
          <w:tcPr>
            <w:tcW w:w="1266" w:type="dxa"/>
            <w:noWrap w:val="0"/>
            <w:vAlign w:val="top"/>
          </w:tcPr>
          <w:p>
            <w:pPr>
              <w:pStyle w:val="21"/>
              <w:spacing w:line="240" w:lineRule="auto"/>
              <w:jc w:val="center"/>
              <w:rPr>
                <w:rFonts w:hint="eastAsia" w:asciiTheme="minorEastAsia" w:hAnsiTheme="minorEastAsia" w:eastAsiaTheme="minorEastAsia" w:cstheme="minorEastAsia"/>
                <w:sz w:val="21"/>
                <w:szCs w:val="21"/>
              </w:rPr>
            </w:pPr>
          </w:p>
        </w:tc>
        <w:tc>
          <w:tcPr>
            <w:tcW w:w="1235" w:type="dxa"/>
            <w:noWrap w:val="0"/>
            <w:vAlign w:val="top"/>
          </w:tcPr>
          <w:p>
            <w:pPr>
              <w:pStyle w:val="21"/>
              <w:spacing w:line="240" w:lineRule="auto"/>
              <w:jc w:val="center"/>
              <w:rPr>
                <w:rFonts w:hint="eastAsia" w:asciiTheme="minorEastAsia" w:hAnsiTheme="minorEastAsia" w:eastAsiaTheme="minorEastAsia" w:cstheme="minorEastAsia"/>
                <w:sz w:val="21"/>
                <w:szCs w:val="21"/>
              </w:rPr>
            </w:pPr>
          </w:p>
        </w:tc>
        <w:tc>
          <w:tcPr>
            <w:tcW w:w="1323" w:type="dxa"/>
            <w:noWrap w:val="0"/>
            <w:vAlign w:val="top"/>
          </w:tcPr>
          <w:p>
            <w:pPr>
              <w:pStyle w:val="21"/>
              <w:spacing w:line="240" w:lineRule="auto"/>
              <w:jc w:val="center"/>
              <w:rPr>
                <w:rFonts w:hint="eastAsia" w:asciiTheme="minorEastAsia" w:hAnsiTheme="minorEastAsia" w:eastAsiaTheme="minorEastAsia" w:cstheme="minorEastAsia"/>
                <w:sz w:val="21"/>
                <w:szCs w:val="21"/>
              </w:rPr>
            </w:pPr>
          </w:p>
        </w:tc>
        <w:tc>
          <w:tcPr>
            <w:tcW w:w="2191" w:type="dxa"/>
            <w:noWrap w:val="0"/>
            <w:vAlign w:val="top"/>
          </w:tcPr>
          <w:p>
            <w:pPr>
              <w:pStyle w:val="21"/>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见报价文件第（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210" w:type="dxa"/>
            <w:vMerge w:val="continue"/>
            <w:noWrap w:val="0"/>
            <w:vAlign w:val="center"/>
          </w:tcPr>
          <w:p>
            <w:pPr>
              <w:pStyle w:val="21"/>
              <w:spacing w:line="240" w:lineRule="auto"/>
              <w:jc w:val="center"/>
              <w:rPr>
                <w:rFonts w:hint="eastAsia" w:asciiTheme="minorEastAsia" w:hAnsiTheme="minorEastAsia" w:eastAsiaTheme="minorEastAsia" w:cstheme="minorEastAsia"/>
                <w:sz w:val="21"/>
                <w:szCs w:val="21"/>
              </w:rPr>
            </w:pPr>
          </w:p>
        </w:tc>
        <w:tc>
          <w:tcPr>
            <w:tcW w:w="2332" w:type="dxa"/>
            <w:noWrap w:val="0"/>
            <w:vAlign w:val="top"/>
          </w:tcPr>
          <w:p>
            <w:pPr>
              <w:pStyle w:val="21"/>
              <w:spacing w:line="240" w:lineRule="auto"/>
              <w:jc w:val="center"/>
              <w:rPr>
                <w:rFonts w:hint="eastAsia" w:asciiTheme="minorEastAsia" w:hAnsiTheme="minorEastAsia" w:eastAsiaTheme="minorEastAsia" w:cstheme="minorEastAsia"/>
                <w:sz w:val="21"/>
                <w:szCs w:val="21"/>
              </w:rPr>
            </w:pPr>
          </w:p>
        </w:tc>
        <w:tc>
          <w:tcPr>
            <w:tcW w:w="1266" w:type="dxa"/>
            <w:noWrap w:val="0"/>
            <w:vAlign w:val="top"/>
          </w:tcPr>
          <w:p>
            <w:pPr>
              <w:pStyle w:val="21"/>
              <w:spacing w:line="240" w:lineRule="auto"/>
              <w:jc w:val="center"/>
              <w:rPr>
                <w:rFonts w:hint="eastAsia" w:asciiTheme="minorEastAsia" w:hAnsiTheme="minorEastAsia" w:eastAsiaTheme="minorEastAsia" w:cstheme="minorEastAsia"/>
                <w:sz w:val="21"/>
                <w:szCs w:val="21"/>
              </w:rPr>
            </w:pPr>
          </w:p>
        </w:tc>
        <w:tc>
          <w:tcPr>
            <w:tcW w:w="1235" w:type="dxa"/>
            <w:noWrap w:val="0"/>
            <w:vAlign w:val="top"/>
          </w:tcPr>
          <w:p>
            <w:pPr>
              <w:pStyle w:val="21"/>
              <w:spacing w:line="240" w:lineRule="auto"/>
              <w:jc w:val="center"/>
              <w:rPr>
                <w:rFonts w:hint="eastAsia" w:asciiTheme="minorEastAsia" w:hAnsiTheme="minorEastAsia" w:eastAsiaTheme="minorEastAsia" w:cstheme="minorEastAsia"/>
                <w:sz w:val="21"/>
                <w:szCs w:val="21"/>
              </w:rPr>
            </w:pPr>
          </w:p>
        </w:tc>
        <w:tc>
          <w:tcPr>
            <w:tcW w:w="1323" w:type="dxa"/>
            <w:noWrap w:val="0"/>
            <w:vAlign w:val="top"/>
          </w:tcPr>
          <w:p>
            <w:pPr>
              <w:pStyle w:val="21"/>
              <w:spacing w:line="240" w:lineRule="auto"/>
              <w:jc w:val="center"/>
              <w:rPr>
                <w:rFonts w:hint="eastAsia" w:asciiTheme="minorEastAsia" w:hAnsiTheme="minorEastAsia" w:eastAsiaTheme="minorEastAsia" w:cstheme="minorEastAsia"/>
                <w:sz w:val="21"/>
                <w:szCs w:val="21"/>
              </w:rPr>
            </w:pPr>
          </w:p>
        </w:tc>
        <w:tc>
          <w:tcPr>
            <w:tcW w:w="2191" w:type="dxa"/>
            <w:noWrap w:val="0"/>
            <w:vAlign w:val="top"/>
          </w:tcPr>
          <w:p>
            <w:pPr>
              <w:pStyle w:val="21"/>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见报价文件第（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10" w:type="dxa"/>
            <w:vMerge w:val="continue"/>
            <w:noWrap w:val="0"/>
            <w:vAlign w:val="center"/>
          </w:tcPr>
          <w:p>
            <w:pPr>
              <w:pStyle w:val="21"/>
              <w:spacing w:line="240" w:lineRule="auto"/>
              <w:jc w:val="center"/>
              <w:rPr>
                <w:rFonts w:hint="eastAsia" w:asciiTheme="minorEastAsia" w:hAnsiTheme="minorEastAsia" w:eastAsiaTheme="minorEastAsia" w:cstheme="minorEastAsia"/>
                <w:sz w:val="21"/>
                <w:szCs w:val="21"/>
              </w:rPr>
            </w:pPr>
          </w:p>
        </w:tc>
        <w:tc>
          <w:tcPr>
            <w:tcW w:w="8347" w:type="dxa"/>
            <w:gridSpan w:val="5"/>
            <w:noWrap w:val="0"/>
            <w:vAlign w:val="top"/>
          </w:tcPr>
          <w:p>
            <w:pPr>
              <w:pStyle w:val="21"/>
              <w:spacing w:line="240" w:lineRule="auto"/>
              <w:jc w:val="left"/>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lang w:val="en-US" w:eastAsia="zh-CN"/>
              </w:rPr>
              <w:t>节能产品金额：（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w:t>
            </w:r>
          </w:p>
          <w:p>
            <w:pPr>
              <w:pStyle w:val="21"/>
              <w:spacing w:line="240" w:lineRule="auto"/>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节能产品金额占投标报价比重：（</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210" w:type="dxa"/>
            <w:vMerge w:val="restart"/>
            <w:noWrap w:val="0"/>
            <w:vAlign w:val="center"/>
          </w:tcPr>
          <w:p>
            <w:pPr>
              <w:pStyle w:val="21"/>
              <w:spacing w:line="24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环保标志产品</w:t>
            </w:r>
          </w:p>
        </w:tc>
        <w:tc>
          <w:tcPr>
            <w:tcW w:w="2332" w:type="dxa"/>
            <w:noWrap w:val="0"/>
            <w:vAlign w:val="top"/>
          </w:tcPr>
          <w:p>
            <w:pPr>
              <w:pStyle w:val="21"/>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投标产品</w:t>
            </w:r>
          </w:p>
          <w:p>
            <w:pPr>
              <w:pStyle w:val="21"/>
              <w:spacing w:line="24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（规格型号）</w:t>
            </w:r>
          </w:p>
        </w:tc>
        <w:tc>
          <w:tcPr>
            <w:tcW w:w="1266" w:type="dxa"/>
            <w:noWrap w:val="0"/>
            <w:vAlign w:val="top"/>
          </w:tcPr>
          <w:p>
            <w:pPr>
              <w:pStyle w:val="21"/>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生产者</w:t>
            </w:r>
          </w:p>
          <w:p>
            <w:pPr>
              <w:pStyle w:val="21"/>
              <w:spacing w:line="24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（制造商）</w:t>
            </w:r>
          </w:p>
        </w:tc>
        <w:tc>
          <w:tcPr>
            <w:tcW w:w="1235" w:type="dxa"/>
            <w:noWrap w:val="0"/>
            <w:vAlign w:val="top"/>
          </w:tcPr>
          <w:p>
            <w:pPr>
              <w:pStyle w:val="21"/>
              <w:spacing w:line="24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证书编号</w:t>
            </w:r>
          </w:p>
        </w:tc>
        <w:tc>
          <w:tcPr>
            <w:tcW w:w="1323" w:type="dxa"/>
            <w:noWrap w:val="0"/>
            <w:vAlign w:val="top"/>
          </w:tcPr>
          <w:p>
            <w:pPr>
              <w:pStyle w:val="21"/>
              <w:spacing w:line="24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所投环保标志产品金额</w:t>
            </w:r>
          </w:p>
        </w:tc>
        <w:tc>
          <w:tcPr>
            <w:tcW w:w="2191" w:type="dxa"/>
            <w:noWrap w:val="0"/>
            <w:vAlign w:val="top"/>
          </w:tcPr>
          <w:p>
            <w:pPr>
              <w:pStyle w:val="21"/>
              <w:spacing w:line="24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10" w:type="dxa"/>
            <w:vMerge w:val="continue"/>
            <w:noWrap w:val="0"/>
            <w:vAlign w:val="top"/>
          </w:tcPr>
          <w:p>
            <w:pPr>
              <w:pStyle w:val="21"/>
              <w:spacing w:line="240" w:lineRule="auto"/>
              <w:jc w:val="center"/>
              <w:rPr>
                <w:rFonts w:hint="eastAsia" w:asciiTheme="minorEastAsia" w:hAnsiTheme="minorEastAsia" w:eastAsiaTheme="minorEastAsia" w:cstheme="minorEastAsia"/>
                <w:sz w:val="21"/>
                <w:szCs w:val="21"/>
              </w:rPr>
            </w:pPr>
          </w:p>
        </w:tc>
        <w:tc>
          <w:tcPr>
            <w:tcW w:w="2332" w:type="dxa"/>
            <w:noWrap w:val="0"/>
            <w:vAlign w:val="top"/>
          </w:tcPr>
          <w:p>
            <w:pPr>
              <w:pStyle w:val="21"/>
              <w:spacing w:line="240" w:lineRule="auto"/>
              <w:jc w:val="center"/>
              <w:rPr>
                <w:rFonts w:hint="eastAsia" w:asciiTheme="minorEastAsia" w:hAnsiTheme="minorEastAsia" w:eastAsiaTheme="minorEastAsia" w:cstheme="minorEastAsia"/>
                <w:kern w:val="2"/>
                <w:sz w:val="21"/>
                <w:szCs w:val="21"/>
                <w:lang w:val="en-US" w:eastAsia="zh-CN" w:bidi="ar-SA"/>
              </w:rPr>
            </w:pPr>
          </w:p>
        </w:tc>
        <w:tc>
          <w:tcPr>
            <w:tcW w:w="1266" w:type="dxa"/>
            <w:noWrap w:val="0"/>
            <w:vAlign w:val="top"/>
          </w:tcPr>
          <w:p>
            <w:pPr>
              <w:pStyle w:val="21"/>
              <w:spacing w:line="240" w:lineRule="auto"/>
              <w:jc w:val="center"/>
              <w:rPr>
                <w:rFonts w:hint="eastAsia" w:asciiTheme="minorEastAsia" w:hAnsiTheme="minorEastAsia" w:eastAsiaTheme="minorEastAsia" w:cstheme="minorEastAsia"/>
                <w:kern w:val="2"/>
                <w:sz w:val="21"/>
                <w:szCs w:val="21"/>
                <w:lang w:val="en-US" w:eastAsia="zh-CN" w:bidi="ar-SA"/>
              </w:rPr>
            </w:pPr>
          </w:p>
        </w:tc>
        <w:tc>
          <w:tcPr>
            <w:tcW w:w="1235" w:type="dxa"/>
            <w:noWrap w:val="0"/>
            <w:vAlign w:val="top"/>
          </w:tcPr>
          <w:p>
            <w:pPr>
              <w:pStyle w:val="21"/>
              <w:spacing w:line="240" w:lineRule="auto"/>
              <w:jc w:val="center"/>
              <w:rPr>
                <w:rFonts w:hint="eastAsia" w:asciiTheme="minorEastAsia" w:hAnsiTheme="minorEastAsia" w:eastAsiaTheme="minorEastAsia" w:cstheme="minorEastAsia"/>
                <w:kern w:val="2"/>
                <w:sz w:val="21"/>
                <w:szCs w:val="21"/>
                <w:lang w:val="en-US" w:eastAsia="zh-CN" w:bidi="ar-SA"/>
              </w:rPr>
            </w:pPr>
          </w:p>
        </w:tc>
        <w:tc>
          <w:tcPr>
            <w:tcW w:w="1323" w:type="dxa"/>
            <w:noWrap w:val="0"/>
            <w:vAlign w:val="top"/>
          </w:tcPr>
          <w:p>
            <w:pPr>
              <w:pStyle w:val="21"/>
              <w:spacing w:line="240" w:lineRule="auto"/>
              <w:jc w:val="center"/>
              <w:rPr>
                <w:rFonts w:hint="eastAsia" w:asciiTheme="minorEastAsia" w:hAnsiTheme="minorEastAsia" w:eastAsiaTheme="minorEastAsia" w:cstheme="minorEastAsia"/>
                <w:kern w:val="2"/>
                <w:sz w:val="21"/>
                <w:szCs w:val="21"/>
                <w:lang w:val="en-US" w:eastAsia="zh-CN" w:bidi="ar-SA"/>
              </w:rPr>
            </w:pPr>
          </w:p>
        </w:tc>
        <w:tc>
          <w:tcPr>
            <w:tcW w:w="2191" w:type="dxa"/>
            <w:noWrap w:val="0"/>
            <w:vAlign w:val="top"/>
          </w:tcPr>
          <w:p>
            <w:pPr>
              <w:pStyle w:val="21"/>
              <w:spacing w:line="24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见报价文件第（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10" w:type="dxa"/>
            <w:vMerge w:val="continue"/>
            <w:noWrap w:val="0"/>
            <w:vAlign w:val="top"/>
          </w:tcPr>
          <w:p>
            <w:pPr>
              <w:pStyle w:val="21"/>
              <w:spacing w:line="240" w:lineRule="auto"/>
              <w:jc w:val="center"/>
              <w:rPr>
                <w:rFonts w:hint="eastAsia" w:asciiTheme="minorEastAsia" w:hAnsiTheme="minorEastAsia" w:eastAsiaTheme="minorEastAsia" w:cstheme="minorEastAsia"/>
                <w:sz w:val="21"/>
                <w:szCs w:val="21"/>
              </w:rPr>
            </w:pPr>
          </w:p>
        </w:tc>
        <w:tc>
          <w:tcPr>
            <w:tcW w:w="2332" w:type="dxa"/>
            <w:noWrap w:val="0"/>
            <w:vAlign w:val="top"/>
          </w:tcPr>
          <w:p>
            <w:pPr>
              <w:pStyle w:val="21"/>
              <w:spacing w:line="240" w:lineRule="auto"/>
              <w:jc w:val="center"/>
              <w:rPr>
                <w:rFonts w:hint="eastAsia" w:asciiTheme="minorEastAsia" w:hAnsiTheme="minorEastAsia" w:eastAsiaTheme="minorEastAsia" w:cstheme="minorEastAsia"/>
                <w:kern w:val="2"/>
                <w:sz w:val="21"/>
                <w:szCs w:val="21"/>
                <w:lang w:val="en-US" w:eastAsia="zh-CN" w:bidi="ar-SA"/>
              </w:rPr>
            </w:pPr>
          </w:p>
        </w:tc>
        <w:tc>
          <w:tcPr>
            <w:tcW w:w="1266" w:type="dxa"/>
            <w:noWrap w:val="0"/>
            <w:vAlign w:val="top"/>
          </w:tcPr>
          <w:p>
            <w:pPr>
              <w:pStyle w:val="21"/>
              <w:spacing w:line="240" w:lineRule="auto"/>
              <w:jc w:val="center"/>
              <w:rPr>
                <w:rFonts w:hint="eastAsia" w:asciiTheme="minorEastAsia" w:hAnsiTheme="minorEastAsia" w:eastAsiaTheme="minorEastAsia" w:cstheme="minorEastAsia"/>
                <w:kern w:val="2"/>
                <w:sz w:val="21"/>
                <w:szCs w:val="21"/>
                <w:lang w:val="en-US" w:eastAsia="zh-CN" w:bidi="ar-SA"/>
              </w:rPr>
            </w:pPr>
          </w:p>
        </w:tc>
        <w:tc>
          <w:tcPr>
            <w:tcW w:w="1235" w:type="dxa"/>
            <w:noWrap w:val="0"/>
            <w:vAlign w:val="top"/>
          </w:tcPr>
          <w:p>
            <w:pPr>
              <w:pStyle w:val="21"/>
              <w:spacing w:line="240" w:lineRule="auto"/>
              <w:jc w:val="center"/>
              <w:rPr>
                <w:rFonts w:hint="eastAsia" w:asciiTheme="minorEastAsia" w:hAnsiTheme="minorEastAsia" w:eastAsiaTheme="minorEastAsia" w:cstheme="minorEastAsia"/>
                <w:kern w:val="2"/>
                <w:sz w:val="21"/>
                <w:szCs w:val="21"/>
                <w:lang w:val="en-US" w:eastAsia="zh-CN" w:bidi="ar-SA"/>
              </w:rPr>
            </w:pPr>
          </w:p>
        </w:tc>
        <w:tc>
          <w:tcPr>
            <w:tcW w:w="1323" w:type="dxa"/>
            <w:noWrap w:val="0"/>
            <w:vAlign w:val="top"/>
          </w:tcPr>
          <w:p>
            <w:pPr>
              <w:pStyle w:val="21"/>
              <w:spacing w:line="240" w:lineRule="auto"/>
              <w:jc w:val="center"/>
              <w:rPr>
                <w:rFonts w:hint="eastAsia" w:asciiTheme="minorEastAsia" w:hAnsiTheme="minorEastAsia" w:eastAsiaTheme="minorEastAsia" w:cstheme="minorEastAsia"/>
                <w:kern w:val="2"/>
                <w:sz w:val="21"/>
                <w:szCs w:val="21"/>
                <w:lang w:val="en-US" w:eastAsia="zh-CN" w:bidi="ar-SA"/>
              </w:rPr>
            </w:pPr>
          </w:p>
        </w:tc>
        <w:tc>
          <w:tcPr>
            <w:tcW w:w="2191" w:type="dxa"/>
            <w:noWrap w:val="0"/>
            <w:vAlign w:val="top"/>
          </w:tcPr>
          <w:p>
            <w:pPr>
              <w:pStyle w:val="21"/>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见报价文件第（ ）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210" w:type="dxa"/>
            <w:vMerge w:val="continue"/>
            <w:noWrap w:val="0"/>
            <w:vAlign w:val="top"/>
          </w:tcPr>
          <w:p>
            <w:pPr>
              <w:pStyle w:val="21"/>
              <w:spacing w:line="240" w:lineRule="auto"/>
              <w:jc w:val="center"/>
              <w:rPr>
                <w:rFonts w:hint="eastAsia" w:asciiTheme="minorEastAsia" w:hAnsiTheme="minorEastAsia" w:eastAsiaTheme="minorEastAsia" w:cstheme="minorEastAsia"/>
                <w:sz w:val="21"/>
                <w:szCs w:val="21"/>
              </w:rPr>
            </w:pPr>
          </w:p>
        </w:tc>
        <w:tc>
          <w:tcPr>
            <w:tcW w:w="8347" w:type="dxa"/>
            <w:gridSpan w:val="5"/>
            <w:noWrap w:val="0"/>
            <w:vAlign w:val="top"/>
          </w:tcPr>
          <w:p>
            <w:pPr>
              <w:pStyle w:val="21"/>
              <w:spacing w:line="240" w:lineRule="auto"/>
              <w:jc w:val="left"/>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lang w:val="en-US" w:eastAsia="zh-CN"/>
              </w:rPr>
              <w:t>环保标志产品金额：（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w:t>
            </w:r>
          </w:p>
          <w:p>
            <w:pPr>
              <w:pStyle w:val="21"/>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环保标志产品金额占投标报价比重：（</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w:t>
            </w:r>
          </w:p>
        </w:tc>
      </w:tr>
    </w:tbl>
    <w:p>
      <w:pPr>
        <w:keepNext/>
        <w:keepLines/>
        <w:pageBreakBefore w:val="0"/>
        <w:widowControl/>
        <w:kinsoku/>
        <w:wordWrap w:val="0"/>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bidi="ar-SA"/>
        </w:rPr>
        <w:t>注：</w:t>
      </w:r>
    </w:p>
    <w:p>
      <w:pPr>
        <w:keepNext/>
        <w:keepLines/>
        <w:pageBreakBefore w:val="0"/>
        <w:widowControl/>
        <w:kinsoku/>
        <w:wordWrap w:val="0"/>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bidi="ar-SA"/>
        </w:rPr>
        <w:t>1、供应商按照《节能产品/环境标志产品政府采购品目清单》中的名称（三级目录名称）自行填写上表，以便进行价格评审。</w:t>
      </w:r>
    </w:p>
    <w:p>
      <w:pPr>
        <w:keepNext/>
        <w:keepLines/>
        <w:pageBreakBefore w:val="0"/>
        <w:widowControl/>
        <w:kinsoku/>
        <w:wordWrap w:val="0"/>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bidi="ar-SA"/>
        </w:rPr>
        <w:t>2、供应商自行登录中国政府采购网（www.ccgp.gov.cn）查询“节能产品政府采购品目清单”及“</w:t>
      </w:r>
      <w:r>
        <w:rPr>
          <w:rFonts w:hint="eastAsia" w:ascii="宋体" w:hAnsi="宋体" w:cs="宋体"/>
          <w:b w:val="0"/>
          <w:bCs w:val="0"/>
          <w:color w:val="auto"/>
          <w:sz w:val="21"/>
          <w:szCs w:val="21"/>
          <w:highlight w:val="none"/>
          <w:lang w:val="en-US" w:eastAsia="zh-CN" w:bidi="ar-SA"/>
        </w:rPr>
        <w:fldChar w:fldCharType="begin"/>
      </w:r>
      <w:r>
        <w:rPr>
          <w:rFonts w:hint="eastAsia" w:ascii="宋体" w:hAnsi="宋体" w:cs="宋体"/>
          <w:b w:val="0"/>
          <w:bCs w:val="0"/>
          <w:color w:val="auto"/>
          <w:sz w:val="21"/>
          <w:szCs w:val="21"/>
          <w:highlight w:val="none"/>
          <w:lang w:val="en-US" w:eastAsia="zh-CN" w:bidi="ar-SA"/>
        </w:rPr>
        <w:instrText xml:space="preserve">HYPERLINK "http://gks.mof.gov.cn/zhengfucaigouguanli/201903/P020190329702478575295.pdf"</w:instrText>
      </w:r>
      <w:r>
        <w:rPr>
          <w:rFonts w:hint="eastAsia" w:ascii="宋体" w:hAnsi="宋体" w:cs="宋体"/>
          <w:b w:val="0"/>
          <w:bCs w:val="0"/>
          <w:color w:val="auto"/>
          <w:sz w:val="21"/>
          <w:szCs w:val="21"/>
          <w:highlight w:val="none"/>
          <w:lang w:val="en-US" w:eastAsia="zh-CN" w:bidi="ar-SA"/>
        </w:rPr>
        <w:fldChar w:fldCharType="separate"/>
      </w:r>
      <w:r>
        <w:rPr>
          <w:rFonts w:hint="eastAsia" w:ascii="宋体" w:hAnsi="宋体" w:cs="宋体"/>
          <w:b w:val="0"/>
          <w:bCs w:val="0"/>
          <w:color w:val="auto"/>
          <w:sz w:val="21"/>
          <w:szCs w:val="21"/>
          <w:highlight w:val="none"/>
          <w:lang w:val="en-US" w:eastAsia="zh-CN" w:bidi="ar-SA"/>
        </w:rPr>
        <w:t>环境标志产品政府采购品目清单</w:t>
      </w:r>
      <w:r>
        <w:rPr>
          <w:rFonts w:hint="eastAsia" w:ascii="宋体" w:hAnsi="宋体" w:cs="宋体"/>
          <w:b w:val="0"/>
          <w:bCs w:val="0"/>
          <w:color w:val="auto"/>
          <w:sz w:val="21"/>
          <w:szCs w:val="21"/>
          <w:highlight w:val="none"/>
          <w:lang w:val="en-US" w:eastAsia="zh-CN" w:bidi="ar-SA"/>
        </w:rPr>
        <w:fldChar w:fldCharType="end"/>
      </w:r>
      <w:r>
        <w:rPr>
          <w:rFonts w:hint="eastAsia" w:ascii="宋体" w:hAnsi="宋体" w:cs="宋体"/>
          <w:b w:val="0"/>
          <w:bCs w:val="0"/>
          <w:color w:val="auto"/>
          <w:sz w:val="21"/>
          <w:szCs w:val="21"/>
          <w:highlight w:val="none"/>
          <w:lang w:val="en-US" w:eastAsia="zh-CN" w:bidi="ar-SA"/>
        </w:rPr>
        <w:t>”。</w:t>
      </w:r>
    </w:p>
    <w:p>
      <w:pPr>
        <w:keepNext/>
        <w:keepLines/>
        <w:pageBreakBefore w:val="0"/>
        <w:widowControl/>
        <w:kinsoku/>
        <w:wordWrap w:val="0"/>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bidi="ar-SA"/>
        </w:rPr>
        <w:t>3、未提供产品认证证书不予价格扣除。</w:t>
      </w:r>
    </w:p>
    <w:p>
      <w:pPr>
        <w:keepNext/>
        <w:keepLines/>
        <w:pageBreakBefore w:val="0"/>
        <w:widowControl/>
        <w:kinsoku/>
        <w:wordWrap w:val="0"/>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bidi="ar-SA"/>
        </w:rPr>
        <w:t>4、供应商须提供有效期内的节能产品认证证书或环境标志产品认证证书，且认证证书的认证机构须属于市场监管总局发布《参与实施政府采购节能产品、环境标志产品认证机构名录》内。</w:t>
      </w:r>
    </w:p>
    <w:p>
      <w:pPr>
        <w:spacing w:line="240" w:lineRule="auto"/>
        <w:rPr>
          <w:rFonts w:hint="eastAsia" w:hAnsi="宋体" w:cs="宋体"/>
          <w:szCs w:val="21"/>
        </w:rPr>
      </w:pPr>
    </w:p>
    <w:p>
      <w:pPr>
        <w:spacing w:line="240" w:lineRule="auto"/>
        <w:rPr>
          <w:rFonts w:hint="eastAsia" w:hAnsi="宋体" w:cs="宋体"/>
          <w:szCs w:val="21"/>
        </w:rPr>
      </w:pPr>
    </w:p>
    <w:p>
      <w:pPr>
        <w:keepNext/>
        <w:keepLines/>
        <w:pageBreakBefore w:val="0"/>
        <w:widowControl/>
        <w:kinsoku/>
        <w:wordWrap w:val="0"/>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bidi="ar-SA"/>
        </w:rPr>
        <w:t>供应商名称（公章）：</w:t>
      </w:r>
    </w:p>
    <w:p>
      <w:pPr>
        <w:keepNext/>
        <w:keepLines/>
        <w:pageBreakBefore w:val="0"/>
        <w:widowControl/>
        <w:kinsoku/>
        <w:wordWrap w:val="0"/>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bidi="ar-SA"/>
        </w:rPr>
        <w:t>供应商法定代表人（或法定代表人授权代表）签名或签章：</w:t>
      </w:r>
    </w:p>
    <w:p>
      <w:pPr>
        <w:keepNext/>
        <w:keepLines/>
        <w:pageBreakBefore w:val="0"/>
        <w:widowControl/>
        <w:kinsoku/>
        <w:wordWrap w:val="0"/>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cs="宋体"/>
          <w:b w:val="0"/>
          <w:bCs w:val="0"/>
          <w:color w:val="auto"/>
          <w:sz w:val="21"/>
          <w:szCs w:val="21"/>
          <w:highlight w:val="none"/>
          <w:lang w:val="en-US" w:eastAsia="zh-CN" w:bidi="ar-SA"/>
        </w:rPr>
      </w:pPr>
      <w:r>
        <w:rPr>
          <w:rFonts w:hint="eastAsia" w:ascii="宋体" w:hAnsi="宋体" w:cs="宋体"/>
          <w:b w:val="0"/>
          <w:bCs w:val="0"/>
          <w:color w:val="auto"/>
          <w:sz w:val="21"/>
          <w:szCs w:val="21"/>
          <w:highlight w:val="none"/>
          <w:lang w:val="en-US" w:eastAsia="zh-CN" w:bidi="ar-SA"/>
        </w:rPr>
        <w:t>日期：     年    月    日</w:t>
      </w:r>
    </w:p>
    <w:p>
      <w:pPr>
        <w:spacing w:line="432" w:lineRule="auto"/>
        <w:rPr>
          <w:rFonts w:hAnsi="宋体" w:cs="宋体"/>
          <w:b/>
          <w:szCs w:val="21"/>
        </w:rPr>
      </w:pPr>
      <w:r>
        <w:rPr>
          <w:rFonts w:hint="eastAsia" w:ascii="宋体" w:hAnsi="宋体"/>
          <w:b/>
          <w:bCs/>
          <w:sz w:val="24"/>
        </w:rPr>
        <w:br w:type="page"/>
      </w:r>
    </w:p>
    <w:p>
      <w:pPr>
        <w:spacing w:line="480" w:lineRule="auto"/>
        <w:jc w:val="center"/>
      </w:pPr>
      <w:r>
        <w:rPr>
          <w:rFonts w:hint="eastAsia" w:ascii="宋体" w:hAnsi="宋体"/>
          <w:b/>
          <w:bCs/>
          <w:sz w:val="24"/>
        </w:rPr>
        <w:t>4.</w:t>
      </w:r>
      <w:r>
        <w:rPr>
          <w:rFonts w:hint="eastAsia" w:ascii="宋体" w:hAnsi="宋体"/>
          <w:b/>
          <w:bCs/>
          <w:sz w:val="24"/>
          <w:lang w:val="en-US" w:eastAsia="zh-CN"/>
        </w:rPr>
        <w:t>7</w:t>
      </w:r>
      <w:r>
        <w:rPr>
          <w:rFonts w:hint="eastAsia" w:ascii="宋体" w:hAnsi="宋体"/>
          <w:b/>
          <w:bCs/>
          <w:sz w:val="24"/>
        </w:rPr>
        <w:t>无围标串标承诺书</w:t>
      </w:r>
    </w:p>
    <w:p>
      <w:pPr>
        <w:spacing w:line="432" w:lineRule="auto"/>
        <w:rPr>
          <w:rStyle w:val="117"/>
          <w:rFonts w:hAnsi="宋体"/>
          <w:b/>
          <w:szCs w:val="21"/>
        </w:rPr>
      </w:pPr>
      <w:r>
        <w:rPr>
          <w:rStyle w:val="117"/>
          <w:rFonts w:hAnsi="宋体"/>
          <w:b/>
          <w:bCs/>
          <w:szCs w:val="21"/>
        </w:rPr>
        <w:t>致：</w:t>
      </w:r>
      <w:r>
        <w:rPr>
          <w:rStyle w:val="117"/>
          <w:rFonts w:hint="eastAsia" w:hAnsi="宋体"/>
          <w:b/>
          <w:kern w:val="28"/>
          <w:szCs w:val="21"/>
          <w:u w:val="single"/>
          <w:lang w:eastAsia="zh-CN"/>
        </w:rPr>
        <w:t>中山市卫生健康局横栏分局</w:t>
      </w:r>
      <w:r>
        <w:rPr>
          <w:rStyle w:val="117"/>
          <w:rFonts w:hAnsi="宋体"/>
          <w:b/>
          <w:szCs w:val="21"/>
          <w:u w:val="single"/>
        </w:rPr>
        <w:t>/广东远东招标代理有限公司</w:t>
      </w:r>
    </w:p>
    <w:p>
      <w:pPr>
        <w:pStyle w:val="66"/>
        <w:tabs>
          <w:tab w:val="center" w:pos="420"/>
        </w:tabs>
        <w:ind w:firstLine="422" w:firstLineChars="200"/>
        <w:rPr>
          <w:rStyle w:val="117"/>
          <w:rFonts w:ascii="宋体" w:hAnsi="宋体" w:eastAsia="宋体"/>
          <w:b w:val="0"/>
          <w:bCs w:val="0"/>
          <w:sz w:val="21"/>
          <w:szCs w:val="21"/>
        </w:rPr>
      </w:pPr>
      <w:r>
        <w:rPr>
          <w:rStyle w:val="117"/>
          <w:rFonts w:hint="eastAsia" w:ascii="宋体" w:hAnsi="宋体" w:eastAsia="宋体"/>
          <w:b w:val="0"/>
          <w:bCs w:val="0"/>
          <w:sz w:val="21"/>
          <w:szCs w:val="21"/>
        </w:rPr>
        <w:t>我公司郑重承诺在本次招标活动中，不存在借用、挂靠资质，围标、串标等违法违规行为。我公司将自觉接受采购人、其他</w:t>
      </w:r>
      <w:r>
        <w:rPr>
          <w:rStyle w:val="117"/>
          <w:rFonts w:hint="eastAsia" w:ascii="宋体" w:hAnsi="宋体" w:eastAsia="宋体"/>
          <w:b w:val="0"/>
          <w:bCs w:val="0"/>
          <w:sz w:val="21"/>
          <w:szCs w:val="21"/>
          <w:lang w:eastAsia="zh-CN"/>
        </w:rPr>
        <w:t>供应商</w:t>
      </w:r>
      <w:r>
        <w:rPr>
          <w:rStyle w:val="117"/>
          <w:rFonts w:hint="eastAsia" w:ascii="宋体" w:hAnsi="宋体" w:eastAsia="宋体"/>
          <w:b w:val="0"/>
          <w:bCs w:val="0"/>
          <w:sz w:val="21"/>
          <w:szCs w:val="21"/>
        </w:rPr>
        <w:t>、广大群众监督，若发生违诺行为，对造成的损失，任何法律和经济责任完全由我方负责。</w:t>
      </w:r>
    </w:p>
    <w:p/>
    <w:p>
      <w:pPr>
        <w:rPr>
          <w:rStyle w:val="117"/>
          <w:rFonts w:hAnsi="宋体"/>
          <w:b/>
          <w:bCs/>
          <w:szCs w:val="21"/>
        </w:rPr>
      </w:pPr>
      <w:r>
        <w:rPr>
          <w:rStyle w:val="117"/>
          <w:rFonts w:hint="eastAsia" w:hAnsi="宋体"/>
          <w:b/>
          <w:bCs/>
          <w:szCs w:val="21"/>
        </w:rPr>
        <w:t>特此承诺！</w:t>
      </w:r>
    </w:p>
    <w:p>
      <w:pPr>
        <w:pStyle w:val="66"/>
        <w:tabs>
          <w:tab w:val="center" w:pos="420"/>
        </w:tabs>
        <w:jc w:val="center"/>
        <w:rPr>
          <w:rStyle w:val="117"/>
          <w:rFonts w:ascii="宋体" w:hAnsi="宋体" w:eastAsia="宋体"/>
          <w:sz w:val="21"/>
          <w:szCs w:val="21"/>
        </w:rPr>
      </w:pPr>
    </w:p>
    <w:p>
      <w:pPr>
        <w:snapToGrid w:val="0"/>
        <w:spacing w:line="360" w:lineRule="auto"/>
        <w:rPr>
          <w:rStyle w:val="117"/>
          <w:rFonts w:hAnsi="宋体"/>
          <w:szCs w:val="21"/>
        </w:rPr>
      </w:pPr>
      <w:r>
        <w:rPr>
          <w:rStyle w:val="117"/>
          <w:rFonts w:hint="eastAsia" w:hAnsi="宋体"/>
          <w:szCs w:val="21"/>
        </w:rPr>
        <w:t>承诺</w:t>
      </w:r>
      <w:r>
        <w:rPr>
          <w:rStyle w:val="117"/>
          <w:rFonts w:hAnsi="宋体"/>
          <w:szCs w:val="21"/>
        </w:rPr>
        <w:t>人名称（加盖公章）：</w:t>
      </w:r>
    </w:p>
    <w:p>
      <w:pPr>
        <w:snapToGrid w:val="0"/>
        <w:spacing w:line="360" w:lineRule="auto"/>
        <w:rPr>
          <w:rFonts w:hAnsi="宋体"/>
          <w:b/>
          <w:szCs w:val="20"/>
        </w:rPr>
        <w:sectPr>
          <w:footerReference r:id="rId12" w:type="default"/>
          <w:pgSz w:w="11905" w:h="16838"/>
          <w:pgMar w:top="1077" w:right="1191" w:bottom="1077" w:left="1191" w:header="567" w:footer="850" w:gutter="0"/>
          <w:cols w:space="0" w:num="1"/>
          <w:docGrid w:type="linesAndChars" w:linePitch="319" w:charSpace="332"/>
        </w:sectPr>
      </w:pPr>
      <w:r>
        <w:rPr>
          <w:rStyle w:val="117"/>
          <w:rFonts w:hint="eastAsia" w:hAnsi="宋体"/>
          <w:szCs w:val="21"/>
        </w:rPr>
        <w:t>承诺</w:t>
      </w:r>
      <w:r>
        <w:rPr>
          <w:rStyle w:val="117"/>
          <w:rFonts w:hAnsi="宋体"/>
          <w:szCs w:val="21"/>
        </w:rPr>
        <w:t>人法定代表人（或法定代表人授权代表）签名或签章：</w:t>
      </w:r>
    </w:p>
    <w:p>
      <w:pPr>
        <w:spacing w:line="480" w:lineRule="auto"/>
        <w:jc w:val="center"/>
        <w:rPr>
          <w:rFonts w:ascii="宋体" w:hAnsi="宋体"/>
          <w:b/>
          <w:bCs/>
          <w:sz w:val="24"/>
        </w:rPr>
      </w:pPr>
      <w:r>
        <w:rPr>
          <w:rFonts w:hint="eastAsia" w:ascii="宋体" w:hAnsi="宋体"/>
          <w:b/>
          <w:bCs/>
          <w:sz w:val="24"/>
        </w:rPr>
        <w:t>4.</w:t>
      </w:r>
      <w:r>
        <w:rPr>
          <w:rFonts w:hint="eastAsia" w:ascii="宋体" w:hAnsi="宋体"/>
          <w:b/>
          <w:bCs/>
          <w:sz w:val="24"/>
          <w:lang w:val="en-US" w:eastAsia="zh-CN"/>
        </w:rPr>
        <w:t>8</w:t>
      </w:r>
      <w:r>
        <w:rPr>
          <w:rFonts w:hint="eastAsia" w:ascii="宋体" w:hAnsi="宋体"/>
          <w:b/>
          <w:bCs/>
          <w:sz w:val="24"/>
        </w:rPr>
        <w:t>成交服务费承诺书</w:t>
      </w:r>
    </w:p>
    <w:p>
      <w:pPr>
        <w:pStyle w:val="2"/>
        <w:ind w:firstLine="283"/>
        <w:rPr>
          <w:rFonts w:hAnsi="宋体"/>
          <w:b/>
          <w:sz w:val="28"/>
          <w:szCs w:val="28"/>
        </w:rPr>
      </w:pPr>
    </w:p>
    <w:p>
      <w:pPr>
        <w:spacing w:line="360" w:lineRule="auto"/>
        <w:ind w:right="893"/>
        <w:rPr>
          <w:rFonts w:hAnsi="宋体"/>
          <w:b/>
          <w:u w:val="single"/>
        </w:rPr>
      </w:pPr>
      <w:r>
        <w:rPr>
          <w:rFonts w:hint="eastAsia" w:hAnsi="宋体"/>
          <w:b/>
          <w:bCs/>
          <w:lang w:val="zh-CN"/>
        </w:rPr>
        <w:t>致：</w:t>
      </w:r>
      <w:r>
        <w:rPr>
          <w:rFonts w:hint="eastAsia" w:hAnsi="宋体"/>
          <w:b/>
          <w:u w:val="single"/>
        </w:rPr>
        <w:t>广东远东招标代理有限公司</w:t>
      </w:r>
    </w:p>
    <w:p>
      <w:pPr>
        <w:tabs>
          <w:tab w:val="left" w:pos="-142"/>
        </w:tabs>
        <w:spacing w:line="360" w:lineRule="auto"/>
        <w:ind w:left="-31" w:leftChars="-15" w:right="18" w:firstLine="459" w:firstLineChars="218"/>
        <w:rPr>
          <w:rFonts w:hAnsi="宋体"/>
          <w:lang w:val="zh-CN"/>
        </w:rPr>
      </w:pPr>
      <w:r>
        <w:rPr>
          <w:rFonts w:hint="eastAsia" w:hAnsi="宋体"/>
          <w:lang w:val="zh-CN"/>
        </w:rPr>
        <w:t>我单位在贵单位代理的</w:t>
      </w:r>
      <w:r>
        <w:rPr>
          <w:rFonts w:hint="eastAsia" w:hAnsi="宋体"/>
          <w:szCs w:val="21"/>
          <w:u w:val="single"/>
          <w:lang w:eastAsia="zh-CN"/>
        </w:rPr>
        <w:t>中山市卫生健康局横栏分局2022年除四害药物采购项目(第2次)</w:t>
      </w:r>
      <w:r>
        <w:rPr>
          <w:rFonts w:hAnsi="宋体"/>
          <w:szCs w:val="32"/>
        </w:rPr>
        <w:t>(</w:t>
      </w:r>
      <w:r>
        <w:rPr>
          <w:rFonts w:hint="eastAsia" w:hAnsi="宋体"/>
          <w:szCs w:val="21"/>
          <w:lang w:val="zh-CN"/>
        </w:rPr>
        <w:t>项目编号：</w:t>
      </w:r>
      <w:r>
        <w:rPr>
          <w:rFonts w:hint="eastAsia" w:hAnsi="宋体"/>
          <w:szCs w:val="21"/>
          <w:lang w:val="en-US" w:eastAsia="zh-CN"/>
        </w:rPr>
        <w:t xml:space="preserve">     </w:t>
      </w:r>
      <w:r>
        <w:rPr>
          <w:rFonts w:hAnsi="宋体"/>
          <w:szCs w:val="21"/>
          <w:lang w:val="zh-CN"/>
        </w:rPr>
        <w:t>)</w:t>
      </w:r>
      <w:r>
        <w:rPr>
          <w:rFonts w:hint="eastAsia" w:hAnsi="宋体"/>
          <w:lang w:val="zh-CN"/>
        </w:rPr>
        <w:t>采购中若成交，我们保证在谈判文件规定时间内，按谈判文件规定的计费方法，以转账形式向贵方（地址：中山市石岐区民科西路3号209卡，户名：广东远东招标代理有限公司中山分公司，开户银行：工商银行中山高新技术开发区支行，账号：2011022919200216249）缴交成交服务费。</w:t>
      </w:r>
    </w:p>
    <w:p>
      <w:pPr>
        <w:widowControl/>
        <w:spacing w:line="360" w:lineRule="auto"/>
        <w:ind w:firstLine="422" w:firstLineChars="200"/>
        <w:jc w:val="left"/>
        <w:rPr>
          <w:rFonts w:ascii="宋体" w:hAnsi="宋体" w:cs="宋体"/>
          <w:szCs w:val="21"/>
        </w:rPr>
      </w:pPr>
      <w:r>
        <w:rPr>
          <w:rStyle w:val="117"/>
          <w:rFonts w:hint="eastAsia" w:ascii="宋体" w:hAnsi="宋体" w:cs="宋体"/>
          <w:szCs w:val="21"/>
        </w:rPr>
        <w:t>我方如违约，愿凭贵方开出的违约通知，承担相应法律责任。</w:t>
      </w:r>
    </w:p>
    <w:p>
      <w:pPr>
        <w:pStyle w:val="16"/>
        <w:rPr>
          <w:lang w:val="zh-CN"/>
        </w:rPr>
      </w:pPr>
    </w:p>
    <w:p>
      <w:pPr>
        <w:spacing w:line="360" w:lineRule="auto"/>
        <w:ind w:right="893" w:firstLine="480"/>
        <w:rPr>
          <w:rFonts w:hAnsi="宋体"/>
          <w:lang w:val="zh-CN"/>
        </w:rPr>
      </w:pPr>
      <w:r>
        <w:rPr>
          <w:rFonts w:hint="eastAsia" w:hAnsi="宋体"/>
          <w:lang w:val="zh-CN"/>
        </w:rPr>
        <w:t>特此承诺。</w:t>
      </w:r>
    </w:p>
    <w:p>
      <w:pPr>
        <w:pStyle w:val="16"/>
        <w:rPr>
          <w:lang w:val="zh-CN"/>
        </w:rPr>
      </w:pPr>
    </w:p>
    <w:p>
      <w:pPr>
        <w:pStyle w:val="2"/>
        <w:ind w:firstLine="212"/>
      </w:pPr>
    </w:p>
    <w:p>
      <w:pPr>
        <w:spacing w:line="432" w:lineRule="auto"/>
        <w:rPr>
          <w:rFonts w:hAnsi="宋体" w:cs="宋体"/>
          <w:szCs w:val="21"/>
        </w:rPr>
      </w:pPr>
      <w:r>
        <w:rPr>
          <w:rFonts w:hint="eastAsia" w:hAnsi="宋体" w:cs="宋体"/>
          <w:szCs w:val="21"/>
          <w:lang w:eastAsia="zh-CN"/>
        </w:rPr>
        <w:t>供应商</w:t>
      </w:r>
      <w:r>
        <w:rPr>
          <w:rFonts w:hint="eastAsia" w:hAnsi="宋体" w:cs="宋体"/>
          <w:szCs w:val="21"/>
        </w:rPr>
        <w:t xml:space="preserve">名称（公章）：                     </w:t>
      </w:r>
    </w:p>
    <w:p>
      <w:pPr>
        <w:spacing w:line="432" w:lineRule="auto"/>
        <w:rPr>
          <w:rFonts w:hAnsi="宋体" w:cs="宋体"/>
          <w:szCs w:val="21"/>
        </w:rPr>
      </w:pPr>
      <w:r>
        <w:rPr>
          <w:rFonts w:hint="eastAsia" w:hAnsi="宋体" w:cs="宋体"/>
          <w:szCs w:val="21"/>
          <w:lang w:eastAsia="zh-CN"/>
        </w:rPr>
        <w:t>供应商</w:t>
      </w:r>
      <w:r>
        <w:rPr>
          <w:rFonts w:hint="eastAsia" w:hAnsi="宋体" w:cs="宋体"/>
          <w:szCs w:val="21"/>
        </w:rPr>
        <w:t>法定代表人（或法定代表人授权代表）签名或签章：</w:t>
      </w:r>
    </w:p>
    <w:p>
      <w:pPr>
        <w:overflowPunct w:val="0"/>
        <w:spacing w:line="360" w:lineRule="auto"/>
        <w:rPr>
          <w:rFonts w:hAnsi="宋体" w:cs="宋体"/>
          <w:szCs w:val="21"/>
        </w:rPr>
      </w:pPr>
      <w:r>
        <w:rPr>
          <w:rFonts w:hint="eastAsia" w:hAnsi="宋体" w:cs="宋体"/>
          <w:szCs w:val="21"/>
        </w:rPr>
        <w:t>日期：      年    月    日</w:t>
      </w:r>
    </w:p>
    <w:p>
      <w:pPr>
        <w:pStyle w:val="16"/>
        <w:rPr>
          <w:rFonts w:cs="宋体"/>
          <w:szCs w:val="21"/>
        </w:rPr>
      </w:pPr>
    </w:p>
    <w:p>
      <w:pPr>
        <w:pStyle w:val="19"/>
        <w:rPr>
          <w:rFonts w:hAnsi="宋体" w:cs="宋体"/>
          <w:szCs w:val="21"/>
        </w:rPr>
      </w:pPr>
    </w:p>
    <w:p>
      <w:pPr>
        <w:rPr>
          <w:rFonts w:hAnsi="宋体" w:cs="宋体"/>
          <w:szCs w:val="21"/>
        </w:rPr>
      </w:pPr>
    </w:p>
    <w:p>
      <w:pPr>
        <w:pStyle w:val="16"/>
      </w:pPr>
    </w:p>
    <w:p>
      <w:pPr>
        <w:pStyle w:val="16"/>
      </w:pPr>
    </w:p>
    <w:p>
      <w:pPr>
        <w:pStyle w:val="16"/>
      </w:pPr>
    </w:p>
    <w:p>
      <w:pPr>
        <w:rPr>
          <w:rStyle w:val="96"/>
          <w:rFonts w:ascii="宋体" w:hAnsi="宋体" w:eastAsia="宋体"/>
          <w:b/>
          <w:bCs w:val="0"/>
        </w:rPr>
      </w:pPr>
      <w:r>
        <w:rPr>
          <w:rStyle w:val="96"/>
          <w:rFonts w:ascii="宋体" w:hAnsi="宋体" w:eastAsia="宋体"/>
          <w:b/>
          <w:bCs w:val="0"/>
        </w:rPr>
        <w:br w:type="page"/>
      </w:r>
    </w:p>
    <w:p>
      <w:pPr>
        <w:pStyle w:val="4"/>
        <w:numPr>
          <w:ilvl w:val="0"/>
          <w:numId w:val="8"/>
        </w:numPr>
        <w:spacing w:before="0" w:after="100" w:afterAutospacing="1" w:line="240" w:lineRule="auto"/>
        <w:ind w:firstLine="86" w:firstLineChars="27"/>
        <w:jc w:val="center"/>
        <w:outlineLvl w:val="0"/>
        <w:rPr>
          <w:rStyle w:val="96"/>
          <w:rFonts w:ascii="宋体" w:hAnsi="宋体" w:eastAsia="宋体"/>
          <w:b/>
          <w:bCs w:val="0"/>
        </w:rPr>
      </w:pPr>
      <w:bookmarkStart w:id="126" w:name="_Toc31266"/>
      <w:bookmarkStart w:id="127" w:name="_Toc11341"/>
      <w:bookmarkStart w:id="128" w:name="_Toc31860"/>
      <w:bookmarkStart w:id="129" w:name="_Toc1195"/>
      <w:r>
        <w:rPr>
          <w:rStyle w:val="96"/>
          <w:rFonts w:hint="eastAsia" w:ascii="宋体" w:hAnsi="宋体" w:eastAsia="宋体"/>
          <w:b/>
          <w:bCs w:val="0"/>
        </w:rPr>
        <w:t>技术部分</w:t>
      </w:r>
      <w:bookmarkEnd w:id="122"/>
      <w:bookmarkEnd w:id="123"/>
      <w:bookmarkEnd w:id="126"/>
      <w:bookmarkEnd w:id="127"/>
      <w:bookmarkEnd w:id="128"/>
      <w:bookmarkEnd w:id="129"/>
    </w:p>
    <w:p>
      <w:pPr>
        <w:spacing w:line="240" w:lineRule="auto"/>
        <w:jc w:val="center"/>
        <w:rPr>
          <w:rFonts w:ascii="宋体" w:hAnsi="宋体"/>
          <w:b/>
          <w:bCs/>
          <w:sz w:val="24"/>
        </w:rPr>
      </w:pPr>
      <w:r>
        <w:rPr>
          <w:rFonts w:hint="eastAsia" w:ascii="宋体" w:hAnsi="宋体"/>
          <w:b/>
          <w:bCs/>
          <w:sz w:val="24"/>
        </w:rPr>
        <w:t>5.1技术条款响应表格式</w:t>
      </w:r>
    </w:p>
    <w:p>
      <w:pPr>
        <w:spacing w:line="240" w:lineRule="auto"/>
        <w:rPr>
          <w:rFonts w:hAnsi="宋体"/>
          <w:b/>
          <w:szCs w:val="21"/>
        </w:rPr>
      </w:pPr>
      <w:r>
        <w:rPr>
          <w:rFonts w:hint="eastAsia" w:hAnsi="宋体"/>
          <w:b/>
          <w:szCs w:val="21"/>
        </w:rPr>
        <w:t>（1）技术条款响应表（非</w:t>
      </w:r>
      <w:r>
        <w:rPr>
          <w:rFonts w:hint="eastAsia" w:hAnsi="宋体"/>
          <w:b/>
          <w:bCs/>
          <w:szCs w:val="21"/>
        </w:rPr>
        <w:t>“★”、非</w:t>
      </w:r>
      <w:r>
        <w:rPr>
          <w:rFonts w:hint="eastAsia" w:hAnsi="宋体"/>
          <w:b/>
          <w:szCs w:val="21"/>
        </w:rPr>
        <w:t>“▲”条款）</w:t>
      </w:r>
    </w:p>
    <w:tbl>
      <w:tblPr>
        <w:tblStyle w:val="40"/>
        <w:tblW w:w="9340" w:type="dxa"/>
        <w:jc w:val="center"/>
        <w:tblLayout w:type="fixed"/>
        <w:tblCellMar>
          <w:top w:w="0" w:type="dxa"/>
          <w:left w:w="108" w:type="dxa"/>
          <w:bottom w:w="0" w:type="dxa"/>
          <w:right w:w="108" w:type="dxa"/>
        </w:tblCellMar>
      </w:tblPr>
      <w:tblGrid>
        <w:gridCol w:w="658"/>
        <w:gridCol w:w="2880"/>
        <w:gridCol w:w="2261"/>
        <w:gridCol w:w="1890"/>
        <w:gridCol w:w="1651"/>
      </w:tblGrid>
      <w:tr>
        <w:tblPrEx>
          <w:tblCellMar>
            <w:top w:w="0" w:type="dxa"/>
            <w:left w:w="108" w:type="dxa"/>
            <w:bottom w:w="0" w:type="dxa"/>
            <w:right w:w="108" w:type="dxa"/>
          </w:tblCellMar>
        </w:tblPrEx>
        <w:trPr>
          <w:trHeight w:val="454"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spacing w:line="240" w:lineRule="auto"/>
              <w:rPr>
                <w:rFonts w:hAnsi="宋体"/>
                <w:szCs w:val="21"/>
              </w:rPr>
            </w:pPr>
            <w:r>
              <w:rPr>
                <w:rFonts w:hint="eastAsia" w:hAnsi="宋体"/>
                <w:szCs w:val="21"/>
              </w:rPr>
              <w:t>序号</w:t>
            </w:r>
          </w:p>
        </w:tc>
        <w:tc>
          <w:tcPr>
            <w:tcW w:w="2880" w:type="dxa"/>
            <w:tcBorders>
              <w:top w:val="single" w:color="auto" w:sz="4" w:space="0"/>
              <w:left w:val="nil"/>
              <w:bottom w:val="single" w:color="auto" w:sz="4" w:space="0"/>
              <w:right w:val="single" w:color="auto" w:sz="4" w:space="0"/>
            </w:tcBorders>
            <w:vAlign w:val="center"/>
          </w:tcPr>
          <w:p>
            <w:pPr>
              <w:spacing w:line="240" w:lineRule="auto"/>
              <w:rPr>
                <w:rFonts w:hAnsi="宋体"/>
                <w:szCs w:val="21"/>
              </w:rPr>
            </w:pPr>
            <w:r>
              <w:rPr>
                <w:rFonts w:hint="eastAsia" w:hAnsi="宋体"/>
                <w:szCs w:val="21"/>
              </w:rPr>
              <w:t>招标服务要求</w:t>
            </w:r>
          </w:p>
        </w:tc>
        <w:tc>
          <w:tcPr>
            <w:tcW w:w="2261" w:type="dxa"/>
            <w:tcBorders>
              <w:top w:val="single" w:color="auto" w:sz="4" w:space="0"/>
              <w:left w:val="nil"/>
              <w:bottom w:val="single" w:color="auto" w:sz="4" w:space="0"/>
              <w:right w:val="single" w:color="auto" w:sz="4" w:space="0"/>
            </w:tcBorders>
            <w:vAlign w:val="center"/>
          </w:tcPr>
          <w:p>
            <w:pPr>
              <w:spacing w:line="240" w:lineRule="auto"/>
              <w:rPr>
                <w:rFonts w:hAnsi="宋体"/>
                <w:szCs w:val="21"/>
              </w:rPr>
            </w:pPr>
            <w:r>
              <w:rPr>
                <w:rFonts w:hint="eastAsia" w:hAnsi="宋体"/>
                <w:szCs w:val="21"/>
              </w:rPr>
              <w:t>投标服务承诺</w:t>
            </w:r>
          </w:p>
        </w:tc>
        <w:tc>
          <w:tcPr>
            <w:tcW w:w="1890" w:type="dxa"/>
            <w:tcBorders>
              <w:top w:val="single" w:color="auto" w:sz="4" w:space="0"/>
              <w:left w:val="nil"/>
              <w:bottom w:val="single" w:color="auto" w:sz="4" w:space="0"/>
              <w:right w:val="single" w:color="auto" w:sz="4" w:space="0"/>
            </w:tcBorders>
            <w:vAlign w:val="center"/>
          </w:tcPr>
          <w:p>
            <w:pPr>
              <w:spacing w:line="240" w:lineRule="auto"/>
              <w:rPr>
                <w:rFonts w:hAnsi="宋体"/>
                <w:szCs w:val="21"/>
              </w:rPr>
            </w:pPr>
            <w:r>
              <w:rPr>
                <w:rFonts w:hint="eastAsia" w:hAnsi="宋体"/>
                <w:szCs w:val="21"/>
              </w:rPr>
              <w:t>是否偏离（无偏离/正偏离/负偏离）</w:t>
            </w:r>
          </w:p>
        </w:tc>
        <w:tc>
          <w:tcPr>
            <w:tcW w:w="1651" w:type="dxa"/>
            <w:tcBorders>
              <w:top w:val="single" w:color="auto" w:sz="4" w:space="0"/>
              <w:left w:val="nil"/>
              <w:bottom w:val="single" w:color="auto" w:sz="4" w:space="0"/>
              <w:right w:val="single" w:color="auto" w:sz="4" w:space="0"/>
            </w:tcBorders>
            <w:vAlign w:val="center"/>
          </w:tcPr>
          <w:p>
            <w:pPr>
              <w:spacing w:line="240" w:lineRule="auto"/>
              <w:rPr>
                <w:rFonts w:hAnsi="宋体"/>
                <w:szCs w:val="21"/>
              </w:rPr>
            </w:pPr>
            <w:r>
              <w:rPr>
                <w:rFonts w:hint="eastAsia" w:hAnsi="宋体"/>
                <w:szCs w:val="21"/>
              </w:rPr>
              <w:t>偏离简述</w:t>
            </w:r>
          </w:p>
        </w:tc>
      </w:tr>
      <w:tr>
        <w:tblPrEx>
          <w:tblCellMar>
            <w:top w:w="0" w:type="dxa"/>
            <w:left w:w="108" w:type="dxa"/>
            <w:bottom w:w="0" w:type="dxa"/>
            <w:right w:w="108" w:type="dxa"/>
          </w:tblCellMar>
        </w:tblPrEx>
        <w:trPr>
          <w:trHeight w:val="454"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hint="eastAsia" w:hAnsi="宋体"/>
                <w:szCs w:val="21"/>
              </w:rPr>
              <w:t>1</w:t>
            </w:r>
          </w:p>
        </w:tc>
        <w:tc>
          <w:tcPr>
            <w:tcW w:w="2880" w:type="dxa"/>
            <w:tcBorders>
              <w:top w:val="single" w:color="auto" w:sz="4" w:space="0"/>
              <w:left w:val="nil"/>
              <w:bottom w:val="single" w:color="auto" w:sz="4" w:space="0"/>
              <w:right w:val="single" w:color="auto" w:sz="4" w:space="0"/>
            </w:tcBorders>
          </w:tcPr>
          <w:p>
            <w:pPr>
              <w:spacing w:line="240" w:lineRule="auto"/>
              <w:rPr>
                <w:rFonts w:hAnsi="宋体"/>
                <w:szCs w:val="21"/>
              </w:rPr>
            </w:pPr>
          </w:p>
        </w:tc>
        <w:tc>
          <w:tcPr>
            <w:tcW w:w="2261" w:type="dxa"/>
            <w:tcBorders>
              <w:top w:val="single" w:color="auto" w:sz="4" w:space="0"/>
              <w:left w:val="nil"/>
              <w:bottom w:val="single" w:color="auto" w:sz="4" w:space="0"/>
              <w:right w:val="single" w:color="auto" w:sz="4" w:space="0"/>
            </w:tcBorders>
          </w:tcPr>
          <w:p>
            <w:pPr>
              <w:spacing w:line="240" w:lineRule="auto"/>
              <w:rPr>
                <w:rFonts w:hAnsi="宋体"/>
                <w:szCs w:val="21"/>
              </w:rPr>
            </w:pPr>
          </w:p>
        </w:tc>
        <w:tc>
          <w:tcPr>
            <w:tcW w:w="1890" w:type="dxa"/>
            <w:tcBorders>
              <w:top w:val="single" w:color="auto" w:sz="4" w:space="0"/>
              <w:left w:val="nil"/>
              <w:bottom w:val="single" w:color="auto" w:sz="4" w:space="0"/>
              <w:right w:val="single" w:color="auto" w:sz="4" w:space="0"/>
            </w:tcBorders>
          </w:tcPr>
          <w:p>
            <w:pPr>
              <w:spacing w:line="240" w:lineRule="auto"/>
              <w:rPr>
                <w:rFonts w:hAnsi="宋体"/>
                <w:szCs w:val="21"/>
              </w:rPr>
            </w:pPr>
          </w:p>
        </w:tc>
        <w:tc>
          <w:tcPr>
            <w:tcW w:w="1651" w:type="dxa"/>
            <w:tcBorders>
              <w:top w:val="single" w:color="auto" w:sz="4" w:space="0"/>
              <w:left w:val="nil"/>
              <w:bottom w:val="single" w:color="auto" w:sz="4" w:space="0"/>
              <w:right w:val="single" w:color="auto" w:sz="4" w:space="0"/>
            </w:tcBorders>
          </w:tcPr>
          <w:p>
            <w:pPr>
              <w:spacing w:line="240" w:lineRule="auto"/>
              <w:rPr>
                <w:rFonts w:hAnsi="宋体"/>
                <w:szCs w:val="21"/>
              </w:rPr>
            </w:pPr>
          </w:p>
        </w:tc>
      </w:tr>
      <w:tr>
        <w:tblPrEx>
          <w:tblCellMar>
            <w:top w:w="0" w:type="dxa"/>
            <w:left w:w="108" w:type="dxa"/>
            <w:bottom w:w="0" w:type="dxa"/>
            <w:right w:w="108" w:type="dxa"/>
          </w:tblCellMar>
        </w:tblPrEx>
        <w:trPr>
          <w:trHeight w:val="454"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szCs w:val="21"/>
              </w:rPr>
            </w:pPr>
            <w:r>
              <w:rPr>
                <w:rFonts w:hint="eastAsia" w:hAnsi="宋体"/>
                <w:szCs w:val="21"/>
              </w:rPr>
              <w:t>…</w:t>
            </w:r>
          </w:p>
        </w:tc>
        <w:tc>
          <w:tcPr>
            <w:tcW w:w="2880" w:type="dxa"/>
            <w:tcBorders>
              <w:top w:val="single" w:color="auto" w:sz="4" w:space="0"/>
              <w:left w:val="nil"/>
              <w:bottom w:val="single" w:color="auto" w:sz="4" w:space="0"/>
              <w:right w:val="single" w:color="auto" w:sz="4" w:space="0"/>
            </w:tcBorders>
          </w:tcPr>
          <w:p>
            <w:pPr>
              <w:spacing w:line="240" w:lineRule="auto"/>
              <w:rPr>
                <w:rFonts w:hAnsi="宋体"/>
                <w:szCs w:val="21"/>
              </w:rPr>
            </w:pPr>
          </w:p>
        </w:tc>
        <w:tc>
          <w:tcPr>
            <w:tcW w:w="2261" w:type="dxa"/>
            <w:tcBorders>
              <w:top w:val="single" w:color="auto" w:sz="4" w:space="0"/>
              <w:left w:val="nil"/>
              <w:bottom w:val="single" w:color="auto" w:sz="4" w:space="0"/>
              <w:right w:val="single" w:color="auto" w:sz="4" w:space="0"/>
            </w:tcBorders>
          </w:tcPr>
          <w:p>
            <w:pPr>
              <w:spacing w:line="240" w:lineRule="auto"/>
              <w:rPr>
                <w:rFonts w:hAnsi="宋体"/>
                <w:szCs w:val="21"/>
              </w:rPr>
            </w:pPr>
          </w:p>
        </w:tc>
        <w:tc>
          <w:tcPr>
            <w:tcW w:w="1890" w:type="dxa"/>
            <w:tcBorders>
              <w:top w:val="single" w:color="auto" w:sz="4" w:space="0"/>
              <w:left w:val="nil"/>
              <w:bottom w:val="single" w:color="auto" w:sz="4" w:space="0"/>
              <w:right w:val="single" w:color="auto" w:sz="4" w:space="0"/>
            </w:tcBorders>
          </w:tcPr>
          <w:p>
            <w:pPr>
              <w:spacing w:line="240" w:lineRule="auto"/>
              <w:rPr>
                <w:rFonts w:hAnsi="宋体"/>
                <w:szCs w:val="21"/>
              </w:rPr>
            </w:pPr>
          </w:p>
        </w:tc>
        <w:tc>
          <w:tcPr>
            <w:tcW w:w="1651" w:type="dxa"/>
            <w:tcBorders>
              <w:top w:val="single" w:color="auto" w:sz="4" w:space="0"/>
              <w:left w:val="nil"/>
              <w:bottom w:val="single" w:color="auto" w:sz="4" w:space="0"/>
              <w:right w:val="single" w:color="auto" w:sz="4" w:space="0"/>
            </w:tcBorders>
          </w:tcPr>
          <w:p>
            <w:pPr>
              <w:spacing w:line="240" w:lineRule="auto"/>
              <w:rPr>
                <w:rFonts w:hAnsi="宋体"/>
                <w:szCs w:val="21"/>
              </w:rPr>
            </w:pPr>
          </w:p>
        </w:tc>
      </w:tr>
    </w:tbl>
    <w:p>
      <w:pPr>
        <w:spacing w:line="240" w:lineRule="auto"/>
      </w:pPr>
      <w:r>
        <w:rPr>
          <w:rFonts w:hint="eastAsia" w:hAnsi="宋体"/>
          <w:b/>
          <w:bCs/>
          <w:szCs w:val="21"/>
        </w:rPr>
        <w:t>（2）标有“★”技术条款响应表</w:t>
      </w:r>
    </w:p>
    <w:tbl>
      <w:tblPr>
        <w:tblStyle w:val="40"/>
        <w:tblpPr w:leftFromText="180" w:rightFromText="180" w:vertAnchor="text" w:horzAnchor="page" w:tblpX="1283" w:tblpY="31"/>
        <w:tblOverlap w:val="never"/>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5117"/>
        <w:gridCol w:w="1869"/>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blHeader/>
        </w:trPr>
        <w:tc>
          <w:tcPr>
            <w:tcW w:w="759" w:type="dxa"/>
            <w:shd w:val="clear" w:color="auto" w:fill="F3F3F3"/>
            <w:vAlign w:val="center"/>
          </w:tcPr>
          <w:p>
            <w:pPr>
              <w:spacing w:line="240" w:lineRule="auto"/>
              <w:jc w:val="center"/>
              <w:rPr>
                <w:rFonts w:hAnsi="宋体"/>
                <w:b/>
                <w:bCs/>
                <w:color w:val="000000"/>
                <w:szCs w:val="21"/>
              </w:rPr>
            </w:pPr>
            <w:r>
              <w:rPr>
                <w:rFonts w:hint="eastAsia" w:hAnsi="宋体"/>
                <w:b/>
                <w:bCs/>
                <w:color w:val="000000"/>
                <w:szCs w:val="21"/>
              </w:rPr>
              <w:t>序号</w:t>
            </w:r>
          </w:p>
        </w:tc>
        <w:tc>
          <w:tcPr>
            <w:tcW w:w="5117" w:type="dxa"/>
            <w:shd w:val="clear" w:color="auto" w:fill="F3F3F3"/>
            <w:vAlign w:val="center"/>
          </w:tcPr>
          <w:p>
            <w:pPr>
              <w:spacing w:line="240" w:lineRule="auto"/>
              <w:jc w:val="center"/>
              <w:rPr>
                <w:rFonts w:hAnsi="宋体"/>
                <w:b/>
                <w:bCs/>
                <w:color w:val="000000"/>
                <w:szCs w:val="21"/>
              </w:rPr>
            </w:pPr>
            <w:r>
              <w:rPr>
                <w:rFonts w:hint="eastAsia" w:hAnsi="宋体"/>
                <w:b/>
                <w:bCs/>
                <w:color w:val="000000"/>
                <w:szCs w:val="21"/>
              </w:rPr>
              <w:t>实质性响应条款要求</w:t>
            </w:r>
          </w:p>
        </w:tc>
        <w:tc>
          <w:tcPr>
            <w:tcW w:w="1869" w:type="dxa"/>
            <w:shd w:val="clear" w:color="auto" w:fill="F3F3F3"/>
            <w:vAlign w:val="center"/>
          </w:tcPr>
          <w:p>
            <w:pPr>
              <w:widowControl/>
              <w:spacing w:line="240" w:lineRule="auto"/>
              <w:rPr>
                <w:rFonts w:hAnsi="宋体"/>
                <w:b/>
                <w:bCs/>
                <w:color w:val="000000"/>
                <w:szCs w:val="21"/>
              </w:rPr>
            </w:pPr>
            <w:r>
              <w:rPr>
                <w:rFonts w:hint="eastAsia" w:ascii="宋体" w:hAnsi="宋体"/>
                <w:kern w:val="0"/>
                <w:szCs w:val="21"/>
              </w:rPr>
              <w:t>是否偏离（无偏离/正偏离/负偏离）</w:t>
            </w:r>
          </w:p>
        </w:tc>
        <w:tc>
          <w:tcPr>
            <w:tcW w:w="1673" w:type="dxa"/>
            <w:shd w:val="clear" w:color="auto" w:fill="F3F3F3"/>
            <w:vAlign w:val="center"/>
          </w:tcPr>
          <w:p>
            <w:pPr>
              <w:widowControl/>
              <w:spacing w:line="240" w:lineRule="auto"/>
              <w:rPr>
                <w:rFonts w:hAnsi="宋体"/>
                <w:b/>
                <w:bCs/>
                <w:color w:val="000000"/>
                <w:szCs w:val="21"/>
              </w:rPr>
            </w:pPr>
            <w:r>
              <w:rPr>
                <w:rFonts w:hint="eastAsia" w:ascii="宋体" w:hAnsi="宋体"/>
                <w:kern w:val="0"/>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759" w:type="dxa"/>
            <w:vAlign w:val="center"/>
          </w:tcPr>
          <w:p>
            <w:pPr>
              <w:numPr>
                <w:ilvl w:val="1"/>
                <w:numId w:val="9"/>
              </w:numPr>
              <w:spacing w:line="240" w:lineRule="auto"/>
              <w:jc w:val="center"/>
              <w:rPr>
                <w:rFonts w:hAnsi="宋体"/>
                <w:color w:val="auto"/>
                <w:szCs w:val="21"/>
              </w:rPr>
            </w:pPr>
          </w:p>
        </w:tc>
        <w:tc>
          <w:tcPr>
            <w:tcW w:w="5117" w:type="dxa"/>
            <w:vAlign w:val="center"/>
          </w:tcPr>
          <w:p>
            <w:pPr>
              <w:spacing w:line="360" w:lineRule="auto"/>
              <w:rPr>
                <w:rFonts w:hint="eastAsia" w:ascii="宋体" w:hAnsi="宋体" w:eastAsia="宋体" w:cs="Times New Roman"/>
                <w:color w:val="auto"/>
                <w:sz w:val="21"/>
                <w:szCs w:val="22"/>
                <w:highlight w:val="none"/>
              </w:rPr>
            </w:pPr>
            <w:r>
              <w:rPr>
                <w:rFonts w:hint="eastAsia" w:ascii="宋体" w:hAnsi="宋体" w:eastAsia="宋体" w:cs="宋体"/>
                <w:b w:val="0"/>
                <w:color w:val="auto"/>
                <w:sz w:val="21"/>
                <w:szCs w:val="24"/>
                <w:highlight w:val="none"/>
              </w:rPr>
              <w:t>★</w:t>
            </w:r>
            <w:r>
              <w:rPr>
                <w:rFonts w:hint="eastAsia" w:ascii="宋体" w:hAnsi="宋体" w:eastAsia="宋体" w:cs="Times New Roman"/>
                <w:color w:val="auto"/>
                <w:sz w:val="21"/>
                <w:szCs w:val="22"/>
                <w:highlight w:val="none"/>
              </w:rPr>
              <w:t>除粘鼠板、粘蝇板、鼠屋不需要三证外，其他</w:t>
            </w:r>
            <w:r>
              <w:rPr>
                <w:rFonts w:hint="eastAsia" w:ascii="宋体" w:hAnsi="宋体" w:eastAsia="宋体" w:cs="宋体"/>
                <w:color w:val="auto"/>
                <w:sz w:val="21"/>
                <w:szCs w:val="24"/>
                <w:highlight w:val="none"/>
                <w:lang w:val="en-US" w:eastAsia="zh-CN"/>
              </w:rPr>
              <w:t>药品</w:t>
            </w:r>
            <w:r>
              <w:rPr>
                <w:rFonts w:hint="eastAsia" w:ascii="宋体" w:hAnsi="宋体" w:eastAsia="宋体" w:cs="Times New Roman"/>
                <w:color w:val="auto"/>
                <w:sz w:val="21"/>
                <w:szCs w:val="22"/>
                <w:highlight w:val="none"/>
              </w:rPr>
              <w:t>均需要</w:t>
            </w:r>
            <w:r>
              <w:rPr>
                <w:rFonts w:hint="eastAsia" w:ascii="宋体" w:hAnsi="宋体" w:eastAsia="宋体" w:cs="宋体"/>
                <w:b w:val="0"/>
                <w:bCs w:val="0"/>
                <w:color w:val="auto"/>
                <w:szCs w:val="24"/>
                <w:highlight w:val="none"/>
              </w:rPr>
              <w:t>具有合法有效的</w:t>
            </w:r>
            <w:r>
              <w:rPr>
                <w:rFonts w:hint="eastAsia" w:ascii="宋体" w:hAnsi="宋体" w:eastAsia="宋体" w:cs="Times New Roman"/>
                <w:color w:val="auto"/>
                <w:sz w:val="21"/>
                <w:szCs w:val="22"/>
                <w:highlight w:val="none"/>
              </w:rPr>
              <w:t>三证（三证</w:t>
            </w:r>
            <w:r>
              <w:rPr>
                <w:rFonts w:hint="eastAsia" w:ascii="宋体" w:hAnsi="宋体" w:eastAsia="宋体" w:cs="宋体"/>
                <w:color w:val="auto"/>
                <w:sz w:val="21"/>
                <w:szCs w:val="24"/>
                <w:highlight w:val="none"/>
                <w:lang w:val="en-US" w:eastAsia="zh-CN"/>
              </w:rPr>
              <w:t>是指</w:t>
            </w:r>
            <w:r>
              <w:rPr>
                <w:rFonts w:hint="eastAsia" w:ascii="宋体" w:hAnsi="宋体" w:eastAsia="宋体" w:cs="Times New Roman"/>
                <w:color w:val="auto"/>
                <w:sz w:val="21"/>
                <w:szCs w:val="22"/>
                <w:highlight w:val="none"/>
              </w:rPr>
              <w:t>：农药生产许可证或农药生产批准文件、农药产品标准证和农药登记证），</w:t>
            </w:r>
            <w:r>
              <w:rPr>
                <w:rFonts w:hint="eastAsia" w:ascii="宋体" w:hAnsi="宋体" w:cs="Times New Roman"/>
                <w:color w:val="auto"/>
                <w:sz w:val="21"/>
                <w:szCs w:val="22"/>
                <w:highlight w:val="none"/>
                <w:lang w:val="en-US" w:eastAsia="zh-CN"/>
              </w:rPr>
              <w:t>供应商</w:t>
            </w:r>
            <w:r>
              <w:rPr>
                <w:rFonts w:hint="eastAsia" w:ascii="宋体" w:hAnsi="宋体" w:eastAsia="宋体" w:cs="Times New Roman"/>
                <w:color w:val="auto"/>
                <w:sz w:val="21"/>
                <w:szCs w:val="22"/>
                <w:highlight w:val="none"/>
              </w:rPr>
              <w:t>需</w:t>
            </w:r>
            <w:r>
              <w:rPr>
                <w:rFonts w:hint="eastAsia" w:ascii="宋体" w:hAnsi="宋体" w:cs="Times New Roman"/>
                <w:color w:val="auto"/>
                <w:sz w:val="21"/>
                <w:szCs w:val="22"/>
                <w:highlight w:val="none"/>
                <w:lang w:eastAsia="zh-CN"/>
              </w:rPr>
              <w:t>在报价文件中</w:t>
            </w:r>
            <w:r>
              <w:rPr>
                <w:rFonts w:hint="eastAsia" w:ascii="宋体" w:hAnsi="宋体" w:eastAsia="宋体" w:cs="Times New Roman"/>
                <w:color w:val="auto"/>
                <w:sz w:val="21"/>
                <w:szCs w:val="22"/>
                <w:highlight w:val="none"/>
              </w:rPr>
              <w:t>提供三证的复印件并加盖单位公章。</w:t>
            </w:r>
          </w:p>
          <w:p>
            <w:pPr>
              <w:spacing w:line="240" w:lineRule="auto"/>
              <w:rPr>
                <w:rFonts w:hAnsi="宋体"/>
                <w:color w:val="auto"/>
                <w:szCs w:val="21"/>
              </w:rPr>
            </w:pPr>
          </w:p>
        </w:tc>
        <w:tc>
          <w:tcPr>
            <w:tcW w:w="1869" w:type="dxa"/>
            <w:vAlign w:val="center"/>
          </w:tcPr>
          <w:p>
            <w:pPr>
              <w:spacing w:line="240" w:lineRule="auto"/>
              <w:jc w:val="center"/>
              <w:rPr>
                <w:rFonts w:hAnsi="宋体"/>
                <w:color w:val="auto"/>
                <w:szCs w:val="21"/>
                <w:lang w:val="en-GB"/>
              </w:rPr>
            </w:pPr>
          </w:p>
        </w:tc>
        <w:tc>
          <w:tcPr>
            <w:tcW w:w="1673" w:type="dxa"/>
            <w:vAlign w:val="center"/>
          </w:tcPr>
          <w:p>
            <w:pPr>
              <w:spacing w:line="240" w:lineRule="auto"/>
              <w:jc w:val="center"/>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59" w:type="dxa"/>
            <w:vAlign w:val="center"/>
          </w:tcPr>
          <w:p>
            <w:pPr>
              <w:numPr>
                <w:ilvl w:val="1"/>
                <w:numId w:val="9"/>
              </w:numPr>
              <w:spacing w:line="240" w:lineRule="auto"/>
              <w:jc w:val="center"/>
              <w:rPr>
                <w:rFonts w:hAnsi="宋体"/>
                <w:color w:val="auto"/>
                <w:szCs w:val="21"/>
              </w:rPr>
            </w:pPr>
          </w:p>
        </w:tc>
        <w:tc>
          <w:tcPr>
            <w:tcW w:w="5117" w:type="dxa"/>
            <w:vAlign w:val="center"/>
          </w:tcPr>
          <w:p>
            <w:pPr>
              <w:spacing w:line="360" w:lineRule="auto"/>
              <w:rPr>
                <w:rFonts w:hint="eastAsia" w:ascii="宋体" w:hAnsi="宋体" w:eastAsia="宋体" w:cs="Times New Roman"/>
                <w:color w:val="auto"/>
                <w:sz w:val="21"/>
                <w:szCs w:val="22"/>
                <w:highlight w:val="none"/>
              </w:rPr>
            </w:pPr>
            <w:r>
              <w:rPr>
                <w:rFonts w:hint="eastAsia" w:ascii="宋体" w:hAnsi="宋体" w:eastAsia="宋体" w:cs="Times New Roman"/>
                <w:color w:val="auto"/>
                <w:sz w:val="21"/>
                <w:szCs w:val="22"/>
                <w:highlight w:val="none"/>
              </w:rPr>
              <w:t>★灭鼠谷除三证外，还需要具有合法有效的《农药经营许可证》（广东省农业厅发放），</w:t>
            </w:r>
            <w:r>
              <w:rPr>
                <w:rFonts w:hint="eastAsia" w:ascii="宋体" w:hAnsi="宋体" w:eastAsia="宋体" w:cs="Times New Roman"/>
                <w:color w:val="auto"/>
                <w:sz w:val="21"/>
                <w:szCs w:val="22"/>
                <w:highlight w:val="none"/>
                <w:lang w:val="en-US" w:eastAsia="zh-CN"/>
              </w:rPr>
              <w:t>供应商</w:t>
            </w:r>
            <w:r>
              <w:rPr>
                <w:rFonts w:hint="eastAsia" w:ascii="宋体" w:hAnsi="宋体" w:eastAsia="宋体" w:cs="Times New Roman"/>
                <w:color w:val="auto"/>
                <w:sz w:val="21"/>
                <w:szCs w:val="22"/>
                <w:highlight w:val="none"/>
              </w:rPr>
              <w:t>需</w:t>
            </w:r>
            <w:r>
              <w:rPr>
                <w:rFonts w:hint="eastAsia" w:ascii="宋体" w:hAnsi="宋体" w:cs="Times New Roman"/>
                <w:color w:val="auto"/>
                <w:sz w:val="21"/>
                <w:szCs w:val="22"/>
                <w:highlight w:val="none"/>
                <w:lang w:eastAsia="zh-CN"/>
              </w:rPr>
              <w:t>在报价文件中</w:t>
            </w:r>
            <w:r>
              <w:rPr>
                <w:rFonts w:hint="eastAsia" w:ascii="宋体" w:hAnsi="宋体" w:eastAsia="宋体" w:cs="Times New Roman"/>
                <w:color w:val="auto"/>
                <w:sz w:val="21"/>
                <w:szCs w:val="22"/>
                <w:highlight w:val="none"/>
              </w:rPr>
              <w:t>提供《农药经营许可证》的复印件并加盖单位公章。</w:t>
            </w:r>
          </w:p>
          <w:p>
            <w:pPr>
              <w:spacing w:line="240" w:lineRule="auto"/>
              <w:rPr>
                <w:rFonts w:hAnsi="宋体"/>
                <w:color w:val="auto"/>
                <w:szCs w:val="21"/>
              </w:rPr>
            </w:pPr>
          </w:p>
        </w:tc>
        <w:tc>
          <w:tcPr>
            <w:tcW w:w="1869" w:type="dxa"/>
            <w:vAlign w:val="center"/>
          </w:tcPr>
          <w:p>
            <w:pPr>
              <w:spacing w:line="240" w:lineRule="auto"/>
              <w:jc w:val="center"/>
              <w:rPr>
                <w:rFonts w:hAnsi="宋体"/>
                <w:color w:val="auto"/>
                <w:szCs w:val="21"/>
                <w:lang w:val="en-GB"/>
              </w:rPr>
            </w:pPr>
          </w:p>
        </w:tc>
        <w:tc>
          <w:tcPr>
            <w:tcW w:w="1673" w:type="dxa"/>
            <w:vAlign w:val="center"/>
          </w:tcPr>
          <w:p>
            <w:pPr>
              <w:spacing w:line="240" w:lineRule="auto"/>
              <w:jc w:val="center"/>
              <w:rPr>
                <w:rFonts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759" w:type="dxa"/>
            <w:vAlign w:val="center"/>
          </w:tcPr>
          <w:p>
            <w:pPr>
              <w:numPr>
                <w:ilvl w:val="1"/>
                <w:numId w:val="9"/>
              </w:numPr>
              <w:spacing w:line="240" w:lineRule="auto"/>
              <w:jc w:val="center"/>
              <w:rPr>
                <w:rFonts w:hAnsi="宋体"/>
                <w:color w:val="000000"/>
                <w:szCs w:val="21"/>
              </w:rPr>
            </w:pPr>
          </w:p>
        </w:tc>
        <w:tc>
          <w:tcPr>
            <w:tcW w:w="5117" w:type="dxa"/>
            <w:vAlign w:val="center"/>
          </w:tcPr>
          <w:p>
            <w:pPr>
              <w:pStyle w:val="11"/>
              <w:widowControl/>
              <w:numPr>
                <w:ilvl w:val="0"/>
                <w:numId w:val="0"/>
              </w:numPr>
              <w:spacing w:line="240" w:lineRule="auto"/>
              <w:jc w:val="left"/>
              <w:rPr>
                <w:rFonts w:hAnsi="宋体"/>
                <w:color w:val="000000"/>
                <w:szCs w:val="21"/>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本项目报价方式采用单价报价，供应商应根据《二、药物采购清单》所标单价上限价，</w:t>
            </w:r>
            <w:r>
              <w:rPr>
                <w:rFonts w:hint="eastAsia" w:ascii="宋体" w:hAnsi="宋体" w:eastAsia="宋体" w:cs="宋体"/>
                <w:color w:val="auto"/>
                <w:szCs w:val="21"/>
                <w:lang w:eastAsia="zh-CN"/>
              </w:rPr>
              <w:t>结合</w:t>
            </w:r>
            <w:r>
              <w:rPr>
                <w:rFonts w:hint="eastAsia" w:ascii="宋体" w:hAnsi="宋体" w:eastAsia="宋体" w:cs="宋体"/>
                <w:color w:val="auto"/>
                <w:szCs w:val="21"/>
                <w:lang w:val="en-US" w:eastAsia="zh-CN"/>
              </w:rPr>
              <w:t>市场</w:t>
            </w:r>
            <w:r>
              <w:rPr>
                <w:rFonts w:hint="eastAsia" w:ascii="宋体" w:hAnsi="宋体" w:eastAsia="宋体" w:cs="宋体"/>
                <w:color w:val="auto"/>
                <w:szCs w:val="21"/>
              </w:rPr>
              <w:t>物价及自身成本</w:t>
            </w:r>
            <w:r>
              <w:rPr>
                <w:rFonts w:hint="eastAsia" w:ascii="宋体" w:hAnsi="宋体" w:eastAsia="宋体" w:cs="宋体"/>
                <w:color w:val="auto"/>
                <w:szCs w:val="21"/>
                <w:lang w:eastAsia="zh-CN"/>
              </w:rPr>
              <w:t>等因素</w:t>
            </w:r>
            <w:r>
              <w:rPr>
                <w:rFonts w:hint="eastAsia" w:ascii="宋体" w:hAnsi="宋体" w:eastAsia="宋体" w:cs="宋体"/>
                <w:color w:val="auto"/>
                <w:sz w:val="21"/>
                <w:szCs w:val="21"/>
                <w:lang w:val="en-US" w:eastAsia="zh-CN"/>
              </w:rPr>
              <w:t>分别报出各类药物的单价，</w:t>
            </w:r>
            <w:r>
              <w:rPr>
                <w:rFonts w:hint="eastAsia" w:ascii="宋体" w:hAnsi="宋体" w:cs="宋体"/>
                <w:b w:val="0"/>
                <w:bCs w:val="0"/>
                <w:color w:val="auto"/>
                <w:sz w:val="21"/>
                <w:szCs w:val="21"/>
                <w:highlight w:val="none"/>
                <w:lang w:val="en-US" w:eastAsia="zh-CN"/>
              </w:rPr>
              <w:t>该</w:t>
            </w:r>
            <w:r>
              <w:rPr>
                <w:rFonts w:hint="eastAsia" w:ascii="宋体" w:hAnsi="宋体" w:cs="宋体"/>
                <w:b w:val="0"/>
                <w:bCs w:val="0"/>
                <w:color w:val="auto"/>
                <w:sz w:val="21"/>
                <w:szCs w:val="21"/>
                <w:highlight w:val="none"/>
              </w:rPr>
              <w:t>报价不得高于</w:t>
            </w:r>
            <w:r>
              <w:rPr>
                <w:rFonts w:hint="eastAsia" w:ascii="宋体" w:hAnsi="宋体" w:cs="宋体"/>
                <w:b w:val="0"/>
                <w:bCs w:val="0"/>
                <w:color w:val="auto"/>
                <w:sz w:val="21"/>
                <w:szCs w:val="21"/>
                <w:highlight w:val="none"/>
                <w:lang w:val="en-US" w:eastAsia="zh-CN"/>
              </w:rPr>
              <w:t>单价上限价，且必须</w:t>
            </w:r>
            <w:r>
              <w:rPr>
                <w:rFonts w:hint="eastAsia" w:ascii="宋体" w:hAnsi="宋体" w:eastAsia="宋体" w:cs="宋体"/>
                <w:b w:val="0"/>
                <w:bCs w:val="0"/>
                <w:color w:val="auto"/>
                <w:sz w:val="21"/>
                <w:szCs w:val="21"/>
                <w:highlight w:val="none"/>
                <w:lang w:eastAsia="zh-CN"/>
              </w:rPr>
              <w:t>报出</w:t>
            </w:r>
            <w:r>
              <w:rPr>
                <w:rFonts w:hint="eastAsia" w:ascii="宋体" w:hAnsi="宋体" w:cs="宋体"/>
                <w:b w:val="0"/>
                <w:bCs w:val="0"/>
                <w:color w:val="auto"/>
                <w:sz w:val="21"/>
                <w:szCs w:val="21"/>
                <w:highlight w:val="none"/>
                <w:lang w:eastAsia="zh-CN"/>
              </w:rPr>
              <w:t>全部</w:t>
            </w:r>
            <w:r>
              <w:rPr>
                <w:rFonts w:hint="eastAsia" w:ascii="宋体" w:hAnsi="宋体" w:cs="宋体"/>
                <w:b w:val="0"/>
                <w:bCs w:val="0"/>
                <w:color w:val="auto"/>
                <w:sz w:val="21"/>
                <w:szCs w:val="21"/>
                <w:highlight w:val="none"/>
                <w:lang w:val="en-US" w:eastAsia="zh-CN"/>
              </w:rPr>
              <w:t>药物</w:t>
            </w:r>
            <w:r>
              <w:rPr>
                <w:rFonts w:hint="eastAsia" w:ascii="宋体" w:hAnsi="宋体" w:eastAsia="宋体" w:cs="宋体"/>
                <w:b w:val="0"/>
                <w:bCs w:val="0"/>
                <w:color w:val="auto"/>
                <w:sz w:val="21"/>
                <w:szCs w:val="21"/>
                <w:highlight w:val="none"/>
                <w:lang w:eastAsia="zh-CN"/>
              </w:rPr>
              <w:t>产品的单价。</w:t>
            </w:r>
          </w:p>
        </w:tc>
        <w:tc>
          <w:tcPr>
            <w:tcW w:w="1869" w:type="dxa"/>
            <w:vAlign w:val="center"/>
          </w:tcPr>
          <w:p>
            <w:pPr>
              <w:spacing w:line="240" w:lineRule="auto"/>
              <w:jc w:val="center"/>
              <w:rPr>
                <w:rFonts w:hAnsi="宋体"/>
                <w:color w:val="000000"/>
                <w:szCs w:val="21"/>
                <w:lang w:val="en-GB"/>
              </w:rPr>
            </w:pPr>
          </w:p>
        </w:tc>
        <w:tc>
          <w:tcPr>
            <w:tcW w:w="1673" w:type="dxa"/>
            <w:vAlign w:val="center"/>
          </w:tcPr>
          <w:p>
            <w:pPr>
              <w:spacing w:line="240" w:lineRule="auto"/>
              <w:jc w:val="center"/>
              <w:rPr>
                <w:rFonts w:hAnsi="宋体"/>
                <w:color w:val="000000"/>
                <w:szCs w:val="21"/>
              </w:rPr>
            </w:pPr>
          </w:p>
        </w:tc>
      </w:tr>
    </w:tbl>
    <w:p>
      <w:pPr>
        <w:spacing w:line="240" w:lineRule="auto"/>
        <w:ind w:left="-105" w:leftChars="-50"/>
        <w:rPr>
          <w:rFonts w:hAnsi="宋体"/>
          <w:b/>
          <w:bCs/>
          <w:szCs w:val="21"/>
        </w:rPr>
      </w:pPr>
      <w:r>
        <w:rPr>
          <w:rFonts w:hint="eastAsia" w:hAnsi="宋体"/>
          <w:b/>
          <w:bCs/>
          <w:szCs w:val="21"/>
        </w:rPr>
        <w:t>（3）标有“▲”技术条款响应表</w:t>
      </w:r>
    </w:p>
    <w:tbl>
      <w:tblPr>
        <w:tblStyle w:val="40"/>
        <w:tblW w:w="9751" w:type="dxa"/>
        <w:jc w:val="center"/>
        <w:tblLayout w:type="fixed"/>
        <w:tblCellMar>
          <w:top w:w="0" w:type="dxa"/>
          <w:left w:w="108" w:type="dxa"/>
          <w:bottom w:w="0" w:type="dxa"/>
          <w:right w:w="108" w:type="dxa"/>
        </w:tblCellMar>
      </w:tblPr>
      <w:tblGrid>
        <w:gridCol w:w="846"/>
        <w:gridCol w:w="2805"/>
        <w:gridCol w:w="2280"/>
        <w:gridCol w:w="1847"/>
        <w:gridCol w:w="675"/>
        <w:gridCol w:w="1298"/>
      </w:tblGrid>
      <w:tr>
        <w:tblPrEx>
          <w:tblCellMar>
            <w:top w:w="0" w:type="dxa"/>
            <w:left w:w="108" w:type="dxa"/>
            <w:bottom w:w="0" w:type="dxa"/>
            <w:right w:w="108" w:type="dxa"/>
          </w:tblCellMar>
        </w:tblPrEx>
        <w:trPr>
          <w:trHeight w:val="4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240" w:lineRule="auto"/>
              <w:rPr>
                <w:rFonts w:hAnsi="宋体"/>
                <w:szCs w:val="21"/>
              </w:rPr>
            </w:pPr>
            <w:r>
              <w:rPr>
                <w:rFonts w:hint="eastAsia" w:hAnsi="宋体"/>
                <w:szCs w:val="21"/>
              </w:rPr>
              <w:t>序号</w:t>
            </w:r>
          </w:p>
        </w:tc>
        <w:tc>
          <w:tcPr>
            <w:tcW w:w="2805" w:type="dxa"/>
            <w:tcBorders>
              <w:top w:val="single" w:color="auto" w:sz="4" w:space="0"/>
              <w:left w:val="nil"/>
              <w:bottom w:val="single" w:color="auto" w:sz="4" w:space="0"/>
              <w:right w:val="single" w:color="auto" w:sz="4" w:space="0"/>
            </w:tcBorders>
            <w:vAlign w:val="center"/>
          </w:tcPr>
          <w:p>
            <w:pPr>
              <w:spacing w:line="240" w:lineRule="auto"/>
              <w:jc w:val="center"/>
              <w:rPr>
                <w:rFonts w:hAnsi="宋体"/>
                <w:szCs w:val="21"/>
              </w:rPr>
            </w:pPr>
            <w:r>
              <w:rPr>
                <w:rFonts w:hint="eastAsia" w:hAnsi="宋体"/>
                <w:szCs w:val="21"/>
              </w:rPr>
              <w:t>招标服务要求</w:t>
            </w:r>
          </w:p>
        </w:tc>
        <w:tc>
          <w:tcPr>
            <w:tcW w:w="2280" w:type="dxa"/>
            <w:tcBorders>
              <w:top w:val="single" w:color="auto" w:sz="4" w:space="0"/>
              <w:left w:val="nil"/>
              <w:bottom w:val="single" w:color="auto" w:sz="4" w:space="0"/>
              <w:right w:val="single" w:color="auto" w:sz="4" w:space="0"/>
            </w:tcBorders>
            <w:vAlign w:val="center"/>
          </w:tcPr>
          <w:p>
            <w:pPr>
              <w:spacing w:line="240" w:lineRule="auto"/>
              <w:jc w:val="center"/>
              <w:rPr>
                <w:rFonts w:hAnsi="宋体"/>
                <w:szCs w:val="21"/>
              </w:rPr>
            </w:pPr>
            <w:r>
              <w:rPr>
                <w:rFonts w:hint="eastAsia" w:hAnsi="宋体"/>
                <w:szCs w:val="21"/>
              </w:rPr>
              <w:t>投标服务承诺</w:t>
            </w:r>
          </w:p>
        </w:tc>
        <w:tc>
          <w:tcPr>
            <w:tcW w:w="1847" w:type="dxa"/>
            <w:tcBorders>
              <w:top w:val="single" w:color="auto" w:sz="4" w:space="0"/>
              <w:left w:val="nil"/>
              <w:bottom w:val="single" w:color="auto" w:sz="4" w:space="0"/>
              <w:right w:val="single" w:color="auto" w:sz="4" w:space="0"/>
            </w:tcBorders>
            <w:vAlign w:val="center"/>
          </w:tcPr>
          <w:p>
            <w:pPr>
              <w:spacing w:line="240" w:lineRule="auto"/>
              <w:jc w:val="center"/>
              <w:rPr>
                <w:rFonts w:hAnsi="宋体"/>
                <w:szCs w:val="21"/>
              </w:rPr>
            </w:pPr>
            <w:r>
              <w:rPr>
                <w:rFonts w:hint="eastAsia" w:hAnsi="宋体"/>
                <w:szCs w:val="21"/>
              </w:rPr>
              <w:t>是否偏离（无偏离/正偏离/负偏离）</w:t>
            </w:r>
          </w:p>
        </w:tc>
        <w:tc>
          <w:tcPr>
            <w:tcW w:w="675" w:type="dxa"/>
            <w:tcBorders>
              <w:top w:val="single" w:color="auto" w:sz="4" w:space="0"/>
              <w:left w:val="nil"/>
              <w:bottom w:val="single" w:color="auto" w:sz="4" w:space="0"/>
              <w:right w:val="single" w:color="auto" w:sz="4" w:space="0"/>
            </w:tcBorders>
            <w:vAlign w:val="center"/>
          </w:tcPr>
          <w:p>
            <w:pPr>
              <w:spacing w:line="240" w:lineRule="auto"/>
              <w:jc w:val="center"/>
              <w:rPr>
                <w:rFonts w:hAnsi="宋体"/>
                <w:szCs w:val="21"/>
              </w:rPr>
            </w:pPr>
            <w:r>
              <w:rPr>
                <w:rFonts w:hint="eastAsia" w:hAnsi="宋体"/>
                <w:szCs w:val="21"/>
              </w:rPr>
              <w:t>偏离简述</w:t>
            </w:r>
          </w:p>
        </w:tc>
        <w:tc>
          <w:tcPr>
            <w:tcW w:w="1298" w:type="dxa"/>
            <w:tcBorders>
              <w:top w:val="single" w:color="auto" w:sz="4" w:space="0"/>
              <w:left w:val="nil"/>
              <w:bottom w:val="single" w:color="auto" w:sz="4" w:space="0"/>
              <w:right w:val="single" w:color="auto" w:sz="4" w:space="0"/>
            </w:tcBorders>
            <w:vAlign w:val="center"/>
          </w:tcPr>
          <w:p>
            <w:pPr>
              <w:spacing w:line="240" w:lineRule="auto"/>
              <w:jc w:val="center"/>
              <w:rPr>
                <w:rFonts w:hAnsi="宋体"/>
                <w:szCs w:val="21"/>
              </w:rPr>
            </w:pPr>
            <w:r>
              <w:rPr>
                <w:rFonts w:hint="eastAsia" w:hAnsi="宋体"/>
                <w:szCs w:val="21"/>
              </w:rPr>
              <w:t>证明文件，见报价文件（ ）页</w:t>
            </w:r>
          </w:p>
        </w:tc>
      </w:tr>
      <w:tr>
        <w:tblPrEx>
          <w:tblCellMar>
            <w:top w:w="0" w:type="dxa"/>
            <w:left w:w="108" w:type="dxa"/>
            <w:bottom w:w="0" w:type="dxa"/>
            <w:right w:w="108" w:type="dxa"/>
          </w:tblCellMar>
        </w:tblPrEx>
        <w:trPr>
          <w:trHeight w:val="47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微软雅黑" w:hAnsi="微软雅黑" w:eastAsia="微软雅黑"/>
                <w:szCs w:val="21"/>
              </w:rPr>
            </w:pPr>
            <w:r>
              <w:rPr>
                <w:rFonts w:hint="eastAsia" w:ascii="微软雅黑" w:hAnsi="微软雅黑" w:eastAsia="微软雅黑"/>
                <w:szCs w:val="21"/>
              </w:rPr>
              <w:t>1</w:t>
            </w:r>
          </w:p>
        </w:tc>
        <w:tc>
          <w:tcPr>
            <w:tcW w:w="2805" w:type="dxa"/>
            <w:tcBorders>
              <w:top w:val="single" w:color="auto" w:sz="4" w:space="0"/>
              <w:left w:val="nil"/>
              <w:bottom w:val="single" w:color="auto" w:sz="4" w:space="0"/>
              <w:right w:val="single" w:color="auto" w:sz="4" w:space="0"/>
            </w:tcBorders>
            <w:vAlign w:val="center"/>
          </w:tcPr>
          <w:p>
            <w:pPr>
              <w:spacing w:line="240" w:lineRule="auto"/>
              <w:rPr>
                <w:rFonts w:ascii="微软雅黑" w:hAnsi="微软雅黑" w:eastAsia="微软雅黑"/>
                <w:bCs/>
                <w:szCs w:val="21"/>
              </w:rPr>
            </w:pPr>
          </w:p>
        </w:tc>
        <w:tc>
          <w:tcPr>
            <w:tcW w:w="2280" w:type="dxa"/>
            <w:tcBorders>
              <w:top w:val="single" w:color="auto" w:sz="4" w:space="0"/>
              <w:left w:val="nil"/>
              <w:bottom w:val="single" w:color="auto" w:sz="4" w:space="0"/>
              <w:right w:val="single" w:color="auto" w:sz="4" w:space="0"/>
            </w:tcBorders>
            <w:vAlign w:val="center"/>
          </w:tcPr>
          <w:p>
            <w:pPr>
              <w:spacing w:line="240" w:lineRule="auto"/>
              <w:rPr>
                <w:rFonts w:hAnsi="宋体"/>
                <w:szCs w:val="21"/>
              </w:rPr>
            </w:pPr>
          </w:p>
        </w:tc>
        <w:tc>
          <w:tcPr>
            <w:tcW w:w="1847" w:type="dxa"/>
            <w:tcBorders>
              <w:top w:val="single" w:color="auto" w:sz="4" w:space="0"/>
              <w:left w:val="nil"/>
              <w:bottom w:val="single" w:color="auto" w:sz="4" w:space="0"/>
              <w:right w:val="single" w:color="auto" w:sz="4" w:space="0"/>
            </w:tcBorders>
            <w:vAlign w:val="center"/>
          </w:tcPr>
          <w:p>
            <w:pPr>
              <w:spacing w:line="240" w:lineRule="auto"/>
              <w:rPr>
                <w:rFonts w:hAnsi="宋体"/>
                <w:szCs w:val="21"/>
              </w:rPr>
            </w:pPr>
          </w:p>
        </w:tc>
        <w:tc>
          <w:tcPr>
            <w:tcW w:w="675" w:type="dxa"/>
            <w:tcBorders>
              <w:top w:val="single" w:color="auto" w:sz="4" w:space="0"/>
              <w:left w:val="nil"/>
              <w:bottom w:val="single" w:color="auto" w:sz="4" w:space="0"/>
              <w:right w:val="single" w:color="auto" w:sz="4" w:space="0"/>
            </w:tcBorders>
            <w:vAlign w:val="center"/>
          </w:tcPr>
          <w:p>
            <w:pPr>
              <w:spacing w:line="240" w:lineRule="auto"/>
              <w:rPr>
                <w:rFonts w:hAnsi="宋体"/>
                <w:szCs w:val="21"/>
              </w:rPr>
            </w:pPr>
          </w:p>
        </w:tc>
        <w:tc>
          <w:tcPr>
            <w:tcW w:w="1298" w:type="dxa"/>
            <w:tcBorders>
              <w:top w:val="single" w:color="auto" w:sz="4" w:space="0"/>
              <w:left w:val="nil"/>
              <w:bottom w:val="single" w:color="auto" w:sz="4" w:space="0"/>
              <w:right w:val="single" w:color="auto" w:sz="4" w:space="0"/>
            </w:tcBorders>
            <w:vAlign w:val="center"/>
          </w:tcPr>
          <w:p>
            <w:pPr>
              <w:spacing w:line="240" w:lineRule="auto"/>
              <w:rPr>
                <w:rFonts w:hAnsi="宋体"/>
                <w:szCs w:val="21"/>
              </w:rPr>
            </w:pPr>
          </w:p>
        </w:tc>
      </w:tr>
    </w:tbl>
    <w:p>
      <w:pPr>
        <w:pStyle w:val="16"/>
        <w:spacing w:line="240" w:lineRule="auto"/>
        <w:rPr>
          <w:lang w:val="en-GB"/>
        </w:rPr>
      </w:pPr>
    </w:p>
    <w:p>
      <w:pPr>
        <w:spacing w:line="240" w:lineRule="auto"/>
        <w:ind w:left="738" w:leftChars="150" w:hanging="422" w:hangingChars="200"/>
        <w:rPr>
          <w:rFonts w:hAnsi="宋体"/>
          <w:color w:val="000000"/>
          <w:szCs w:val="21"/>
          <w:lang w:val="en-GB"/>
        </w:rPr>
      </w:pPr>
      <w:r>
        <w:rPr>
          <w:rFonts w:hint="eastAsia" w:hAnsi="宋体"/>
          <w:color w:val="000000"/>
          <w:szCs w:val="21"/>
          <w:lang w:val="en-GB"/>
        </w:rPr>
        <w:t>注：1.</w:t>
      </w:r>
      <w:r>
        <w:rPr>
          <w:rFonts w:hint="eastAsia" w:hAnsi="宋体"/>
          <w:color w:val="000000"/>
          <w:szCs w:val="21"/>
        </w:rPr>
        <w:t>对于上述要求，如</w:t>
      </w:r>
      <w:r>
        <w:rPr>
          <w:rFonts w:hint="eastAsia" w:hAnsi="宋体"/>
          <w:color w:val="000000"/>
          <w:szCs w:val="21"/>
          <w:lang w:eastAsia="zh-CN"/>
        </w:rPr>
        <w:t>供应商</w:t>
      </w:r>
      <w:r>
        <w:rPr>
          <w:rFonts w:hint="eastAsia" w:hAnsi="宋体"/>
          <w:color w:val="000000"/>
          <w:szCs w:val="21"/>
        </w:rPr>
        <w:t>完全响应或正偏离，请在“是否偏离（无偏离/正偏离/负偏离）”处打“</w:t>
      </w:r>
      <w:r>
        <w:rPr>
          <w:rFonts w:ascii="Arial" w:hAnsi="Arial" w:cs="Arial"/>
          <w:color w:val="000000"/>
          <w:szCs w:val="21"/>
        </w:rPr>
        <w:t>√</w:t>
      </w:r>
      <w:r>
        <w:rPr>
          <w:rFonts w:hint="eastAsia" w:hAnsi="宋体"/>
          <w:color w:val="000000"/>
          <w:szCs w:val="21"/>
        </w:rPr>
        <w:t>”，正偏离的要同时说明偏离情况。若为负偏离，请在“是否偏离（无偏离/正偏离/负偏离）”处打“</w:t>
      </w:r>
      <w:r>
        <w:rPr>
          <w:rFonts w:ascii="Arial" w:hAnsi="Arial" w:cs="Arial"/>
          <w:color w:val="000000"/>
          <w:szCs w:val="21"/>
        </w:rPr>
        <w:t>×</w:t>
      </w:r>
      <w:r>
        <w:rPr>
          <w:rFonts w:hint="eastAsia" w:hAnsi="宋体"/>
          <w:color w:val="000000"/>
          <w:szCs w:val="21"/>
        </w:rPr>
        <w:t>”，视为投标不响应。</w:t>
      </w:r>
    </w:p>
    <w:p>
      <w:pPr>
        <w:spacing w:line="240" w:lineRule="auto"/>
        <w:ind w:left="844" w:leftChars="300" w:hanging="211" w:hangingChars="100"/>
        <w:rPr>
          <w:rFonts w:hint="eastAsia" w:hAnsi="宋体"/>
          <w:color w:val="000000"/>
          <w:szCs w:val="21"/>
          <w:lang w:val="en-GB"/>
        </w:rPr>
      </w:pPr>
    </w:p>
    <w:p>
      <w:pPr>
        <w:spacing w:line="240" w:lineRule="auto"/>
        <w:ind w:left="844" w:leftChars="300" w:hanging="211" w:hangingChars="100"/>
      </w:pPr>
      <w:r>
        <w:rPr>
          <w:rFonts w:hint="eastAsia" w:hAnsi="宋体"/>
          <w:color w:val="000000"/>
          <w:szCs w:val="21"/>
          <w:lang w:val="en-GB"/>
        </w:rPr>
        <w:t>2.此表内容必须与实施方案中所介绍的内容一致，打“★”项为不可负偏离(劣于)的重要项。</w:t>
      </w:r>
    </w:p>
    <w:p>
      <w:pPr>
        <w:pStyle w:val="19"/>
        <w:spacing w:line="240" w:lineRule="auto"/>
      </w:pPr>
    </w:p>
    <w:p>
      <w:pPr>
        <w:spacing w:line="240" w:lineRule="auto"/>
        <w:rPr>
          <w:rFonts w:hAnsi="宋体" w:cs="宋体"/>
          <w:szCs w:val="21"/>
        </w:rPr>
      </w:pPr>
      <w:r>
        <w:rPr>
          <w:rFonts w:hint="eastAsia" w:hAnsi="宋体" w:cs="宋体"/>
          <w:szCs w:val="21"/>
          <w:lang w:eastAsia="zh-CN"/>
        </w:rPr>
        <w:t>供应商</w:t>
      </w:r>
      <w:r>
        <w:rPr>
          <w:rFonts w:hint="eastAsia" w:hAnsi="宋体" w:cs="宋体"/>
          <w:szCs w:val="21"/>
        </w:rPr>
        <w:t xml:space="preserve">名称（公章）：                     </w:t>
      </w:r>
    </w:p>
    <w:p>
      <w:pPr>
        <w:spacing w:line="240" w:lineRule="auto"/>
        <w:rPr>
          <w:rFonts w:hAnsi="宋体" w:cs="宋体"/>
          <w:szCs w:val="21"/>
        </w:rPr>
      </w:pPr>
      <w:r>
        <w:rPr>
          <w:rFonts w:hint="eastAsia" w:hAnsi="宋体" w:cs="宋体"/>
          <w:szCs w:val="21"/>
          <w:lang w:eastAsia="zh-CN"/>
        </w:rPr>
        <w:t>供应商</w:t>
      </w:r>
      <w:r>
        <w:rPr>
          <w:rFonts w:hint="eastAsia" w:hAnsi="宋体" w:cs="宋体"/>
          <w:szCs w:val="21"/>
        </w:rPr>
        <w:t>法定代表人（或法定代表人授权代表）签名或签章：</w:t>
      </w:r>
    </w:p>
    <w:p>
      <w:pPr>
        <w:spacing w:line="240" w:lineRule="auto"/>
        <w:rPr>
          <w:rFonts w:hAnsi="宋体" w:cs="宋体"/>
          <w:szCs w:val="21"/>
        </w:rPr>
      </w:pPr>
      <w:r>
        <w:rPr>
          <w:rFonts w:hint="eastAsia" w:hAnsi="宋体" w:cs="宋体"/>
          <w:szCs w:val="21"/>
        </w:rPr>
        <w:t>日期：     年    月    日</w:t>
      </w:r>
    </w:p>
    <w:p>
      <w:pPr>
        <w:rPr>
          <w:rFonts w:hAnsi="宋体" w:cs="宋体"/>
          <w:szCs w:val="21"/>
        </w:rPr>
      </w:pPr>
      <w:r>
        <w:rPr>
          <w:rFonts w:hint="eastAsia" w:hAnsi="宋体" w:cs="宋体"/>
          <w:szCs w:val="21"/>
        </w:rPr>
        <w:br w:type="page"/>
      </w:r>
    </w:p>
    <w:p>
      <w:pPr>
        <w:pStyle w:val="16"/>
        <w:jc w:val="center"/>
        <w:rPr>
          <w:rFonts w:hint="eastAsia" w:ascii="宋体" w:hAnsi="宋体" w:eastAsia="宋体" w:cs="Times New Roman"/>
          <w:b/>
          <w:bCs/>
          <w:color w:val="auto"/>
          <w:kern w:val="2"/>
          <w:sz w:val="24"/>
          <w:szCs w:val="24"/>
          <w:lang w:val="en-US" w:eastAsia="zh-CN" w:bidi="ar-SA"/>
        </w:rPr>
      </w:pPr>
      <w:bookmarkStart w:id="130" w:name="_Toc507575303"/>
      <w:bookmarkStart w:id="131" w:name="_Toc474849067"/>
      <w:r>
        <w:rPr>
          <w:rFonts w:hint="eastAsia" w:cs="Times New Roman"/>
          <w:b/>
          <w:bCs/>
          <w:color w:val="auto"/>
          <w:kern w:val="2"/>
          <w:sz w:val="24"/>
          <w:szCs w:val="24"/>
          <w:lang w:val="en-US" w:eastAsia="zh-CN" w:bidi="ar-SA"/>
        </w:rPr>
        <w:t>5.2</w:t>
      </w:r>
      <w:r>
        <w:rPr>
          <w:rFonts w:hint="eastAsia" w:ascii="宋体" w:hAnsi="宋体" w:eastAsia="宋体" w:cs="Times New Roman"/>
          <w:b/>
          <w:bCs/>
          <w:color w:val="auto"/>
          <w:kern w:val="2"/>
          <w:sz w:val="24"/>
          <w:szCs w:val="24"/>
          <w:lang w:val="en-US" w:eastAsia="zh-CN" w:bidi="ar-SA"/>
        </w:rPr>
        <w:t>供货方案</w:t>
      </w:r>
      <w:r>
        <w:rPr>
          <w:rFonts w:hint="eastAsia" w:cs="Times New Roman"/>
          <w:b/>
          <w:bCs/>
          <w:color w:val="auto"/>
          <w:kern w:val="2"/>
          <w:sz w:val="24"/>
          <w:szCs w:val="24"/>
          <w:lang w:val="en-US" w:eastAsia="zh-CN" w:bidi="ar-SA"/>
        </w:rPr>
        <w:t>格式</w:t>
      </w:r>
    </w:p>
    <w:p>
      <w:pPr>
        <w:spacing w:line="360" w:lineRule="auto"/>
        <w:rPr>
          <w:rFonts w:hint="eastAsia" w:hAnsi="宋体" w:cs="宋体"/>
          <w:sz w:val="21"/>
          <w:szCs w:val="21"/>
        </w:rPr>
      </w:pPr>
    </w:p>
    <w:p>
      <w:pPr>
        <w:spacing w:line="360" w:lineRule="auto"/>
        <w:rPr>
          <w:rFonts w:hint="eastAsia" w:hAnsi="宋体" w:cs="宋体"/>
          <w:sz w:val="21"/>
          <w:szCs w:val="21"/>
        </w:rPr>
      </w:pPr>
      <w:r>
        <w:rPr>
          <w:rFonts w:hint="eastAsia" w:hAnsi="宋体" w:cs="宋体"/>
          <w:sz w:val="21"/>
          <w:szCs w:val="21"/>
          <w:lang w:val="en-US" w:eastAsia="zh-CN"/>
        </w:rPr>
        <w:t>1、</w:t>
      </w:r>
      <w:r>
        <w:rPr>
          <w:rFonts w:hint="eastAsia" w:hAnsi="宋体" w:cs="宋体"/>
          <w:sz w:val="21"/>
          <w:szCs w:val="21"/>
          <w:lang w:eastAsia="zh-CN"/>
        </w:rPr>
        <w:t>供应商</w:t>
      </w:r>
      <w:r>
        <w:rPr>
          <w:rFonts w:hint="eastAsia" w:hAnsi="宋体" w:cs="宋体"/>
          <w:sz w:val="21"/>
          <w:szCs w:val="21"/>
        </w:rPr>
        <w:t>应提供具体的供货方案,但不限于以下内容：</w:t>
      </w:r>
    </w:p>
    <w:p>
      <w:pPr>
        <w:spacing w:line="360" w:lineRule="auto"/>
        <w:ind w:left="630" w:hanging="633" w:hangingChars="300"/>
        <w:rPr>
          <w:rFonts w:hint="eastAsia" w:hAnsi="宋体" w:cs="宋体"/>
          <w:sz w:val="21"/>
          <w:szCs w:val="21"/>
        </w:rPr>
      </w:pPr>
      <w:r>
        <w:rPr>
          <w:rFonts w:hint="eastAsia" w:hAnsi="宋体" w:cs="宋体"/>
          <w:sz w:val="21"/>
          <w:szCs w:val="21"/>
        </w:rPr>
        <w:t>（1）</w:t>
      </w:r>
      <w:r>
        <w:rPr>
          <w:rFonts w:hint="eastAsia" w:hAnsi="宋体" w:cs="宋体"/>
          <w:sz w:val="21"/>
          <w:szCs w:val="21"/>
        </w:rPr>
        <w:tab/>
      </w:r>
      <w:r>
        <w:rPr>
          <w:rFonts w:hint="eastAsia" w:hAnsi="宋体" w:cs="宋体"/>
          <w:sz w:val="21"/>
          <w:szCs w:val="21"/>
        </w:rPr>
        <w:t>需求分析。</w:t>
      </w:r>
    </w:p>
    <w:p>
      <w:pPr>
        <w:spacing w:line="360" w:lineRule="auto"/>
        <w:ind w:left="630" w:hanging="633" w:hangingChars="300"/>
        <w:rPr>
          <w:rFonts w:hint="eastAsia" w:hAnsi="宋体" w:cs="宋体"/>
          <w:sz w:val="21"/>
          <w:szCs w:val="21"/>
        </w:rPr>
      </w:pPr>
      <w:r>
        <w:rPr>
          <w:rFonts w:hint="eastAsia" w:hAnsi="宋体" w:cs="宋体"/>
          <w:sz w:val="21"/>
          <w:szCs w:val="21"/>
        </w:rPr>
        <w:t>（2）</w:t>
      </w:r>
      <w:r>
        <w:rPr>
          <w:rFonts w:hint="eastAsia" w:hAnsi="宋体" w:cs="宋体"/>
          <w:sz w:val="21"/>
          <w:szCs w:val="21"/>
        </w:rPr>
        <w:tab/>
      </w:r>
      <w:r>
        <w:rPr>
          <w:rFonts w:hint="eastAsia" w:hAnsi="宋体" w:cs="宋体"/>
          <w:sz w:val="21"/>
          <w:szCs w:val="21"/>
        </w:rPr>
        <w:t>技术说明资料。</w:t>
      </w:r>
    </w:p>
    <w:p>
      <w:pPr>
        <w:spacing w:line="360" w:lineRule="auto"/>
        <w:ind w:left="630" w:hanging="633" w:hangingChars="300"/>
        <w:rPr>
          <w:rFonts w:hint="eastAsia" w:hAnsi="宋体" w:cs="宋体"/>
          <w:sz w:val="21"/>
          <w:szCs w:val="21"/>
        </w:rPr>
      </w:pPr>
      <w:r>
        <w:rPr>
          <w:rFonts w:hint="eastAsia" w:hAnsi="宋体" w:cs="宋体"/>
          <w:sz w:val="21"/>
          <w:szCs w:val="21"/>
        </w:rPr>
        <w:t>（3）</w:t>
      </w:r>
      <w:r>
        <w:rPr>
          <w:rFonts w:hint="eastAsia" w:hAnsi="宋体" w:cs="宋体"/>
          <w:sz w:val="21"/>
          <w:szCs w:val="21"/>
        </w:rPr>
        <w:tab/>
      </w:r>
      <w:r>
        <w:rPr>
          <w:rFonts w:hint="eastAsia" w:hAnsi="宋体" w:cs="宋体"/>
          <w:sz w:val="21"/>
          <w:szCs w:val="21"/>
        </w:rPr>
        <w:t>本部分内容是</w:t>
      </w:r>
      <w:r>
        <w:rPr>
          <w:rFonts w:hint="eastAsia" w:hAnsi="宋体" w:cs="宋体"/>
          <w:sz w:val="21"/>
          <w:szCs w:val="21"/>
          <w:lang w:eastAsia="zh-CN"/>
        </w:rPr>
        <w:t>供应商</w:t>
      </w:r>
      <w:r>
        <w:rPr>
          <w:rFonts w:hint="eastAsia" w:hAnsi="宋体" w:cs="宋体"/>
          <w:sz w:val="21"/>
          <w:szCs w:val="21"/>
        </w:rPr>
        <w:t>根据招标技术需求对其投标技术方案的详细描述，主要包括货物技术说明一览表（附件1.1－1)及各项货物详细技术性能文件、检验报告（如有需要）等，投标产品实行许可证制度的须一并提交产品许可证照。</w:t>
      </w:r>
    </w:p>
    <w:p>
      <w:pPr>
        <w:spacing w:line="360" w:lineRule="auto"/>
        <w:ind w:left="630" w:hanging="633" w:hangingChars="300"/>
        <w:rPr>
          <w:rFonts w:hint="eastAsia" w:hAnsi="宋体" w:cs="宋体"/>
          <w:bCs/>
          <w:sz w:val="21"/>
          <w:szCs w:val="21"/>
        </w:rPr>
      </w:pPr>
      <w:r>
        <w:rPr>
          <w:rFonts w:hint="eastAsia" w:hAnsi="宋体" w:cs="宋体"/>
          <w:sz w:val="21"/>
          <w:szCs w:val="21"/>
        </w:rPr>
        <w:t>（5）</w:t>
      </w:r>
      <w:r>
        <w:rPr>
          <w:rFonts w:hint="eastAsia" w:hAnsi="宋体" w:cs="宋体"/>
          <w:sz w:val="21"/>
          <w:szCs w:val="21"/>
        </w:rPr>
        <w:tab/>
      </w:r>
      <w:r>
        <w:rPr>
          <w:rFonts w:hint="eastAsia" w:hAnsi="宋体" w:cs="宋体"/>
          <w:bCs/>
          <w:sz w:val="21"/>
          <w:szCs w:val="21"/>
        </w:rPr>
        <w:t>制造商出具的产品中文说明书等。</w:t>
      </w:r>
    </w:p>
    <w:p>
      <w:pPr>
        <w:spacing w:line="360" w:lineRule="auto"/>
        <w:ind w:left="630" w:hanging="633" w:hangingChars="300"/>
        <w:rPr>
          <w:rFonts w:hint="eastAsia" w:hAnsi="宋体" w:cs="宋体"/>
          <w:sz w:val="21"/>
          <w:szCs w:val="21"/>
        </w:rPr>
      </w:pPr>
      <w:r>
        <w:rPr>
          <w:rFonts w:hint="eastAsia" w:hAnsi="宋体" w:cs="宋体"/>
          <w:sz w:val="21"/>
          <w:szCs w:val="21"/>
        </w:rPr>
        <w:t>（6）</w:t>
      </w:r>
      <w:r>
        <w:rPr>
          <w:rFonts w:hint="eastAsia" w:hAnsi="宋体" w:cs="宋体"/>
          <w:sz w:val="21"/>
          <w:szCs w:val="21"/>
        </w:rPr>
        <w:tab/>
      </w:r>
      <w:r>
        <w:rPr>
          <w:rFonts w:hint="eastAsia" w:hAnsi="宋体" w:cs="宋体"/>
          <w:sz w:val="21"/>
          <w:szCs w:val="21"/>
          <w:lang w:eastAsia="zh-CN"/>
        </w:rPr>
        <w:t>谈判文件</w:t>
      </w:r>
      <w:r>
        <w:rPr>
          <w:rFonts w:hint="eastAsia" w:hAnsi="宋体" w:cs="宋体"/>
          <w:sz w:val="21"/>
          <w:szCs w:val="21"/>
        </w:rPr>
        <w:t>第二</w:t>
      </w:r>
      <w:r>
        <w:rPr>
          <w:rFonts w:hint="eastAsia" w:hAnsi="宋体" w:cs="宋体"/>
          <w:sz w:val="21"/>
          <w:szCs w:val="21"/>
          <w:lang w:val="en-US" w:eastAsia="zh-CN"/>
        </w:rPr>
        <w:t>部分</w:t>
      </w:r>
      <w:r>
        <w:rPr>
          <w:rFonts w:hint="eastAsia" w:hAnsi="宋体" w:cs="宋体"/>
          <w:sz w:val="21"/>
          <w:szCs w:val="21"/>
        </w:rPr>
        <w:t>《用户需求书》 中要求的其他资料。</w:t>
      </w:r>
    </w:p>
    <w:p>
      <w:pPr>
        <w:spacing w:line="360" w:lineRule="auto"/>
        <w:rPr>
          <w:rFonts w:hint="eastAsia" w:hAnsi="宋体" w:cs="宋体"/>
          <w:sz w:val="21"/>
          <w:szCs w:val="21"/>
          <w:lang w:val="en-GB"/>
        </w:rPr>
      </w:pPr>
      <w:r>
        <w:rPr>
          <w:rFonts w:hint="eastAsia" w:hAnsi="宋体" w:cs="宋体"/>
          <w:sz w:val="21"/>
          <w:szCs w:val="21"/>
          <w:lang w:val="en-GB"/>
        </w:rPr>
        <w:t>（7） 进度计划和保证项目完成的具体措施</w:t>
      </w:r>
    </w:p>
    <w:p>
      <w:pPr>
        <w:spacing w:line="360" w:lineRule="auto"/>
        <w:ind w:left="14" w:leftChars="7"/>
        <w:rPr>
          <w:rFonts w:hint="eastAsia" w:hAnsi="宋体" w:cs="宋体"/>
          <w:sz w:val="21"/>
          <w:szCs w:val="21"/>
          <w:lang w:val="en-GB"/>
        </w:rPr>
      </w:pPr>
      <w:r>
        <w:rPr>
          <w:rFonts w:hint="eastAsia" w:hAnsi="宋体" w:cs="宋体"/>
          <w:sz w:val="21"/>
          <w:szCs w:val="21"/>
          <w:lang w:val="en-GB"/>
        </w:rPr>
        <w:t>（8） 专业人员的时间计划表(就本项目所派团队各人员的进驻时间、工作明细时间、工作量等进行安排。)</w:t>
      </w:r>
    </w:p>
    <w:p>
      <w:pPr>
        <w:spacing w:line="360" w:lineRule="auto"/>
        <w:rPr>
          <w:rFonts w:hint="eastAsia" w:hAnsi="宋体" w:cs="宋体"/>
          <w:sz w:val="21"/>
          <w:szCs w:val="21"/>
          <w:lang w:val="en-GB"/>
        </w:rPr>
      </w:pPr>
      <w:r>
        <w:rPr>
          <w:rFonts w:hint="eastAsia" w:hAnsi="宋体" w:cs="宋体"/>
          <w:sz w:val="21"/>
          <w:szCs w:val="21"/>
          <w:lang w:val="en-GB"/>
        </w:rPr>
        <w:t>（9） 项目整体验收计划。</w:t>
      </w:r>
    </w:p>
    <w:p>
      <w:pPr>
        <w:spacing w:line="360" w:lineRule="auto"/>
        <w:ind w:left="630" w:hanging="633" w:hangingChars="300"/>
        <w:rPr>
          <w:rFonts w:hint="eastAsia" w:hAnsi="宋体" w:cs="宋体"/>
          <w:sz w:val="21"/>
          <w:szCs w:val="21"/>
        </w:rPr>
      </w:pPr>
      <w:r>
        <w:rPr>
          <w:rFonts w:hint="eastAsia" w:hAnsi="宋体" w:cs="宋体"/>
          <w:sz w:val="21"/>
          <w:szCs w:val="21"/>
        </w:rPr>
        <w:t>（10）</w:t>
      </w:r>
      <w:r>
        <w:rPr>
          <w:rFonts w:hint="eastAsia" w:hAnsi="宋体" w:cs="宋体"/>
          <w:sz w:val="21"/>
          <w:szCs w:val="21"/>
        </w:rPr>
        <w:tab/>
      </w:r>
      <w:r>
        <w:rPr>
          <w:rFonts w:hint="eastAsia" w:hAnsi="宋体" w:cs="宋体"/>
          <w:bCs/>
          <w:sz w:val="21"/>
          <w:szCs w:val="21"/>
        </w:rPr>
        <w:t>其他与技术方案有关的资料。</w:t>
      </w:r>
    </w:p>
    <w:p>
      <w:pPr>
        <w:spacing w:line="360" w:lineRule="auto"/>
        <w:rPr>
          <w:rFonts w:hint="eastAsia" w:hAnsi="宋体" w:cs="宋体"/>
          <w:sz w:val="21"/>
          <w:szCs w:val="21"/>
          <w:lang w:val="en-GB"/>
        </w:rPr>
      </w:pPr>
      <w:r>
        <w:rPr>
          <w:rFonts w:hint="eastAsia" w:hAnsi="宋体" w:cs="宋体"/>
          <w:sz w:val="21"/>
          <w:szCs w:val="21"/>
          <w:lang w:val="en-GB"/>
        </w:rPr>
        <w:t>2、履约进度计划表</w:t>
      </w:r>
    </w:p>
    <w:tbl>
      <w:tblPr>
        <w:tblStyle w:val="40"/>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577"/>
        <w:gridCol w:w="3070"/>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4" w:type="dxa"/>
            <w:shd w:val="clear" w:color="auto" w:fill="F3F3F3"/>
            <w:noWrap w:val="0"/>
            <w:vAlign w:val="center"/>
          </w:tcPr>
          <w:p>
            <w:pPr>
              <w:tabs>
                <w:tab w:val="left" w:pos="540"/>
              </w:tabs>
              <w:rPr>
                <w:rFonts w:hint="eastAsia" w:hAnsi="宋体" w:cs="宋体"/>
                <w:sz w:val="21"/>
                <w:szCs w:val="21"/>
                <w:lang w:val="en-GB"/>
              </w:rPr>
            </w:pPr>
            <w:r>
              <w:rPr>
                <w:rFonts w:hint="eastAsia" w:hAnsi="宋体" w:cs="宋体"/>
                <w:sz w:val="21"/>
                <w:szCs w:val="21"/>
                <w:lang w:val="en-GB"/>
              </w:rPr>
              <w:t>序号</w:t>
            </w:r>
          </w:p>
        </w:tc>
        <w:tc>
          <w:tcPr>
            <w:tcW w:w="2577" w:type="dxa"/>
            <w:shd w:val="clear" w:color="auto" w:fill="F3F3F3"/>
            <w:noWrap w:val="0"/>
            <w:vAlign w:val="center"/>
          </w:tcPr>
          <w:p>
            <w:pPr>
              <w:tabs>
                <w:tab w:val="left" w:pos="540"/>
              </w:tabs>
              <w:jc w:val="center"/>
              <w:rPr>
                <w:rFonts w:hint="eastAsia" w:hAnsi="宋体" w:cs="宋体"/>
                <w:sz w:val="21"/>
                <w:szCs w:val="21"/>
                <w:lang w:val="en-GB"/>
              </w:rPr>
            </w:pPr>
            <w:r>
              <w:rPr>
                <w:rFonts w:hint="eastAsia" w:hAnsi="宋体" w:cs="宋体"/>
                <w:sz w:val="21"/>
                <w:szCs w:val="21"/>
                <w:lang w:val="en-GB"/>
              </w:rPr>
              <w:t>拟定时间安排</w:t>
            </w:r>
          </w:p>
        </w:tc>
        <w:tc>
          <w:tcPr>
            <w:tcW w:w="3070" w:type="dxa"/>
            <w:shd w:val="clear" w:color="auto" w:fill="F3F3F3"/>
            <w:noWrap w:val="0"/>
            <w:vAlign w:val="center"/>
          </w:tcPr>
          <w:p>
            <w:pPr>
              <w:tabs>
                <w:tab w:val="left" w:pos="540"/>
              </w:tabs>
              <w:jc w:val="center"/>
              <w:rPr>
                <w:rFonts w:hint="eastAsia" w:hAnsi="宋体" w:cs="宋体"/>
                <w:sz w:val="21"/>
                <w:szCs w:val="21"/>
                <w:lang w:val="en-GB"/>
              </w:rPr>
            </w:pPr>
            <w:r>
              <w:rPr>
                <w:rFonts w:hint="eastAsia" w:hAnsi="宋体" w:cs="宋体"/>
                <w:sz w:val="21"/>
                <w:szCs w:val="21"/>
                <w:lang w:val="en-GB"/>
              </w:rPr>
              <w:t>计划完成的工作内容</w:t>
            </w:r>
          </w:p>
        </w:tc>
        <w:tc>
          <w:tcPr>
            <w:tcW w:w="2471" w:type="dxa"/>
            <w:shd w:val="clear" w:color="auto" w:fill="F3F3F3"/>
            <w:noWrap w:val="0"/>
            <w:vAlign w:val="center"/>
          </w:tcPr>
          <w:p>
            <w:pPr>
              <w:tabs>
                <w:tab w:val="left" w:pos="540"/>
              </w:tabs>
              <w:jc w:val="center"/>
              <w:rPr>
                <w:rFonts w:hint="eastAsia" w:hAnsi="宋体" w:cs="宋体"/>
                <w:sz w:val="21"/>
                <w:szCs w:val="21"/>
                <w:lang w:val="en-GB"/>
              </w:rPr>
            </w:pPr>
            <w:r>
              <w:rPr>
                <w:rFonts w:hint="eastAsia" w:hAnsi="宋体" w:cs="宋体"/>
                <w:sz w:val="21"/>
                <w:szCs w:val="21"/>
                <w:lang w:val="en-GB"/>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pPr>
              <w:spacing w:line="360" w:lineRule="auto"/>
              <w:jc w:val="center"/>
              <w:rPr>
                <w:rFonts w:hint="eastAsia" w:hAnsi="宋体" w:cs="宋体"/>
                <w:sz w:val="21"/>
                <w:szCs w:val="21"/>
                <w:lang w:val="en-GB"/>
              </w:rPr>
            </w:pPr>
            <w:r>
              <w:rPr>
                <w:rFonts w:hint="eastAsia" w:hAnsi="宋体" w:cs="宋体"/>
                <w:sz w:val="21"/>
                <w:szCs w:val="21"/>
                <w:lang w:val="en-GB"/>
              </w:rPr>
              <w:t>1</w:t>
            </w:r>
          </w:p>
        </w:tc>
        <w:tc>
          <w:tcPr>
            <w:tcW w:w="2577" w:type="dxa"/>
            <w:noWrap w:val="0"/>
            <w:vAlign w:val="center"/>
          </w:tcPr>
          <w:p>
            <w:pPr>
              <w:tabs>
                <w:tab w:val="left" w:pos="540"/>
              </w:tabs>
              <w:jc w:val="center"/>
              <w:rPr>
                <w:rFonts w:hint="eastAsia" w:hAnsi="宋体" w:cs="宋体"/>
                <w:sz w:val="21"/>
                <w:szCs w:val="21"/>
                <w:lang w:val="en-GB"/>
              </w:rPr>
            </w:pPr>
            <w:r>
              <w:rPr>
                <w:rFonts w:hint="eastAsia" w:hAnsi="宋体" w:cs="宋体"/>
                <w:sz w:val="21"/>
                <w:szCs w:val="21"/>
                <w:lang w:val="en-GB"/>
              </w:rPr>
              <w:t>拟定  年  月   日</w:t>
            </w:r>
          </w:p>
        </w:tc>
        <w:tc>
          <w:tcPr>
            <w:tcW w:w="3070" w:type="dxa"/>
            <w:noWrap w:val="0"/>
            <w:vAlign w:val="center"/>
          </w:tcPr>
          <w:p>
            <w:pPr>
              <w:tabs>
                <w:tab w:val="left" w:pos="540"/>
              </w:tabs>
              <w:jc w:val="center"/>
              <w:rPr>
                <w:rFonts w:hint="eastAsia" w:hAnsi="宋体" w:cs="宋体"/>
                <w:sz w:val="21"/>
                <w:szCs w:val="21"/>
                <w:lang w:val="en-GB"/>
              </w:rPr>
            </w:pPr>
            <w:r>
              <w:rPr>
                <w:rFonts w:hint="eastAsia" w:hAnsi="宋体" w:cs="宋体"/>
                <w:sz w:val="21"/>
                <w:szCs w:val="21"/>
                <w:lang w:val="en-GB"/>
              </w:rPr>
              <w:t>签定合同并生效</w:t>
            </w:r>
          </w:p>
        </w:tc>
        <w:tc>
          <w:tcPr>
            <w:tcW w:w="2471" w:type="dxa"/>
            <w:noWrap w:val="0"/>
            <w:vAlign w:val="center"/>
          </w:tcPr>
          <w:p>
            <w:pPr>
              <w:tabs>
                <w:tab w:val="left" w:pos="540"/>
              </w:tabs>
              <w:jc w:val="center"/>
              <w:rPr>
                <w:rFonts w:hint="eastAsia" w:hAnsi="宋体" w:cs="宋体"/>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pPr>
              <w:spacing w:line="360" w:lineRule="auto"/>
              <w:jc w:val="center"/>
              <w:rPr>
                <w:rFonts w:hint="eastAsia" w:hAnsi="宋体" w:cs="宋体"/>
                <w:sz w:val="21"/>
                <w:szCs w:val="21"/>
                <w:lang w:val="en-GB"/>
              </w:rPr>
            </w:pPr>
            <w:r>
              <w:rPr>
                <w:rFonts w:hint="eastAsia" w:hAnsi="宋体" w:cs="宋体"/>
                <w:sz w:val="21"/>
                <w:szCs w:val="21"/>
                <w:lang w:val="en-GB"/>
              </w:rPr>
              <w:t>2</w:t>
            </w:r>
          </w:p>
        </w:tc>
        <w:tc>
          <w:tcPr>
            <w:tcW w:w="2577" w:type="dxa"/>
            <w:noWrap w:val="0"/>
            <w:vAlign w:val="center"/>
          </w:tcPr>
          <w:p>
            <w:pPr>
              <w:tabs>
                <w:tab w:val="left" w:pos="540"/>
              </w:tabs>
              <w:jc w:val="center"/>
              <w:rPr>
                <w:rFonts w:hint="eastAsia" w:hAnsi="宋体" w:cs="宋体"/>
                <w:sz w:val="21"/>
                <w:szCs w:val="21"/>
                <w:lang w:val="en-GB"/>
              </w:rPr>
            </w:pPr>
            <w:r>
              <w:rPr>
                <w:rFonts w:hint="eastAsia" w:hAnsi="宋体" w:cs="宋体"/>
                <w:sz w:val="21"/>
                <w:szCs w:val="21"/>
                <w:lang w:val="en-GB"/>
              </w:rPr>
              <w:t>月   日—   月   日</w:t>
            </w:r>
          </w:p>
        </w:tc>
        <w:tc>
          <w:tcPr>
            <w:tcW w:w="3070" w:type="dxa"/>
            <w:noWrap w:val="0"/>
            <w:vAlign w:val="center"/>
          </w:tcPr>
          <w:p>
            <w:pPr>
              <w:tabs>
                <w:tab w:val="left" w:pos="540"/>
              </w:tabs>
              <w:jc w:val="center"/>
              <w:rPr>
                <w:rFonts w:hint="eastAsia" w:hAnsi="宋体" w:cs="宋体"/>
                <w:sz w:val="21"/>
                <w:szCs w:val="21"/>
                <w:lang w:val="en-GB"/>
              </w:rPr>
            </w:pPr>
          </w:p>
        </w:tc>
        <w:tc>
          <w:tcPr>
            <w:tcW w:w="2471" w:type="dxa"/>
            <w:noWrap w:val="0"/>
            <w:vAlign w:val="center"/>
          </w:tcPr>
          <w:p>
            <w:pPr>
              <w:tabs>
                <w:tab w:val="left" w:pos="540"/>
              </w:tabs>
              <w:jc w:val="center"/>
              <w:rPr>
                <w:rFonts w:hint="eastAsia" w:hAnsi="宋体" w:cs="宋体"/>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pPr>
              <w:spacing w:line="360" w:lineRule="auto"/>
              <w:jc w:val="center"/>
              <w:rPr>
                <w:rFonts w:hint="eastAsia" w:hAnsi="宋体" w:cs="宋体"/>
                <w:sz w:val="21"/>
                <w:szCs w:val="21"/>
                <w:lang w:val="en-GB"/>
              </w:rPr>
            </w:pPr>
            <w:r>
              <w:rPr>
                <w:rFonts w:hint="eastAsia" w:hAnsi="宋体" w:cs="宋体"/>
                <w:sz w:val="21"/>
                <w:szCs w:val="21"/>
                <w:lang w:val="en-GB"/>
              </w:rPr>
              <w:t>3</w:t>
            </w:r>
          </w:p>
        </w:tc>
        <w:tc>
          <w:tcPr>
            <w:tcW w:w="2577" w:type="dxa"/>
            <w:noWrap w:val="0"/>
            <w:vAlign w:val="center"/>
          </w:tcPr>
          <w:p>
            <w:pPr>
              <w:tabs>
                <w:tab w:val="left" w:pos="540"/>
              </w:tabs>
              <w:jc w:val="center"/>
              <w:rPr>
                <w:rFonts w:hint="eastAsia" w:hAnsi="宋体" w:cs="宋体"/>
                <w:sz w:val="21"/>
                <w:szCs w:val="21"/>
                <w:lang w:val="en-GB"/>
              </w:rPr>
            </w:pPr>
            <w:r>
              <w:rPr>
                <w:rFonts w:hint="eastAsia" w:hAnsi="宋体" w:cs="宋体"/>
                <w:sz w:val="21"/>
                <w:szCs w:val="21"/>
                <w:lang w:val="en-GB"/>
              </w:rPr>
              <w:t>月   日—   月   日</w:t>
            </w:r>
          </w:p>
        </w:tc>
        <w:tc>
          <w:tcPr>
            <w:tcW w:w="3070" w:type="dxa"/>
            <w:noWrap w:val="0"/>
            <w:vAlign w:val="center"/>
          </w:tcPr>
          <w:p>
            <w:pPr>
              <w:tabs>
                <w:tab w:val="left" w:pos="540"/>
              </w:tabs>
              <w:jc w:val="center"/>
              <w:rPr>
                <w:rFonts w:hint="eastAsia" w:hAnsi="宋体" w:cs="宋体"/>
                <w:sz w:val="21"/>
                <w:szCs w:val="21"/>
                <w:lang w:val="en-GB"/>
              </w:rPr>
            </w:pPr>
          </w:p>
        </w:tc>
        <w:tc>
          <w:tcPr>
            <w:tcW w:w="2471" w:type="dxa"/>
            <w:noWrap w:val="0"/>
            <w:vAlign w:val="center"/>
          </w:tcPr>
          <w:p>
            <w:pPr>
              <w:tabs>
                <w:tab w:val="left" w:pos="540"/>
              </w:tabs>
              <w:jc w:val="center"/>
              <w:rPr>
                <w:rFonts w:hint="eastAsia" w:hAnsi="宋体" w:cs="宋体"/>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dxa"/>
            <w:noWrap w:val="0"/>
            <w:vAlign w:val="center"/>
          </w:tcPr>
          <w:p>
            <w:pPr>
              <w:spacing w:line="360" w:lineRule="auto"/>
              <w:jc w:val="center"/>
              <w:rPr>
                <w:rFonts w:hint="eastAsia" w:hAnsi="宋体" w:cs="宋体"/>
                <w:sz w:val="21"/>
                <w:szCs w:val="21"/>
                <w:lang w:val="en-GB"/>
              </w:rPr>
            </w:pPr>
            <w:r>
              <w:rPr>
                <w:rFonts w:hint="eastAsia" w:hAnsi="宋体" w:cs="宋体"/>
                <w:sz w:val="21"/>
                <w:szCs w:val="21"/>
                <w:lang w:val="en-GB"/>
              </w:rPr>
              <w:t>4</w:t>
            </w:r>
          </w:p>
        </w:tc>
        <w:tc>
          <w:tcPr>
            <w:tcW w:w="2577" w:type="dxa"/>
            <w:noWrap w:val="0"/>
            <w:vAlign w:val="center"/>
          </w:tcPr>
          <w:p>
            <w:pPr>
              <w:tabs>
                <w:tab w:val="left" w:pos="540"/>
              </w:tabs>
              <w:jc w:val="center"/>
              <w:rPr>
                <w:rFonts w:hint="eastAsia" w:hAnsi="宋体" w:cs="宋体"/>
                <w:sz w:val="21"/>
                <w:szCs w:val="21"/>
                <w:lang w:val="en-GB"/>
              </w:rPr>
            </w:pPr>
            <w:r>
              <w:rPr>
                <w:rFonts w:hint="eastAsia" w:hAnsi="宋体" w:cs="宋体"/>
                <w:sz w:val="21"/>
                <w:szCs w:val="21"/>
                <w:lang w:val="en-GB"/>
              </w:rPr>
              <w:t>月   日—   月   日</w:t>
            </w:r>
          </w:p>
        </w:tc>
        <w:tc>
          <w:tcPr>
            <w:tcW w:w="3070" w:type="dxa"/>
            <w:noWrap w:val="0"/>
            <w:vAlign w:val="center"/>
          </w:tcPr>
          <w:p>
            <w:pPr>
              <w:tabs>
                <w:tab w:val="left" w:pos="540"/>
              </w:tabs>
              <w:jc w:val="center"/>
              <w:rPr>
                <w:rFonts w:hint="eastAsia" w:hAnsi="宋体" w:cs="宋体"/>
                <w:sz w:val="21"/>
                <w:szCs w:val="21"/>
                <w:lang w:val="en-GB"/>
              </w:rPr>
            </w:pPr>
            <w:r>
              <w:rPr>
                <w:rFonts w:hint="eastAsia" w:hAnsi="宋体" w:cs="宋体"/>
                <w:sz w:val="21"/>
                <w:szCs w:val="21"/>
                <w:lang w:val="en-GB"/>
              </w:rPr>
              <w:t>质保期</w:t>
            </w:r>
          </w:p>
        </w:tc>
        <w:tc>
          <w:tcPr>
            <w:tcW w:w="2471" w:type="dxa"/>
            <w:noWrap w:val="0"/>
            <w:vAlign w:val="center"/>
          </w:tcPr>
          <w:p>
            <w:pPr>
              <w:tabs>
                <w:tab w:val="left" w:pos="540"/>
              </w:tabs>
              <w:jc w:val="center"/>
              <w:rPr>
                <w:rFonts w:hint="eastAsia" w:hAnsi="宋体" w:cs="宋体"/>
                <w:sz w:val="21"/>
                <w:szCs w:val="21"/>
                <w:lang w:val="en-GB"/>
              </w:rPr>
            </w:pPr>
          </w:p>
        </w:tc>
      </w:tr>
    </w:tbl>
    <w:p>
      <w:pPr>
        <w:spacing w:line="360" w:lineRule="auto"/>
        <w:rPr>
          <w:rFonts w:hint="eastAsia" w:hAnsi="宋体" w:cs="宋体"/>
          <w:sz w:val="21"/>
          <w:szCs w:val="21"/>
        </w:rPr>
      </w:pPr>
    </w:p>
    <w:p>
      <w:pPr>
        <w:snapToGrid w:val="0"/>
        <w:spacing w:line="300" w:lineRule="auto"/>
        <w:rPr>
          <w:rFonts w:hint="eastAsia" w:hAnsi="宋体" w:cs="宋体"/>
          <w:sz w:val="21"/>
          <w:szCs w:val="21"/>
        </w:rPr>
      </w:pPr>
      <w:r>
        <w:rPr>
          <w:rFonts w:hint="eastAsia" w:hAnsi="宋体" w:cs="宋体"/>
          <w:sz w:val="21"/>
          <w:szCs w:val="21"/>
          <w:lang w:eastAsia="zh-CN"/>
        </w:rPr>
        <w:t>供应商</w:t>
      </w:r>
      <w:r>
        <w:rPr>
          <w:rFonts w:hint="eastAsia" w:hAnsi="宋体" w:cs="宋体"/>
          <w:sz w:val="21"/>
          <w:szCs w:val="21"/>
        </w:rPr>
        <w:t>法定代表人（或法定代表人授权代表）签字或盖章：</w:t>
      </w:r>
      <w:r>
        <w:rPr>
          <w:rFonts w:hint="eastAsia" w:hAnsi="宋体" w:cs="宋体"/>
          <w:sz w:val="21"/>
          <w:szCs w:val="21"/>
          <w:u w:val="single"/>
        </w:rPr>
        <w:t xml:space="preserve">                   </w:t>
      </w:r>
    </w:p>
    <w:p>
      <w:pPr>
        <w:snapToGrid w:val="0"/>
        <w:spacing w:line="300" w:lineRule="auto"/>
        <w:rPr>
          <w:rFonts w:hint="eastAsia" w:hAnsi="宋体" w:cs="宋体"/>
          <w:sz w:val="21"/>
          <w:szCs w:val="21"/>
          <w:u w:val="single"/>
        </w:rPr>
      </w:pPr>
      <w:r>
        <w:rPr>
          <w:rFonts w:hint="eastAsia" w:hAnsi="宋体" w:cs="宋体"/>
          <w:sz w:val="21"/>
          <w:szCs w:val="21"/>
          <w:lang w:eastAsia="zh-CN"/>
        </w:rPr>
        <w:t>供应商</w:t>
      </w:r>
      <w:r>
        <w:rPr>
          <w:rFonts w:hint="eastAsia" w:hAnsi="宋体" w:cs="宋体"/>
          <w:sz w:val="21"/>
          <w:szCs w:val="21"/>
        </w:rPr>
        <w:t>名称（加盖法人公章）：</w:t>
      </w:r>
      <w:r>
        <w:rPr>
          <w:rFonts w:hint="eastAsia" w:hAnsi="宋体" w:cs="宋体"/>
          <w:sz w:val="21"/>
          <w:szCs w:val="21"/>
          <w:u w:val="single"/>
        </w:rPr>
        <w:t xml:space="preserve">                        </w:t>
      </w:r>
    </w:p>
    <w:p>
      <w:pPr>
        <w:snapToGrid w:val="0"/>
        <w:spacing w:line="300" w:lineRule="auto"/>
        <w:rPr>
          <w:rFonts w:hint="eastAsia" w:hAnsi="宋体" w:cs="宋体"/>
          <w:sz w:val="21"/>
          <w:szCs w:val="21"/>
        </w:rPr>
      </w:pPr>
      <w:r>
        <w:rPr>
          <w:rFonts w:hint="eastAsia" w:hAnsi="宋体" w:cs="宋体"/>
          <w:sz w:val="21"/>
          <w:szCs w:val="21"/>
        </w:rPr>
        <w:t>日期：</w:t>
      </w:r>
      <w:r>
        <w:rPr>
          <w:rFonts w:hint="eastAsia" w:hAnsi="宋体" w:cs="宋体"/>
          <w:sz w:val="21"/>
          <w:szCs w:val="21"/>
          <w:u w:val="single"/>
        </w:rPr>
        <w:t xml:space="preserve">          </w:t>
      </w:r>
      <w:r>
        <w:rPr>
          <w:rFonts w:hint="eastAsia" w:hAnsi="宋体" w:cs="宋体"/>
          <w:sz w:val="21"/>
          <w:szCs w:val="21"/>
        </w:rPr>
        <w:t>年</w:t>
      </w:r>
      <w:r>
        <w:rPr>
          <w:rFonts w:hint="eastAsia" w:hAnsi="宋体" w:cs="宋体"/>
          <w:sz w:val="21"/>
          <w:szCs w:val="21"/>
          <w:u w:val="single"/>
        </w:rPr>
        <w:t xml:space="preserve">     </w:t>
      </w:r>
      <w:r>
        <w:rPr>
          <w:rFonts w:hint="eastAsia" w:hAnsi="宋体" w:cs="宋体"/>
          <w:sz w:val="21"/>
          <w:szCs w:val="21"/>
        </w:rPr>
        <w:t xml:space="preserve"> 月</w:t>
      </w:r>
      <w:r>
        <w:rPr>
          <w:rFonts w:hint="eastAsia" w:hAnsi="宋体" w:cs="宋体"/>
          <w:sz w:val="21"/>
          <w:szCs w:val="21"/>
          <w:u w:val="single"/>
        </w:rPr>
        <w:t xml:space="preserve">    </w:t>
      </w:r>
      <w:r>
        <w:rPr>
          <w:rFonts w:hint="eastAsia" w:hAnsi="宋体" w:cs="宋体"/>
          <w:sz w:val="21"/>
          <w:szCs w:val="21"/>
        </w:rPr>
        <w:t xml:space="preserve"> 日</w:t>
      </w:r>
    </w:p>
    <w:p>
      <w:pPr>
        <w:pStyle w:val="2"/>
        <w:ind w:firstLine="0" w:firstLineChars="0"/>
        <w:rPr>
          <w:rFonts w:ascii="宋体" w:hAnsi="宋体"/>
          <w:szCs w:val="21"/>
          <w:lang w:val="en-GB"/>
        </w:rPr>
      </w:pPr>
    </w:p>
    <w:p>
      <w:pPr>
        <w:pStyle w:val="2"/>
        <w:ind w:firstLine="0" w:firstLineChars="0"/>
        <w:rPr>
          <w:rFonts w:ascii="宋体" w:hAnsi="宋体"/>
          <w:szCs w:val="21"/>
          <w:lang w:val="en-GB"/>
        </w:rPr>
      </w:pPr>
    </w:p>
    <w:p>
      <w:pPr>
        <w:pStyle w:val="2"/>
        <w:ind w:firstLine="0" w:firstLineChars="0"/>
        <w:rPr>
          <w:rFonts w:ascii="宋体" w:hAnsi="宋体"/>
          <w:szCs w:val="21"/>
          <w:lang w:val="en-GB"/>
        </w:rPr>
      </w:pPr>
    </w:p>
    <w:p>
      <w:pPr>
        <w:rPr>
          <w:rFonts w:hint="eastAsia" w:hAnsi="宋体" w:cs="宋体"/>
          <w:sz w:val="21"/>
          <w:szCs w:val="21"/>
        </w:rPr>
      </w:pPr>
      <w:r>
        <w:rPr>
          <w:rFonts w:hint="eastAsia" w:hAnsi="宋体" w:cs="宋体"/>
          <w:sz w:val="21"/>
          <w:szCs w:val="21"/>
        </w:rPr>
        <w:br w:type="page"/>
      </w:r>
    </w:p>
    <w:p>
      <w:pPr>
        <w:spacing w:line="360" w:lineRule="auto"/>
        <w:rPr>
          <w:rFonts w:hint="eastAsia" w:hAnsi="宋体" w:cs="宋体"/>
          <w:b/>
          <w:bCs/>
          <w:sz w:val="21"/>
          <w:szCs w:val="21"/>
          <w:lang w:val="zh-CN"/>
        </w:rPr>
      </w:pPr>
      <w:r>
        <w:rPr>
          <w:rFonts w:hint="eastAsia" w:hAnsi="宋体" w:cs="宋体"/>
          <w:sz w:val="21"/>
          <w:szCs w:val="21"/>
        </w:rPr>
        <w:t>附：</w:t>
      </w:r>
      <w:r>
        <w:rPr>
          <w:rFonts w:hint="eastAsia" w:hAnsi="宋体" w:cs="宋体"/>
          <w:b/>
          <w:bCs/>
          <w:sz w:val="21"/>
          <w:szCs w:val="21"/>
          <w:lang w:val="zh-CN"/>
        </w:rPr>
        <w:t>制造商/经销商供货确认函</w:t>
      </w:r>
    </w:p>
    <w:p>
      <w:pPr>
        <w:spacing w:line="300" w:lineRule="auto"/>
        <w:ind w:firstLine="420"/>
        <w:jc w:val="center"/>
        <w:rPr>
          <w:rFonts w:hint="eastAsia" w:hAnsi="宋体" w:cs="宋体"/>
          <w:b/>
          <w:bCs/>
          <w:sz w:val="21"/>
          <w:szCs w:val="21"/>
          <w:lang w:val="zh-CN"/>
        </w:rPr>
      </w:pPr>
    </w:p>
    <w:p>
      <w:pPr>
        <w:spacing w:line="360" w:lineRule="auto"/>
        <w:ind w:firstLine="420"/>
        <w:rPr>
          <w:rFonts w:hint="eastAsia" w:hAnsi="宋体" w:cs="宋体"/>
          <w:sz w:val="21"/>
          <w:szCs w:val="21"/>
          <w:lang w:val="zh-CN"/>
        </w:rPr>
      </w:pPr>
      <w:r>
        <w:rPr>
          <w:rFonts w:hint="eastAsia" w:hAnsi="宋体" w:cs="宋体"/>
          <w:sz w:val="21"/>
          <w:szCs w:val="21"/>
          <w:lang w:val="zh-CN"/>
        </w:rPr>
        <w:t>致：（采购人）</w:t>
      </w:r>
    </w:p>
    <w:p>
      <w:pPr>
        <w:spacing w:line="360" w:lineRule="auto"/>
        <w:ind w:firstLine="844" w:firstLineChars="400"/>
        <w:rPr>
          <w:rFonts w:hint="eastAsia" w:hAnsi="宋体" w:cs="宋体"/>
          <w:sz w:val="21"/>
          <w:szCs w:val="21"/>
          <w:lang w:val="zh-CN"/>
        </w:rPr>
      </w:pPr>
      <w:r>
        <w:rPr>
          <w:rFonts w:hint="eastAsia" w:hAnsi="宋体" w:cs="宋体"/>
          <w:sz w:val="21"/>
          <w:szCs w:val="21"/>
          <w:lang w:val="zh-CN"/>
        </w:rPr>
        <w:t>（采购代理机构）</w:t>
      </w:r>
    </w:p>
    <w:p>
      <w:pPr>
        <w:pStyle w:val="21"/>
        <w:spacing w:line="360" w:lineRule="auto"/>
        <w:ind w:left="278" w:leftChars="132" w:firstLine="105" w:firstLineChars="50"/>
        <w:rPr>
          <w:rFonts w:hint="eastAsia" w:hAnsi="宋体" w:cs="宋体"/>
          <w:sz w:val="21"/>
          <w:szCs w:val="21"/>
        </w:rPr>
      </w:pPr>
      <w:r>
        <w:rPr>
          <w:rFonts w:hint="eastAsia" w:hAnsi="宋体" w:cs="宋体"/>
          <w:sz w:val="21"/>
          <w:szCs w:val="21"/>
        </w:rPr>
        <w:t xml:space="preserve">   </w:t>
      </w:r>
      <w:r>
        <w:rPr>
          <w:rFonts w:hint="eastAsia" w:hAnsi="宋体" w:cs="宋体"/>
          <w:sz w:val="21"/>
          <w:szCs w:val="21"/>
          <w:u w:val="single"/>
        </w:rPr>
        <w:t xml:space="preserve">                     </w:t>
      </w:r>
      <w:r>
        <w:rPr>
          <w:rFonts w:hint="eastAsia" w:hAnsi="宋体" w:cs="宋体"/>
          <w:sz w:val="21"/>
          <w:szCs w:val="21"/>
        </w:rPr>
        <w:t>（</w:t>
      </w:r>
      <w:r>
        <w:rPr>
          <w:rFonts w:hint="eastAsia" w:hAnsi="宋体" w:cs="宋体"/>
          <w:sz w:val="21"/>
          <w:szCs w:val="21"/>
          <w:lang w:eastAsia="zh-CN"/>
        </w:rPr>
        <w:t>供应商</w:t>
      </w:r>
      <w:r>
        <w:rPr>
          <w:rFonts w:hint="eastAsia" w:hAnsi="宋体" w:cs="宋体"/>
          <w:sz w:val="21"/>
          <w:szCs w:val="21"/>
        </w:rPr>
        <w:t>）参加贵方</w:t>
      </w:r>
      <w:r>
        <w:rPr>
          <w:rFonts w:hint="eastAsia" w:hAnsi="宋体" w:cs="宋体"/>
          <w:sz w:val="21"/>
          <w:szCs w:val="21"/>
          <w:u w:val="single"/>
        </w:rPr>
        <w:t xml:space="preserve">  </w:t>
      </w:r>
      <w:r>
        <w:rPr>
          <w:rFonts w:hint="eastAsia" w:hAnsi="宋体"/>
          <w:sz w:val="21"/>
          <w:szCs w:val="21"/>
          <w:u w:val="single"/>
          <w:lang w:eastAsia="zh-CN"/>
        </w:rPr>
        <w:t>中山市卫生健康局横栏分局2022年除四害药物采购项目(第2次)</w:t>
      </w:r>
      <w:r>
        <w:rPr>
          <w:rFonts w:hint="eastAsia" w:hAnsi="宋体" w:cs="宋体"/>
          <w:sz w:val="21"/>
          <w:szCs w:val="21"/>
        </w:rPr>
        <w:t>（采购编号：</w:t>
      </w:r>
      <w:r>
        <w:rPr>
          <w:rFonts w:hint="eastAsia" w:hAnsi="宋体" w:cs="宋体"/>
          <w:sz w:val="21"/>
          <w:szCs w:val="21"/>
          <w:lang w:val="en-US" w:eastAsia="zh-CN"/>
        </w:rPr>
        <w:t xml:space="preserve">     </w:t>
      </w:r>
      <w:r>
        <w:rPr>
          <w:rFonts w:hint="eastAsia" w:hAnsi="宋体" w:cs="宋体"/>
          <w:sz w:val="21"/>
          <w:szCs w:val="21"/>
        </w:rPr>
        <w:t>）的投标，选用我厂（公司）生产的</w:t>
      </w:r>
      <w:r>
        <w:rPr>
          <w:rFonts w:hint="eastAsia" w:hAnsi="宋体" w:cs="宋体"/>
          <w:sz w:val="21"/>
          <w:szCs w:val="21"/>
          <w:u w:val="single"/>
        </w:rPr>
        <w:t xml:space="preserve">                </w:t>
      </w:r>
      <w:r>
        <w:rPr>
          <w:rFonts w:hint="eastAsia" w:hAnsi="宋体" w:cs="宋体"/>
          <w:sz w:val="21"/>
          <w:szCs w:val="21"/>
        </w:rPr>
        <w:t>（品牌）</w:t>
      </w:r>
      <w:r>
        <w:rPr>
          <w:rFonts w:hint="eastAsia" w:hAnsi="宋体" w:cs="宋体"/>
          <w:sz w:val="21"/>
          <w:szCs w:val="21"/>
          <w:u w:val="single"/>
        </w:rPr>
        <w:t xml:space="preserve">    </w:t>
      </w:r>
      <w:r>
        <w:rPr>
          <w:rFonts w:hint="eastAsia" w:hAnsi="宋体" w:cs="宋体"/>
          <w:sz w:val="21"/>
          <w:szCs w:val="21"/>
        </w:rPr>
        <w:t>产品，我厂（公司）保证产品均属原装、全新的正品，我厂（公司）将承担对这些产品质量的保证，并为其提供技术支持。</w:t>
      </w:r>
    </w:p>
    <w:p>
      <w:pPr>
        <w:pStyle w:val="21"/>
        <w:spacing w:line="360" w:lineRule="auto"/>
        <w:ind w:left="185" w:leftChars="88" w:firstLine="422" w:firstLineChars="200"/>
        <w:rPr>
          <w:rFonts w:hint="eastAsia" w:hAnsi="宋体" w:cs="宋体"/>
          <w:sz w:val="21"/>
          <w:szCs w:val="21"/>
        </w:rPr>
      </w:pPr>
      <w:r>
        <w:rPr>
          <w:rFonts w:hint="eastAsia" w:hAnsi="宋体" w:cs="宋体"/>
          <w:sz w:val="21"/>
          <w:szCs w:val="21"/>
        </w:rPr>
        <w:t>我厂（公司）承诺免费提供</w:t>
      </w:r>
      <w:r>
        <w:rPr>
          <w:rFonts w:hint="eastAsia" w:hAnsi="宋体" w:cs="宋体"/>
          <w:sz w:val="21"/>
          <w:szCs w:val="21"/>
          <w:u w:val="single"/>
        </w:rPr>
        <w:t xml:space="preserve">           </w:t>
      </w:r>
      <w:r>
        <w:rPr>
          <w:rFonts w:hint="eastAsia" w:hAnsi="宋体" w:cs="宋体"/>
          <w:sz w:val="21"/>
          <w:szCs w:val="21"/>
        </w:rPr>
        <w:t>年的产品售后及技术服务。并提供</w:t>
      </w:r>
      <w:r>
        <w:rPr>
          <w:rFonts w:hint="eastAsia" w:hAnsi="宋体" w:cs="宋体"/>
          <w:sz w:val="21"/>
          <w:szCs w:val="21"/>
          <w:u w:val="single"/>
        </w:rPr>
        <w:t xml:space="preserve">  &lt; 填写</w:t>
      </w:r>
      <w:r>
        <w:rPr>
          <w:rFonts w:hint="eastAsia" w:hAnsi="宋体" w:cs="宋体"/>
          <w:sz w:val="21"/>
          <w:szCs w:val="21"/>
          <w:u w:val="single"/>
          <w:lang w:val="zh-CN"/>
        </w:rPr>
        <w:t>服务承诺及供货保障的相关内容</w:t>
      </w:r>
      <w:r>
        <w:rPr>
          <w:rFonts w:hint="eastAsia" w:hAnsi="宋体" w:cs="宋体"/>
          <w:sz w:val="21"/>
          <w:szCs w:val="21"/>
          <w:u w:val="single"/>
        </w:rPr>
        <w:t xml:space="preserve">&gt;  </w:t>
      </w:r>
      <w:r>
        <w:rPr>
          <w:rFonts w:hint="eastAsia" w:hAnsi="宋体" w:cs="宋体"/>
          <w:sz w:val="21"/>
          <w:szCs w:val="21"/>
        </w:rPr>
        <w:t xml:space="preserve"> 。</w:t>
      </w:r>
    </w:p>
    <w:p>
      <w:pPr>
        <w:pStyle w:val="21"/>
        <w:spacing w:line="300" w:lineRule="auto"/>
        <w:ind w:firstLine="420"/>
        <w:rPr>
          <w:rFonts w:hint="eastAsia" w:hAnsi="宋体" w:cs="宋体"/>
          <w:sz w:val="21"/>
          <w:szCs w:val="21"/>
        </w:rPr>
      </w:pPr>
    </w:p>
    <w:tbl>
      <w:tblPr>
        <w:tblStyle w:val="40"/>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63"/>
        <w:gridCol w:w="2028"/>
        <w:gridCol w:w="827"/>
        <w:gridCol w:w="1227"/>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21"/>
              <w:spacing w:line="300" w:lineRule="auto"/>
              <w:jc w:val="center"/>
              <w:rPr>
                <w:rFonts w:hint="eastAsia" w:hAnsi="宋体" w:cs="宋体"/>
                <w:sz w:val="21"/>
                <w:szCs w:val="21"/>
              </w:rPr>
            </w:pPr>
            <w:r>
              <w:rPr>
                <w:rFonts w:hint="eastAsia" w:hAnsi="宋体" w:cs="宋体"/>
                <w:sz w:val="21"/>
                <w:szCs w:val="21"/>
              </w:rPr>
              <w:t>序号</w:t>
            </w:r>
          </w:p>
        </w:tc>
        <w:tc>
          <w:tcPr>
            <w:tcW w:w="1563" w:type="dxa"/>
            <w:noWrap w:val="0"/>
            <w:vAlign w:val="center"/>
          </w:tcPr>
          <w:p>
            <w:pPr>
              <w:pStyle w:val="21"/>
              <w:spacing w:line="300" w:lineRule="auto"/>
              <w:jc w:val="center"/>
              <w:rPr>
                <w:rFonts w:hint="eastAsia" w:hAnsi="宋体" w:cs="宋体"/>
                <w:sz w:val="21"/>
                <w:szCs w:val="21"/>
              </w:rPr>
            </w:pPr>
            <w:r>
              <w:rPr>
                <w:rFonts w:hint="eastAsia" w:hAnsi="宋体" w:cs="宋体"/>
                <w:sz w:val="21"/>
                <w:szCs w:val="21"/>
              </w:rPr>
              <w:t>产品</w:t>
            </w:r>
          </w:p>
        </w:tc>
        <w:tc>
          <w:tcPr>
            <w:tcW w:w="2028" w:type="dxa"/>
            <w:noWrap w:val="0"/>
            <w:vAlign w:val="center"/>
          </w:tcPr>
          <w:p>
            <w:pPr>
              <w:pStyle w:val="21"/>
              <w:spacing w:line="300" w:lineRule="auto"/>
              <w:jc w:val="center"/>
              <w:rPr>
                <w:rFonts w:hint="eastAsia" w:hAnsi="宋体" w:cs="宋体"/>
                <w:sz w:val="21"/>
                <w:szCs w:val="21"/>
              </w:rPr>
            </w:pPr>
            <w:r>
              <w:rPr>
                <w:rFonts w:hint="eastAsia" w:hAnsi="宋体" w:cs="宋体"/>
                <w:sz w:val="21"/>
                <w:szCs w:val="21"/>
              </w:rPr>
              <w:t>型号规格</w:t>
            </w:r>
          </w:p>
        </w:tc>
        <w:tc>
          <w:tcPr>
            <w:tcW w:w="827" w:type="dxa"/>
            <w:noWrap w:val="0"/>
            <w:vAlign w:val="center"/>
          </w:tcPr>
          <w:p>
            <w:pPr>
              <w:pStyle w:val="21"/>
              <w:spacing w:line="300" w:lineRule="auto"/>
              <w:jc w:val="center"/>
              <w:rPr>
                <w:rFonts w:hint="eastAsia" w:hAnsi="宋体" w:cs="宋体"/>
                <w:sz w:val="21"/>
                <w:szCs w:val="21"/>
              </w:rPr>
            </w:pPr>
            <w:r>
              <w:rPr>
                <w:rFonts w:hint="eastAsia" w:hAnsi="宋体" w:cs="宋体"/>
                <w:sz w:val="21"/>
                <w:szCs w:val="21"/>
              </w:rPr>
              <w:t>数量</w:t>
            </w:r>
          </w:p>
        </w:tc>
        <w:tc>
          <w:tcPr>
            <w:tcW w:w="1227" w:type="dxa"/>
            <w:noWrap w:val="0"/>
            <w:vAlign w:val="center"/>
          </w:tcPr>
          <w:p>
            <w:pPr>
              <w:pStyle w:val="21"/>
              <w:spacing w:line="300" w:lineRule="auto"/>
              <w:jc w:val="center"/>
              <w:rPr>
                <w:rFonts w:hint="eastAsia" w:hAnsi="宋体" w:cs="宋体"/>
                <w:sz w:val="21"/>
                <w:szCs w:val="21"/>
              </w:rPr>
            </w:pPr>
            <w:r>
              <w:rPr>
                <w:rFonts w:hint="eastAsia" w:hAnsi="宋体" w:cs="宋体"/>
                <w:sz w:val="21"/>
                <w:szCs w:val="21"/>
              </w:rPr>
              <w:t>产地</w:t>
            </w:r>
          </w:p>
        </w:tc>
        <w:tc>
          <w:tcPr>
            <w:tcW w:w="2563" w:type="dxa"/>
            <w:noWrap w:val="0"/>
            <w:vAlign w:val="center"/>
          </w:tcPr>
          <w:p>
            <w:pPr>
              <w:pStyle w:val="21"/>
              <w:spacing w:line="300" w:lineRule="auto"/>
              <w:jc w:val="center"/>
              <w:rPr>
                <w:rFonts w:hint="eastAsia" w:hAnsi="宋体" w:cs="宋体"/>
                <w:sz w:val="21"/>
                <w:szCs w:val="21"/>
              </w:rPr>
            </w:pPr>
            <w:r>
              <w:rPr>
                <w:rFonts w:hint="eastAsia" w:hAnsi="宋体" w:cs="宋体"/>
                <w:sz w:val="21"/>
                <w:szCs w:val="21"/>
              </w:rPr>
              <w:t>详细配置说明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noWrap w:val="0"/>
            <w:vAlign w:val="center"/>
          </w:tcPr>
          <w:p>
            <w:pPr>
              <w:pStyle w:val="21"/>
              <w:spacing w:line="300" w:lineRule="auto"/>
              <w:jc w:val="center"/>
              <w:rPr>
                <w:rFonts w:hint="eastAsia" w:hAnsi="宋体" w:cs="宋体"/>
                <w:sz w:val="21"/>
                <w:szCs w:val="21"/>
              </w:rPr>
            </w:pPr>
            <w:r>
              <w:rPr>
                <w:rFonts w:hint="eastAsia" w:hAnsi="宋体" w:cs="宋体"/>
                <w:sz w:val="21"/>
                <w:szCs w:val="21"/>
              </w:rPr>
              <w:t>1</w:t>
            </w:r>
          </w:p>
        </w:tc>
        <w:tc>
          <w:tcPr>
            <w:tcW w:w="1563" w:type="dxa"/>
            <w:noWrap w:val="0"/>
            <w:vAlign w:val="center"/>
          </w:tcPr>
          <w:p>
            <w:pPr>
              <w:pStyle w:val="21"/>
              <w:spacing w:line="300" w:lineRule="auto"/>
              <w:jc w:val="center"/>
              <w:rPr>
                <w:rFonts w:hint="eastAsia" w:hAnsi="宋体" w:cs="宋体"/>
                <w:sz w:val="21"/>
                <w:szCs w:val="21"/>
              </w:rPr>
            </w:pPr>
          </w:p>
        </w:tc>
        <w:tc>
          <w:tcPr>
            <w:tcW w:w="2028" w:type="dxa"/>
            <w:noWrap w:val="0"/>
            <w:vAlign w:val="center"/>
          </w:tcPr>
          <w:p>
            <w:pPr>
              <w:pStyle w:val="21"/>
              <w:spacing w:line="300" w:lineRule="auto"/>
              <w:jc w:val="center"/>
              <w:rPr>
                <w:rFonts w:hint="eastAsia" w:hAnsi="宋体" w:cs="宋体"/>
                <w:sz w:val="21"/>
                <w:szCs w:val="21"/>
              </w:rPr>
            </w:pPr>
          </w:p>
        </w:tc>
        <w:tc>
          <w:tcPr>
            <w:tcW w:w="827" w:type="dxa"/>
            <w:noWrap w:val="0"/>
            <w:vAlign w:val="center"/>
          </w:tcPr>
          <w:p>
            <w:pPr>
              <w:pStyle w:val="21"/>
              <w:spacing w:line="300" w:lineRule="auto"/>
              <w:jc w:val="center"/>
              <w:rPr>
                <w:rFonts w:hint="eastAsia" w:hAnsi="宋体" w:cs="宋体"/>
                <w:sz w:val="21"/>
                <w:szCs w:val="21"/>
              </w:rPr>
            </w:pPr>
          </w:p>
        </w:tc>
        <w:tc>
          <w:tcPr>
            <w:tcW w:w="1227" w:type="dxa"/>
            <w:noWrap w:val="0"/>
            <w:vAlign w:val="center"/>
          </w:tcPr>
          <w:p>
            <w:pPr>
              <w:pStyle w:val="21"/>
              <w:spacing w:line="300" w:lineRule="auto"/>
              <w:jc w:val="center"/>
              <w:rPr>
                <w:rFonts w:hint="eastAsia" w:hAnsi="宋体" w:cs="宋体"/>
                <w:sz w:val="21"/>
                <w:szCs w:val="21"/>
              </w:rPr>
            </w:pPr>
          </w:p>
        </w:tc>
        <w:tc>
          <w:tcPr>
            <w:tcW w:w="2563" w:type="dxa"/>
            <w:noWrap w:val="0"/>
            <w:vAlign w:val="center"/>
          </w:tcPr>
          <w:p>
            <w:pPr>
              <w:pStyle w:val="21"/>
              <w:spacing w:line="300" w:lineRule="auto"/>
              <w:jc w:val="center"/>
              <w:rPr>
                <w:rFonts w:hint="eastAsia"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pPr>
              <w:pStyle w:val="21"/>
              <w:spacing w:line="300" w:lineRule="auto"/>
              <w:jc w:val="center"/>
              <w:rPr>
                <w:rFonts w:hint="eastAsia" w:hAnsi="宋体" w:cs="宋体"/>
                <w:sz w:val="21"/>
                <w:szCs w:val="21"/>
              </w:rPr>
            </w:pPr>
            <w:r>
              <w:rPr>
                <w:rFonts w:hint="eastAsia" w:hAnsi="宋体" w:cs="宋体"/>
                <w:sz w:val="21"/>
                <w:szCs w:val="21"/>
              </w:rPr>
              <w:t>……</w:t>
            </w:r>
          </w:p>
        </w:tc>
        <w:tc>
          <w:tcPr>
            <w:tcW w:w="1563" w:type="dxa"/>
            <w:noWrap w:val="0"/>
            <w:vAlign w:val="center"/>
          </w:tcPr>
          <w:p>
            <w:pPr>
              <w:pStyle w:val="21"/>
              <w:spacing w:line="300" w:lineRule="auto"/>
              <w:jc w:val="center"/>
              <w:rPr>
                <w:rFonts w:hint="eastAsia" w:hAnsi="宋体" w:cs="宋体"/>
                <w:sz w:val="21"/>
                <w:szCs w:val="21"/>
              </w:rPr>
            </w:pPr>
          </w:p>
        </w:tc>
        <w:tc>
          <w:tcPr>
            <w:tcW w:w="2028" w:type="dxa"/>
            <w:noWrap w:val="0"/>
            <w:vAlign w:val="center"/>
          </w:tcPr>
          <w:p>
            <w:pPr>
              <w:pStyle w:val="21"/>
              <w:spacing w:line="300" w:lineRule="auto"/>
              <w:jc w:val="center"/>
              <w:rPr>
                <w:rFonts w:hint="eastAsia" w:hAnsi="宋体" w:cs="宋体"/>
                <w:sz w:val="21"/>
                <w:szCs w:val="21"/>
              </w:rPr>
            </w:pPr>
          </w:p>
        </w:tc>
        <w:tc>
          <w:tcPr>
            <w:tcW w:w="827" w:type="dxa"/>
            <w:noWrap w:val="0"/>
            <w:vAlign w:val="center"/>
          </w:tcPr>
          <w:p>
            <w:pPr>
              <w:pStyle w:val="21"/>
              <w:spacing w:line="300" w:lineRule="auto"/>
              <w:jc w:val="center"/>
              <w:rPr>
                <w:rFonts w:hint="eastAsia" w:hAnsi="宋体" w:cs="宋体"/>
                <w:sz w:val="21"/>
                <w:szCs w:val="21"/>
              </w:rPr>
            </w:pPr>
          </w:p>
        </w:tc>
        <w:tc>
          <w:tcPr>
            <w:tcW w:w="1227" w:type="dxa"/>
            <w:noWrap w:val="0"/>
            <w:vAlign w:val="center"/>
          </w:tcPr>
          <w:p>
            <w:pPr>
              <w:pStyle w:val="21"/>
              <w:spacing w:line="300" w:lineRule="auto"/>
              <w:jc w:val="center"/>
              <w:rPr>
                <w:rFonts w:hint="eastAsia" w:hAnsi="宋体" w:cs="宋体"/>
                <w:sz w:val="21"/>
                <w:szCs w:val="21"/>
              </w:rPr>
            </w:pPr>
          </w:p>
        </w:tc>
        <w:tc>
          <w:tcPr>
            <w:tcW w:w="2563" w:type="dxa"/>
            <w:noWrap w:val="0"/>
            <w:vAlign w:val="center"/>
          </w:tcPr>
          <w:p>
            <w:pPr>
              <w:pStyle w:val="21"/>
              <w:spacing w:line="300" w:lineRule="auto"/>
              <w:jc w:val="center"/>
              <w:rPr>
                <w:rFonts w:hint="eastAsia" w:hAnsi="宋体" w:cs="宋体"/>
                <w:sz w:val="21"/>
                <w:szCs w:val="21"/>
              </w:rPr>
            </w:pPr>
          </w:p>
        </w:tc>
      </w:tr>
    </w:tbl>
    <w:p>
      <w:pPr>
        <w:pStyle w:val="21"/>
        <w:spacing w:line="300" w:lineRule="auto"/>
        <w:ind w:firstLine="420"/>
        <w:rPr>
          <w:rFonts w:hint="eastAsia" w:hAnsi="宋体" w:cs="宋体"/>
          <w:sz w:val="21"/>
          <w:szCs w:val="21"/>
        </w:rPr>
      </w:pPr>
    </w:p>
    <w:p>
      <w:pPr>
        <w:pStyle w:val="21"/>
        <w:spacing w:line="300" w:lineRule="auto"/>
        <w:ind w:firstLine="420"/>
        <w:rPr>
          <w:rFonts w:hint="eastAsia" w:hAnsi="宋体" w:cs="宋体"/>
          <w:sz w:val="21"/>
          <w:szCs w:val="21"/>
        </w:rPr>
      </w:pPr>
      <w:r>
        <w:rPr>
          <w:rFonts w:hint="eastAsia" w:hAnsi="宋体" w:cs="宋体"/>
          <w:sz w:val="21"/>
          <w:szCs w:val="21"/>
        </w:rPr>
        <w:t>注：1、出具此证明的制造商包括原制造商或其办事处。</w:t>
      </w:r>
    </w:p>
    <w:p>
      <w:pPr>
        <w:pStyle w:val="21"/>
        <w:spacing w:line="300" w:lineRule="auto"/>
        <w:ind w:left="422" w:leftChars="200" w:firstLine="422" w:firstLineChars="200"/>
        <w:rPr>
          <w:rFonts w:hint="eastAsia" w:hAnsi="宋体" w:cs="宋体"/>
          <w:sz w:val="21"/>
          <w:szCs w:val="21"/>
        </w:rPr>
      </w:pPr>
      <w:r>
        <w:rPr>
          <w:rFonts w:hint="eastAsia" w:hAnsi="宋体" w:cs="宋体"/>
          <w:sz w:val="21"/>
          <w:szCs w:val="21"/>
        </w:rPr>
        <w:t>2、出具所投货物制造商营业执照复印件</w:t>
      </w:r>
    </w:p>
    <w:p>
      <w:pPr>
        <w:pStyle w:val="21"/>
        <w:spacing w:line="300" w:lineRule="auto"/>
        <w:ind w:firstLine="5221" w:firstLineChars="2475"/>
        <w:rPr>
          <w:rFonts w:hint="eastAsia" w:hAnsi="宋体" w:cs="宋体"/>
          <w:sz w:val="21"/>
          <w:szCs w:val="21"/>
        </w:rPr>
      </w:pPr>
    </w:p>
    <w:p>
      <w:pPr>
        <w:pStyle w:val="21"/>
        <w:spacing w:line="300" w:lineRule="auto"/>
        <w:ind w:firstLine="5221" w:firstLineChars="2475"/>
        <w:rPr>
          <w:rFonts w:hint="eastAsia" w:hAnsi="宋体" w:cs="宋体"/>
          <w:sz w:val="21"/>
          <w:szCs w:val="21"/>
        </w:rPr>
      </w:pPr>
    </w:p>
    <w:p>
      <w:pPr>
        <w:pStyle w:val="21"/>
        <w:spacing w:line="300" w:lineRule="auto"/>
        <w:ind w:firstLine="5221" w:firstLineChars="2475"/>
        <w:rPr>
          <w:rFonts w:hint="eastAsia" w:hAnsi="宋体" w:cs="宋体"/>
          <w:sz w:val="21"/>
          <w:szCs w:val="21"/>
        </w:rPr>
      </w:pPr>
      <w:r>
        <w:rPr>
          <w:rFonts w:hint="eastAsia" w:hAnsi="宋体" w:cs="宋体"/>
          <w:sz w:val="21"/>
          <w:szCs w:val="21"/>
        </w:rPr>
        <w:t>制造商（盖章）：</w:t>
      </w:r>
    </w:p>
    <w:p>
      <w:pPr>
        <w:pStyle w:val="21"/>
        <w:spacing w:line="300" w:lineRule="auto"/>
        <w:ind w:firstLine="5221" w:firstLineChars="2475"/>
        <w:rPr>
          <w:rFonts w:hint="eastAsia" w:hAnsi="宋体" w:cs="宋体"/>
          <w:sz w:val="21"/>
          <w:szCs w:val="21"/>
        </w:rPr>
      </w:pPr>
    </w:p>
    <w:p>
      <w:pPr>
        <w:pStyle w:val="21"/>
        <w:spacing w:line="300" w:lineRule="auto"/>
        <w:ind w:firstLine="5221" w:firstLineChars="2475"/>
        <w:rPr>
          <w:rFonts w:hint="eastAsia" w:hAnsi="宋体" w:cs="宋体"/>
          <w:sz w:val="21"/>
          <w:szCs w:val="21"/>
        </w:rPr>
      </w:pPr>
      <w:r>
        <w:rPr>
          <w:rFonts w:hint="eastAsia" w:hAnsi="宋体" w:cs="宋体"/>
          <w:sz w:val="21"/>
          <w:szCs w:val="21"/>
        </w:rPr>
        <w:t>地址：</w:t>
      </w:r>
    </w:p>
    <w:p>
      <w:pPr>
        <w:pStyle w:val="21"/>
        <w:spacing w:line="300" w:lineRule="auto"/>
        <w:ind w:firstLine="5221" w:firstLineChars="2475"/>
        <w:rPr>
          <w:rFonts w:hint="eastAsia" w:hAnsi="宋体" w:cs="宋体"/>
          <w:sz w:val="21"/>
          <w:szCs w:val="21"/>
        </w:rPr>
      </w:pPr>
    </w:p>
    <w:p>
      <w:pPr>
        <w:pStyle w:val="21"/>
        <w:spacing w:line="300" w:lineRule="auto"/>
        <w:ind w:firstLine="5221" w:firstLineChars="2475"/>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授权代表：（签字或签章）</w:t>
      </w:r>
    </w:p>
    <w:p>
      <w:pPr>
        <w:pStyle w:val="21"/>
        <w:spacing w:line="300" w:lineRule="auto"/>
        <w:ind w:firstLine="5221" w:firstLineChars="2475"/>
        <w:rPr>
          <w:rFonts w:hint="eastAsia" w:hAnsi="宋体" w:cs="宋体"/>
          <w:color w:val="000000" w:themeColor="text1"/>
          <w:sz w:val="21"/>
          <w:szCs w:val="21"/>
          <w14:textFill>
            <w14:solidFill>
              <w14:schemeClr w14:val="tx1"/>
            </w14:solidFill>
          </w14:textFill>
        </w:rPr>
      </w:pPr>
    </w:p>
    <w:p>
      <w:pPr>
        <w:pStyle w:val="2"/>
        <w:ind w:firstLine="5275" w:firstLineChars="2500"/>
        <w:rPr>
          <w:rFonts w:ascii="宋体" w:hAnsi="宋体"/>
          <w:szCs w:val="21"/>
          <w:lang w:val="en-GB"/>
        </w:rPr>
      </w:pPr>
      <w:r>
        <w:rPr>
          <w:rFonts w:hint="eastAsia" w:hAnsi="宋体" w:cs="宋体"/>
          <w:color w:val="000000" w:themeColor="text1"/>
          <w:sz w:val="21"/>
          <w:szCs w:val="21"/>
          <w14:textFill>
            <w14:solidFill>
              <w14:schemeClr w14:val="tx1"/>
            </w14:solidFill>
          </w14:textFill>
        </w:rPr>
        <w:t>日期：</w:t>
      </w:r>
      <w:r>
        <w:rPr>
          <w:rFonts w:hint="eastAsia" w:hAnsi="宋体" w:cs="宋体"/>
          <w:sz w:val="21"/>
          <w:szCs w:val="21"/>
        </w:rPr>
        <w:br w:type="page"/>
      </w:r>
    </w:p>
    <w:p>
      <w:pPr>
        <w:pStyle w:val="21"/>
        <w:spacing w:line="300" w:lineRule="auto"/>
        <w:jc w:val="left"/>
        <w:rPr>
          <w:rFonts w:hint="eastAsia" w:hAnsi="宋体" w:cs="宋体"/>
        </w:rPr>
      </w:pPr>
    </w:p>
    <w:p>
      <w:pPr>
        <w:pStyle w:val="21"/>
        <w:spacing w:line="300" w:lineRule="auto"/>
        <w:jc w:val="left"/>
        <w:rPr>
          <w:rFonts w:hint="eastAsia" w:hAnsi="宋体" w:cs="宋体"/>
        </w:rPr>
      </w:pPr>
      <w:r>
        <w:rPr>
          <w:rFonts w:hint="eastAsia" w:hAnsi="宋体" w:cs="宋体"/>
        </w:rPr>
        <w:t>附件1.1－1 货物说明一览表</w:t>
      </w:r>
    </w:p>
    <w:p>
      <w:pPr>
        <w:spacing w:line="360" w:lineRule="auto"/>
        <w:rPr>
          <w:rFonts w:hint="eastAsia" w:hAnsi="宋体" w:cs="宋体"/>
          <w:sz w:val="21"/>
          <w:szCs w:val="21"/>
        </w:rPr>
      </w:pPr>
    </w:p>
    <w:p>
      <w:pPr>
        <w:spacing w:line="360" w:lineRule="auto"/>
        <w:rPr>
          <w:rFonts w:hint="eastAsia" w:hAnsi="宋体" w:cs="宋体"/>
          <w:sz w:val="21"/>
          <w:szCs w:val="21"/>
        </w:rPr>
      </w:pPr>
      <w:r>
        <w:rPr>
          <w:rFonts w:hint="eastAsia" w:hAnsi="宋体" w:cs="宋体"/>
          <w:sz w:val="21"/>
          <w:szCs w:val="21"/>
          <w:lang w:eastAsia="zh-CN"/>
        </w:rPr>
        <w:t>供应商</w:t>
      </w:r>
      <w:r>
        <w:rPr>
          <w:rFonts w:hint="eastAsia" w:hAnsi="宋体" w:cs="宋体"/>
          <w:sz w:val="21"/>
          <w:szCs w:val="21"/>
        </w:rPr>
        <w:t>名称：</w:t>
      </w:r>
      <w:r>
        <w:rPr>
          <w:rFonts w:hint="eastAsia" w:hAnsi="宋体" w:cs="宋体"/>
          <w:sz w:val="21"/>
          <w:szCs w:val="21"/>
          <w:u w:val="single"/>
        </w:rPr>
        <w:t>　　　　　　　　　　</w:t>
      </w:r>
      <w:r>
        <w:rPr>
          <w:rFonts w:hint="eastAsia" w:hAnsi="宋体" w:cs="宋体"/>
          <w:sz w:val="21"/>
          <w:szCs w:val="21"/>
        </w:rPr>
        <w:t>　　</w:t>
      </w:r>
    </w:p>
    <w:p>
      <w:pPr>
        <w:spacing w:line="360" w:lineRule="auto"/>
        <w:rPr>
          <w:rFonts w:hint="eastAsia" w:hAnsi="宋体" w:cs="宋体"/>
          <w:sz w:val="21"/>
          <w:szCs w:val="21"/>
        </w:rPr>
      </w:pPr>
      <w:r>
        <w:rPr>
          <w:rFonts w:hint="eastAsia" w:hAnsi="宋体" w:cs="宋体"/>
          <w:sz w:val="21"/>
          <w:szCs w:val="21"/>
        </w:rPr>
        <w:t>项目名称：</w:t>
      </w:r>
      <w:r>
        <w:rPr>
          <w:rFonts w:hint="eastAsia" w:hAnsi="宋体" w:cs="宋体"/>
          <w:sz w:val="21"/>
          <w:szCs w:val="21"/>
          <w:u w:val="single"/>
        </w:rPr>
        <w:t>　　　　　　　　　　</w:t>
      </w:r>
    </w:p>
    <w:p>
      <w:pPr>
        <w:spacing w:line="360" w:lineRule="auto"/>
        <w:rPr>
          <w:rFonts w:hint="eastAsia" w:hAnsi="宋体" w:cs="宋体"/>
          <w:sz w:val="21"/>
          <w:szCs w:val="21"/>
        </w:rPr>
      </w:pPr>
      <w:r>
        <w:rPr>
          <w:rFonts w:hint="eastAsia" w:hAnsi="宋体" w:cs="宋体"/>
          <w:sz w:val="21"/>
          <w:szCs w:val="21"/>
        </w:rPr>
        <w:t>采购编号：</w:t>
      </w:r>
      <w:r>
        <w:rPr>
          <w:rFonts w:hint="eastAsia" w:hAnsi="宋体" w:cs="宋体"/>
          <w:sz w:val="21"/>
          <w:szCs w:val="21"/>
          <w:u w:val="single"/>
        </w:rPr>
        <w:t>　　　　　　　　　　</w:t>
      </w:r>
      <w:r>
        <w:rPr>
          <w:rFonts w:hint="eastAsia" w:hAnsi="宋体" w:cs="宋体"/>
          <w:sz w:val="21"/>
          <w:szCs w:val="21"/>
        </w:rPr>
        <w:t xml:space="preserve">      </w:t>
      </w:r>
    </w:p>
    <w:tbl>
      <w:tblPr>
        <w:tblStyle w:val="40"/>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556"/>
        <w:gridCol w:w="4052"/>
        <w:gridCol w:w="992"/>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noWrap w:val="0"/>
            <w:vAlign w:val="top"/>
          </w:tcPr>
          <w:p>
            <w:pPr>
              <w:spacing w:line="360" w:lineRule="auto"/>
              <w:jc w:val="center"/>
              <w:rPr>
                <w:rFonts w:hint="eastAsia" w:hAnsi="宋体" w:cs="宋体"/>
                <w:sz w:val="21"/>
                <w:szCs w:val="21"/>
              </w:rPr>
            </w:pPr>
            <w:r>
              <w:rPr>
                <w:rFonts w:hint="eastAsia" w:hAnsi="宋体" w:cs="宋体"/>
                <w:sz w:val="21"/>
                <w:szCs w:val="21"/>
              </w:rPr>
              <w:t>序号</w:t>
            </w:r>
          </w:p>
        </w:tc>
        <w:tc>
          <w:tcPr>
            <w:tcW w:w="1556" w:type="dxa"/>
            <w:noWrap w:val="0"/>
            <w:vAlign w:val="top"/>
          </w:tcPr>
          <w:p>
            <w:pPr>
              <w:spacing w:line="360" w:lineRule="auto"/>
              <w:jc w:val="center"/>
              <w:rPr>
                <w:rFonts w:hint="eastAsia" w:hAnsi="宋体" w:cs="宋体"/>
                <w:sz w:val="21"/>
                <w:szCs w:val="21"/>
              </w:rPr>
            </w:pPr>
            <w:r>
              <w:rPr>
                <w:rFonts w:hint="eastAsia" w:hAnsi="宋体" w:cs="宋体"/>
                <w:sz w:val="21"/>
                <w:szCs w:val="21"/>
              </w:rPr>
              <w:t>货物名称</w:t>
            </w:r>
          </w:p>
        </w:tc>
        <w:tc>
          <w:tcPr>
            <w:tcW w:w="4052" w:type="dxa"/>
            <w:noWrap w:val="0"/>
            <w:vAlign w:val="top"/>
          </w:tcPr>
          <w:p>
            <w:pPr>
              <w:spacing w:line="360" w:lineRule="auto"/>
              <w:jc w:val="center"/>
              <w:rPr>
                <w:rFonts w:hint="eastAsia" w:hAnsi="宋体" w:cs="宋体"/>
                <w:sz w:val="21"/>
                <w:szCs w:val="21"/>
              </w:rPr>
            </w:pPr>
            <w:r>
              <w:rPr>
                <w:rFonts w:hint="eastAsia" w:hAnsi="宋体" w:cs="宋体"/>
                <w:sz w:val="21"/>
                <w:szCs w:val="21"/>
              </w:rPr>
              <w:t>主要规格</w:t>
            </w:r>
          </w:p>
        </w:tc>
        <w:tc>
          <w:tcPr>
            <w:tcW w:w="992" w:type="dxa"/>
            <w:noWrap w:val="0"/>
            <w:vAlign w:val="top"/>
          </w:tcPr>
          <w:p>
            <w:pPr>
              <w:spacing w:line="360" w:lineRule="auto"/>
              <w:jc w:val="center"/>
              <w:rPr>
                <w:rFonts w:hint="eastAsia" w:hAnsi="宋体" w:cs="宋体"/>
                <w:sz w:val="21"/>
                <w:szCs w:val="21"/>
              </w:rPr>
            </w:pPr>
            <w:r>
              <w:rPr>
                <w:rFonts w:hint="eastAsia" w:hAnsi="宋体" w:cs="宋体"/>
                <w:sz w:val="21"/>
                <w:szCs w:val="21"/>
              </w:rPr>
              <w:t>数量</w:t>
            </w:r>
          </w:p>
        </w:tc>
        <w:tc>
          <w:tcPr>
            <w:tcW w:w="1276" w:type="dxa"/>
            <w:noWrap w:val="0"/>
            <w:vAlign w:val="top"/>
          </w:tcPr>
          <w:p>
            <w:pPr>
              <w:spacing w:line="360" w:lineRule="auto"/>
              <w:jc w:val="center"/>
              <w:rPr>
                <w:rFonts w:hint="eastAsia" w:hAnsi="宋体" w:cs="宋体"/>
                <w:sz w:val="21"/>
                <w:szCs w:val="21"/>
              </w:rPr>
            </w:pPr>
            <w:r>
              <w:rPr>
                <w:rFonts w:hint="eastAsia" w:hAnsi="宋体" w:cs="宋体"/>
                <w:sz w:val="21"/>
                <w:szCs w:val="21"/>
              </w:rPr>
              <w:t>交货期</w:t>
            </w:r>
          </w:p>
        </w:tc>
        <w:tc>
          <w:tcPr>
            <w:tcW w:w="1276" w:type="dxa"/>
            <w:noWrap w:val="0"/>
            <w:vAlign w:val="top"/>
          </w:tcPr>
          <w:p>
            <w:pPr>
              <w:spacing w:line="360" w:lineRule="auto"/>
              <w:jc w:val="center"/>
              <w:rPr>
                <w:rFonts w:hint="eastAsia" w:hAnsi="宋体" w:cs="宋体"/>
                <w:sz w:val="21"/>
                <w:szCs w:val="21"/>
              </w:rPr>
            </w:pPr>
            <w:r>
              <w:rPr>
                <w:rFonts w:hint="eastAsia"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2" w:type="dxa"/>
            <w:noWrap w:val="0"/>
            <w:vAlign w:val="top"/>
          </w:tcPr>
          <w:p>
            <w:pPr>
              <w:spacing w:line="360" w:lineRule="auto"/>
              <w:rPr>
                <w:rFonts w:hint="eastAsia" w:hAnsi="宋体" w:cs="宋体"/>
                <w:sz w:val="21"/>
                <w:szCs w:val="21"/>
              </w:rPr>
            </w:pPr>
          </w:p>
        </w:tc>
        <w:tc>
          <w:tcPr>
            <w:tcW w:w="1556" w:type="dxa"/>
            <w:noWrap w:val="0"/>
            <w:vAlign w:val="top"/>
          </w:tcPr>
          <w:p>
            <w:pPr>
              <w:spacing w:line="360" w:lineRule="auto"/>
              <w:rPr>
                <w:rFonts w:hint="eastAsia" w:hAnsi="宋体" w:cs="宋体"/>
                <w:sz w:val="21"/>
                <w:szCs w:val="21"/>
              </w:rPr>
            </w:pPr>
          </w:p>
        </w:tc>
        <w:tc>
          <w:tcPr>
            <w:tcW w:w="4052" w:type="dxa"/>
            <w:noWrap w:val="0"/>
            <w:vAlign w:val="top"/>
          </w:tcPr>
          <w:p>
            <w:pPr>
              <w:spacing w:line="360" w:lineRule="auto"/>
              <w:rPr>
                <w:rFonts w:hint="eastAsia" w:hAnsi="宋体" w:cs="宋体"/>
                <w:sz w:val="21"/>
                <w:szCs w:val="21"/>
              </w:rPr>
            </w:pPr>
          </w:p>
        </w:tc>
        <w:tc>
          <w:tcPr>
            <w:tcW w:w="992" w:type="dxa"/>
            <w:noWrap w:val="0"/>
            <w:vAlign w:val="top"/>
          </w:tcPr>
          <w:p>
            <w:pPr>
              <w:spacing w:line="360" w:lineRule="auto"/>
              <w:rPr>
                <w:rFonts w:hint="eastAsia" w:hAnsi="宋体" w:cs="宋体"/>
                <w:sz w:val="21"/>
                <w:szCs w:val="21"/>
              </w:rPr>
            </w:pPr>
          </w:p>
        </w:tc>
        <w:tc>
          <w:tcPr>
            <w:tcW w:w="1276" w:type="dxa"/>
            <w:noWrap w:val="0"/>
            <w:vAlign w:val="top"/>
          </w:tcPr>
          <w:p>
            <w:pPr>
              <w:spacing w:line="360" w:lineRule="auto"/>
              <w:rPr>
                <w:rFonts w:hint="eastAsia" w:hAnsi="宋体" w:cs="宋体"/>
                <w:sz w:val="21"/>
                <w:szCs w:val="21"/>
              </w:rPr>
            </w:pPr>
          </w:p>
        </w:tc>
        <w:tc>
          <w:tcPr>
            <w:tcW w:w="1276" w:type="dxa"/>
            <w:noWrap w:val="0"/>
            <w:vAlign w:val="top"/>
          </w:tcPr>
          <w:p>
            <w:pPr>
              <w:spacing w:line="360" w:lineRule="auto"/>
              <w:rPr>
                <w:rFonts w:hint="eastAsia"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noWrap w:val="0"/>
            <w:vAlign w:val="top"/>
          </w:tcPr>
          <w:p>
            <w:pPr>
              <w:spacing w:line="360" w:lineRule="auto"/>
              <w:rPr>
                <w:rFonts w:hint="eastAsia" w:hAnsi="宋体" w:cs="宋体"/>
                <w:sz w:val="21"/>
                <w:szCs w:val="21"/>
              </w:rPr>
            </w:pPr>
          </w:p>
        </w:tc>
        <w:tc>
          <w:tcPr>
            <w:tcW w:w="1556" w:type="dxa"/>
            <w:noWrap w:val="0"/>
            <w:vAlign w:val="top"/>
          </w:tcPr>
          <w:p>
            <w:pPr>
              <w:spacing w:line="360" w:lineRule="auto"/>
              <w:rPr>
                <w:rFonts w:hint="eastAsia" w:hAnsi="宋体" w:cs="宋体"/>
                <w:sz w:val="21"/>
                <w:szCs w:val="21"/>
              </w:rPr>
            </w:pPr>
          </w:p>
        </w:tc>
        <w:tc>
          <w:tcPr>
            <w:tcW w:w="4052" w:type="dxa"/>
            <w:noWrap w:val="0"/>
            <w:vAlign w:val="top"/>
          </w:tcPr>
          <w:p>
            <w:pPr>
              <w:spacing w:line="360" w:lineRule="auto"/>
              <w:rPr>
                <w:rFonts w:hint="eastAsia" w:hAnsi="宋体" w:cs="宋体"/>
                <w:sz w:val="21"/>
                <w:szCs w:val="21"/>
              </w:rPr>
            </w:pPr>
          </w:p>
        </w:tc>
        <w:tc>
          <w:tcPr>
            <w:tcW w:w="992" w:type="dxa"/>
            <w:noWrap w:val="0"/>
            <w:vAlign w:val="top"/>
          </w:tcPr>
          <w:p>
            <w:pPr>
              <w:spacing w:line="360" w:lineRule="auto"/>
              <w:rPr>
                <w:rFonts w:hint="eastAsia" w:hAnsi="宋体" w:cs="宋体"/>
                <w:sz w:val="21"/>
                <w:szCs w:val="21"/>
              </w:rPr>
            </w:pPr>
          </w:p>
        </w:tc>
        <w:tc>
          <w:tcPr>
            <w:tcW w:w="1276" w:type="dxa"/>
            <w:noWrap w:val="0"/>
            <w:vAlign w:val="top"/>
          </w:tcPr>
          <w:p>
            <w:pPr>
              <w:spacing w:line="360" w:lineRule="auto"/>
              <w:rPr>
                <w:rFonts w:hint="eastAsia" w:hAnsi="宋体" w:cs="宋体"/>
                <w:sz w:val="21"/>
                <w:szCs w:val="21"/>
              </w:rPr>
            </w:pPr>
          </w:p>
        </w:tc>
        <w:tc>
          <w:tcPr>
            <w:tcW w:w="1276" w:type="dxa"/>
            <w:noWrap w:val="0"/>
            <w:vAlign w:val="top"/>
          </w:tcPr>
          <w:p>
            <w:pPr>
              <w:spacing w:line="360" w:lineRule="auto"/>
              <w:rPr>
                <w:rFonts w:hint="eastAsia"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2" w:type="dxa"/>
            <w:noWrap w:val="0"/>
            <w:vAlign w:val="top"/>
          </w:tcPr>
          <w:p>
            <w:pPr>
              <w:spacing w:line="360" w:lineRule="auto"/>
              <w:rPr>
                <w:rFonts w:hint="eastAsia" w:hAnsi="宋体" w:cs="宋体"/>
                <w:sz w:val="21"/>
                <w:szCs w:val="21"/>
              </w:rPr>
            </w:pPr>
          </w:p>
        </w:tc>
        <w:tc>
          <w:tcPr>
            <w:tcW w:w="1556" w:type="dxa"/>
            <w:noWrap w:val="0"/>
            <w:vAlign w:val="top"/>
          </w:tcPr>
          <w:p>
            <w:pPr>
              <w:spacing w:line="360" w:lineRule="auto"/>
              <w:rPr>
                <w:rFonts w:hint="eastAsia" w:hAnsi="宋体" w:cs="宋体"/>
                <w:sz w:val="21"/>
                <w:szCs w:val="21"/>
              </w:rPr>
            </w:pPr>
          </w:p>
        </w:tc>
        <w:tc>
          <w:tcPr>
            <w:tcW w:w="4052" w:type="dxa"/>
            <w:noWrap w:val="0"/>
            <w:vAlign w:val="top"/>
          </w:tcPr>
          <w:p>
            <w:pPr>
              <w:spacing w:line="360" w:lineRule="auto"/>
              <w:rPr>
                <w:rFonts w:hint="eastAsia" w:hAnsi="宋体" w:cs="宋体"/>
                <w:sz w:val="21"/>
                <w:szCs w:val="21"/>
              </w:rPr>
            </w:pPr>
          </w:p>
        </w:tc>
        <w:tc>
          <w:tcPr>
            <w:tcW w:w="992" w:type="dxa"/>
            <w:noWrap w:val="0"/>
            <w:vAlign w:val="top"/>
          </w:tcPr>
          <w:p>
            <w:pPr>
              <w:spacing w:line="360" w:lineRule="auto"/>
              <w:rPr>
                <w:rFonts w:hint="eastAsia" w:hAnsi="宋体" w:cs="宋体"/>
                <w:sz w:val="21"/>
                <w:szCs w:val="21"/>
              </w:rPr>
            </w:pPr>
          </w:p>
        </w:tc>
        <w:tc>
          <w:tcPr>
            <w:tcW w:w="1276" w:type="dxa"/>
            <w:noWrap w:val="0"/>
            <w:vAlign w:val="top"/>
          </w:tcPr>
          <w:p>
            <w:pPr>
              <w:spacing w:line="360" w:lineRule="auto"/>
              <w:rPr>
                <w:rFonts w:hint="eastAsia" w:hAnsi="宋体" w:cs="宋体"/>
                <w:sz w:val="21"/>
                <w:szCs w:val="21"/>
              </w:rPr>
            </w:pPr>
          </w:p>
        </w:tc>
        <w:tc>
          <w:tcPr>
            <w:tcW w:w="1276" w:type="dxa"/>
            <w:noWrap w:val="0"/>
            <w:vAlign w:val="top"/>
          </w:tcPr>
          <w:p>
            <w:pPr>
              <w:spacing w:line="360" w:lineRule="auto"/>
              <w:rPr>
                <w:rFonts w:hint="eastAsia" w:hAnsi="宋体" w:cs="宋体"/>
                <w:sz w:val="21"/>
                <w:szCs w:val="21"/>
              </w:rPr>
            </w:pPr>
          </w:p>
        </w:tc>
      </w:tr>
    </w:tbl>
    <w:p>
      <w:pPr>
        <w:rPr>
          <w:rFonts w:hint="eastAsia" w:hAnsi="宋体" w:cs="宋体"/>
          <w:sz w:val="21"/>
          <w:szCs w:val="21"/>
        </w:rPr>
      </w:pPr>
      <w:r>
        <w:rPr>
          <w:rFonts w:hint="eastAsia" w:hAnsi="宋体" w:cs="宋体"/>
          <w:sz w:val="21"/>
          <w:szCs w:val="21"/>
        </w:rPr>
        <w:t>注：各项货物详细技术性能应另页描述。</w:t>
      </w:r>
    </w:p>
    <w:p>
      <w:pPr>
        <w:rPr>
          <w:rFonts w:hint="eastAsia" w:hAnsi="宋体" w:cs="宋体"/>
        </w:rPr>
      </w:pPr>
    </w:p>
    <w:p>
      <w:pPr>
        <w:snapToGrid w:val="0"/>
        <w:spacing w:line="360" w:lineRule="auto"/>
        <w:rPr>
          <w:rFonts w:hint="eastAsia" w:hAnsi="宋体" w:cs="宋体"/>
          <w:sz w:val="21"/>
          <w:szCs w:val="21"/>
        </w:rPr>
      </w:pPr>
    </w:p>
    <w:p>
      <w:pPr>
        <w:spacing w:line="432" w:lineRule="auto"/>
        <w:rPr>
          <w:rFonts w:hAnsi="宋体" w:cs="宋体"/>
          <w:szCs w:val="21"/>
        </w:rPr>
      </w:pPr>
      <w:r>
        <w:rPr>
          <w:rFonts w:hint="eastAsia" w:hAnsi="宋体" w:cs="宋体"/>
          <w:szCs w:val="21"/>
          <w:lang w:eastAsia="zh-CN"/>
        </w:rPr>
        <w:t>供应商</w:t>
      </w:r>
      <w:r>
        <w:rPr>
          <w:rFonts w:hint="eastAsia" w:hAnsi="宋体" w:cs="宋体"/>
          <w:szCs w:val="21"/>
        </w:rPr>
        <w:t xml:space="preserve">名称（公章）：                     </w:t>
      </w:r>
    </w:p>
    <w:p>
      <w:pPr>
        <w:spacing w:line="432" w:lineRule="auto"/>
        <w:rPr>
          <w:rFonts w:hAnsi="宋体" w:cs="宋体"/>
          <w:szCs w:val="21"/>
        </w:rPr>
      </w:pPr>
      <w:r>
        <w:rPr>
          <w:rFonts w:hint="eastAsia" w:hAnsi="宋体" w:cs="宋体"/>
          <w:szCs w:val="21"/>
          <w:lang w:eastAsia="zh-CN"/>
        </w:rPr>
        <w:t>供应商</w:t>
      </w:r>
      <w:r>
        <w:rPr>
          <w:rFonts w:hint="eastAsia" w:hAnsi="宋体" w:cs="宋体"/>
          <w:szCs w:val="21"/>
        </w:rPr>
        <w:t>法定代表人（或法定代表人授权代表）签名或签章：</w:t>
      </w:r>
    </w:p>
    <w:p>
      <w:pPr>
        <w:overflowPunct w:val="0"/>
        <w:spacing w:line="360" w:lineRule="auto"/>
        <w:rPr>
          <w:rFonts w:hAnsi="宋体" w:cs="宋体"/>
          <w:szCs w:val="21"/>
        </w:rPr>
      </w:pPr>
      <w:r>
        <w:rPr>
          <w:rFonts w:hint="eastAsia" w:hAnsi="宋体" w:cs="宋体"/>
          <w:szCs w:val="21"/>
        </w:rPr>
        <w:t>日期：      年    月    日</w:t>
      </w:r>
    </w:p>
    <w:p>
      <w:pPr>
        <w:pStyle w:val="2"/>
        <w:ind w:firstLine="0" w:firstLineChars="0"/>
        <w:rPr>
          <w:rFonts w:ascii="宋体" w:hAnsi="宋体"/>
          <w:szCs w:val="21"/>
          <w:lang w:val="en-GB"/>
        </w:rPr>
      </w:pPr>
    </w:p>
    <w:p>
      <w:pPr>
        <w:pStyle w:val="2"/>
        <w:ind w:firstLine="0" w:firstLineChars="0"/>
        <w:rPr>
          <w:rFonts w:ascii="宋体" w:hAnsi="宋体"/>
          <w:szCs w:val="21"/>
          <w:lang w:val="en-GB"/>
        </w:rPr>
      </w:pPr>
    </w:p>
    <w:p>
      <w:pPr>
        <w:pStyle w:val="2"/>
        <w:ind w:firstLine="0" w:firstLineChars="0"/>
        <w:rPr>
          <w:rFonts w:ascii="宋体" w:hAnsi="宋体"/>
          <w:szCs w:val="21"/>
          <w:lang w:val="en-GB"/>
        </w:rPr>
      </w:pPr>
    </w:p>
    <w:bookmarkEnd w:id="130"/>
    <w:bookmarkEnd w:id="131"/>
    <w:p>
      <w:pPr>
        <w:rPr>
          <w:rFonts w:ascii="宋体" w:hAnsi="宋体"/>
          <w:b/>
          <w:bCs/>
          <w:sz w:val="32"/>
          <w:szCs w:val="32"/>
        </w:rPr>
      </w:pPr>
      <w:r>
        <w:rPr>
          <w:rFonts w:hint="eastAsia" w:ascii="宋体" w:hAnsi="宋体"/>
          <w:b/>
          <w:bCs/>
          <w:sz w:val="32"/>
          <w:szCs w:val="32"/>
        </w:rPr>
        <w:br w:type="page"/>
      </w:r>
    </w:p>
    <w:p>
      <w:pPr>
        <w:pStyle w:val="16"/>
        <w:jc w:val="center"/>
        <w:rPr>
          <w:rFonts w:hint="eastAsia" w:cs="Times New Roman"/>
          <w:b/>
          <w:bCs/>
          <w:color w:val="auto"/>
          <w:kern w:val="2"/>
          <w:sz w:val="24"/>
          <w:szCs w:val="24"/>
          <w:lang w:val="en-US" w:eastAsia="zh-CN" w:bidi="ar-SA"/>
        </w:rPr>
      </w:pPr>
      <w:r>
        <w:rPr>
          <w:rFonts w:hint="eastAsia" w:cs="Times New Roman"/>
          <w:b/>
          <w:bCs/>
          <w:color w:val="auto"/>
          <w:kern w:val="2"/>
          <w:sz w:val="24"/>
          <w:szCs w:val="24"/>
          <w:lang w:val="en-US" w:eastAsia="zh-CN" w:bidi="ar-SA"/>
        </w:rPr>
        <w:t>5.3质量保证措施</w:t>
      </w:r>
    </w:p>
    <w:p>
      <w:pPr>
        <w:spacing w:line="360" w:lineRule="auto"/>
        <w:jc w:val="center"/>
        <w:rPr>
          <w:rFonts w:hint="eastAsia" w:hAnsi="宋体" w:cs="宋体"/>
          <w:b/>
          <w:sz w:val="28"/>
          <w:szCs w:val="28"/>
        </w:rPr>
      </w:pPr>
    </w:p>
    <w:p>
      <w:pPr>
        <w:spacing w:line="360" w:lineRule="auto"/>
        <w:ind w:firstLine="422" w:firstLineChars="200"/>
        <w:rPr>
          <w:rFonts w:hint="eastAsia" w:hAnsi="宋体" w:cs="宋体"/>
          <w:sz w:val="21"/>
          <w:szCs w:val="21"/>
        </w:rPr>
      </w:pPr>
      <w:r>
        <w:rPr>
          <w:rFonts w:hint="eastAsia" w:hAnsi="宋体" w:cs="宋体"/>
          <w:sz w:val="21"/>
          <w:szCs w:val="21"/>
        </w:rPr>
        <w:t>企业质量保证体系，本项目质量总目标、分项质量目标、实现质量目标的内容、措施、办法、执行人及质量奖罚说明。</w:t>
      </w:r>
    </w:p>
    <w:p>
      <w:pPr>
        <w:spacing w:line="360" w:lineRule="auto"/>
        <w:rPr>
          <w:rFonts w:hint="eastAsia" w:hAnsi="宋体" w:cs="宋体"/>
          <w:sz w:val="21"/>
          <w:szCs w:val="21"/>
        </w:rPr>
      </w:pPr>
    </w:p>
    <w:p>
      <w:pPr>
        <w:spacing w:line="432" w:lineRule="auto"/>
        <w:rPr>
          <w:rFonts w:hAnsi="宋体" w:cs="宋体"/>
          <w:szCs w:val="21"/>
        </w:rPr>
      </w:pPr>
      <w:r>
        <w:rPr>
          <w:rFonts w:hint="eastAsia" w:hAnsi="宋体" w:cs="宋体"/>
          <w:szCs w:val="21"/>
          <w:lang w:eastAsia="zh-CN"/>
        </w:rPr>
        <w:t>供应商</w:t>
      </w:r>
      <w:r>
        <w:rPr>
          <w:rFonts w:hint="eastAsia" w:hAnsi="宋体" w:cs="宋体"/>
          <w:szCs w:val="21"/>
        </w:rPr>
        <w:t xml:space="preserve">名称（公章）：                     </w:t>
      </w:r>
    </w:p>
    <w:p>
      <w:pPr>
        <w:spacing w:line="432" w:lineRule="auto"/>
        <w:rPr>
          <w:rFonts w:hAnsi="宋体" w:cs="宋体"/>
          <w:szCs w:val="21"/>
        </w:rPr>
      </w:pPr>
      <w:r>
        <w:rPr>
          <w:rFonts w:hint="eastAsia" w:hAnsi="宋体" w:cs="宋体"/>
          <w:szCs w:val="21"/>
          <w:lang w:eastAsia="zh-CN"/>
        </w:rPr>
        <w:t>供应商</w:t>
      </w:r>
      <w:r>
        <w:rPr>
          <w:rFonts w:hint="eastAsia" w:hAnsi="宋体" w:cs="宋体"/>
          <w:szCs w:val="21"/>
        </w:rPr>
        <w:t>法定代表人（或法定代表人授权代表）签名或签章：</w:t>
      </w:r>
    </w:p>
    <w:p>
      <w:pPr>
        <w:overflowPunct w:val="0"/>
        <w:spacing w:line="360" w:lineRule="auto"/>
        <w:rPr>
          <w:rFonts w:hint="eastAsia" w:hAnsi="宋体" w:cs="宋体"/>
          <w:szCs w:val="21"/>
        </w:rPr>
      </w:pPr>
      <w:r>
        <w:rPr>
          <w:rFonts w:hint="eastAsia" w:hAnsi="宋体" w:cs="宋体"/>
          <w:szCs w:val="21"/>
        </w:rPr>
        <w:t>日期：      年    月    日</w:t>
      </w:r>
    </w:p>
    <w:p>
      <w:r>
        <w:rPr>
          <w:rFonts w:hint="eastAsia" w:hAnsi="宋体" w:cs="宋体"/>
          <w:szCs w:val="21"/>
        </w:rPr>
        <w:br w:type="page"/>
      </w:r>
    </w:p>
    <w:p>
      <w:pPr>
        <w:spacing w:line="360" w:lineRule="auto"/>
        <w:jc w:val="center"/>
        <w:rPr>
          <w:rFonts w:hint="eastAsia" w:ascii="宋体" w:hAnsi="宋体" w:eastAsia="宋体" w:cs="Times New Roman"/>
          <w:b/>
          <w:bCs/>
          <w:color w:val="auto"/>
          <w:kern w:val="2"/>
          <w:sz w:val="24"/>
          <w:szCs w:val="24"/>
          <w:lang w:val="en-GB" w:eastAsia="zh-CN" w:bidi="ar-SA"/>
        </w:rPr>
      </w:pPr>
      <w:r>
        <w:rPr>
          <w:rFonts w:hint="eastAsia" w:ascii="宋体" w:hAnsi="宋体" w:eastAsia="宋体" w:cs="Times New Roman"/>
          <w:b/>
          <w:bCs/>
          <w:color w:val="auto"/>
          <w:kern w:val="2"/>
          <w:sz w:val="24"/>
          <w:szCs w:val="24"/>
          <w:lang w:val="en-US" w:eastAsia="zh-CN" w:bidi="ar-SA"/>
        </w:rPr>
        <w:t>5.4售后服务方案</w:t>
      </w:r>
    </w:p>
    <w:p>
      <w:pPr>
        <w:spacing w:line="360" w:lineRule="auto"/>
        <w:ind w:firstLine="422" w:firstLineChars="200"/>
        <w:rPr>
          <w:rFonts w:hint="eastAsia" w:hAnsi="宋体" w:cs="宋体"/>
          <w:sz w:val="21"/>
          <w:szCs w:val="21"/>
          <w:lang w:val="en-GB"/>
        </w:rPr>
      </w:pPr>
    </w:p>
    <w:p>
      <w:pPr>
        <w:spacing w:line="360" w:lineRule="auto"/>
        <w:ind w:firstLine="422" w:firstLineChars="200"/>
        <w:rPr>
          <w:rFonts w:hint="eastAsia" w:hAnsi="宋体" w:cs="宋体"/>
          <w:sz w:val="21"/>
          <w:szCs w:val="21"/>
        </w:rPr>
      </w:pPr>
      <w:r>
        <w:rPr>
          <w:rFonts w:hint="eastAsia" w:hAnsi="宋体" w:cs="宋体"/>
          <w:sz w:val="21"/>
          <w:szCs w:val="21"/>
          <w:lang w:val="en-GB"/>
        </w:rPr>
        <w:t>根据</w:t>
      </w:r>
      <w:r>
        <w:rPr>
          <w:rFonts w:hint="eastAsia" w:hAnsi="宋体" w:cs="宋体"/>
          <w:sz w:val="21"/>
          <w:szCs w:val="21"/>
          <w:lang w:val="en-GB" w:eastAsia="zh-CN"/>
        </w:rPr>
        <w:t>采购</w:t>
      </w:r>
      <w:r>
        <w:rPr>
          <w:rFonts w:hint="eastAsia" w:hAnsi="宋体" w:cs="宋体"/>
          <w:sz w:val="21"/>
          <w:szCs w:val="21"/>
          <w:lang w:val="en-GB"/>
        </w:rPr>
        <w:t>需求</w:t>
      </w:r>
      <w:r>
        <w:rPr>
          <w:rFonts w:hint="eastAsia" w:hAnsi="宋体" w:cs="宋体"/>
          <w:sz w:val="21"/>
          <w:szCs w:val="21"/>
          <w:lang w:val="en-GB" w:eastAsia="zh-CN"/>
        </w:rPr>
        <w:t>、商务技术</w:t>
      </w:r>
      <w:r>
        <w:rPr>
          <w:rFonts w:hint="eastAsia" w:hAnsi="宋体" w:cs="宋体"/>
          <w:sz w:val="21"/>
          <w:szCs w:val="21"/>
          <w:lang w:val="en-GB"/>
        </w:rPr>
        <w:t>的要求</w:t>
      </w:r>
      <w:r>
        <w:rPr>
          <w:rFonts w:hint="eastAsia" w:hAnsi="宋体" w:cs="宋体"/>
          <w:sz w:val="21"/>
          <w:szCs w:val="21"/>
          <w:lang w:val="en-GB" w:eastAsia="zh-CN"/>
        </w:rPr>
        <w:t>编制，包括但不限于</w:t>
      </w:r>
      <w:r>
        <w:rPr>
          <w:rFonts w:hint="eastAsia" w:hAnsi="宋体" w:cs="宋体"/>
          <w:sz w:val="21"/>
          <w:szCs w:val="21"/>
          <w:lang w:val="en-GB"/>
        </w:rPr>
        <w:t>（格式自定）</w:t>
      </w:r>
    </w:p>
    <w:p>
      <w:pPr>
        <w:pStyle w:val="2"/>
        <w:numPr>
          <w:ilvl w:val="0"/>
          <w:numId w:val="10"/>
        </w:numPr>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售后服务点的营业执照或经营场所的场地</w:t>
      </w:r>
      <w:r>
        <w:rPr>
          <w:rFonts w:hint="eastAsia" w:hAnsi="宋体" w:cs="宋体"/>
          <w:b w:val="0"/>
          <w:bCs w:val="0"/>
          <w:color w:val="auto"/>
          <w:sz w:val="21"/>
          <w:szCs w:val="21"/>
          <w:highlight w:val="none"/>
        </w:rPr>
        <w:t>产权证明</w:t>
      </w:r>
      <w:r>
        <w:rPr>
          <w:rFonts w:hint="eastAsia" w:hAnsi="宋体" w:cs="宋体"/>
          <w:b w:val="0"/>
          <w:bCs w:val="0"/>
          <w:color w:val="auto"/>
          <w:sz w:val="21"/>
          <w:szCs w:val="21"/>
          <w:highlight w:val="none"/>
          <w:lang w:eastAsia="zh-CN"/>
        </w:rPr>
        <w:t>或</w:t>
      </w:r>
      <w:r>
        <w:rPr>
          <w:rFonts w:hint="eastAsia"/>
          <w:b w:val="0"/>
          <w:bCs w:val="0"/>
          <w:color w:val="auto"/>
          <w:sz w:val="21"/>
          <w:szCs w:val="21"/>
          <w:highlight w:val="none"/>
          <w:lang w:val="en-US" w:eastAsia="zh-CN"/>
        </w:rPr>
        <w:t>租用证明。</w:t>
      </w:r>
    </w:p>
    <w:p>
      <w:pPr>
        <w:pStyle w:val="2"/>
        <w:numPr>
          <w:ilvl w:val="0"/>
          <w:numId w:val="10"/>
        </w:numPr>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w:t>
      </w:r>
    </w:p>
    <w:p>
      <w:pPr>
        <w:pStyle w:val="2"/>
        <w:rPr>
          <w:rFonts w:hint="eastAsia"/>
        </w:rPr>
      </w:pPr>
    </w:p>
    <w:p>
      <w:pPr>
        <w:spacing w:line="432" w:lineRule="auto"/>
        <w:rPr>
          <w:rFonts w:hAnsi="宋体" w:cs="宋体"/>
          <w:szCs w:val="21"/>
        </w:rPr>
      </w:pPr>
      <w:r>
        <w:rPr>
          <w:rFonts w:hint="eastAsia" w:hAnsi="宋体" w:cs="宋体"/>
          <w:szCs w:val="21"/>
          <w:lang w:eastAsia="zh-CN"/>
        </w:rPr>
        <w:t>供应商</w:t>
      </w:r>
      <w:r>
        <w:rPr>
          <w:rFonts w:hint="eastAsia" w:hAnsi="宋体" w:cs="宋体"/>
          <w:szCs w:val="21"/>
        </w:rPr>
        <w:t xml:space="preserve">名称（公章）：                     </w:t>
      </w:r>
    </w:p>
    <w:p>
      <w:pPr>
        <w:spacing w:line="432" w:lineRule="auto"/>
        <w:rPr>
          <w:rFonts w:hAnsi="宋体" w:cs="宋体"/>
          <w:szCs w:val="21"/>
        </w:rPr>
      </w:pPr>
      <w:r>
        <w:rPr>
          <w:rFonts w:hint="eastAsia" w:hAnsi="宋体" w:cs="宋体"/>
          <w:szCs w:val="21"/>
          <w:lang w:eastAsia="zh-CN"/>
        </w:rPr>
        <w:t>供应商</w:t>
      </w:r>
      <w:r>
        <w:rPr>
          <w:rFonts w:hint="eastAsia" w:hAnsi="宋体" w:cs="宋体"/>
          <w:szCs w:val="21"/>
        </w:rPr>
        <w:t>法定代表人（或法定代表人授权代表）签名或签章：</w:t>
      </w:r>
    </w:p>
    <w:p>
      <w:pPr>
        <w:overflowPunct w:val="0"/>
        <w:spacing w:line="360" w:lineRule="auto"/>
        <w:rPr>
          <w:rFonts w:hAnsi="宋体" w:cs="宋体"/>
          <w:szCs w:val="21"/>
        </w:rPr>
      </w:pPr>
      <w:r>
        <w:rPr>
          <w:rFonts w:hint="eastAsia" w:hAnsi="宋体" w:cs="宋体"/>
          <w:szCs w:val="21"/>
        </w:rPr>
        <w:t>日期：      年    月    日</w:t>
      </w:r>
    </w:p>
    <w:p>
      <w:pPr>
        <w:rPr>
          <w:rFonts w:hint="eastAsia" w:ascii="宋体" w:hAnsi="宋体"/>
          <w:b/>
          <w:bCs/>
          <w:sz w:val="32"/>
          <w:szCs w:val="32"/>
        </w:rPr>
      </w:pPr>
    </w:p>
    <w:p>
      <w:pPr>
        <w:spacing w:line="480" w:lineRule="exact"/>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br w:type="page"/>
      </w:r>
    </w:p>
    <w:p>
      <w:pPr>
        <w:tabs>
          <w:tab w:val="left" w:pos="360"/>
        </w:tabs>
        <w:spacing w:line="360" w:lineRule="auto"/>
        <w:jc w:val="center"/>
        <w:outlineLvl w:val="0"/>
        <w:rPr>
          <w:rFonts w:hint="eastAsia" w:ascii="宋体" w:hAnsi="宋体" w:eastAsia="宋体" w:cs="Times New Roman"/>
          <w:b/>
          <w:bCs/>
          <w:color w:val="auto"/>
          <w:kern w:val="2"/>
          <w:sz w:val="24"/>
          <w:szCs w:val="24"/>
          <w:lang w:val="en-US" w:eastAsia="zh-CN" w:bidi="ar-SA"/>
        </w:rPr>
      </w:pPr>
      <w:bookmarkStart w:id="132" w:name="_Toc26049"/>
      <w:bookmarkStart w:id="133" w:name="_Toc7084"/>
      <w:bookmarkStart w:id="134" w:name="_Toc24314"/>
      <w:bookmarkStart w:id="135" w:name="_Toc1293"/>
      <w:r>
        <w:rPr>
          <w:rFonts w:hint="eastAsia" w:ascii="宋体" w:hAnsi="宋体" w:eastAsia="宋体" w:cs="Times New Roman"/>
          <w:b/>
          <w:bCs/>
          <w:color w:val="auto"/>
          <w:kern w:val="2"/>
          <w:sz w:val="24"/>
          <w:szCs w:val="24"/>
          <w:lang w:val="en-US" w:eastAsia="zh-CN" w:bidi="ar-SA"/>
        </w:rPr>
        <w:t>提供相关评审资料原件附表（选用）</w:t>
      </w:r>
      <w:bookmarkEnd w:id="132"/>
      <w:bookmarkEnd w:id="133"/>
      <w:bookmarkEnd w:id="134"/>
      <w:bookmarkEnd w:id="135"/>
    </w:p>
    <w:p>
      <w:pPr>
        <w:tabs>
          <w:tab w:val="left" w:pos="9214"/>
        </w:tabs>
        <w:spacing w:line="360" w:lineRule="auto"/>
        <w:ind w:right="25" w:rightChars="12" w:firstLine="435"/>
        <w:rPr>
          <w:rFonts w:ascii="宋体" w:hAnsi="宋体"/>
          <w:szCs w:val="21"/>
        </w:rPr>
      </w:pPr>
      <w:r>
        <w:rPr>
          <w:rFonts w:hint="eastAsia" w:ascii="宋体" w:hAnsi="宋体"/>
          <w:szCs w:val="21"/>
        </w:rPr>
        <w:t>如项目评审时须</w:t>
      </w:r>
      <w:r>
        <w:rPr>
          <w:rFonts w:hint="eastAsia" w:ascii="宋体" w:hAnsi="宋体"/>
          <w:szCs w:val="21"/>
          <w:lang w:eastAsia="zh-CN"/>
        </w:rPr>
        <w:t>供应商</w:t>
      </w:r>
      <w:r>
        <w:rPr>
          <w:rFonts w:hint="eastAsia" w:ascii="宋体" w:hAnsi="宋体"/>
          <w:szCs w:val="21"/>
        </w:rPr>
        <w:t>提供相关评审资料原件，请各</w:t>
      </w:r>
      <w:r>
        <w:rPr>
          <w:rFonts w:hint="eastAsia" w:ascii="宋体" w:hAnsi="宋体"/>
          <w:szCs w:val="21"/>
          <w:lang w:eastAsia="zh-CN"/>
        </w:rPr>
        <w:t>供应商</w:t>
      </w:r>
      <w:r>
        <w:rPr>
          <w:rFonts w:hint="eastAsia" w:ascii="宋体" w:hAnsi="宋体"/>
          <w:szCs w:val="21"/>
        </w:rPr>
        <w:t>按以下表格填写并提供相关原件以方便评审，此表不用装订在报价文件中，随原件在开标前递交：</w:t>
      </w:r>
    </w:p>
    <w:p>
      <w:pPr>
        <w:spacing w:line="360" w:lineRule="auto"/>
        <w:ind w:right="206" w:rightChars="98"/>
        <w:jc w:val="center"/>
        <w:rPr>
          <w:rFonts w:ascii="宋体" w:hAnsi="宋体"/>
          <w:szCs w:val="21"/>
        </w:rPr>
      </w:pPr>
      <w:r>
        <w:rPr>
          <w:rFonts w:hint="eastAsia" w:ascii="宋体" w:hAnsi="宋体"/>
          <w:b/>
          <w:szCs w:val="21"/>
        </w:rPr>
        <w:t>评审资料原件目录</w:t>
      </w:r>
    </w:p>
    <w:tbl>
      <w:tblPr>
        <w:tblStyle w:val="40"/>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936"/>
        <w:gridCol w:w="1985"/>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vAlign w:val="center"/>
          </w:tcPr>
          <w:p>
            <w:pPr>
              <w:spacing w:line="360" w:lineRule="auto"/>
              <w:jc w:val="center"/>
              <w:rPr>
                <w:rFonts w:ascii="宋体" w:hAnsi="宋体"/>
                <w:szCs w:val="21"/>
              </w:rPr>
            </w:pPr>
            <w:r>
              <w:rPr>
                <w:rFonts w:hint="eastAsia" w:ascii="宋体" w:hAnsi="宋体"/>
                <w:szCs w:val="21"/>
              </w:rPr>
              <w:t>序号</w:t>
            </w:r>
          </w:p>
        </w:tc>
        <w:tc>
          <w:tcPr>
            <w:tcW w:w="3936" w:type="dxa"/>
            <w:vAlign w:val="center"/>
          </w:tcPr>
          <w:p>
            <w:pPr>
              <w:spacing w:line="360" w:lineRule="auto"/>
              <w:jc w:val="center"/>
              <w:rPr>
                <w:rFonts w:ascii="宋体" w:hAnsi="宋体"/>
                <w:szCs w:val="21"/>
              </w:rPr>
            </w:pPr>
            <w:r>
              <w:rPr>
                <w:rFonts w:hint="eastAsia" w:ascii="宋体" w:hAnsi="宋体"/>
                <w:szCs w:val="21"/>
              </w:rPr>
              <w:t>资料名称</w:t>
            </w:r>
          </w:p>
        </w:tc>
        <w:tc>
          <w:tcPr>
            <w:tcW w:w="1985" w:type="dxa"/>
            <w:vAlign w:val="center"/>
          </w:tcPr>
          <w:p>
            <w:pPr>
              <w:spacing w:line="360" w:lineRule="auto"/>
              <w:jc w:val="center"/>
              <w:rPr>
                <w:rFonts w:ascii="宋体" w:hAnsi="宋体"/>
                <w:szCs w:val="21"/>
              </w:rPr>
            </w:pPr>
            <w:r>
              <w:rPr>
                <w:rFonts w:hint="eastAsia" w:ascii="宋体" w:hAnsi="宋体"/>
                <w:szCs w:val="21"/>
              </w:rPr>
              <w:t>件数</w:t>
            </w:r>
          </w:p>
        </w:tc>
        <w:tc>
          <w:tcPr>
            <w:tcW w:w="1842" w:type="dxa"/>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vAlign w:val="center"/>
          </w:tcPr>
          <w:p>
            <w:pPr>
              <w:spacing w:line="360" w:lineRule="auto"/>
              <w:jc w:val="center"/>
              <w:rPr>
                <w:rFonts w:ascii="宋体" w:hAnsi="宋体"/>
                <w:szCs w:val="21"/>
              </w:rPr>
            </w:pPr>
            <w:r>
              <w:rPr>
                <w:rFonts w:hint="eastAsia" w:ascii="宋体" w:hAnsi="宋体"/>
                <w:szCs w:val="21"/>
              </w:rPr>
              <w:t>1</w:t>
            </w:r>
          </w:p>
        </w:tc>
        <w:tc>
          <w:tcPr>
            <w:tcW w:w="3936" w:type="dxa"/>
            <w:vAlign w:val="center"/>
          </w:tcPr>
          <w:p>
            <w:pPr>
              <w:spacing w:line="360" w:lineRule="auto"/>
              <w:jc w:val="center"/>
              <w:rPr>
                <w:rFonts w:ascii="宋体" w:hAnsi="宋体"/>
                <w:szCs w:val="21"/>
              </w:rPr>
            </w:pPr>
          </w:p>
        </w:tc>
        <w:tc>
          <w:tcPr>
            <w:tcW w:w="1985" w:type="dxa"/>
            <w:vAlign w:val="center"/>
          </w:tcPr>
          <w:p>
            <w:pPr>
              <w:spacing w:line="360" w:lineRule="auto"/>
              <w:jc w:val="center"/>
              <w:rPr>
                <w:rFonts w:ascii="宋体" w:hAnsi="宋体"/>
                <w:szCs w:val="21"/>
              </w:rPr>
            </w:pPr>
          </w:p>
        </w:tc>
        <w:tc>
          <w:tcPr>
            <w:tcW w:w="184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vAlign w:val="center"/>
          </w:tcPr>
          <w:p>
            <w:pPr>
              <w:spacing w:line="360" w:lineRule="auto"/>
              <w:jc w:val="center"/>
              <w:rPr>
                <w:rFonts w:ascii="宋体" w:hAnsi="宋体"/>
                <w:szCs w:val="21"/>
              </w:rPr>
            </w:pPr>
            <w:r>
              <w:rPr>
                <w:rFonts w:hint="eastAsia" w:ascii="宋体" w:hAnsi="宋体"/>
                <w:szCs w:val="21"/>
              </w:rPr>
              <w:t>2</w:t>
            </w:r>
          </w:p>
        </w:tc>
        <w:tc>
          <w:tcPr>
            <w:tcW w:w="3936" w:type="dxa"/>
            <w:vAlign w:val="center"/>
          </w:tcPr>
          <w:p>
            <w:pPr>
              <w:spacing w:line="360" w:lineRule="auto"/>
              <w:jc w:val="center"/>
              <w:rPr>
                <w:rFonts w:ascii="宋体" w:hAnsi="宋体"/>
                <w:szCs w:val="21"/>
              </w:rPr>
            </w:pPr>
          </w:p>
        </w:tc>
        <w:tc>
          <w:tcPr>
            <w:tcW w:w="1985" w:type="dxa"/>
            <w:vAlign w:val="center"/>
          </w:tcPr>
          <w:p>
            <w:pPr>
              <w:spacing w:line="360" w:lineRule="auto"/>
              <w:jc w:val="center"/>
              <w:rPr>
                <w:rFonts w:ascii="宋体" w:hAnsi="宋体"/>
                <w:szCs w:val="21"/>
              </w:rPr>
            </w:pPr>
          </w:p>
        </w:tc>
        <w:tc>
          <w:tcPr>
            <w:tcW w:w="184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vAlign w:val="center"/>
          </w:tcPr>
          <w:p>
            <w:pPr>
              <w:spacing w:line="360" w:lineRule="auto"/>
              <w:jc w:val="center"/>
              <w:rPr>
                <w:rFonts w:ascii="宋体" w:hAnsi="宋体"/>
                <w:szCs w:val="21"/>
              </w:rPr>
            </w:pPr>
            <w:r>
              <w:rPr>
                <w:rFonts w:hint="eastAsia" w:ascii="宋体" w:hAnsi="宋体"/>
                <w:szCs w:val="21"/>
              </w:rPr>
              <w:t>3</w:t>
            </w:r>
          </w:p>
        </w:tc>
        <w:tc>
          <w:tcPr>
            <w:tcW w:w="3936" w:type="dxa"/>
            <w:vAlign w:val="center"/>
          </w:tcPr>
          <w:p>
            <w:pPr>
              <w:spacing w:line="360" w:lineRule="auto"/>
              <w:jc w:val="center"/>
              <w:rPr>
                <w:rFonts w:ascii="宋体" w:hAnsi="宋体"/>
                <w:szCs w:val="21"/>
              </w:rPr>
            </w:pPr>
          </w:p>
        </w:tc>
        <w:tc>
          <w:tcPr>
            <w:tcW w:w="1985" w:type="dxa"/>
            <w:vAlign w:val="center"/>
          </w:tcPr>
          <w:p>
            <w:pPr>
              <w:spacing w:line="360" w:lineRule="auto"/>
              <w:jc w:val="center"/>
              <w:rPr>
                <w:rFonts w:ascii="宋体" w:hAnsi="宋体"/>
                <w:szCs w:val="21"/>
              </w:rPr>
            </w:pPr>
          </w:p>
        </w:tc>
        <w:tc>
          <w:tcPr>
            <w:tcW w:w="184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vAlign w:val="center"/>
          </w:tcPr>
          <w:p>
            <w:pPr>
              <w:spacing w:line="360" w:lineRule="auto"/>
              <w:jc w:val="center"/>
              <w:rPr>
                <w:rFonts w:ascii="宋体" w:hAnsi="宋体"/>
                <w:szCs w:val="21"/>
              </w:rPr>
            </w:pPr>
            <w:r>
              <w:rPr>
                <w:rFonts w:hint="eastAsia" w:ascii="宋体" w:hAnsi="宋体"/>
                <w:szCs w:val="21"/>
              </w:rPr>
              <w:t>…</w:t>
            </w:r>
          </w:p>
        </w:tc>
        <w:tc>
          <w:tcPr>
            <w:tcW w:w="3936" w:type="dxa"/>
            <w:vAlign w:val="center"/>
          </w:tcPr>
          <w:p>
            <w:pPr>
              <w:spacing w:line="360" w:lineRule="auto"/>
              <w:jc w:val="center"/>
              <w:rPr>
                <w:rFonts w:ascii="宋体" w:hAnsi="宋体"/>
                <w:szCs w:val="21"/>
              </w:rPr>
            </w:pPr>
          </w:p>
        </w:tc>
        <w:tc>
          <w:tcPr>
            <w:tcW w:w="1985" w:type="dxa"/>
            <w:vAlign w:val="center"/>
          </w:tcPr>
          <w:p>
            <w:pPr>
              <w:spacing w:line="360" w:lineRule="auto"/>
              <w:jc w:val="center"/>
              <w:rPr>
                <w:rFonts w:ascii="宋体" w:hAnsi="宋体"/>
                <w:szCs w:val="21"/>
              </w:rPr>
            </w:pPr>
          </w:p>
        </w:tc>
        <w:tc>
          <w:tcPr>
            <w:tcW w:w="184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vAlign w:val="center"/>
          </w:tcPr>
          <w:p>
            <w:pPr>
              <w:spacing w:line="360" w:lineRule="auto"/>
              <w:jc w:val="center"/>
              <w:rPr>
                <w:rFonts w:ascii="宋体" w:hAnsi="宋体"/>
                <w:szCs w:val="21"/>
              </w:rPr>
            </w:pPr>
          </w:p>
        </w:tc>
        <w:tc>
          <w:tcPr>
            <w:tcW w:w="3936" w:type="dxa"/>
            <w:vAlign w:val="center"/>
          </w:tcPr>
          <w:p>
            <w:pPr>
              <w:spacing w:line="360" w:lineRule="auto"/>
              <w:jc w:val="center"/>
              <w:rPr>
                <w:rFonts w:ascii="宋体" w:hAnsi="宋体"/>
                <w:szCs w:val="21"/>
              </w:rPr>
            </w:pPr>
          </w:p>
        </w:tc>
        <w:tc>
          <w:tcPr>
            <w:tcW w:w="1985" w:type="dxa"/>
            <w:vAlign w:val="center"/>
          </w:tcPr>
          <w:p>
            <w:pPr>
              <w:spacing w:line="360" w:lineRule="auto"/>
              <w:jc w:val="center"/>
              <w:rPr>
                <w:rFonts w:ascii="宋体" w:hAnsi="宋体"/>
                <w:szCs w:val="21"/>
              </w:rPr>
            </w:pPr>
          </w:p>
        </w:tc>
        <w:tc>
          <w:tcPr>
            <w:tcW w:w="184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vAlign w:val="center"/>
          </w:tcPr>
          <w:p>
            <w:pPr>
              <w:spacing w:line="360" w:lineRule="auto"/>
              <w:jc w:val="center"/>
              <w:rPr>
                <w:rFonts w:ascii="宋体" w:hAnsi="宋体"/>
                <w:szCs w:val="21"/>
              </w:rPr>
            </w:pPr>
          </w:p>
        </w:tc>
        <w:tc>
          <w:tcPr>
            <w:tcW w:w="3936" w:type="dxa"/>
            <w:vAlign w:val="center"/>
          </w:tcPr>
          <w:p>
            <w:pPr>
              <w:spacing w:line="360" w:lineRule="auto"/>
              <w:jc w:val="center"/>
              <w:rPr>
                <w:rFonts w:ascii="宋体" w:hAnsi="宋体"/>
                <w:szCs w:val="21"/>
              </w:rPr>
            </w:pPr>
          </w:p>
        </w:tc>
        <w:tc>
          <w:tcPr>
            <w:tcW w:w="1985" w:type="dxa"/>
            <w:vAlign w:val="center"/>
          </w:tcPr>
          <w:p>
            <w:pPr>
              <w:spacing w:line="360" w:lineRule="auto"/>
              <w:jc w:val="center"/>
              <w:rPr>
                <w:rFonts w:ascii="宋体" w:hAnsi="宋体"/>
                <w:szCs w:val="21"/>
              </w:rPr>
            </w:pPr>
          </w:p>
        </w:tc>
        <w:tc>
          <w:tcPr>
            <w:tcW w:w="184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vAlign w:val="center"/>
          </w:tcPr>
          <w:p>
            <w:pPr>
              <w:spacing w:line="360" w:lineRule="auto"/>
              <w:jc w:val="center"/>
              <w:rPr>
                <w:rFonts w:ascii="宋体" w:hAnsi="宋体"/>
                <w:szCs w:val="21"/>
              </w:rPr>
            </w:pPr>
          </w:p>
        </w:tc>
        <w:tc>
          <w:tcPr>
            <w:tcW w:w="3936" w:type="dxa"/>
            <w:vAlign w:val="center"/>
          </w:tcPr>
          <w:p>
            <w:pPr>
              <w:spacing w:line="360" w:lineRule="auto"/>
              <w:jc w:val="center"/>
              <w:rPr>
                <w:rFonts w:ascii="宋体" w:hAnsi="宋体"/>
                <w:szCs w:val="21"/>
              </w:rPr>
            </w:pPr>
          </w:p>
        </w:tc>
        <w:tc>
          <w:tcPr>
            <w:tcW w:w="1985" w:type="dxa"/>
            <w:vAlign w:val="center"/>
          </w:tcPr>
          <w:p>
            <w:pPr>
              <w:spacing w:line="360" w:lineRule="auto"/>
              <w:jc w:val="center"/>
              <w:rPr>
                <w:rFonts w:ascii="宋体" w:hAnsi="宋体"/>
                <w:szCs w:val="21"/>
              </w:rPr>
            </w:pPr>
          </w:p>
        </w:tc>
        <w:tc>
          <w:tcPr>
            <w:tcW w:w="184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vAlign w:val="center"/>
          </w:tcPr>
          <w:p>
            <w:pPr>
              <w:spacing w:line="360" w:lineRule="auto"/>
              <w:jc w:val="center"/>
              <w:rPr>
                <w:rFonts w:ascii="宋体" w:hAnsi="宋体"/>
                <w:szCs w:val="21"/>
              </w:rPr>
            </w:pPr>
          </w:p>
        </w:tc>
        <w:tc>
          <w:tcPr>
            <w:tcW w:w="3936" w:type="dxa"/>
            <w:vAlign w:val="center"/>
          </w:tcPr>
          <w:p>
            <w:pPr>
              <w:spacing w:line="360" w:lineRule="auto"/>
              <w:jc w:val="center"/>
              <w:rPr>
                <w:rFonts w:ascii="宋体" w:hAnsi="宋体"/>
                <w:szCs w:val="21"/>
              </w:rPr>
            </w:pPr>
          </w:p>
        </w:tc>
        <w:tc>
          <w:tcPr>
            <w:tcW w:w="1985" w:type="dxa"/>
            <w:vAlign w:val="center"/>
          </w:tcPr>
          <w:p>
            <w:pPr>
              <w:spacing w:line="360" w:lineRule="auto"/>
              <w:jc w:val="center"/>
              <w:rPr>
                <w:rFonts w:ascii="宋体" w:hAnsi="宋体"/>
                <w:szCs w:val="21"/>
              </w:rPr>
            </w:pPr>
          </w:p>
        </w:tc>
        <w:tc>
          <w:tcPr>
            <w:tcW w:w="184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vAlign w:val="center"/>
          </w:tcPr>
          <w:p>
            <w:pPr>
              <w:spacing w:line="360" w:lineRule="auto"/>
              <w:jc w:val="center"/>
              <w:rPr>
                <w:rFonts w:ascii="宋体" w:hAnsi="宋体"/>
                <w:szCs w:val="21"/>
              </w:rPr>
            </w:pPr>
          </w:p>
        </w:tc>
        <w:tc>
          <w:tcPr>
            <w:tcW w:w="3936" w:type="dxa"/>
            <w:vAlign w:val="center"/>
          </w:tcPr>
          <w:p>
            <w:pPr>
              <w:spacing w:line="360" w:lineRule="auto"/>
              <w:jc w:val="center"/>
              <w:rPr>
                <w:rFonts w:ascii="宋体" w:hAnsi="宋体"/>
                <w:szCs w:val="21"/>
              </w:rPr>
            </w:pPr>
          </w:p>
        </w:tc>
        <w:tc>
          <w:tcPr>
            <w:tcW w:w="1985" w:type="dxa"/>
            <w:vAlign w:val="center"/>
          </w:tcPr>
          <w:p>
            <w:pPr>
              <w:spacing w:line="360" w:lineRule="auto"/>
              <w:jc w:val="center"/>
              <w:rPr>
                <w:rFonts w:ascii="宋体" w:hAnsi="宋体"/>
                <w:szCs w:val="21"/>
              </w:rPr>
            </w:pPr>
          </w:p>
        </w:tc>
        <w:tc>
          <w:tcPr>
            <w:tcW w:w="184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vAlign w:val="center"/>
          </w:tcPr>
          <w:p>
            <w:pPr>
              <w:spacing w:line="360" w:lineRule="auto"/>
              <w:jc w:val="center"/>
              <w:rPr>
                <w:rFonts w:ascii="宋体" w:hAnsi="宋体"/>
                <w:szCs w:val="21"/>
              </w:rPr>
            </w:pPr>
          </w:p>
        </w:tc>
        <w:tc>
          <w:tcPr>
            <w:tcW w:w="3936" w:type="dxa"/>
            <w:vAlign w:val="center"/>
          </w:tcPr>
          <w:p>
            <w:pPr>
              <w:spacing w:line="360" w:lineRule="auto"/>
              <w:jc w:val="center"/>
              <w:rPr>
                <w:rFonts w:ascii="宋体" w:hAnsi="宋体"/>
                <w:szCs w:val="21"/>
              </w:rPr>
            </w:pPr>
          </w:p>
        </w:tc>
        <w:tc>
          <w:tcPr>
            <w:tcW w:w="1985" w:type="dxa"/>
            <w:vAlign w:val="center"/>
          </w:tcPr>
          <w:p>
            <w:pPr>
              <w:spacing w:line="360" w:lineRule="auto"/>
              <w:jc w:val="center"/>
              <w:rPr>
                <w:rFonts w:ascii="宋体" w:hAnsi="宋体"/>
                <w:szCs w:val="21"/>
              </w:rPr>
            </w:pPr>
          </w:p>
        </w:tc>
        <w:tc>
          <w:tcPr>
            <w:tcW w:w="184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vAlign w:val="center"/>
          </w:tcPr>
          <w:p>
            <w:pPr>
              <w:spacing w:line="360" w:lineRule="auto"/>
              <w:jc w:val="center"/>
              <w:rPr>
                <w:rFonts w:ascii="宋体" w:hAnsi="宋体"/>
                <w:szCs w:val="21"/>
              </w:rPr>
            </w:pPr>
          </w:p>
        </w:tc>
        <w:tc>
          <w:tcPr>
            <w:tcW w:w="3936" w:type="dxa"/>
            <w:vAlign w:val="center"/>
          </w:tcPr>
          <w:p>
            <w:pPr>
              <w:spacing w:line="360" w:lineRule="auto"/>
              <w:jc w:val="center"/>
              <w:rPr>
                <w:rFonts w:ascii="宋体" w:hAnsi="宋体"/>
                <w:szCs w:val="21"/>
              </w:rPr>
            </w:pPr>
          </w:p>
        </w:tc>
        <w:tc>
          <w:tcPr>
            <w:tcW w:w="1985" w:type="dxa"/>
            <w:vAlign w:val="center"/>
          </w:tcPr>
          <w:p>
            <w:pPr>
              <w:spacing w:line="360" w:lineRule="auto"/>
              <w:jc w:val="center"/>
              <w:rPr>
                <w:rFonts w:ascii="宋体" w:hAnsi="宋体"/>
                <w:szCs w:val="21"/>
              </w:rPr>
            </w:pPr>
          </w:p>
        </w:tc>
        <w:tc>
          <w:tcPr>
            <w:tcW w:w="184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vAlign w:val="center"/>
          </w:tcPr>
          <w:p>
            <w:pPr>
              <w:spacing w:line="360" w:lineRule="auto"/>
              <w:jc w:val="center"/>
              <w:rPr>
                <w:rFonts w:ascii="宋体" w:hAnsi="宋体"/>
                <w:szCs w:val="21"/>
              </w:rPr>
            </w:pPr>
          </w:p>
        </w:tc>
        <w:tc>
          <w:tcPr>
            <w:tcW w:w="3936" w:type="dxa"/>
            <w:vAlign w:val="center"/>
          </w:tcPr>
          <w:p>
            <w:pPr>
              <w:spacing w:line="360" w:lineRule="auto"/>
              <w:jc w:val="center"/>
              <w:rPr>
                <w:rFonts w:ascii="宋体" w:hAnsi="宋体"/>
                <w:szCs w:val="21"/>
              </w:rPr>
            </w:pPr>
          </w:p>
        </w:tc>
        <w:tc>
          <w:tcPr>
            <w:tcW w:w="1985" w:type="dxa"/>
            <w:vAlign w:val="center"/>
          </w:tcPr>
          <w:p>
            <w:pPr>
              <w:spacing w:line="360" w:lineRule="auto"/>
              <w:jc w:val="center"/>
              <w:rPr>
                <w:rFonts w:ascii="宋体" w:hAnsi="宋体"/>
                <w:szCs w:val="21"/>
              </w:rPr>
            </w:pPr>
          </w:p>
        </w:tc>
        <w:tc>
          <w:tcPr>
            <w:tcW w:w="184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vAlign w:val="center"/>
          </w:tcPr>
          <w:p>
            <w:pPr>
              <w:spacing w:line="360" w:lineRule="auto"/>
              <w:jc w:val="center"/>
              <w:rPr>
                <w:rFonts w:ascii="宋体" w:hAnsi="宋体"/>
                <w:szCs w:val="21"/>
              </w:rPr>
            </w:pPr>
          </w:p>
        </w:tc>
        <w:tc>
          <w:tcPr>
            <w:tcW w:w="3936" w:type="dxa"/>
            <w:vAlign w:val="center"/>
          </w:tcPr>
          <w:p>
            <w:pPr>
              <w:spacing w:line="360" w:lineRule="auto"/>
              <w:jc w:val="center"/>
              <w:rPr>
                <w:rFonts w:ascii="宋体" w:hAnsi="宋体"/>
                <w:szCs w:val="21"/>
              </w:rPr>
            </w:pPr>
          </w:p>
        </w:tc>
        <w:tc>
          <w:tcPr>
            <w:tcW w:w="1985" w:type="dxa"/>
            <w:vAlign w:val="center"/>
          </w:tcPr>
          <w:p>
            <w:pPr>
              <w:spacing w:line="360" w:lineRule="auto"/>
              <w:jc w:val="center"/>
              <w:rPr>
                <w:rFonts w:ascii="宋体" w:hAnsi="宋体"/>
                <w:szCs w:val="21"/>
              </w:rPr>
            </w:pPr>
          </w:p>
        </w:tc>
        <w:tc>
          <w:tcPr>
            <w:tcW w:w="184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vAlign w:val="center"/>
          </w:tcPr>
          <w:p>
            <w:pPr>
              <w:spacing w:line="360" w:lineRule="auto"/>
              <w:jc w:val="center"/>
              <w:rPr>
                <w:rFonts w:ascii="宋体" w:hAnsi="宋体"/>
                <w:szCs w:val="21"/>
              </w:rPr>
            </w:pPr>
          </w:p>
        </w:tc>
        <w:tc>
          <w:tcPr>
            <w:tcW w:w="3936" w:type="dxa"/>
            <w:vAlign w:val="center"/>
          </w:tcPr>
          <w:p>
            <w:pPr>
              <w:spacing w:line="360" w:lineRule="auto"/>
              <w:jc w:val="center"/>
              <w:rPr>
                <w:rFonts w:ascii="宋体" w:hAnsi="宋体"/>
                <w:szCs w:val="21"/>
              </w:rPr>
            </w:pPr>
          </w:p>
        </w:tc>
        <w:tc>
          <w:tcPr>
            <w:tcW w:w="1985" w:type="dxa"/>
            <w:vAlign w:val="center"/>
          </w:tcPr>
          <w:p>
            <w:pPr>
              <w:spacing w:line="360" w:lineRule="auto"/>
              <w:jc w:val="center"/>
              <w:rPr>
                <w:rFonts w:ascii="宋体" w:hAnsi="宋体"/>
                <w:szCs w:val="21"/>
              </w:rPr>
            </w:pPr>
          </w:p>
        </w:tc>
        <w:tc>
          <w:tcPr>
            <w:tcW w:w="184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vAlign w:val="center"/>
          </w:tcPr>
          <w:p>
            <w:pPr>
              <w:spacing w:line="360" w:lineRule="auto"/>
              <w:jc w:val="center"/>
              <w:rPr>
                <w:rFonts w:ascii="宋体" w:hAnsi="宋体"/>
                <w:szCs w:val="21"/>
              </w:rPr>
            </w:pPr>
          </w:p>
        </w:tc>
        <w:tc>
          <w:tcPr>
            <w:tcW w:w="3936" w:type="dxa"/>
            <w:vAlign w:val="center"/>
          </w:tcPr>
          <w:p>
            <w:pPr>
              <w:spacing w:line="360" w:lineRule="auto"/>
              <w:jc w:val="center"/>
              <w:rPr>
                <w:rFonts w:ascii="宋体" w:hAnsi="宋体"/>
                <w:szCs w:val="21"/>
              </w:rPr>
            </w:pPr>
          </w:p>
        </w:tc>
        <w:tc>
          <w:tcPr>
            <w:tcW w:w="1985" w:type="dxa"/>
            <w:vAlign w:val="center"/>
          </w:tcPr>
          <w:p>
            <w:pPr>
              <w:spacing w:line="360" w:lineRule="auto"/>
              <w:jc w:val="center"/>
              <w:rPr>
                <w:rFonts w:ascii="宋体" w:hAnsi="宋体"/>
                <w:szCs w:val="21"/>
              </w:rPr>
            </w:pPr>
          </w:p>
        </w:tc>
        <w:tc>
          <w:tcPr>
            <w:tcW w:w="184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vAlign w:val="center"/>
          </w:tcPr>
          <w:p>
            <w:pPr>
              <w:spacing w:line="360" w:lineRule="auto"/>
              <w:jc w:val="center"/>
              <w:rPr>
                <w:rFonts w:ascii="宋体" w:hAnsi="宋体"/>
                <w:szCs w:val="21"/>
              </w:rPr>
            </w:pPr>
          </w:p>
        </w:tc>
        <w:tc>
          <w:tcPr>
            <w:tcW w:w="3936" w:type="dxa"/>
            <w:vAlign w:val="center"/>
          </w:tcPr>
          <w:p>
            <w:pPr>
              <w:spacing w:line="360" w:lineRule="auto"/>
              <w:jc w:val="center"/>
              <w:rPr>
                <w:rFonts w:ascii="宋体" w:hAnsi="宋体"/>
                <w:szCs w:val="21"/>
              </w:rPr>
            </w:pPr>
          </w:p>
        </w:tc>
        <w:tc>
          <w:tcPr>
            <w:tcW w:w="1985" w:type="dxa"/>
            <w:vAlign w:val="center"/>
          </w:tcPr>
          <w:p>
            <w:pPr>
              <w:spacing w:line="360" w:lineRule="auto"/>
              <w:jc w:val="center"/>
              <w:rPr>
                <w:rFonts w:ascii="宋体" w:hAnsi="宋体"/>
                <w:szCs w:val="21"/>
              </w:rPr>
            </w:pPr>
          </w:p>
        </w:tc>
        <w:tc>
          <w:tcPr>
            <w:tcW w:w="1842" w:type="dxa"/>
            <w:vAlign w:val="center"/>
          </w:tcPr>
          <w:p>
            <w:pPr>
              <w:spacing w:line="360" w:lineRule="auto"/>
              <w:jc w:val="center"/>
              <w:rPr>
                <w:rFonts w:ascii="宋体" w:hAnsi="宋体"/>
                <w:szCs w:val="21"/>
              </w:rPr>
            </w:pPr>
          </w:p>
        </w:tc>
      </w:tr>
    </w:tbl>
    <w:p>
      <w:pPr>
        <w:spacing w:line="360" w:lineRule="auto"/>
        <w:rPr>
          <w:rFonts w:ascii="宋体" w:hAnsi="宋体"/>
          <w:szCs w:val="21"/>
        </w:rPr>
      </w:pPr>
    </w:p>
    <w:p>
      <w:pPr>
        <w:spacing w:line="340" w:lineRule="exact"/>
        <w:rPr>
          <w:rFonts w:hAnsi="宋体" w:cs="宋体"/>
          <w:szCs w:val="21"/>
        </w:rPr>
      </w:pPr>
      <w:r>
        <w:rPr>
          <w:rFonts w:hint="eastAsia" w:hAnsi="宋体" w:cs="宋体"/>
          <w:szCs w:val="21"/>
          <w:lang w:eastAsia="zh-CN"/>
        </w:rPr>
        <w:t>供应商</w:t>
      </w:r>
      <w:r>
        <w:rPr>
          <w:rFonts w:hint="eastAsia" w:hAnsi="宋体" w:cs="宋体"/>
          <w:szCs w:val="21"/>
        </w:rPr>
        <w:t xml:space="preserve">名称（公章）：                     </w:t>
      </w:r>
    </w:p>
    <w:p>
      <w:pPr>
        <w:spacing w:line="340" w:lineRule="exact"/>
        <w:rPr>
          <w:rFonts w:hAnsi="宋体" w:cs="宋体"/>
          <w:szCs w:val="21"/>
        </w:rPr>
      </w:pPr>
      <w:r>
        <w:rPr>
          <w:rFonts w:hint="eastAsia" w:hAnsi="宋体" w:cs="宋体"/>
          <w:szCs w:val="21"/>
          <w:lang w:eastAsia="zh-CN"/>
        </w:rPr>
        <w:t>供应商</w:t>
      </w:r>
      <w:r>
        <w:rPr>
          <w:rFonts w:hint="eastAsia" w:hAnsi="宋体" w:cs="宋体"/>
          <w:szCs w:val="21"/>
        </w:rPr>
        <w:t>法定代表人（或法定代表人授权代表）签名或签章：</w:t>
      </w:r>
    </w:p>
    <w:p>
      <w:pPr>
        <w:overflowPunct w:val="0"/>
        <w:spacing w:line="340" w:lineRule="exact"/>
        <w:rPr>
          <w:rFonts w:hAnsi="宋体" w:cs="宋体"/>
          <w:szCs w:val="21"/>
        </w:rPr>
      </w:pPr>
      <w:r>
        <w:rPr>
          <w:rFonts w:hint="eastAsia" w:hAnsi="宋体" w:cs="宋体"/>
          <w:szCs w:val="21"/>
        </w:rPr>
        <w:t>日期：     年    月    日</w:t>
      </w:r>
    </w:p>
    <w:p>
      <w:pPr>
        <w:pStyle w:val="16"/>
        <w:spacing w:line="340" w:lineRule="exact"/>
        <w:rPr>
          <w:rFonts w:cs="宋体"/>
          <w:szCs w:val="21"/>
        </w:rPr>
      </w:pPr>
    </w:p>
    <w:p>
      <w:pPr>
        <w:pStyle w:val="19"/>
        <w:spacing w:line="340" w:lineRule="exact"/>
        <w:ind w:left="0"/>
        <w:rPr>
          <w:rFonts w:ascii="Times New Roman" w:hAnsi="宋体" w:cs="宋体"/>
          <w:sz w:val="21"/>
          <w:szCs w:val="21"/>
        </w:rPr>
      </w:pPr>
      <w:r>
        <w:rPr>
          <w:rFonts w:hint="eastAsia" w:ascii="Times New Roman" w:hAnsi="宋体" w:cs="宋体"/>
          <w:sz w:val="21"/>
          <w:szCs w:val="21"/>
        </w:rPr>
        <w:t>领取人签名：</w:t>
      </w:r>
    </w:p>
    <w:p>
      <w:pPr>
        <w:spacing w:line="340" w:lineRule="exact"/>
        <w:rPr>
          <w:rFonts w:hAnsi="宋体" w:cs="宋体"/>
          <w:szCs w:val="21"/>
        </w:rPr>
      </w:pPr>
      <w:r>
        <w:rPr>
          <w:rFonts w:hint="eastAsia" w:hAnsi="宋体" w:cs="宋体"/>
          <w:szCs w:val="21"/>
        </w:rPr>
        <w:t>联系电话：</w:t>
      </w:r>
    </w:p>
    <w:p>
      <w:pPr>
        <w:overflowPunct w:val="0"/>
        <w:spacing w:line="340" w:lineRule="exact"/>
      </w:pPr>
      <w:r>
        <w:rPr>
          <w:rFonts w:hint="eastAsia" w:hAnsi="宋体" w:cs="宋体"/>
          <w:szCs w:val="21"/>
        </w:rPr>
        <w:t>日期：     年    月    日</w:t>
      </w:r>
    </w:p>
    <w:sectPr>
      <w:footerReference r:id="rId13" w:type="default"/>
      <w:pgSz w:w="11905" w:h="16838"/>
      <w:pgMar w:top="1077" w:right="1191" w:bottom="1077" w:left="1191" w:header="567" w:footer="454" w:gutter="0"/>
      <w:cols w:space="0" w:num="1"/>
      <w:docGrid w:type="linesAndChars" w:linePitch="319" w:charSpace="3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s>
      <w:jc w:val="right"/>
    </w:pPr>
    <w:r>
      <w:rPr>
        <w:sz w:val="21"/>
        <w:szCs w:val="21"/>
      </w:rPr>
      <w:drawing>
        <wp:anchor distT="0" distB="0" distL="0" distR="0" simplePos="0" relativeHeight="251659264" behindDoc="1" locked="0" layoutInCell="1" allowOverlap="0">
          <wp:simplePos x="0" y="0"/>
          <wp:positionH relativeFrom="margin">
            <wp:posOffset>34925</wp:posOffset>
          </wp:positionH>
          <wp:positionV relativeFrom="page">
            <wp:posOffset>9683115</wp:posOffset>
          </wp:positionV>
          <wp:extent cx="457835" cy="411480"/>
          <wp:effectExtent l="0" t="0" r="18415" b="7620"/>
          <wp:wrapNone/>
          <wp:docPr id="4100" name="图片 2" descr="微信图片_20190301170059"/>
          <wp:cNvGraphicFramePr/>
          <a:graphic xmlns:a="http://schemas.openxmlformats.org/drawingml/2006/main">
            <a:graphicData uri="http://schemas.openxmlformats.org/drawingml/2006/picture">
              <pic:pic xmlns:pic="http://schemas.openxmlformats.org/drawingml/2006/picture">
                <pic:nvPicPr>
                  <pic:cNvPr id="4100" name="图片 2" descr="微信图片_20190301170059"/>
                  <pic:cNvPicPr/>
                </pic:nvPicPr>
                <pic:blipFill>
                  <a:blip r:embed="rId1" cstate="print"/>
                  <a:srcRect/>
                  <a:stretch>
                    <a:fillRect/>
                  </a:stretch>
                </pic:blipFill>
                <pic:spPr>
                  <a:xfrm>
                    <a:off x="0" y="0"/>
                    <a:ext cx="457835" cy="411480"/>
                  </a:xfrm>
                  <a:prstGeom prst="rect">
                    <a:avLst/>
                  </a:prstGeom>
                  <a:ln>
                    <a:noFill/>
                  </a:ln>
                </pic:spPr>
              </pic:pic>
            </a:graphicData>
          </a:graphic>
        </wp:anchor>
      </w:drawing>
    </w: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7" name="Text Box 18"/>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8" o:spid="_x0000_s1026" o:spt="202" type="#_x0000_t202" style="position:absolute;left:0pt;margin-top:0pt;height:10.35pt;width:9.05pt;mso-position-horizontal:center;mso-position-horizontal-relative:margin;mso-wrap-style:none;z-index:25167155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rHYHD7AQAAAwQAAA4AAABkcnMvZTJvRG9jLnhtbK1TwW7bMAy9D9g/&#10;CLovjtt064w4Rdcgw4CuG9DuA2RZjoVZokApsbOvHyXbWdddethFoCTq8b1Han0zmI4dFXoNtuT5&#10;YsmZshJqbfcl//G0e3fNmQ/C1qIDq0p+Up7fbN6+WfeuUBfQQlcrZARifdG7krchuCLLvGyVEX4B&#10;Tlm6bACNCLTFfVaj6AnddNnFcvk+6wFrhyCV93S6HS/5hIivAYSm0VJtQR6MsmFERdWJQJJ8q53n&#10;m8S2aZQM35rGq8C6kpPSkFYqQnEV12yzFsUehWu1nCiI11B4ockIbanoGWorgmAH1P9AGS0RPDRh&#10;IcFko5DkCKnIly+8eWyFU0kLWe3d2XT//2Dlw/E7Ml3TJHzgzApDHX9SQ2CfYGD5dfSnd76gtEdH&#10;iWGgc8pNWr27B/nTMwt3rbB7dYsIfatETfzy+DJ79nTE8RGk6r9CTXXEIUACGho00TyygxE69eZ0&#10;7k3kImPJfPXx8oozSVf5Zb5aXaUKopgfO/ThswLDYlBypNYncHG89yGSEcWcEmtZ2OmuS+3v7F8H&#10;lBhPEvnId2QehmqYzKigPpEMhHGa6C9R0AL+4qynSSq5pY/DWffFkhFx6OYA56CaA2ElPSx54GwM&#10;78I4nAeHet8S7mz1LZm100lIdHXkMLGk2Uj6pjmOw/d8n7L+/N3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lfknQAAAAAwEAAA8AAAAAAAAAAQAgAAAAIgAAAGRycy9kb3ducmV2LnhtbFBLAQIU&#10;ABQAAAAIAIdO4kC6x2Bw+wEAAAMEAAAOAAAAAAAAAAEAIAAAAB8BAABkcnMvZTJvRG9jLnhtbFBL&#10;BQYAAAAABgAGAFkBAACMBQ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r>
      <w:rPr>
        <w:rFonts w:hint="eastAsia"/>
        <w:sz w:val="21"/>
        <w:szCs w:val="21"/>
      </w:rPr>
      <w:t>广东远东招标代理有限公司编制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r>
      <w:rPr>
        <w:rFonts w:hint="eastAsia"/>
        <w:sz w:val="21"/>
        <w:szCs w:val="21"/>
      </w:rPr>
      <w:t>广东远东招标代理有限公司编制</w:t>
    </w:r>
    <w:r>
      <w:rPr>
        <w:sz w:val="21"/>
        <w:szCs w:val="21"/>
      </w:rPr>
      <w:drawing>
        <wp:anchor distT="0" distB="0" distL="0" distR="0" simplePos="0" relativeHeight="251677696" behindDoc="1" locked="0" layoutInCell="1" allowOverlap="0">
          <wp:simplePos x="0" y="0"/>
          <wp:positionH relativeFrom="margin">
            <wp:posOffset>-49530</wp:posOffset>
          </wp:positionH>
          <wp:positionV relativeFrom="page">
            <wp:posOffset>9905365</wp:posOffset>
          </wp:positionV>
          <wp:extent cx="457835" cy="411480"/>
          <wp:effectExtent l="0" t="0" r="18415" b="7620"/>
          <wp:wrapNone/>
          <wp:docPr id="12" name="图片 2" descr="微信图片_20190301170059"/>
          <wp:cNvGraphicFramePr/>
          <a:graphic xmlns:a="http://schemas.openxmlformats.org/drawingml/2006/main">
            <a:graphicData uri="http://schemas.openxmlformats.org/drawingml/2006/picture">
              <pic:pic xmlns:pic="http://schemas.openxmlformats.org/drawingml/2006/picture">
                <pic:nvPicPr>
                  <pic:cNvPr id="12" name="图片 2" descr="微信图片_20190301170059"/>
                  <pic:cNvPicPr/>
                </pic:nvPicPr>
                <pic:blipFill>
                  <a:blip r:embed="rId1" cstate="print"/>
                  <a:srcRect/>
                  <a:stretch>
                    <a:fillRect/>
                  </a:stretch>
                </pic:blipFill>
                <pic:spPr>
                  <a:xfrm>
                    <a:off x="0" y="0"/>
                    <a:ext cx="457835" cy="411480"/>
                  </a:xfrm>
                  <a:prstGeom prst="rect">
                    <a:avLst/>
                  </a:prstGeom>
                  <a:ln>
                    <a:noFill/>
                  </a:ln>
                </pic:spPr>
              </pic:pic>
            </a:graphicData>
          </a:graphic>
        </wp:anchor>
      </w:drawing>
    </w: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57785" cy="131445"/>
              <wp:effectExtent l="0" t="0" r="635" b="0"/>
              <wp:wrapNone/>
              <wp:docPr id="16" name="Text Box 1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9" o:spid="_x0000_s1026" o:spt="202" type="#_x0000_t202" style="position:absolute;left:0pt;margin-top:0pt;height:10.35pt;width:4.55pt;mso-position-horizontal:center;mso-position-horizontal-relative:margin;mso-wrap-style:none;z-index:25167257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JBG+L7AQAAAgQAAA4AAABkcnMvZTJvRG9jLnhtbK1TTW/bMAy9D9h/&#10;EHRfHHdN2xlxiq5BhgHdB9DuB8iybAuzRIFSYme/fpQcZ1136WEXg6aox/ceqfXtaHp2UOg12JLn&#10;iyVnykqotW1L/uNp9+6GMx+ErUUPVpX8qDy/3bx9sx5coS6gg75WyAjE+mJwJe9CcEWWedkpI/wC&#10;nLJ02AAaEegX26xGMRC66bOL5fIqGwBrhyCV95TdTof8hIivAYSm0VJtQe6NsmFCRdWLQJJ8p53n&#10;m8S2aZQM35rGq8D6kpPSkL7UhOIqfrPNWhQtCtdpeaIgXkPhhSYjtKWmZ6itCILtUf8DZbRE8NCE&#10;hQSTTUKSI6QiX77w5rETTiUtZLV3Z9P9/4OVXw/fkemaNuGKMysMTfxJjYF9hJHlH6I/g/MFlT06&#10;Kgwj5ak2afXuAeRPzyzcd8K26g4Rhk6Jmvjl8Wb27OqE4yNINXyBmvqIfYAENDZoonlkByN0ms3x&#10;PJvIRVJydX19s+JM0kn+Pr+8XKUGopjvOvThkwLDYlBypMknbHF48CFyEcVcEltZ2Om+T9Pv7V8J&#10;KoyZxD3SnYiHsRpPXlRQH0kFwrRM9JQo6AB/cTbQIpXc0rvhrP9syYe4c3OAc1DNgbCSLpY8cDaF&#10;92Hazb1D3XaEOzt9R17tdBISTZ04nFjSaiR9pzWOu/f8P1X9ebq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3UTQAAAAAgEAAA8AAAAAAAAAAQAgAAAAIgAAAGRycy9kb3ducmV2LnhtbFBLAQIU&#10;ABQAAAAIAIdO4kDCQRvi+wEAAAIEAAAOAAAAAAAAAAEAIAAAAB8BAABkcnMvZTJvRG9jLnhtbFBL&#10;BQYAAAAABgAGAFkBAACMBQ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s>
      <w:jc w:val="right"/>
    </w:pPr>
    <w:r>
      <w:rPr>
        <w:sz w:val="21"/>
        <w:szCs w:val="21"/>
      </w:rPr>
      <w:drawing>
        <wp:anchor distT="0" distB="0" distL="114300" distR="114300" simplePos="0" relativeHeight="251668480" behindDoc="1" locked="0" layoutInCell="1" allowOverlap="0">
          <wp:simplePos x="0" y="0"/>
          <wp:positionH relativeFrom="margin">
            <wp:posOffset>22860</wp:posOffset>
          </wp:positionH>
          <wp:positionV relativeFrom="page">
            <wp:posOffset>9686925</wp:posOffset>
          </wp:positionV>
          <wp:extent cx="439420" cy="439420"/>
          <wp:effectExtent l="0" t="0" r="17780" b="17780"/>
          <wp:wrapNone/>
          <wp:docPr id="3" name="图片 2" descr="微信图片_20190301170059"/>
          <wp:cNvGraphicFramePr/>
          <a:graphic xmlns:a="http://schemas.openxmlformats.org/drawingml/2006/main">
            <a:graphicData uri="http://schemas.openxmlformats.org/drawingml/2006/picture">
              <pic:pic xmlns:pic="http://schemas.openxmlformats.org/drawingml/2006/picture">
                <pic:nvPicPr>
                  <pic:cNvPr id="3" name="图片 2" descr="微信图片_20190301170059"/>
                  <pic:cNvPicPr/>
                </pic:nvPicPr>
                <pic:blipFill>
                  <a:blip r:embed="rId1"/>
                  <a:stretch>
                    <a:fillRect/>
                  </a:stretch>
                </pic:blipFill>
                <pic:spPr>
                  <a:xfrm>
                    <a:off x="0" y="0"/>
                    <a:ext cx="439420" cy="439420"/>
                  </a:xfrm>
                  <a:prstGeom prst="rect">
                    <a:avLst/>
                  </a:prstGeom>
                  <a:noFill/>
                  <a:ln>
                    <a:noFill/>
                  </a:ln>
                </pic:spPr>
              </pic:pic>
            </a:graphicData>
          </a:graphic>
        </wp:anchor>
      </w:drawing>
    </w: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1kLNcBAACyAwAADgAAAGRycy9lMm9Eb2MueG1srVPNjtMwEL4j8Q6W&#10;7zTZokUlarpaVC1CQoC08ACu4zSW/KcZt0lfAN6AExfuPFefg7GTdNFy2cNekvnzN/N9Hq9vBmvY&#10;UQFq72p+tSg5U076Rrt9zb99vXu14gyjcI0w3qmanxTym83LF+s+VGrpO28aBYxAHFZ9qHkXY6iK&#10;AmWnrMCFD8pRsvVgRSQX9kUDoid0a4plWb4peg9NAC8VIkW3Y5JPiPAUQN+2WqqtlwerXBxRQRkR&#10;iRJ2OiDf5GnbVsn4uW1RRWZqTkxj/lITsnfpW2zWotqDCJ2W0wjiKSM84mSFdtT0ArUVUbAD6P+g&#10;rJbg0bdxIb0tRiJZEWJxVT7S5r4TQWUuJDWGi+j4fLDy0/ELMN3QJrzmzAlLN37++eP868/593dG&#10;MRKoD1hR3X2gyji88wMVz3GkYOI9tGDTnxgxypO8p4u8aohMpkOr5WpVUkpSbnYIv3g4HgDje+Ut&#10;S0bNge4vyyqOHzGOpXNJ6ub8nTYm36FxrK/52+vldT5wyRC4calW5W2YYBKlcfRkxWE3TDx3vjkR&#10;zZ42ouaOHgBn5oMjwdPyzAbMxm42DgH0vsvblXphuD1Emi2PnDqMsEQ1OXSVmfS0dmlX/vVz1cNT&#10;2/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StZCzXAQAAsgMAAA4AAAAAAAAAAQAgAAAA&#10;HgEAAGRycy9lMm9Eb2MueG1sUEsFBgAAAAAGAAYAWQEAAGcFAAAAAA==&#10;">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sz w:val="21"/>
        <w:szCs w:val="21"/>
      </w:rPr>
      <w:t>广东远东招标代理有限公司编制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left" w:pos="474"/>
        <w:tab w:val="right" w:pos="15518"/>
      </w:tabs>
      <w:jc w:val="left"/>
    </w:pPr>
    <w:r>
      <w:rPr>
        <w:rFonts w:hint="eastAsia" w:eastAsia="Times New Roman"/>
        <w:sz w:val="18"/>
      </w:rPr>
      <w:drawing>
        <wp:anchor distT="0" distB="0" distL="0" distR="0" simplePos="0" relativeHeight="251680768" behindDoc="1" locked="0" layoutInCell="1" allowOverlap="1">
          <wp:simplePos x="0" y="0"/>
          <wp:positionH relativeFrom="column">
            <wp:posOffset>40005</wp:posOffset>
          </wp:positionH>
          <wp:positionV relativeFrom="paragraph">
            <wp:posOffset>-20955</wp:posOffset>
          </wp:positionV>
          <wp:extent cx="488315" cy="488315"/>
          <wp:effectExtent l="0" t="0" r="6985" b="6985"/>
          <wp:wrapNone/>
          <wp:docPr id="27" name="图片 119" descr="微信图片_20190301170059"/>
          <wp:cNvGraphicFramePr/>
          <a:graphic xmlns:a="http://schemas.openxmlformats.org/drawingml/2006/main">
            <a:graphicData uri="http://schemas.openxmlformats.org/drawingml/2006/picture">
              <pic:pic xmlns:pic="http://schemas.openxmlformats.org/drawingml/2006/picture">
                <pic:nvPicPr>
                  <pic:cNvPr id="27" name="图片 119" descr="微信图片_20190301170059"/>
                  <pic:cNvPicPr/>
                </pic:nvPicPr>
                <pic:blipFill>
                  <a:blip r:embed="rId1" cstate="print"/>
                  <a:srcRect/>
                  <a:stretch>
                    <a:fillRect/>
                  </a:stretch>
                </pic:blipFill>
                <pic:spPr>
                  <a:xfrm>
                    <a:off x="0" y="0"/>
                    <a:ext cx="488315" cy="488315"/>
                  </a:xfrm>
                  <a:prstGeom prst="rect">
                    <a:avLst/>
                  </a:prstGeom>
                  <a:ln>
                    <a:noFill/>
                  </a:ln>
                </pic:spPr>
              </pic:pic>
            </a:graphicData>
          </a:graphic>
        </wp:anchor>
      </w:drawing>
    </w:r>
    <w:r>
      <w:rPr>
        <w:rFonts w:hint="eastAsia"/>
        <w:sz w:val="21"/>
        <w:szCs w:val="21"/>
        <w:lang w:eastAsia="zh-CN"/>
      </w:rPr>
      <w:tab/>
    </w:r>
    <w:r>
      <w:rPr>
        <w:rFonts w:hint="eastAsia"/>
        <w:sz w:val="21"/>
        <w:szCs w:val="21"/>
        <w:lang w:eastAsia="zh-CN"/>
      </w:rPr>
      <w:tab/>
    </w:r>
    <w:r>
      <w:rPr>
        <w:rFonts w:hint="eastAsia"/>
        <w:sz w:val="21"/>
        <w:szCs w:val="21"/>
        <w:lang w:eastAsia="zh-CN"/>
      </w:rPr>
      <w:tab/>
    </w:r>
    <w:r>
      <w:rPr>
        <w:rFonts w:hint="eastAsia"/>
        <w:sz w:val="21"/>
        <w:szCs w:val="21"/>
        <w:lang w:eastAsia="zh-CN"/>
      </w:rPr>
      <w:tab/>
    </w:r>
    <w:r>
      <w:rPr>
        <w:rFonts w:hint="eastAsia"/>
        <w:sz w:val="21"/>
        <w:szCs w:val="21"/>
      </w:rPr>
      <w:t>广东远东招标代理有限公司编制</w:t>
    </w:r>
    <w:r>
      <w:rPr>
        <w:sz w:val="21"/>
        <w:szCs w:val="21"/>
      </w:rPr>
      <w:drawing>
        <wp:anchor distT="0" distB="0" distL="0" distR="0" simplePos="0" relativeHeight="251679744" behindDoc="1" locked="0" layoutInCell="1" allowOverlap="0">
          <wp:simplePos x="0" y="0"/>
          <wp:positionH relativeFrom="margin">
            <wp:posOffset>-49530</wp:posOffset>
          </wp:positionH>
          <wp:positionV relativeFrom="page">
            <wp:posOffset>9905365</wp:posOffset>
          </wp:positionV>
          <wp:extent cx="457835" cy="411480"/>
          <wp:effectExtent l="0" t="0" r="18415" b="7620"/>
          <wp:wrapNone/>
          <wp:docPr id="25" name="图片 2" descr="微信图片_20190301170059"/>
          <wp:cNvGraphicFramePr/>
          <a:graphic xmlns:a="http://schemas.openxmlformats.org/drawingml/2006/main">
            <a:graphicData uri="http://schemas.openxmlformats.org/drawingml/2006/picture">
              <pic:pic xmlns:pic="http://schemas.openxmlformats.org/drawingml/2006/picture">
                <pic:nvPicPr>
                  <pic:cNvPr id="25" name="图片 2" descr="微信图片_20190301170059"/>
                  <pic:cNvPicPr/>
                </pic:nvPicPr>
                <pic:blipFill>
                  <a:blip r:embed="rId1" cstate="print"/>
                  <a:srcRect/>
                  <a:stretch>
                    <a:fillRect/>
                  </a:stretch>
                </pic:blipFill>
                <pic:spPr>
                  <a:xfrm>
                    <a:off x="0" y="0"/>
                    <a:ext cx="457835" cy="411480"/>
                  </a:xfrm>
                  <a:prstGeom prst="rect">
                    <a:avLst/>
                  </a:prstGeom>
                  <a:ln>
                    <a:noFill/>
                  </a:ln>
                </pic:spPr>
              </pic:pic>
            </a:graphicData>
          </a:graphic>
        </wp:anchor>
      </w:drawing>
    </w: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57785" cy="131445"/>
              <wp:effectExtent l="0" t="0" r="0" b="0"/>
              <wp:wrapNone/>
              <wp:docPr id="26" name="Text Box 1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9" o:spid="_x0000_s1026" o:spt="202" type="#_x0000_t202" style="position:absolute;left:0pt;margin-top:0pt;height:10.35pt;width:4.55pt;mso-position-horizontal:center;mso-position-horizontal-relative:margin;mso-wrap-style:none;z-index:25167872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HSnSL8AQAAAgQAAA4AAABkcnMvZTJvRG9jLnhtbK1Ty27bMBC8F+g/&#10;ELzXstw4D8FykMZwUSB9AEk/gKIoi6jIJZa0Jffru6QsN0kvOfQirJbL2ZnZ5ep2MB07KPQabMnz&#10;2ZwzZSXU2u5K/vNp++GaMx+ErUUHVpX8qDy/Xb9/t+pdoRbQQlcrZARifdG7krchuCLLvGyVEX4G&#10;Tlk6bACNCPSLu6xG0RO66bLFfH6Z9YC1Q5DKe8puxkN+QsS3AELTaKk2IPdG2TCioupEIEm+1c7z&#10;dWLbNEqG703jVWBdyUlpSF9qQnEVv9l6JYodCtdqeaIg3kLhlSYjtKWmZ6iNCILtUf8DZbRE8NCE&#10;mQSTjUKSI6Qin7/y5rEVTiUtZLV3Z9P9/4OV3w4/kOm65ItLzqwwNPEnNQT2CQaW30R/eucLKnt0&#10;VBgGytPWJK3ePYD85ZmF+1bYnbpDhL5VoiZ+ebyZPbs64vgIUvVfoaY+Yh8gAQ0Nmmge2cEInWZz&#10;PM8mcpGUXF5dXS85k3SSf8wvLpapgSimuw59+KzAsBiUHGnyCVscHnyIXEQxlcRWFra669L0O/si&#10;QYUxk7hHuiPxMFTDyYsK6iOpQBiXiZ4SBS3gb856WqSSW3o3nHVfLPkQd24KcAqqKRBW0sWSB87G&#10;8D6Mu7l3qHct4U5O35FXW52ERFNHDieWtBpJ32mN4+49/09Vf5/u+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Pi91E0AAAAAIBAAAPAAAAAAAAAAEAIAAAACIAAABkcnMvZG93bnJldi54bWxQSwEC&#10;FAAUAAAACACHTuJA8dKdIvwBAAACBAAADgAAAAAAAAABACAAAAAfAQAAZHJzL2Uyb0RvYy54bWxQ&#10;SwUGAAAAAAYABgBZAQAAjQU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762"/>
        <w:tab w:val="right" w:pos="9524"/>
      </w:tabs>
      <w:autoSpaceDE w:val="0"/>
      <w:autoSpaceDN w:val="0"/>
      <w:snapToGrid w:val="0"/>
      <w:jc w:val="right"/>
      <w:rPr>
        <w:rFonts w:eastAsia="Times New Roman"/>
        <w:sz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14935" cy="131445"/>
              <wp:effectExtent l="0" t="0" r="1270" b="1905"/>
              <wp:wrapNone/>
              <wp:docPr id="11" name="Text Box 2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22" o:spid="_x0000_s1026" o:spt="202" type="#_x0000_t202" style="position:absolute;left:0pt;margin-top:0pt;height:10.35pt;width:9.05pt;mso-position-horizontal:center;mso-position-horizontal-relative:margin;mso-wrap-style:none;z-index:25167360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90RWX7AQAAAwQAAA4AAABkcnMvZTJvRG9jLnhtbK1TwW7bMAy9D9g/&#10;CLovjtN02Iw4Rdcgw4BuHdDuA2RZjoVZokApsbOvHyXbWdddethFoCTq8b1HanMzmI6dFHoNtuT5&#10;YsmZshJqbQ8l//G0f/eBMx+ErUUHVpX8rDy/2b59s+ldoVbQQlcrZARifdG7krchuCLLvGyVEX4B&#10;Tlm6bACNCLTFQ1aj6AnddNlquXyf9YC1Q5DKezrdjZd8QsTXAELTaKl2II9G2TCioupEIEm+1c7z&#10;bWLbNEqGh6bxKrCu5KQ0pJWKUFzFNdtuRHFA4VotJwriNRReaDJCWyp6gdqJINgR9T9QRksED01Y&#10;SDDZKCQ5Qiry5QtvHlvhVNJCVnt3Md3/P1j57fQdma5pEnLOrDDU8Sc1BPYJBrZaRX965wtKe3SU&#10;GAY6p9yk1bt7kD89s3DXCntQt4jQt0rUxC+PL7NnT0ccH0Gq/ivUVEccAySgoUETzSM7GKFTb86X&#10;3kQuMpbM1x+vrjmTdJVf5ev1daogivmxQx8+KzAsBiVHan0CF6d7HyIZUcwpsZaFve661P7O/nVA&#10;ifEkkY98R+ZhqIbJjArqM8lAGKeJ/hIFLeAvznqapJJb+jicdV8sGRGHbg5wDqo5EFbSw5IHzsbw&#10;LozDeXSoDy3hzlbfkll7nYREV0cOE0uajaRvmuM4fM/3KevP393+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lfknQAAAAAwEAAA8AAAAAAAAAAQAgAAAAIgAAAGRycy9kb3ducmV2LnhtbFBLAQIU&#10;ABQAAAAIAIdO4kBPdEVl+wEAAAMEAAAOAAAAAAAAAAEAIAAAAB8BAABkcnMvZTJvRG9jLnhtbFBL&#10;BQYAAAAABgAGAFkBAACMBQ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r>
      <w:rPr>
        <w:rFonts w:hint="eastAsia" w:eastAsia="Times New Roman"/>
        <w:sz w:val="18"/>
      </w:rPr>
      <w:drawing>
        <wp:anchor distT="0" distB="0" distL="0" distR="0" simplePos="0" relativeHeight="251660288" behindDoc="1" locked="0" layoutInCell="1" allowOverlap="1">
          <wp:simplePos x="0" y="0"/>
          <wp:positionH relativeFrom="column">
            <wp:posOffset>71120</wp:posOffset>
          </wp:positionH>
          <wp:positionV relativeFrom="paragraph">
            <wp:posOffset>-216535</wp:posOffset>
          </wp:positionV>
          <wp:extent cx="488315" cy="488315"/>
          <wp:effectExtent l="0" t="0" r="6985" b="6985"/>
          <wp:wrapNone/>
          <wp:docPr id="4110" name="图片 119" descr="微信图片_20190301170059"/>
          <wp:cNvGraphicFramePr/>
          <a:graphic xmlns:a="http://schemas.openxmlformats.org/drawingml/2006/main">
            <a:graphicData uri="http://schemas.openxmlformats.org/drawingml/2006/picture">
              <pic:pic xmlns:pic="http://schemas.openxmlformats.org/drawingml/2006/picture">
                <pic:nvPicPr>
                  <pic:cNvPr id="4110" name="图片 119" descr="微信图片_20190301170059"/>
                  <pic:cNvPicPr/>
                </pic:nvPicPr>
                <pic:blipFill>
                  <a:blip r:embed="rId1" cstate="print"/>
                  <a:srcRect/>
                  <a:stretch>
                    <a:fillRect/>
                  </a:stretch>
                </pic:blipFill>
                <pic:spPr>
                  <a:xfrm>
                    <a:off x="0" y="0"/>
                    <a:ext cx="488314" cy="488314"/>
                  </a:xfrm>
                  <a:prstGeom prst="rect">
                    <a:avLst/>
                  </a:prstGeom>
                  <a:ln>
                    <a:noFill/>
                  </a:ln>
                </pic:spPr>
              </pic:pic>
            </a:graphicData>
          </a:graphic>
        </wp:anchor>
      </w:drawing>
    </w:r>
    <w:r>
      <w:rPr>
        <w:rFonts w:eastAsia="Times New Roman"/>
        <w:color w:val="000000"/>
        <w:sz w:val="18"/>
      </w:rPr>
      <w:tab/>
    </w:r>
    <w:r>
      <w:rPr>
        <w:rFonts w:eastAsia="Times New Roman"/>
        <w:color w:val="000000"/>
        <w:sz w:val="18"/>
      </w:rPr>
      <w:tab/>
    </w:r>
    <w:r>
      <w:rPr>
        <w:rFonts w:ascii="宋体" w:hAnsi="Calibri"/>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53035"/>
              <wp:effectExtent l="0" t="0" r="1270" b="0"/>
              <wp:wrapNone/>
              <wp:docPr id="10" name="4109"/>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4109" o:spid="_x0000_s1026" o:spt="202" type="#_x0000_t202" style="position:absolute;left:0pt;margin-top:0pt;height:12.05pt;width:9.05pt;mso-position-horizontal:center;mso-position-horizontal-relative:margin;mso-wrap-style:none;z-index:25166438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IJGwHb2AQAA/AMAAA4AAABkcnMvZTJvRG9jLnhtbK1Ty27bMBC8F+g/&#10;ELzXkvIoGsFykMZwUSB9AGk/gKIoiajIJZa0Jffru6QsJ00vOfRCLJfL2Znhcn07mYEdFHoNtuLF&#10;KudMWQmNtl3Ff/7YvfvAmQ/CNmIAqyp+VJ7fbt6+WY+uVBfQw9AoZARifTm6ivchuDLLvOyVEX4F&#10;Tlk6bAGNCLTFLmtQjIRuhuwiz99nI2DjEKTynrLb+ZCfEPE1gNC2WqotyL1RNsyoqAYRSJLvtfN8&#10;k9i2rZLhW9t6FdhQcVIa0kpNKK7jmm3WouxQuF7LEwXxGgovNBmhLTU9Q21FEGyP+h8ooyWChzas&#10;JJhsFpIcIRVF/sKbx144lbSQ1d6dTff/D1Z+PXxHphuaBLLECkMvflXkN9GY0fmSzh8dVYTpI0xU&#10;lER69wDyl2cW7nthO3WHCGOvREPEingze3Z1xvERpB6/QEMNxD5AAppaNNE18oEROjE4nh9FTYHJ&#10;2LK4urm85kzSUXF9mVMcO4hyuezQh08KDItBxZHePIGLw4MPc+lSEntZ2OlhoLwoB/tXgjBjJpGP&#10;fGfmYaonqo6KamiOJANhHiP6RBT0gL85G2mEKm7px3A2fLZkRJy2JcAlqJdAWEkXKx44m8P7ME/l&#10;3qHuesJdrL4js3Y6CXnicGJJQ5GsOA1wnLrn+1T19Gk3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JBU+a0AAAAAMBAAAPAAAAAAAAAAEAIAAAACIAAABkcnMvZG93bnJldi54bWxQSwECFAAUAAAA&#10;CACHTuJAgkbAdvYBAAD8AwAADgAAAAAAAAABACAAAAAfAQAAZHJzL2Uyb0RvYy54bWxQSwUGAAAA&#10;AAYABgBZAQAAhwUAAAAA&#10;">
              <v:fill on="f" focussize="0,0"/>
              <v:stroke on="f"/>
              <v:imagedata o:title=""/>
              <o:lock v:ext="edit" aspectratio="f"/>
              <v:textbox inset="0mm,0mm,0mm,0mm" style="mso-fit-shape-to-text:t;">
                <w:txbxContent>
                  <w:p/>
                </w:txbxContent>
              </v:textbox>
            </v:shape>
          </w:pict>
        </mc:Fallback>
      </mc:AlternateContent>
    </w:r>
    <w:r>
      <w:rPr>
        <w:rFonts w:hint="eastAsia" w:eastAsia="Times New Roman"/>
        <w:color w:val="000000"/>
        <w:sz w:val="18"/>
      </w:rPr>
      <w:t>广东远东招标代理有限公司编制</w:t>
    </w:r>
  </w:p>
  <w:p>
    <w:pPr>
      <w:pStyle w:val="26"/>
      <w:tabs>
        <w:tab w:val="clear" w:pos="4153"/>
      </w:tabs>
      <w:jc w:val="right"/>
      <w:rPr>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napToGrid w:val="0"/>
      <w:jc w:val="right"/>
      <w:rPr>
        <w:rFonts w:eastAsia="Times New Roman"/>
        <w:sz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411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6"/>
                          </w:pPr>
                          <w:r>
                            <w:rPr>
                              <w:rFonts w:hint="eastAsia"/>
                            </w:rPr>
                            <w:t xml:space="preserve">第 </w:t>
                          </w:r>
                          <w:r>
                            <w:fldChar w:fldCharType="begin"/>
                          </w:r>
                          <w:r>
                            <w:instrText xml:space="preserve"> PAGE  \* MERGEFORMAT </w:instrText>
                          </w:r>
                          <w:r>
                            <w:fldChar w:fldCharType="separate"/>
                          </w:r>
                          <w:r>
                            <w:rPr>
                              <w:rFonts w:hint="eastAsia"/>
                            </w:rPr>
                            <w:t>51</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411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NdczPIBAAD9AwAADgAAAGRycy9lMm9Eb2MueG1srVNNj9sgEL1X6n9A&#10;3BvbUVWlVpzVdqNUlbYf0rY/gGBsoxoGDSR2+us7YDvd7l72sBc0MPDmvTfD9mY0PTsr9BpsxYtV&#10;zpmyEmpt24r/+nl4t+HMB2Fr0YNVFb8oz292b99sB1eqNXTQ1woZgVhfDq7iXQiuzDIvO2WEX4FT&#10;lpINoBGBtthmNYqB0E2frfP8QzYA1g5BKu/pdD8l+YyILwGEptFS7UGejLJhQkXVi0CSfKed57vE&#10;tmmUDN+bxqvA+oqT0pBWKkLxMa7ZbivKFoXrtJwpiJdQeKLJCG2p6BVqL4JgJ9TPoIyWCB6asJJg&#10;sklIcoRUFPkTbx464VTSQlZ7dzXdvx6s/Hb+gUzXFf/ImRWGGv6+KIroy+B8SekHRxfC+AlGmpak&#10;0bt7kL89s3DXCduqW0QYOiVq4pVeZo+eTjg+ghyHr1BTAXEKkIDGBk00jWxghE49uVx7osbAZCy5&#10;WW82OaUk5ZYNsctEuTx36MNnBYbFoOJITU/w4nzvw3R1uRKrWTjovk+N7+1/B4QZTxL9yHjiHsbj&#10;ONtxhPpCQhCmOaJfREEH+IezgWao4pa+DGf9F0tWxHFbAlyC4xIIK+lhxQNnU3gXprE8OdRtR7iL&#10;2bdk10EnIdHXicPMkqYiWTFPcBy7x/t069+v3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5&#10;uc8AAAAFAQAADwAAAAAAAAABACAAAAAiAAAAZHJzL2Rvd25yZXYueG1sUEsBAhQAFAAAAAgAh07i&#10;QDjXXMzyAQAA/QMAAA4AAAAAAAAAAQAgAAAAHgEAAGRycy9lMm9Eb2MueG1sUEsFBgAAAAAGAAYA&#10;WQEAAIIFAAAAAA==&#10;">
              <v:fill on="f" focussize="0,0"/>
              <v:stroke on="f"/>
              <v:imagedata o:title=""/>
              <o:lock v:ext="edit" aspectratio="f"/>
              <v:textbox inset="0mm,0mm,0mm,0mm" style="mso-fit-shape-to-text:t;">
                <w:txbxContent>
                  <w:p>
                    <w:pPr>
                      <w:pStyle w:val="26"/>
                    </w:pPr>
                    <w:r>
                      <w:rPr>
                        <w:rFonts w:hint="eastAsia"/>
                      </w:rPr>
                      <w:t xml:space="preserve">第 </w:t>
                    </w:r>
                    <w:r>
                      <w:fldChar w:fldCharType="begin"/>
                    </w:r>
                    <w:r>
                      <w:instrText xml:space="preserve"> PAGE  \* MERGEFORMAT </w:instrText>
                    </w:r>
                    <w:r>
                      <w:fldChar w:fldCharType="separate"/>
                    </w:r>
                    <w:r>
                      <w:rPr>
                        <w:rFonts w:hint="eastAsia"/>
                      </w:rPr>
                      <w:t>51</w:t>
                    </w:r>
                    <w:r>
                      <w:fldChar w:fldCharType="end"/>
                    </w:r>
                    <w:r>
                      <w:rPr>
                        <w:rFonts w:hint="eastAsia"/>
                      </w:rPr>
                      <w:t xml:space="preserve"> 页</w:t>
                    </w:r>
                  </w:p>
                </w:txbxContent>
              </v:textbox>
            </v:shape>
          </w:pict>
        </mc:Fallback>
      </mc:AlternateContent>
    </w:r>
    <w:r>
      <w:rPr>
        <w:rFonts w:ascii="宋体" w:hAnsi="Calibri"/>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785" cy="147955"/>
              <wp:effectExtent l="0" t="0" r="0" b="4445"/>
              <wp:wrapNone/>
              <wp:docPr id="8" name="4112"/>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pPr>
                            <w:pStyle w:val="26"/>
                          </w:pPr>
                        </w:p>
                      </w:txbxContent>
                    </wps:txbx>
                    <wps:bodyPr rot="0" vert="horz" wrap="none" lIns="0" tIns="0" rIns="0" bIns="0" anchor="t" anchorCtr="0" upright="1">
                      <a:spAutoFit/>
                    </wps:bodyPr>
                  </wps:wsp>
                </a:graphicData>
              </a:graphic>
            </wp:anchor>
          </w:drawing>
        </mc:Choice>
        <mc:Fallback>
          <w:pict>
            <v:shape id="4112" o:spid="_x0000_s1026" o:spt="202" type="#_x0000_t202" style="position:absolute;left:0pt;margin-top:0pt;height:11.65pt;width:4.55pt;mso-position-horizontal:center;mso-position-horizontal-relative:margin;mso-wrap-style:none;z-index:251666432;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pKKSU9wEAAPoDAAAOAAAAZHJzL2Uyb0RvYy54bWytU8Fu2zAMvQ/Y&#10;Pwi6L46DZumMOEXXIMOAbh3Q7gMUWY6FWaJAKbGzrx8l21nXXnrYRaAo6fG9R2p905uWnRR6Dbbk&#10;+WzOmbISKm0PJf/5tPtwzZkPwlaiBatKflae32zev1t3rlALaKCtFDICsb7oXMmbEFyRZV42ygg/&#10;A6csHdaARgTa4iGrUHSEbtpsMZ9/zDrAyiFI5T1lt8MhHxHxLYBQ11qqLcijUTYMqKhaEUiSb7Tz&#10;fJPY1rWS4aGuvQqsLTkpDWmlIhTv45pt1qI4oHCNliMF8RYKLzQZoS0VvUBtRRDsiPoVlNESwUMd&#10;ZhJMNghJjpCKfP7Cm8dGOJW0kNXeXUz3/w9Wfj/9QKarklPbrTDU8Ks8X0RfOucLOn50dCH0n6Gn&#10;aUkavbsH+cszC3eNsAd1iwhdo0RFvPL4Mnv2dMDxEWTffYOKCohjgATU12iiaWQDI3TqyfnSE9UH&#10;Jim5XK2ul5xJOsmvVp+Wy1RAFNNbhz58UWBYDEqO1PGELU73PkQuopiuxFIWdrptU9db+0+CLsZM&#10;4h7pDsRDv+9HL/ZQnUkFwjBE9IUoaAB/c9bRAJXc0n/hrP1qyYc4a1OAU7CfAmElPSx54GwI78Iw&#10;k0eH+tAQ7uT0LXm100lINHXgMLKkkUj6xvGNM/d8n279/bK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fLHALRAAAAAgEAAA8AAAAAAAAAAQAgAAAAIgAAAGRycy9kb3ducmV2LnhtbFBLAQIUABQA&#10;AAAIAIdO4kCpKKSU9wEAAPoDAAAOAAAAAAAAAAEAIAAAACABAABkcnMvZTJvRG9jLnhtbFBLBQYA&#10;AAAABgAGAFkBAACJBQAAAAA=&#10;">
              <v:fill on="f" focussize="0,0"/>
              <v:stroke on="f"/>
              <v:imagedata o:title=""/>
              <o:lock v:ext="edit" aspectratio="f"/>
              <v:textbox inset="0mm,0mm,0mm,0mm" style="mso-fit-shape-to-text:t;">
                <w:txbxContent>
                  <w:p>
                    <w:pPr>
                      <w:pStyle w:val="26"/>
                    </w:pPr>
                  </w:p>
                </w:txbxContent>
              </v:textbox>
            </v:shape>
          </w:pict>
        </mc:Fallback>
      </mc:AlternateContent>
    </w:r>
    <w:r>
      <w:rPr>
        <w:rFonts w:hint="eastAsia" w:eastAsia="Times New Roman"/>
        <w:sz w:val="18"/>
      </w:rPr>
      <w:drawing>
        <wp:anchor distT="0" distB="0" distL="0" distR="0" simplePos="0" relativeHeight="251661312" behindDoc="1" locked="0" layoutInCell="1" allowOverlap="1">
          <wp:simplePos x="0" y="0"/>
          <wp:positionH relativeFrom="column">
            <wp:posOffset>3633470</wp:posOffset>
          </wp:positionH>
          <wp:positionV relativeFrom="paragraph">
            <wp:posOffset>-245110</wp:posOffset>
          </wp:positionV>
          <wp:extent cx="488315" cy="488315"/>
          <wp:effectExtent l="0" t="0" r="6985" b="6985"/>
          <wp:wrapNone/>
          <wp:docPr id="4113" name="图片 123" descr="微信图片_20190301170059"/>
          <wp:cNvGraphicFramePr/>
          <a:graphic xmlns:a="http://schemas.openxmlformats.org/drawingml/2006/main">
            <a:graphicData uri="http://schemas.openxmlformats.org/drawingml/2006/picture">
              <pic:pic xmlns:pic="http://schemas.openxmlformats.org/drawingml/2006/picture">
                <pic:nvPicPr>
                  <pic:cNvPr id="4113" name="图片 123" descr="微信图片_20190301170059"/>
                  <pic:cNvPicPr/>
                </pic:nvPicPr>
                <pic:blipFill>
                  <a:blip r:embed="rId1" cstate="print"/>
                  <a:srcRect/>
                  <a:stretch>
                    <a:fillRect/>
                  </a:stretch>
                </pic:blipFill>
                <pic:spPr>
                  <a:xfrm>
                    <a:off x="0" y="0"/>
                    <a:ext cx="488314" cy="488314"/>
                  </a:xfrm>
                  <a:prstGeom prst="rect">
                    <a:avLst/>
                  </a:prstGeom>
                  <a:ln>
                    <a:noFill/>
                  </a:ln>
                </pic:spPr>
              </pic:pic>
            </a:graphicData>
          </a:graphic>
        </wp:anchor>
      </w:drawing>
    </w:r>
    <w:r>
      <w:rPr>
        <w:rFonts w:hint="eastAsia" w:eastAsia="Times New Roman"/>
        <w:color w:val="000000"/>
        <w:sz w:val="18"/>
      </w:rPr>
      <w:t>广东远东招标代理有限公司编制</w:t>
    </w:r>
  </w:p>
  <w:p>
    <w:pPr>
      <w:pStyle w:val="26"/>
      <w:tabs>
        <w:tab w:val="clear" w:pos="4153"/>
      </w:tabs>
      <w:jc w:val="right"/>
      <w:rPr>
        <w:sz w:val="21"/>
        <w:szCs w:val="21"/>
      </w:rPr>
    </w:pPr>
    <w:r>
      <w:rPr>
        <w:rFonts w:hint="eastAsia"/>
      </w:rPr>
      <w:tab/>
    </w:r>
  </w:p>
  <w:p>
    <w:pPr>
      <w:pStyle w:val="26"/>
      <w:tabs>
        <w:tab w:val="center" w:pos="4822"/>
        <w:tab w:val="left" w:pos="6158"/>
      </w:tabs>
    </w:pP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napToGrid w:val="0"/>
      <w:jc w:val="right"/>
      <w:rPr>
        <w:rFonts w:eastAsia="Times New Roman"/>
        <w:sz w:val="18"/>
      </w:rPr>
    </w:pPr>
    <w:r>
      <w:rPr>
        <w:rFonts w:hint="eastAsia" w:eastAsia="Times New Roman"/>
        <w:sz w:val="18"/>
      </w:rPr>
      <w:drawing>
        <wp:anchor distT="0" distB="0" distL="0" distR="0" simplePos="0" relativeHeight="251662336" behindDoc="1" locked="0" layoutInCell="1" allowOverlap="1">
          <wp:simplePos x="0" y="0"/>
          <wp:positionH relativeFrom="column">
            <wp:posOffset>77470</wp:posOffset>
          </wp:positionH>
          <wp:positionV relativeFrom="paragraph">
            <wp:posOffset>-181610</wp:posOffset>
          </wp:positionV>
          <wp:extent cx="488315" cy="488315"/>
          <wp:effectExtent l="0" t="0" r="6985" b="6985"/>
          <wp:wrapNone/>
          <wp:docPr id="4116" name="图片 121" descr="微信图片_20190301170059"/>
          <wp:cNvGraphicFramePr/>
          <a:graphic xmlns:a="http://schemas.openxmlformats.org/drawingml/2006/main">
            <a:graphicData uri="http://schemas.openxmlformats.org/drawingml/2006/picture">
              <pic:pic xmlns:pic="http://schemas.openxmlformats.org/drawingml/2006/picture">
                <pic:nvPicPr>
                  <pic:cNvPr id="4116" name="图片 121" descr="微信图片_20190301170059"/>
                  <pic:cNvPicPr/>
                </pic:nvPicPr>
                <pic:blipFill>
                  <a:blip r:embed="rId1" cstate="print"/>
                  <a:srcRect/>
                  <a:stretch>
                    <a:fillRect/>
                  </a:stretch>
                </pic:blipFill>
                <pic:spPr>
                  <a:xfrm>
                    <a:off x="0" y="0"/>
                    <a:ext cx="488314" cy="488314"/>
                  </a:xfrm>
                  <a:prstGeom prst="rect">
                    <a:avLst/>
                  </a:prstGeom>
                  <a:ln>
                    <a:noFill/>
                  </a:ln>
                </pic:spPr>
              </pic:pic>
            </a:graphicData>
          </a:graphic>
        </wp:anchor>
      </w:drawing>
    </w: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14935" cy="131445"/>
              <wp:effectExtent l="0" t="2540" r="1270" b="0"/>
              <wp:wrapNone/>
              <wp:docPr id="7" name="Text Box 2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23" o:spid="_x0000_s1026" o:spt="202" type="#_x0000_t202" style="position:absolute;left:0pt;margin-top:0pt;height:10.35pt;width:9.05pt;mso-position-horizontal:center;mso-position-horizontal-relative:margin;mso-wrap-style:none;z-index:25167462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jA+fT7AQAAAgQAAA4AAABkcnMvZTJvRG9jLnhtbK1T247bIBB9r9R/&#10;QLw3jpNsL1ac1XajVJW2F2m3H0AwjlENgwYSO/36DthO9/KyD31BAwxnzjkzrK9707KTQq/Bljyf&#10;zTlTVkKl7aHkvx527z5y5oOwlWjBqpKflefXm7dv1p0r1AIaaCuFjECsLzpX8iYEV2SZl40yws/A&#10;KUuXNaARgbZ4yCoUHaGbNlvM5++zDrByCFJ5T6fb4ZKPiPgaQKhrLdUW5NEoGwZUVK0IJMk32nm+&#10;SWzrWsnwo669CqwtOSkNaaUiFO/jmm3WojigcI2WIwXxGgrPNBmhLRW9QG1FEOyI+gWU0RLBQx1m&#10;Ekw2CEmOkIp8/syb+0Y4lbSQ1d5dTPf/D1Z+P/1EpquSf+DMCkMNf1B9YJ+hZ4tltKdzvqCse0d5&#10;oadzGpok1bs7kL89s3DbCHtQN4jQNUpURC+PL7NHTwccH0H23TeoqI44BkhAfY0mekduMEKn1pwv&#10;rYlcZCyZrz4trziTdJUv89XqKlUQxfTYoQ9fFBgWg5IjdT6Bi9OdD5GMKKaUWMvCTrdt6n5rnxxQ&#10;YjxJ5CPfgXno9/1oxh6qM8lAGIaJvhIFDeAfzjoapJJb+jectV8tGRFnbgpwCvZTIKykhyUPnA3h&#10;bRhm8+hQHxrCnay+IbN2OgmJrg4cRpY0GknfOMZx9h7vU9a/r7v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lfknQAAAAAwEAAA8AAAAAAAAAAQAgAAAAIgAAAGRycy9kb3ducmV2LnhtbFBLAQIU&#10;ABQAAAAIAIdO4kDYwPn0+wEAAAIEAAAOAAAAAAAAAAEAIAAAAB8BAABkcnMvZTJvRG9jLnhtbFBL&#10;BQYAAAAABgAGAFkBAACMBQ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r>
      <w:rPr>
        <w:rFonts w:ascii="宋体" w:hAnsi="Calibri"/>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4935" cy="153035"/>
              <wp:effectExtent l="0" t="2540" r="1270" b="0"/>
              <wp:wrapNone/>
              <wp:docPr id="6" name="4115"/>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4115" o:spid="_x0000_s1026" o:spt="202" type="#_x0000_t202" style="position:absolute;left:0pt;margin-top:0pt;height:12.05pt;width:9.05pt;mso-position-horizontal:center;mso-position-horizontal-relative:margin;mso-wrap-style:none;z-index:25166745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AXJaOj3AQAA+wMAAA4AAABkcnMvZTJvRG9jLnhtbK1Ty27bMBC8F+g/&#10;ELzXkpI4aAXLQRrDRYH0AaT5AIqiLKIil1jSltyv75KynDS95JALsVwuZ2eGy9XNaHp2UOg12IoX&#10;i5wzZSU02u4q/vhr++EjZz4I24gerKr4UXl+s37/bjW4Ul1AB32jkBGI9eXgKt6F4Mos87JTRvgF&#10;OGXpsAU0ItAWd1mDYiB002cXeX6dDYCNQ5DKe8pupkN+QsTXAELbaqk2IPdG2TChoupFIEm+087z&#10;dWLbtkqGH23rVWB9xUlpSCs1obiOa7ZeiXKHwnVaniiI11B4ockIbanpGWojgmB71P9BGS0RPLRh&#10;IcFkk5DkCKko8hfePHTCqaSFrPbubLp/O1j5/fATmW4qfs2ZFYYe/KooltGXwfmSjh8cFYTxM4w0&#10;LUmjd/cgf3tm4a4TdqduEWHolGiIVxFvZs+uTjg+gtTDN2iogdgHSEBjiyaaRjYwQqc3OZ7fRI2B&#10;ydiyuPp0ueRM0lGxvMwpjh1EOV926MMXBYbFoOJIT57AxeHeh6l0Lom9LGx131NelL39J0GYMZPI&#10;R74T8zDWI1VHRTU0R5KBME0R/SEKOsA/nA00QRW39GE4679aMiIO2xzgHNRzIKykixUPnE3hXZiG&#10;cu9Q7zrCna2+JbO2Ogl54nBiSTORrDjNbxy65/tU9fRn1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QVPmtAAAAADAQAADwAAAAAAAAABACAAAAAiAAAAZHJzL2Rvd25yZXYueG1sUEsBAhQAFAAA&#10;AAgAh07iQAXJaOj3AQAA+wMAAA4AAAAAAAAAAQAgAAAAHwEAAGRycy9lMm9Eb2MueG1sUEsFBgAA&#10;AAAGAAYAWQEAAIgFAAAAAA==&#10;">
              <v:fill on="f" focussize="0,0"/>
              <v:stroke on="f"/>
              <v:imagedata o:title=""/>
              <o:lock v:ext="edit" aspectratio="f"/>
              <v:textbox inset="0mm,0mm,0mm,0mm" style="mso-fit-shape-to-text:t;">
                <w:txbxContent>
                  <w:p/>
                </w:txbxContent>
              </v:textbox>
            </v:shape>
          </w:pict>
        </mc:Fallback>
      </mc:AlternateContent>
    </w:r>
    <w:r>
      <w:rPr>
        <w:rFonts w:hint="eastAsia" w:eastAsia="Times New Roman"/>
        <w:color w:val="000000"/>
        <w:sz w:val="18"/>
      </w:rPr>
      <w:t>广东远东招标代理有限公司编制</w:t>
    </w:r>
  </w:p>
  <w:p>
    <w:pPr>
      <w:pStyle w:val="26"/>
      <w:jc w:val="right"/>
    </w:pPr>
    <w:r>
      <mc:AlternateContent>
        <mc:Choice Requires="wps">
          <w:drawing>
            <wp:anchor distT="0" distB="0" distL="114300" distR="114300" simplePos="0" relativeHeight="251668480" behindDoc="0" locked="0" layoutInCell="1" allowOverlap="1">
              <wp:simplePos x="0" y="0"/>
              <wp:positionH relativeFrom="margin">
                <wp:posOffset>5934075</wp:posOffset>
              </wp:positionH>
              <wp:positionV relativeFrom="paragraph">
                <wp:posOffset>0</wp:posOffset>
              </wp:positionV>
              <wp:extent cx="114935" cy="131445"/>
              <wp:effectExtent l="3810" t="635" r="0" b="1270"/>
              <wp:wrapNone/>
              <wp:docPr id="5" name="411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6"/>
                          </w:pPr>
                        </w:p>
                      </w:txbxContent>
                    </wps:txbx>
                    <wps:bodyPr rot="0" vert="horz" wrap="none" lIns="0" tIns="0" rIns="0" bIns="0" anchor="t" anchorCtr="0" upright="1">
                      <a:spAutoFit/>
                    </wps:bodyPr>
                  </wps:wsp>
                </a:graphicData>
              </a:graphic>
            </wp:anchor>
          </w:drawing>
        </mc:Choice>
        <mc:Fallback>
          <w:pict>
            <v:shape id="4117" o:spid="_x0000_s1026" o:spt="202" type="#_x0000_t202" style="position:absolute;left:0pt;margin-left:467.25pt;margin-top:0pt;height:10.35pt;width:9.05pt;mso-position-horizontal-relative:margin;mso-wrap-style:none;z-index:251668480;mso-width-relative:page;mso-height-relative:page;" filled="f" stroked="f" coordsize="21600,21600" o:gfxdata="UEsDBAoAAAAAAIdO4kAAAAAAAAAAAAAAAAAEAAAAZHJzL1BLAwQUAAAACACHTuJAbZ/LFdQAAAAH&#10;AQAADwAAAGRycy9kb3ducmV2LnhtbE2PzU7DMBCE70i8g7VI3KjdQP9CnB4qceFGQUjc3HgbR9jr&#10;KHbT5O1ZTnAczWjmm2o/BS9GHFIXScNyoUAgNdF21Gr4eH952IJI2ZA1PhJqmDHBvr69qUxp45Xe&#10;cDzmVnAJpdJocDn3pZSpcRhMWsQeib1zHILJLIdW2sFcuTx4WSi1lsF0xAvO9Hhw2HwfL0HDZvqM&#10;2Cc84Nd5bAbXzVv/Omt9f7dUzyAyTvkvDL/4jA41M53ihWwSXsPu8WnFUQ38iO3dqliDOGko1AZk&#10;Xcn//PUPUEsDBBQAAAAIAIdO4kD+39Uz9wEAAPsDAAAOAAAAZHJzL2Uyb0RvYy54bWytU8Fu2zAM&#10;vQ/YPwi6L47bdFuNOEXXIMOArhvQ7gNkWY6FWaJAKbGzrx8l21nXXXrYRaBE6fG9R2p9M5iOHRV6&#10;Dbbk+WLJmbISam33Jf/xtHv3kTMfhK1FB1aV/KQ8v9m8fbPuXaEuoIWuVsgIxPqidyVvQ3BFlnnZ&#10;KiP8ApyylGwAjQi0xX1Wo+gJ3XTZxXL5PusBa4cglfd0uh2TfELE1wBC02iptiAPRtkwoqLqRCBJ&#10;vtXO801i2zRKhm9N41VgXclJaUgrFaG4imu2WYtij8K1Wk4UxGsovNBkhLZU9Ay1FUGwA+p/oIyW&#10;CB6asJBgslFIcoRU5MsX3jy2wqmkhaz27my6/3+w8uH4HZmuS37FmRWGGr7K8w/Rl975gtKPji6E&#10;4RMMNC1Jo3f3IH96ZuGuFXavbhGhb5WoiVceX2bPno44PoJU/VeoqYA4BEhAQ4MmmkY2MEKnnpzO&#10;PVFDYDKWzFfXl8RNUiq/zFerq1RBFPNjhz58VmBYDEqO1PIELo73PkQyopivxFoWdrrrUts7+9cB&#10;XYwniXzkOzIPQzVMZlRQn0gGwjhF9IcoaAF/cdbTBJXc0ofhrPtiyYg4bHOAc1DNgbCSHpY8cDaG&#10;d2EcyoNDvW8Jd7b6lsza6SQkujpymFjSTCR90/zGoXu+T7f+/Nn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2fyxXUAAAABwEAAA8AAAAAAAAAAQAgAAAAIgAAAGRycy9kb3ducmV2LnhtbFBLAQIU&#10;ABQAAAAIAIdO4kD+39Uz9wEAAPsDAAAOAAAAAAAAAAEAIAAAACMBAABkcnMvZTJvRG9jLnhtbFBL&#10;BQYAAAAABgAGAFkBAACMBQAAAAA=&#10;">
              <v:fill on="f" focussize="0,0"/>
              <v:stroke on="f"/>
              <v:imagedata o:title=""/>
              <o:lock v:ext="edit" aspectratio="f"/>
              <v:textbox inset="0mm,0mm,0mm,0mm" style="mso-fit-shape-to-text:t;">
                <w:txbxContent>
                  <w:p>
                    <w:pPr>
                      <w:pStyle w:val="26"/>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napToGrid w:val="0"/>
      <w:jc w:val="right"/>
      <w:rPr>
        <w:rFonts w:eastAsia="Times New Roman"/>
        <w:sz w:val="18"/>
      </w:rPr>
    </w:pPr>
    <w:r>
      <w:rPr>
        <w:rFonts w:hint="eastAsia" w:eastAsia="Times New Roman"/>
        <w:sz w:val="18"/>
      </w:rPr>
      <w:drawing>
        <wp:anchor distT="0" distB="0" distL="0" distR="0" simplePos="0" relativeHeight="251663360" behindDoc="1" locked="0" layoutInCell="1" allowOverlap="1">
          <wp:simplePos x="0" y="0"/>
          <wp:positionH relativeFrom="column">
            <wp:posOffset>55880</wp:posOffset>
          </wp:positionH>
          <wp:positionV relativeFrom="paragraph">
            <wp:posOffset>-97155</wp:posOffset>
          </wp:positionV>
          <wp:extent cx="488315" cy="488315"/>
          <wp:effectExtent l="0" t="0" r="6985" b="6985"/>
          <wp:wrapNone/>
          <wp:docPr id="4120" name="图片 125" descr="微信图片_20190301170059"/>
          <wp:cNvGraphicFramePr/>
          <a:graphic xmlns:a="http://schemas.openxmlformats.org/drawingml/2006/main">
            <a:graphicData uri="http://schemas.openxmlformats.org/drawingml/2006/picture">
              <pic:pic xmlns:pic="http://schemas.openxmlformats.org/drawingml/2006/picture">
                <pic:nvPicPr>
                  <pic:cNvPr id="4120" name="图片 125" descr="微信图片_20190301170059"/>
                  <pic:cNvPicPr/>
                </pic:nvPicPr>
                <pic:blipFill>
                  <a:blip r:embed="rId1" cstate="print"/>
                  <a:srcRect/>
                  <a:stretch>
                    <a:fillRect/>
                  </a:stretch>
                </pic:blipFill>
                <pic:spPr>
                  <a:xfrm>
                    <a:off x="0" y="0"/>
                    <a:ext cx="488314" cy="488314"/>
                  </a:xfrm>
                  <a:prstGeom prst="rect">
                    <a:avLst/>
                  </a:prstGeom>
                  <a:ln>
                    <a:noFill/>
                  </a:ln>
                </pic:spPr>
              </pic:pic>
            </a:graphicData>
          </a:graphic>
        </wp:anchor>
      </w:drawing>
    </w: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14935" cy="131445"/>
              <wp:effectExtent l="0" t="4445" r="1270" b="0"/>
              <wp:wrapNone/>
              <wp:docPr id="4" name="Text Box 2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78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24" o:spid="_x0000_s1026" o:spt="202" type="#_x0000_t202" style="position:absolute;left:0pt;margin-top:0pt;height:10.35pt;width:9.05pt;mso-position-horizontal:center;mso-position-horizontal-relative:margin;mso-wrap-style:none;z-index:25167564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sMxY77AQAAAgQAAA4AAABkcnMvZTJvRG9jLnhtbK1TwW7bMAy9D9g/&#10;CLovjlN32Iw4Rdcgw4BuHdDuAxRZtoVZokApsbOvHyXHWdddethFoCTq8b1Han0zmp4dFXoNtuL5&#10;YsmZshJqbduK/3javfvAmQ/C1qIHqyp+Up7fbN6+WQ+uVCvooK8VMgKxvhxcxbsQXJllXnbKCL8A&#10;pyxdNoBGBNpim9UoBkI3fbZaLt9nA2DtEKTynk630yU/I+JrAKFptFRbkAejbJhQUfUikCTfaef5&#10;JrFtGiXDQ9N4FVhfcVIa0kpFKN7HNdusRdmicJ2WZwriNRReaDJCWyp6gdqKINgB9T9QRksED01Y&#10;SDDZJCQ5Qiry5QtvHjvhVNJCVnt3Md3/P1j57fgdma4rXnBmhaGGP6kxsE8wslUR7RmcLynr0VFe&#10;GOmchiZJ9e4e5E/PLNx1wrbqFhGGToma6OXxZfbs6YTjI8h++Ao11RGHAAlobNBE78gNRujUmtOl&#10;NZGLjCXz4uPVNWeSrvKrvCiuUwVRzo8d+vBZgWExqDhS5xO4ON77EMmIck6JtSzsdN+n7vf2rwNK&#10;jCeJfOQ7MQ/jfjybsYf6RDIQpmGir0RBB/iLs4EGqeKW/g1n/RdLRsSZmwOcg/0cCCvpYcUDZ1N4&#10;F6bZPDjUbUe4s9W3ZNZOJyHR1YnDmSWNRtJ3HuM4e8/3KevP193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lfknQAAAAAwEAAA8AAAAAAAAAAQAgAAAAIgAAAGRycy9kb3ducmV2LnhtbFBLAQIU&#10;ABQAAAAIAIdO4kDLDMWO+wEAAAIEAAAOAAAAAAAAAAEAIAAAAB8BAABkcnMvZTJvRG9jLnhtbFBL&#10;BQYAAAAABgAGAFkBAACMBQ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78</w:t>
                    </w:r>
                    <w:r>
                      <w:rPr>
                        <w:rFonts w:hint="eastAsia"/>
                      </w:rPr>
                      <w:fldChar w:fldCharType="end"/>
                    </w:r>
                  </w:p>
                </w:txbxContent>
              </v:textbox>
            </v:shape>
          </w:pict>
        </mc:Fallback>
      </mc:AlternateContent>
    </w:r>
    <w:r>
      <w:rPr>
        <w:rFonts w:ascii="宋体" w:hAnsi="Calibri"/>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14935" cy="153035"/>
              <wp:effectExtent l="0" t="4445" r="1270" b="4445"/>
              <wp:wrapNone/>
              <wp:docPr id="2" name="4119"/>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4119" o:spid="_x0000_s1026" o:spt="202" type="#_x0000_t202" style="position:absolute;left:0pt;margin-top:0pt;height:12.05pt;width:9.05pt;mso-position-horizontal:center;mso-position-horizontal-relative:margin;mso-wrap-style:none;z-index:25166950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H4VZkL3AQAA+wMAAA4AAABkcnMvZTJvRG9jLnhtbK1Ty27bMBC8F+g/&#10;ELzXspykaATLQRrDRYH0AaT5AIqiJKIil1jSltyv75KynDS55NALsVwuZ2eGy/XNaHp2UOg12JLn&#10;iyVnykqotW1L/vhr9+ETZz4IW4serCr5UXl+s3n/bj24Qq2gg75WyAjE+mJwJe9CcEWWedkpI/wC&#10;nLJ02AAaEWiLbVajGAjd9NlqufyYDYC1Q5DKe8pup0N+QsS3AELTaKm2IPdG2TChoupFIEm+087z&#10;TWLbNEqGH03jVWB9yUlpSCs1obiKa7ZZi6JF4TotTxTEWyi80GSEttT0DLUVQbA96ldQRksED01Y&#10;SDDZJCQ5Qiry5QtvHjrhVNJCVnt3Nt3/P1j5/fATma5LvuLMCkMPfpnn19GXwfmCjh8cFYTxM4w0&#10;LUmjd/cgf3tm4a4TtlW3iDB0StTEK483s2dXJxwfQarhG9TUQOwDJKCxQRNNIxsYodObHM9vosbA&#10;ZGyZX15fXHEm6Si/ulhSHDuIYr7s0IcvCgyLQcmRnjyBi8O9D1PpXBJ7Wdjpvqe8KHr7T4IwYyaR&#10;j3wn5mGsRqqOiiqojyQDYZoi+kMUdIB/OBtogkpu6cNw1n+1ZEQctjnAOajmQFhJF0seOJvCuzAN&#10;5d6hbjvCna2+JbN2Ogl54nBiSTORrDjNbxy65/tU9fRnN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QVPmtAAAAADAQAADwAAAAAAAAABACAAAAAiAAAAZHJzL2Rvd25yZXYueG1sUEsBAhQAFAAA&#10;AAgAh07iQH4VZkL3AQAA+wMAAA4AAAAAAAAAAQAgAAAAHwEAAGRycy9lMm9Eb2MueG1sUEsFBgAA&#10;AAAGAAYAWQEAAIgFAAAAAA==&#10;">
              <v:fill on="f" focussize="0,0"/>
              <v:stroke on="f"/>
              <v:imagedata o:title=""/>
              <o:lock v:ext="edit" aspectratio="f"/>
              <v:textbox inset="0mm,0mm,0mm,0mm" style="mso-fit-shape-to-text:t;">
                <w:txbxContent>
                  <w:p/>
                </w:txbxContent>
              </v:textbox>
            </v:shape>
          </w:pict>
        </mc:Fallback>
      </mc:AlternateContent>
    </w:r>
    <w:r>
      <w:rPr>
        <w:rFonts w:hint="eastAsia" w:eastAsia="Times New Roman"/>
        <w:color w:val="000000"/>
        <w:sz w:val="18"/>
      </w:rPr>
      <w:t>广东远东招标代理有限公司编制</w:t>
    </w:r>
  </w:p>
  <w:p>
    <w:pPr>
      <w:pStyle w:val="26"/>
      <w:jc w:val="right"/>
    </w:pPr>
    <w:r>
      <mc:AlternateContent>
        <mc:Choice Requires="wps">
          <w:drawing>
            <wp:anchor distT="0" distB="0" distL="114300" distR="114300" simplePos="0" relativeHeight="251670528" behindDoc="0" locked="0" layoutInCell="1" allowOverlap="1">
              <wp:simplePos x="0" y="0"/>
              <wp:positionH relativeFrom="margin">
                <wp:posOffset>5934075</wp:posOffset>
              </wp:positionH>
              <wp:positionV relativeFrom="paragraph">
                <wp:posOffset>0</wp:posOffset>
              </wp:positionV>
              <wp:extent cx="114935" cy="131445"/>
              <wp:effectExtent l="3810" t="2540" r="0" b="0"/>
              <wp:wrapNone/>
              <wp:docPr id="1" name="412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6"/>
                          </w:pPr>
                        </w:p>
                      </w:txbxContent>
                    </wps:txbx>
                    <wps:bodyPr rot="0" vert="horz" wrap="none" lIns="0" tIns="0" rIns="0" bIns="0" anchor="t" anchorCtr="0" upright="1">
                      <a:spAutoFit/>
                    </wps:bodyPr>
                  </wps:wsp>
                </a:graphicData>
              </a:graphic>
            </wp:anchor>
          </w:drawing>
        </mc:Choice>
        <mc:Fallback>
          <w:pict>
            <v:shape id="4121" o:spid="_x0000_s1026" o:spt="202" type="#_x0000_t202" style="position:absolute;left:0pt;margin-left:467.25pt;margin-top:0pt;height:10.35pt;width:9.05pt;mso-position-horizontal-relative:margin;mso-wrap-style:none;z-index:251670528;mso-width-relative:page;mso-height-relative:page;" filled="f" stroked="f" coordsize="21600,21600" o:gfxdata="UEsDBAoAAAAAAIdO4kAAAAAAAAAAAAAAAAAEAAAAZHJzL1BLAwQUAAAACACHTuJAbZ/LFdQAAAAH&#10;AQAADwAAAGRycy9kb3ducmV2LnhtbE2PzU7DMBCE70i8g7VI3KjdQP9CnB4qceFGQUjc3HgbR9jr&#10;KHbT5O1ZTnAczWjmm2o/BS9GHFIXScNyoUAgNdF21Gr4eH952IJI2ZA1PhJqmDHBvr69qUxp45Xe&#10;cDzmVnAJpdJocDn3pZSpcRhMWsQeib1zHILJLIdW2sFcuTx4WSi1lsF0xAvO9Hhw2HwfL0HDZvqM&#10;2Cc84Nd5bAbXzVv/Omt9f7dUzyAyTvkvDL/4jA41M53ihWwSXsPu8WnFUQ38iO3dqliDOGko1AZk&#10;Xcn//PUPUEsDBBQAAAAIAIdO4kBXkILW9gEAAPsDAAAOAAAAZHJzL2Uyb0RvYy54bWytU8tu2zAQ&#10;vBfoPxC817Icp2gFy0Eaw0WB9AGk+QCKoiyiIpdY0pbcr++Sktw0ueTQC7Ekl7Mzs8vNzWA6dlLo&#10;NdiS54slZ8pKqLU9lPzx5/7dB858ELYWHVhV8rPy/Gb79s2md4VaQQtdrZARiPVF70rehuCKLPOy&#10;VUb4BThl6bIBNCLQFg9ZjaIndNNlq+XyfdYD1g5BKu/pdDde8gkRXwMITaOl2oE8GmXDiIqqE4Ek&#10;+VY7z7eJbdMoGb43jVeBdSUnpSGtVITiKq7ZdiOKAwrXajlREK+h8EyTEdpS0QvUTgTBjqhfQBkt&#10;ETw0YSHBZKOQ5AipyJfPvHlohVNJC1nt3cV0//9g5bfTD2S6pkngzApDDV/nqzz60jtf0PWDo4Qw&#10;fIIh5kSN3t2D/OWZhbtW2IO6RYS+VaImXull9uTpiOMjSNV/hZoKiGOABDQ0aCIg2cAInXpyvvRE&#10;DYHJWDJff7y65kzSVX6Vr9fXkVsmivmxQx8+KzAsBiVHankCF6d7H8bUOSXWsrDXXZfa3tl/Dggz&#10;niTyke/IPAzVMJlRQX0mGQjjFNEfoqAF/M1ZTxNUcksfhrPuiyUj4rDNAc5BNQfCSnpY8sDZGN6F&#10;cSiPDvWhJdzZ6lsya6+TkOjqyGFiSTORrJjmNw7d033K+vtnt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Z/LFdQAAAAHAQAADwAAAAAAAAABACAAAAAiAAAAZHJzL2Rvd25yZXYueG1sUEsBAhQA&#10;FAAAAAgAh07iQFeQgtb2AQAA+wMAAA4AAAAAAAAAAQAgAAAAIwEAAGRycy9lMm9Eb2MueG1sUEsF&#10;BgAAAAAGAAYAWQEAAIsFAAAAAA==&#10;">
              <v:fill on="f" focussize="0,0"/>
              <v:stroke on="f"/>
              <v:imagedata o:title=""/>
              <o:lock v:ext="edit" aspectratio="f"/>
              <v:textbox inset="0mm,0mm,0mm,0mm" style="mso-fit-shape-to-text:t;">
                <w:txbxContent>
                  <w:p>
                    <w:pPr>
                      <w:pStyle w:val="26"/>
                    </w:pPr>
                  </w:p>
                </w:txbxContent>
              </v:textbox>
            </v:shape>
          </w:pict>
        </mc:Fallback>
      </mc:AlternateContent>
    </w:r>
  </w:p>
  <w:p>
    <w:pPr>
      <w:pStyle w:val="26"/>
      <w:tabs>
        <w:tab w:val="clear" w:pos="4153"/>
      </w:tabs>
      <w:jc w:val="both"/>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ind w:right="-26"/>
      <w:jc w:val="left"/>
      <w:rPr>
        <w:rFonts w:hint="eastAsia"/>
        <w:lang w:val="zh-CN"/>
      </w:rPr>
    </w:pPr>
    <w:r>
      <w:rPr>
        <w:rFonts w:hint="eastAsia"/>
      </w:rPr>
      <w:t>项目名称：</w:t>
    </w:r>
    <w:r>
      <w:rPr>
        <w:rFonts w:hint="eastAsia"/>
        <w:lang w:val="zh-CN"/>
      </w:rPr>
      <w:t>中山市卫生健康局横栏分局202</w:t>
    </w:r>
    <w:r>
      <w:rPr>
        <w:rFonts w:hint="eastAsia"/>
        <w:lang w:val="en-US" w:eastAsia="zh-CN"/>
      </w:rPr>
      <w:t>2</w:t>
    </w:r>
    <w:r>
      <w:rPr>
        <w:rFonts w:hint="eastAsia"/>
        <w:lang w:val="zh-CN"/>
      </w:rPr>
      <w:t>年除四害药物采购项目（第</w:t>
    </w:r>
    <w:r>
      <w:rPr>
        <w:rFonts w:hint="eastAsia"/>
        <w:lang w:val="en-US" w:eastAsia="zh-CN"/>
      </w:rPr>
      <w:t>2次</w:t>
    </w:r>
    <w:r>
      <w:rPr>
        <w:rFonts w:hint="eastAsia"/>
        <w:lang w:val="zh-CN"/>
      </w:rPr>
      <w:t>）</w:t>
    </w:r>
  </w:p>
  <w:p>
    <w:pPr>
      <w:pStyle w:val="27"/>
      <w:pBdr>
        <w:bottom w:val="none" w:color="auto" w:sz="0" w:space="1"/>
      </w:pBdr>
      <w:jc w:val="left"/>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ind w:right="-26"/>
      <w:jc w:val="left"/>
    </w:pPr>
    <w:r>
      <w:rPr>
        <w:rFonts w:hint="eastAsia"/>
      </w:rPr>
      <w:t xml:space="preserve"> 项目名称：</w:t>
    </w:r>
    <w:r>
      <w:rPr>
        <w:rFonts w:hint="eastAsia"/>
        <w:lang w:val="zh-CN"/>
      </w:rPr>
      <w:t>中山市卫生健康局横栏分局202</w:t>
    </w:r>
    <w:r>
      <w:rPr>
        <w:rFonts w:hint="eastAsia"/>
        <w:lang w:val="en-US" w:eastAsia="zh-CN"/>
      </w:rPr>
      <w:t>2</w:t>
    </w:r>
    <w:r>
      <w:rPr>
        <w:rFonts w:hint="eastAsia"/>
        <w:lang w:val="zh-CN"/>
      </w:rPr>
      <w:t>年除四害药物采购项目（第</w:t>
    </w:r>
    <w:r>
      <w:rPr>
        <w:rFonts w:hint="eastAsia"/>
        <w:lang w:val="en-US" w:eastAsia="zh-CN"/>
      </w:rPr>
      <w:t>2次</w:t>
    </w:r>
    <w:r>
      <w:rPr>
        <w:rFonts w:hint="eastAsia"/>
        <w:lang w:val="zh-CN"/>
      </w:rPr>
      <w:t>）</w:t>
    </w:r>
    <w:r>
      <w:rPr>
        <w:rFonts w:hint="eastAsia"/>
      </w:rPr>
      <w:t xml:space="preserve">                  </w:t>
    </w:r>
  </w:p>
  <w:p>
    <w:pPr>
      <w:pStyle w:val="27"/>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ind w:right="-26"/>
      <w:jc w:val="left"/>
      <w:rPr>
        <w:rFonts w:hint="eastAsia"/>
        <w:lang w:val="zh-CN"/>
      </w:rPr>
    </w:pPr>
    <w:r>
      <w:rPr>
        <w:rFonts w:hint="eastAsia"/>
      </w:rPr>
      <w:t>项目名称：</w:t>
    </w:r>
    <w:r>
      <w:rPr>
        <w:rFonts w:hint="eastAsia"/>
        <w:lang w:val="zh-CN"/>
      </w:rPr>
      <w:t>中山市卫生健康局横栏分局202</w:t>
    </w:r>
    <w:r>
      <w:rPr>
        <w:rFonts w:hint="eastAsia"/>
        <w:lang w:val="en-US" w:eastAsia="zh-CN"/>
      </w:rPr>
      <w:t>2</w:t>
    </w:r>
    <w:r>
      <w:rPr>
        <w:rFonts w:hint="eastAsia"/>
        <w:lang w:val="zh-CN"/>
      </w:rPr>
      <w:t>年除四害药物采购项目（第</w:t>
    </w:r>
    <w:r>
      <w:rPr>
        <w:rFonts w:hint="eastAsia"/>
        <w:lang w:val="en-US" w:eastAsia="zh-CN"/>
      </w:rPr>
      <w:t>2次</w:t>
    </w:r>
    <w:r>
      <w:rPr>
        <w:rFonts w:hint="eastAsia"/>
        <w:lang w:val="zh-CN"/>
      </w:rPr>
      <w:t>）</w:t>
    </w:r>
  </w:p>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7A6B2"/>
    <w:multiLevelType w:val="singleLevel"/>
    <w:tmpl w:val="BFB7A6B2"/>
    <w:lvl w:ilvl="0" w:tentative="0">
      <w:start w:val="1"/>
      <w:numFmt w:val="decimal"/>
      <w:suff w:val="nothing"/>
      <w:lvlText w:val="%1、"/>
      <w:lvlJc w:val="left"/>
    </w:lvl>
  </w:abstractNum>
  <w:abstractNum w:abstractNumId="1">
    <w:nsid w:val="CC958B89"/>
    <w:multiLevelType w:val="singleLevel"/>
    <w:tmpl w:val="CC958B89"/>
    <w:lvl w:ilvl="0" w:tentative="0">
      <w:start w:val="1"/>
      <w:numFmt w:val="decimal"/>
      <w:suff w:val="nothing"/>
      <w:lvlText w:val="%1、"/>
      <w:lvlJc w:val="left"/>
    </w:lvl>
  </w:abstractNum>
  <w:abstractNum w:abstractNumId="2">
    <w:nsid w:val="0000000B"/>
    <w:multiLevelType w:val="multilevel"/>
    <w:tmpl w:val="0000000B"/>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ED3824A"/>
    <w:multiLevelType w:val="singleLevel"/>
    <w:tmpl w:val="3ED3824A"/>
    <w:lvl w:ilvl="0" w:tentative="0">
      <w:start w:val="1"/>
      <w:numFmt w:val="decimal"/>
      <w:suff w:val="nothing"/>
      <w:lvlText w:val="%1、"/>
      <w:lvlJc w:val="left"/>
    </w:lvl>
  </w:abstractNum>
  <w:abstractNum w:abstractNumId="4">
    <w:nsid w:val="559112D5"/>
    <w:multiLevelType w:val="singleLevel"/>
    <w:tmpl w:val="559112D5"/>
    <w:lvl w:ilvl="0" w:tentative="0">
      <w:start w:val="1"/>
      <w:numFmt w:val="chineseCounting"/>
      <w:suff w:val="nothing"/>
      <w:lvlText w:val="%1、"/>
      <w:lvlJc w:val="left"/>
      <w:pPr>
        <w:ind w:left="0" w:firstLine="0"/>
      </w:pPr>
      <w:rPr>
        <w:rFonts w:hint="eastAsia"/>
      </w:rPr>
    </w:lvl>
  </w:abstractNum>
  <w:abstractNum w:abstractNumId="5">
    <w:nsid w:val="56F4EFEB"/>
    <w:multiLevelType w:val="singleLevel"/>
    <w:tmpl w:val="56F4EFEB"/>
    <w:lvl w:ilvl="0" w:tentative="0">
      <w:start w:val="1"/>
      <w:numFmt w:val="decimal"/>
      <w:lvlText w:val="%1)"/>
      <w:lvlJc w:val="left"/>
      <w:pPr>
        <w:tabs>
          <w:tab w:val="left" w:pos="425"/>
        </w:tabs>
        <w:ind w:left="425" w:hanging="425"/>
      </w:pPr>
      <w:rPr>
        <w:rFonts w:hint="default"/>
      </w:rPr>
    </w:lvl>
  </w:abstractNum>
  <w:abstractNum w:abstractNumId="6">
    <w:nsid w:val="56F4EFFD"/>
    <w:multiLevelType w:val="singleLevel"/>
    <w:tmpl w:val="56F4EFFD"/>
    <w:lvl w:ilvl="0" w:tentative="0">
      <w:start w:val="1"/>
      <w:numFmt w:val="decimalEnclosedCircleChinese"/>
      <w:suff w:val="nothing"/>
      <w:lvlText w:val="%1　"/>
      <w:lvlJc w:val="left"/>
      <w:pPr>
        <w:ind w:left="0" w:firstLine="0"/>
      </w:pPr>
      <w:rPr>
        <w:rFonts w:hint="eastAsia"/>
      </w:rPr>
    </w:lvl>
  </w:abstractNum>
  <w:abstractNum w:abstractNumId="7">
    <w:nsid w:val="56F4F074"/>
    <w:multiLevelType w:val="singleLevel"/>
    <w:tmpl w:val="56F4F074"/>
    <w:lvl w:ilvl="0" w:tentative="0">
      <w:start w:val="1"/>
      <w:numFmt w:val="lowerLetter"/>
      <w:lvlText w:val="%1."/>
      <w:lvlJc w:val="left"/>
      <w:pPr>
        <w:tabs>
          <w:tab w:val="left" w:pos="425"/>
        </w:tabs>
        <w:ind w:left="425" w:hanging="425"/>
      </w:pPr>
      <w:rPr>
        <w:rFonts w:hint="default"/>
      </w:rPr>
    </w:lvl>
  </w:abstractNum>
  <w:abstractNum w:abstractNumId="8">
    <w:nsid w:val="5B7B8A25"/>
    <w:multiLevelType w:val="singleLevel"/>
    <w:tmpl w:val="5B7B8A25"/>
    <w:lvl w:ilvl="0" w:tentative="0">
      <w:start w:val="1"/>
      <w:numFmt w:val="decimal"/>
      <w:lvlText w:val="%1."/>
      <w:lvlJc w:val="left"/>
      <w:pPr>
        <w:ind w:left="425" w:hanging="425"/>
      </w:pPr>
      <w:rPr>
        <w:rFonts w:hint="default"/>
      </w:rPr>
    </w:lvl>
  </w:abstractNum>
  <w:abstractNum w:abstractNumId="9">
    <w:nsid w:val="78A53281"/>
    <w:multiLevelType w:val="singleLevel"/>
    <w:tmpl w:val="78A53281"/>
    <w:lvl w:ilvl="0" w:tentative="0">
      <w:start w:val="1"/>
      <w:numFmt w:val="chineseCounting"/>
      <w:suff w:val="nothing"/>
      <w:lvlText w:val="%1、"/>
      <w:lvlJc w:val="left"/>
      <w:rPr>
        <w:rFonts w:hint="eastAsia"/>
      </w:rPr>
    </w:lvl>
  </w:abstractNum>
  <w:num w:numId="1">
    <w:abstractNumId w:val="3"/>
  </w:num>
  <w:num w:numId="2">
    <w:abstractNumId w:val="4"/>
  </w:num>
  <w:num w:numId="3">
    <w:abstractNumId w:val="5"/>
  </w:num>
  <w:num w:numId="4">
    <w:abstractNumId w:val="6"/>
  </w:num>
  <w:num w:numId="5">
    <w:abstractNumId w:val="7"/>
  </w:num>
  <w:num w:numId="6">
    <w:abstractNumId w:val="1"/>
  </w:num>
  <w:num w:numId="7">
    <w:abstractNumId w:val="8"/>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HorizontalSpacing w:val="106"/>
  <w:drawingGridVerticalSpacing w:val="16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0YWY2MzhlMmYzOTY5NDllODM2YThmZGVlY2QwMjAifQ=="/>
  </w:docVars>
  <w:rsids>
    <w:rsidRoot w:val="00857F0D"/>
    <w:rsid w:val="00084ECE"/>
    <w:rsid w:val="00086427"/>
    <w:rsid w:val="000E404B"/>
    <w:rsid w:val="001A1EE6"/>
    <w:rsid w:val="002066FA"/>
    <w:rsid w:val="002C4FBA"/>
    <w:rsid w:val="002F5D42"/>
    <w:rsid w:val="00425066"/>
    <w:rsid w:val="004363AC"/>
    <w:rsid w:val="00474C3F"/>
    <w:rsid w:val="004915BC"/>
    <w:rsid w:val="004958DA"/>
    <w:rsid w:val="004E6784"/>
    <w:rsid w:val="004F7719"/>
    <w:rsid w:val="005708DF"/>
    <w:rsid w:val="00581DC9"/>
    <w:rsid w:val="005B42C3"/>
    <w:rsid w:val="005F03D7"/>
    <w:rsid w:val="00620E34"/>
    <w:rsid w:val="00635988"/>
    <w:rsid w:val="0078174A"/>
    <w:rsid w:val="007F1911"/>
    <w:rsid w:val="00857F0D"/>
    <w:rsid w:val="00865031"/>
    <w:rsid w:val="008C26AD"/>
    <w:rsid w:val="00AC4AFD"/>
    <w:rsid w:val="00AE4CB8"/>
    <w:rsid w:val="00AF7463"/>
    <w:rsid w:val="00B20DF2"/>
    <w:rsid w:val="00B50A7C"/>
    <w:rsid w:val="00B650FD"/>
    <w:rsid w:val="00C05D25"/>
    <w:rsid w:val="00C15FF3"/>
    <w:rsid w:val="00C16A1B"/>
    <w:rsid w:val="00C6553C"/>
    <w:rsid w:val="00CA758A"/>
    <w:rsid w:val="00CC43A3"/>
    <w:rsid w:val="00D15CFC"/>
    <w:rsid w:val="00D6073B"/>
    <w:rsid w:val="00DA129F"/>
    <w:rsid w:val="00DB0328"/>
    <w:rsid w:val="00DB61D0"/>
    <w:rsid w:val="00E576BB"/>
    <w:rsid w:val="00F1116F"/>
    <w:rsid w:val="00F82D25"/>
    <w:rsid w:val="00F9625D"/>
    <w:rsid w:val="00F97BAE"/>
    <w:rsid w:val="012730B7"/>
    <w:rsid w:val="013938D6"/>
    <w:rsid w:val="016F64A2"/>
    <w:rsid w:val="01AA2C45"/>
    <w:rsid w:val="01B46CFB"/>
    <w:rsid w:val="0223122F"/>
    <w:rsid w:val="02AA5749"/>
    <w:rsid w:val="02D01BB1"/>
    <w:rsid w:val="02EA2065"/>
    <w:rsid w:val="0307703B"/>
    <w:rsid w:val="03215BE1"/>
    <w:rsid w:val="039B2679"/>
    <w:rsid w:val="03A34531"/>
    <w:rsid w:val="03C716A2"/>
    <w:rsid w:val="03D20B57"/>
    <w:rsid w:val="03DB4362"/>
    <w:rsid w:val="03DC40FD"/>
    <w:rsid w:val="043E2AA6"/>
    <w:rsid w:val="0449094B"/>
    <w:rsid w:val="04846EB7"/>
    <w:rsid w:val="04A227ED"/>
    <w:rsid w:val="04BA5A1D"/>
    <w:rsid w:val="05E23423"/>
    <w:rsid w:val="060334D6"/>
    <w:rsid w:val="060B2FCB"/>
    <w:rsid w:val="06371F0B"/>
    <w:rsid w:val="064046BF"/>
    <w:rsid w:val="06762BCA"/>
    <w:rsid w:val="06B92665"/>
    <w:rsid w:val="078E7EB3"/>
    <w:rsid w:val="07996868"/>
    <w:rsid w:val="07D034AB"/>
    <w:rsid w:val="085479D9"/>
    <w:rsid w:val="087041F1"/>
    <w:rsid w:val="08814B49"/>
    <w:rsid w:val="090340DA"/>
    <w:rsid w:val="09463FD3"/>
    <w:rsid w:val="098718B7"/>
    <w:rsid w:val="0995305F"/>
    <w:rsid w:val="09C93715"/>
    <w:rsid w:val="09E66E41"/>
    <w:rsid w:val="0A803AD7"/>
    <w:rsid w:val="0AB37C41"/>
    <w:rsid w:val="0AC22C85"/>
    <w:rsid w:val="0AEE0C79"/>
    <w:rsid w:val="0AFD742A"/>
    <w:rsid w:val="0B25347E"/>
    <w:rsid w:val="0B80028E"/>
    <w:rsid w:val="0BA03628"/>
    <w:rsid w:val="0BCB0DE6"/>
    <w:rsid w:val="0BD37E50"/>
    <w:rsid w:val="0C0543C5"/>
    <w:rsid w:val="0C302404"/>
    <w:rsid w:val="0C6B228F"/>
    <w:rsid w:val="0C8765F1"/>
    <w:rsid w:val="0D7D0761"/>
    <w:rsid w:val="0D8238FA"/>
    <w:rsid w:val="0E7E60F7"/>
    <w:rsid w:val="0ED87836"/>
    <w:rsid w:val="0FB50C58"/>
    <w:rsid w:val="10001406"/>
    <w:rsid w:val="10041269"/>
    <w:rsid w:val="100734E3"/>
    <w:rsid w:val="100D352C"/>
    <w:rsid w:val="103F5719"/>
    <w:rsid w:val="105416B0"/>
    <w:rsid w:val="10707EFD"/>
    <w:rsid w:val="10815E51"/>
    <w:rsid w:val="10951064"/>
    <w:rsid w:val="10B6364B"/>
    <w:rsid w:val="10E70A0A"/>
    <w:rsid w:val="111725AC"/>
    <w:rsid w:val="112B63EB"/>
    <w:rsid w:val="11C72CBC"/>
    <w:rsid w:val="12F62DC0"/>
    <w:rsid w:val="12FB2BBF"/>
    <w:rsid w:val="13087403"/>
    <w:rsid w:val="131D5A2E"/>
    <w:rsid w:val="13765580"/>
    <w:rsid w:val="137828C0"/>
    <w:rsid w:val="139C4ABE"/>
    <w:rsid w:val="13CF5F91"/>
    <w:rsid w:val="13DA2BCA"/>
    <w:rsid w:val="144E51B7"/>
    <w:rsid w:val="146A138E"/>
    <w:rsid w:val="14A05007"/>
    <w:rsid w:val="14B40739"/>
    <w:rsid w:val="14D52192"/>
    <w:rsid w:val="14EB0131"/>
    <w:rsid w:val="151D2886"/>
    <w:rsid w:val="152446DB"/>
    <w:rsid w:val="154E73A1"/>
    <w:rsid w:val="159D1FC4"/>
    <w:rsid w:val="167C38D6"/>
    <w:rsid w:val="16A7079B"/>
    <w:rsid w:val="16BA184B"/>
    <w:rsid w:val="171025D3"/>
    <w:rsid w:val="172F309F"/>
    <w:rsid w:val="17354052"/>
    <w:rsid w:val="1739433D"/>
    <w:rsid w:val="17ED68CE"/>
    <w:rsid w:val="19161CDE"/>
    <w:rsid w:val="192F4FB6"/>
    <w:rsid w:val="195970F8"/>
    <w:rsid w:val="19B63A54"/>
    <w:rsid w:val="1A4F76EB"/>
    <w:rsid w:val="1AE37CF5"/>
    <w:rsid w:val="1B05641D"/>
    <w:rsid w:val="1B0D0F1C"/>
    <w:rsid w:val="1B9021ED"/>
    <w:rsid w:val="1BB4353D"/>
    <w:rsid w:val="1BB542C0"/>
    <w:rsid w:val="1BB54B5D"/>
    <w:rsid w:val="1BFB7D6F"/>
    <w:rsid w:val="1C153913"/>
    <w:rsid w:val="1C5457A4"/>
    <w:rsid w:val="1D6A5356"/>
    <w:rsid w:val="1DD26D12"/>
    <w:rsid w:val="1E494BD8"/>
    <w:rsid w:val="1E556F22"/>
    <w:rsid w:val="1E8378B2"/>
    <w:rsid w:val="1EF07640"/>
    <w:rsid w:val="1F3B24A2"/>
    <w:rsid w:val="1F4F4234"/>
    <w:rsid w:val="1F4F75FE"/>
    <w:rsid w:val="1F8B3D41"/>
    <w:rsid w:val="1FDC7975"/>
    <w:rsid w:val="20243B7C"/>
    <w:rsid w:val="2079576C"/>
    <w:rsid w:val="212468BF"/>
    <w:rsid w:val="21494988"/>
    <w:rsid w:val="21830D92"/>
    <w:rsid w:val="218422EC"/>
    <w:rsid w:val="21C14B1C"/>
    <w:rsid w:val="222644D1"/>
    <w:rsid w:val="223052C7"/>
    <w:rsid w:val="226B313B"/>
    <w:rsid w:val="23A67EEB"/>
    <w:rsid w:val="23BD4D02"/>
    <w:rsid w:val="23E61C7C"/>
    <w:rsid w:val="23FF182E"/>
    <w:rsid w:val="2412033E"/>
    <w:rsid w:val="242B4EE2"/>
    <w:rsid w:val="24C81840"/>
    <w:rsid w:val="24EE05C1"/>
    <w:rsid w:val="24EE4D0B"/>
    <w:rsid w:val="25270BB7"/>
    <w:rsid w:val="254430FE"/>
    <w:rsid w:val="25512559"/>
    <w:rsid w:val="255A2382"/>
    <w:rsid w:val="25D44EEE"/>
    <w:rsid w:val="26266D13"/>
    <w:rsid w:val="26353224"/>
    <w:rsid w:val="26CD1980"/>
    <w:rsid w:val="27093A27"/>
    <w:rsid w:val="27197EE6"/>
    <w:rsid w:val="272E2659"/>
    <w:rsid w:val="276854B7"/>
    <w:rsid w:val="27727CCB"/>
    <w:rsid w:val="27E251F5"/>
    <w:rsid w:val="27E7441A"/>
    <w:rsid w:val="2972303E"/>
    <w:rsid w:val="29724DA4"/>
    <w:rsid w:val="297D30C5"/>
    <w:rsid w:val="2998321C"/>
    <w:rsid w:val="29C914AB"/>
    <w:rsid w:val="29EA321B"/>
    <w:rsid w:val="2A2532C3"/>
    <w:rsid w:val="2ACD4C13"/>
    <w:rsid w:val="2AE16D3E"/>
    <w:rsid w:val="2AF11ECD"/>
    <w:rsid w:val="2B447CB2"/>
    <w:rsid w:val="2B593F9F"/>
    <w:rsid w:val="2B6925DE"/>
    <w:rsid w:val="2BCA6E89"/>
    <w:rsid w:val="2C567067"/>
    <w:rsid w:val="2C710324"/>
    <w:rsid w:val="2D194E97"/>
    <w:rsid w:val="2D1B56B6"/>
    <w:rsid w:val="2DDB10C3"/>
    <w:rsid w:val="2DF93EC3"/>
    <w:rsid w:val="2E2C4725"/>
    <w:rsid w:val="2E743C1C"/>
    <w:rsid w:val="2E86108F"/>
    <w:rsid w:val="2E99184A"/>
    <w:rsid w:val="2ECC6CED"/>
    <w:rsid w:val="2F10493D"/>
    <w:rsid w:val="2F3E1D5B"/>
    <w:rsid w:val="2F71486F"/>
    <w:rsid w:val="2F8C6EE3"/>
    <w:rsid w:val="2FB779F4"/>
    <w:rsid w:val="2FCC3367"/>
    <w:rsid w:val="301D5C2B"/>
    <w:rsid w:val="303D7310"/>
    <w:rsid w:val="30521D56"/>
    <w:rsid w:val="30AE2FEE"/>
    <w:rsid w:val="30CA5072"/>
    <w:rsid w:val="31855E90"/>
    <w:rsid w:val="31A103DA"/>
    <w:rsid w:val="31D0602B"/>
    <w:rsid w:val="31E40585"/>
    <w:rsid w:val="32242EAD"/>
    <w:rsid w:val="32FA400E"/>
    <w:rsid w:val="331170BA"/>
    <w:rsid w:val="33377451"/>
    <w:rsid w:val="334401F3"/>
    <w:rsid w:val="338C1C84"/>
    <w:rsid w:val="33A705DF"/>
    <w:rsid w:val="33C80678"/>
    <w:rsid w:val="340722B1"/>
    <w:rsid w:val="3411636A"/>
    <w:rsid w:val="34584B00"/>
    <w:rsid w:val="3474258A"/>
    <w:rsid w:val="3485342B"/>
    <w:rsid w:val="34AB4C09"/>
    <w:rsid w:val="34B942E8"/>
    <w:rsid w:val="35310C45"/>
    <w:rsid w:val="354F69AB"/>
    <w:rsid w:val="3593730E"/>
    <w:rsid w:val="35D51A36"/>
    <w:rsid w:val="35F93CC3"/>
    <w:rsid w:val="365A5D32"/>
    <w:rsid w:val="36792E3B"/>
    <w:rsid w:val="36975F58"/>
    <w:rsid w:val="36B41C09"/>
    <w:rsid w:val="374D541E"/>
    <w:rsid w:val="376D029D"/>
    <w:rsid w:val="37E34020"/>
    <w:rsid w:val="38220DE1"/>
    <w:rsid w:val="386246BC"/>
    <w:rsid w:val="3875656E"/>
    <w:rsid w:val="387845B5"/>
    <w:rsid w:val="387B1053"/>
    <w:rsid w:val="38A82FDD"/>
    <w:rsid w:val="38E705C8"/>
    <w:rsid w:val="38FD0C5E"/>
    <w:rsid w:val="390366E6"/>
    <w:rsid w:val="39BE3ABD"/>
    <w:rsid w:val="39DF454F"/>
    <w:rsid w:val="39E5280E"/>
    <w:rsid w:val="3A08606E"/>
    <w:rsid w:val="3A1E52C6"/>
    <w:rsid w:val="3A3C68B3"/>
    <w:rsid w:val="3A4607B9"/>
    <w:rsid w:val="3A862392"/>
    <w:rsid w:val="3A91036D"/>
    <w:rsid w:val="3A965379"/>
    <w:rsid w:val="3AF81923"/>
    <w:rsid w:val="3B1303B3"/>
    <w:rsid w:val="3B136368"/>
    <w:rsid w:val="3B1D4EE7"/>
    <w:rsid w:val="3B282A67"/>
    <w:rsid w:val="3B3B675E"/>
    <w:rsid w:val="3B923D11"/>
    <w:rsid w:val="3BB34269"/>
    <w:rsid w:val="3BC04B20"/>
    <w:rsid w:val="3BFE5F1F"/>
    <w:rsid w:val="3C537BF4"/>
    <w:rsid w:val="3CE16AF2"/>
    <w:rsid w:val="3DBE7D43"/>
    <w:rsid w:val="3E4944E9"/>
    <w:rsid w:val="3E513662"/>
    <w:rsid w:val="3E967251"/>
    <w:rsid w:val="3EDD5D6A"/>
    <w:rsid w:val="3F4F3C54"/>
    <w:rsid w:val="3F8A0867"/>
    <w:rsid w:val="3FF82373"/>
    <w:rsid w:val="4080715F"/>
    <w:rsid w:val="40B56EA3"/>
    <w:rsid w:val="40B6507D"/>
    <w:rsid w:val="40DC4021"/>
    <w:rsid w:val="41354794"/>
    <w:rsid w:val="417E7959"/>
    <w:rsid w:val="422C35CE"/>
    <w:rsid w:val="422D260C"/>
    <w:rsid w:val="4261252F"/>
    <w:rsid w:val="42953651"/>
    <w:rsid w:val="429B4CC0"/>
    <w:rsid w:val="42CF2B42"/>
    <w:rsid w:val="42E160DE"/>
    <w:rsid w:val="431277C7"/>
    <w:rsid w:val="4328098B"/>
    <w:rsid w:val="436235AF"/>
    <w:rsid w:val="436550DD"/>
    <w:rsid w:val="436C3188"/>
    <w:rsid w:val="4379737E"/>
    <w:rsid w:val="43D21E4E"/>
    <w:rsid w:val="44547671"/>
    <w:rsid w:val="446411B8"/>
    <w:rsid w:val="448F4E62"/>
    <w:rsid w:val="44F25566"/>
    <w:rsid w:val="452E3D46"/>
    <w:rsid w:val="454629A0"/>
    <w:rsid w:val="46373CA5"/>
    <w:rsid w:val="463F160E"/>
    <w:rsid w:val="467073E5"/>
    <w:rsid w:val="468B1E64"/>
    <w:rsid w:val="46D119A4"/>
    <w:rsid w:val="47031965"/>
    <w:rsid w:val="478A684C"/>
    <w:rsid w:val="47D71DD0"/>
    <w:rsid w:val="489D5BF1"/>
    <w:rsid w:val="48AD33CA"/>
    <w:rsid w:val="48BF39DB"/>
    <w:rsid w:val="491051F2"/>
    <w:rsid w:val="497A47AD"/>
    <w:rsid w:val="497E020D"/>
    <w:rsid w:val="49DD210D"/>
    <w:rsid w:val="4A4726E6"/>
    <w:rsid w:val="4A687EBF"/>
    <w:rsid w:val="4A6F1AE7"/>
    <w:rsid w:val="4A873D23"/>
    <w:rsid w:val="4AA424DC"/>
    <w:rsid w:val="4AE007E3"/>
    <w:rsid w:val="4AE97D5E"/>
    <w:rsid w:val="4B400C8B"/>
    <w:rsid w:val="4BB23021"/>
    <w:rsid w:val="4BCF26C6"/>
    <w:rsid w:val="4C3D11E4"/>
    <w:rsid w:val="4C697C3B"/>
    <w:rsid w:val="4CC0343F"/>
    <w:rsid w:val="4D03158C"/>
    <w:rsid w:val="4D0877E7"/>
    <w:rsid w:val="4D547E73"/>
    <w:rsid w:val="4D61260A"/>
    <w:rsid w:val="4D65728A"/>
    <w:rsid w:val="4D66071D"/>
    <w:rsid w:val="4DA22676"/>
    <w:rsid w:val="4DB13E82"/>
    <w:rsid w:val="4DEE03BF"/>
    <w:rsid w:val="4E2E513F"/>
    <w:rsid w:val="4E41756D"/>
    <w:rsid w:val="4E9A35BA"/>
    <w:rsid w:val="4EBB4650"/>
    <w:rsid w:val="4F4118F7"/>
    <w:rsid w:val="4F792895"/>
    <w:rsid w:val="503C5E6C"/>
    <w:rsid w:val="50435D50"/>
    <w:rsid w:val="504F42B8"/>
    <w:rsid w:val="507C14F4"/>
    <w:rsid w:val="50F15C0C"/>
    <w:rsid w:val="510D70BE"/>
    <w:rsid w:val="5118541E"/>
    <w:rsid w:val="513E5F68"/>
    <w:rsid w:val="517C34CF"/>
    <w:rsid w:val="518B23CD"/>
    <w:rsid w:val="51D02B43"/>
    <w:rsid w:val="524C03C1"/>
    <w:rsid w:val="52D3254D"/>
    <w:rsid w:val="537816DE"/>
    <w:rsid w:val="54196688"/>
    <w:rsid w:val="541B77CD"/>
    <w:rsid w:val="54300F87"/>
    <w:rsid w:val="54DB0E43"/>
    <w:rsid w:val="552642D3"/>
    <w:rsid w:val="559C5AB7"/>
    <w:rsid w:val="55A96323"/>
    <w:rsid w:val="55F276D6"/>
    <w:rsid w:val="560C332E"/>
    <w:rsid w:val="568204B3"/>
    <w:rsid w:val="56E72CFA"/>
    <w:rsid w:val="571903F8"/>
    <w:rsid w:val="577775B6"/>
    <w:rsid w:val="57831D16"/>
    <w:rsid w:val="579513D8"/>
    <w:rsid w:val="57AF21ED"/>
    <w:rsid w:val="580A67F2"/>
    <w:rsid w:val="58B101BD"/>
    <w:rsid w:val="58B30F45"/>
    <w:rsid w:val="58BA19D3"/>
    <w:rsid w:val="58E43A13"/>
    <w:rsid w:val="593179D9"/>
    <w:rsid w:val="59610505"/>
    <w:rsid w:val="5A02796F"/>
    <w:rsid w:val="5A1E2D0B"/>
    <w:rsid w:val="5A8C79B0"/>
    <w:rsid w:val="5AF96398"/>
    <w:rsid w:val="5B7A272C"/>
    <w:rsid w:val="5BF157DE"/>
    <w:rsid w:val="5C1A4BDF"/>
    <w:rsid w:val="5C796634"/>
    <w:rsid w:val="5C983B6D"/>
    <w:rsid w:val="5E5164FD"/>
    <w:rsid w:val="5F010070"/>
    <w:rsid w:val="5F317B9A"/>
    <w:rsid w:val="5F5C2071"/>
    <w:rsid w:val="5F755518"/>
    <w:rsid w:val="60127A9B"/>
    <w:rsid w:val="601C3DA9"/>
    <w:rsid w:val="6030736D"/>
    <w:rsid w:val="603B5579"/>
    <w:rsid w:val="6043257F"/>
    <w:rsid w:val="60A61154"/>
    <w:rsid w:val="60B05824"/>
    <w:rsid w:val="60C24381"/>
    <w:rsid w:val="61013976"/>
    <w:rsid w:val="61256905"/>
    <w:rsid w:val="61826E89"/>
    <w:rsid w:val="61AB48D9"/>
    <w:rsid w:val="61F10C8E"/>
    <w:rsid w:val="624548E1"/>
    <w:rsid w:val="629C6E51"/>
    <w:rsid w:val="62DA6C61"/>
    <w:rsid w:val="62FD47A0"/>
    <w:rsid w:val="63562C01"/>
    <w:rsid w:val="63DE5112"/>
    <w:rsid w:val="64002A0C"/>
    <w:rsid w:val="64723696"/>
    <w:rsid w:val="64D1178A"/>
    <w:rsid w:val="64EF566F"/>
    <w:rsid w:val="651B12A1"/>
    <w:rsid w:val="652506D4"/>
    <w:rsid w:val="661D51D1"/>
    <w:rsid w:val="66864680"/>
    <w:rsid w:val="669344F2"/>
    <w:rsid w:val="67832D66"/>
    <w:rsid w:val="67B32D1C"/>
    <w:rsid w:val="67CC6420"/>
    <w:rsid w:val="67CD7A9F"/>
    <w:rsid w:val="67DC0FE5"/>
    <w:rsid w:val="682C3FBE"/>
    <w:rsid w:val="689C2254"/>
    <w:rsid w:val="69026E6C"/>
    <w:rsid w:val="692C3ED3"/>
    <w:rsid w:val="693B184A"/>
    <w:rsid w:val="697170DB"/>
    <w:rsid w:val="6A064389"/>
    <w:rsid w:val="6A451B01"/>
    <w:rsid w:val="6A497A2E"/>
    <w:rsid w:val="6A651A48"/>
    <w:rsid w:val="6A884881"/>
    <w:rsid w:val="6A896A7D"/>
    <w:rsid w:val="6A8A7620"/>
    <w:rsid w:val="6B132DB7"/>
    <w:rsid w:val="6B9156FC"/>
    <w:rsid w:val="6BC92EC9"/>
    <w:rsid w:val="6C154FE7"/>
    <w:rsid w:val="6C2D163C"/>
    <w:rsid w:val="6C335661"/>
    <w:rsid w:val="6C5974D7"/>
    <w:rsid w:val="6CBB3E4B"/>
    <w:rsid w:val="6D1C231D"/>
    <w:rsid w:val="6D27248D"/>
    <w:rsid w:val="6DDC2BFC"/>
    <w:rsid w:val="6DE5614A"/>
    <w:rsid w:val="6DEF0D1B"/>
    <w:rsid w:val="6E19068C"/>
    <w:rsid w:val="6E1F54D0"/>
    <w:rsid w:val="6E2B3D24"/>
    <w:rsid w:val="6E3E690A"/>
    <w:rsid w:val="6E8D41DB"/>
    <w:rsid w:val="6ECF06E8"/>
    <w:rsid w:val="6EE55772"/>
    <w:rsid w:val="6EFA3C1A"/>
    <w:rsid w:val="6F2B2DBC"/>
    <w:rsid w:val="6FDE287C"/>
    <w:rsid w:val="70255C1D"/>
    <w:rsid w:val="70AD591E"/>
    <w:rsid w:val="71793DD5"/>
    <w:rsid w:val="71854F84"/>
    <w:rsid w:val="71A465CE"/>
    <w:rsid w:val="71C84C7B"/>
    <w:rsid w:val="71F91915"/>
    <w:rsid w:val="724028C3"/>
    <w:rsid w:val="726743A8"/>
    <w:rsid w:val="726952FA"/>
    <w:rsid w:val="726A01FA"/>
    <w:rsid w:val="729C3F60"/>
    <w:rsid w:val="730C44EF"/>
    <w:rsid w:val="733D4245"/>
    <w:rsid w:val="739364CD"/>
    <w:rsid w:val="739F42E6"/>
    <w:rsid w:val="73CC4578"/>
    <w:rsid w:val="73DB55DA"/>
    <w:rsid w:val="73E1131E"/>
    <w:rsid w:val="74694D6A"/>
    <w:rsid w:val="74CC28EE"/>
    <w:rsid w:val="74E00EB2"/>
    <w:rsid w:val="752426F2"/>
    <w:rsid w:val="75C43742"/>
    <w:rsid w:val="765118ED"/>
    <w:rsid w:val="7656496F"/>
    <w:rsid w:val="76D645F7"/>
    <w:rsid w:val="77564209"/>
    <w:rsid w:val="77662F27"/>
    <w:rsid w:val="77F57D1E"/>
    <w:rsid w:val="78780A3E"/>
    <w:rsid w:val="78B977AC"/>
    <w:rsid w:val="79095155"/>
    <w:rsid w:val="792B6689"/>
    <w:rsid w:val="797B6D4E"/>
    <w:rsid w:val="79E93B29"/>
    <w:rsid w:val="79EC7B48"/>
    <w:rsid w:val="79EF1ECF"/>
    <w:rsid w:val="7A1E2344"/>
    <w:rsid w:val="7A5461BA"/>
    <w:rsid w:val="7A5E28F7"/>
    <w:rsid w:val="7A7B0085"/>
    <w:rsid w:val="7AB77968"/>
    <w:rsid w:val="7AD354E0"/>
    <w:rsid w:val="7AD84764"/>
    <w:rsid w:val="7ADF2747"/>
    <w:rsid w:val="7B0A3C06"/>
    <w:rsid w:val="7B455321"/>
    <w:rsid w:val="7B653E8E"/>
    <w:rsid w:val="7BAC7747"/>
    <w:rsid w:val="7BB92307"/>
    <w:rsid w:val="7C2620FA"/>
    <w:rsid w:val="7C2B6272"/>
    <w:rsid w:val="7C5020E5"/>
    <w:rsid w:val="7C8C4A3C"/>
    <w:rsid w:val="7D012E91"/>
    <w:rsid w:val="7D670130"/>
    <w:rsid w:val="7D7D2AFF"/>
    <w:rsid w:val="7D9F184E"/>
    <w:rsid w:val="7DC009F7"/>
    <w:rsid w:val="7DCD6B2C"/>
    <w:rsid w:val="7DED3159"/>
    <w:rsid w:val="7E0E55E6"/>
    <w:rsid w:val="7E173484"/>
    <w:rsid w:val="7E5A2452"/>
    <w:rsid w:val="7E73101E"/>
    <w:rsid w:val="7EA02FEC"/>
    <w:rsid w:val="7EBC508E"/>
    <w:rsid w:val="7ECF2E9B"/>
    <w:rsid w:val="7F29440F"/>
    <w:rsid w:val="7F403EC5"/>
    <w:rsid w:val="7FAE6A9F"/>
    <w:rsid w:val="7FBF2C6B"/>
    <w:rsid w:val="7FCB7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1" w:semiHidden="0"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3"/>
    <w:qFormat/>
    <w:uiPriority w:val="0"/>
    <w:pPr>
      <w:keepNext/>
      <w:keepLines/>
      <w:pageBreakBefore/>
      <w:pBdr>
        <w:bottom w:val="single" w:color="C0C0C0" w:sz="18" w:space="1"/>
      </w:pBdr>
      <w:tabs>
        <w:tab w:val="left" w:pos="383"/>
      </w:tabs>
      <w:spacing w:before="340" w:after="330"/>
      <w:ind w:left="383" w:hanging="432"/>
      <w:outlineLvl w:val="0"/>
    </w:pPr>
    <w:rPr>
      <w:rFonts w:ascii="Tahoma" w:hAnsi="Tahoma" w:eastAsia="黑体"/>
      <w:b/>
      <w:bCs/>
      <w:kern w:val="44"/>
      <w:sz w:val="28"/>
      <w:szCs w:val="28"/>
    </w:rPr>
  </w:style>
  <w:style w:type="paragraph" w:styleId="4">
    <w:name w:val="heading 2"/>
    <w:basedOn w:val="1"/>
    <w:next w:val="1"/>
    <w:link w:val="96"/>
    <w:qFormat/>
    <w:uiPriority w:val="99"/>
    <w:pPr>
      <w:keepNext/>
      <w:keepLines/>
      <w:spacing w:before="260" w:after="260" w:line="416" w:lineRule="auto"/>
      <w:outlineLvl w:val="1"/>
    </w:pPr>
    <w:rPr>
      <w:rFonts w:ascii="Arial" w:hAnsi="Arial" w:eastAsia="黑体"/>
      <w:sz w:val="32"/>
      <w:szCs w:val="32"/>
    </w:rPr>
  </w:style>
  <w:style w:type="paragraph" w:styleId="5">
    <w:name w:val="heading 3"/>
    <w:basedOn w:val="1"/>
    <w:next w:val="1"/>
    <w:link w:val="114"/>
    <w:qFormat/>
    <w:uiPriority w:val="0"/>
    <w:pPr>
      <w:keepNext/>
      <w:keepLines/>
      <w:spacing w:before="260" w:after="260" w:line="416" w:lineRule="auto"/>
      <w:outlineLvl w:val="2"/>
    </w:pPr>
    <w:rPr>
      <w:b/>
      <w:bCs/>
      <w:sz w:val="32"/>
      <w:szCs w:val="32"/>
    </w:rPr>
  </w:style>
  <w:style w:type="paragraph" w:styleId="6">
    <w:name w:val="heading 4"/>
    <w:basedOn w:val="1"/>
    <w:next w:val="1"/>
    <w:link w:val="8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9"/>
    <w:qFormat/>
    <w:uiPriority w:val="0"/>
    <w:pPr>
      <w:keepNext/>
      <w:keepLines/>
      <w:tabs>
        <w:tab w:val="left" w:pos="1008"/>
      </w:tabs>
      <w:spacing w:line="240" w:lineRule="atLeast"/>
      <w:ind w:left="1008" w:hanging="1008"/>
      <w:jc w:val="left"/>
      <w:outlineLvl w:val="4"/>
    </w:pPr>
    <w:rPr>
      <w:rFonts w:ascii="Tahoma" w:hAnsi="Tahoma" w:eastAsia="黑体"/>
      <w:kern w:val="20"/>
      <w:sz w:val="28"/>
      <w:szCs w:val="28"/>
    </w:rPr>
  </w:style>
  <w:style w:type="paragraph" w:styleId="8">
    <w:name w:val="heading 7"/>
    <w:basedOn w:val="1"/>
    <w:next w:val="1"/>
    <w:qFormat/>
    <w:uiPriority w:val="1"/>
    <w:pPr>
      <w:ind w:left="560"/>
      <w:outlineLvl w:val="6"/>
    </w:pPr>
    <w:rPr>
      <w:rFonts w:ascii="宋体" w:hAnsi="宋体" w:eastAsia="宋体"/>
      <w:b/>
      <w:bCs/>
      <w:sz w:val="21"/>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1"/>
    <w:link w:val="109"/>
    <w:qFormat/>
    <w:uiPriority w:val="0"/>
    <w:pPr>
      <w:spacing w:after="120"/>
      <w:ind w:firstLine="420" w:firstLineChars="100"/>
    </w:pPr>
  </w:style>
  <w:style w:type="paragraph" w:styleId="9">
    <w:name w:val="toc 7"/>
    <w:basedOn w:val="1"/>
    <w:next w:val="1"/>
    <w:qFormat/>
    <w:uiPriority w:val="0"/>
    <w:pPr>
      <w:ind w:left="1260"/>
      <w:jc w:val="left"/>
    </w:pPr>
    <w:rPr>
      <w:rFonts w:ascii="Calibri" w:hAnsi="Calibri"/>
      <w:sz w:val="18"/>
      <w:szCs w:val="18"/>
    </w:rPr>
  </w:style>
  <w:style w:type="paragraph" w:styleId="10">
    <w:name w:val="index 8"/>
    <w:basedOn w:val="1"/>
    <w:next w:val="1"/>
    <w:semiHidden/>
    <w:unhideWhenUsed/>
    <w:qFormat/>
    <w:uiPriority w:val="99"/>
    <w:pPr>
      <w:ind w:left="1400" w:leftChars="1400"/>
    </w:pPr>
  </w:style>
  <w:style w:type="paragraph" w:styleId="11">
    <w:name w:val="Normal Indent"/>
    <w:basedOn w:val="1"/>
    <w:next w:val="10"/>
    <w:link w:val="92"/>
    <w:qFormat/>
    <w:uiPriority w:val="0"/>
    <w:pPr>
      <w:ind w:firstLine="420"/>
    </w:pPr>
  </w:style>
  <w:style w:type="paragraph" w:styleId="12">
    <w:name w:val="caption"/>
    <w:basedOn w:val="1"/>
    <w:next w:val="1"/>
    <w:qFormat/>
    <w:uiPriority w:val="0"/>
    <w:pPr>
      <w:spacing w:before="152" w:after="160"/>
    </w:pPr>
    <w:rPr>
      <w:rFonts w:ascii="Arial" w:hAnsi="Arial" w:eastAsia="黑体" w:cs="Arial"/>
      <w:color w:val="0000FF"/>
      <w:sz w:val="20"/>
      <w:szCs w:val="20"/>
    </w:rPr>
  </w:style>
  <w:style w:type="paragraph" w:styleId="13">
    <w:name w:val="Document Map"/>
    <w:basedOn w:val="1"/>
    <w:link w:val="112"/>
    <w:qFormat/>
    <w:uiPriority w:val="0"/>
    <w:rPr>
      <w:rFonts w:ascii="宋体" w:hAnsi="宋体"/>
      <w:sz w:val="18"/>
      <w:szCs w:val="18"/>
    </w:rPr>
  </w:style>
  <w:style w:type="paragraph" w:styleId="14">
    <w:name w:val="annotation text"/>
    <w:basedOn w:val="1"/>
    <w:link w:val="119"/>
    <w:qFormat/>
    <w:uiPriority w:val="99"/>
    <w:pPr>
      <w:jc w:val="left"/>
    </w:pPr>
  </w:style>
  <w:style w:type="paragraph" w:styleId="15">
    <w:name w:val="Body Text 3"/>
    <w:basedOn w:val="1"/>
    <w:link w:val="99"/>
    <w:qFormat/>
    <w:uiPriority w:val="0"/>
    <w:pPr>
      <w:spacing w:after="120"/>
    </w:pPr>
    <w:rPr>
      <w:sz w:val="16"/>
      <w:szCs w:val="16"/>
    </w:rPr>
  </w:style>
  <w:style w:type="paragraph" w:styleId="16">
    <w:name w:val="Body Text"/>
    <w:basedOn w:val="1"/>
    <w:next w:val="17"/>
    <w:link w:val="113"/>
    <w:qFormat/>
    <w:uiPriority w:val="0"/>
    <w:rPr>
      <w:rFonts w:ascii="宋体" w:hAnsi="宋体"/>
      <w:color w:val="0000FF"/>
      <w:sz w:val="28"/>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8">
    <w:name w:val="Body Text Indent"/>
    <w:basedOn w:val="1"/>
    <w:link w:val="104"/>
    <w:qFormat/>
    <w:uiPriority w:val="0"/>
    <w:pPr>
      <w:spacing w:after="120"/>
      <w:ind w:left="420" w:leftChars="200"/>
    </w:pPr>
  </w:style>
  <w:style w:type="paragraph" w:styleId="19">
    <w:name w:val="toc 5"/>
    <w:basedOn w:val="1"/>
    <w:next w:val="1"/>
    <w:qFormat/>
    <w:uiPriority w:val="0"/>
    <w:pPr>
      <w:ind w:left="840"/>
      <w:jc w:val="left"/>
    </w:pPr>
    <w:rPr>
      <w:rFonts w:ascii="Calibri" w:hAnsi="Calibri"/>
      <w:sz w:val="18"/>
      <w:szCs w:val="18"/>
    </w:rPr>
  </w:style>
  <w:style w:type="paragraph" w:styleId="20">
    <w:name w:val="toc 3"/>
    <w:basedOn w:val="1"/>
    <w:next w:val="1"/>
    <w:qFormat/>
    <w:uiPriority w:val="39"/>
    <w:pPr>
      <w:tabs>
        <w:tab w:val="left" w:pos="900"/>
        <w:tab w:val="left" w:pos="1080"/>
      </w:tabs>
      <w:ind w:left="840" w:leftChars="400"/>
    </w:pPr>
    <w:rPr>
      <w:rFonts w:ascii="宋体" w:hAnsi="宋体"/>
      <w:i/>
      <w:iCs/>
    </w:rPr>
  </w:style>
  <w:style w:type="paragraph" w:styleId="21">
    <w:name w:val="Plain Text"/>
    <w:basedOn w:val="1"/>
    <w:link w:val="115"/>
    <w:qFormat/>
    <w:uiPriority w:val="0"/>
    <w:rPr>
      <w:rFonts w:ascii="宋体" w:hAnsi="Courier New"/>
      <w:kern w:val="0"/>
      <w:sz w:val="24"/>
      <w:szCs w:val="21"/>
    </w:rPr>
  </w:style>
  <w:style w:type="paragraph" w:styleId="22">
    <w:name w:val="toc 8"/>
    <w:basedOn w:val="1"/>
    <w:next w:val="1"/>
    <w:qFormat/>
    <w:uiPriority w:val="0"/>
    <w:pPr>
      <w:ind w:left="1470"/>
      <w:jc w:val="left"/>
    </w:pPr>
    <w:rPr>
      <w:rFonts w:ascii="Calibri" w:hAnsi="Calibri"/>
      <w:sz w:val="18"/>
      <w:szCs w:val="18"/>
    </w:rPr>
  </w:style>
  <w:style w:type="paragraph" w:styleId="23">
    <w:name w:val="Date"/>
    <w:basedOn w:val="1"/>
    <w:next w:val="1"/>
    <w:link w:val="111"/>
    <w:qFormat/>
    <w:uiPriority w:val="99"/>
    <w:pPr>
      <w:ind w:left="100" w:leftChars="2500"/>
    </w:pPr>
  </w:style>
  <w:style w:type="paragraph" w:styleId="24">
    <w:name w:val="Body Text Indent 2"/>
    <w:basedOn w:val="1"/>
    <w:qFormat/>
    <w:uiPriority w:val="0"/>
    <w:pPr>
      <w:spacing w:line="360" w:lineRule="auto"/>
      <w:ind w:firstLine="420"/>
    </w:pPr>
  </w:style>
  <w:style w:type="paragraph" w:styleId="25">
    <w:name w:val="Balloon Text"/>
    <w:basedOn w:val="1"/>
    <w:link w:val="101"/>
    <w:qFormat/>
    <w:uiPriority w:val="0"/>
    <w:rPr>
      <w:sz w:val="18"/>
      <w:szCs w:val="18"/>
    </w:rPr>
  </w:style>
  <w:style w:type="paragraph" w:styleId="26">
    <w:name w:val="footer"/>
    <w:basedOn w:val="1"/>
    <w:link w:val="93"/>
    <w:qFormat/>
    <w:uiPriority w:val="0"/>
    <w:pPr>
      <w:tabs>
        <w:tab w:val="center" w:pos="4153"/>
        <w:tab w:val="right" w:pos="8306"/>
      </w:tabs>
      <w:snapToGrid w:val="0"/>
      <w:jc w:val="left"/>
    </w:pPr>
    <w:rPr>
      <w:sz w:val="18"/>
      <w:szCs w:val="18"/>
    </w:rPr>
  </w:style>
  <w:style w:type="paragraph" w:styleId="27">
    <w:name w:val="header"/>
    <w:basedOn w:val="1"/>
    <w:link w:val="116"/>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0"/>
    <w:pPr>
      <w:ind w:left="630"/>
      <w:jc w:val="left"/>
    </w:pPr>
    <w:rPr>
      <w:rFonts w:ascii="Calibri" w:hAnsi="Calibri"/>
      <w:sz w:val="18"/>
      <w:szCs w:val="18"/>
    </w:rPr>
  </w:style>
  <w:style w:type="paragraph" w:styleId="30">
    <w:name w:val="index heading"/>
    <w:basedOn w:val="1"/>
    <w:next w:val="31"/>
    <w:qFormat/>
    <w:uiPriority w:val="0"/>
    <w:rPr>
      <w:szCs w:val="20"/>
    </w:rPr>
  </w:style>
  <w:style w:type="paragraph" w:styleId="31">
    <w:name w:val="index 1"/>
    <w:basedOn w:val="1"/>
    <w:next w:val="1"/>
    <w:qFormat/>
    <w:uiPriority w:val="0"/>
  </w:style>
  <w:style w:type="paragraph" w:styleId="32">
    <w:name w:val="toc 6"/>
    <w:basedOn w:val="1"/>
    <w:next w:val="1"/>
    <w:qFormat/>
    <w:uiPriority w:val="0"/>
    <w:pPr>
      <w:ind w:left="1050"/>
      <w:jc w:val="left"/>
    </w:pPr>
    <w:rPr>
      <w:rFonts w:ascii="Calibri" w:hAnsi="Calibri"/>
      <w:sz w:val="18"/>
      <w:szCs w:val="18"/>
    </w:rPr>
  </w:style>
  <w:style w:type="paragraph" w:styleId="33">
    <w:name w:val="Body Text Indent 3"/>
    <w:basedOn w:val="1"/>
    <w:link w:val="100"/>
    <w:qFormat/>
    <w:uiPriority w:val="0"/>
    <w:pPr>
      <w:spacing w:line="360" w:lineRule="auto"/>
      <w:ind w:firstLine="420" w:firstLineChars="200"/>
    </w:pPr>
    <w:rPr>
      <w:szCs w:val="20"/>
    </w:rPr>
  </w:style>
  <w:style w:type="paragraph" w:styleId="34">
    <w:name w:val="toc 2"/>
    <w:basedOn w:val="1"/>
    <w:next w:val="1"/>
    <w:qFormat/>
    <w:uiPriority w:val="39"/>
    <w:pPr>
      <w:tabs>
        <w:tab w:val="right" w:leader="dot" w:pos="8302"/>
      </w:tabs>
      <w:jc w:val="left"/>
    </w:pPr>
    <w:rPr>
      <w:rFonts w:ascii="仿宋_GB2312" w:hAnsi="仿宋" w:eastAsia="仿宋_GB2312"/>
      <w:b/>
      <w:smallCaps/>
      <w:kern w:val="0"/>
      <w:szCs w:val="21"/>
    </w:rPr>
  </w:style>
  <w:style w:type="paragraph" w:styleId="35">
    <w:name w:val="toc 9"/>
    <w:basedOn w:val="1"/>
    <w:next w:val="1"/>
    <w:qFormat/>
    <w:uiPriority w:val="0"/>
    <w:pPr>
      <w:ind w:left="1680"/>
      <w:jc w:val="left"/>
    </w:pPr>
    <w:rPr>
      <w:rFonts w:ascii="Calibri" w:hAnsi="Calibri"/>
      <w:sz w:val="18"/>
      <w:szCs w:val="18"/>
    </w:rPr>
  </w:style>
  <w:style w:type="paragraph" w:styleId="36">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7">
    <w:name w:val="Title"/>
    <w:basedOn w:val="1"/>
    <w:next w:val="1"/>
    <w:link w:val="90"/>
    <w:qFormat/>
    <w:uiPriority w:val="0"/>
    <w:pPr>
      <w:spacing w:before="240" w:after="60"/>
      <w:jc w:val="center"/>
      <w:outlineLvl w:val="0"/>
    </w:pPr>
    <w:rPr>
      <w:rFonts w:ascii="Cambria" w:hAnsi="Cambria"/>
      <w:b/>
      <w:bCs/>
      <w:sz w:val="32"/>
      <w:szCs w:val="32"/>
    </w:rPr>
  </w:style>
  <w:style w:type="paragraph" w:styleId="38">
    <w:name w:val="annotation subject"/>
    <w:basedOn w:val="14"/>
    <w:next w:val="14"/>
    <w:link w:val="94"/>
    <w:qFormat/>
    <w:uiPriority w:val="0"/>
    <w:rPr>
      <w:b/>
      <w:bCs/>
    </w:rPr>
  </w:style>
  <w:style w:type="paragraph" w:styleId="39">
    <w:name w:val="Body Text First Indent 2"/>
    <w:basedOn w:val="18"/>
    <w:link w:val="128"/>
    <w:semiHidden/>
    <w:unhideWhenUsed/>
    <w:qFormat/>
    <w:uiPriority w:val="99"/>
    <w:pPr>
      <w:ind w:firstLine="420" w:firstLineChars="2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rFonts w:ascii="Tahoma" w:hAnsi="Tahoma" w:eastAsia="宋体" w:cs="宋体"/>
      <w:b/>
      <w:bCs/>
      <w:spacing w:val="10"/>
      <w:sz w:val="24"/>
      <w:lang w:val="en-US" w:eastAsia="zh-CN" w:bidi="ar-SA"/>
    </w:rPr>
  </w:style>
  <w:style w:type="character" w:styleId="44">
    <w:name w:val="page number"/>
    <w:basedOn w:val="42"/>
    <w:qFormat/>
    <w:uiPriority w:val="0"/>
  </w:style>
  <w:style w:type="character" w:styleId="45">
    <w:name w:val="FollowedHyperlink"/>
    <w:qFormat/>
    <w:uiPriority w:val="99"/>
    <w:rPr>
      <w:rFonts w:ascii="宋体" w:hAnsi="宋体"/>
      <w:b/>
      <w:color w:val="02477C"/>
      <w:sz w:val="28"/>
      <w:szCs w:val="28"/>
      <w:u w:val="none"/>
    </w:rPr>
  </w:style>
  <w:style w:type="character" w:styleId="46">
    <w:name w:val="Hyperlink"/>
    <w:qFormat/>
    <w:uiPriority w:val="99"/>
    <w:rPr>
      <w:rFonts w:ascii="宋体" w:hAnsi="宋体" w:cs="宋体"/>
      <w:color w:val="0000FF"/>
      <w:sz w:val="24"/>
      <w:u w:val="single"/>
    </w:rPr>
  </w:style>
  <w:style w:type="character" w:styleId="47">
    <w:name w:val="annotation reference"/>
    <w:qFormat/>
    <w:uiPriority w:val="0"/>
    <w:rPr>
      <w:rFonts w:ascii="宋体" w:hAnsi="宋体" w:cs="宋体"/>
      <w:sz w:val="21"/>
      <w:szCs w:val="21"/>
    </w:rPr>
  </w:style>
  <w:style w:type="paragraph" w:customStyle="1" w:styleId="48">
    <w:name w:val="列出段落1"/>
    <w:basedOn w:val="1"/>
    <w:qFormat/>
    <w:uiPriority w:val="34"/>
    <w:pPr>
      <w:ind w:firstLine="420" w:firstLineChars="200"/>
    </w:pPr>
    <w:rPr>
      <w:rFonts w:ascii="Calibri" w:hAnsi="Calibri" w:cs="Calibri"/>
      <w:szCs w:val="21"/>
    </w:rPr>
  </w:style>
  <w:style w:type="paragraph" w:customStyle="1" w:styleId="4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
    <w:name w:val="_Style 45"/>
    <w:basedOn w:val="1"/>
    <w:qFormat/>
    <w:uiPriority w:val="0"/>
    <w:rPr>
      <w:rFonts w:ascii="宋体" w:hAnsi="宋体"/>
      <w:b/>
      <w:sz w:val="28"/>
      <w:szCs w:val="28"/>
    </w:rPr>
  </w:style>
  <w:style w:type="paragraph" w:customStyle="1" w:styleId="51">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52">
    <w:name w:val="Char Char Char1 Char Char Char Char Char Char Char Char Char Char Char Char Char"/>
    <w:basedOn w:val="13"/>
    <w:qFormat/>
    <w:uiPriority w:val="0"/>
    <w:pPr>
      <w:shd w:val="clear" w:color="auto" w:fill="000080"/>
    </w:pPr>
    <w:rPr>
      <w:rFonts w:ascii="Tahoma" w:hAnsi="Tahoma"/>
      <w:sz w:val="24"/>
      <w:szCs w:val="24"/>
    </w:rPr>
  </w:style>
  <w:style w:type="paragraph" w:customStyle="1" w:styleId="53">
    <w:name w:val="设计方案"/>
    <w:basedOn w:val="1"/>
    <w:qFormat/>
    <w:uiPriority w:val="0"/>
    <w:pPr>
      <w:widowControl/>
      <w:spacing w:after="160" w:line="240" w:lineRule="exact"/>
      <w:jc w:val="left"/>
    </w:pPr>
    <w:rPr>
      <w:sz w:val="24"/>
      <w:szCs w:val="20"/>
    </w:rPr>
  </w:style>
  <w:style w:type="paragraph" w:customStyle="1" w:styleId="54">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55">
    <w:name w:val="Char1 Char Char Char"/>
    <w:basedOn w:val="1"/>
    <w:qFormat/>
    <w:uiPriority w:val="0"/>
    <w:pPr>
      <w:ind w:left="420" w:hanging="420"/>
    </w:pPr>
  </w:style>
  <w:style w:type="paragraph" w:customStyle="1" w:styleId="56">
    <w:name w:val="纯文本1"/>
    <w:basedOn w:val="1"/>
    <w:qFormat/>
    <w:uiPriority w:val="0"/>
    <w:pPr>
      <w:autoSpaceDE w:val="0"/>
      <w:autoSpaceDN w:val="0"/>
      <w:adjustRightInd w:val="0"/>
      <w:textAlignment w:val="baseline"/>
    </w:pPr>
    <w:rPr>
      <w:kern w:val="0"/>
      <w:szCs w:val="20"/>
    </w:rPr>
  </w:style>
  <w:style w:type="paragraph" w:customStyle="1" w:styleId="57">
    <w:name w:val="Char Char Char Char Char Char Char"/>
    <w:basedOn w:val="1"/>
    <w:qFormat/>
    <w:uiPriority w:val="0"/>
    <w:pPr>
      <w:tabs>
        <w:tab w:val="left" w:pos="425"/>
      </w:tabs>
      <w:ind w:left="425" w:hanging="425"/>
    </w:pPr>
    <w:rPr>
      <w:rFonts w:eastAsia="仿宋_GB2312"/>
      <w:kern w:val="24"/>
      <w:sz w:val="24"/>
    </w:rPr>
  </w:style>
  <w:style w:type="paragraph" w:customStyle="1" w:styleId="5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59">
    <w:name w:val="列出段落2"/>
    <w:basedOn w:val="1"/>
    <w:qFormat/>
    <w:uiPriority w:val="34"/>
    <w:pPr>
      <w:ind w:firstLine="420" w:firstLineChars="200"/>
    </w:pPr>
  </w:style>
  <w:style w:type="paragraph" w:customStyle="1" w:styleId="60">
    <w:name w:val="_Style 55"/>
    <w:basedOn w:val="3"/>
    <w:next w:val="1"/>
    <w:qFormat/>
    <w:uiPriority w:val="39"/>
    <w:pPr>
      <w:pageBreakBefore w:val="0"/>
      <w:widowControl/>
      <w:pBdr>
        <w:bottom w:val="none" w:color="auto" w:sz="0" w:space="0"/>
      </w:pBdr>
      <w:tabs>
        <w:tab w:val="clear" w:pos="383"/>
      </w:tabs>
      <w:spacing w:before="480" w:after="0" w:line="276" w:lineRule="auto"/>
      <w:ind w:left="0" w:firstLine="0"/>
      <w:jc w:val="left"/>
      <w:outlineLvl w:val="9"/>
    </w:pPr>
    <w:rPr>
      <w:rFonts w:ascii="Cambria" w:hAnsi="Cambria" w:eastAsia="宋体"/>
      <w:color w:val="365F91"/>
      <w:kern w:val="0"/>
    </w:rPr>
  </w:style>
  <w:style w:type="paragraph" w:customStyle="1" w:styleId="61">
    <w:name w:val="标题1"/>
    <w:basedOn w:val="1"/>
    <w:qFormat/>
    <w:uiPriority w:val="0"/>
    <w:pPr>
      <w:widowControl/>
      <w:spacing w:line="360" w:lineRule="auto"/>
      <w:jc w:val="center"/>
    </w:pPr>
    <w:rPr>
      <w:rFonts w:ascii="黑体" w:eastAsia="黑体"/>
      <w:b/>
      <w:kern w:val="0"/>
      <w:sz w:val="44"/>
      <w:szCs w:val="20"/>
    </w:rPr>
  </w:style>
  <w:style w:type="paragraph" w:customStyle="1" w:styleId="62">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63">
    <w:name w:val="表格文字"/>
    <w:basedOn w:val="1"/>
    <w:qFormat/>
    <w:uiPriority w:val="0"/>
    <w:pPr>
      <w:spacing w:before="25" w:after="25"/>
      <w:jc w:val="left"/>
    </w:pPr>
    <w:rPr>
      <w:bCs/>
      <w:spacing w:val="10"/>
      <w:kern w:val="0"/>
      <w:sz w:val="24"/>
      <w:szCs w:val="20"/>
    </w:rPr>
  </w:style>
  <w:style w:type="paragraph" w:customStyle="1" w:styleId="64">
    <w:name w:val="列出段落11"/>
    <w:basedOn w:val="1"/>
    <w:link w:val="98"/>
    <w:qFormat/>
    <w:uiPriority w:val="0"/>
    <w:pPr>
      <w:ind w:firstLine="420" w:firstLineChars="200"/>
    </w:pPr>
    <w:rPr>
      <w:rFonts w:ascii="Tahoma" w:hAnsi="Tahoma"/>
      <w:kern w:val="0"/>
      <w:sz w:val="20"/>
      <w:szCs w:val="20"/>
    </w:rPr>
  </w:style>
  <w:style w:type="paragraph" w:customStyle="1" w:styleId="65">
    <w:name w:val="1-正文"/>
    <w:basedOn w:val="1"/>
    <w:next w:val="19"/>
    <w:qFormat/>
    <w:uiPriority w:val="0"/>
    <w:pPr>
      <w:ind w:left="420" w:firstLine="3748"/>
    </w:pPr>
  </w:style>
  <w:style w:type="paragraph" w:customStyle="1" w:styleId="66">
    <w:name w:val="Heading4"/>
    <w:basedOn w:val="1"/>
    <w:next w:val="1"/>
    <w:qFormat/>
    <w:uiPriority w:val="0"/>
    <w:pPr>
      <w:keepNext/>
      <w:keepLines/>
      <w:spacing w:before="280" w:after="290" w:line="376" w:lineRule="auto"/>
    </w:pPr>
    <w:rPr>
      <w:rFonts w:ascii="Arial" w:hAnsi="Arial" w:eastAsia="黑体"/>
      <w:b/>
      <w:bCs/>
      <w:sz w:val="28"/>
      <w:szCs w:val="28"/>
    </w:rPr>
  </w:style>
  <w:style w:type="paragraph" w:customStyle="1" w:styleId="67">
    <w:name w:val="默认段落字体 Para Char"/>
    <w:basedOn w:val="1"/>
    <w:qFormat/>
    <w:uiPriority w:val="0"/>
    <w:rPr>
      <w:rFonts w:ascii="宋体" w:hAnsi="宋体"/>
      <w:b/>
      <w:sz w:val="28"/>
      <w:szCs w:val="28"/>
    </w:rPr>
  </w:style>
  <w:style w:type="paragraph" w:customStyle="1" w:styleId="68">
    <w:name w:val="办公自动化专用标题"/>
    <w:basedOn w:val="37"/>
    <w:qFormat/>
    <w:uiPriority w:val="0"/>
    <w:pPr>
      <w:spacing w:line="560" w:lineRule="atLeast"/>
    </w:pPr>
    <w:rPr>
      <w:rFonts w:ascii="宋体" w:hAnsi="Arial"/>
      <w:bCs w:val="0"/>
      <w:sz w:val="44"/>
      <w:szCs w:val="20"/>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w:basedOn w:val="1"/>
    <w:qFormat/>
    <w:uiPriority w:val="0"/>
    <w:rPr>
      <w:rFonts w:ascii="Tahoma" w:hAnsi="Tahoma"/>
      <w:color w:val="0000FF"/>
      <w:sz w:val="24"/>
      <w:szCs w:val="20"/>
    </w:rPr>
  </w:style>
  <w:style w:type="paragraph" w:customStyle="1" w:styleId="71">
    <w:name w:val="Char1"/>
    <w:basedOn w:val="1"/>
    <w:qFormat/>
    <w:uiPriority w:val="0"/>
    <w:rPr>
      <w:rFonts w:ascii="Tahoma" w:hAnsi="Tahoma"/>
      <w:sz w:val="24"/>
      <w:szCs w:val="20"/>
    </w:rPr>
  </w:style>
  <w:style w:type="paragraph" w:customStyle="1" w:styleId="72">
    <w:name w:val="题注5"/>
    <w:basedOn w:val="1"/>
    <w:next w:val="12"/>
    <w:qFormat/>
    <w:uiPriority w:val="0"/>
    <w:pPr>
      <w:jc w:val="center"/>
    </w:pPr>
    <w:rPr>
      <w:b/>
      <w:color w:val="000000"/>
      <w:sz w:val="24"/>
      <w:szCs w:val="21"/>
    </w:rPr>
  </w:style>
  <w:style w:type="paragraph" w:customStyle="1" w:styleId="73">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74">
    <w:name w:val="p0"/>
    <w:basedOn w:val="1"/>
    <w:qFormat/>
    <w:uiPriority w:val="0"/>
    <w:rPr>
      <w:rFonts w:ascii="Calibri" w:hAnsi="Calibri" w:cs="宋体"/>
      <w:szCs w:val="21"/>
    </w:rPr>
  </w:style>
  <w:style w:type="paragraph" w:customStyle="1" w:styleId="75">
    <w:name w:val="_Style 69"/>
    <w:basedOn w:val="13"/>
    <w:qFormat/>
    <w:uiPriority w:val="0"/>
    <w:rPr>
      <w:rFonts w:cs="宋体"/>
      <w:sz w:val="24"/>
    </w:rPr>
  </w:style>
  <w:style w:type="paragraph" w:customStyle="1" w:styleId="7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
    <w:name w:val="段"/>
    <w:link w:val="110"/>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78">
    <w:name w:val="List Paragraph1"/>
    <w:basedOn w:val="1"/>
    <w:qFormat/>
    <w:uiPriority w:val="0"/>
    <w:pPr>
      <w:ind w:firstLine="420" w:firstLineChars="200"/>
    </w:pPr>
    <w:rPr>
      <w:rFonts w:ascii="Tahoma" w:hAnsi="Tahoma" w:cs="Tahoma"/>
      <w:kern w:val="0"/>
      <w:sz w:val="20"/>
      <w:szCs w:val="20"/>
    </w:rPr>
  </w:style>
  <w:style w:type="paragraph" w:customStyle="1" w:styleId="79">
    <w:name w:val="6"/>
    <w:basedOn w:val="1"/>
    <w:qFormat/>
    <w:uiPriority w:val="0"/>
    <w:rPr>
      <w:rFonts w:ascii="宋体" w:hAnsi="宋体"/>
      <w:b/>
      <w:sz w:val="28"/>
      <w:szCs w:val="28"/>
    </w:rPr>
  </w:style>
  <w:style w:type="paragraph" w:customStyle="1" w:styleId="80">
    <w:name w:val="_Style 75"/>
    <w:qFormat/>
    <w:uiPriority w:val="99"/>
    <w:rPr>
      <w:rFonts w:ascii="Times New Roman" w:hAnsi="Times New Roman" w:eastAsia="宋体" w:cs="Times New Roman"/>
      <w:kern w:val="2"/>
      <w:sz w:val="21"/>
      <w:szCs w:val="24"/>
      <w:lang w:val="en-US" w:eastAsia="zh-CN" w:bidi="ar-SA"/>
    </w:rPr>
  </w:style>
  <w:style w:type="paragraph" w:customStyle="1" w:styleId="81">
    <w:name w:val="Char Char2"/>
    <w:basedOn w:val="1"/>
    <w:qFormat/>
    <w:uiPriority w:val="0"/>
    <w:rPr>
      <w:rFonts w:ascii="宋体" w:hAnsi="宋体"/>
      <w:b/>
      <w:sz w:val="28"/>
      <w:szCs w:val="28"/>
    </w:rPr>
  </w:style>
  <w:style w:type="paragraph" w:customStyle="1" w:styleId="82">
    <w:name w:val="题注4"/>
    <w:basedOn w:val="1"/>
    <w:next w:val="12"/>
    <w:qFormat/>
    <w:uiPriority w:val="0"/>
    <w:pPr>
      <w:ind w:right="-120" w:rightChars="-50"/>
      <w:jc w:val="center"/>
    </w:pPr>
    <w:rPr>
      <w:b/>
      <w:color w:val="FF0000"/>
      <w:sz w:val="24"/>
      <w:lang w:val="en-GB"/>
    </w:rPr>
  </w:style>
  <w:style w:type="paragraph" w:customStyle="1" w:styleId="83">
    <w:name w:val="文档正文"/>
    <w:basedOn w:val="1"/>
    <w:link w:val="105"/>
    <w:qFormat/>
    <w:uiPriority w:val="0"/>
    <w:pPr>
      <w:adjustRightInd w:val="0"/>
      <w:spacing w:before="60" w:after="60" w:line="360" w:lineRule="atLeast"/>
      <w:ind w:firstLine="482"/>
      <w:textAlignment w:val="baseline"/>
    </w:pPr>
    <w:rPr>
      <w:kern w:val="0"/>
      <w:sz w:val="24"/>
      <w:szCs w:val="20"/>
    </w:rPr>
  </w:style>
  <w:style w:type="paragraph" w:customStyle="1" w:styleId="84">
    <w:name w:val="xl26"/>
    <w:basedOn w:val="1"/>
    <w:qFormat/>
    <w:uiPriority w:val="0"/>
    <w:pPr>
      <w:widowControl/>
      <w:spacing w:before="100" w:beforeAutospacing="1" w:after="100" w:afterAutospacing="1"/>
      <w:jc w:val="center"/>
      <w:textAlignment w:val="center"/>
    </w:pPr>
    <w:rPr>
      <w:rFonts w:ascii="宋体" w:hAnsi="宋体"/>
      <w:b/>
      <w:bCs/>
      <w:kern w:val="0"/>
      <w:sz w:val="24"/>
    </w:rPr>
  </w:style>
  <w:style w:type="paragraph" w:customStyle="1" w:styleId="85">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6">
    <w:name w:val="内容"/>
    <w:basedOn w:val="1"/>
    <w:qFormat/>
    <w:uiPriority w:val="0"/>
    <w:pPr>
      <w:spacing w:line="360" w:lineRule="auto"/>
      <w:ind w:firstLine="600" w:firstLineChars="200"/>
    </w:pPr>
    <w:rPr>
      <w:rFonts w:eastAsia="仿宋_GB2312"/>
      <w:sz w:val="30"/>
      <w:szCs w:val="30"/>
    </w:rPr>
  </w:style>
  <w:style w:type="paragraph" w:customStyle="1" w:styleId="87">
    <w:name w:val="Char1 Char Char Char2"/>
    <w:basedOn w:val="1"/>
    <w:qFormat/>
    <w:uiPriority w:val="0"/>
    <w:pPr>
      <w:ind w:left="420" w:hanging="420"/>
    </w:pPr>
    <w:rPr>
      <w:sz w:val="24"/>
    </w:rPr>
  </w:style>
  <w:style w:type="character" w:customStyle="1" w:styleId="88">
    <w:name w:val="标题 4 字符"/>
    <w:link w:val="6"/>
    <w:qFormat/>
    <w:uiPriority w:val="0"/>
    <w:rPr>
      <w:rFonts w:ascii="Arial" w:hAnsi="Arial" w:eastAsia="黑体" w:cs="宋体"/>
      <w:b/>
      <w:bCs/>
      <w:kern w:val="2"/>
      <w:sz w:val="28"/>
      <w:szCs w:val="28"/>
    </w:rPr>
  </w:style>
  <w:style w:type="character" w:customStyle="1" w:styleId="89">
    <w:name w:val="标题 5 字符"/>
    <w:link w:val="7"/>
    <w:qFormat/>
    <w:uiPriority w:val="0"/>
    <w:rPr>
      <w:rFonts w:ascii="Tahoma" w:hAnsi="Tahoma" w:eastAsia="黑体"/>
      <w:kern w:val="20"/>
      <w:sz w:val="28"/>
      <w:szCs w:val="28"/>
      <w:lang w:val="en-US" w:eastAsia="zh-CN"/>
    </w:rPr>
  </w:style>
  <w:style w:type="character" w:customStyle="1" w:styleId="90">
    <w:name w:val="标题 字符"/>
    <w:link w:val="37"/>
    <w:qFormat/>
    <w:uiPriority w:val="0"/>
    <w:rPr>
      <w:rFonts w:ascii="Cambria" w:hAnsi="Cambria" w:cs="Cambria"/>
      <w:b/>
      <w:bCs/>
      <w:kern w:val="2"/>
      <w:sz w:val="32"/>
      <w:szCs w:val="32"/>
    </w:rPr>
  </w:style>
  <w:style w:type="character" w:customStyle="1" w:styleId="91">
    <w:name w:val="fontp1"/>
    <w:qFormat/>
    <w:uiPriority w:val="0"/>
    <w:rPr>
      <w:rFonts w:hint="eastAsia" w:ascii="宋体" w:hAnsi="宋体" w:eastAsia="宋体" w:cs="宋体"/>
      <w:sz w:val="18"/>
      <w:szCs w:val="18"/>
    </w:rPr>
  </w:style>
  <w:style w:type="character" w:customStyle="1" w:styleId="92">
    <w:name w:val="正文缩进 字符1"/>
    <w:link w:val="11"/>
    <w:qFormat/>
    <w:uiPriority w:val="0"/>
    <w:rPr>
      <w:rFonts w:ascii="Times New Roman" w:hAnsi="Times New Roman" w:cs="宋体"/>
      <w:kern w:val="2"/>
      <w:sz w:val="21"/>
      <w:szCs w:val="24"/>
    </w:rPr>
  </w:style>
  <w:style w:type="character" w:customStyle="1" w:styleId="93">
    <w:name w:val="页脚 字符"/>
    <w:link w:val="26"/>
    <w:qFormat/>
    <w:uiPriority w:val="0"/>
    <w:rPr>
      <w:rFonts w:ascii="Times New Roman" w:hAnsi="Times New Roman" w:cs="宋体"/>
      <w:kern w:val="2"/>
      <w:sz w:val="18"/>
      <w:szCs w:val="18"/>
    </w:rPr>
  </w:style>
  <w:style w:type="character" w:customStyle="1" w:styleId="94">
    <w:name w:val="批注主题 字符"/>
    <w:link w:val="38"/>
    <w:qFormat/>
    <w:uiPriority w:val="0"/>
    <w:rPr>
      <w:rFonts w:ascii="Times New Roman" w:hAnsi="Times New Roman" w:cs="宋体"/>
      <w:b/>
      <w:bCs/>
      <w:kern w:val="2"/>
      <w:sz w:val="21"/>
      <w:szCs w:val="24"/>
    </w:rPr>
  </w:style>
  <w:style w:type="character" w:customStyle="1" w:styleId="95">
    <w:name w:val="正文缩进 字符"/>
    <w:qFormat/>
    <w:uiPriority w:val="0"/>
    <w:rPr>
      <w:kern w:val="2"/>
      <w:sz w:val="21"/>
    </w:rPr>
  </w:style>
  <w:style w:type="character" w:customStyle="1" w:styleId="96">
    <w:name w:val="标题 2 字符"/>
    <w:link w:val="4"/>
    <w:qFormat/>
    <w:uiPriority w:val="99"/>
    <w:rPr>
      <w:rFonts w:ascii="Arial" w:hAnsi="Arial" w:eastAsia="黑体" w:cs="宋体"/>
      <w:b/>
      <w:bCs/>
      <w:kern w:val="2"/>
      <w:sz w:val="32"/>
      <w:szCs w:val="32"/>
    </w:rPr>
  </w:style>
  <w:style w:type="character" w:customStyle="1" w:styleId="97">
    <w:name w:val="纯文本 Char"/>
    <w:qFormat/>
    <w:uiPriority w:val="0"/>
    <w:rPr>
      <w:rFonts w:ascii="宋体" w:hAnsi="Courier New" w:eastAsia="宋体" w:cs="Courier New"/>
      <w:sz w:val="24"/>
      <w:szCs w:val="21"/>
    </w:rPr>
  </w:style>
  <w:style w:type="character" w:customStyle="1" w:styleId="98">
    <w:name w:val="List Paragraph Char"/>
    <w:link w:val="64"/>
    <w:qFormat/>
    <w:uiPriority w:val="0"/>
    <w:rPr>
      <w:rFonts w:ascii="Tahoma" w:hAnsi="Tahoma"/>
    </w:rPr>
  </w:style>
  <w:style w:type="character" w:customStyle="1" w:styleId="99">
    <w:name w:val="正文文本 3 字符"/>
    <w:link w:val="15"/>
    <w:qFormat/>
    <w:uiPriority w:val="0"/>
    <w:rPr>
      <w:rFonts w:ascii="Times New Roman" w:hAnsi="Times New Roman" w:cs="宋体"/>
      <w:kern w:val="2"/>
      <w:sz w:val="16"/>
      <w:szCs w:val="16"/>
    </w:rPr>
  </w:style>
  <w:style w:type="character" w:customStyle="1" w:styleId="100">
    <w:name w:val="正文文本缩进 3 字符"/>
    <w:link w:val="33"/>
    <w:qFormat/>
    <w:uiPriority w:val="0"/>
    <w:rPr>
      <w:rFonts w:ascii="Times New Roman" w:hAnsi="Times New Roman" w:cs="宋体"/>
      <w:kern w:val="2"/>
      <w:sz w:val="21"/>
    </w:rPr>
  </w:style>
  <w:style w:type="character" w:customStyle="1" w:styleId="101">
    <w:name w:val="批注框文本 字符"/>
    <w:link w:val="25"/>
    <w:qFormat/>
    <w:uiPriority w:val="0"/>
    <w:rPr>
      <w:rFonts w:ascii="Times New Roman" w:hAnsi="Times New Roman" w:cs="宋体"/>
      <w:kern w:val="2"/>
      <w:sz w:val="18"/>
      <w:szCs w:val="18"/>
    </w:rPr>
  </w:style>
  <w:style w:type="character" w:customStyle="1" w:styleId="102">
    <w:name w:val="font51"/>
    <w:qFormat/>
    <w:uiPriority w:val="0"/>
    <w:rPr>
      <w:rFonts w:hint="eastAsia" w:ascii="宋体" w:hAnsi="宋体" w:eastAsia="宋体" w:cs="宋体"/>
      <w:color w:val="auto"/>
      <w:kern w:val="0"/>
      <w:sz w:val="22"/>
      <w:szCs w:val="22"/>
      <w:u w:val="none"/>
      <w:lang w:eastAsia="en-US"/>
    </w:rPr>
  </w:style>
  <w:style w:type="character" w:customStyle="1" w:styleId="103">
    <w:name w:val="标题 1 字符"/>
    <w:link w:val="3"/>
    <w:qFormat/>
    <w:uiPriority w:val="0"/>
    <w:rPr>
      <w:rFonts w:ascii="Tahoma" w:hAnsi="Tahoma" w:eastAsia="黑体"/>
      <w:b/>
      <w:bCs/>
      <w:kern w:val="44"/>
      <w:sz w:val="28"/>
      <w:szCs w:val="28"/>
    </w:rPr>
  </w:style>
  <w:style w:type="character" w:customStyle="1" w:styleId="104">
    <w:name w:val="正文文本缩进 字符"/>
    <w:link w:val="18"/>
    <w:qFormat/>
    <w:uiPriority w:val="0"/>
    <w:rPr>
      <w:rFonts w:ascii="Times New Roman" w:hAnsi="Times New Roman" w:cs="宋体"/>
      <w:kern w:val="2"/>
      <w:sz w:val="21"/>
      <w:szCs w:val="24"/>
    </w:rPr>
  </w:style>
  <w:style w:type="character" w:customStyle="1" w:styleId="105">
    <w:name w:val="文档正文 Char"/>
    <w:link w:val="83"/>
    <w:qFormat/>
    <w:uiPriority w:val="0"/>
    <w:rPr>
      <w:rFonts w:eastAsia="宋体"/>
      <w:sz w:val="24"/>
      <w:lang w:bidi="ar-SA"/>
    </w:rPr>
  </w:style>
  <w:style w:type="character" w:customStyle="1" w:styleId="106">
    <w:name w:val="Heading 1 Char_7062006b-5d20-4128-9f52-204d27d8397c"/>
    <w:qFormat/>
    <w:uiPriority w:val="0"/>
    <w:rPr>
      <w:rFonts w:ascii="宋体" w:hAnsi="宋体" w:cs="Times New Roman"/>
      <w:b/>
      <w:bCs/>
      <w:kern w:val="44"/>
      <w:sz w:val="44"/>
      <w:szCs w:val="44"/>
    </w:rPr>
  </w:style>
  <w:style w:type="character" w:customStyle="1" w:styleId="107">
    <w:name w:val="font61"/>
    <w:qFormat/>
    <w:uiPriority w:val="0"/>
    <w:rPr>
      <w:rFonts w:hint="eastAsia" w:ascii="宋体" w:hAnsi="宋体" w:eastAsia="宋体" w:cs="宋体"/>
      <w:b/>
      <w:color w:val="000000"/>
      <w:sz w:val="21"/>
      <w:szCs w:val="21"/>
      <w:u w:val="none"/>
    </w:rPr>
  </w:style>
  <w:style w:type="character" w:customStyle="1" w:styleId="108">
    <w:name w:val="font01"/>
    <w:qFormat/>
    <w:uiPriority w:val="0"/>
    <w:rPr>
      <w:rFonts w:hint="eastAsia" w:ascii="宋体" w:hAnsi="宋体" w:eastAsia="宋体" w:cs="宋体"/>
      <w:color w:val="000000"/>
      <w:sz w:val="21"/>
      <w:szCs w:val="21"/>
      <w:u w:val="single"/>
    </w:rPr>
  </w:style>
  <w:style w:type="character" w:customStyle="1" w:styleId="109">
    <w:name w:val="正文首行缩进 字符"/>
    <w:link w:val="2"/>
    <w:qFormat/>
    <w:uiPriority w:val="0"/>
    <w:rPr>
      <w:rFonts w:ascii="Times New Roman" w:hAnsi="Times New Roman" w:cs="宋体"/>
      <w:color w:val="0000FF"/>
      <w:kern w:val="2"/>
      <w:sz w:val="21"/>
      <w:szCs w:val="24"/>
    </w:rPr>
  </w:style>
  <w:style w:type="character" w:customStyle="1" w:styleId="110">
    <w:name w:val="段 Char"/>
    <w:link w:val="77"/>
    <w:qFormat/>
    <w:uiPriority w:val="0"/>
    <w:rPr>
      <w:rFonts w:ascii="宋体" w:cs="宋体"/>
      <w:sz w:val="21"/>
      <w:szCs w:val="21"/>
      <w:lang w:val="en-US" w:eastAsia="zh-CN" w:bidi="ar-SA"/>
    </w:rPr>
  </w:style>
  <w:style w:type="character" w:customStyle="1" w:styleId="111">
    <w:name w:val="日期 字符"/>
    <w:link w:val="23"/>
    <w:qFormat/>
    <w:uiPriority w:val="99"/>
    <w:rPr>
      <w:kern w:val="2"/>
      <w:sz w:val="21"/>
      <w:szCs w:val="24"/>
    </w:rPr>
  </w:style>
  <w:style w:type="character" w:customStyle="1" w:styleId="112">
    <w:name w:val="文档结构图 字符"/>
    <w:link w:val="13"/>
    <w:qFormat/>
    <w:uiPriority w:val="0"/>
    <w:rPr>
      <w:rFonts w:ascii="宋体" w:hAnsi="宋体" w:cs="宋体"/>
      <w:kern w:val="2"/>
      <w:sz w:val="18"/>
      <w:szCs w:val="18"/>
    </w:rPr>
  </w:style>
  <w:style w:type="character" w:customStyle="1" w:styleId="113">
    <w:name w:val="正文文本 字符"/>
    <w:link w:val="16"/>
    <w:qFormat/>
    <w:uiPriority w:val="0"/>
    <w:rPr>
      <w:rFonts w:ascii="宋体" w:hAnsi="宋体" w:cs="宋体"/>
      <w:color w:val="0000FF"/>
      <w:kern w:val="2"/>
      <w:sz w:val="28"/>
      <w:szCs w:val="24"/>
    </w:rPr>
  </w:style>
  <w:style w:type="character" w:customStyle="1" w:styleId="114">
    <w:name w:val="标题 3 字符"/>
    <w:link w:val="5"/>
    <w:qFormat/>
    <w:uiPriority w:val="0"/>
    <w:rPr>
      <w:rFonts w:ascii="Times New Roman" w:hAnsi="Times New Roman" w:cs="宋体"/>
      <w:b/>
      <w:bCs/>
      <w:kern w:val="2"/>
      <w:sz w:val="32"/>
      <w:szCs w:val="32"/>
    </w:rPr>
  </w:style>
  <w:style w:type="character" w:customStyle="1" w:styleId="115">
    <w:name w:val="纯文本 字符"/>
    <w:link w:val="21"/>
    <w:qFormat/>
    <w:uiPriority w:val="0"/>
    <w:rPr>
      <w:rFonts w:ascii="宋体" w:hAnsi="Courier New" w:eastAsia="宋体" w:cs="Courier New"/>
      <w:sz w:val="24"/>
      <w:szCs w:val="21"/>
    </w:rPr>
  </w:style>
  <w:style w:type="character" w:customStyle="1" w:styleId="116">
    <w:name w:val="页眉 字符"/>
    <w:link w:val="27"/>
    <w:qFormat/>
    <w:uiPriority w:val="99"/>
    <w:rPr>
      <w:rFonts w:ascii="Times New Roman" w:hAnsi="Times New Roman" w:cs="宋体"/>
      <w:kern w:val="2"/>
      <w:sz w:val="18"/>
      <w:szCs w:val="18"/>
    </w:rPr>
  </w:style>
  <w:style w:type="character" w:customStyle="1" w:styleId="117">
    <w:name w:val="NormalCharacter"/>
    <w:basedOn w:val="42"/>
    <w:qFormat/>
    <w:uiPriority w:val="0"/>
  </w:style>
  <w:style w:type="character" w:customStyle="1" w:styleId="118">
    <w:name w:val="font11"/>
    <w:basedOn w:val="42"/>
    <w:qFormat/>
    <w:uiPriority w:val="0"/>
    <w:rPr>
      <w:rFonts w:hint="eastAsia" w:ascii="宋体" w:hAnsi="宋体" w:eastAsia="宋体" w:cs="宋体"/>
      <w:color w:val="000000"/>
      <w:sz w:val="21"/>
      <w:szCs w:val="21"/>
      <w:u w:val="none"/>
    </w:rPr>
  </w:style>
  <w:style w:type="character" w:customStyle="1" w:styleId="119">
    <w:name w:val="批注文字 字符"/>
    <w:link w:val="14"/>
    <w:qFormat/>
    <w:uiPriority w:val="99"/>
    <w:rPr>
      <w:rFonts w:ascii="Times New Roman" w:hAnsi="Times New Roman" w:cs="宋体"/>
      <w:kern w:val="2"/>
      <w:sz w:val="21"/>
      <w:szCs w:val="24"/>
    </w:rPr>
  </w:style>
  <w:style w:type="table" w:customStyle="1" w:styleId="120">
    <w:name w:val="网格型1"/>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1">
    <w:name w:val="_Style 3"/>
    <w:basedOn w:val="1"/>
    <w:qFormat/>
    <w:uiPriority w:val="0"/>
    <w:pPr>
      <w:ind w:firstLine="420" w:firstLineChars="200"/>
    </w:pPr>
    <w:rPr>
      <w:rFonts w:ascii="Calibri" w:hAnsi="Calibri" w:cs="Calibri"/>
      <w:szCs w:val="21"/>
    </w:rPr>
  </w:style>
  <w:style w:type="paragraph" w:customStyle="1" w:styleId="122">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customStyle="1" w:styleId="123">
    <w:name w:val="Hyperlink.1"/>
    <w:qFormat/>
    <w:uiPriority w:val="0"/>
    <w:rPr>
      <w:rFonts w:ascii="宋体" w:hAnsi="宋体" w:eastAsia="宋体" w:cs="宋体"/>
      <w:lang w:val="zh-TW" w:eastAsia="zh-TW"/>
    </w:rPr>
  </w:style>
  <w:style w:type="character" w:customStyle="1" w:styleId="124">
    <w:name w:val="无"/>
    <w:qFormat/>
    <w:uiPriority w:val="0"/>
  </w:style>
  <w:style w:type="paragraph" w:customStyle="1" w:styleId="125">
    <w:name w:val="列出段落21"/>
    <w:basedOn w:val="1"/>
    <w:qFormat/>
    <w:uiPriority w:val="99"/>
    <w:pPr>
      <w:ind w:firstLine="420" w:firstLineChars="200"/>
    </w:pPr>
    <w:rPr>
      <w:rFonts w:ascii="Calibri" w:hAnsi="Calibri"/>
    </w:rPr>
  </w:style>
  <w:style w:type="paragraph" w:styleId="126">
    <w:name w:val="List Paragraph"/>
    <w:basedOn w:val="1"/>
    <w:qFormat/>
    <w:uiPriority w:val="99"/>
    <w:pPr>
      <w:ind w:firstLine="420" w:firstLineChars="200"/>
    </w:pPr>
  </w:style>
  <w:style w:type="paragraph" w:customStyle="1" w:styleId="127">
    <w:name w:val="_正文段落"/>
    <w:basedOn w:val="1"/>
    <w:qFormat/>
    <w:uiPriority w:val="0"/>
    <w:pPr>
      <w:spacing w:beforeLines="15" w:afterLines="15" w:line="360" w:lineRule="auto"/>
      <w:ind w:firstLine="480" w:firstLineChars="200"/>
    </w:pPr>
    <w:rPr>
      <w:rFonts w:ascii="宋体" w:hAnsi="宋体"/>
      <w:sz w:val="24"/>
    </w:rPr>
  </w:style>
  <w:style w:type="character" w:customStyle="1" w:styleId="128">
    <w:name w:val="正文首行缩进 2 字符"/>
    <w:basedOn w:val="104"/>
    <w:link w:val="39"/>
    <w:semiHidden/>
    <w:qFormat/>
    <w:uiPriority w:val="99"/>
    <w:rPr>
      <w:rFonts w:ascii="Times New Roman" w:hAnsi="Times New Roman" w:cs="宋体"/>
      <w:kern w:val="2"/>
      <w:sz w:val="21"/>
      <w:szCs w:val="24"/>
    </w:rPr>
  </w:style>
  <w:style w:type="paragraph" w:customStyle="1" w:styleId="129">
    <w:name w:val="正文_1"/>
    <w:qFormat/>
    <w:uiPriority w:val="0"/>
    <w:pPr>
      <w:widowControl w:val="0"/>
      <w:jc w:val="both"/>
    </w:pPr>
    <w:rPr>
      <w:rFonts w:ascii="Calibri" w:hAnsi="Calibri" w:eastAsia="宋体" w:cs="Calibri"/>
      <w:kern w:val="2"/>
      <w:sz w:val="21"/>
      <w:szCs w:val="22"/>
      <w:lang w:val="en-US" w:eastAsia="zh-CN" w:bidi="ar-SA"/>
    </w:rPr>
  </w:style>
  <w:style w:type="paragraph" w:customStyle="1" w:styleId="130">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Table Paragraph"/>
    <w:basedOn w:val="1"/>
    <w:qFormat/>
    <w:uiPriority w:val="1"/>
    <w:rPr>
      <w:rFonts w:ascii="宋体" w:hAnsi="宋体" w:eastAsia="宋体" w:cs="宋体"/>
      <w:lang w:val="zh-CN" w:eastAsia="zh-CN" w:bidi="zh-CN"/>
    </w:rPr>
  </w:style>
  <w:style w:type="character" w:customStyle="1" w:styleId="132">
    <w:name w:val="font21"/>
    <w:basedOn w:val="42"/>
    <w:qFormat/>
    <w:uiPriority w:val="0"/>
    <w:rPr>
      <w:rFonts w:hint="default" w:ascii="仿宋_GB2312" w:eastAsia="仿宋_GB2312" w:cs="仿宋_GB2312"/>
      <w:color w:val="000000"/>
      <w:sz w:val="22"/>
      <w:szCs w:val="22"/>
      <w:u w:val="none"/>
    </w:rPr>
  </w:style>
  <w:style w:type="paragraph" w:customStyle="1" w:styleId="13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F80F38-2F0B-4897-9C96-5565BD810C7C}">
  <ds:schemaRefs/>
</ds:datastoreItem>
</file>

<file path=docProps/app.xml><?xml version="1.0" encoding="utf-8"?>
<Properties xmlns="http://schemas.openxmlformats.org/officeDocument/2006/extended-properties" xmlns:vt="http://schemas.openxmlformats.org/officeDocument/2006/docPropsVTypes">
  <Template>Normal</Template>
  <Pages>74</Pages>
  <Words>31529</Words>
  <Characters>33699</Characters>
  <Lines>73</Lines>
  <Paragraphs>85</Paragraphs>
  <TotalTime>21</TotalTime>
  <ScaleCrop>false</ScaleCrop>
  <LinksUpToDate>false</LinksUpToDate>
  <CharactersWithSpaces>38378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2020-11-26T09:44:00Z</dcterms:created>
  <dc:creator>微软用户</dc:creator>
  <cp:lastModifiedBy>AA赵公子</cp:lastModifiedBy>
  <cp:lastPrinted>2022-05-05T09:54:00Z</cp:lastPrinted>
  <dcterms:modified xsi:type="dcterms:W3CDTF">2022-05-07T08:37:34Z</dcterms:modified>
  <dc:title>政 府 采 购</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A36234D56D38464480F93ABEF9CD2144</vt:lpwstr>
  </property>
</Properties>
</file>