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竞争性谈判文件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440001-2022-28376</w:t>
      </w:r>
    </w:p>
    <w:p>
      <w:pPr>
        <w:jc w:val="center"/>
      </w:pPr>
      <w:r>
        <w:rPr>
          <w:b/>
          <w:sz w:val="24"/>
        </w:rPr>
        <w:t>采购项目编号：</w:t>
      </w:r>
      <w:r>
        <w:rPr>
          <w:b/>
          <w:sz w:val="24"/>
        </w:rPr>
        <w:t>GDYD220623</w:t>
      </w:r>
    </w:p>
    <w:p>
      <w:pPr>
        <w:jc w:val="center"/>
      </w:pPr>
      <w:r>
        <w:rPr>
          <w:b/>
          <w:sz w:val="24"/>
        </w:rPr>
        <w:t>项目名称：</w:t>
      </w:r>
      <w:r>
        <w:rPr>
          <w:b/>
          <w:sz w:val="24"/>
        </w:rPr>
        <w:t>广东省妇幼保健院采购尿素【13C】呼气试验药盒项目</w:t>
      </w:r>
    </w:p>
    <w:p>
      <w:pPr>
        <w:jc w:val="center"/>
      </w:pPr>
      <w:r>
        <w:rPr>
          <w:b/>
          <w:sz w:val="24"/>
        </w:rPr>
        <w:t>采购人：</w:t>
      </w:r>
      <w:r>
        <w:rPr>
          <w:b/>
          <w:sz w:val="24"/>
        </w:rPr>
        <w:t>广东省妇幼保健院</w:t>
      </w:r>
    </w:p>
    <w:p>
      <w:pPr>
        <w:jc w:val="center"/>
      </w:pPr>
      <w:r>
        <w:rPr>
          <w:b/>
          <w:sz w:val="24"/>
        </w:rPr>
        <w:t>采购代理机构：</w:t>
      </w:r>
      <w:r>
        <w:rPr>
          <w:b/>
          <w:sz w:val="24"/>
        </w:rPr>
        <w:t>广东远东招标代理有限公司</w:t>
      </w:r>
    </w:p>
    <w:p>
      <w:pPr>
        <w:ind w:firstLine="480"/>
      </w:pPr>
    </w:p>
    <w:p>
      <w:r>
        <w:rPr/>
        <w:t xml:space="preserve"> </w:t>
      </w:r>
    </w:p>
    <w:p/>
    <w:p>
      <w:r>
        <w:rPr>
          <w:b/>
          <w:sz w:val="36"/>
        </w:rPr>
        <w:t>第一章 谈判邀请</w:t>
      </w:r>
    </w:p>
    <w:p>
      <w:pPr>
        <w:ind w:firstLine="480"/>
      </w:pPr>
      <w:r>
        <w:rPr/>
        <w:t>广东远东招标代理有限公司</w:t>
      </w:r>
      <w:r>
        <w:rPr/>
        <w:t>受</w:t>
      </w:r>
      <w:r>
        <w:rPr/>
        <w:t>广东省妇幼保健院</w:t>
      </w:r>
      <w:r>
        <w:rPr/>
        <w:t>的委托，采用</w:t>
      </w:r>
      <w:r>
        <w:rPr/>
        <w:t>竞争性谈判</w:t>
      </w:r>
      <w:r>
        <w:rPr/>
        <w:t>方式组织采购</w:t>
      </w:r>
      <w:r>
        <w:rPr/>
        <w:t>广东省妇幼保健院采购尿素【13C】呼气试验药盒项目</w:t>
      </w:r>
      <w:r>
        <w:rPr/>
        <w:t>。欢迎符合资格条件的供应商参加。</w:t>
      </w:r>
    </w:p>
    <w:p>
      <w:r>
        <w:rPr>
          <w:b/>
          <w:sz w:val="28"/>
        </w:rPr>
        <w:t>一.项目概述</w:t>
      </w:r>
    </w:p>
    <w:p>
      <w:r>
        <w:rPr>
          <w:b/>
          <w:sz w:val="24"/>
        </w:rPr>
        <w:t>1.名称与编号</w:t>
      </w:r>
    </w:p>
    <w:p>
      <w:pPr>
        <w:ind w:firstLine="480"/>
      </w:pPr>
      <w:r>
        <w:rPr/>
        <w:t>项目名称：</w:t>
      </w:r>
      <w:r>
        <w:rPr/>
        <w:t>广东省妇幼保健院采购尿素【13C】呼气试验药盒项目</w:t>
      </w:r>
    </w:p>
    <w:p>
      <w:pPr>
        <w:ind w:firstLine="480"/>
      </w:pPr>
      <w:r>
        <w:rPr/>
        <w:t>采购计划编号：</w:t>
      </w:r>
      <w:r>
        <w:rPr/>
        <w:t>440001-2022-28376</w:t>
      </w:r>
    </w:p>
    <w:p>
      <w:pPr>
        <w:ind w:firstLine="480"/>
      </w:pPr>
      <w:r>
        <w:rPr/>
        <w:t>采购项目编号：</w:t>
      </w:r>
      <w:r>
        <w:rPr/>
        <w:t>GDYD220623</w:t>
      </w:r>
    </w:p>
    <w:p>
      <w:pPr>
        <w:ind w:firstLine="480"/>
      </w:pPr>
      <w:r>
        <w:rPr/>
        <w:t>采购方式：</w:t>
      </w:r>
      <w:r>
        <w:rPr/>
        <w:t>竞争性谈判</w:t>
      </w:r>
    </w:p>
    <w:p>
      <w:pPr>
        <w:ind w:firstLine="480"/>
      </w:pPr>
      <w:r>
        <w:rPr/>
        <w:t>预算金额：</w:t>
      </w:r>
      <w:r>
        <w:rPr/>
        <w:t>1,815,000.00</w:t>
      </w:r>
      <w:r>
        <w:rPr/>
        <w:t>元</w:t>
      </w:r>
    </w:p>
    <w:p>
      <w:r>
        <w:rPr>
          <w:b/>
          <w:sz w:val="24"/>
        </w:rPr>
        <w:t>2.项目内容及需求情况（采购项目技术规格、参数及要求）</w:t>
      </w:r>
    </w:p>
    <w:p>
      <w:pPr>
        <w:ind w:firstLine="480"/>
      </w:pPr>
    </w:p>
    <w:p/>
    <w:p>
      <w:r>
        <w:rPr/>
        <w:t>采购包1(尿素【13】呼气试验药盒):</w:t>
      </w:r>
    </w:p>
    <w:p>
      <w:r>
        <w:rPr/>
        <w:t>采购包预算金额：1,815,000.00元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生物试剂盒</w:t>
            </w:r>
          </w:p>
        </w:tc>
        <w:tc>
          <w:tcPr>
            <w:tcW w:type="dxa" w:w="2052"/>
          </w:tcPr>
          <w:p>
            <w:r>
              <w:rPr/>
              <w:t>尿素【13】呼气试验药盒</w:t>
            </w:r>
          </w:p>
        </w:tc>
        <w:tc>
          <w:tcPr>
            <w:tcW w:type="dxa" w:w="977"/>
          </w:tcPr>
          <w:p>
            <w:r>
              <w:rPr/>
              <w:t>1.0000(批)</w:t>
            </w:r>
          </w:p>
        </w:tc>
        <w:tc>
          <w:tcPr>
            <w:tcW w:type="dxa" w:w="977"/>
          </w:tcPr>
          <w:p>
            <w:r>
              <w:rPr/>
              <w:t>详见第二章</w:t>
            </w:r>
          </w:p>
        </w:tc>
        <w:tc>
          <w:tcPr>
            <w:tcW w:type="dxa" w:w="977"/>
          </w:tcPr>
          <w:p>
            <w:r>
              <w:rPr/>
              <w:t>1,815,000.00</w:t>
            </w:r>
          </w:p>
        </w:tc>
        <w:tc>
          <w:tcPr>
            <w:tcW w:type="dxa" w:w="977"/>
          </w:tcPr>
          <w:p>
            <w:r>
              <w:rPr/>
              <w:t>否</w:t>
            </w:r>
          </w:p>
        </w:tc>
      </w:tr>
    </w:tbl>
    <w:p/>
    <w:p>
      <w:r>
        <w:rPr/>
        <w:t>本采购包不接受联合体响应</w:t>
      </w:r>
    </w:p>
    <w:p/>
    <w:p>
      <w:r>
        <w:rPr/>
        <w:t>合同履行期限：签订合同后一年。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2）有依法缴纳税收和社会保障资金的良好记录：有依法缴纳税收和社会保障资金的良好记录（提供承诺函，格式自拟）。</w:t>
      </w:r>
    </w:p>
    <w:p/>
    <w:p>
      <w:r>
        <w:rPr/>
        <w:t>3）具有良好的商业信誉和健全的财务会计制度：供应商必须具有良好的商业信誉和健全的财务会计制度（提供承诺函，格式自拟）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采购包1（尿素【13】呼气试验药盒）：</w:t>
      </w:r>
      <w:r>
        <w:rPr/>
        <w:t>无（本项目属于按照《政府采购促进中小企业发展管理办法》(财库(2020)46号)规定预留采购份额无法确保充分供应、充分竞争，或者存在可能影响政府采购目标实现的情形，因此不专门面向中小企业预留采购份额。）</w:t>
      </w:r>
    </w:p>
    <w:p/>
    <w:p>
      <w:r>
        <w:rPr>
          <w:b/>
          <w:sz w:val="24"/>
        </w:rPr>
        <w:t>3.本项目特定的资格要求：</w:t>
      </w:r>
    </w:p>
    <w:p>
      <w:pPr>
        <w:ind w:firstLine="480"/>
      </w:pPr>
    </w:p>
    <w:p/>
    <w:p>
      <w:r>
        <w:rPr/>
        <w:t>采购包1（尿素【13】呼气试验药盒）：</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3)提供配套机器厂家《医疗器械生产许可证》或《医疗器械经营许可证》或《第二类医疗器械经营备案凭证》(经营范围包含所投产品) 或《消毒产品生产企业卫生许可证》。</w:t>
      </w:r>
    </w:p>
    <w:p/>
    <w:p>
      <w:r>
        <w:rPr/>
        <w:t>4)所投产品具有有效的医疗器械注册证(Ⅱ、Ⅲ类器械)或Ⅰ类器械备案凭证及信息表(如国家有相关规定)。</w:t>
      </w:r>
    </w:p>
    <w:p/>
    <w:p>
      <w:r>
        <w:rPr/>
        <w:t>5)需提供厂家营业执照复印件、医疗器械生产企业许可证、医疗器械经营许可证。</w:t>
      </w:r>
    </w:p>
    <w:p/>
    <w:p>
      <w:r>
        <w:rPr/>
        <w:t>6)药盒须具有有效的药品批注文号，配套机器需有有效的医疗器械注册证(Ⅱ、Ⅲ类器械)或Ⅰ类器械备案凭证及信息表。</w:t>
      </w:r>
    </w:p>
    <w:p/>
    <w:p>
      <w:r>
        <w:rPr/>
        <w:t>7)所投药盒须为广东省或广州市医用耗材交易平台挂网交易品种（产品ID码在广东省或广州市药品交易平台截图）。</w:t>
      </w:r>
    </w:p>
    <w:p/>
    <w:p>
      <w:r>
        <w:rPr>
          <w:b/>
          <w:sz w:val="28"/>
        </w:rPr>
        <w:t>三.获取谈判文件</w:t>
      </w:r>
    </w:p>
    <w:p>
      <w:pPr>
        <w:ind w:firstLine="480"/>
      </w:pPr>
      <w:r>
        <w:rPr/>
        <w:t>时间：详见谈判公告及其变更公告（如有）</w:t>
      </w:r>
    </w:p>
    <w:p>
      <w:pPr>
        <w:ind w:firstLine="480"/>
      </w:pPr>
      <w:r>
        <w:rPr/>
        <w:t>地点：详见谈判公告及其变更公告（如有）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提交响应文件截止时间和开启时间：详见谈判公告及其变更公告（如有）（自响应文件开始发出之日起至响应供应商提交响应文件截止之日止，不得少于3日）</w:t>
      </w:r>
    </w:p>
    <w:p>
      <w:pPr>
        <w:ind w:firstLine="480"/>
      </w:pPr>
      <w:r>
        <w:rPr/>
        <w:t>地点：详见谈判公告及其变更公告（如有）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广东省妇幼保健院</w:t>
      </w:r>
    </w:p>
    <w:p>
      <w:pPr>
        <w:ind w:firstLine="480"/>
      </w:pPr>
      <w:r>
        <w:rPr/>
        <w:t>地址：</w:t>
      </w:r>
      <w:r>
        <w:rPr/>
        <w:t>广州市番禺区兴南大道521号</w:t>
      </w:r>
    </w:p>
    <w:p>
      <w:pPr>
        <w:ind w:firstLine="480"/>
      </w:pPr>
      <w:r>
        <w:rPr/>
        <w:t>联系方式：</w:t>
      </w:r>
      <w:r>
        <w:rPr/>
        <w:t>020-39151800</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020-83642820转832</w:t>
      </w:r>
    </w:p>
    <w:p>
      <w:r>
        <w:rPr>
          <w:b/>
          <w:sz w:val="24"/>
        </w:rPr>
        <w:t>3.项目联系方式</w:t>
      </w:r>
    </w:p>
    <w:p>
      <w:pPr>
        <w:ind w:firstLine="480"/>
      </w:pPr>
      <w:r>
        <w:rPr/>
        <w:t>项目联系人：</w:t>
      </w:r>
      <w:r>
        <w:rPr/>
        <w:t>林小姐</w:t>
      </w:r>
    </w:p>
    <w:p>
      <w:pPr>
        <w:ind w:firstLine="480"/>
      </w:pPr>
      <w:r>
        <w:rPr/>
        <w:t>电话：</w:t>
      </w:r>
      <w:r>
        <w:rPr/>
        <w:t>020-83642820转832</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r>
        <w:rPr>
          <w:b/>
          <w:sz w:val="36"/>
        </w:rPr>
        <w:t>第二章 采购需求</w:t>
      </w:r>
    </w:p>
    <w:p>
      <w:r>
        <w:rPr>
          <w:b/>
          <w:sz w:val="28"/>
        </w:rPr>
        <w:t>一、项目概况：</w:t>
      </w:r>
    </w:p>
    <w:p>
      <w:pPr>
        <w:ind w:firstLine="480"/>
      </w:pPr>
    </w:p>
    <w:p/>
    <w:p>
      <w:r>
        <w:rPr>
          <w:color w:val="000000"/>
          <w:sz w:val="21"/>
        </w:rPr>
        <w:t>本项目为广东省妇幼保健院采购尿素【</w:t>
      </w:r>
      <w:r>
        <w:rPr>
          <w:color w:val="000000"/>
          <w:sz w:val="21"/>
        </w:rPr>
        <w:t>13】呼气试验药盒</w:t>
      </w:r>
      <w:r>
        <w:rPr>
          <w:sz w:val="21"/>
        </w:rPr>
        <w:t>用于胃中幽门螺杆菌感染的诊断。</w:t>
      </w:r>
    </w:p>
    <w:p/>
    <w:p>
      <w:pPr>
        <w:ind w:firstLine="480"/>
      </w:pPr>
    </w:p>
    <w:p/>
    <w:p>
      <w:r>
        <w:rPr/>
        <w:t>采购包1（尿素【13】呼气试验药盒）：</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签订合同后一年。</w:t>
            </w:r>
          </w:p>
        </w:tc>
      </w:tr>
      <w:tr>
        <w:tc>
          <w:tcPr>
            <w:tcW w:type="dxa" w:w="4153"/>
          </w:tcPr>
          <w:p>
            <w:r>
              <w:rPr/>
              <w:t>标的提供的地点</w:t>
            </w:r>
          </w:p>
        </w:tc>
        <w:tc>
          <w:tcPr>
            <w:tcW w:type="dxa" w:w="4153"/>
          </w:tcPr>
          <w:p>
            <w:pPr>
              <w:jc w:val="left"/>
            </w:pPr>
          </w:p>
          <w:p>
            <w:r>
              <w:rPr/>
              <w:t>广东省妇幼保健院指定地点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1期：支付比例100%，1）本合同项下所有款项均以人民币支付，甲方在收到符合本合同要求的耗材、发票、有关单据后按甲方财务规定按批次进行货款结算。  2）甲方所支付的货款应扣除本合同中因履约延误等乙方应支付的甲方费用。  3）乙方必须按实际成交价格如实开具发票，不得进行高开票额外送耗材等活动。</w:t>
            </w:r>
          </w:p>
        </w:tc>
      </w:tr>
      <w:tr>
        <w:tc>
          <w:tcPr>
            <w:tcW w:type="dxa" w:w="4153"/>
          </w:tcPr>
          <w:p>
            <w:r>
              <w:rPr/>
              <w:t>验收要求</w:t>
            </w:r>
          </w:p>
        </w:tc>
        <w:tc>
          <w:tcPr>
            <w:tcW w:type="dxa" w:w="4153"/>
          </w:tcPr>
          <w:p>
            <w:pPr>
              <w:jc w:val="left"/>
            </w:pPr>
          </w:p>
          <w:p/>
          <w:p/>
          <w:p>
            <w:r>
              <w:rPr/>
              <w:t>1期：1)货到后，甲方采购部门根据采购订单认真核对产品生产厂家、厂址、生产批号、有效期等，同时需要核对同一批次产品质量的报告及说明书，注意包装、标记和包装箱内外的单据是否符合合同要求。  2）货到后，甲方采购部门根据订单清点验收货物，拆除原包装的整箱产品或开箱时发现有破损，近有限期的产品或其他不合格的产品，甲方有权拒收。  3）货到后，注意查验产品的有限期，应能满足甲方第3条第2点要求，验收合格的产品，双方在该批货物清单上签名盖章。 4）如需冷链运输的货物，乙方必须提供包括运输方式、启运时间、温度及到达时间、温度等信息的送货单，其温度记录必须符合货物储存要求，否则甲方不予验收。 5）乙方保证所有资料的真实性、合法性和有效性，资料不齐全或不真实，甲方不予验收。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其他:（一）最高单价限价：90元/人份 （二）★1、按科室需求提供检测机器;          2、保证产品全新、未曾使用过、其质量、规格及技术特征符合国家有关法律规定。 ★3、成交供应商需在成交公告发布之日起10个日历日内提供生产厂家或厂家合法代理商盖章的、有效期内的代理授权书（投标时提供承诺函）。</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生物试剂盒</w:t>
            </w:r>
          </w:p>
        </w:tc>
        <w:tc>
          <w:tcPr>
            <w:tcW w:type="dxa" w:w="1923"/>
          </w:tcPr>
          <w:p>
            <w:r>
              <w:rPr/>
              <w:t>尿素【13】呼气试验药盒</w:t>
            </w:r>
          </w:p>
        </w:tc>
        <w:tc>
          <w:tcPr>
            <w:tcW w:type="dxa" w:w="385"/>
          </w:tcPr>
          <w:p>
            <w:r>
              <w:rPr/>
              <w:t>批</w:t>
            </w:r>
          </w:p>
        </w:tc>
        <w:tc>
          <w:tcPr>
            <w:tcW w:type="dxa" w:w="769"/>
          </w:tcPr>
          <w:p>
            <w:pPr>
              <w:jc w:val="right"/>
            </w:pPr>
            <w:r>
              <w:rPr/>
              <w:t>1.0000</w:t>
            </w:r>
          </w:p>
        </w:tc>
        <w:tc>
          <w:tcPr>
            <w:tcW w:type="dxa" w:w="769"/>
          </w:tcPr>
          <w:p>
            <w:pPr>
              <w:jc w:val="right"/>
            </w:pPr>
            <w:r>
              <w:rPr/>
              <w:t>1,815,000.00</w:t>
            </w:r>
          </w:p>
        </w:tc>
        <w:tc>
          <w:tcPr>
            <w:tcW w:type="dxa" w:w="769"/>
          </w:tcPr>
          <w:p>
            <w:pPr>
              <w:jc w:val="right"/>
            </w:pPr>
            <w:r>
              <w:rPr/>
              <w:t>1,815,000.00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尿素【13】呼气试验药盒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color w:val="000000"/>
                <w:sz w:val="21"/>
              </w:rPr>
              <w:t>所投</w:t>
            </w:r>
            <w:r>
              <w:rPr>
                <w:color w:val="000000"/>
                <w:sz w:val="21"/>
              </w:rPr>
              <w:t>产品</w:t>
            </w:r>
            <w:r>
              <w:rPr>
                <w:color w:val="000000"/>
                <w:sz w:val="21"/>
              </w:rPr>
              <w:t>需适用于儿童、成人；</w:t>
            </w:r>
          </w:p>
        </w:tc>
      </w:tr>
      <w:tr>
        <w:tc>
          <w:tcPr>
            <w:tcW w:type="dxa" w:w="2076"/>
          </w:tcPr>
          <w:p/>
        </w:tc>
        <w:tc>
          <w:tcPr>
            <w:tcW w:type="dxa" w:w="415"/>
          </w:tcPr>
          <w:p>
            <w:r>
              <w:rPr/>
              <w:t>2</w:t>
            </w:r>
          </w:p>
        </w:tc>
        <w:tc>
          <w:tcPr>
            <w:tcW w:type="dxa" w:w="5814"/>
          </w:tcPr>
          <w:p>
            <w:r>
              <w:rPr>
                <w:sz w:val="21"/>
              </w:rPr>
              <w:t>含尿素应为标示量的</w:t>
            </w:r>
            <w:r>
              <w:rPr>
                <w:sz w:val="21"/>
              </w:rPr>
              <w:t>90%-105%</w:t>
            </w:r>
            <w:r>
              <w:rPr>
                <w:sz w:val="21"/>
              </w:rPr>
              <w:t>；</w:t>
            </w:r>
          </w:p>
        </w:tc>
      </w:tr>
      <w:tr>
        <w:tc>
          <w:tcPr>
            <w:tcW w:type="dxa" w:w="2076"/>
          </w:tcPr>
          <w:p/>
        </w:tc>
        <w:tc>
          <w:tcPr>
            <w:tcW w:type="dxa" w:w="415"/>
          </w:tcPr>
          <w:p>
            <w:r>
              <w:rPr/>
              <w:t>3</w:t>
            </w:r>
          </w:p>
        </w:tc>
        <w:tc>
          <w:tcPr>
            <w:tcW w:type="dxa" w:w="5814"/>
          </w:tcPr>
          <w:p>
            <w:r>
              <w:rPr>
                <w:sz w:val="21"/>
              </w:rPr>
              <w:t>尿素中含碳丰度不低于</w:t>
            </w:r>
            <w:r>
              <w:rPr>
                <w:sz w:val="21"/>
              </w:rPr>
              <w:t>98%</w:t>
            </w:r>
            <w:r>
              <w:rPr>
                <w:sz w:val="21"/>
              </w:rPr>
              <w:t>；</w:t>
            </w:r>
          </w:p>
        </w:tc>
      </w:tr>
      <w:tr>
        <w:tc>
          <w:tcPr>
            <w:tcW w:type="dxa" w:w="2076"/>
          </w:tcPr>
          <w:p/>
        </w:tc>
        <w:tc>
          <w:tcPr>
            <w:tcW w:type="dxa" w:w="415"/>
          </w:tcPr>
          <w:p>
            <w:r>
              <w:rPr/>
              <w:t>4</w:t>
            </w:r>
          </w:p>
        </w:tc>
        <w:tc>
          <w:tcPr>
            <w:tcW w:type="dxa" w:w="5814"/>
          </w:tcPr>
          <w:p>
            <w:r>
              <w:rPr>
                <w:sz w:val="21"/>
              </w:rPr>
              <w:t>每个药盒包含</w:t>
            </w:r>
            <w:r>
              <w:rPr>
                <w:color w:val="000000"/>
                <w:sz w:val="21"/>
              </w:rPr>
              <w:t>尿素</w:t>
            </w:r>
            <w:r>
              <w:rPr>
                <w:color w:val="000000"/>
                <w:sz w:val="21"/>
              </w:rPr>
              <w:t>1</w:t>
            </w:r>
            <w:r>
              <w:rPr>
                <w:color w:val="000000"/>
                <w:sz w:val="21"/>
              </w:rPr>
              <w:t>片（颗、包），</w:t>
            </w:r>
            <w:r>
              <w:rPr>
                <w:sz w:val="21"/>
              </w:rPr>
              <w:t>呼气收集袋</w:t>
            </w:r>
            <w:r>
              <w:rPr>
                <w:sz w:val="21"/>
              </w:rPr>
              <w:t>2</w:t>
            </w:r>
            <w:r>
              <w:rPr>
                <w:sz w:val="21"/>
              </w:rPr>
              <w:t>个（含吹气管），不干胶样品标签若干；</w:t>
            </w:r>
          </w:p>
        </w:tc>
      </w:tr>
      <w:tr>
        <w:tc>
          <w:tcPr>
            <w:tcW w:type="dxa" w:w="2076"/>
          </w:tcPr>
          <w:p/>
        </w:tc>
        <w:tc>
          <w:tcPr>
            <w:tcW w:type="dxa" w:w="415"/>
          </w:tcPr>
          <w:p>
            <w:r>
              <w:rPr/>
              <w:t>5</w:t>
            </w:r>
          </w:p>
        </w:tc>
        <w:tc>
          <w:tcPr>
            <w:tcW w:type="dxa" w:w="5814"/>
          </w:tcPr>
          <w:p>
            <w:r>
              <w:rPr>
                <w:sz w:val="21"/>
              </w:rPr>
              <w:t>同一品牌</w:t>
            </w:r>
            <w:r>
              <w:rPr>
                <w:sz w:val="21"/>
              </w:rPr>
              <w:t>同一注册证</w:t>
            </w:r>
            <w:r>
              <w:rPr>
                <w:sz w:val="21"/>
              </w:rPr>
              <w:t>所有规格型号产品的价格必须一致</w:t>
            </w:r>
            <w:r>
              <w:rPr>
                <w:sz w:val="21"/>
              </w:rPr>
              <w:t>；</w:t>
            </w:r>
          </w:p>
        </w:tc>
      </w:tr>
      <w:tr>
        <w:tc>
          <w:tcPr>
            <w:tcW w:type="dxa" w:w="2076"/>
          </w:tcPr>
          <w:p/>
        </w:tc>
        <w:tc>
          <w:tcPr>
            <w:tcW w:type="dxa" w:w="415"/>
          </w:tcPr>
          <w:p>
            <w:r>
              <w:rPr/>
              <w:t>6</w:t>
            </w:r>
          </w:p>
        </w:tc>
        <w:tc>
          <w:tcPr>
            <w:tcW w:type="dxa" w:w="5814"/>
          </w:tcPr>
          <w:p>
            <w:r>
              <w:rPr>
                <w:sz w:val="21"/>
              </w:rPr>
              <w:t>有效期应</w:t>
            </w:r>
            <w:r>
              <w:rPr>
                <w:sz w:val="21"/>
              </w:rPr>
              <w:t>≥</w:t>
            </w:r>
            <w:r>
              <w:rPr>
                <w:sz w:val="21"/>
              </w:rPr>
              <w:t>24</w:t>
            </w:r>
            <w:r>
              <w:rPr>
                <w:sz w:val="21"/>
              </w:rPr>
              <w:t>个月</w:t>
            </w:r>
            <w:r>
              <w:rPr>
                <w:sz w:val="21"/>
              </w:rPr>
              <w:t>；</w:t>
            </w:r>
            <w:r>
              <w:rPr>
                <w:sz w:val="21"/>
              </w:rPr>
              <w:t xml:space="preserve"> </w:t>
            </w:r>
          </w:p>
        </w:tc>
      </w:tr>
      <w:tr>
        <w:tc>
          <w:tcPr>
            <w:tcW w:type="dxa" w:w="2076"/>
          </w:tcPr>
          <w:p/>
        </w:tc>
        <w:tc>
          <w:tcPr>
            <w:tcW w:type="dxa" w:w="415"/>
          </w:tcPr>
          <w:p>
            <w:r>
              <w:rPr/>
              <w:t>7</w:t>
            </w:r>
          </w:p>
        </w:tc>
        <w:tc>
          <w:tcPr>
            <w:tcW w:type="dxa" w:w="5814"/>
          </w:tcPr>
          <w:p>
            <w:r>
              <w:rPr>
                <w:sz w:val="21"/>
              </w:rPr>
              <w:t>提供所投产品同一注册证下相关型号最小包装规格实物样品。</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r>
        <w:rPr>
          <w:b/>
          <w:sz w:val="36"/>
        </w:rPr>
        <w:t>第三章 供应商须知</w:t>
      </w:r>
    </w:p>
    <w:p>
      <w:pPr>
        <w:ind w:firstLine="480"/>
      </w:pPr>
      <w:r>
        <w:rPr/>
        <w:t>供应商必须认真阅读谈判文件中所有的事项、格式、条款和采购需求等。供应商没有按照谈判文件要求提交全部资料，或者响应文件没有对谈判文件在各方面都做出实质性响应的可能导致其响应无效或被拒绝。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1.采购代理机构：本项目是指广东远东招标代理有限公司，负责整个采购活动的组织，依法负责编制和发布谈判文件，对谈判文件拥有最终的解释权，不以任何身份出任谈判小组成员。</w:t>
      </w:r>
    </w:p>
    <w:p>
      <w:pPr>
        <w:ind w:firstLine="480"/>
      </w:pPr>
      <w:r>
        <w:rPr/>
        <w:t>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4.“谈判小组”是指根据《中华人民共和国政府采购法》等法律法规规定，由采购人代表和有关专家组成以确定成交供应商或者推荐成交候选供应商的临时组织。</w:t>
      </w:r>
    </w:p>
    <w:p>
      <w:pPr>
        <w:ind w:firstLine="480"/>
      </w:pPr>
      <w:r>
        <w:rPr/>
        <w:t>5.“成交供应商”是指经谈判小组评审确定的对谈判文件做出实质性响应，经采购人按照规定在谈判小组推荐的成交候选供应商中确定的或谈判小组受采购人委托直接确认的供应商。</w:t>
      </w:r>
    </w:p>
    <w:p>
      <w:pPr>
        <w:ind w:firstLine="480"/>
      </w:pPr>
      <w:r>
        <w:rPr/>
        <w:t>6.谈判文件：是指包括谈判公告和谈判文件及其补充、变更和澄清等一系列文件。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本表与谈判文件对应章节的内容若不一致，以本表为准。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p>
        </w:tc>
      </w:tr>
      <w:tr>
        <w:tc>
          <w:tcPr>
            <w:tcW w:type="dxa" w:w="1051"/>
          </w:tcPr>
          <w:p>
            <w:pPr>
              <w:jc w:val="center"/>
            </w:pPr>
            <w:r>
              <w:rPr/>
              <w:t>4</w:t>
            </w:r>
          </w:p>
        </w:tc>
        <w:tc>
          <w:tcPr>
            <w:tcW w:type="dxa" w:w="2252"/>
          </w:tcPr>
          <w:p>
            <w:r>
              <w:rPr/>
              <w:t>评审办法</w:t>
            </w:r>
          </w:p>
        </w:tc>
        <w:tc>
          <w:tcPr>
            <w:tcW w:type="dxa" w:w="5004"/>
          </w:tcPr>
          <w:p>
            <w:r>
              <w:rPr/>
              <w:t>采购包1：最低评标价法</w:t>
            </w:r>
          </w:p>
        </w:tc>
      </w:tr>
      <w:tr>
        <w:tc>
          <w:tcPr>
            <w:tcW w:type="dxa" w:w="1051"/>
          </w:tcPr>
          <w:p>
            <w:pPr>
              <w:jc w:val="center"/>
            </w:pPr>
            <w:r>
              <w:rPr/>
              <w:t>5</w:t>
            </w:r>
          </w:p>
        </w:tc>
        <w:tc>
          <w:tcPr>
            <w:tcW w:type="dxa" w:w="2252"/>
          </w:tcPr>
          <w:p>
            <w:r>
              <w:rPr/>
              <w:t>报价形式</w:t>
            </w:r>
          </w:p>
        </w:tc>
        <w:tc>
          <w:tcPr>
            <w:tcW w:type="dxa" w:w="5004"/>
          </w:tcPr>
          <w:p/>
          <w:p>
            <w:r>
              <w:rPr/>
              <w:t>采购包1：单价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Pr>
              <w:ind w:firstLine="480"/>
            </w:pPr>
          </w:p>
          <w:p>
            <w:pPr>
              <w:jc w:val="left"/>
            </w:pPr>
          </w:p>
          <w:p>
            <w:r>
              <w:rPr/>
              <w:t>采购包1：3家</w:t>
            </w:r>
          </w:p>
          <w:p/>
          <w:p>
            <w:pPr>
              <w:ind w:firstLine="480"/>
            </w:pPr>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14</w:t>
            </w:r>
          </w:p>
        </w:tc>
        <w:tc>
          <w:tcPr>
            <w:tcW w:type="dxa" w:w="2252"/>
          </w:tcPr>
          <w:p>
            <w:r>
              <w:rPr/>
              <w:t>兼投不兼中规则</w:t>
            </w:r>
          </w:p>
        </w:tc>
        <w:tc>
          <w:tcPr>
            <w:tcW w:type="dxa" w:w="5004"/>
          </w:tcPr>
          <w:p>
            <w:r>
              <w:rPr/>
              <w:t>无：-</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采购机构代理服务收费标准：差额定率累进法收费：以采购预算金额181.5万元作为采购代理服务费的计算基数。参照中华人民共和国国家发展计划委员会颁发的计价格〔2002〕1980号、发改办价格〔2003〕857号及发改价格〔2011〕534号文规定的“货物类”计费标准计算并缴纳。则本次需提交中标服务费为2.3965万元。</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t>一、电子响应文件：</w:t>
            </w:r>
          </w:p>
          <w:p>
            <w:pPr>
              <w:ind w:firstLine="480"/>
            </w:pPr>
            <w:r>
              <w:rPr/>
              <w:t>（1）加密的电子响应文件 1 份（需在递交响应文件截止时间前成功上传至“云平台项目采购系统”），供应商应保证该优先步骤。</w:t>
            </w:r>
          </w:p>
          <w:p>
            <w:pPr>
              <w:ind w:firstLine="480"/>
            </w:pPr>
            <w:r>
              <w:rPr/>
              <w:t>（2）若现场无法使用系统进行电子开启/协商的，供应商须在开启现场递交非加密电子版响应文件U盘（或光盘）</w:t>
            </w:r>
            <w:r>
              <w:rPr/>
              <w:t>1</w:t>
            </w:r>
            <w:r>
              <w:rPr/>
              <w:t>份。供应商保证该后备步骤。</w:t>
            </w:r>
          </w:p>
          <w:p>
            <w:pPr>
              <w:ind w:firstLine="480"/>
            </w:pPr>
            <w:r>
              <w:rPr/>
              <w:t>二、纸质响应文件：</w:t>
            </w:r>
          </w:p>
          <w:p>
            <w:pPr>
              <w:ind w:firstLine="480"/>
            </w:pPr>
            <w:r>
              <w:rPr/>
              <w:t>（3）纸质响应文件正本</w:t>
            </w:r>
            <w:r>
              <w:rPr/>
              <w:t>1</w:t>
            </w:r>
            <w:r>
              <w:rPr/>
              <w:t>份，纸质响应文件副本</w:t>
            </w:r>
            <w:r>
              <w:rPr/>
              <w:t>5</w:t>
            </w:r>
            <w:r>
              <w:rPr/>
              <w:t>份。</w:t>
            </w:r>
          </w:p>
          <w:p>
            <w:pPr>
              <w:ind w:firstLine="480"/>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谈判文件依据《中华人民共和国政府采购法》、《中华人民共和国政府采购法实施条例》（国务院令第658号）和《政府采购非招标采购方式管理办法》（财政部令第74号）及国家和广东省有关法律、法规、规章制度编制。</w:t>
      </w:r>
    </w:p>
    <w:p>
      <w:pPr>
        <w:ind w:firstLine="480"/>
      </w:pPr>
      <w:r>
        <w:rPr/>
        <w:t>供应商应仔细阅读本项目信息公告及谈判文件的所有内容（包括变更、补充、澄清以及修改等，且均为谈判文件的组成部分），按照谈判文件要求以及格式编制响应文件，并保证其真实性，否则一切后果自负。</w:t>
      </w:r>
    </w:p>
    <w:p>
      <w:pPr>
        <w:ind w:firstLine="480"/>
      </w:pPr>
      <w:r>
        <w:rPr/>
        <w:t>本次竞争性谈判项目，是以谈判公告的方式邀请非特定的供应商参加谈判。</w:t>
      </w:r>
    </w:p>
    <w:p>
      <w:r>
        <w:rPr>
          <w:b/>
          <w:sz w:val="24"/>
        </w:rPr>
        <w:t>2.适用范围</w:t>
      </w:r>
    </w:p>
    <w:p>
      <w:pPr>
        <w:ind w:firstLine="480"/>
      </w:pPr>
      <w:r>
        <w:rPr/>
        <w:t>本谈判文件仅适用于本次谈判公告中所涉及的项目和内容。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4.谈判的费用</w:t>
      </w:r>
    </w:p>
    <w:p>
      <w:pPr>
        <w:ind w:firstLine="480"/>
      </w:pPr>
      <w:r>
        <w:rPr/>
        <w:t>不论谈判结果如何，供应商应承担所有与准备和参加谈判有关的费用。采购代理机构和采购人均无义务和责任承担相关费用。</w:t>
      </w:r>
    </w:p>
    <w:p>
      <w:r>
        <w:rPr>
          <w:b/>
          <w:sz w:val="24"/>
        </w:rPr>
        <w:t>5.以联合体形式参加谈判的，应符合以下规定：</w:t>
      </w:r>
    </w:p>
    <w:p>
      <w:pPr>
        <w:ind w:firstLine="480"/>
      </w:pPr>
      <w:r>
        <w:rPr/>
        <w:t>5.1 联合体各方均应当满足《政府采购法》第二十二条规定的条件，并在响应文件中提供联合体各方的相关证明材料。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 联合体成员存在不良信用记录的，视同联合体存在不良信用记录。</w:t>
      </w:r>
    </w:p>
    <w:p>
      <w:pPr>
        <w:ind w:firstLine="480"/>
      </w:pPr>
      <w:r>
        <w:rPr/>
        <w:t>5.5 联合体各方均应满足谈判文件规定的资格要求。由同一资质条件的供应商组成的联合体，应当按照资质等级较低的供应商确定联合体资质等级。</w:t>
      </w:r>
    </w:p>
    <w:p>
      <w:pPr>
        <w:ind w:firstLine="480"/>
      </w:pPr>
      <w:r>
        <w:rPr/>
        <w:t>5.6 联合体各方应当共同与采购人签订采购合同，就合同约定的事项对采购人承担连带责任。</w:t>
      </w:r>
    </w:p>
    <w:p>
      <w:pPr>
        <w:ind w:firstLine="480"/>
      </w:pPr>
      <w:r>
        <w:rPr/>
        <w:t>5.7</w:t>
        <w:tab/>
        <w:tab/>
        <w:t xml:space="preserve"> 联合体各方均为小型、微型企业的，各方均应提供《中小微企业声明函》；中小微企业作为联合体一方参与政府采购活动，且联合体共同响应协议书中约定，小型、微型企业的协议合同金额占到联合体协议合同总金额30%以上的，应附中小微企业的《中小微企业声明函》。</w:t>
      </w:r>
    </w:p>
    <w:p>
      <w:r>
        <w:rPr>
          <w:b/>
          <w:sz w:val="24"/>
        </w:rPr>
        <w:t>6.关联企业响应说明</w:t>
      </w:r>
    </w:p>
    <w:p>
      <w:pPr>
        <w:ind w:firstLine="480"/>
      </w:pPr>
      <w:r>
        <w:rPr/>
        <w:t>6.1</w:t>
        <w:tab/>
        <w:tab/>
        <w:t xml:space="preserve"> 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w:t>
        <w:tab/>
        <w:tab/>
        <w:t xml:space="preserve">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ind w:firstLine="480"/>
      </w:pPr>
      <w:r>
        <w:rPr/>
        <w:t>8.2供应商不得与采购人就响应价格、响应方案等实质性内容进行谈判，也不得私下接触谈判小组成员。</w:t>
      </w:r>
    </w:p>
    <w:p>
      <w:pPr>
        <w:ind w:firstLine="480"/>
      </w:pPr>
      <w:r>
        <w:rPr/>
        <w:t>8.3在确定成交人之前，供应商试图在响应文件审查、澄清、比较和评价时对谈判小组、采购人和采购代理机构施加任何影响都可能导致其响应无效。</w:t>
      </w:r>
    </w:p>
    <w:p>
      <w:pPr>
        <w:ind w:firstLine="480"/>
      </w:pPr>
      <w:r>
        <w:rPr/>
        <w:t>8.4获得本谈判文件者，须履行本谈判项目下保密义务，不得将因本次谈判获得的信息向第三人外传，不得将谈判文件用作本次响应以外的任何用途。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9.2除非谈判文件的技术规格中另有规定，供应商在响应文件中及其与采购人和采购代理机构的所有往来文件中的计量单位均应采用中华人民共和国法定计量单位。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10.1谈判文件规定组织踏勘现场的，采购人按谈判文件规定的时间、地点组织供应商踏勘项目现场。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10.3采购人在踏勘现场中介绍的资料和数据等，不构成对谈判文件的修改或不作为供应商编制响应文件的依据。</w:t>
      </w:r>
    </w:p>
    <w:p>
      <w:r>
        <w:rPr>
          <w:b/>
          <w:sz w:val="28"/>
        </w:rPr>
        <w:t>四、谈判文件的澄清和修改</w:t>
      </w:r>
    </w:p>
    <w:p>
      <w:pPr>
        <w:ind w:firstLine="480"/>
      </w:pPr>
      <w:r>
        <w:rPr/>
        <w:t>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rPr/>
        <w:t>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ind w:firstLine="480"/>
      </w:pPr>
      <w:r>
        <w:rPr/>
        <w:t>3.如更正公告有重新发布电子谈判文件的，供应商应登录云平台项目采购系统下载最新发布的电子谈判文件制作响应文件。</w:t>
      </w:r>
    </w:p>
    <w:p>
      <w:pPr>
        <w:ind w:firstLine="480"/>
      </w:pPr>
      <w:r>
        <w:rPr/>
        <w:t>4.供应商在规定的时间内未对谈判文件提出疑问、质疑或要求澄清的，将视其为无异议。对谈判文件中描述有歧义或前后不一致的地方，谈判小组有权进行评判，但对同一条款的评判应适用于每个供应商。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2.5供应商须对谈判文件的对应要求给予唯一的实质性响应，否则将视为不响应。</w:t>
      </w:r>
    </w:p>
    <w:p>
      <w:pPr>
        <w:ind w:firstLine="480"/>
      </w:pPr>
      <w:r>
        <w:rPr/>
        <w:t>2.6谈判文件中，凡标有“★”的地方均为实质性响应条款，供应商若有一项带“★”的条款未响应或不满足，将按无效响应处理。</w:t>
      </w:r>
    </w:p>
    <w:p>
      <w:pPr>
        <w:ind w:firstLine="480"/>
      </w:pPr>
      <w:r>
        <w:rPr/>
        <w:t>2.7供应商必须按谈判文件指定的格式填写各种报价，各报价应计算正确。除在谈判文件另有规定外（如：报折扣、报优惠率等），计量单位应使用中华人民共和国法定计量单位，以人民币填报所有报价。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，到账情况以谈判时</w:t>
      </w:r>
      <w:r>
        <w:rPr/>
        <w:t>广东远东招标代理有限公司</w:t>
      </w:r>
      <w:r>
        <w:rPr/>
        <w:t>查询的信息为准。</w:t>
      </w:r>
    </w:p>
    <w:p>
      <w:pPr>
        <w:ind w:firstLine="480"/>
      </w:pPr>
      <w:r>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谈判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（1）供应商在响应截止时间前放弃响应的，自所参与采购包结果公告发出后5个工作日内退还。</w:t>
      </w:r>
    </w:p>
    <w:p>
      <w:pPr>
        <w:ind w:firstLine="480"/>
      </w:pPr>
      <w:r>
        <w:rPr/>
        <w:t>（2）未成交的供应商保证金，在成交通知书发出后5个工作日内原额退还。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（2）供应商在谈判文件规定的响应有效期内撤销其响应；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（5）法律法规和谈判文件规定的其他情形。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8.1谈判文件规定供应商提交样品的，样品属于响应文件的组成部分。样品的生产、运输、安装、保全等一切费用由供应商自理。</w:t>
      </w:r>
    </w:p>
    <w:p>
      <w:pPr>
        <w:ind w:firstLine="480"/>
      </w:pPr>
      <w:r>
        <w:rPr/>
        <w:t>8.2响应截止时间前，供应商应将样品送达至指定地点。若需要现场演示的，供应商应提前做好演示准备（包括演示设备）。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9除谈判文件另有规定外，有下列情形之一的，响应无效：</w:t>
      </w:r>
    </w:p>
    <w:p>
      <w:pPr>
        <w:ind w:firstLine="480"/>
      </w:pPr>
      <w:r>
        <w:rPr/>
        <w:t>9.1响应文件未按照谈判文件要求签署、盖章；</w:t>
      </w:r>
    </w:p>
    <w:p>
      <w:pPr>
        <w:ind w:firstLine="480"/>
      </w:pPr>
      <w:r>
        <w:rPr/>
        <w:t>9.2不符合谈判文件中规定的资格要求；</w:t>
      </w:r>
    </w:p>
    <w:p>
      <w:pPr>
        <w:ind w:firstLine="480"/>
      </w:pPr>
      <w:r>
        <w:rPr/>
        <w:t>9.3响应报价超过谈判文件中规定的预算金额或最高限价；</w:t>
      </w:r>
    </w:p>
    <w:p>
      <w:pPr>
        <w:ind w:firstLine="480"/>
      </w:pPr>
      <w:r>
        <w:rPr/>
        <w:t>9.4响应文件含有采购人不能接受的附加条件；</w:t>
      </w:r>
    </w:p>
    <w:p>
      <w:pPr>
        <w:ind w:firstLine="480"/>
      </w:pPr>
      <w:r>
        <w:rPr/>
        <w:t>9.5有关法律、法规和规章及谈判文件规定的其他无效情形。</w:t>
      </w:r>
    </w:p>
    <w:p>
      <w:r>
        <w:rPr>
          <w:b/>
          <w:sz w:val="28"/>
        </w:rPr>
        <w:t>六、谈判、评审和结果确认</w:t>
      </w:r>
    </w:p>
    <w:p>
      <w:r>
        <w:rPr>
          <w:b/>
          <w:sz w:val="24"/>
        </w:rPr>
        <w:t>1. 响应文件的开启</w:t>
      </w:r>
    </w:p>
    <w:p>
      <w:pPr>
        <w:ind w:firstLine="480"/>
      </w:pPr>
      <w:r>
        <w:rPr/>
        <w:t>1.1 开启程序</w:t>
      </w:r>
    </w:p>
    <w:p>
      <w:pPr>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ind w:firstLine="480"/>
      </w:pPr>
      <w:r>
        <w:rPr/>
        <w:t>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w:t>
      </w:r>
    </w:p>
    <w:p>
      <w:pPr>
        <w:ind w:firstLine="480"/>
      </w:pPr>
      <w:r>
        <w:rPr/>
        <w:t>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1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终止谈判采购活动后，采购人或采购代理机构将在中国政府采购网(www.ccgp.gov.cn)、广东省政府采购网(https://gdgpo.czt.gd.gov.cn/)上发布终止公告，终止公告的公告期限为1个工作日。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(1)对谈判文件提出质疑的，为获取谈判文件之日或者谈判文件公告期限届满之日；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(3)认为谈判文件、采购过程、成交结果使自己的合法权益受到损害的法律依据、事实依据、相关证明材料及证据来源；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林小姐</w:t>
      </w:r>
    </w:p>
    <w:p>
      <w:pPr>
        <w:ind w:firstLine="480"/>
      </w:pPr>
      <w:r>
        <w:rPr/>
        <w:t>电话：</w:t>
      </w:r>
      <w:r>
        <w:rPr/>
        <w:t>020-83642820转832</w:t>
      </w:r>
    </w:p>
    <w:p>
      <w:pPr>
        <w:ind w:firstLine="480"/>
      </w:pPr>
      <w:r>
        <w:rPr/>
        <w:t>传真：</w:t>
      </w:r>
      <w:r>
        <w:rPr/>
        <w:t>020-83642820转822</w:t>
      </w:r>
    </w:p>
    <w:p>
      <w:pPr>
        <w:ind w:firstLine="480"/>
      </w:pPr>
      <w:r>
        <w:rPr/>
        <w:t>邮箱：</w:t>
      </w:r>
      <w:r>
        <w:rPr/>
        <w:t>yd821832@163.com</w:t>
      </w:r>
    </w:p>
    <w:p>
      <w:pPr>
        <w:ind w:firstLine="480"/>
      </w:pPr>
      <w:r>
        <w:rPr/>
        <w:t>地址：</w:t>
      </w:r>
      <w:r>
        <w:rPr/>
        <w:t>广州市越秀区越秀北路222号越良大厦13楼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1.合同的签订</w:t>
      </w:r>
    </w:p>
    <w:p>
      <w:pPr>
        <w:ind w:firstLine="480"/>
      </w:pPr>
      <w:r>
        <w:rPr/>
        <w:t>1.1采购人应当自《成交通知书》发出之日起三十日内（广州市规定自《成交通知书》发出之日起二十日内签订合同），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1.2采购人不得提出试用合格等任何不合理的要求作为签订合同的条件，且不得与成交人私下订立背离合同实质性内容的协议。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r>
        <w:rPr>
          <w:b/>
          <w:sz w:val="36"/>
        </w:rPr>
        <w:t>第四章 评审</w:t>
      </w:r>
    </w:p>
    <w:p>
      <w:r>
        <w:rPr>
          <w:b/>
          <w:sz w:val="28"/>
        </w:rPr>
        <w:t>一、评审要求</w:t>
      </w:r>
    </w:p>
    <w:p>
      <w:r>
        <w:rPr>
          <w:b/>
          <w:sz w:val="24"/>
        </w:rPr>
        <w:t>1.评审方法</w:t>
      </w:r>
    </w:p>
    <w:p>
      <w:pPr>
        <w:ind w:firstLine="480"/>
      </w:pPr>
    </w:p>
    <w:p/>
    <w:p>
      <w:r>
        <w:rPr/>
        <w:t>采购包1(尿素【13】呼气试验药盒)：最低价评审价法,是指响应文件满足谈判文件全部实质性要求，且谈判报价最低的供应商为成交候选人的评审方法。</w:t>
      </w:r>
    </w:p>
    <w:p/>
    <w:p>
      <w:r>
        <w:rPr>
          <w:b/>
          <w:sz w:val="24"/>
        </w:rPr>
        <w:t>2.评审原则</w:t>
      </w:r>
    </w:p>
    <w:p>
      <w:pPr>
        <w:ind w:firstLine="480"/>
      </w:pPr>
      <w:r>
        <w:rPr/>
        <w:t>2.1评审活动遵循公平、公正、科学和择优的原则，以谈判文件和响应文件为评审的基本依据，并按照谈判文件规定的评审方法和评审标准进行评审。</w:t>
      </w:r>
    </w:p>
    <w:p>
      <w:pPr>
        <w:ind w:firstLine="480"/>
      </w:pPr>
      <w:r>
        <w:rPr/>
        <w:t>2.2具体评审事项由谈判小组负责，并按谈判文件的规定办法进行评审。对谈判文件中描述有歧义或前后不一致的地方，谈判小组有权按法律法规的规定进行评判，但对同一条款的评判应适用于每个响应供应商。</w:t>
      </w:r>
    </w:p>
    <w:p>
      <w:r>
        <w:rPr>
          <w:b/>
          <w:sz w:val="24"/>
        </w:rPr>
        <w:t>3.谈判小组</w:t>
      </w:r>
    </w:p>
    <w:p>
      <w:pPr>
        <w:ind w:firstLine="480"/>
      </w:pPr>
      <w:r>
        <w:rPr/>
        <w:t>3.1谈判小组由采购人代表和评审专家组成，成员人数应当为3人及以上单数，其中技术、经济等方面的评审专家不得少于成员总数的三分之二</w:t>
      </w:r>
    </w:p>
    <w:p>
      <w:pPr>
        <w:ind w:firstLine="480"/>
      </w:pPr>
      <w:r>
        <w:rPr/>
        <w:t>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（4）全体评委应按照谈判文件规定进行评审，一切认定事项应查有实据且不得弄虚作假。</w:t>
      </w:r>
    </w:p>
    <w:p>
      <w:pPr>
        <w:ind w:firstLine="480"/>
      </w:pPr>
      <w:r>
        <w:rPr/>
        <w:t>（5）谈判小组各成员应当独立对每个响应供应商的响应文件进行评价，并对评价意见承担个人责任。评审过程中，不得发表倾向性言论。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4.4不同供应商的响应文件异常一致或者谈判报价呈规律性差异；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4.8供应商上传的电子响应文件使用该项目其他响应供应商的数字证书加密的或加盖该项目的其他响应供应商的电子印章的。</w:t>
      </w:r>
    </w:p>
    <w:p>
      <w:pPr>
        <w:ind w:firstLine="480"/>
      </w:pPr>
      <w:r>
        <w:rPr/>
        <w:t>说明：在评审过程中发现供应商有上述情形的，谈判小组应当认定其响应无效，并书面报告本级财政部门。同时，项目评审时被认定为串通响应的供应商不得参加该合同项下的采购活动。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详见资格性审查、符合性审查和谈判文件其他响应无效条款。</w:t>
      </w:r>
    </w:p>
    <w:p>
      <w:r>
        <w:rPr>
          <w:b/>
          <w:sz w:val="24"/>
        </w:rPr>
        <w:t>7.终止竞争性谈判采购活动的情形</w:t>
      </w:r>
    </w:p>
    <w:p>
      <w:pPr>
        <w:ind w:firstLine="480"/>
      </w:pPr>
      <w:r>
        <w:rPr/>
        <w:t>出现下列情形之一的，采购人或者采购代理机构应当终止竞争性谈判采购活动，发布项目终止公告并说明原因，重新开展采购活动：</w:t>
      </w:r>
    </w:p>
    <w:p>
      <w:pPr>
        <w:ind w:firstLine="480"/>
      </w:pPr>
      <w:r>
        <w:rPr/>
        <w:t>（1）因情况变化，不再符合规定的竞争性谈判采购方式适用情形的；</w:t>
      </w:r>
    </w:p>
    <w:p>
      <w:pPr>
        <w:ind w:firstLine="480"/>
      </w:pPr>
      <w:r>
        <w:rPr/>
        <w:t>（2）出现影响采购公正的违法、违规行为的；</w:t>
      </w:r>
    </w:p>
    <w:p>
      <w:pPr>
        <w:ind w:firstLine="480"/>
      </w:pPr>
      <w:r>
        <w:rPr/>
        <w:t>（3）在采购过程中符合谈判要求的供应商或者报价未超过采购预算的供应商不足3家的，但经财政部门批准的情形除外；</w:t>
      </w:r>
    </w:p>
    <w:p>
      <w:pPr>
        <w:ind w:firstLine="480"/>
      </w:pPr>
      <w:r>
        <w:rPr/>
        <w:t>（4）法律、法规以及谈判文件规定其他情形。</w:t>
      </w:r>
    </w:p>
    <w:p>
      <w:r>
        <w:rPr>
          <w:b/>
          <w:sz w:val="24"/>
        </w:rPr>
        <w:t>8.确定成交供应商</w:t>
      </w:r>
    </w:p>
    <w:p>
      <w:pPr>
        <w:ind w:firstLine="480"/>
      </w:pPr>
      <w:r>
        <w:rPr/>
        <w:t>谈判小组按照谈判文件确定的评审方法、步骤、标准，对响应文件进行评审。评审结束后，对供应商的评审名次进行排序，确定成交供应商或者推荐成交候选供应商。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（1）响应文件中首轮报价表内容与响应文件中相应内容不一致的，以首轮报价表为准；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采购的产品属于品目清单范围的，将依据国家确定的认证机构出具的、处于有效期之内的节能产品、环境标志产品认证证书，对获得证书的产品实施政府优先采购或强制采购，具体按照本谈判文件相关要求执行。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采购包1（尿素【13】呼气试验药盒）：</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二、评审程序</w:t>
      </w:r>
    </w:p>
    <w:p>
      <w:r>
        <w:rPr>
          <w:b/>
          <w:sz w:val="24"/>
        </w:rPr>
        <w:t>1.1.资格性审查和符合性审查</w:t>
      </w:r>
      <w:r>
        <w:rPr/>
        <w:t>　　</w:t>
      </w:r>
    </w:p>
    <w:p>
      <w:pPr>
        <w:ind w:firstLine="480"/>
      </w:pPr>
      <w:r>
        <w:rPr/>
        <w:t>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ind w:firstLine="480"/>
      </w:pPr>
      <w:r>
        <w:rPr/>
        <w:t>谈判小组对各报价供应商进行资格性和符合性审查过程中，对初步被认定为初审不合格或无效报价者应实行及时告知，由谈判小组组长或采购人代表将集体意见及时告知报价当事人。</w:t>
      </w:r>
    </w:p>
    <w:p>
      <w:pPr>
        <w:ind w:firstLine="480"/>
      </w:pPr>
      <w:r>
        <w:rPr/>
        <w:t>表一资格性审查表：</w:t>
      </w:r>
    </w:p>
    <w:p>
      <w:pPr>
        <w:ind w:firstLine="480"/>
      </w:pPr>
    </w:p>
    <w:p/>
    <w:p>
      <w:r>
        <w:rPr/>
        <w:t>采购包1（尿素【13】呼气试验药盒）：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有依法缴纳税收和社会保障资金的良好记录（提供承诺函，格式自拟）。</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供应商必须具有良好的商业信誉和健全的财务会计制度（提供承诺函，格式自拟）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提供配套机器厂家《医疗器械生产许可证》或《医疗器械经营许可证》或《第二类医疗器械经营备案凭证》(经营范围包含所投产品) 或《消毒产品生产企业卫生许可证》。</w:t>
            </w:r>
          </w:p>
        </w:tc>
        <w:tc>
          <w:tcPr>
            <w:tcW w:type="dxa" w:w="4238"/>
          </w:tcPr>
          <w:p>
            <w:r>
              <w:rPr/>
              <w:t>提供配套机器厂家《医疗器械生产许可证》或《医疗器械经营许可证》或《第二类医疗器械经营备案凭证》(经营范围包含所投产品) 或《消毒产品生产企业卫生许可证》。</w:t>
            </w:r>
          </w:p>
        </w:tc>
      </w:tr>
      <w:tr>
        <w:tc>
          <w:tcPr>
            <w:tcW w:type="dxa" w:w="890"/>
          </w:tcPr>
          <w:p>
            <w:r>
              <w:rPr/>
              <w:t>9</w:t>
            </w:r>
          </w:p>
        </w:tc>
        <w:tc>
          <w:tcPr>
            <w:tcW w:type="dxa" w:w="3178"/>
          </w:tcPr>
          <w:p>
            <w:r>
              <w:rPr/>
              <w:t>所投产品具有有效的医疗器械注册证(Ⅱ、Ⅲ类器械)或Ⅰ类器械备案凭证及信息表(如国家有相关规定)。</w:t>
            </w:r>
          </w:p>
        </w:tc>
        <w:tc>
          <w:tcPr>
            <w:tcW w:type="dxa" w:w="4238"/>
          </w:tcPr>
          <w:p>
            <w:r>
              <w:rPr/>
              <w:t>所投产品具有有效的医疗器械注册证(Ⅱ、Ⅲ类器械)或Ⅰ类器械备案凭证及信息表(如国家有相关规定)。</w:t>
            </w:r>
          </w:p>
        </w:tc>
      </w:tr>
      <w:tr>
        <w:tc>
          <w:tcPr>
            <w:tcW w:type="dxa" w:w="890"/>
          </w:tcPr>
          <w:p>
            <w:r>
              <w:rPr/>
              <w:t>10</w:t>
            </w:r>
          </w:p>
        </w:tc>
        <w:tc>
          <w:tcPr>
            <w:tcW w:type="dxa" w:w="3178"/>
          </w:tcPr>
          <w:p>
            <w:r>
              <w:rPr/>
              <w:t>需提供厂家营业执照复印件、医疗器械生产企业许可证、医疗器械经营许可证。</w:t>
            </w:r>
          </w:p>
        </w:tc>
        <w:tc>
          <w:tcPr>
            <w:tcW w:type="dxa" w:w="4238"/>
          </w:tcPr>
          <w:p>
            <w:r>
              <w:rPr/>
              <w:t>需提供厂家营业执照复印件、医疗器械生产企业许可证、医疗器械经营许可证。</w:t>
            </w:r>
          </w:p>
        </w:tc>
      </w:tr>
      <w:tr>
        <w:tc>
          <w:tcPr>
            <w:tcW w:type="dxa" w:w="890"/>
          </w:tcPr>
          <w:p>
            <w:r>
              <w:rPr/>
              <w:t>11</w:t>
            </w:r>
          </w:p>
        </w:tc>
        <w:tc>
          <w:tcPr>
            <w:tcW w:type="dxa" w:w="3178"/>
          </w:tcPr>
          <w:p>
            <w:r>
              <w:rPr/>
              <w:t>药盒须具有有效的药品批注文号，配套机器需有有效的医疗器械注册证(Ⅱ、Ⅲ类器械)或Ⅰ类器械备案凭证及信息表</w:t>
            </w:r>
          </w:p>
        </w:tc>
        <w:tc>
          <w:tcPr>
            <w:tcW w:type="dxa" w:w="4238"/>
          </w:tcPr>
          <w:p>
            <w:r>
              <w:rPr/>
              <w:t>药盒须具有有效的药品批注文号，配套机器需有有效的医疗器械注册证(Ⅱ、Ⅲ类器械)或Ⅰ类器械备案凭证及信息表。</w:t>
            </w:r>
          </w:p>
        </w:tc>
      </w:tr>
      <w:tr>
        <w:tc>
          <w:tcPr>
            <w:tcW w:type="dxa" w:w="890"/>
          </w:tcPr>
          <w:p>
            <w:r>
              <w:rPr/>
              <w:t>12</w:t>
            </w:r>
          </w:p>
        </w:tc>
        <w:tc>
          <w:tcPr>
            <w:tcW w:type="dxa" w:w="3178"/>
          </w:tcPr>
          <w:p>
            <w:r>
              <w:rPr/>
              <w:t>所投药盒须为广东省或广州市医用耗材交易平台挂网交易品种（产品ID码在广东省或广州市药品交易平台截图）</w:t>
            </w:r>
          </w:p>
        </w:tc>
        <w:tc>
          <w:tcPr>
            <w:tcW w:type="dxa" w:w="4238"/>
          </w:tcPr>
          <w:p>
            <w:r>
              <w:rPr/>
              <w:t>所投药盒须为广东省或广州市医用耗材交易平台挂网交易品种（产品ID码在广东省或广州市药品交易平台截图）。</w:t>
            </w:r>
          </w:p>
        </w:tc>
      </w:tr>
      <w:tr>
        <w:tc>
          <w:tcPr>
            <w:tcW w:type="dxa" w:w="890"/>
          </w:tcPr>
          <w:p>
            <w:r>
              <w:rPr/>
              <w:t>13</w:t>
            </w:r>
          </w:p>
        </w:tc>
        <w:tc>
          <w:tcPr>
            <w:tcW w:type="dxa" w:w="3178"/>
          </w:tcPr>
          <w:p>
            <w:r>
              <w:rPr/>
              <w:t>落实政府采购政策需满足的资格要求</w:t>
            </w:r>
          </w:p>
        </w:tc>
        <w:tc>
          <w:tcPr>
            <w:tcW w:type="dxa" w:w="4238"/>
          </w:tcPr>
          <w:p>
            <w:r>
              <w:rPr/>
              <w:t>无（本项目属于按照《政府采购促进中小企业发展管理办法》(财库(2020)46号)规定预留采购份额无法确保充分供应、充分竞争，或者存在可能影响政府采购目标实现的情形，因此不专门面向中小企业预留采购份额。）</w:t>
            </w:r>
          </w:p>
        </w:tc>
      </w:tr>
    </w:tbl>
    <w:p/>
    <w:p>
      <w:pPr>
        <w:ind w:firstLine="480"/>
      </w:pPr>
      <w:r>
        <w:rPr/>
        <w:t>表二符合性审查表：</w:t>
      </w:r>
    </w:p>
    <w:p>
      <w:pPr>
        <w:ind w:firstLine="480"/>
      </w:pPr>
    </w:p>
    <w:p/>
    <w:p>
      <w:r>
        <w:rPr/>
        <w:t>采购包1（尿素【13】呼气试验药盒）：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投标报价不超过最高限价</w:t>
            </w:r>
          </w:p>
        </w:tc>
        <w:tc>
          <w:tcPr>
            <w:tcW w:type="dxa" w:w="4238"/>
          </w:tcPr>
          <w:p>
            <w:r>
              <w:rPr/>
              <w:t>投标报价不超过最高限价</w:t>
            </w:r>
          </w:p>
        </w:tc>
      </w:tr>
      <w:tr>
        <w:tc>
          <w:tcPr>
            <w:tcW w:type="dxa" w:w="890"/>
          </w:tcPr>
          <w:p>
            <w:r>
              <w:rPr/>
              <w:t>2</w:t>
            </w:r>
          </w:p>
        </w:tc>
        <w:tc>
          <w:tcPr>
            <w:tcW w:type="dxa" w:w="3178"/>
          </w:tcPr>
          <w:p>
            <w:r>
              <w:rPr/>
              <w:t>各产品的总价报价是固定价且是唯一的，未超过采购总价预算。</w:t>
            </w:r>
          </w:p>
        </w:tc>
        <w:tc>
          <w:tcPr>
            <w:tcW w:type="dxa" w:w="4238"/>
          </w:tcPr>
          <w:p>
            <w:r>
              <w:rPr/>
              <w:t>各产品的总价报价是固定价且是唯一的，未超过采购总价预算。</w:t>
            </w:r>
          </w:p>
        </w:tc>
      </w:tr>
      <w:tr>
        <w:tc>
          <w:tcPr>
            <w:tcW w:type="dxa" w:w="890"/>
          </w:tcPr>
          <w:p>
            <w:r>
              <w:rPr/>
              <w:t>3</w:t>
            </w:r>
          </w:p>
        </w:tc>
        <w:tc>
          <w:tcPr>
            <w:tcW w:type="dxa" w:w="3178"/>
          </w:tcPr>
          <w:p>
            <w:r>
              <w:rPr/>
              <w:t>实质性响应谈判文件中“★”号参数的商务要求</w:t>
            </w:r>
          </w:p>
        </w:tc>
        <w:tc>
          <w:tcPr>
            <w:tcW w:type="dxa" w:w="4238"/>
          </w:tcPr>
          <w:p>
            <w:r>
              <w:rPr/>
              <w:t>实质性响应谈判文件中“★”号参数的商务要求</w:t>
            </w:r>
          </w:p>
        </w:tc>
      </w:tr>
      <w:tr>
        <w:tc>
          <w:tcPr>
            <w:tcW w:type="dxa" w:w="890"/>
          </w:tcPr>
          <w:p>
            <w:r>
              <w:rPr/>
              <w:t>4</w:t>
            </w:r>
          </w:p>
        </w:tc>
        <w:tc>
          <w:tcPr>
            <w:tcW w:type="dxa" w:w="3178"/>
          </w:tcPr>
          <w:p>
            <w:r>
              <w:rPr/>
              <w:t>实质性响应谈判文件中“★”号参数的技术要求</w:t>
            </w:r>
          </w:p>
        </w:tc>
        <w:tc>
          <w:tcPr>
            <w:tcW w:type="dxa" w:w="4238"/>
          </w:tcPr>
          <w:p>
            <w:r>
              <w:rPr/>
              <w:t>实质性响应谈判文件中“★”号参数的技术要求</w:t>
            </w:r>
          </w:p>
        </w:tc>
      </w:tr>
      <w:tr>
        <w:tc>
          <w:tcPr>
            <w:tcW w:type="dxa" w:w="890"/>
          </w:tcPr>
          <w:p>
            <w:r>
              <w:rPr/>
              <w:t>5</w:t>
            </w:r>
          </w:p>
        </w:tc>
        <w:tc>
          <w:tcPr>
            <w:tcW w:type="dxa" w:w="3178"/>
          </w:tcPr>
          <w:p>
            <w:r>
              <w:rPr/>
              <w:t>交货期符合谈判文件要求</w:t>
            </w:r>
          </w:p>
        </w:tc>
        <w:tc>
          <w:tcPr>
            <w:tcW w:type="dxa" w:w="4238"/>
          </w:tcPr>
          <w:p>
            <w:r>
              <w:rPr/>
              <w:t>交货期符合谈判文件要求</w:t>
            </w:r>
          </w:p>
        </w:tc>
      </w:tr>
      <w:tr>
        <w:tc>
          <w:tcPr>
            <w:tcW w:type="dxa" w:w="890"/>
          </w:tcPr>
          <w:p>
            <w:r>
              <w:rPr/>
              <w:t>6</w:t>
            </w:r>
          </w:p>
        </w:tc>
        <w:tc>
          <w:tcPr>
            <w:tcW w:type="dxa" w:w="3178"/>
          </w:tcPr>
          <w:p>
            <w:r>
              <w:rPr/>
              <w:t>不属于法律、法规、规章规定无效投标的其他情形。</w:t>
            </w:r>
          </w:p>
        </w:tc>
        <w:tc>
          <w:tcPr>
            <w:tcW w:type="dxa" w:w="4238"/>
          </w:tcPr>
          <w:p>
            <w:r>
              <w:rPr/>
              <w:t>不属于法律、法规、规章规定无效投标的其他情形。</w:t>
            </w:r>
          </w:p>
        </w:tc>
      </w:tr>
    </w:tbl>
    <w:p/>
    <w:p>
      <w:r>
        <w:rPr>
          <w:b/>
          <w:sz w:val="24"/>
        </w:rPr>
        <w:t>2.响应文件澄清</w:t>
      </w:r>
    </w:p>
    <w:p>
      <w:pPr>
        <w:ind w:firstLine="480"/>
      </w:pPr>
      <w:r>
        <w:rPr/>
        <w:t>2.1对于响应文件中含义不明确、同类问题表述不一致或者有明显文字和计算错误的内容，谈判小组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2.2谈判小组不接受供应商主动提出的澄清、说明或补正。</w:t>
      </w:r>
    </w:p>
    <w:p>
      <w:pPr>
        <w:ind w:firstLine="480"/>
      </w:pPr>
      <w:r>
        <w:rPr/>
        <w:t>2.3谈判小组对供应商提交的澄清、说明或补正有疑问的，可以要求供应商进一步澄清、说明或补正。</w:t>
      </w:r>
    </w:p>
    <w:p>
      <w:r>
        <w:rPr>
          <w:b/>
          <w:sz w:val="24"/>
        </w:rPr>
        <w:t>3.谈判</w:t>
      </w:r>
    </w:p>
    <w:p>
      <w:pPr>
        <w:ind w:firstLine="480"/>
      </w:pPr>
      <w:r>
        <w:rPr/>
        <w:t>3.1谈判小组所有成员应当集中与单一供应商分别进行谈判，并给予所有参加谈判的供应商平等的谈判机会。</w:t>
      </w:r>
    </w:p>
    <w:p>
      <w:pPr>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ind w:firstLine="480"/>
      </w:pPr>
      <w:r>
        <w:rPr/>
        <w:t>3.3对谈判文件作出的实质性变动是谈判文件的有效组成部分，谈判小组应当及时、同时通知所有参加谈判的供应商。</w:t>
      </w:r>
    </w:p>
    <w:p>
      <w:pPr>
        <w:ind w:firstLine="480"/>
      </w:pPr>
      <w:r>
        <w:rPr/>
        <w:t>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4.1谈判结束后，谈判小组应当要求所有实质性响应的供应商在规定时间内提交最后报价。最后报价是供应商响应文件的有效组成部分。</w:t>
      </w:r>
    </w:p>
    <w:p>
      <w:pPr>
        <w:ind w:firstLine="480"/>
      </w:pPr>
      <w:r>
        <w:rPr/>
        <w:t>4.2已提交响应文件的供应商，在提交最后报价之前，可以根据谈判情况退出谈判。</w:t>
      </w:r>
    </w:p>
    <w:p>
      <w:r>
        <w:rPr>
          <w:b/>
          <w:sz w:val="24"/>
        </w:rPr>
        <w:t>5.详细评审</w:t>
      </w:r>
    </w:p>
    <w:p>
      <w:pPr>
        <w:ind w:firstLine="480"/>
      </w:pPr>
      <w:r>
        <w:rPr/>
        <w:t>采用最低评审价法对供应商的响应文件和最后报价进行评审。</w:t>
      </w:r>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(1)评审期间，供应商没有按照谈判小组的要求提交法定代表人或其委托代理人签字的澄清、说明、补正或改变了响应文件的实质性内容的。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(4)供应商对采购人、采购代理机构、谈判小组及其工作人员施加影响，有碍协商公平、公正的。</w:t>
      </w:r>
    </w:p>
    <w:p>
      <w:pPr>
        <w:ind w:firstLine="480"/>
      </w:pPr>
      <w:r>
        <w:rPr/>
        <w:t>(5)响应文件含有采购人不能接受的附加条件的。</w:t>
      </w:r>
    </w:p>
    <w:p>
      <w:pPr>
        <w:ind w:firstLine="480"/>
      </w:pPr>
      <w:r>
        <w:rPr/>
        <w:t>(6)法律、法规和谈判文件规定的其他无效情形。</w:t>
      </w:r>
    </w:p>
    <w:p>
      <w:pPr>
        <w:ind w:firstLine="480"/>
      </w:pPr>
    </w:p>
    <w:p>
      <w:r>
        <w:rPr/>
        <w:t xml:space="preserve"> </w:t>
      </w:r>
    </w:p>
    <w:p/>
    <w:p>
      <w:r>
        <w:rPr>
          <w:b/>
          <w:sz w:val="36"/>
        </w:rPr>
        <w:t>第五章 合同文本</w:t>
      </w:r>
    </w:p>
    <w:p>
      <w:pPr>
        <w:ind w:firstLine="480"/>
      </w:pPr>
    </w:p>
    <w:p/>
    <w:p/>
    <w:p>
      <w:pPr>
        <w:jc w:val="center"/>
      </w:pPr>
      <w:r>
        <w:rPr>
          <w:b/>
          <w:sz w:val="36"/>
        </w:rPr>
        <w:t>广东省妇幼保健院医疗耗材采购合同</w:t>
      </w:r>
    </w:p>
    <w:p>
      <w:pPr>
        <w:jc w:val="center"/>
      </w:pPr>
    </w:p>
    <w:p>
      <w:r>
        <w:rPr>
          <w:sz w:val="21"/>
        </w:rPr>
        <w:t>签约地：广州市番禺区兴南大道</w:t>
      </w:r>
      <w:r>
        <w:rPr>
          <w:sz w:val="21"/>
        </w:rPr>
        <w:t>521号               合同编号：</w:t>
      </w:r>
    </w:p>
    <w:p>
      <w:r>
        <w:rPr>
          <w:sz w:val="21"/>
        </w:rPr>
        <w:t>甲方</w:t>
      </w:r>
      <w:r>
        <w:rPr>
          <w:sz w:val="21"/>
        </w:rPr>
        <w:t>(采购方)：广东省妇幼保健院                   乙方(供应方)：</w:t>
      </w:r>
    </w:p>
    <w:p>
      <w:r>
        <w:rPr>
          <w:sz w:val="21"/>
        </w:rPr>
        <w:t>地址：广州市番禺区兴南大道</w:t>
      </w:r>
      <w:r>
        <w:rPr>
          <w:sz w:val="21"/>
        </w:rPr>
        <w:t xml:space="preserve">521号                 地址：                    </w:t>
      </w:r>
    </w:p>
    <w:p>
      <w:r>
        <w:rPr>
          <w:sz w:val="21"/>
        </w:rPr>
        <w:t>电话：</w:t>
      </w:r>
      <w:r>
        <w:rPr>
          <w:sz w:val="21"/>
        </w:rPr>
        <w:t>020-39151621   传真：020-86505085          电话：                   传真：</w:t>
      </w:r>
      <w:r>
        <w:rPr>
          <w:sz w:val="21"/>
        </w:rPr>
        <w:t xml:space="preserve">                                                                             </w:t>
      </w:r>
    </w:p>
    <w:p/>
    <w:p>
      <w:r>
        <w:rPr>
          <w:b/>
          <w:sz w:val="24"/>
        </w:rPr>
        <w:t>1、耗材:</w:t>
      </w:r>
      <w:r>
        <w:rPr>
          <w:sz w:val="21"/>
        </w:rPr>
        <w:t>乙方需按采购合同《医用耗材采购表》向甲方供应医用耗材（详见附表）</w:t>
      </w:r>
    </w:p>
    <w:tbl>
      <w:tblPr>
        <w:tblW w:w="0" w:type="auto"/>
        <w:tblBorders>
          <w:top w:val="none" w:color="000000" w:sz="4"/>
          <w:left w:val="none" w:color="000000" w:sz="4"/>
          <w:bottom w:val="none" w:color="000000" w:sz="4"/>
          <w:right w:val="none" w:color="000000" w:sz="4"/>
          <w:insideH w:val="none"/>
          <w:insideV w:val="none"/>
        </w:tblBorders>
      </w:tblPr>
      <w:tblGrid>
        <w:gridCol w:w="1597"/>
        <w:gridCol w:w="1384"/>
        <w:gridCol w:w="1375"/>
        <w:gridCol w:w="1375"/>
        <w:gridCol w:w="1251"/>
        <w:gridCol w:w="1322"/>
      </w:tblGrid>
      <w:tr>
        <w:tc>
          <w:tcPr>
            <w:tcW w:type="dxa" w:w="1597"/>
            <w:tcBorders>
              <w:top w:val="single" w:color="000000" w:sz="4"/>
              <w:left w:val="single" w:color="000000" w:sz="4"/>
              <w:bottom w:val="single" w:color="000000" w:sz="4"/>
              <w:right w:val="single" w:color="000000" w:sz="4"/>
            </w:tcBorders>
            <w:vAlign w:val="top"/>
          </w:tcPr>
          <w:p>
            <w:pPr>
              <w:jc w:val="center"/>
            </w:pPr>
            <w:r>
              <w:rPr>
                <w:sz w:val="21"/>
              </w:rPr>
              <w:t>产品注册名</w:t>
            </w:r>
          </w:p>
        </w:tc>
        <w:tc>
          <w:tcPr>
            <w:tcW w:type="dxa" w:w="1384"/>
            <w:tcBorders>
              <w:top w:val="single" w:color="000000" w:sz="4"/>
              <w:left w:val="single" w:color="000000" w:sz="4"/>
              <w:bottom w:val="single" w:color="000000" w:sz="4"/>
              <w:right w:val="single" w:color="000000" w:sz="4"/>
            </w:tcBorders>
            <w:vAlign w:val="top"/>
          </w:tcPr>
          <w:p>
            <w:pPr>
              <w:jc w:val="center"/>
            </w:pPr>
            <w:r>
              <w:rPr>
                <w:sz w:val="21"/>
              </w:rPr>
              <w:t>注册证号</w:t>
            </w:r>
          </w:p>
        </w:tc>
        <w:tc>
          <w:tcPr>
            <w:tcW w:type="dxa" w:w="1375"/>
            <w:tcBorders>
              <w:top w:val="single" w:color="000000" w:sz="4"/>
              <w:left w:val="single" w:color="000000" w:sz="4"/>
              <w:bottom w:val="single" w:color="000000" w:sz="4"/>
              <w:right w:val="single" w:color="000000" w:sz="4"/>
            </w:tcBorders>
            <w:vAlign w:val="top"/>
          </w:tcPr>
          <w:p>
            <w:pPr>
              <w:jc w:val="center"/>
            </w:pPr>
            <w:r>
              <w:rPr>
                <w:sz w:val="21"/>
              </w:rPr>
              <w:t>产地品牌型号</w:t>
            </w:r>
          </w:p>
        </w:tc>
        <w:tc>
          <w:tcPr>
            <w:tcW w:type="dxa" w:w="1375"/>
            <w:tcBorders>
              <w:top w:val="single" w:color="000000" w:sz="4"/>
              <w:left w:val="single" w:color="000000" w:sz="4"/>
              <w:bottom w:val="single" w:color="000000" w:sz="4"/>
              <w:right w:val="single" w:color="000000" w:sz="4"/>
            </w:tcBorders>
            <w:vAlign w:val="top"/>
          </w:tcPr>
          <w:p>
            <w:pPr>
              <w:jc w:val="center"/>
            </w:pPr>
            <w:r>
              <w:rPr>
                <w:sz w:val="21"/>
              </w:rPr>
              <w:t>最小包装规格</w:t>
            </w:r>
          </w:p>
        </w:tc>
        <w:tc>
          <w:tcPr>
            <w:tcW w:type="dxa" w:w="1251"/>
            <w:tcBorders>
              <w:top w:val="single" w:color="000000" w:sz="4"/>
              <w:left w:val="single" w:color="000000" w:sz="4"/>
              <w:bottom w:val="single" w:color="000000" w:sz="4"/>
              <w:right w:val="single" w:color="000000" w:sz="4"/>
            </w:tcBorders>
            <w:vAlign w:val="top"/>
          </w:tcPr>
          <w:p>
            <w:pPr>
              <w:jc w:val="center"/>
            </w:pPr>
            <w:r>
              <w:rPr>
                <w:sz w:val="21"/>
              </w:rPr>
              <w:t>成交单价</w:t>
            </w:r>
            <w:r>
              <w:rPr>
                <w:sz w:val="21"/>
              </w:rPr>
              <w:t>(元)</w:t>
            </w:r>
          </w:p>
        </w:tc>
        <w:tc>
          <w:tcPr>
            <w:tcW w:type="dxa" w:w="1322"/>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597"/>
            <w:tcBorders>
              <w:top w:val="none" w:color="000000" w:sz="4"/>
              <w:left w:val="single" w:color="000000" w:sz="4"/>
              <w:bottom w:val="single" w:color="000000" w:sz="4"/>
              <w:right w:val="single" w:color="000000" w:sz="4"/>
            </w:tcBorders>
            <w:vAlign w:val="top"/>
          </w:tcPr>
          <w:p>
            <w:pPr>
              <w:jc w:val="center"/>
            </w:pPr>
          </w:p>
        </w:tc>
        <w:tc>
          <w:tcPr>
            <w:tcW w:type="dxa" w:w="1384"/>
            <w:tcBorders>
              <w:top w:val="none" w:color="000000" w:sz="4"/>
              <w:left w:val="single" w:color="000000" w:sz="4"/>
              <w:bottom w:val="single" w:color="000000" w:sz="4"/>
              <w:right w:val="single" w:color="000000" w:sz="4"/>
            </w:tcBorders>
            <w:vAlign w:val="top"/>
          </w:tcPr>
          <w:p>
            <w:pPr>
              <w:jc w:val="center"/>
            </w:pPr>
          </w:p>
        </w:tc>
        <w:tc>
          <w:tcPr>
            <w:tcW w:type="dxa" w:w="1375"/>
            <w:tcBorders>
              <w:top w:val="none" w:color="000000" w:sz="4"/>
              <w:left w:val="single" w:color="000000" w:sz="4"/>
              <w:bottom w:val="single" w:color="000000" w:sz="4"/>
              <w:right w:val="single" w:color="000000" w:sz="4"/>
            </w:tcBorders>
            <w:vAlign w:val="top"/>
          </w:tcPr>
          <w:p>
            <w:pPr>
              <w:jc w:val="center"/>
            </w:pPr>
          </w:p>
        </w:tc>
        <w:tc>
          <w:tcPr>
            <w:tcW w:type="dxa" w:w="1375"/>
            <w:tcBorders>
              <w:top w:val="none" w:color="000000" w:sz="4"/>
              <w:left w:val="single" w:color="000000" w:sz="4"/>
              <w:bottom w:val="single" w:color="000000" w:sz="4"/>
              <w:right w:val="single" w:color="000000" w:sz="4"/>
            </w:tcBorders>
            <w:vAlign w:val="top"/>
          </w:tcPr>
          <w:p>
            <w:pPr>
              <w:jc w:val="center"/>
            </w:pPr>
          </w:p>
        </w:tc>
        <w:tc>
          <w:tcPr>
            <w:tcW w:type="dxa" w:w="1251"/>
            <w:tcBorders>
              <w:top w:val="none" w:color="000000" w:sz="4"/>
              <w:left w:val="single" w:color="000000" w:sz="4"/>
              <w:bottom w:val="single" w:color="000000" w:sz="4"/>
              <w:right w:val="single" w:color="000000" w:sz="4"/>
            </w:tcBorders>
            <w:vAlign w:val="top"/>
          </w:tcPr>
          <w:p>
            <w:pPr>
              <w:jc w:val="center"/>
            </w:pPr>
          </w:p>
        </w:tc>
        <w:tc>
          <w:tcPr>
            <w:tcW w:type="dxa" w:w="1322"/>
            <w:tcBorders>
              <w:top w:val="none" w:color="000000" w:sz="4"/>
              <w:left w:val="single" w:color="000000" w:sz="4"/>
              <w:bottom w:val="single" w:color="000000" w:sz="4"/>
              <w:right w:val="single" w:color="000000" w:sz="4"/>
            </w:tcBorders>
            <w:vAlign w:val="top"/>
          </w:tcPr>
          <w:p>
            <w:pPr>
              <w:jc w:val="center"/>
            </w:pPr>
          </w:p>
        </w:tc>
      </w:tr>
    </w:tbl>
    <w:p>
      <w:r>
        <w:rPr>
          <w:b/>
          <w:sz w:val="24"/>
        </w:rPr>
        <w:t xml:space="preserve">2、合同有效期  </w:t>
      </w:r>
    </w:p>
    <w:p>
      <w:r>
        <w:rPr>
          <w:sz w:val="21"/>
        </w:rPr>
        <w:t>本合同有限期：从</w:t>
      </w:r>
      <w:r>
        <w:rPr>
          <w:sz w:val="21"/>
        </w:rPr>
        <w:t>202＿年＿月＿日 至202＿年＿月＿日止。</w:t>
      </w:r>
    </w:p>
    <w:p>
      <w:r>
        <w:rPr>
          <w:b/>
          <w:sz w:val="24"/>
        </w:rPr>
        <w:t>3、耗材质量标准</w:t>
      </w:r>
    </w:p>
    <w:p>
      <w:r>
        <w:rPr>
          <w:sz w:val="21"/>
        </w:rPr>
        <w:t>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等有效法律证件。</w:t>
      </w:r>
    </w:p>
    <w:p>
      <w:r>
        <w:rPr>
          <w:sz w:val="21"/>
        </w:rPr>
        <w:t>2）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 。</w:t>
      </w:r>
    </w:p>
    <w:p>
      <w:r>
        <w:rPr>
          <w:sz w:val="21"/>
        </w:rPr>
        <w:t>3）乙方保证每次供应的产品均为质量合格产品，如有质量问题所引起的医疗纠纷、医疗事故其他问题，乙方要承担一切经济和法律责任，并赔偿由此给甲方带来的损失。</w:t>
      </w:r>
    </w:p>
    <w:p>
      <w:r>
        <w:rPr>
          <w:sz w:val="21"/>
        </w:rPr>
        <w:t>4)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r>
        <w:rPr>
          <w:b/>
          <w:sz w:val="21"/>
        </w:rPr>
        <w:t>4</w:t>
      </w:r>
      <w:r>
        <w:rPr>
          <w:b/>
          <w:sz w:val="21"/>
        </w:rPr>
        <w:t>、</w:t>
      </w:r>
      <w:r>
        <w:rPr>
          <w:b/>
          <w:sz w:val="24"/>
        </w:rPr>
        <w:t>交货</w:t>
      </w:r>
      <w:r>
        <w:rPr>
          <w:b/>
          <w:sz w:val="21"/>
        </w:rPr>
        <w:t xml:space="preserve"> </w:t>
      </w:r>
    </w:p>
    <w:p>
      <w:r>
        <w:rPr>
          <w:sz w:val="21"/>
        </w:rPr>
        <w:t>1</w:t>
      </w:r>
      <w:r>
        <w:rPr>
          <w:sz w:val="21"/>
        </w:rPr>
        <w:t>)乙方应自甲方发出采购需求起三个工作日内交货，最长不超过七个工作日，急救品种应在甲方指定的时间内送到。</w:t>
      </w:r>
    </w:p>
    <w:p>
      <w:r>
        <w:rPr>
          <w:sz w:val="21"/>
        </w:rPr>
        <w:t>2)交货地点：广东省妇幼保健院(□物资采购中心、□药学部)。</w:t>
      </w:r>
    </w:p>
    <w:p>
      <w:r>
        <w:rPr>
          <w:b/>
          <w:sz w:val="24"/>
        </w:rPr>
        <w:t>5、验收标准</w:t>
      </w:r>
    </w:p>
    <w:p>
      <w:r>
        <w:rPr>
          <w:sz w:val="21"/>
        </w:rPr>
        <w:t>1</w:t>
      </w:r>
      <w:r>
        <w:rPr>
          <w:sz w:val="21"/>
        </w:rPr>
        <w:t>)货到后，甲方采购部门根据采购订单认真核对产品生产厂家、厂址、生产批号、有效期等，同时需要核对同一批次产品质量的报告及说明书，注意包装、标记和包装箱内外的单据是否符合合同要求。</w:t>
      </w:r>
    </w:p>
    <w:p>
      <w:r>
        <w:rPr>
          <w:sz w:val="21"/>
        </w:rPr>
        <w:t>2）货到后，甲方采购部门根据订单清点验收货物，拆除原包装的整箱产品或开箱时发现有破损，近有限期的产品或其他不合格的产品，甲方有权拒收。</w:t>
      </w:r>
    </w:p>
    <w:p>
      <w:r>
        <w:rPr>
          <w:sz w:val="21"/>
        </w:rPr>
        <w:t>3）货到后，注意查验产品的有限期，应能满足甲方第3条第2点要求，验收合格的产品，双方在该批货物清单上签名盖章。</w:t>
      </w:r>
    </w:p>
    <w:p>
      <w:r>
        <w:rPr>
          <w:sz w:val="21"/>
        </w:rPr>
        <w:t>4）如需冷链运输的货物，乙方必须提供包括运输方式、启运时间、温度及到达时间、温度等信息的送货单，其温度记录必须符合货物储存要求，否则甲方不予验收。</w:t>
      </w:r>
    </w:p>
    <w:p>
      <w:r>
        <w:rPr>
          <w:sz w:val="21"/>
        </w:rPr>
        <w:t>5）乙方保证所有资料的真实性、合法性和有效性，资料不齐全或不真实，甲方不予验收。</w:t>
      </w:r>
    </w:p>
    <w:p>
      <w:r>
        <w:rPr>
          <w:b/>
          <w:sz w:val="24"/>
        </w:rPr>
        <w:t>6、质量保证及售后服务</w:t>
      </w:r>
    </w:p>
    <w:p>
      <w:r>
        <w:rPr>
          <w:sz w:val="21"/>
        </w:rPr>
        <w:t>1）乙方保证合同产品全新、未曾使用过、符合国家有关法律规定的产品，其质量、规格及技术特征符合合同附件要求。</w:t>
      </w:r>
    </w:p>
    <w:p>
      <w:r>
        <w:rPr>
          <w:sz w:val="21"/>
        </w:rPr>
        <w:t>2）合同项目保质保用期为本项目有关部门验收签字之日起＿年，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w:t>
      </w:r>
    </w:p>
    <w:p>
      <w:r>
        <w:rPr>
          <w:b/>
          <w:sz w:val="21"/>
        </w:rPr>
        <w:t xml:space="preserve">3)售后服务单位(厂家)：                  地址：             </w:t>
      </w:r>
    </w:p>
    <w:p>
      <w:pPr>
        <w:ind w:firstLine="211"/>
      </w:pPr>
      <w:r>
        <w:rPr>
          <w:b/>
          <w:sz w:val="21"/>
        </w:rPr>
        <w:t>联系人</w:t>
      </w:r>
      <w:r>
        <w:rPr>
          <w:b/>
          <w:sz w:val="21"/>
        </w:rPr>
        <w:t>(售后服务主管)：                固话：              手机：</w:t>
      </w:r>
    </w:p>
    <w:p>
      <w:r>
        <w:rPr>
          <w:sz w:val="21"/>
        </w:rPr>
        <w:t>4)附质量服务承诺书(加盖售后服务单位公章)</w:t>
      </w:r>
    </w:p>
    <w:p>
      <w:r>
        <w:rPr>
          <w:b/>
          <w:sz w:val="24"/>
        </w:rPr>
        <w:t>7、合同款项结算</w:t>
      </w:r>
    </w:p>
    <w:p>
      <w:r>
        <w:rPr>
          <w:sz w:val="21"/>
        </w:rPr>
        <w:t>1）本合同项下所有款项均以人民币支付，甲方在收到符合本合同要求的耗材、发票、有关单据后按甲方财务规定按批次进行货款结算。</w:t>
      </w:r>
    </w:p>
    <w:p>
      <w:r>
        <w:rPr>
          <w:sz w:val="21"/>
        </w:rPr>
        <w:t>2）甲方所支付的货款应扣除本合同中因履约延误等乙方应支付的甲方费用。</w:t>
      </w:r>
    </w:p>
    <w:p>
      <w:r>
        <w:rPr>
          <w:sz w:val="21"/>
        </w:rPr>
        <w:t>3）乙方必须按实际成交价格如实开具发票，不得进行高开票额外送耗材等活动。</w:t>
      </w:r>
      <w:r>
        <w:rPr>
          <w:b/>
          <w:sz w:val="24"/>
        </w:rPr>
        <w:t>8、合同终止:</w:t>
      </w:r>
      <w:r>
        <w:rPr>
          <w:sz w:val="21"/>
        </w:rPr>
        <w:t xml:space="preserve"> </w:t>
      </w:r>
      <w:r>
        <w:rPr>
          <w:sz w:val="21"/>
        </w:rPr>
        <w:t>如一方违反合同并在收到违约通知书后</w:t>
      </w:r>
      <w:r>
        <w:rPr>
          <w:sz w:val="21"/>
        </w:rPr>
        <w:t>30</w:t>
      </w:r>
      <w:r>
        <w:rPr>
          <w:sz w:val="21"/>
        </w:rPr>
        <w:t>天内仍未能改正或者未能按照合同约定履行义务，另一方可立即终止合同，违约方应赔偿守约方因此所遭受的一切损失，包括但不限于守约方为实现合同权益所支付的律师费用。</w:t>
      </w:r>
    </w:p>
    <w:p>
      <w:r>
        <w:rPr>
          <w:b/>
          <w:sz w:val="24"/>
        </w:rPr>
        <w:t>9、法律诉讼:</w:t>
      </w:r>
      <w:r>
        <w:rPr>
          <w:sz w:val="21"/>
        </w:rPr>
        <w:t>发生争执和分歧，双方应通过友好协商解决。无法协商解决，任何一方有权向甲方所在地人民法院提起诉讼。受理期间，双方应继续执行合同其余部分。</w:t>
      </w:r>
    </w:p>
    <w:p>
      <w:r>
        <w:rPr>
          <w:b/>
          <w:sz w:val="24"/>
        </w:rPr>
        <w:t>10、其它:</w:t>
      </w:r>
      <w:r>
        <w:rPr>
          <w:sz w:val="21"/>
        </w:rPr>
        <w:t xml:space="preserve"> </w:t>
      </w:r>
      <w:r>
        <w:rPr>
          <w:sz w:val="21"/>
        </w:rPr>
        <w:t>签约代表为法人或法人授权人</w:t>
      </w:r>
      <w:r>
        <w:rPr>
          <w:sz w:val="21"/>
        </w:rPr>
        <w:t>(须提交授权书)。合同自盖章签字之日起生效。正本五份，具同等法律效力，甲方执肆份，乙方执壹份。</w:t>
      </w:r>
    </w:p>
    <w:p/>
    <w:p>
      <w:r>
        <w:rPr>
          <w:sz w:val="21"/>
        </w:rPr>
        <w:t>广东省妇幼保健院</w:t>
      </w:r>
      <w:r>
        <w:rPr>
          <w:sz w:val="21"/>
        </w:rPr>
        <w:t>(公章)                                                    (公章)</w:t>
      </w:r>
    </w:p>
    <w:p/>
    <w:p>
      <w:r>
        <w:rPr>
          <w:sz w:val="21"/>
        </w:rPr>
        <w:t>签约代表：</w:t>
      </w:r>
      <w:r>
        <w:rPr>
          <w:sz w:val="21"/>
        </w:rPr>
        <w:t xml:space="preserve">                                     </w:t>
      </w:r>
      <w:r>
        <w:rPr>
          <w:sz w:val="21"/>
        </w:rPr>
        <w:t>签约代表：</w:t>
      </w:r>
    </w:p>
    <w:p/>
    <w:p>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
      <w:pPr>
        <w:jc w:val="left"/>
      </w:pPr>
      <w:r>
        <w:rPr>
          <w:sz w:val="18"/>
        </w:rPr>
        <w:t>【备注】合同附件</w:t>
      </w:r>
      <w:r>
        <w:rPr>
          <w:sz w:val="18"/>
        </w:rPr>
        <w:t>(其中三份需要)应包含以下资料每页加盖公章并骑缝章(双面、按次序左侧装订)：1、医用耗材采购表；2、生产商证件(医疗器械注册证及登记表、营业执照、医疗器械生产企业许可证、组织机构代码证、税务登记证)；3、产品授权书(厂家直销可不出具)；4、经销商证件(营业执照、医疗器械经营企业许可证、组织机构代码证、税务登记证)；5、供方法人授权书；6、质量服务承诺(厂家盖章)；7、医药产品廉洁购销合同(一式三份，不用装订)。</w:t>
      </w:r>
    </w:p>
    <w:p>
      <w:pPr>
        <w:jc w:val="center"/>
      </w:pPr>
    </w:p>
    <w:p/>
    <w:p>
      <w:r>
        <w:rPr/>
        <w:t xml:space="preserve"> </w:t>
      </w:r>
    </w:p>
    <w:p>
      <w:r>
        <w:rPr>
          <w:b/>
          <w:sz w:val="21"/>
        </w:rPr>
        <w:t>附件</w:t>
      </w:r>
      <w:r>
        <w:rPr>
          <w:b/>
          <w:sz w:val="21"/>
        </w:rPr>
        <w:t>1 医用耗材采购表</w:t>
      </w:r>
    </w:p>
    <w:p/>
    <w:tbl>
      <w:tblPr>
        <w:tblW w:w="0" w:type="auto"/>
        <w:tblBorders>
          <w:top w:val="none" w:color="000000" w:sz="4"/>
          <w:left w:val="none" w:color="000000" w:sz="4"/>
          <w:bottom w:val="none" w:color="000000" w:sz="4"/>
          <w:right w:val="none" w:color="000000" w:sz="4"/>
          <w:insideH w:val="none"/>
          <w:insideV w:val="none"/>
        </w:tblBorders>
      </w:tblPr>
      <w:tblGrid>
        <w:gridCol w:w="762"/>
        <w:gridCol w:w="2603"/>
        <w:gridCol w:w="1647"/>
        <w:gridCol w:w="1302"/>
        <w:gridCol w:w="1992"/>
      </w:tblGrid>
      <w:tr>
        <w:tc>
          <w:tcPr>
            <w:tcW w:type="dxa" w:w="762"/>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2603"/>
            <w:tcBorders>
              <w:top w:val="single" w:color="000000" w:sz="4"/>
              <w:left w:val="single" w:color="000000" w:sz="4"/>
              <w:bottom w:val="single" w:color="000000" w:sz="4"/>
              <w:right w:val="single" w:color="000000" w:sz="4"/>
            </w:tcBorders>
            <w:vAlign w:val="top"/>
          </w:tcPr>
          <w:p>
            <w:pPr>
              <w:jc w:val="center"/>
            </w:pPr>
            <w:r>
              <w:rPr>
                <w:sz w:val="24"/>
              </w:rPr>
              <w:t>产品名称</w:t>
            </w:r>
          </w:p>
        </w:tc>
        <w:tc>
          <w:tcPr>
            <w:tcW w:type="dxa" w:w="1647"/>
            <w:tcBorders>
              <w:top w:val="single" w:color="000000" w:sz="4"/>
              <w:left w:val="single" w:color="000000" w:sz="4"/>
              <w:bottom w:val="single" w:color="000000" w:sz="4"/>
              <w:right w:val="single" w:color="000000" w:sz="4"/>
            </w:tcBorders>
            <w:vAlign w:val="top"/>
          </w:tcPr>
          <w:p>
            <w:pPr>
              <w:jc w:val="center"/>
            </w:pPr>
            <w:r>
              <w:rPr>
                <w:sz w:val="24"/>
              </w:rPr>
              <w:t>型号规格</w:t>
            </w:r>
          </w:p>
        </w:tc>
        <w:tc>
          <w:tcPr>
            <w:tcW w:type="dxa" w:w="1302"/>
            <w:tcBorders>
              <w:top w:val="single" w:color="000000" w:sz="4"/>
              <w:left w:val="single" w:color="000000" w:sz="4"/>
              <w:bottom w:val="single" w:color="000000" w:sz="4"/>
              <w:right w:val="single" w:color="000000" w:sz="4"/>
            </w:tcBorders>
            <w:vAlign w:val="top"/>
          </w:tcPr>
          <w:p>
            <w:pPr>
              <w:jc w:val="center"/>
            </w:pPr>
            <w:r>
              <w:rPr>
                <w:sz w:val="24"/>
              </w:rPr>
              <w:t>单价（元）</w:t>
            </w:r>
          </w:p>
        </w:tc>
        <w:tc>
          <w:tcPr>
            <w:tcW w:type="dxa" w:w="1992"/>
            <w:tcBorders>
              <w:top w:val="single" w:color="000000" w:sz="4"/>
              <w:left w:val="single" w:color="000000" w:sz="4"/>
              <w:bottom w:val="single" w:color="000000" w:sz="4"/>
              <w:right w:val="single" w:color="000000" w:sz="4"/>
            </w:tcBorders>
            <w:vAlign w:val="top"/>
          </w:tcPr>
          <w:p>
            <w:pPr>
              <w:jc w:val="center"/>
            </w:pPr>
            <w:r>
              <w:rPr>
                <w:sz w:val="24"/>
              </w:rPr>
              <w:t>备注</w:t>
            </w: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2</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3</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4</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5</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6</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7</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8</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r>
        <w:tc>
          <w:tcPr>
            <w:tcW w:type="dxa" w:w="762"/>
            <w:tcBorders>
              <w:top w:val="none" w:color="000000" w:sz="4"/>
              <w:left w:val="single" w:color="000000" w:sz="4"/>
              <w:bottom w:val="single" w:color="000000" w:sz="4"/>
              <w:right w:val="single" w:color="000000" w:sz="4"/>
            </w:tcBorders>
            <w:vAlign w:val="top"/>
          </w:tcPr>
          <w:p>
            <w:pPr>
              <w:jc w:val="center"/>
            </w:pPr>
            <w:r>
              <w:rPr>
                <w:sz w:val="24"/>
              </w:rPr>
              <w:t>……</w:t>
            </w:r>
          </w:p>
        </w:tc>
        <w:tc>
          <w:tcPr>
            <w:tcW w:type="dxa" w:w="2603"/>
            <w:tcBorders>
              <w:top w:val="none" w:color="000000" w:sz="4"/>
              <w:left w:val="single" w:color="000000" w:sz="4"/>
              <w:bottom w:val="single" w:color="000000" w:sz="4"/>
              <w:right w:val="single" w:color="000000" w:sz="4"/>
            </w:tcBorders>
            <w:vAlign w:val="top"/>
          </w:tcPr>
          <w:p>
            <w:pPr>
              <w:jc w:val="center"/>
            </w:pPr>
          </w:p>
        </w:tc>
        <w:tc>
          <w:tcPr>
            <w:tcW w:type="dxa" w:w="1647"/>
            <w:tcBorders>
              <w:top w:val="none" w:color="000000" w:sz="4"/>
              <w:left w:val="single" w:color="000000" w:sz="4"/>
              <w:bottom w:val="single" w:color="000000" w:sz="4"/>
              <w:right w:val="single" w:color="000000" w:sz="4"/>
            </w:tcBorders>
            <w:vAlign w:val="top"/>
          </w:tcPr>
          <w:p>
            <w:pPr>
              <w:jc w:val="center"/>
            </w:pPr>
          </w:p>
        </w:tc>
        <w:tc>
          <w:tcPr>
            <w:tcW w:type="dxa" w:w="1302"/>
            <w:tcBorders>
              <w:top w:val="none" w:color="000000" w:sz="4"/>
              <w:left w:val="single" w:color="000000" w:sz="4"/>
              <w:bottom w:val="single" w:color="000000" w:sz="4"/>
              <w:right w:val="single" w:color="000000" w:sz="4"/>
            </w:tcBorders>
            <w:vAlign w:val="top"/>
          </w:tcPr>
          <w:p>
            <w:pPr>
              <w:jc w:val="center"/>
            </w:pPr>
          </w:p>
        </w:tc>
        <w:tc>
          <w:tcPr>
            <w:tcW w:type="dxa" w:w="1992"/>
            <w:tcBorders>
              <w:top w:val="none" w:color="000000" w:sz="4"/>
              <w:left w:val="single" w:color="000000" w:sz="4"/>
              <w:bottom w:val="single" w:color="000000" w:sz="4"/>
              <w:right w:val="single" w:color="000000" w:sz="4"/>
            </w:tcBorders>
            <w:vAlign w:val="top"/>
          </w:tcPr>
          <w:p>
            <w:pPr>
              <w:jc w:val="center"/>
            </w:pPr>
          </w:p>
        </w:tc>
      </w:tr>
    </w:tbl>
    <w:p/>
    <w:p/>
    <w:p/>
    <w:p>
      <w:r>
        <w:rPr>
          <w:b/>
          <w:sz w:val="21"/>
        </w:rPr>
        <w:t>附件</w:t>
      </w:r>
      <w:r>
        <w:rPr>
          <w:b/>
          <w:sz w:val="21"/>
        </w:rPr>
        <w:t>2</w:t>
      </w:r>
      <w:r>
        <w:rPr>
          <w:sz w:val="24"/>
        </w:rPr>
        <w:t>生产商证件</w:t>
      </w:r>
      <w:r>
        <w:rPr>
          <w:sz w:val="24"/>
        </w:rPr>
        <w:t>(医疗器械注册证及登记表、营业执照、医疗器械生产企业许可证、组织机构代码证、税务登记证)</w:t>
      </w:r>
    </w:p>
    <w:p/>
    <w:p/>
    <w:p>
      <w:r>
        <w:rPr>
          <w:b/>
          <w:sz w:val="21"/>
        </w:rPr>
        <w:t>附件</w:t>
      </w:r>
      <w:r>
        <w:rPr>
          <w:b/>
          <w:sz w:val="21"/>
        </w:rPr>
        <w:t>3</w:t>
      </w:r>
      <w:r>
        <w:rPr>
          <w:sz w:val="24"/>
        </w:rPr>
        <w:t>产品厂家授权书</w:t>
      </w:r>
    </w:p>
    <w:p/>
    <w:p/>
    <w:p>
      <w:r>
        <w:rPr>
          <w:b/>
          <w:sz w:val="21"/>
        </w:rPr>
        <w:t>附件</w:t>
      </w:r>
      <w:r>
        <w:rPr>
          <w:b/>
          <w:sz w:val="21"/>
        </w:rPr>
        <w:t>4</w:t>
      </w:r>
      <w:r>
        <w:rPr>
          <w:sz w:val="24"/>
        </w:rPr>
        <w:t>经销商证件</w:t>
      </w:r>
      <w:r>
        <w:rPr>
          <w:sz w:val="24"/>
        </w:rPr>
        <w:t>(营业执照、医疗器械经营企业许可证、组织机构代码证、税务登记证)</w:t>
      </w:r>
    </w:p>
    <w:p/>
    <w:p/>
    <w:p/>
    <w:p/>
    <w:p/>
    <w:p/>
    <w:p/>
    <w:p>
      <w:r>
        <w:rPr>
          <w:b/>
          <w:sz w:val="21"/>
        </w:rPr>
        <w:t>附件</w:t>
      </w:r>
      <w:r>
        <w:rPr>
          <w:b/>
          <w:sz w:val="21"/>
        </w:rPr>
        <w:t>5</w:t>
      </w:r>
    </w:p>
    <w:p/>
    <w:p>
      <w:pPr>
        <w:jc w:val="center"/>
      </w:pPr>
      <w:r>
        <w:rPr>
          <w:b/>
          <w:sz w:val="21"/>
        </w:rPr>
        <w:t>法定代表人</w:t>
      </w:r>
      <w:r>
        <w:rPr>
          <w:b/>
          <w:sz w:val="21"/>
        </w:rPr>
        <w:t>/</w:t>
      </w:r>
      <w:r>
        <w:rPr>
          <w:b/>
          <w:sz w:val="21"/>
        </w:rPr>
        <w:t>负责人资格证明书</w:t>
      </w:r>
    </w:p>
    <w:p/>
    <w:p>
      <w:r>
        <w:rPr>
          <w:sz w:val="24"/>
        </w:rPr>
        <w:t>致：广东省妇幼保健院</w:t>
      </w:r>
    </w:p>
    <w:p/>
    <w:p>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ind w:firstLine="240"/>
      </w:pPr>
      <w:r>
        <w:rPr>
          <w:sz w:val="24"/>
        </w:rPr>
        <w:t>签发日期：</w:t>
      </w:r>
      <w:r>
        <w:rPr>
          <w:sz w:val="24"/>
        </w:rPr>
        <w:t xml:space="preserve">          </w:t>
      </w:r>
      <w:r>
        <w:rPr>
          <w:sz w:val="24"/>
        </w:rPr>
        <w:t>单位：</w:t>
      </w:r>
      <w:r>
        <w:rPr>
          <w:sz w:val="24"/>
        </w:rPr>
        <w:t xml:space="preserve">          </w:t>
      </w:r>
      <w:r>
        <w:rPr>
          <w:sz w:val="24"/>
        </w:rPr>
        <w:t>(</w:t>
      </w:r>
      <w:r>
        <w:rPr>
          <w:sz w:val="24"/>
        </w:rPr>
        <w:t>单位公章</w:t>
      </w:r>
      <w:r>
        <w:rPr>
          <w:sz w:val="24"/>
        </w:rPr>
        <w:t>)</w:t>
      </w:r>
    </w:p>
    <w:p>
      <w:pPr>
        <w:ind w:firstLine="240"/>
      </w:pPr>
      <w:r>
        <w:rPr>
          <w:sz w:val="24"/>
        </w:rPr>
        <w:t>附：代表人性别：</w:t>
      </w:r>
      <w:r>
        <w:rPr>
          <w:sz w:val="24"/>
        </w:rPr>
        <w:t xml:space="preserve">           </w:t>
      </w:r>
      <w:r>
        <w:rPr>
          <w:sz w:val="24"/>
        </w:rPr>
        <w:t>年龄：</w:t>
      </w:r>
      <w:r>
        <w:rPr>
          <w:sz w:val="24"/>
        </w:rPr>
        <w:t xml:space="preserve">          </w:t>
      </w:r>
      <w:r>
        <w:rPr>
          <w:sz w:val="24"/>
        </w:rPr>
        <w:t>身份证号码：</w:t>
      </w:r>
    </w:p>
    <w:p>
      <w:pPr>
        <w:ind w:firstLine="240"/>
      </w:pPr>
      <w:r>
        <w:rPr>
          <w:sz w:val="24"/>
        </w:rPr>
        <w:t>固话：</w:t>
      </w:r>
      <w:r>
        <w:rPr>
          <w:sz w:val="24"/>
        </w:rPr>
        <w:t xml:space="preserve">                     </w:t>
      </w:r>
      <w:r>
        <w:rPr>
          <w:sz w:val="24"/>
        </w:rPr>
        <w:t>手机：</w:t>
      </w:r>
    </w:p>
    <w:p>
      <w:pPr>
        <w:ind w:firstLine="240"/>
      </w:pPr>
      <w:r>
        <w:rPr>
          <w:sz w:val="24"/>
        </w:rPr>
        <w:t>营业执照号码：</w:t>
      </w:r>
      <w:r>
        <w:rPr>
          <w:sz w:val="24"/>
        </w:rPr>
        <w:t xml:space="preserve">                      </w:t>
      </w:r>
      <w:r>
        <w:rPr>
          <w:sz w:val="24"/>
        </w:rPr>
        <w:t>经济性质：</w:t>
      </w:r>
    </w:p>
    <w:p>
      <w:pPr>
        <w:ind w:firstLine="240"/>
      </w:pPr>
      <w:r>
        <w:rPr>
          <w:sz w:val="24"/>
        </w:rPr>
        <w:t>主营</w:t>
      </w:r>
      <w:r>
        <w:rPr>
          <w:sz w:val="24"/>
        </w:rPr>
        <w:t>(</w:t>
      </w:r>
      <w:r>
        <w:rPr>
          <w:sz w:val="24"/>
        </w:rPr>
        <w:t>请详列广州市商事主体信息公示平台上的内容或打印网页</w:t>
      </w:r>
      <w:r>
        <w:rPr>
          <w:sz w:val="24"/>
        </w:rPr>
        <w:t>)</w:t>
      </w:r>
      <w:r>
        <w:rPr>
          <w:sz w:val="24"/>
        </w:rPr>
        <w:t>：</w:t>
      </w:r>
    </w:p>
    <w:p>
      <w:pPr>
        <w:ind w:firstLine="240"/>
      </w:pPr>
      <w:r>
        <w:rPr>
          <w:sz w:val="24"/>
        </w:rPr>
        <w:t>兼营：</w:t>
      </w:r>
    </w:p>
    <w:p>
      <w:pPr>
        <w:ind w:firstLine="240"/>
      </w:pPr>
    </w:p>
    <w:p>
      <w:r>
        <w:rPr>
          <w:sz w:val="24"/>
        </w:rPr>
        <w:t>说明：</w:t>
      </w:r>
      <w:r>
        <w:rPr>
          <w:sz w:val="24"/>
        </w:rPr>
        <w:t>1</w:t>
      </w:r>
      <w:r>
        <w:rPr>
          <w:sz w:val="24"/>
        </w:rPr>
        <w:t>、法定代表人为企业事业单位、国家机关、社会团体的主要行政负责人。</w:t>
      </w:r>
    </w:p>
    <w:p>
      <w:r>
        <w:rPr>
          <w:sz w:val="24"/>
        </w:rPr>
        <w:t xml:space="preserve">      </w:t>
      </w:r>
      <w:r>
        <w:rPr>
          <w:sz w:val="24"/>
        </w:rPr>
        <w:t>2</w:t>
      </w:r>
      <w:r>
        <w:rPr>
          <w:sz w:val="24"/>
        </w:rPr>
        <w:t>、内容必须填写真实、清楚、涂改无效，不得转让、买卖。</w:t>
      </w:r>
    </w:p>
    <w:p>
      <w:pPr>
        <w:ind w:firstLine="720"/>
      </w:pPr>
      <w:r>
        <w:rPr>
          <w:sz w:val="24"/>
        </w:rPr>
        <w:t>3</w:t>
      </w:r>
      <w:r>
        <w:rPr>
          <w:sz w:val="24"/>
        </w:rPr>
        <w:t>、将此证明书提交对方作为合同附件。</w:t>
      </w:r>
    </w:p>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vAlign w:val="top"/>
          </w:tcPr>
          <w:p>
            <w:pPr>
              <w:jc w:val="center"/>
            </w:pPr>
            <w:r>
              <w:rPr>
                <w:sz w:val="21"/>
                <w:u w:val="single"/>
              </w:rPr>
              <w:t>粘贴法定代表人身份证正反面复印件</w:t>
            </w:r>
          </w:p>
        </w:tc>
      </w:tr>
    </w:tbl>
    <w:p/>
    <w:p/>
    <w:p/>
    <w:p>
      <w:r>
        <w:rPr/>
        <w:t xml:space="preserve"> </w:t>
      </w:r>
    </w:p>
    <w:p>
      <w:pPr>
        <w:jc w:val="center"/>
      </w:pPr>
      <w:r>
        <w:rPr>
          <w:b/>
          <w:sz w:val="21"/>
        </w:rPr>
        <w:t>法定代表人</w:t>
      </w:r>
      <w:r>
        <w:rPr>
          <w:b/>
          <w:sz w:val="21"/>
        </w:rPr>
        <w:t>/</w:t>
      </w:r>
      <w:r>
        <w:rPr>
          <w:b/>
          <w:sz w:val="21"/>
        </w:rPr>
        <w:t>负责人授权委托书</w:t>
      </w:r>
    </w:p>
    <w:p/>
    <w:p>
      <w:r>
        <w:rPr>
          <w:sz w:val="24"/>
        </w:rPr>
        <w:t>致：广东省妇幼保健院</w:t>
      </w:r>
    </w:p>
    <w:p/>
    <w:p>
      <w:pPr>
        <w:ind w:firstLine="480"/>
      </w:pPr>
      <w:r>
        <w:rPr>
          <w:sz w:val="24"/>
        </w:rPr>
        <w:t>兹授权</w:t>
      </w:r>
      <w:r>
        <w:rPr>
          <w:sz w:val="21"/>
          <w:u w:val="single"/>
        </w:rPr>
        <w:t xml:space="preserve">             </w:t>
      </w:r>
      <w:r>
        <w:rPr>
          <w:sz w:val="24"/>
        </w:rPr>
        <w:t>同志，为我方签订经济合同及办理其他事务代理人，其权限是：</w:t>
      </w:r>
    </w:p>
    <w:p>
      <w:r>
        <w:rPr>
          <w:sz w:val="24"/>
          <w:u w:val="single"/>
        </w:rPr>
        <w:t>全权代表本公司参与上述采购项目的合同签署，提供与签署确认一切文书资料及履行合同</w:t>
      </w:r>
      <w:r>
        <w:rPr>
          <w:sz w:val="24"/>
          <w:u w:val="single"/>
        </w:rPr>
        <w:t xml:space="preserve"> </w:t>
      </w:r>
      <w:r>
        <w:rPr>
          <w:sz w:val="24"/>
        </w:rPr>
        <w:t>。</w:t>
      </w:r>
    </w:p>
    <w:p>
      <w:r>
        <w:rPr>
          <w:sz w:val="24"/>
        </w:rPr>
        <w:t>授权单位：</w:t>
      </w:r>
      <w:r>
        <w:rPr>
          <w:sz w:val="24"/>
        </w:rPr>
        <w:t xml:space="preserve">         </w:t>
      </w:r>
      <w:r>
        <w:rPr>
          <w:sz w:val="24"/>
        </w:rPr>
        <w:t>(</w:t>
      </w:r>
      <w:r>
        <w:rPr>
          <w:sz w:val="24"/>
        </w:rPr>
        <w:t>盖章</w:t>
      </w:r>
      <w:r>
        <w:rPr>
          <w:sz w:val="24"/>
        </w:rPr>
        <w:t xml:space="preserve">)     </w:t>
      </w:r>
      <w:r>
        <w:rPr>
          <w:sz w:val="24"/>
        </w:rPr>
        <w:t xml:space="preserve">法定代表人              </w:t>
      </w:r>
      <w:r>
        <w:rPr>
          <w:sz w:val="24"/>
        </w:rPr>
        <w:t>(</w:t>
      </w:r>
      <w:r>
        <w:rPr>
          <w:sz w:val="24"/>
        </w:rPr>
        <w:t>签名或盖私章</w:t>
      </w:r>
      <w:r>
        <w:rPr>
          <w:sz w:val="24"/>
        </w:rPr>
        <w:t>)</w:t>
      </w:r>
    </w:p>
    <w:p>
      <w:r>
        <w:rPr>
          <w:sz w:val="24"/>
        </w:rPr>
        <w:t>有效期限：至本合同期满</w:t>
      </w:r>
      <w:r>
        <w:rPr>
          <w:sz w:val="24"/>
        </w:rPr>
        <w:t xml:space="preserve">          </w:t>
      </w:r>
      <w:r>
        <w:rPr>
          <w:sz w:val="24"/>
        </w:rPr>
        <w:t>签发日期：</w:t>
      </w:r>
    </w:p>
    <w:p>
      <w:r>
        <w:rPr>
          <w:sz w:val="24"/>
        </w:rPr>
        <w:t>附：代理人性别：</w:t>
      </w:r>
      <w:r>
        <w:rPr>
          <w:sz w:val="24"/>
        </w:rPr>
        <w:t xml:space="preserve">       </w:t>
      </w:r>
      <w:r>
        <w:rPr>
          <w:sz w:val="24"/>
        </w:rPr>
        <w:t>年龄：</w:t>
      </w:r>
      <w:r>
        <w:rPr>
          <w:sz w:val="24"/>
        </w:rPr>
        <w:t xml:space="preserve">      </w:t>
      </w:r>
      <w:r>
        <w:rPr>
          <w:sz w:val="24"/>
        </w:rPr>
        <w:t>职务：</w:t>
      </w:r>
      <w:r>
        <w:rPr>
          <w:sz w:val="24"/>
        </w:rPr>
        <w:t xml:space="preserve">        </w:t>
      </w:r>
      <w:r>
        <w:rPr>
          <w:sz w:val="24"/>
        </w:rPr>
        <w:t>身份证号码：</w:t>
      </w:r>
    </w:p>
    <w:p>
      <w:r>
        <w:rPr>
          <w:sz w:val="24"/>
        </w:rPr>
        <w:t xml:space="preserve">    </w:t>
      </w:r>
      <w:r>
        <w:rPr>
          <w:sz w:val="24"/>
        </w:rPr>
        <w:t>手机：</w:t>
      </w:r>
      <w:r>
        <w:rPr>
          <w:sz w:val="24"/>
        </w:rPr>
        <w:t xml:space="preserve">             </w:t>
      </w:r>
    </w:p>
    <w:p/>
    <w:p/>
    <w:p>
      <w:r>
        <w:rPr>
          <w:sz w:val="24"/>
        </w:rPr>
        <w:t>说明：</w:t>
      </w:r>
    </w:p>
    <w:p>
      <w:pPr>
        <w:ind w:firstLine="537"/>
      </w:pPr>
      <w:r>
        <w:rPr>
          <w:sz w:val="24"/>
        </w:rPr>
        <w:t>1.</w:t>
      </w:r>
      <w:r>
        <w:rPr>
          <w:sz w:val="24"/>
        </w:rPr>
        <w:t>法定代表人为企业事业单位、国家机关、社会团体的主要行政负责人。</w:t>
      </w:r>
    </w:p>
    <w:p>
      <w:pPr>
        <w:ind w:firstLine="537"/>
      </w:pPr>
      <w:r>
        <w:rPr>
          <w:sz w:val="24"/>
        </w:rPr>
        <w:t>2.</w:t>
      </w:r>
      <w:r>
        <w:rPr>
          <w:sz w:val="24"/>
        </w:rPr>
        <w:t>内容必须填写真实、清楚、涂改无效，不得转让、买卖。</w:t>
      </w:r>
    </w:p>
    <w:p>
      <w:pPr>
        <w:ind w:firstLine="537"/>
      </w:pPr>
      <w:r>
        <w:rPr>
          <w:sz w:val="24"/>
        </w:rPr>
        <w:t>3.</w:t>
      </w:r>
      <w:r>
        <w:rPr>
          <w:sz w:val="24"/>
        </w:rPr>
        <w:t>将此证明书提交对方作为合同附件</w:t>
      </w:r>
      <w:r>
        <w:rPr>
          <w:b/>
          <w:sz w:val="24"/>
        </w:rPr>
        <w:t>。</w:t>
      </w:r>
    </w:p>
    <w:p>
      <w:pPr>
        <w:ind w:firstLine="537"/>
      </w:pPr>
      <w:r>
        <w:rPr>
          <w:sz w:val="24"/>
        </w:rPr>
        <w:t>4.</w:t>
      </w:r>
      <w:r>
        <w:rPr>
          <w:b/>
          <w:sz w:val="24"/>
          <w:u w:val="single"/>
        </w:rPr>
        <w:t>签字代表为法定代表人，则本表不适用。</w:t>
      </w:r>
    </w:p>
    <w:p>
      <w:pPr>
        <w:ind w:firstLine="537"/>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vAlign w:val="top"/>
          </w:tcPr>
          <w:p>
            <w:pPr>
              <w:jc w:val="center"/>
            </w:pPr>
            <w:r>
              <w:rPr>
                <w:sz w:val="21"/>
                <w:u w:val="single"/>
              </w:rPr>
              <w:t>粘贴代理人身份证正反面复印件</w:t>
            </w:r>
          </w:p>
        </w:tc>
      </w:tr>
    </w:tbl>
    <w:p/>
    <w:p>
      <w:r>
        <w:rPr>
          <w:b/>
          <w:sz w:val="21"/>
        </w:rPr>
        <w:t>附件</w:t>
      </w:r>
      <w:r>
        <w:rPr>
          <w:b/>
          <w:sz w:val="21"/>
        </w:rPr>
        <w:t>6</w:t>
      </w:r>
      <w:r>
        <w:rPr>
          <w:b/>
          <w:sz w:val="21"/>
        </w:rPr>
        <w:t xml:space="preserve">                </w:t>
      </w:r>
      <w:r>
        <w:rPr>
          <w:b/>
          <w:sz w:val="32"/>
        </w:rPr>
        <w:t>质量服务承诺书</w:t>
      </w:r>
    </w:p>
    <w:p/>
    <w:p>
      <w:r>
        <w:rPr>
          <w:sz w:val="24"/>
        </w:rPr>
        <w:t>甲方：广东省妇幼保健院</w:t>
      </w:r>
    </w:p>
    <w:p>
      <w:r>
        <w:rPr>
          <w:sz w:val="24"/>
        </w:rPr>
        <w:t>乙方：</w:t>
      </w:r>
    </w:p>
    <w:p/>
    <w:p>
      <w:pPr>
        <w:ind w:firstLine="537"/>
      </w:pPr>
      <w:r>
        <w:rPr>
          <w:sz w:val="24"/>
        </w:rPr>
        <w:t>乙方本着质量第一、服务第一的原则向甲方作出以下承诺：</w:t>
      </w:r>
    </w:p>
    <w:p>
      <w:pPr>
        <w:ind w:firstLine="537"/>
      </w:pPr>
      <w:r>
        <w:rPr>
          <w:sz w:val="24"/>
        </w:rPr>
        <w:t>1</w:t>
      </w:r>
      <w:r>
        <w:rPr>
          <w:sz w:val="24"/>
        </w:rPr>
        <w:t>．承诺遵守国家政策法规，提供合法、有效的企业资格证书</w:t>
      </w:r>
      <w:r>
        <w:rPr>
          <w:sz w:val="24"/>
        </w:rPr>
        <w:t>(</w:t>
      </w:r>
      <w:r>
        <w:rPr>
          <w:sz w:val="24"/>
        </w:rPr>
        <w:t>证照复印件加盖本公司原印章</w:t>
      </w:r>
      <w:r>
        <w:rPr>
          <w:sz w:val="24"/>
        </w:rPr>
        <w:t>)</w:t>
      </w:r>
      <w:r>
        <w:rPr>
          <w:sz w:val="24"/>
        </w:rPr>
        <w:t>。业务人员出具法定代表人签署的委托书，并严格按委托书限定的范围开展活动。</w:t>
      </w:r>
    </w:p>
    <w:p>
      <w:pPr>
        <w:ind w:firstLine="537"/>
      </w:pPr>
      <w:r>
        <w:rPr>
          <w:sz w:val="24"/>
        </w:rPr>
        <w:t>2</w:t>
      </w:r>
      <w:r>
        <w:rPr>
          <w:sz w:val="24"/>
        </w:rPr>
        <w:t>．承诺本公司提供的产品符合国家药品标准及相关质量要求的合格产品。</w:t>
      </w:r>
    </w:p>
    <w:p>
      <w:pPr>
        <w:ind w:firstLine="537"/>
      </w:pPr>
      <w:r>
        <w:rPr>
          <w:sz w:val="24"/>
        </w:rPr>
        <w:t>3</w:t>
      </w:r>
      <w:r>
        <w:rPr>
          <w:sz w:val="24"/>
        </w:rPr>
        <w:t>．承诺提供产品的包装、标签和说明书等符合国家有关的管理规定。</w:t>
      </w:r>
    </w:p>
    <w:p>
      <w:pPr>
        <w:ind w:firstLine="537"/>
      </w:pPr>
      <w:r>
        <w:rPr>
          <w:sz w:val="24"/>
        </w:rPr>
        <w:t>4</w:t>
      </w:r>
      <w:r>
        <w:rPr>
          <w:sz w:val="24"/>
        </w:rPr>
        <w:t>．承诺根据甲方要求，本公司负责按时按需送货。</w:t>
      </w:r>
    </w:p>
    <w:p>
      <w:pPr>
        <w:ind w:firstLine="537"/>
      </w:pPr>
      <w:r>
        <w:rPr>
          <w:sz w:val="24"/>
        </w:rPr>
        <w:t>5</w:t>
      </w:r>
      <w:r>
        <w:rPr>
          <w:sz w:val="24"/>
        </w:rPr>
        <w:t>．承诺对甲方开箱时发现的破损、近效期产品或其他不合格包装产品及时更换。</w:t>
      </w:r>
    </w:p>
    <w:p>
      <w:pPr>
        <w:ind w:firstLine="537"/>
      </w:pPr>
      <w:r>
        <w:rPr>
          <w:sz w:val="24"/>
        </w:rPr>
        <w:t>6</w:t>
      </w:r>
      <w:r>
        <w:rPr>
          <w:sz w:val="24"/>
        </w:rPr>
        <w:t>．承诺在产品有效期内，因本公司原因造成的各类质量问题，由公司负责退换。对由于使用本公司产品造成患者不良后果，根据实际情况，承担相应责任。</w:t>
      </w:r>
    </w:p>
    <w:p>
      <w:pPr>
        <w:ind w:firstLine="537"/>
      </w:pPr>
      <w:r>
        <w:rPr>
          <w:sz w:val="24"/>
        </w:rPr>
        <w:t>7</w:t>
      </w:r>
      <w:r>
        <w:rPr>
          <w:sz w:val="24"/>
        </w:rPr>
        <w:t>．承诺在经营活动期内由公司质量管理部和销售人员负责接受甲方的质量查询，包括对供应产品的售后服务及质量信息的反馈。</w:t>
      </w:r>
    </w:p>
    <w:p>
      <w:pPr>
        <w:ind w:firstLine="537"/>
      </w:pPr>
      <w:r>
        <w:rPr>
          <w:sz w:val="24"/>
        </w:rPr>
        <w:t>8</w:t>
      </w:r>
      <w:r>
        <w:rPr>
          <w:sz w:val="24"/>
        </w:rPr>
        <w:t>．甲方如发现产品质量问题，可随时与本公司联系。</w:t>
      </w:r>
    </w:p>
    <w:p>
      <w:pPr>
        <w:ind w:firstLine="537"/>
      </w:pPr>
      <w:r>
        <w:rPr>
          <w:sz w:val="24"/>
        </w:rPr>
        <w:t>9</w:t>
      </w:r>
      <w:r>
        <w:rPr>
          <w:sz w:val="24"/>
        </w:rPr>
        <w:t>．本承诺书有效期叁年。从</w:t>
      </w:r>
      <w:r>
        <w:rPr>
          <w:sz w:val="24"/>
        </w:rPr>
        <w:t xml:space="preserve">20  </w:t>
      </w:r>
      <w:r>
        <w:rPr>
          <w:sz w:val="24"/>
        </w:rPr>
        <w:t>年  月  日起至</w:t>
      </w:r>
      <w:r>
        <w:rPr>
          <w:sz w:val="24"/>
        </w:rPr>
        <w:t xml:space="preserve">20  </w:t>
      </w:r>
      <w:r>
        <w:rPr>
          <w:sz w:val="24"/>
        </w:rPr>
        <w:t>年  月  日止。</w:t>
      </w:r>
    </w:p>
    <w:p>
      <w:pPr>
        <w:ind w:firstLine="537"/>
      </w:pPr>
      <w:r>
        <w:rPr>
          <w:sz w:val="24"/>
        </w:rPr>
        <w:t>乙方保障工程师的联系方式</w:t>
      </w:r>
      <w:r>
        <w:rPr>
          <w:sz w:val="24"/>
        </w:rPr>
        <w:t>(</w:t>
      </w:r>
      <w:r>
        <w:rPr>
          <w:sz w:val="24"/>
        </w:rPr>
        <w:t>至少</w:t>
      </w:r>
      <w:r>
        <w:rPr>
          <w:sz w:val="24"/>
        </w:rPr>
        <w:t>2</w:t>
      </w:r>
      <w:r>
        <w:rPr>
          <w:sz w:val="24"/>
        </w:rPr>
        <w:t>人，其中厂家</w:t>
      </w:r>
      <w:r>
        <w:rPr>
          <w:sz w:val="24"/>
        </w:rPr>
        <w:t>1</w:t>
      </w:r>
      <w:r>
        <w:rPr>
          <w:sz w:val="24"/>
        </w:rPr>
        <w:t>人</w:t>
      </w:r>
      <w:r>
        <w:rPr>
          <w:sz w:val="24"/>
        </w:rPr>
        <w:t>)</w:t>
      </w:r>
      <w:r>
        <w:rPr>
          <w:sz w:val="24"/>
        </w:rPr>
        <w:t xml:space="preserve">：              </w:t>
      </w:r>
    </w:p>
    <w:p>
      <w:pPr>
        <w:ind w:firstLine="537"/>
      </w:pPr>
      <w:r>
        <w:rPr>
          <w:sz w:val="21"/>
        </w:rPr>
        <w:t xml:space="preserve"> </w:t>
      </w:r>
    </w:p>
    <w:p>
      <w:r>
        <w:rPr>
          <w:sz w:val="21"/>
        </w:rPr>
        <w:t xml:space="preserve"> </w:t>
      </w:r>
    </w:p>
    <w:p>
      <w:pPr>
        <w:jc w:val="right"/>
      </w:pPr>
      <w:r>
        <w:rPr>
          <w:sz w:val="24"/>
        </w:rPr>
        <w:t>生产商或总代理名称</w:t>
      </w:r>
      <w:r>
        <w:rPr>
          <w:sz w:val="24"/>
        </w:rPr>
        <w:t>(</w:t>
      </w:r>
      <w:r>
        <w:rPr>
          <w:sz w:val="24"/>
        </w:rPr>
        <w:t>盖章</w:t>
      </w:r>
      <w:r>
        <w:rPr>
          <w:sz w:val="24"/>
        </w:rPr>
        <w:t>)</w:t>
      </w:r>
    </w:p>
    <w:p>
      <w:pPr>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按照谈判文件要求，供应商应当提交的资格、资信证明文件。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440001-2022-28376</w:t>
      </w:r>
    </w:p>
    <w:p>
      <w:pPr>
        <w:jc w:val="center"/>
      </w:pPr>
      <w:r>
        <w:rPr>
          <w:b/>
          <w:sz w:val="24"/>
        </w:rPr>
        <w:t>采购项目编号：</w:t>
      </w:r>
      <w:r>
        <w:rPr>
          <w:b/>
          <w:sz w:val="24"/>
        </w:rPr>
        <w:t>GDYD220623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响应承诺函</w:t>
      </w:r>
    </w:p>
    <w:p>
      <w:pPr>
        <w:ind w:firstLine="480"/>
      </w:pPr>
      <w:r>
        <w:rPr/>
        <w:t>致：</w:t>
      </w:r>
      <w:r>
        <w:rPr>
          <w:u w:val="single"/>
        </w:rPr>
        <w:t>广东远东招标代理有限公司</w:t>
      </w:r>
    </w:p>
    <w:p>
      <w:pPr>
        <w:ind w:firstLine="480"/>
      </w:pPr>
      <w:r>
        <w:rPr/>
        <w:t>你方组织的</w:t>
      </w:r>
      <w:r>
        <w:rPr>
          <w:u w:val="single"/>
        </w:rPr>
        <w:t>广东省妇幼保健院采购尿素【13C】呼气试验药盒项目</w:t>
      </w:r>
      <w:r>
        <w:rPr/>
        <w:t>项目的竞争性谈判[采购项目编号为：</w:t>
      </w:r>
      <w:r>
        <w:rPr>
          <w:u w:val="single"/>
        </w:rPr>
        <w:t>GDYD220623</w:t>
      </w:r>
      <w:r>
        <w:rPr/>
        <w:t>]，我方愿参与谈判。</w:t>
      </w:r>
    </w:p>
    <w:p>
      <w:pPr>
        <w:ind w:firstLine="480"/>
      </w:pPr>
      <w:r>
        <w:rPr/>
        <w:t>我方确认收到贵方提供的</w:t>
      </w:r>
      <w:r>
        <w:rPr>
          <w:u w:val="single"/>
        </w:rPr>
        <w:t>广东省妇幼保健院采购尿素【13C】呼气试验药盒项目</w:t>
      </w:r>
      <w:r>
        <w:rPr/>
        <w:t>项目的谈判文件的全部内容。</w:t>
      </w:r>
    </w:p>
    <w:p>
      <w:pPr>
        <w:ind w:firstLine="480"/>
      </w:pPr>
      <w:r>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我方已完全明白谈判文件的所有条款要求，并申明如下：</w:t>
      </w:r>
    </w:p>
    <w:p>
      <w:pPr>
        <w:ind w:firstLine="480"/>
      </w:pPr>
      <w:r>
        <w:rPr/>
        <w:t>（一）按谈判文件提供的全部货物（工程、服务）与相关服务的谈判总价详见《首轮报价表》。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（五）我方如果成交，将保证履行谈判文件及其澄清、修改文件（如果有）中的全部责任和义务，按质、按量、按期完成《采购需求》及《合同书》中的全部任务。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（七）我方谈判报价已包含应向知识产权所有权人支付的所有相关税费，并保证采购人在中国使用我方提供的货物时，如有第三方提出侵犯其知识产权主张的，责任由我方承担。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w:t>
      </w:r>
    </w:p>
    <w:p>
      <w:pPr>
        <w:ind w:firstLine="480"/>
      </w:pPr>
      <w:r>
        <w:rPr/>
        <w:t>（九）我方与其他供应商不存在单位负责人为同一人或者存在直接控股、管理关系。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以上内容如有虚假或与事实不符的，谈判小组可将我方做无效响应处理，我方愿意承担相应的法律责任。</w:t>
      </w:r>
    </w:p>
    <w:p>
      <w:pPr>
        <w:ind w:firstLine="480"/>
      </w:pPr>
      <w:r>
        <w:rPr/>
        <w:t>（十三）我方对在本函及响应文件中所作的所有承诺承担法律责任。</w:t>
      </w:r>
    </w:p>
    <w:p>
      <w:pPr>
        <w:ind w:firstLine="480"/>
      </w:pPr>
      <w:r>
        <w:rPr/>
        <w:t>（十四）所有与本谈判有关的函件请发往下列地址：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首轮报价表</w:t>
      </w:r>
    </w:p>
    <w:p>
      <w:pPr>
        <w:ind w:firstLine="480"/>
      </w:pPr>
      <w:r>
        <w:rPr/>
        <w:t>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广东省妇幼保健院采购尿素【13C】呼气试验药盒项目</w:t>
      </w:r>
      <w:r>
        <w:rPr/>
        <w:t>项目采购[采购项目编号为</w:t>
      </w:r>
      <w:r>
        <w:rPr/>
        <w:t>GDYD220623</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r>
        <w:rPr>
          <w:b/>
          <w:sz w:val="28"/>
        </w:rPr>
        <w:t>格式七：</w:t>
      </w:r>
    </w:p>
    <w:p>
      <w:pPr>
        <w:jc w:val="center"/>
      </w:pPr>
      <w:r>
        <w:rPr>
          <w:b/>
          <w:sz w:val="24"/>
        </w:rPr>
        <w:t>响应保证金</w:t>
      </w:r>
    </w:p>
    <w:p>
      <w:pPr>
        <w:ind w:firstLine="480"/>
      </w:pPr>
      <w:r>
        <w:rPr/>
        <w:t>谈判文件要求递交响应保证金的，供应商应在此提供保证金的凭证的复印件。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中小企业声明函（所响应产品制造商为中小企业时提交本函，所属行业应符合谈判文件中明确的本项目所属行业）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中小企业声明函（承建本项目工程为中小企业或者承接本项目服务为中小企业时提交本函，所属行业应符合谈判文件中明确的本项目所属行业）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作为联合体的牵头单位，代表联合体双方负责谈判和合同实施阶段的主办、协调工作。</w:t>
      </w:r>
    </w:p>
    <w:p>
      <w:pPr>
        <w:ind w:firstLine="480"/>
      </w:pPr>
      <w:r>
        <w:rPr/>
        <w:t>2.联合体将严格按照文件的各项要求，递交谈判文件，切实执行一切合同文件，共同承担合同规定的一切义务和责任，同时按照内部职责的划分，承担自身所负的责任和风险，在法律在承担连带责任。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六、本协议书正本一式_____份，随谈判文件装订_____份，送采购人_____份，联合体成员各一份；副本一式_____份，联合体成员各执_____份。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根据上述业绩情况，按谈判文件要求附销售或服务合同复印件。</w:t>
      </w:r>
    </w:p>
    <w:p>
      <w:pPr>
        <w:ind w:firstLine="480"/>
      </w:pPr>
    </w:p>
    <w:p>
      <w:r>
        <w:rPr/>
        <w:t xml:space="preserve"> </w:t>
      </w:r>
    </w:p>
    <w:p/>
    <w:p>
      <w:r>
        <w:rPr>
          <w:b/>
          <w:sz w:val="28"/>
        </w:rPr>
        <w:t>格式十五：</w:t>
      </w:r>
    </w:p>
    <w:p>
      <w:pPr>
        <w:jc w:val="center"/>
      </w:pPr>
      <w:r>
        <w:rPr>
          <w:b/>
          <w:sz w:val="24"/>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谈判文件规定的技术和服务要求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2.参数性质栏目按谈判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谈判文件规定的商务条件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1.“谈判文件规定的商务条件”项下填写的内容应与谈判文件中采购需求的“商务要求”的内容保持一致。</w:t>
      </w:r>
    </w:p>
    <w:p>
      <w:pPr>
        <w:ind w:firstLine="480"/>
      </w:pPr>
      <w:r>
        <w:rPr/>
        <w:t>2.</w:t>
        <w:tab/>
        <w:tab/>
        <w:t xml:space="preserve">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3.</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jc w:val="center"/>
      </w:pPr>
      <w:r>
        <w:rPr>
          <w:b/>
          <w:sz w:val="24"/>
        </w:rPr>
        <w:t>各类证明材料</w:t>
      </w:r>
    </w:p>
    <w:p>
      <w:pPr>
        <w:ind w:firstLine="480"/>
      </w:pPr>
      <w:r>
        <w:rPr/>
        <w:t>1.谈判文件要求提供的其他资料。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代理服务费支付承诺书</w:t>
      </w:r>
    </w:p>
    <w:p>
      <w:pPr>
        <w:ind w:firstLine="480"/>
      </w:pPr>
      <w:r>
        <w:rPr/>
        <w:t>致：</w:t>
      </w:r>
      <w:r>
        <w:rPr/>
        <w:t>广东远东招标代理有限公司</w:t>
      </w:r>
    </w:p>
    <w:p>
      <w:pPr>
        <w:ind w:firstLine="480"/>
      </w:pPr>
      <w:r>
        <w:rPr/>
        <w:t>1、完全响应谈判文件中要求的条款，若提供虚假资料将作为无效响应处理，并接受相关部门的处罚。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谈判、评审、确定成交供应商，以及提供采购前期咨询、协调合同的签订等服务，按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广东省妇幼保健院采购尿素【13C】呼气试验药盒项目</w:t>
      </w:r>
      <w:r>
        <w:rPr/>
        <w:t>项目（采购项目编号：</w:t>
      </w:r>
      <w:r>
        <w:rPr/>
        <w:t>GDYD220623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jc w:val="right"/>
      </w:pPr>
      <w:r>
        <w:rPr/>
        <w:t>询问人（公章）：_____________________</w:t>
      </w:r>
    </w:p>
    <w:p>
      <w:pPr>
        <w:jc w:val="right"/>
      </w:pPr>
      <w:r>
        <w:rPr/>
        <w:t>法定代表人或授权代表（签字或盖章）：_____________________</w:t>
      </w:r>
    </w:p>
    <w:p>
      <w:pPr>
        <w:jc w:val="right"/>
      </w:pPr>
      <w:r>
        <w:rPr/>
        <w:t>地址/邮编：_____________________</w:t>
      </w:r>
    </w:p>
    <w:p>
      <w:pPr>
        <w:jc w:val="right"/>
      </w:pPr>
      <w:r>
        <w:rPr/>
        <w:t>电话/传真：_____________________</w:t>
      </w:r>
    </w:p>
    <w:p>
      <w:pPr>
        <w:jc w:val="right"/>
      </w:pPr>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谈判文件获取日期：_____________________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请求：__________________________________________</w:t>
      </w:r>
    </w:p>
    <w:p>
      <w:pPr>
        <w:jc w:val="right"/>
      </w:pPr>
      <w:r>
        <w:rPr/>
        <w:t>签字(签章)： 公章：</w:t>
      </w:r>
    </w:p>
    <w:p>
      <w:pPr>
        <w:jc w:val="right"/>
      </w:pPr>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谈判文件公告: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w:t>
      </w:r>
    </w:p>
    <w:p>
      <w:pPr>
        <w:ind w:firstLine="480"/>
      </w:pPr>
      <w:r>
        <w:rPr/>
        <w:t>采购人/代理机构于____年____月____日,就质疑事项作出了答复/没有在法定期限内作出答复。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 ________公章________</w:t>
      </w:r>
    </w:p>
    <w:p>
      <w:pPr>
        <w:jc w:val="right"/>
      </w:pPr>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r>
        <w:rPr>
          <w:b/>
          <w:sz w:val="28"/>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r>
        <w:rPr>
          <w:b/>
          <w:sz w:val="28"/>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r>
        <w:rPr>
          <w:b/>
          <w:sz w:val="28"/>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r>
        <w:rPr>
          <w:b/>
          <w:sz w:val="28"/>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r>
        <w:rPr>
          <w:b/>
          <w:sz w:val="28"/>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r>
        <w:rPr>
          <w:b/>
          <w:sz w:val="28"/>
        </w:rPr>
        <w:t>六、争议的解决</w:t>
      </w:r>
    </w:p>
    <w:p>
      <w:pPr>
        <w:ind w:firstLine="480"/>
      </w:pPr>
      <w:r>
        <w:rPr/>
        <w:t>因本保函发生的纠纷，由你我双方协商解决，协商不成的，通过诉讼程序解决，诉讼管辖地法院为___________法院。</w:t>
      </w:r>
    </w:p>
    <w:p>
      <w:r>
        <w:rPr>
          <w:b/>
          <w:sz w:val="28"/>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联系人：____________________联系电话：____________________</w:t>
      </w:r>
    </w:p>
    <w:p>
      <w:pPr>
        <w:jc w:val="right"/>
      </w:pPr>
      <w:r>
        <w:rPr/>
        <w:t>___年___月___日</w:t>
      </w:r>
    </w:p>
    <w:p>
      <w:pPr>
        <w:rPr>
          <w:rFonts w:hint="eastAsia"/>
          <w:lang w:val="en-US" w:eastAsia="zh-Hans"/>
        </w:rPr>
      </w:pPr>
      <w:r>
        <w:rPr/>
        <w:t>项目</w:t>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