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公开招标文件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440001-2024-42432</w:t>
      </w:r>
    </w:p>
    <w:p>
      <w:pPr>
        <w:pStyle w:val="null3"/>
        <w:jc w:val="center"/>
        <w:outlineLvl w:val="3"/>
      </w:pPr>
      <w:r>
        <w:rPr>
          <w:sz w:val="24"/>
          <w:b/>
        </w:rPr>
        <w:t>采购项目编号：</w:t>
      </w:r>
      <w:r>
        <w:rPr>
          <w:sz w:val="24"/>
          <w:b/>
        </w:rPr>
        <w:t>GDYD240789</w:t>
      </w:r>
    </w:p>
    <w:p>
      <w:pPr>
        <w:pStyle w:val="null3"/>
        <w:jc w:val="center"/>
        <w:outlineLvl w:val="3"/>
      </w:pPr>
      <w:r>
        <w:rPr>
          <w:sz w:val="24"/>
          <w:b/>
        </w:rPr>
        <w:t>项目名称：</w:t>
      </w:r>
      <w:r>
        <w:rPr>
          <w:sz w:val="24"/>
          <w:b/>
        </w:rPr>
        <w:t>广东省番禺监狱警察职工饭堂2024-2025年度物资采购项目</w:t>
      </w:r>
    </w:p>
    <w:p>
      <w:pPr>
        <w:pStyle w:val="null3"/>
        <w:jc w:val="center"/>
        <w:outlineLvl w:val="3"/>
      </w:pPr>
      <w:r>
        <w:rPr>
          <w:sz w:val="24"/>
          <w:b/>
        </w:rPr>
        <w:t>采购人：</w:t>
      </w:r>
      <w:r>
        <w:rPr>
          <w:sz w:val="24"/>
          <w:b/>
        </w:rPr>
        <w:t>广东省番禺监狱</w:t>
      </w:r>
    </w:p>
    <w:p>
      <w:pPr>
        <w:pStyle w:val="null3"/>
        <w:jc w:val="center"/>
        <w:outlineLvl w:val="3"/>
      </w:pPr>
      <w:r>
        <w:rPr>
          <w:sz w:val="24"/>
          <w:b/>
        </w:rPr>
        <w:t>采购代理机构：</w:t>
      </w:r>
      <w:r>
        <w:rPr>
          <w:sz w:val="24"/>
          <w:b/>
        </w:rPr>
        <w:t>广东远东招标代理有限公司</w:t>
      </w:r>
    </w:p>
    <w:p>
      <w:pPr>
        <w:pStyle w:val="null3"/>
        <w:ind w:firstLine="480"/>
      </w:pPr>
      <w:r>
        <w:rPr/>
        <w:t xml:space="preserve">  </w:t>
      </w:r>
    </w:p>
    <w:p>
      <w:pPr>
        <w:pStyle w:val="null3"/>
        <w:jc w:val="center"/>
        <w:outlineLvl w:val="1"/>
      </w:pPr>
      <w:r>
        <w:rPr>
          <w:sz w:val="36"/>
          <w:b/>
        </w:rPr>
        <w:t>第一章投标邀请</w:t>
      </w:r>
    </w:p>
    <w:p>
      <w:pPr>
        <w:pStyle w:val="null3"/>
        <w:ind w:firstLine="480"/>
      </w:pPr>
      <w:r>
        <w:rPr/>
        <w:t>广东远东招标代理有限公司</w:t>
      </w:r>
      <w:r>
        <w:rPr/>
        <w:t>受</w:t>
      </w:r>
      <w:r>
        <w:rPr/>
        <w:t>广东省番禺监狱</w:t>
      </w:r>
      <w:r>
        <w:rPr/>
        <w:t>的委托，采用</w:t>
      </w:r>
      <w:r>
        <w:rPr/>
        <w:t>公开招标</w:t>
      </w:r>
      <w:r>
        <w:rPr/>
        <w:t>方式组织采购</w:t>
      </w:r>
      <w:r>
        <w:rPr/>
        <w:t>广东省番禺监狱警察职工饭堂2024-2025年度物资采购项目</w:t>
      </w:r>
      <w:r>
        <w:rPr/>
        <w:t>。欢迎符合资格条件的国内供应商参加投标。</w:t>
      </w:r>
    </w:p>
    <w:p>
      <w:pPr>
        <w:pStyle w:val="null3"/>
        <w:outlineLvl w:val="2"/>
      </w:pPr>
      <w:r>
        <w:rPr>
          <w:sz w:val="28"/>
          <w:b/>
        </w:rPr>
        <w:t>一.项目概述</w:t>
      </w:r>
    </w:p>
    <w:p>
      <w:pPr>
        <w:pStyle w:val="null3"/>
        <w:outlineLvl w:val="3"/>
      </w:pPr>
      <w:r>
        <w:rPr>
          <w:sz w:val="24"/>
          <w:b/>
        </w:rPr>
        <w:t>1.名称与编号</w:t>
      </w:r>
    </w:p>
    <w:p>
      <w:pPr>
        <w:pStyle w:val="null3"/>
        <w:ind w:firstLine="480"/>
      </w:pPr>
      <w:r>
        <w:rPr/>
        <w:t>项目名称：</w:t>
      </w:r>
      <w:r>
        <w:rPr/>
        <w:t>广东省番禺监狱警察职工饭堂2024-2025年度物资采购项目</w:t>
      </w:r>
    </w:p>
    <w:p>
      <w:pPr>
        <w:pStyle w:val="null3"/>
        <w:ind w:firstLine="480"/>
      </w:pPr>
      <w:r>
        <w:rPr/>
        <w:t>采购计划编号：</w:t>
      </w:r>
      <w:r>
        <w:rPr/>
        <w:t>440001-2024-42432</w:t>
      </w:r>
    </w:p>
    <w:p>
      <w:pPr>
        <w:pStyle w:val="null3"/>
        <w:ind w:firstLine="480"/>
      </w:pPr>
      <w:r>
        <w:rPr/>
        <w:t>采购项目编号：</w:t>
      </w:r>
      <w:r>
        <w:rPr/>
        <w:t>GDYD240789</w:t>
      </w:r>
    </w:p>
    <w:p>
      <w:pPr>
        <w:pStyle w:val="null3"/>
        <w:ind w:firstLine="480"/>
      </w:pPr>
      <w:r>
        <w:rPr/>
        <w:t>采购方式：</w:t>
      </w:r>
      <w:r>
        <w:rPr/>
        <w:t>公开招标</w:t>
      </w:r>
    </w:p>
    <w:p>
      <w:pPr>
        <w:pStyle w:val="null3"/>
        <w:ind w:firstLine="480"/>
      </w:pPr>
      <w:r>
        <w:rPr/>
        <w:t>预算金额：</w:t>
      </w:r>
      <w:r>
        <w:rPr/>
        <w:t>3,572,496.70</w:t>
      </w:r>
      <w:r>
        <w:rPr/>
        <w:t>元</w:t>
      </w:r>
    </w:p>
    <w:p>
      <w:pPr>
        <w:pStyle w:val="null3"/>
        <w:outlineLvl w:val="3"/>
      </w:pPr>
      <w:r>
        <w:rPr>
          <w:sz w:val="24"/>
          <w:b/>
        </w:rPr>
        <w:t>2.项目内容及需求情况（采购项目技术规格、参数及要求）</w:t>
      </w:r>
    </w:p>
    <w:p>
      <w:pPr>
        <w:pStyle w:val="null3"/>
      </w:pPr>
      <w:r>
        <w:rPr/>
        <w:t>采购包1(广东省番禺监狱警察职工饭堂2024-2025年度物资采购项目):</w:t>
      </w:r>
    </w:p>
    <w:p>
      <w:pPr>
        <w:pStyle w:val="null3"/>
      </w:pPr>
      <w:r>
        <w:rPr/>
        <w:t>采购包预算金额：3,572,496.70元</w:t>
      </w:r>
    </w:p>
    <w:tbl>
      <w:tblPr>
        <w:tblW w:w="0" w:type="auto"/>
        <w:tblBorders>
          <w:top w:val="single"/>
          <w:left w:val="single"/>
          <w:bottom w:val="single"/>
          <w:right w:val="single"/>
          <w:insideH w:val="single"/>
          <w:insideV w:val="single"/>
        </w:tblBorders>
      </w:tblPr>
      <w:tblGrid>
        <w:gridCol w:w="977"/>
        <w:gridCol w:w="1368"/>
        <w:gridCol w:w="2052"/>
        <w:gridCol w:w="977"/>
        <w:gridCol w:w="977"/>
        <w:gridCol w:w="977"/>
        <w:gridCol w:w="977"/>
      </w:tblGrid>
      <w:tr>
        <w:tc>
          <w:tcPr>
            <w:tcW w:type="dxa" w:w="977"/>
          </w:tcPr>
          <w:p>
            <w:pPr>
              <w:pStyle w:val="null3"/>
            </w:pPr>
            <w:r>
              <w:rPr/>
              <w:t>品目号</w:t>
            </w:r>
          </w:p>
        </w:tc>
        <w:tc>
          <w:tcPr>
            <w:tcW w:type="dxa" w:w="1368"/>
          </w:tcPr>
          <w:p>
            <w:pPr>
              <w:pStyle w:val="null3"/>
            </w:pPr>
            <w:r>
              <w:rPr/>
              <w:t>品目名称</w:t>
            </w:r>
          </w:p>
        </w:tc>
        <w:tc>
          <w:tcPr>
            <w:tcW w:type="dxa" w:w="2052"/>
          </w:tcPr>
          <w:p>
            <w:pPr>
              <w:pStyle w:val="null3"/>
            </w:pPr>
            <w:r>
              <w:rPr/>
              <w:t>采购标的</w:t>
            </w:r>
          </w:p>
        </w:tc>
        <w:tc>
          <w:tcPr>
            <w:tcW w:type="dxa" w:w="977"/>
          </w:tcPr>
          <w:p>
            <w:pPr>
              <w:pStyle w:val="null3"/>
            </w:pPr>
            <w:r>
              <w:rPr/>
              <w:t>数量（单位）</w:t>
            </w:r>
          </w:p>
        </w:tc>
        <w:tc>
          <w:tcPr>
            <w:tcW w:type="dxa" w:w="977"/>
          </w:tcPr>
          <w:p>
            <w:pPr>
              <w:pStyle w:val="null3"/>
            </w:pPr>
            <w:r>
              <w:rPr/>
              <w:t>技术规格、参数及要求</w:t>
            </w:r>
          </w:p>
        </w:tc>
        <w:tc>
          <w:tcPr>
            <w:tcW w:type="dxa" w:w="977"/>
          </w:tcPr>
          <w:p>
            <w:pPr>
              <w:pStyle w:val="null3"/>
            </w:pPr>
            <w:r>
              <w:rPr/>
              <w:t>品目预算(元)</w:t>
            </w:r>
          </w:p>
        </w:tc>
        <w:tc>
          <w:tcPr>
            <w:tcW w:type="dxa" w:w="977"/>
          </w:tcPr>
          <w:p>
            <w:pPr>
              <w:pStyle w:val="null3"/>
            </w:pPr>
            <w:r>
              <w:rPr/>
              <w:t>是否允许进口产品</w:t>
            </w:r>
          </w:p>
        </w:tc>
      </w:tr>
      <w:tr>
        <w:tc>
          <w:tcPr>
            <w:tcW w:type="dxa" w:w="977"/>
          </w:tcPr>
          <w:p>
            <w:pPr>
              <w:pStyle w:val="null3"/>
            </w:pPr>
            <w:r>
              <w:rPr/>
              <w:t>1-1</w:t>
            </w:r>
          </w:p>
        </w:tc>
        <w:tc>
          <w:tcPr>
            <w:tcW w:type="dxa" w:w="1368"/>
          </w:tcPr>
          <w:p>
            <w:pPr>
              <w:pStyle w:val="null3"/>
            </w:pPr>
            <w:r>
              <w:rPr/>
              <w:t>其他农副食品，动、植物油制品</w:t>
            </w:r>
          </w:p>
        </w:tc>
        <w:tc>
          <w:tcPr>
            <w:tcW w:type="dxa" w:w="2052"/>
          </w:tcPr>
          <w:p>
            <w:pPr>
              <w:pStyle w:val="null3"/>
            </w:pPr>
            <w:r>
              <w:rPr/>
              <w:t>大米</w:t>
            </w:r>
          </w:p>
        </w:tc>
        <w:tc>
          <w:tcPr>
            <w:tcW w:type="dxa" w:w="977"/>
          </w:tcPr>
          <w:p>
            <w:pPr>
              <w:pStyle w:val="null3"/>
            </w:pPr>
            <w:r>
              <w:rPr/>
              <w:t>1(项)</w:t>
            </w:r>
          </w:p>
        </w:tc>
        <w:tc>
          <w:tcPr>
            <w:tcW w:type="dxa" w:w="977"/>
          </w:tcPr>
          <w:p>
            <w:pPr>
              <w:pStyle w:val="null3"/>
            </w:pPr>
            <w:r>
              <w:rPr/>
              <w:t>详见第二章</w:t>
            </w:r>
          </w:p>
        </w:tc>
        <w:tc>
          <w:tcPr>
            <w:tcW w:type="dxa" w:w="977"/>
          </w:tcPr>
          <w:p>
            <w:pPr>
              <w:pStyle w:val="null3"/>
            </w:pPr>
            <w:r>
              <w:rPr/>
              <w:t>350,000.00</w:t>
            </w:r>
          </w:p>
        </w:tc>
        <w:tc>
          <w:tcPr>
            <w:tcW w:type="dxa" w:w="977"/>
          </w:tcPr>
          <w:p>
            <w:pPr>
              <w:pStyle w:val="null3"/>
            </w:pPr>
            <w:r>
              <w:rPr/>
              <w:t>否</w:t>
            </w:r>
          </w:p>
        </w:tc>
      </w:tr>
      <w:tr>
        <w:tc>
          <w:tcPr>
            <w:tcW w:type="dxa" w:w="977"/>
          </w:tcPr>
          <w:p>
            <w:pPr>
              <w:pStyle w:val="null3"/>
            </w:pPr>
            <w:r>
              <w:rPr/>
              <w:t>1-2</w:t>
            </w:r>
          </w:p>
        </w:tc>
        <w:tc>
          <w:tcPr>
            <w:tcW w:type="dxa" w:w="1368"/>
          </w:tcPr>
          <w:p>
            <w:pPr>
              <w:pStyle w:val="null3"/>
            </w:pPr>
            <w:r>
              <w:rPr/>
              <w:t>其他农副食品，动、植物油制品</w:t>
            </w:r>
          </w:p>
        </w:tc>
        <w:tc>
          <w:tcPr>
            <w:tcW w:type="dxa" w:w="2052"/>
          </w:tcPr>
          <w:p>
            <w:pPr>
              <w:pStyle w:val="null3"/>
            </w:pPr>
            <w:r>
              <w:rPr/>
              <w:t>其他农副食品</w:t>
            </w:r>
          </w:p>
        </w:tc>
        <w:tc>
          <w:tcPr>
            <w:tcW w:type="dxa" w:w="977"/>
          </w:tcPr>
          <w:p>
            <w:pPr>
              <w:pStyle w:val="null3"/>
            </w:pPr>
            <w:r>
              <w:rPr/>
              <w:t>1(项)</w:t>
            </w:r>
          </w:p>
        </w:tc>
        <w:tc>
          <w:tcPr>
            <w:tcW w:type="dxa" w:w="977"/>
          </w:tcPr>
          <w:p>
            <w:pPr>
              <w:pStyle w:val="null3"/>
            </w:pPr>
            <w:r>
              <w:rPr/>
              <w:t>详见第二章</w:t>
            </w:r>
          </w:p>
        </w:tc>
        <w:tc>
          <w:tcPr>
            <w:tcW w:type="dxa" w:w="977"/>
          </w:tcPr>
          <w:p>
            <w:pPr>
              <w:pStyle w:val="null3"/>
            </w:pPr>
            <w:r>
              <w:rPr/>
              <w:t>3,222,496.70</w:t>
            </w:r>
          </w:p>
        </w:tc>
        <w:tc>
          <w:tcPr>
            <w:tcW w:type="dxa" w:w="977"/>
          </w:tcPr>
          <w:p>
            <w:pPr>
              <w:pStyle w:val="null3"/>
            </w:pPr>
            <w:r>
              <w:rPr/>
              <w:t>否</w:t>
            </w:r>
          </w:p>
        </w:tc>
      </w:tr>
    </w:tbl>
    <w:p>
      <w:pPr>
        <w:pStyle w:val="null3"/>
      </w:pPr>
      <w:r>
        <w:rPr/>
        <w:t>本采购包不接受联合体投标</w:t>
      </w:r>
    </w:p>
    <w:p>
      <w:pPr>
        <w:pStyle w:val="null3"/>
      </w:pPr>
      <w:r>
        <w:rPr/>
        <w:t>合同分包：允许合同分包</w:t>
      </w:r>
    </w:p>
    <w:p>
      <w:pPr>
        <w:pStyle w:val="null3"/>
      </w:pPr>
      <w:r>
        <w:rPr/>
        <w:t>合同履行期限：合同生效之日起一年或以实际采购金额达到采购预算即终止。</w:t>
      </w:r>
    </w:p>
    <w:p>
      <w:pPr>
        <w:pStyle w:val="null3"/>
        <w:outlineLvl w:val="2"/>
      </w:pPr>
      <w:r>
        <w:rPr>
          <w:sz w:val="28"/>
          <w:b/>
        </w:rPr>
        <w:t>二.投标人的资格要求</w:t>
      </w:r>
    </w:p>
    <w:p>
      <w:pPr>
        <w:pStyle w:val="null3"/>
        <w:outlineLvl w:val="3"/>
      </w:pPr>
      <w:r>
        <w:rPr>
          <w:sz w:val="24"/>
          <w:b/>
        </w:rPr>
        <w:t>1.投标人应具备《中华人民共和国政府采购法》第二十二条规定的条件，提供下列材料：</w:t>
      </w:r>
    </w:p>
    <w:p>
      <w:pPr>
        <w:pStyle w:val="null3"/>
      </w:pPr>
      <w:r>
        <w:rPr/>
        <w:t>1）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招标文件另有规定的从其规定。</w:t>
      </w:r>
    </w:p>
    <w:p>
      <w:pPr>
        <w:pStyle w:val="null3"/>
      </w:pPr>
      <w:r>
        <w:rPr/>
        <w:t>2）有依法缴纳税收和社会保障资金的良好记录：提供2023年至今任意1个月缴纳税收凭据证明材料复印件；如依法免税的，应提供相应文件证明。</w:t>
      </w:r>
    </w:p>
    <w:p>
      <w:pPr>
        <w:pStyle w:val="null3"/>
      </w:pPr>
      <w:r>
        <w:rPr/>
        <w:t>3）具有良好的商业信誉和健全的财务会计制度：提供2022年度财务状况报告或2023年至今任意1个月的财务状况报告复印件，或银行出具的资信证明材料复印件。</w:t>
      </w:r>
    </w:p>
    <w:p>
      <w:pPr>
        <w:pStyle w:val="null3"/>
      </w:pPr>
      <w:r>
        <w:rPr/>
        <w:t>4）履行合同所必需的设备和专业技术能力：按投标（响应）文件格式填报设备及专业技术能力情况。</w:t>
      </w:r>
    </w:p>
    <w:p>
      <w:pPr>
        <w:pStyle w:val="null3"/>
      </w:pPr>
      <w:r>
        <w:rPr/>
        <w:t>5）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采购包1（广东省番禺监狱警察职工饭堂2024-2025年度物资采购项目）：</w:t>
      </w:r>
      <w:r>
        <w:rPr/>
        <w:t>本采购包预留不少于合同金额的40%给小微企业，本项目以分包形式预留份额给小微企业（此项在目录内的肉类及蔬菜类完成）。供应商应当符合下列情形之一：  （1）供应商所提供的货物中适宜分包的内容（达到合同金额的40%或以上）全部由小微企业生产且使用该小微企业商号或者注册商标。供应商应在投标（响应）文件中提交《中小企业声明函》（货物）及承诺函（承诺提供由小微企业生产且使用该小微企业商号或者注册商标 的货物须达到合同金额的40%）。 （2）供应商应将采购需求中适宜分包的内容全部分包，接受分包的供应商提供的货物须全部由小微企业生产且使用该小微企业商号或者注册商标，且分包合同金额须达到合同金额的40%。提交《分包意向协议书》（双方盖章）和《中小企业声明函（货物）》(声明接受分包供应商提供货物制造商的小微企业情况并加盖供应商公章)。 注： （1）小微企业须符合本项目采购标的（适宜分包的内容）对应的行业（工业）划分标准。  （2）监狱企业、残疾人福利单位视同小型、微型企业。属于监狱企业的，提供由省级以上监狱管理局、戒毒管理局(含新疆生产建设兵团)出具的属于监狱企业的证明文件；属于残疾人福利性单位的，提供《残疾人福利性单位声明函》。 （3）本项目为货物标，供应商须选择货物类的《中小企业声明函》进行填写，如按服务类或工程类的进行填写，不视为小微企业。</w:t>
      </w:r>
    </w:p>
    <w:p>
      <w:pPr>
        <w:pStyle w:val="null3"/>
        <w:outlineLvl w:val="3"/>
      </w:pPr>
      <w:r>
        <w:rPr>
          <w:sz w:val="24"/>
          <w:b/>
        </w:rPr>
        <w:t>3.本项目特定的资格要求：</w:t>
      </w:r>
    </w:p>
    <w:p>
      <w:pPr>
        <w:pStyle w:val="null3"/>
      </w:pPr>
      <w:r>
        <w:rPr/>
        <w:t>采购包1（广东省番禺监狱警察职工饭堂2024-2025年度物资采购项目）：</w:t>
      </w:r>
    </w:p>
    <w:p>
      <w:pPr>
        <w:pStyle w:val="null3"/>
      </w:pPr>
      <w:r>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 管理关系的不同供应商，不得同时参加本采购项目（或采购包） 投标（响应）。 为本项目提供整体设计、规范编制或者项目管理、 监理、 检测等服务的供应商， 不得再参与本项目投标（响应）。 投标（报价） 函相关承诺要求内容。</w:t>
      </w:r>
    </w:p>
    <w:p>
      <w:pPr>
        <w:pStyle w:val="null3"/>
      </w:pPr>
      <w:r>
        <w:rPr/>
        <w:t>3)供应商须提供有效的《食品生产许可证》或《食品经营许可证》，如已实施食品药品经营许可多证合一改革的，须提供《食品药品经营许可证》（许可须与食品相关）（供应商须提供有效期内的证书复印件并加盖公章）。</w:t>
      </w:r>
    </w:p>
    <w:p>
      <w:pPr>
        <w:pStyle w:val="null3"/>
        <w:outlineLvl w:val="2"/>
      </w:pPr>
      <w:r>
        <w:rPr>
          <w:sz w:val="28"/>
          <w:b/>
        </w:rPr>
        <w:t>三.获取招标文件</w:t>
      </w:r>
    </w:p>
    <w:p>
      <w:pPr>
        <w:pStyle w:val="null3"/>
        <w:ind w:firstLine="480"/>
      </w:pPr>
      <w:r>
        <w:rPr/>
        <w:t>时间：详见招标公告及其变更公告（如有）</w:t>
      </w:r>
    </w:p>
    <w:p>
      <w:pPr>
        <w:pStyle w:val="null3"/>
        <w:ind w:firstLine="480"/>
      </w:pPr>
      <w:r>
        <w:rPr/>
        <w:t>地点：详见招标公告及其变更公告（如有）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ind w:firstLine="480"/>
      </w:pPr>
      <w:r>
        <w:rPr/>
        <w:t>售价：免费</w:t>
      </w:r>
    </w:p>
    <w:p>
      <w:pPr>
        <w:pStyle w:val="null3"/>
        <w:outlineLvl w:val="2"/>
      </w:pPr>
      <w:r>
        <w:rPr>
          <w:sz w:val="28"/>
          <w:b/>
        </w:rPr>
        <w:t>四.提交投标文件截止时间、开标时间和地点：</w:t>
      </w:r>
    </w:p>
    <w:p>
      <w:pPr>
        <w:pStyle w:val="null3"/>
        <w:ind w:firstLine="480"/>
      </w:pPr>
      <w:r>
        <w:rPr/>
        <w:t xml:space="preserve"> 提交投标文件截止时间和开标时间：详见招标公告及其变更公告（如有）</w:t>
      </w:r>
    </w:p>
    <w:p>
      <w:pPr>
        <w:pStyle w:val="null3"/>
        <w:ind w:firstLine="480"/>
      </w:pPr>
      <w:r>
        <w:rPr/>
        <w:t xml:space="preserve"> （自招标文件开始发出之日起至投标人提交投标文件截止之日止，不得少于20日）</w:t>
      </w:r>
    </w:p>
    <w:p>
      <w:pPr>
        <w:pStyle w:val="null3"/>
        <w:ind w:firstLine="480"/>
      </w:pPr>
      <w:r>
        <w:rPr/>
        <w:t xml:space="preserve"> 地点：详见招标公告及其变更公告（如有）</w:t>
      </w:r>
    </w:p>
    <w:p>
      <w:pPr>
        <w:pStyle w:val="null3"/>
        <w:outlineLvl w:val="2"/>
      </w:pPr>
      <w:r>
        <w:rPr>
          <w:sz w:val="28"/>
          <w:b/>
        </w:rPr>
        <w:t>五.公告期限、发布公告的媒介：</w:t>
      </w:r>
    </w:p>
    <w:p>
      <w:pPr>
        <w:pStyle w:val="null3"/>
        <w:ind w:firstLine="480"/>
      </w:pPr>
      <w:r>
        <w:rPr/>
        <w:t xml:space="preserve"> 1、公告期限：自本公告发布之日起不得少于5个工作日。</w:t>
      </w:r>
    </w:p>
    <w:p>
      <w:pPr>
        <w:pStyle w:val="null3"/>
        <w:ind w:firstLine="480"/>
      </w:pPr>
      <w:r>
        <w:rPr/>
        <w:t xml:space="preserve"> 2、发布公告的媒介：中国政府采购网(www.ccgp.gov.cn)、广东省政府采购网(https://gdgpo.czt.gd.gov.cn/)；</w:t>
      </w:r>
    </w:p>
    <w:p>
      <w:pPr>
        <w:pStyle w:val="null3"/>
        <w:outlineLvl w:val="2"/>
      </w:pPr>
      <w:r>
        <w:rPr>
          <w:sz w:val="28"/>
          <w:b/>
        </w:rPr>
        <w:t>六.本项目联系方式：</w:t>
      </w:r>
    </w:p>
    <w:p>
      <w:pPr>
        <w:pStyle w:val="null3"/>
        <w:outlineLvl w:val="3"/>
      </w:pPr>
      <w:r>
        <w:rPr>
          <w:sz w:val="24"/>
          <w:b/>
        </w:rPr>
        <w:t xml:space="preserve"> 1.采购人信息</w:t>
      </w:r>
    </w:p>
    <w:p>
      <w:pPr>
        <w:pStyle w:val="null3"/>
        <w:ind w:firstLine="480"/>
      </w:pPr>
      <w:r>
        <w:rPr/>
        <w:t xml:space="preserve"> 名称：</w:t>
      </w:r>
      <w:r>
        <w:rPr/>
        <w:t>广东省番禺监狱</w:t>
      </w:r>
    </w:p>
    <w:p>
      <w:pPr>
        <w:pStyle w:val="null3"/>
        <w:ind w:firstLine="480"/>
      </w:pPr>
      <w:r>
        <w:rPr/>
        <w:t xml:space="preserve"> 地址：</w:t>
      </w:r>
      <w:r>
        <w:rPr/>
        <w:t>广州市番禺区大石镇石中二路113号</w:t>
      </w:r>
    </w:p>
    <w:p>
      <w:pPr>
        <w:pStyle w:val="null3"/>
        <w:ind w:firstLine="480"/>
      </w:pPr>
      <w:r>
        <w:rPr/>
        <w:t xml:space="preserve"> 联系方式：</w:t>
      </w:r>
      <w:r>
        <w:rPr/>
        <w:t>020-39162740</w:t>
      </w:r>
    </w:p>
    <w:p>
      <w:pPr>
        <w:pStyle w:val="null3"/>
        <w:outlineLvl w:val="3"/>
      </w:pPr>
      <w:r>
        <w:rPr>
          <w:sz w:val="24"/>
          <w:b/>
        </w:rPr>
        <w:t xml:space="preserve"> 2.采购代理机构信息</w:t>
      </w:r>
    </w:p>
    <w:p>
      <w:pPr>
        <w:pStyle w:val="null3"/>
        <w:ind w:firstLine="480"/>
      </w:pPr>
      <w:r>
        <w:rPr/>
        <w:t xml:space="preserve"> 名称：</w:t>
      </w:r>
      <w:r>
        <w:rPr/>
        <w:t>广东远东招标代理有限公司</w:t>
      </w:r>
    </w:p>
    <w:p>
      <w:pPr>
        <w:pStyle w:val="null3"/>
        <w:ind w:firstLine="480"/>
      </w:pPr>
      <w:r>
        <w:rPr/>
        <w:t xml:space="preserve"> 地址：</w:t>
      </w:r>
      <w:r>
        <w:rPr/>
        <w:t>广州市越秀区越秀北路222号越良大厦6楼</w:t>
      </w:r>
    </w:p>
    <w:p>
      <w:pPr>
        <w:pStyle w:val="null3"/>
        <w:ind w:firstLine="480"/>
      </w:pPr>
      <w:r>
        <w:rPr/>
        <w:t xml:space="preserve"> 联系方式：</w:t>
      </w:r>
      <w:r>
        <w:rPr/>
        <w:t>020-83642820-826、823</w:t>
      </w:r>
    </w:p>
    <w:p>
      <w:pPr>
        <w:pStyle w:val="null3"/>
        <w:outlineLvl w:val="3"/>
      </w:pPr>
      <w:r>
        <w:rPr>
          <w:sz w:val="24"/>
          <w:b/>
        </w:rPr>
        <w:t xml:space="preserve"> 3.项目联系方式</w:t>
      </w:r>
    </w:p>
    <w:p>
      <w:pPr>
        <w:pStyle w:val="null3"/>
        <w:ind w:firstLine="480"/>
      </w:pPr>
      <w:r>
        <w:rPr/>
        <w:t xml:space="preserve"> 项目联系人：</w:t>
      </w:r>
      <w:r>
        <w:rPr/>
        <w:t>高小姐</w:t>
      </w:r>
    </w:p>
    <w:p>
      <w:pPr>
        <w:pStyle w:val="null3"/>
        <w:ind w:firstLine="480"/>
      </w:pPr>
      <w:r>
        <w:rPr/>
        <w:t xml:space="preserve"> 电话：</w:t>
      </w:r>
      <w:r>
        <w:rPr/>
        <w:t>020-83642820-826、823</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广东远东招标代理有限公司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21"/>
          <w:color w:val="000000"/>
        </w:rPr>
        <w:t>《需求书》中标注有</w:t>
      </w:r>
      <w:r>
        <w:rPr>
          <w:sz w:val="21"/>
          <w:color w:val="000000"/>
        </w:rPr>
        <w:t>“★”号的条款必须实质性响应，负偏离（不满足要求）将导致投标无效。</w:t>
      </w:r>
    </w:p>
    <w:p>
      <w:pPr>
        <w:pStyle w:val="null3"/>
        <w:jc w:val="both"/>
      </w:pPr>
      <w:r>
        <w:rPr>
          <w:sz w:val="21"/>
          <w:color w:val="000000"/>
        </w:rPr>
        <w:t>（一）项目供货地址：广东省</w:t>
      </w:r>
      <w:r>
        <w:rPr>
          <w:sz w:val="21"/>
          <w:color w:val="000000"/>
        </w:rPr>
        <w:t>番禺</w:t>
      </w:r>
      <w:r>
        <w:rPr>
          <w:sz w:val="21"/>
          <w:color w:val="000000"/>
        </w:rPr>
        <w:t>监狱（广州市</w:t>
      </w:r>
      <w:r>
        <w:rPr>
          <w:sz w:val="21"/>
          <w:color w:val="000000"/>
        </w:rPr>
        <w:t>番禺区大石街石中二路</w:t>
      </w:r>
      <w:r>
        <w:rPr>
          <w:sz w:val="21"/>
          <w:color w:val="000000"/>
        </w:rPr>
        <w:t>113号</w:t>
      </w:r>
      <w:r>
        <w:rPr>
          <w:sz w:val="21"/>
          <w:color w:val="000000"/>
        </w:rPr>
        <w:t>）；</w:t>
      </w:r>
    </w:p>
    <w:p>
      <w:pPr>
        <w:pStyle w:val="null3"/>
        <w:jc w:val="both"/>
      </w:pPr>
      <w:r>
        <w:rPr>
          <w:sz w:val="21"/>
          <w:color w:val="000000"/>
        </w:rPr>
        <w:t>（二）项目内容：警察职工</w:t>
      </w:r>
      <w:r>
        <w:rPr>
          <w:sz w:val="21"/>
          <w:color w:val="000000"/>
        </w:rPr>
        <w:t>饭堂</w:t>
      </w:r>
      <w:r>
        <w:rPr>
          <w:sz w:val="21"/>
          <w:color w:val="000000"/>
        </w:rPr>
        <w:t>所需的肉类、蔬菜瓜果类、米类、面粉类、食用油类、副食品</w:t>
      </w:r>
      <w:r>
        <w:rPr>
          <w:sz w:val="21"/>
          <w:color w:val="000000"/>
        </w:rPr>
        <w:t>、</w:t>
      </w:r>
      <w:r>
        <w:rPr>
          <w:sz w:val="21"/>
          <w:color w:val="000000"/>
        </w:rPr>
        <w:t>日常用品</w:t>
      </w:r>
      <w:r>
        <w:rPr>
          <w:sz w:val="21"/>
          <w:color w:val="000000"/>
        </w:rPr>
        <w:t>等物资采购；</w:t>
      </w:r>
    </w:p>
    <w:p>
      <w:pPr>
        <w:pStyle w:val="null3"/>
        <w:jc w:val="both"/>
      </w:pPr>
      <w:r>
        <w:rPr>
          <w:sz w:val="21"/>
          <w:color w:val="000000"/>
        </w:rPr>
        <w:t>（三）项目采购期</w:t>
      </w:r>
      <w:r>
        <w:rPr>
          <w:sz w:val="21"/>
          <w:color w:val="000000"/>
        </w:rPr>
        <w:t>限：合同生效之日起一年或以实际采购金额达到采购预算即终止。</w:t>
      </w:r>
    </w:p>
    <w:p>
      <w:pPr>
        <w:pStyle w:val="null3"/>
        <w:jc w:val="both"/>
      </w:pPr>
      <w:r>
        <w:rPr>
          <w:sz w:val="21"/>
          <w:color w:val="000000"/>
        </w:rPr>
        <w:t>（四）项目采购预算金额：一年预算人民币</w:t>
      </w:r>
      <w:r>
        <w:rPr>
          <w:sz w:val="21"/>
          <w:color w:val="000000"/>
        </w:rPr>
        <w:t>3572496.70元。</w:t>
      </w:r>
    </w:p>
    <w:p>
      <w:pPr>
        <w:pStyle w:val="null3"/>
        <w:jc w:val="both"/>
      </w:pPr>
      <w:r>
        <w:rPr>
          <w:sz w:val="21"/>
          <w:color w:val="000000"/>
        </w:rPr>
        <w:t>（五）需求数量：具体以采购人每天实际采购数量为准。</w:t>
      </w:r>
    </w:p>
    <w:p>
      <w:pPr>
        <w:pStyle w:val="null3"/>
        <w:jc w:val="both"/>
      </w:pPr>
      <w:r>
        <w:rPr>
          <w:sz w:val="21"/>
          <w:color w:val="000000"/>
        </w:rPr>
        <w:t>（六）本项目合同期内不接受调价。</w:t>
      </w:r>
    </w:p>
    <w:p>
      <w:pPr>
        <w:pStyle w:val="null3"/>
        <w:jc w:val="both"/>
      </w:pPr>
      <w:r>
        <w:rPr>
          <w:sz w:val="21"/>
          <w:b/>
          <w:color w:val="000000"/>
        </w:rPr>
        <w:t>二、货物品种、报价及最高限价和质量要求</w:t>
      </w:r>
    </w:p>
    <w:p>
      <w:pPr>
        <w:pStyle w:val="null3"/>
        <w:jc w:val="both"/>
      </w:pPr>
      <w:r>
        <w:rPr>
          <w:sz w:val="21"/>
          <w:color w:val="000000"/>
        </w:rPr>
        <w:t>（一）货物品种、报价及最高限价：</w:t>
      </w:r>
    </w:p>
    <w:p>
      <w:pPr>
        <w:pStyle w:val="null3"/>
        <w:ind w:firstLine="441"/>
        <w:jc w:val="both"/>
      </w:pPr>
      <w:r>
        <w:rPr>
          <w:sz w:val="21"/>
        </w:rPr>
        <w:t>投标报价包含产品价格、运输、装卸、售后服务、保险、搬运费、税金等一切费用，报价须精确到分。</w:t>
      </w:r>
    </w:p>
    <w:p>
      <w:pPr>
        <w:pStyle w:val="null3"/>
        <w:ind w:firstLine="420"/>
        <w:jc w:val="left"/>
      </w:pPr>
      <w:r>
        <w:rPr>
          <w:sz w:val="21"/>
        </w:rPr>
        <w:t>1．本项目所供食材价</w:t>
      </w:r>
      <w:r>
        <w:rPr>
          <w:sz w:val="21"/>
        </w:rPr>
        <w:t>格以《广东省番禺监狱警察职工饭堂2024-2025年度物资采购项目目录》的采</w:t>
      </w:r>
      <w:r>
        <w:rPr>
          <w:sz w:val="21"/>
        </w:rPr>
        <w:t>购最高限价为基准，</w:t>
      </w:r>
      <w:r>
        <w:rPr>
          <w:sz w:val="24"/>
          <w:b/>
        </w:rPr>
        <w:t>投标人以统一折扣率（即所有采购商品均按相同的唯一折扣率进行价格折算）形式进行报价（如打8折，则折扣率为80%）</w:t>
      </w:r>
    </w:p>
    <w:p>
      <w:pPr>
        <w:pStyle w:val="null3"/>
        <w:ind w:firstLine="420"/>
        <w:jc w:val="both"/>
      </w:pPr>
      <w:r>
        <w:rPr>
          <w:sz w:val="21"/>
        </w:rPr>
        <w:t>执行的价格</w:t>
      </w:r>
      <w:r>
        <w:rPr>
          <w:sz w:val="21"/>
        </w:rPr>
        <w:t>＝采购最高限价</w:t>
      </w:r>
      <w:r>
        <w:rPr>
          <w:sz w:val="21"/>
        </w:rPr>
        <w:t>×投标折扣率；</w:t>
      </w:r>
    </w:p>
    <w:p>
      <w:pPr>
        <w:pStyle w:val="null3"/>
        <w:ind w:firstLine="420"/>
        <w:jc w:val="both"/>
      </w:pPr>
      <w:r>
        <w:rPr>
          <w:sz w:val="21"/>
        </w:rPr>
        <w:t>★0%＜投标折扣率≤100%，且该投标折扣率必须为固定数值，不接受区间报价（如 80%～90%），否则按无效投标处理</w:t>
      </w:r>
      <w:r>
        <w:rPr>
          <w:sz w:val="21"/>
        </w:rPr>
        <w:t>（</w:t>
      </w:r>
      <w:r>
        <w:rPr>
          <w:sz w:val="21"/>
        </w:rPr>
        <w:t>提供加盖投标人公章的承诺函</w:t>
      </w:r>
      <w:r>
        <w:rPr>
          <w:sz w:val="21"/>
        </w:rPr>
        <w:t>）</w:t>
      </w:r>
      <w:r>
        <w:rPr>
          <w:sz w:val="21"/>
        </w:rPr>
        <w:t>。</w:t>
      </w:r>
    </w:p>
    <w:p>
      <w:pPr>
        <w:pStyle w:val="null3"/>
        <w:ind w:firstLine="441"/>
        <w:jc w:val="both"/>
      </w:pPr>
      <w:r>
        <w:rPr>
          <w:sz w:val="21"/>
        </w:rPr>
        <w:t>2．结算公式：结算</w:t>
      </w:r>
      <w:r>
        <w:rPr>
          <w:sz w:val="21"/>
        </w:rPr>
        <w:t>金额</w:t>
      </w:r>
      <w:r>
        <w:rPr>
          <w:sz w:val="21"/>
        </w:rPr>
        <w:t>＝各类货物的执行价格</w:t>
      </w:r>
      <w:r>
        <w:rPr>
          <w:sz w:val="21"/>
        </w:rPr>
        <w:t>×各类货物的供货数量</w:t>
      </w:r>
      <w:r>
        <w:rPr>
          <w:sz w:val="21"/>
        </w:rPr>
        <w:t>之和。</w:t>
      </w:r>
    </w:p>
    <w:p>
      <w:pPr>
        <w:pStyle w:val="null3"/>
        <w:ind w:firstLine="441"/>
        <w:jc w:val="both"/>
      </w:pPr>
      <w:r>
        <w:rPr>
          <w:sz w:val="21"/>
        </w:rPr>
        <w:t>3．最高限</w:t>
      </w:r>
      <w:r>
        <w:rPr>
          <w:sz w:val="21"/>
        </w:rPr>
        <w:t>价：详见《广东省番禺监狱警察职工饭堂2024-2025年度物资采购项目目录》，中标人所报品牌中的规格型号与《广东省番禺监狱警察职工饭堂2024-2025年度物资采购项目目录》清单中的规格型号不符时，采购人可无条件要求中标人按采购人指定的品牌和规格型号进行供货。</w:t>
      </w:r>
    </w:p>
    <w:p>
      <w:pPr>
        <w:pStyle w:val="null3"/>
        <w:ind w:firstLine="443"/>
        <w:jc w:val="both"/>
      </w:pPr>
      <w:r>
        <w:rPr>
          <w:sz w:val="21"/>
          <w:b/>
        </w:rPr>
        <w:t>说明：</w:t>
      </w:r>
    </w:p>
    <w:p>
      <w:pPr>
        <w:pStyle w:val="null3"/>
        <w:ind w:firstLine="441"/>
        <w:jc w:val="both"/>
      </w:pPr>
      <w:r>
        <w:rPr>
          <w:sz w:val="21"/>
        </w:rPr>
        <w:t>（</w:t>
      </w:r>
      <w:r>
        <w:rPr>
          <w:sz w:val="21"/>
        </w:rPr>
        <w:t>1）此表中各品种、规格作为招标时投标报价计算和每月采购参考依据，具体须按采购人实际要求供应；</w:t>
      </w:r>
    </w:p>
    <w:p>
      <w:pPr>
        <w:pStyle w:val="null3"/>
        <w:jc w:val="both"/>
      </w:pPr>
      <w:r>
        <w:rPr>
          <w:sz w:val="21"/>
        </w:rPr>
        <w:t>（</w:t>
      </w:r>
      <w:r>
        <w:rPr>
          <w:sz w:val="21"/>
        </w:rPr>
        <w:t>2</w:t>
      </w:r>
      <w:r>
        <w:rPr>
          <w:sz w:val="21"/>
        </w:rPr>
        <w:t>）采购目录里没有的采购项目，实际采购价格以广州市城区菜篮子平均零售价</w:t>
      </w:r>
      <w:r>
        <w:rPr>
          <w:sz w:val="21"/>
        </w:rPr>
        <w:t>或以沃尔玛、百佳超市、华润万家其中一家价格作为基准价，如前述菜篮子、超市均欠参照物，则以番禺区大石洛溪周边的综合菜市场售价作为基准价</w:t>
      </w:r>
      <w:r>
        <w:rPr>
          <w:sz w:val="21"/>
        </w:rPr>
        <w:t>为准</w:t>
      </w:r>
      <w:r>
        <w:rPr>
          <w:sz w:val="21"/>
        </w:rPr>
        <w:t>*</w:t>
      </w:r>
      <w:r>
        <w:rPr>
          <w:sz w:val="21"/>
        </w:rPr>
        <w:t>投标折扣率</w:t>
      </w:r>
      <w:r>
        <w:rPr>
          <w:sz w:val="21"/>
        </w:rPr>
        <w:t>。</w:t>
      </w:r>
    </w:p>
    <w:p>
      <w:pPr>
        <w:pStyle w:val="null3"/>
      </w:pPr>
      <w:r>
        <w:rPr/>
        <w:t>采购包1（广东省番禺监狱警察职工饭堂2024-2025年度物资采购项目）</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合同生效之日起一年或以实际采购金额达到采购预算即终止。</w:t>
            </w:r>
          </w:p>
        </w:tc>
      </w:tr>
      <w:tr>
        <w:tc>
          <w:tcPr>
            <w:tcW w:type="dxa" w:w="4153"/>
          </w:tcPr>
          <w:p>
            <w:pPr>
              <w:pStyle w:val="null3"/>
            </w:pPr>
            <w:r>
              <w:rPr/>
              <w:t>标的提供的地点</w:t>
            </w:r>
          </w:p>
        </w:tc>
        <w:tc>
          <w:tcPr>
            <w:tcW w:type="dxa" w:w="4153"/>
          </w:tcPr>
          <w:p>
            <w:pPr>
              <w:pStyle w:val="null3"/>
            </w:pPr>
            <w:r>
              <w:rPr/>
              <w:t>采购人指定地点</w:t>
            </w:r>
          </w:p>
        </w:tc>
      </w:tr>
      <w:tr>
        <w:tc>
          <w:tcPr>
            <w:tcW w:type="dxa" w:w="4153"/>
          </w:tcPr>
          <w:p>
            <w:pPr>
              <w:pStyle w:val="null3"/>
            </w:pPr>
            <w:r>
              <w:rPr/>
              <w:t>付款方式</w:t>
            </w:r>
          </w:p>
        </w:tc>
        <w:tc>
          <w:tcPr>
            <w:tcW w:type="dxa" w:w="4153"/>
          </w:tcPr>
          <w:p>
            <w:pPr>
              <w:pStyle w:val="null3"/>
            </w:pPr>
            <w:r>
              <w:rPr/>
              <w:t>1期：支付比例100%,（一）货款实行按月支付方式。在办理支付手续时，中标方须对供应货物的品种、数量、单价、金额等进行统计，由招标方严格审核送货清单，按双方事先确定的执行价格，招标方签字的验收单、中标方开具合格等额发票，结清货款。中标方按招标方要求完成当月供货后，于次月10日前凭国家正式等额发票向招标方申请付款，招标方收到申请后在15个工作日内以支票或转账方式结清货款，遇到特殊情况可顺延支付时间。 （二）供货价须包含货物的购置（或生产）、包装、配送、运输、保险、装卸、退换、质保期售后服务、全额含税发票、雇员费用、合同实施过程中的应预见和不可预见费用等； （三）收款方、出具发票方、合同均必须与中标方名称一致。</w:t>
            </w:r>
          </w:p>
          <w:p>
            <w:pPr>
              <w:pStyle w:val="null3"/>
            </w:pPr>
            <w:r>
              <w:rPr/>
              <w:t>如项目发生合同融资，采购人应当将合同款项支付到合同约定收款账户。</w:t>
            </w:r>
          </w:p>
        </w:tc>
      </w:tr>
      <w:tr>
        <w:tc>
          <w:tcPr>
            <w:tcW w:type="dxa" w:w="4153"/>
          </w:tcPr>
          <w:p>
            <w:pPr>
              <w:pStyle w:val="null3"/>
            </w:pPr>
            <w:r>
              <w:rPr/>
              <w:t>验收要求</w:t>
            </w:r>
          </w:p>
        </w:tc>
        <w:tc>
          <w:tcPr>
            <w:tcW w:type="dxa" w:w="4153"/>
          </w:tcPr>
          <w:p>
            <w:pPr>
              <w:pStyle w:val="null3"/>
            </w:pPr>
            <w:r>
              <w:rPr/>
              <w:t>1期：（一）检验流程： 1．要作好卸货前的检查。验收人员卸货前应对场地和验收设备做好准备，并对商品的外观质量进行初步了解； 2．应采取当场验收的方式，验收人认真检验食品的质量要求，按索证→过磅→入库的程序完成验收，中标人可提供原件，若原件只有一份而无法提供给招标方的查验原件后索取复印件留存； 3．每批次每种货物均需检查验收； 4．验收工作人员按招标文件产品质量要求对货物质量进行抽查，比对相关文件，以确保食品品种符合要求。如发现食品有损坏的情况，应在相关单据上记录所有损坏情况。对货物损坏情况进行拍照并存档。对于食品验收的全部信息数据，招标方单位验收人员应和中标方人员一起确认，并保留双方签字单据。 （二）退（补）货流程： 对不符合质量要求的食品由招标方验收人员提出清退，对数量不足或部分退货的，按下列两种方式之一执行： 1．中标方以不影响招标方饭堂供应为前提尽快补送； 2．若中标方未能按时补货而导致无法正常供应，招标方有权对当次不良供货按履约保证金的2%的金额作为罚金。 中标方需制定好食品配送售后服务方案，以确保退（补）货作业在需要时能够及时完成。 （三）验收记录，每次采购的食材等物资都要登记记录，注明名称、数量等事项并在采购登记记录上签明意见和验收人的名字及日期。 验收完毕后，双方必须在货物收货清单上确认签名，货物收货清单作为招标方支付货款的依据之一。 （四）争议解决：双方对质量有争议，如需将货物送至具有资质的质量检测机构检测的，若检测结果合格，检测费用由招标方支付；若检测结果不合格，则检测费用由中标方支付。 （五）合同期内，招标方对货物质量进行两次以内抽查（食品安全事故调查、接到投诉调查而送检不受此次数限制），质量检验费用由中标方支付；对抽查发现货物质量（含包装）不合格的，责成中标方对该批次产品进行更换、退货、并按该批次产品总价的2倍金额作为罚金，情节严重的招标方有权解除合同等处理。合同期内2次抽查发现不合格的（可为相同或不同货物），招标方有权全部扣除履约保证金并单方面解除合同。</w:t>
            </w:r>
          </w:p>
        </w:tc>
      </w:tr>
      <w:tr>
        <w:tc>
          <w:tcPr>
            <w:tcW w:type="dxa" w:w="4153"/>
          </w:tcPr>
          <w:p>
            <w:pPr>
              <w:pStyle w:val="null3"/>
            </w:pPr>
            <w:r>
              <w:rPr/>
              <w:t>履约保证金</w:t>
            </w:r>
          </w:p>
        </w:tc>
        <w:tc>
          <w:tcPr>
            <w:tcW w:type="dxa" w:w="4153"/>
          </w:tcPr>
          <w:p>
            <w:pPr>
              <w:pStyle w:val="null3"/>
            </w:pPr>
            <w:r>
              <w:rPr/>
              <w:t>收取比例：5%,说明：（一）招标方与中标方在中标公告发布后三十日内签订合同。 （二）合同签订后十个工作日内，中标方须向招标方支付交纳履约保证金（履约保证金=项目采购预算*5%）。在中标方完成其合同义务，包括任何保证义务后30个工作日内，招标方一次性无息退还全部履约保证金。 （三）发生以下情形且调查属实的，每发生一次须向招标方支付违约金（本合同履约保证金的2%）： 1．未按要求随货提供相关票证的； 2．货物质量验收不合格的； 3．未按招标方要求时间供货的（提前一天与招标方协商，且未影响招标方伙食供应的除外）； 4．供货数量仅为计划采购数量80%-90%（不含本数），但未影响伙食供应的； 5．未按招标方指定位置和要求卸货的； 6．货物出现质量问题，中标方不积极配合查找原因，不及时反馈处理结果的； 7．工作人员不遵守招标方各项管理规定的； 8．前3次，每次对招标方临时的供货要求，在每次接到电话后30分钟内未响应的。在此情况下，招标方有权自行采购同等质量的货物，除缴纳违约金外由此造成的经济损失和责任均由中标方承担，并承担违约责任。 （四）发生以下情形且调查属实的，每发生一次须向招标方支付违约金（本合同履约保证金的5%）： 1．供应货物品种、品牌、规格或质量等级与合同不符的； 2．提供虚假检验报告等相关票证的； 3．因退货或未按甲方计划的数量、时间进行供应，造成伙食无法按时供应的； 4．供货数量低于采购计划数量80%（含本数）的； 5．同一品种货物连续两次验收发现质量不合格产品并退货的； 6．把验收不合格后退货的货物重新配送给招标方的； 7．在包装、运输、装卸等环节不符合食品安全要求的； 8．组织机构发生调整，或经营场所、联系人、联系方式变更，未及时通知甲方，造成无法及时联系的； 9．食品溯源管理制度不落实，进货查验记录不全的； 10．从第4次开始，每次对招标方临时的供货要求，在每次接到电话后30分钟内未响应的。招标方有权自行采购同等质量的货物，由此造成的经济损失和责任均由中标方承担，并承担违约责任。 发生上述（三）、（四）缴纳违约金情形的，在未影响伙食按时供应、未因所供货物发生食品安全事故的前提下，在合同期第一个月内可予以豁免缴纳违约金，第二个月起严格执行。 （五）如在合同执行期间因中标方违约导致履约保证金部分扣除，中标方需在五个工作日内将扣除的履约保证金补齐，否则按中标方违约处理，同时招标方有权直接从中标方的应付款中扣回。 （六）如中标方在合同执行过程需终止执行合同的，需提前三个月以书面形式告知招标方，否则按单方面终止执行合同处理，履约保证金不退还。</w:t>
            </w:r>
          </w:p>
          <w:p>
            <w:pPr>
              <w:pStyle w:val="null3"/>
            </w:pPr>
            <w:r>
              <w:rPr/>
              <w:t>履约保证金可以以履约保函（保险）形式提供，目前"广东政府采购智慧云平台金融服务中心(https://gdgpo.czt.gd.gov.cn/zcdservice/zcd/guangdong/)已实现电子履约保函（保险）在线办理功能，有意愿供应商可自行办理提供。</w:t>
            </w:r>
          </w:p>
        </w:tc>
      </w:tr>
      <w:tr>
        <w:tc>
          <w:tcPr>
            <w:tcW w:type="dxa" w:w="4153"/>
          </w:tcPr>
          <w:p>
            <w:pPr>
              <w:pStyle w:val="null3"/>
            </w:pPr>
            <w:r>
              <w:rPr/>
              <w:t>其他</w:t>
            </w:r>
          </w:p>
        </w:tc>
        <w:tc>
          <w:tcPr>
            <w:tcW w:type="dxa" w:w="4153"/>
          </w:tcPr>
          <w:p>
            <w:pPr>
              <w:pStyle w:val="null3"/>
            </w:pPr>
          </w:p>
        </w:tc>
      </w:tr>
    </w:tbl>
    <w:p>
      <w:pPr>
        <w:pStyle w:val="null3"/>
      </w:pPr>
      <w:r>
        <w:rPr/>
        <w:t>其他商务需求</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center"/>
            </w:pPr>
            <w:r>
              <w:rPr/>
              <w:t>参数性质</w:t>
            </w:r>
          </w:p>
        </w:tc>
        <w:tc>
          <w:tcPr>
            <w:tcW w:type="dxa" w:w="2076"/>
          </w:tcPr>
          <w:p>
            <w:pPr>
              <w:pStyle w:val="null3"/>
              <w:jc w:val="center"/>
            </w:pPr>
            <w:r>
              <w:rPr/>
              <w:t>编号</w:t>
            </w:r>
          </w:p>
        </w:tc>
        <w:tc>
          <w:tcPr>
            <w:tcW w:type="dxa" w:w="2076"/>
          </w:tcPr>
          <w:p>
            <w:pPr>
              <w:pStyle w:val="null3"/>
              <w:jc w:val="center"/>
            </w:pPr>
            <w:r>
              <w:rPr/>
              <w:t>内容明细</w:t>
            </w:r>
          </w:p>
        </w:tc>
        <w:tc>
          <w:tcPr>
            <w:tcW w:type="dxa" w:w="2076"/>
          </w:tcPr>
          <w:p>
            <w:pPr>
              <w:pStyle w:val="null3"/>
              <w:jc w:val="center"/>
            </w:pPr>
            <w:r>
              <w:rPr/>
              <w:t>内容说明</w:t>
            </w:r>
          </w:p>
        </w:tc>
      </w:tr>
      <w:tr>
        <w:tc>
          <w:tcPr>
            <w:tcW w:type="dxa" w:w="2076"/>
          </w:tcPr>
          <w:p/>
        </w:tc>
        <w:tc>
          <w:tcPr>
            <w:tcW w:type="dxa" w:w="2076"/>
          </w:tcPr>
          <w:p>
            <w:pPr>
              <w:pStyle w:val="null3"/>
              <w:jc w:val="center"/>
            </w:pPr>
            <w:r>
              <w:rPr/>
              <w:t>1</w:t>
            </w:r>
          </w:p>
        </w:tc>
        <w:tc>
          <w:tcPr>
            <w:tcW w:type="dxa" w:w="2076"/>
          </w:tcPr>
          <w:p>
            <w:pPr>
              <w:pStyle w:val="null3"/>
              <w:jc w:val="left"/>
            </w:pPr>
            <w:r>
              <w:rPr/>
              <w:t>货物包装要求</w:t>
            </w:r>
          </w:p>
        </w:tc>
        <w:tc>
          <w:tcPr>
            <w:tcW w:type="dxa" w:w="2076"/>
          </w:tcPr>
          <w:p>
            <w:pPr>
              <w:pStyle w:val="null3"/>
              <w:jc w:val="left"/>
            </w:pPr>
            <w:r>
              <w:rPr/>
              <w:t>（一）投标方应保证货品均为正规厂家生产的新鲜、检验合格货品，符合国家有关卫生、质量、包装和保质标准。 （二）包装、容器(框、箱、袋)要求：清洁、干燥、牢固、透气，无污染、无异味、无霉变现象。采购的食品不得存放在有害、有毒的容器内。食品包装上必须使用原产地标识，应注明：制造商名称和厂址、食品名称和重（容）量、生产日期和保质期限以及规格和SC认证等。 （三）标签标识：包装必须按《农产品包装和标识管理办法》贴标签，产品名称、产地、品种、净含量、生产者名称及地址、生产日期、保质期、产品标准号等内容；剩余保质期不少于保质期的三分之二。</w:t>
            </w:r>
          </w:p>
        </w:tc>
      </w:tr>
      <w:tr>
        <w:tc>
          <w:tcPr>
            <w:tcW w:type="dxa" w:w="2076"/>
          </w:tcPr>
          <w:p>
            <w:pPr>
              <w:pStyle w:val="null3"/>
              <w:jc w:val="center"/>
            </w:pPr>
            <w:r>
              <w:rPr/>
              <w:t>★</w:t>
            </w:r>
          </w:p>
        </w:tc>
        <w:tc>
          <w:tcPr>
            <w:tcW w:type="dxa" w:w="2076"/>
          </w:tcPr>
          <w:p>
            <w:pPr>
              <w:pStyle w:val="null3"/>
              <w:jc w:val="center"/>
            </w:pPr>
            <w:r>
              <w:rPr/>
              <w:t>2</w:t>
            </w:r>
          </w:p>
        </w:tc>
        <w:tc>
          <w:tcPr>
            <w:tcW w:type="dxa" w:w="2076"/>
          </w:tcPr>
          <w:p>
            <w:pPr>
              <w:pStyle w:val="null3"/>
              <w:jc w:val="left"/>
            </w:pPr>
            <w:r>
              <w:rPr/>
              <w:t>货物配送管理要求</w:t>
            </w:r>
          </w:p>
        </w:tc>
        <w:tc>
          <w:tcPr>
            <w:tcW w:type="dxa" w:w="2076"/>
          </w:tcPr>
          <w:p>
            <w:pPr>
              <w:pStyle w:val="null3"/>
              <w:jc w:val="left"/>
            </w:pPr>
            <w:r>
              <w:rPr/>
              <w:t>（一）交货地点：广东省番禺监狱警察职工饭堂指定地点； ★（二）因为招标方的工作性质关系，中标方须全年无休送货（提供加盖投标人公章的承诺函）。 （三）首次供货时，应提供中标方的《营业执照》、《食品流通许可证》或《食品经营许可证》、《食盐批发（或零售）许可证》、货物生产企业的《动物防疫合格证》、《食品生产许可证》或《食品流通许可证》等证照复印件予以番禺监狱警察职工饭堂存档。每次供应时应向番禺监狱警察职工饭堂提供加盖公章的货物清单（送货单）； （四）商品包装要求，容器(框、箱、袋)要求清洁、干燥、牢固、无异味、无霉变现象，食品包装符合国家有关法规、标准的要求，包装完好无破损； ★（五）中标方必须遵守国家规定的卫生管理条例，严格执行《食品安全法》，必须保证所供应肉类、干货、蔬菜、主食及其它副食品等为新鲜、保质期内，且符合卫生标准；若发现所供应的食品存在腐烂变质、过期等质量问题的，应当全部收回并销毁，立即采取补救措施重新供应配送（提供加盖投标人公章的承诺函）。 （六）中标方应在投标文件中列明货物详细清单和拟供货品的品牌、规格和价格等。 （七）食品溯源要求。中标方对食品供应链进行明确，所有食品的来源必须清晰。建议中标方在食材配送管理过程中使用专业的食材配送管理信息系统，能够实现采购订单网上流转、配送流程管控、对账结算及食材来源追溯等基本功能，实现对配送食材的物流精细化跟踪管理，同时方便与招标方进行采购信息与结算信息的沟通与流转。 （八）中标方需在自有或租赁的配送作业仓储中，按照招标方的订单要求完成所供应食材原料的粗加工、分捡与分装。 （九）如招标方因临时接待、应急执勤等情况需要紧急补充采购相应食材，中标方应至少需在90分钟内完成临时紧急配送。</w:t>
            </w:r>
          </w:p>
        </w:tc>
      </w:tr>
      <w:tr>
        <w:tc>
          <w:tcPr>
            <w:tcW w:type="dxa" w:w="2076"/>
          </w:tcPr>
          <w:p/>
        </w:tc>
        <w:tc>
          <w:tcPr>
            <w:tcW w:type="dxa" w:w="2076"/>
          </w:tcPr>
          <w:p>
            <w:pPr>
              <w:pStyle w:val="null3"/>
              <w:jc w:val="center"/>
            </w:pPr>
            <w:r>
              <w:rPr/>
              <w:t>3</w:t>
            </w:r>
          </w:p>
        </w:tc>
        <w:tc>
          <w:tcPr>
            <w:tcW w:type="dxa" w:w="2076"/>
          </w:tcPr>
          <w:p>
            <w:pPr>
              <w:pStyle w:val="null3"/>
              <w:jc w:val="left"/>
            </w:pPr>
            <w:r>
              <w:rPr/>
              <w:t>货物配送运输要求</w:t>
            </w:r>
          </w:p>
        </w:tc>
        <w:tc>
          <w:tcPr>
            <w:tcW w:type="dxa" w:w="2076"/>
          </w:tcPr>
          <w:p>
            <w:pPr>
              <w:pStyle w:val="null3"/>
              <w:jc w:val="left"/>
            </w:pPr>
            <w:r>
              <w:rPr/>
              <w:t>（一）所有货物运输必须采用符合卫生标准的外包装和运载工具，并且要保持清洁和定期消毒。运输车厢的内仓，包括地面、墙面和顶，应使用抗腐蚀、防潮，易清洁消毒的材料，车厢内无不良气味、异味。货物到达目的地时外包装箱干爽,无软化现象； （二）冷藏、冷冻食品必须专用冷藏、冷冻载具运输，应当有必要的保温设备并在整个运输过程中保持安全的冷藏、冷冻温度。特别对于长途运输的食品，保证食品在运输处于合适的温度范围。整个运输过程应科学合理，运输车辆应定期清洁，保持性能稳定，符合规定温度要求，使运输食品处于恒定的环境中。 （三）中标方应至少安排1辆专车负责送货及安排专职送货员，负责货物的运输、过秤，并协助采购人验收货品，货品的品种和质量以采购人验收的结果为准。 （四）送货车辆应保持清洁：食品堆放科学合理，避免造成食品的交叉污染。 （五）送货车辆实行1小时配送圈运作，目的地在1小时内的用保温车配送，1小时以外的用制冷车配送，保证运输过程冷链不中断。保证冷冻肉类中心温度控制在-2-7℃的范围之内，保证运输过程冷链不中断。商品到达目的地时外包装箱干爽,无软化现象。 （六）在配送卸货环节中应保证冷藏食品脱离冷链时间不得超过20分钟。 （七）遇疫情防控以及其他突发社会公共事件，中标方应在尽可能拓展上游渠道，尽可能满足招标方在本项目所列食材目录清单（不应季的季节性蔬菜可除外）范围内的食材采购需求。</w:t>
            </w:r>
          </w:p>
        </w:tc>
      </w:tr>
      <w:tr>
        <w:tc>
          <w:tcPr>
            <w:tcW w:type="dxa" w:w="2076"/>
          </w:tcPr>
          <w:p/>
        </w:tc>
        <w:tc>
          <w:tcPr>
            <w:tcW w:type="dxa" w:w="2076"/>
          </w:tcPr>
          <w:p>
            <w:pPr>
              <w:pStyle w:val="null3"/>
              <w:jc w:val="center"/>
            </w:pPr>
            <w:r>
              <w:rPr/>
              <w:t>4</w:t>
            </w:r>
          </w:p>
        </w:tc>
        <w:tc>
          <w:tcPr>
            <w:tcW w:type="dxa" w:w="2076"/>
          </w:tcPr>
          <w:p>
            <w:pPr>
              <w:pStyle w:val="null3"/>
              <w:jc w:val="left"/>
            </w:pPr>
            <w:r>
              <w:rPr/>
              <w:t>交货要求</w:t>
            </w:r>
          </w:p>
        </w:tc>
        <w:tc>
          <w:tcPr>
            <w:tcW w:type="dxa" w:w="2076"/>
          </w:tcPr>
          <w:p>
            <w:pPr>
              <w:pStyle w:val="null3"/>
              <w:jc w:val="left"/>
            </w:pPr>
            <w:r>
              <w:rPr/>
              <w:t>（一）交货时间要求：招标方根据实际需求，提前一天以电话或微信方式将采购需求通知中标人，订单上应注明品名、数量、规格等。中标方在接到通知后备齐货物，按照订单要求送货至招标方指定地点。除不可抗力外，中标方不得因任何理由延迟送货，中标方如遇特殊情况需推迟送货，应提前通知招标方。中标方不能按时、按质、按量供货，导致招标方无法正常供应伙食的，招标方有权自行采购同等质量货物，由此造成的经济损失和责任均由中标方承担，并承担违约责任。 （二）中标方不得擅自变更货物（含商标、名称、产地、包装、规格和重量等）,严格按投标或应标文件要求供应，否则甲方有权拒收。如因市场流通问题或企业停产需要变更的，应事前向甲方提出书面申请（附情况说明），并经甲方同意后方可变更。 （三）中标方应保证所供货物品种、数量、重量的准确性，以招标方的验货数量为准，中标方随货提供注明货物名称、单位、数量、售价及总金额的商品送货清单，清单一式两份，双方验货后签字确认，各持一份，作为招标方收货入库验收之凭证。对于出现质量、数量不符合要求等现象，招标方有权要求中标方及时退换，中标方须无条件退换，并保证饭堂正常供餐。 （四）中标方所提供的货物必须符合卫生标准和营养要求，满足招标方的要求，每次送交的所有货物都要注明来源。中标方在每一次送货时，要将肉菜等的卫生检验报告一并交到招标方指定的负责人手中。 （五）货品的等级、质量须符合国家质检部门及卫生部门的相关规定，并提供该批次货物的有效的卫生质量合格证或检验结果评价报告书等证明材料。若招标方发现中标方所供货物不符合卫生规定的，招标方有权拒收。 （六）抽查发现食品安全质量问题的处理： 抽查检测过程中，如发现中标方所配送的肉类、干货、蔬菜、主食及其它副食品等出现变质变味、过期；蔬菜瓜果类的农药含量超标、肉制品无检验标志、干货有发霉或添加剂超标、家禽鱼类有病毒危害，招标方有权拒收，并追究责任。 对危及人身安全的食品质量问题采取零容忍措施，一经发现，当日所送同批次产品全部退货。 若抽查未发现问题，而在加工食用前发现部分产品质量问题，招标方有权将问题产品退货处理。 （七）招标方发现货物出现损坏（包括表面损坏），或出现水渍、变味、受潮等导致货物性质改变的，中标方必须无条件退货或更换商品，并承担相应损失。 （八）对招标方临时的供货要求，需随订随送，至少在 90分钟内送到。</w:t>
            </w:r>
          </w:p>
        </w:tc>
      </w:tr>
      <w:tr>
        <w:tc>
          <w:tcPr>
            <w:tcW w:type="dxa" w:w="2076"/>
          </w:tcPr>
          <w:p/>
        </w:tc>
        <w:tc>
          <w:tcPr>
            <w:tcW w:type="dxa" w:w="2076"/>
          </w:tcPr>
          <w:p>
            <w:pPr>
              <w:pStyle w:val="null3"/>
              <w:jc w:val="center"/>
            </w:pPr>
            <w:r>
              <w:rPr/>
              <w:t>5</w:t>
            </w:r>
          </w:p>
        </w:tc>
        <w:tc>
          <w:tcPr>
            <w:tcW w:type="dxa" w:w="2076"/>
          </w:tcPr>
          <w:p>
            <w:pPr>
              <w:pStyle w:val="null3"/>
              <w:jc w:val="left"/>
            </w:pPr>
            <w:r>
              <w:rPr/>
              <w:t>中标人（供应商）的管理要求</w:t>
            </w:r>
          </w:p>
        </w:tc>
        <w:tc>
          <w:tcPr>
            <w:tcW w:type="dxa" w:w="2076"/>
          </w:tcPr>
          <w:p>
            <w:pPr>
              <w:pStyle w:val="null3"/>
              <w:jc w:val="left"/>
            </w:pPr>
            <w:r>
              <w:rPr/>
              <w:t>（一）中标方有以下行为，经调查属实的，招标方有权单方面立即解除供应合同，且不予退还履约保证金： 1．弄虚作假，提供虚假材料取得中标供应资格的； 2．中标供应项目有分包、转包行为的；（除合同约定分包项目外） 3．经营情况发生重大变更，已经不具备承接中标供应项目能力的； 4．无正当理由拒绝履行合同，不向招标方供货的； 5．有行贿、给收受等不正当竞争行为的； 6．因所供货物质量原因导致发生食品安全事故的； 7．所供应货物存在假冒伪劣或侵权行为的； 8．有其它违法违纪行为的。 （二）必须按照国家有关法律法规要求建立健全各项管理制度，保证食品安全，有明确的食品安全责任人。因所供货物质量原因导致发生食品安全事故，除解除合同、扣除全部履约保证金外，中标方还需承担招标方因救治、误工等所产生的所有费用及造成的其他损失赔偿。 （三）中标方应严格按招标要求（含品种、质量等）供应，不得变更供应商品，否则，招标方有权退货且按规定追究责任。 （四）因生产商原因停产、改变生产规格的，中标方凭生产商证明告知招标方，招标方经市场调查确认，选择替换品种、规格。 （五）招标方按合同对商品进行严格验收，对不符合规格要求的商品，中标方必须无条件退货或更换。 （六）中标方须按照供应商品的实际销售额开具国家正式等额发票。 （七）食品溯源要求。食品供应链必须明确清晰，所有食品的来源应当是受到地方政府部门监管的流通市场或具有相关资质的厂家生产，食品生产企业必须获得工业产品生产许可证（SC），生产食品的源头与供应商要有固定的合法的供应关系。中标方应保存以下资料： 1．中标方与生产企业的销售合同； 2．生产企业的送货单和销售发票； 3．中标方与招标方的采购合同及送货单据、销售发票。</w:t>
            </w:r>
          </w:p>
        </w:tc>
      </w:tr>
    </w:tbl>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t>说明</w:t>
            </w:r>
          </w:p>
        </w:tc>
        <w:tc>
          <w:tcPr>
            <w:tcW w:type="dxa" w:w="5538"/>
            <w:gridSpan w:val="2"/>
          </w:tcPr>
          <w:p>
            <w:pPr>
              <w:pStyle w:val="null3"/>
              <w:jc w:val="left"/>
            </w:pPr>
            <w:r>
              <w:rPr/>
              <w:t xml:space="preserve"> 打“★”号条款为实质性条款，若有任何一条负偏离或不满足则导致投标（响应）无效。 </w:t>
            </w:r>
            <w:r>
              <w:br/>
            </w:r>
            <w:r>
              <w:rPr/>
              <w:t>打“▲”号条款为重要参数（如有），若有部分“▲”条款未响应或不满足，将根据评审要求影响其得分，但不作为无效投标（响应）条款。</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748"/>
        <w:gridCol w:w="748"/>
        <w:gridCol w:w="748"/>
        <w:gridCol w:w="748"/>
        <w:gridCol w:w="748"/>
        <w:gridCol w:w="748"/>
        <w:gridCol w:w="748"/>
        <w:gridCol w:w="748"/>
        <w:gridCol w:w="748"/>
        <w:gridCol w:w="823"/>
        <w:gridCol w:w="748"/>
      </w:tblGrid>
      <w:tr>
        <w:tc>
          <w:tcPr>
            <w:tcW w:type="dxa" w:w="748"/>
          </w:tcPr>
          <w:p>
            <w:pPr>
              <w:pStyle w:val="null3"/>
              <w:jc w:val="center"/>
            </w:pPr>
            <w:r>
              <w:rPr/>
              <w:t>序号</w:t>
            </w:r>
          </w:p>
        </w:tc>
        <w:tc>
          <w:tcPr>
            <w:tcW w:type="dxa" w:w="748"/>
          </w:tcPr>
          <w:p>
            <w:pPr>
              <w:pStyle w:val="null3"/>
              <w:jc w:val="center"/>
            </w:pPr>
            <w:r>
              <w:rPr/>
              <w:t xml:space="preserve"> 核心产品要求（“△”）</w:t>
            </w:r>
          </w:p>
        </w:tc>
        <w:tc>
          <w:tcPr>
            <w:tcW w:type="dxa" w:w="748"/>
          </w:tcPr>
          <w:p>
            <w:pPr>
              <w:pStyle w:val="null3"/>
              <w:jc w:val="center"/>
            </w:pPr>
            <w:r>
              <w:rPr/>
              <w:t>品目名称</w:t>
            </w:r>
          </w:p>
        </w:tc>
        <w:tc>
          <w:tcPr>
            <w:tcW w:type="dxa" w:w="748"/>
          </w:tcPr>
          <w:p>
            <w:pPr>
              <w:pStyle w:val="null3"/>
              <w:jc w:val="center"/>
            </w:pPr>
            <w:r>
              <w:rPr/>
              <w:t>标的名称</w:t>
            </w:r>
          </w:p>
        </w:tc>
        <w:tc>
          <w:tcPr>
            <w:tcW w:type="dxa" w:w="748"/>
          </w:tcPr>
          <w:p>
            <w:pPr>
              <w:pStyle w:val="null3"/>
              <w:jc w:val="center"/>
            </w:pPr>
            <w:r>
              <w:rPr/>
              <w:t>单位</w:t>
            </w:r>
          </w:p>
        </w:tc>
        <w:tc>
          <w:tcPr>
            <w:tcW w:type="dxa" w:w="748"/>
          </w:tcPr>
          <w:p>
            <w:pPr>
              <w:pStyle w:val="null3"/>
              <w:jc w:val="center"/>
            </w:pPr>
            <w:r>
              <w:rPr/>
              <w:t>数量</w:t>
            </w:r>
          </w:p>
        </w:tc>
        <w:tc>
          <w:tcPr>
            <w:tcW w:type="dxa" w:w="748"/>
          </w:tcPr>
          <w:p>
            <w:pPr>
              <w:pStyle w:val="null3"/>
              <w:jc w:val="center"/>
            </w:pPr>
            <w:r>
              <w:rPr/>
              <w:t>分项预算单价（元）</w:t>
            </w:r>
          </w:p>
        </w:tc>
        <w:tc>
          <w:tcPr>
            <w:tcW w:type="dxa" w:w="748"/>
          </w:tcPr>
          <w:p>
            <w:pPr>
              <w:pStyle w:val="null3"/>
              <w:jc w:val="center"/>
            </w:pPr>
            <w:r>
              <w:rPr/>
              <w:t>分项预算总价（元）</w:t>
            </w:r>
          </w:p>
        </w:tc>
        <w:tc>
          <w:tcPr>
            <w:tcW w:type="dxa" w:w="748"/>
          </w:tcPr>
          <w:p>
            <w:pPr>
              <w:pStyle w:val="null3"/>
              <w:jc w:val="center"/>
            </w:pPr>
            <w:r>
              <w:rPr/>
              <w:t xml:space="preserve"> 权重%</w:t>
            </w:r>
          </w:p>
        </w:tc>
        <w:tc>
          <w:tcPr>
            <w:tcW w:type="dxa" w:w="823"/>
          </w:tcPr>
          <w:p>
            <w:pPr>
              <w:pStyle w:val="null3"/>
            </w:pPr>
            <w:r>
              <w:rPr/>
              <w:t>所属行业</w:t>
            </w:r>
          </w:p>
        </w:tc>
        <w:tc>
          <w:tcPr>
            <w:tcW w:type="dxa" w:w="748"/>
          </w:tcPr>
          <w:p>
            <w:pPr>
              <w:pStyle w:val="null3"/>
              <w:jc w:val="center"/>
            </w:pPr>
            <w:r>
              <w:rPr/>
              <w:t>技术要求</w:t>
            </w:r>
          </w:p>
        </w:tc>
      </w:tr>
      <w:tr>
        <w:tc>
          <w:tcPr>
            <w:tcW w:type="dxa" w:w="748"/>
          </w:tcPr>
          <w:p>
            <w:pPr>
              <w:pStyle w:val="null3"/>
              <w:jc w:val="center"/>
            </w:pPr>
            <w:r>
              <w:rPr/>
              <w:t>1</w:t>
            </w:r>
          </w:p>
        </w:tc>
        <w:tc>
          <w:tcPr>
            <w:tcW w:type="dxa" w:w="748"/>
          </w:tcPr>
          <w:p>
            <w:pPr>
              <w:pStyle w:val="null3"/>
              <w:jc w:val="center"/>
            </w:pPr>
            <w:r>
              <w:rPr/>
              <w:t>△</w:t>
            </w:r>
          </w:p>
        </w:tc>
        <w:tc>
          <w:tcPr>
            <w:tcW w:type="dxa" w:w="748"/>
          </w:tcPr>
          <w:p>
            <w:pPr>
              <w:pStyle w:val="null3"/>
              <w:jc w:val="left"/>
            </w:pPr>
            <w:r>
              <w:rPr/>
              <w:t>其他农副食品，动、植物油制品</w:t>
            </w:r>
          </w:p>
        </w:tc>
        <w:tc>
          <w:tcPr>
            <w:tcW w:type="dxa" w:w="748"/>
          </w:tcPr>
          <w:p>
            <w:pPr>
              <w:pStyle w:val="null3"/>
              <w:jc w:val="left"/>
            </w:pPr>
            <w:r>
              <w:rPr/>
              <w:t>大米</w:t>
            </w:r>
          </w:p>
        </w:tc>
        <w:tc>
          <w:tcPr>
            <w:tcW w:type="dxa" w:w="748"/>
          </w:tcPr>
          <w:p>
            <w:pPr>
              <w:pStyle w:val="null3"/>
              <w:jc w:val="left"/>
            </w:pPr>
            <w:r>
              <w:rPr/>
              <w:t>项</w:t>
            </w:r>
          </w:p>
        </w:tc>
        <w:tc>
          <w:tcPr>
            <w:tcW w:type="dxa" w:w="748"/>
          </w:tcPr>
          <w:p>
            <w:pPr>
              <w:pStyle w:val="null3"/>
              <w:jc w:val="right"/>
            </w:pPr>
            <w:r>
              <w:rPr/>
              <w:t>1.00</w:t>
            </w:r>
          </w:p>
        </w:tc>
        <w:tc>
          <w:tcPr>
            <w:tcW w:type="dxa" w:w="748"/>
          </w:tcPr>
          <w:p>
            <w:pPr>
              <w:pStyle w:val="null3"/>
              <w:jc w:val="right"/>
            </w:pPr>
            <w:r>
              <w:rPr/>
              <w:t>350,000.00</w:t>
            </w:r>
          </w:p>
        </w:tc>
        <w:tc>
          <w:tcPr>
            <w:tcW w:type="dxa" w:w="748"/>
          </w:tcPr>
          <w:p>
            <w:pPr>
              <w:pStyle w:val="null3"/>
              <w:jc w:val="right"/>
            </w:pPr>
            <w:r>
              <w:rPr/>
              <w:t>350,000.00</w:t>
            </w:r>
          </w:p>
        </w:tc>
        <w:tc>
          <w:tcPr>
            <w:tcW w:type="dxa" w:w="748"/>
          </w:tcPr>
          <w:p>
            <w:pPr>
              <w:pStyle w:val="null3"/>
            </w:pPr>
            <w:r>
              <w:rPr/>
              <w:t>9.8</w:t>
            </w:r>
          </w:p>
        </w:tc>
        <w:tc>
          <w:tcPr>
            <w:tcW w:type="dxa" w:w="823"/>
          </w:tcPr>
          <w:p>
            <w:pPr>
              <w:pStyle w:val="null3"/>
            </w:pPr>
            <w:r>
              <w:rPr/>
              <w:t>农、林、牧、渔业</w:t>
            </w:r>
          </w:p>
        </w:tc>
        <w:tc>
          <w:tcPr>
            <w:tcW w:type="dxa" w:w="748"/>
          </w:tcPr>
          <w:p>
            <w:pPr>
              <w:pStyle w:val="null3"/>
            </w:pPr>
            <w:r>
              <w:rPr/>
              <w:t>详见附表一</w:t>
            </w:r>
          </w:p>
        </w:tc>
      </w:tr>
      <w:tr>
        <w:tc>
          <w:tcPr>
            <w:tcW w:type="dxa" w:w="748"/>
          </w:tcPr>
          <w:p>
            <w:pPr>
              <w:pStyle w:val="null3"/>
              <w:jc w:val="center"/>
            </w:pPr>
            <w:r>
              <w:rPr/>
              <w:t>2</w:t>
            </w:r>
          </w:p>
        </w:tc>
        <w:tc>
          <w:tcPr>
            <w:tcW w:type="dxa" w:w="748"/>
          </w:tcPr>
          <w:p/>
        </w:tc>
        <w:tc>
          <w:tcPr>
            <w:tcW w:type="dxa" w:w="748"/>
          </w:tcPr>
          <w:p>
            <w:pPr>
              <w:pStyle w:val="null3"/>
              <w:jc w:val="left"/>
            </w:pPr>
            <w:r>
              <w:rPr/>
              <w:t>其他农副食品，动、植物油制品</w:t>
            </w:r>
          </w:p>
        </w:tc>
        <w:tc>
          <w:tcPr>
            <w:tcW w:type="dxa" w:w="748"/>
          </w:tcPr>
          <w:p>
            <w:pPr>
              <w:pStyle w:val="null3"/>
              <w:jc w:val="left"/>
            </w:pPr>
            <w:r>
              <w:rPr/>
              <w:t>其他农副食品</w:t>
            </w:r>
          </w:p>
        </w:tc>
        <w:tc>
          <w:tcPr>
            <w:tcW w:type="dxa" w:w="748"/>
          </w:tcPr>
          <w:p>
            <w:pPr>
              <w:pStyle w:val="null3"/>
              <w:jc w:val="left"/>
            </w:pPr>
            <w:r>
              <w:rPr/>
              <w:t>项</w:t>
            </w:r>
          </w:p>
        </w:tc>
        <w:tc>
          <w:tcPr>
            <w:tcW w:type="dxa" w:w="748"/>
          </w:tcPr>
          <w:p>
            <w:pPr>
              <w:pStyle w:val="null3"/>
              <w:jc w:val="right"/>
            </w:pPr>
            <w:r>
              <w:rPr/>
              <w:t>1.00</w:t>
            </w:r>
          </w:p>
        </w:tc>
        <w:tc>
          <w:tcPr>
            <w:tcW w:type="dxa" w:w="748"/>
          </w:tcPr>
          <w:p>
            <w:pPr>
              <w:pStyle w:val="null3"/>
              <w:jc w:val="right"/>
            </w:pPr>
            <w:r>
              <w:rPr/>
              <w:t>3,222,496.70</w:t>
            </w:r>
          </w:p>
        </w:tc>
        <w:tc>
          <w:tcPr>
            <w:tcW w:type="dxa" w:w="748"/>
          </w:tcPr>
          <w:p>
            <w:pPr>
              <w:pStyle w:val="null3"/>
              <w:jc w:val="right"/>
            </w:pPr>
            <w:r>
              <w:rPr/>
              <w:t>3,222,496.70</w:t>
            </w:r>
          </w:p>
        </w:tc>
        <w:tc>
          <w:tcPr>
            <w:tcW w:type="dxa" w:w="748"/>
          </w:tcPr>
          <w:p>
            <w:pPr>
              <w:pStyle w:val="null3"/>
            </w:pPr>
            <w:r>
              <w:rPr/>
              <w:t>90.2</w:t>
            </w:r>
          </w:p>
        </w:tc>
        <w:tc>
          <w:tcPr>
            <w:tcW w:type="dxa" w:w="823"/>
          </w:tcPr>
          <w:p>
            <w:pPr>
              <w:pStyle w:val="null3"/>
            </w:pPr>
            <w:r>
              <w:rPr/>
              <w:t>农、林、牧、渔业</w:t>
            </w:r>
          </w:p>
        </w:tc>
        <w:tc>
          <w:tcPr>
            <w:tcW w:type="dxa" w:w="748"/>
          </w:tcPr>
          <w:p>
            <w:pPr>
              <w:pStyle w:val="null3"/>
            </w:pPr>
            <w:r>
              <w:rPr/>
              <w:t>详见附表二</w:t>
            </w:r>
          </w:p>
        </w:tc>
      </w:tr>
    </w:tbl>
    <w:p>
      <w:pPr>
        <w:pStyle w:val="null3"/>
      </w:pPr>
      <w:r>
        <w:rPr/>
        <w:t>备注：最终综合总报价=（各产品报价×各项产品权重）的相加值</w:t>
      </w:r>
    </w:p>
    <w:p>
      <w:pPr>
        <w:pStyle w:val="null3"/>
      </w:pPr>
      <w:r>
        <w:rPr>
          <w:b/>
        </w:rPr>
        <w:t>附表</w:t>
      </w:r>
      <w:r>
        <w:rPr>
          <w:b/>
        </w:rPr>
        <w:t>一</w:t>
      </w:r>
      <w:r>
        <w:rPr>
          <w:b/>
        </w:rPr>
        <w:t>：</w:t>
      </w:r>
      <w:r>
        <w:rPr>
          <w:b/>
        </w:rPr>
        <w:t>大米</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pPr>
              <w:pStyle w:val="null3"/>
            </w:pPr>
            <w:r>
              <w:rPr/>
              <w:t>★</w:t>
            </w:r>
          </w:p>
        </w:tc>
        <w:tc>
          <w:tcPr>
            <w:tcW w:type="dxa" w:w="415"/>
          </w:tcPr>
          <w:p>
            <w:pPr>
              <w:pStyle w:val="null3"/>
            </w:pPr>
            <w:r>
              <w:rPr/>
              <w:t>1</w:t>
            </w:r>
          </w:p>
        </w:tc>
        <w:tc>
          <w:tcPr>
            <w:tcW w:type="dxa" w:w="5814"/>
          </w:tcPr>
          <w:p>
            <w:pPr>
              <w:pStyle w:val="null3"/>
              <w:jc w:val="both"/>
            </w:pPr>
            <w:r>
              <w:rPr>
                <w:sz w:val="21"/>
                <w:b/>
                <w:color w:val="000000"/>
              </w:rPr>
              <w:t>米类物资总体质量要求</w:t>
            </w:r>
          </w:p>
          <w:p>
            <w:pPr>
              <w:pStyle w:val="null3"/>
              <w:jc w:val="both"/>
            </w:pPr>
            <w:r>
              <w:rPr>
                <w:sz w:val="21"/>
              </w:rPr>
              <w:t>★米类必须符合国家质量标准，具有产品检验合格证和卫生许可证，包装完好，足斤足两。有保质期的商品，剩余保质期不得少于原保质期的</w:t>
            </w:r>
            <w:r>
              <w:rPr>
                <w:sz w:val="21"/>
              </w:rPr>
              <w:t>三</w:t>
            </w:r>
            <w:r>
              <w:rPr>
                <w:sz w:val="21"/>
              </w:rPr>
              <w:t>分之</w:t>
            </w:r>
            <w:r>
              <w:rPr>
                <w:sz w:val="21"/>
              </w:rPr>
              <w:t>二</w:t>
            </w:r>
            <w:r>
              <w:rPr>
                <w:sz w:val="21"/>
              </w:rPr>
              <w:t>时间</w:t>
            </w:r>
            <w:r>
              <w:rPr>
                <w:sz w:val="21"/>
              </w:rPr>
              <w:t>（</w:t>
            </w:r>
            <w:r>
              <w:rPr>
                <w:sz w:val="21"/>
              </w:rPr>
              <w:t>提供加盖投标人公章的承诺函</w:t>
            </w:r>
            <w:r>
              <w:rPr>
                <w:sz w:val="21"/>
              </w:rPr>
              <w:t>）</w:t>
            </w:r>
            <w:r>
              <w:rPr>
                <w:sz w:val="21"/>
              </w:rPr>
              <w:t>。</w:t>
            </w:r>
          </w:p>
          <w:p>
            <w:pPr>
              <w:pStyle w:val="null3"/>
              <w:jc w:val="both"/>
            </w:pPr>
            <w:r>
              <w:rPr>
                <w:sz w:val="21"/>
              </w:rPr>
              <w:t>执行标准：</w:t>
            </w:r>
            <w:r>
              <w:rPr>
                <w:sz w:val="21"/>
              </w:rPr>
              <w:t>GB</w:t>
            </w:r>
            <w:r>
              <w:rPr>
                <w:sz w:val="21"/>
              </w:rPr>
              <w:t>/T</w:t>
            </w:r>
            <w:r>
              <w:rPr>
                <w:sz w:val="21"/>
              </w:rPr>
              <w:t>1354</w:t>
            </w:r>
            <w:r>
              <w:rPr>
                <w:sz w:val="21"/>
              </w:rPr>
              <w:t>-2018或GB/T19266-2003</w:t>
            </w:r>
            <w:r>
              <w:rPr>
                <w:sz w:val="21"/>
              </w:rPr>
              <w:t>。具有各自品种固有的形态和色泽，不酸、不粘、无发霉，无变质，无异味，无杂质，口尝无砂质。</w:t>
            </w:r>
          </w:p>
          <w:p>
            <w:pPr>
              <w:pStyle w:val="null3"/>
              <w:jc w:val="both"/>
            </w:pPr>
            <w:r>
              <w:rPr>
                <w:sz w:val="21"/>
              </w:rPr>
              <w:t>大米质量标准：有</w:t>
            </w:r>
            <w:r>
              <w:rPr>
                <w:sz w:val="21"/>
              </w:rPr>
              <w:t>SC</w:t>
            </w:r>
            <w:r>
              <w:rPr>
                <w:sz w:val="21"/>
              </w:rPr>
              <w:t>标志，标明加工厂名称、品名、生产日期、保持期或保存期，供货时的剩余保质期不少于原保质期的</w:t>
            </w:r>
            <w:r>
              <w:rPr>
                <w:sz w:val="21"/>
              </w:rPr>
              <w:t>三分之二</w:t>
            </w:r>
            <w:r>
              <w:rPr>
                <w:sz w:val="21"/>
              </w:rPr>
              <w:t>，质量等级、产品标准号、产品合格证，质量符合大米国家标准与国家粮食卫生标准。</w:t>
            </w:r>
          </w:p>
          <w:p>
            <w:pPr>
              <w:pStyle w:val="null3"/>
              <w:jc w:val="both"/>
            </w:pPr>
            <w:r>
              <w:rPr>
                <w:sz w:val="21"/>
              </w:rPr>
              <w:t>除符合标准一</w:t>
            </w:r>
            <w:r>
              <w:rPr>
                <w:sz w:val="21"/>
              </w:rPr>
              <w:t>级或</w:t>
            </w:r>
            <w:r>
              <w:rPr>
                <w:sz w:val="21"/>
              </w:rPr>
              <w:t>A级</w:t>
            </w:r>
            <w:r>
              <w:rPr>
                <w:sz w:val="21"/>
              </w:rPr>
              <w:t>米外，要求：碎米总量</w:t>
            </w:r>
            <w:r>
              <w:rPr>
                <w:sz w:val="21"/>
              </w:rPr>
              <w:t>≤17％（国家标准：≤35％）；小碎米总量≤2％（国家标准：≤2.5％）；不完善米≤3.5％（国家标准：≤4.0％）。</w:t>
            </w:r>
          </w:p>
          <w:p>
            <w:pPr>
              <w:pStyle w:val="null3"/>
              <w:jc w:val="both"/>
            </w:pPr>
            <w:r>
              <w:rPr>
                <w:sz w:val="21"/>
              </w:rPr>
              <w:t>黄米粒按国家标准执行。</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b/>
        </w:rPr>
        <w:t>附表</w:t>
      </w:r>
      <w:r>
        <w:rPr>
          <w:b/>
        </w:rPr>
        <w:t>二</w:t>
      </w:r>
      <w:r>
        <w:rPr>
          <w:b/>
        </w:rPr>
        <w:t>：</w:t>
      </w:r>
      <w:r>
        <w:rPr>
          <w:b/>
        </w:rPr>
        <w:t>其他农副食品</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pPr>
              <w:pStyle w:val="null3"/>
            </w:pPr>
            <w:r>
              <w:rPr/>
              <w:t>★</w:t>
            </w:r>
          </w:p>
        </w:tc>
        <w:tc>
          <w:tcPr>
            <w:tcW w:type="dxa" w:w="415"/>
          </w:tcPr>
          <w:p>
            <w:pPr>
              <w:pStyle w:val="null3"/>
            </w:pPr>
            <w:r>
              <w:rPr/>
              <w:t>1</w:t>
            </w:r>
          </w:p>
        </w:tc>
        <w:tc>
          <w:tcPr>
            <w:tcW w:type="dxa" w:w="5814"/>
          </w:tcPr>
          <w:p>
            <w:pPr>
              <w:pStyle w:val="null3"/>
              <w:jc w:val="both"/>
            </w:pPr>
            <w:r>
              <w:rPr>
                <w:sz w:val="21"/>
                <w:b/>
                <w:color w:val="000000"/>
              </w:rPr>
              <w:t>蔬菜类项目总体质量要求</w:t>
            </w:r>
          </w:p>
          <w:p>
            <w:pPr>
              <w:pStyle w:val="null3"/>
              <w:jc w:val="both"/>
            </w:pPr>
            <w:r>
              <w:rPr>
                <w:sz w:val="21"/>
              </w:rPr>
              <w:t>★（1）</w:t>
            </w:r>
            <w:r>
              <w:rPr>
                <w:sz w:val="21"/>
              </w:rPr>
              <w:t>所有蔬菜必</w:t>
            </w:r>
            <w:r>
              <w:rPr>
                <w:sz w:val="21"/>
              </w:rPr>
              <w:t>须符合</w:t>
            </w:r>
            <w:r>
              <w:rPr>
                <w:sz w:val="21"/>
              </w:rPr>
              <w:t>最新的</w:t>
            </w:r>
            <w:r>
              <w:rPr>
                <w:sz w:val="21"/>
              </w:rPr>
              <w:t>《食品安全国家标准食品中农药最大残留限量》的规定，</w:t>
            </w:r>
            <w:r>
              <w:rPr>
                <w:sz w:val="21"/>
              </w:rPr>
              <w:t>必须保证新鲜、无异味、无霉烂变质等有害物质留存</w:t>
            </w:r>
            <w:r>
              <w:rPr>
                <w:sz w:val="21"/>
              </w:rPr>
              <w:t>、农药残留检测合格</w:t>
            </w:r>
            <w:r>
              <w:rPr>
                <w:sz w:val="21"/>
              </w:rPr>
              <w:t>，配送前必须采样送检，经农药残留检测合格并出具检测合格报告单后，方可采收配送</w:t>
            </w:r>
            <w:r>
              <w:rPr>
                <w:sz w:val="21"/>
              </w:rPr>
              <w:t>（</w:t>
            </w:r>
            <w:r>
              <w:rPr>
                <w:sz w:val="21"/>
              </w:rPr>
              <w:t>提供加盖投标人公章的承诺函</w:t>
            </w:r>
            <w:r>
              <w:rPr>
                <w:sz w:val="21"/>
              </w:rPr>
              <w:t>）</w:t>
            </w:r>
            <w:r>
              <w:rPr>
                <w:sz w:val="21"/>
              </w:rPr>
              <w:t>；</w:t>
            </w:r>
          </w:p>
          <w:p>
            <w:pPr>
              <w:pStyle w:val="null3"/>
              <w:jc w:val="both"/>
            </w:pPr>
            <w:r>
              <w:rPr>
                <w:sz w:val="21"/>
              </w:rPr>
              <w:t>（</w:t>
            </w:r>
            <w:r>
              <w:rPr>
                <w:sz w:val="21"/>
              </w:rPr>
              <w:t>2）</w:t>
            </w:r>
            <w:r>
              <w:rPr>
                <w:sz w:val="21"/>
              </w:rPr>
              <w:t>★</w:t>
            </w:r>
            <w:r>
              <w:rPr>
                <w:sz w:val="21"/>
              </w:rPr>
              <w:t>所有蔬菜在交付</w:t>
            </w:r>
            <w:r>
              <w:rPr>
                <w:sz w:val="21"/>
              </w:rPr>
              <w:t>招标方</w:t>
            </w:r>
            <w:r>
              <w:rPr>
                <w:sz w:val="21"/>
              </w:rPr>
              <w:t>前必须经过前期处理，使用率达到</w:t>
            </w:r>
            <w:r>
              <w:rPr>
                <w:sz w:val="21"/>
              </w:rPr>
              <w:t>95%以上</w:t>
            </w:r>
            <w:r>
              <w:rPr>
                <w:sz w:val="21"/>
              </w:rPr>
              <w:t>（</w:t>
            </w:r>
            <w:r>
              <w:rPr>
                <w:sz w:val="21"/>
              </w:rPr>
              <w:t>提供加盖投标人公章的承诺函</w:t>
            </w:r>
            <w:r>
              <w:rPr>
                <w:sz w:val="21"/>
              </w:rPr>
              <w:t>）</w:t>
            </w:r>
            <w:r>
              <w:rPr>
                <w:sz w:val="21"/>
              </w:rPr>
              <w:t>；</w:t>
            </w:r>
          </w:p>
          <w:p>
            <w:pPr>
              <w:pStyle w:val="null3"/>
              <w:jc w:val="both"/>
            </w:pPr>
            <w:r>
              <w:rPr>
                <w:sz w:val="21"/>
              </w:rPr>
              <w:t>（</w:t>
            </w:r>
            <w:r>
              <w:rPr>
                <w:sz w:val="21"/>
              </w:rPr>
              <w:t>3）质量要求：</w:t>
            </w:r>
          </w:p>
          <w:p>
            <w:pPr>
              <w:pStyle w:val="null3"/>
              <w:jc w:val="both"/>
            </w:pPr>
            <w:r>
              <w:rPr>
                <w:sz w:val="21"/>
              </w:rPr>
              <w:t>①、从蔬菜色泽看，各种蔬菜都应具有本品种固有的颜色，大多数有发亮的光泽，以此显示蔬菜的成熟度及鲜嫩程度；</w:t>
            </w:r>
          </w:p>
          <w:p>
            <w:pPr>
              <w:pStyle w:val="null3"/>
              <w:jc w:val="both"/>
            </w:pPr>
            <w:r>
              <w:rPr>
                <w:sz w:val="21"/>
              </w:rPr>
              <w:t>②、从蔬菜气味看，多数蔬菜具有清馨、甘辛香、甜酸香等气味，可凭嗅觉识别不同品种的质量，不得有腐烂变质的亚硝酸盐味和其他异常气味；</w:t>
            </w:r>
          </w:p>
          <w:p>
            <w:pPr>
              <w:pStyle w:val="null3"/>
              <w:jc w:val="both"/>
            </w:pPr>
            <w:r>
              <w:rPr>
                <w:sz w:val="21"/>
              </w:rPr>
              <w:t>③、从蔬菜滋味看，因品种不同而各异，多数蔬菜滋味甘淡、甜酸、清爽鲜美，少数具有辛酸、苦涩等特殊风味以刺激食欲，如失去本品种原有滋味即为异常；</w:t>
            </w:r>
          </w:p>
          <w:p>
            <w:pPr>
              <w:pStyle w:val="null3"/>
              <w:jc w:val="both"/>
            </w:pPr>
            <w:r>
              <w:rPr>
                <w:sz w:val="21"/>
              </w:rPr>
              <w:t>④、从蔬菜形态看，应尽量避免由于客观因素而造成的各种非正常、不新鲜的蔬菜，例如萎蔫、枯塌、损伤、病变、虫害侵蚀等引起的形态异常等。</w:t>
            </w:r>
          </w:p>
          <w:p>
            <w:pPr>
              <w:pStyle w:val="null3"/>
              <w:jc w:val="both"/>
            </w:pPr>
            <w:r>
              <w:rPr>
                <w:sz w:val="21"/>
              </w:rPr>
              <w:t>⑤、各品种具体质量标准：</w:t>
            </w:r>
          </w:p>
          <w:tbl>
            <w:tblPr>
              <w:tblBorders>
                <w:top w:val="none" w:color="000000" w:sz="4"/>
                <w:left w:val="none" w:color="000000" w:sz="4"/>
                <w:bottom w:val="none" w:color="000000" w:sz="4"/>
                <w:right w:val="none" w:color="000000" w:sz="4"/>
                <w:insideH w:val="none"/>
                <w:insideV w:val="none"/>
              </w:tblBorders>
            </w:tblPr>
            <w:tblGrid>
              <w:gridCol w:w="1129"/>
              <w:gridCol w:w="4469"/>
            </w:tblGrid>
            <w:tr>
              <w:tc>
                <w:tcPr>
                  <w:tcW w:type="dxa" w:w="112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3"/>
                    <w:jc w:val="both"/>
                  </w:pPr>
                  <w:r>
                    <w:rPr>
                      <w:sz w:val="21"/>
                      <w:b/>
                    </w:rPr>
                    <w:t>种类</w:t>
                  </w:r>
                </w:p>
              </w:tc>
              <w:tc>
                <w:tcPr>
                  <w:tcW w:type="dxa" w:w="446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3"/>
                    <w:jc w:val="both"/>
                  </w:pPr>
                  <w:r>
                    <w:rPr>
                      <w:sz w:val="21"/>
                      <w:b/>
                    </w:rPr>
                    <w:t>质量标准</w:t>
                  </w:r>
                </w:p>
              </w:tc>
            </w:tr>
            <w:tr>
              <w:tc>
                <w:tcPr>
                  <w:tcW w:type="dxa" w:w="11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绿叶菜、白菜类</w:t>
                  </w:r>
                </w:p>
              </w:tc>
              <w:tc>
                <w:tcPr>
                  <w:tcW w:type="dxa" w:w="44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小白菜、菜心、生菜、空心菜、芹菜、苋菜、大白菜、圆白菜等。属同一品种、规格，鲜嫩形态好，色泽正常，茎基部削平，无枯黄叶、病叶，无明显机械伤和病虫害伤，无烧心焦边、腐烂等现象，无异味，花椰菜应新鲜洁白、不带叶麸、无畸形花，结球叶菜要结球适度，不带泥土和杂质。</w:t>
                  </w:r>
                </w:p>
              </w:tc>
            </w:tr>
            <w:tr>
              <w:tc>
                <w:tcPr>
                  <w:tcW w:type="dxa" w:w="11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茄果类</w:t>
                  </w:r>
                </w:p>
              </w:tc>
              <w:tc>
                <w:tcPr>
                  <w:tcW w:type="dxa" w:w="44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西红柿、茄瓜、辣椒、甜椒等。属同一品种、规格，果实干净整洁，成熟度适中，无裂果及空洞现象，茄果不能有裂蒂及果皮变硬现象，无腐烂、异味，无明显机械伤，不带泥土和杂质。</w:t>
                  </w:r>
                </w:p>
              </w:tc>
            </w:tr>
            <w:tr>
              <w:tc>
                <w:tcPr>
                  <w:tcW w:type="dxa" w:w="11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瓜类</w:t>
                  </w:r>
                </w:p>
              </w:tc>
              <w:tc>
                <w:tcPr>
                  <w:tcW w:type="dxa" w:w="44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黄瓜、冬瓜、丝瓜、苦瓜、南瓜、节瓜等。属同一品种、规格，果实整洁，色泽一致，成熟度适中，无裂果及空洞现象，茄果不能有裂蒂及果皮变硬现象，无疤点，无腐烂、异味，无明显机械伤和病虫害伤，不带泥土和杂质。</w:t>
                  </w:r>
                </w:p>
              </w:tc>
            </w:tr>
            <w:tr>
              <w:tc>
                <w:tcPr>
                  <w:tcW w:type="dxa" w:w="11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根菜类</w:t>
                  </w:r>
                </w:p>
              </w:tc>
              <w:tc>
                <w:tcPr>
                  <w:tcW w:type="dxa" w:w="44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萝卜、胡萝卜等。属同一品种、规格，皮细光滑，肉质脆嫩致密新鲜，无腐烂、裂痕、糠心、异味，不带茎叶和须根，不带泥土和杂质。</w:t>
                  </w:r>
                </w:p>
              </w:tc>
            </w:tr>
            <w:tr>
              <w:tc>
                <w:tcPr>
                  <w:tcW w:type="dxa" w:w="11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薯芋类</w:t>
                  </w:r>
                </w:p>
              </w:tc>
              <w:tc>
                <w:tcPr>
                  <w:tcW w:type="dxa" w:w="44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红薯、马铃薯、芋、姜等。属同一品种、规格，色泽一致，不带须根、茎叶，不带泥土和杂质，不干瘪，无腐烂、异味、明显机械伤和病虫害斑，马铃薯无发芽，皮不变绿。</w:t>
                  </w:r>
                </w:p>
              </w:tc>
            </w:tr>
            <w:tr>
              <w:tc>
                <w:tcPr>
                  <w:tcW w:type="dxa" w:w="11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葱蒜类</w:t>
                  </w:r>
                </w:p>
              </w:tc>
              <w:tc>
                <w:tcPr>
                  <w:tcW w:type="dxa" w:w="44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葱、蒜、韭菜、洋葱等。属同一品种、规格，允许葱、青蒜类保留干净须根，葱、蒜、韭菜不带老叶黄叶，蒜头、洋葱去根、枯叶和黄叶，可食部分新鲜幼嫩，无腐烂、异味，不带泥土和杂质。</w:t>
                  </w:r>
                </w:p>
              </w:tc>
            </w:tr>
            <w:tr>
              <w:tc>
                <w:tcPr>
                  <w:tcW w:type="dxa" w:w="11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豆类</w:t>
                  </w:r>
                </w:p>
              </w:tc>
              <w:tc>
                <w:tcPr>
                  <w:tcW w:type="dxa" w:w="44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扁豆、豌豆、豆角等。形态完整，成熟度适中，无腐烂、畸形、异味，豆荚类新鲜、幼嫩、均匀，豆仁类籽粒饱满，较均匀，无发芽，不带泥土杂质。</w:t>
                  </w:r>
                  <w:r>
                    <w:rPr>
                      <w:sz w:val="21"/>
                    </w:rPr>
                    <w:t xml:space="preserve">       </w:t>
                  </w:r>
                </w:p>
              </w:tc>
            </w:tr>
            <w:tr>
              <w:tc>
                <w:tcPr>
                  <w:tcW w:type="dxa" w:w="11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水生菜类</w:t>
                  </w:r>
                </w:p>
              </w:tc>
              <w:tc>
                <w:tcPr>
                  <w:tcW w:type="dxa" w:w="44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藕、马蹄、菱等。属同一品种规格，肉质嫩，成熟度适中，无干枯、腐烂、畸形、异味，无明显机械伤，不带泥土和杂质。</w:t>
                  </w:r>
                </w:p>
              </w:tc>
            </w:tr>
            <w:tr>
              <w:tc>
                <w:tcPr>
                  <w:tcW w:type="dxa" w:w="11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食用菌类</w:t>
                  </w:r>
                </w:p>
              </w:tc>
              <w:tc>
                <w:tcPr>
                  <w:tcW w:type="dxa" w:w="44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蘑菇、草菇、香菇、木耳等。属同一品种规格，蘑菇、草菇菌盖圆整略展开，柄粗壮，菌膜紧，菇柄切削平整，不浸泡水（蘑菇允许浸盐水保鲜），新鲜，无杂质，无畸形菇，无腐烂、异味。</w:t>
                  </w:r>
                </w:p>
              </w:tc>
            </w:tr>
            <w:tr>
              <w:tc>
                <w:tcPr>
                  <w:tcW w:type="dxa" w:w="11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芽菜类</w:t>
                  </w:r>
                </w:p>
              </w:tc>
              <w:tc>
                <w:tcPr>
                  <w:tcW w:type="dxa" w:w="44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绿豆芽、黄豆芽等。芽苗幼嫩，不带豆壳杂质，新鲜，不浸水，无腐烂、变质和异味。</w:t>
                  </w:r>
                  <w:r>
                    <w:rPr>
                      <w:sz w:val="21"/>
                    </w:rPr>
                    <w:t xml:space="preserve">    </w:t>
                  </w:r>
                </w:p>
              </w:tc>
            </w:tr>
            <w:tr>
              <w:tc>
                <w:tcPr>
                  <w:tcW w:type="dxa" w:w="11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玉米类</w:t>
                  </w:r>
                </w:p>
              </w:tc>
              <w:tc>
                <w:tcPr>
                  <w:tcW w:type="dxa" w:w="44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属同一品种、规格，具有玉米应有的特性，穗型粒型一致，无损伤，苞叶新鲜嫩绿，包被完整，籽粒饱满，颜色均匀，无虫咬、腐烂和霉变。</w:t>
                  </w:r>
                </w:p>
              </w:tc>
            </w:tr>
            <w:tr>
              <w:tc>
                <w:tcPr>
                  <w:tcW w:type="dxa" w:w="11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水果类</w:t>
                  </w:r>
                </w:p>
              </w:tc>
              <w:tc>
                <w:tcPr>
                  <w:tcW w:type="dxa" w:w="44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西瓜、哈密瓜、苹果、香蕉等。果实整洁、新鲜，成熟度适中，无裂果及空洞现象，不能有裂蒂及果皮变硬现象，无虫咬、腐烂、异味和霉变，无明显机械损伤。</w:t>
                  </w:r>
                </w:p>
              </w:tc>
            </w:tr>
          </w:tbl>
          <w:p>
            <w:pPr>
              <w:pStyle w:val="null3"/>
              <w:ind w:firstLine="441"/>
              <w:jc w:val="both"/>
            </w:pPr>
            <w:r>
              <w:rPr>
                <w:sz w:val="21"/>
              </w:rPr>
              <w:t>（</w:t>
            </w:r>
            <w:r>
              <w:rPr>
                <w:sz w:val="21"/>
              </w:rPr>
              <w:t>4）供应和管理要求：</w:t>
            </w:r>
          </w:p>
          <w:p>
            <w:pPr>
              <w:pStyle w:val="null3"/>
              <w:ind w:firstLine="441"/>
              <w:jc w:val="both"/>
            </w:pPr>
            <w:r>
              <w:rPr>
                <w:sz w:val="21"/>
              </w:rPr>
              <w:t>①、</w:t>
            </w:r>
            <w:r>
              <w:rPr>
                <w:sz w:val="21"/>
              </w:rPr>
              <w:t>蔬菜供应的品种安排（分主菜和配菜），主菜品种根据季节安排，但要确保每周有</w:t>
            </w:r>
            <w:r>
              <w:rPr>
                <w:sz w:val="21"/>
              </w:rPr>
              <w:t>5个品种以上。</w:t>
            </w:r>
          </w:p>
          <w:p>
            <w:pPr>
              <w:pStyle w:val="null3"/>
              <w:ind w:firstLine="441"/>
              <w:jc w:val="both"/>
            </w:pPr>
            <w:r>
              <w:rPr>
                <w:sz w:val="21"/>
              </w:rPr>
              <w:t>②、</w:t>
            </w:r>
            <w:r>
              <w:rPr>
                <w:sz w:val="21"/>
              </w:rPr>
              <w:t>来源必须清晰，</w:t>
            </w:r>
            <w:r>
              <w:rPr>
                <w:sz w:val="21"/>
              </w:rPr>
              <w:t>可溯源</w:t>
            </w:r>
            <w:r>
              <w:rPr>
                <w:sz w:val="21"/>
              </w:rPr>
              <w:t>。</w:t>
            </w:r>
          </w:p>
          <w:p>
            <w:pPr>
              <w:pStyle w:val="null3"/>
              <w:ind w:firstLine="441"/>
              <w:jc w:val="both"/>
            </w:pPr>
            <w:r>
              <w:rPr>
                <w:sz w:val="21"/>
              </w:rPr>
              <w:t>（</w:t>
            </w:r>
            <w:r>
              <w:rPr>
                <w:sz w:val="21"/>
              </w:rPr>
              <w:t>5）卫生质量要求：</w:t>
            </w:r>
          </w:p>
          <w:p>
            <w:pPr>
              <w:pStyle w:val="null3"/>
              <w:ind w:firstLine="441"/>
              <w:jc w:val="both"/>
            </w:pPr>
            <w:r>
              <w:rPr>
                <w:sz w:val="21"/>
              </w:rPr>
              <w:t>所有蔬菜必须保证食用安全，符合国家食品卫生标准。卫生质量指标应符合我国蔬菜上的卫生指标规定。</w:t>
            </w:r>
          </w:p>
          <w:tbl>
            <w:tblPr>
              <w:tblInd w:type="dxa" w:w="120"/>
              <w:tblBorders>
                <w:top w:val="none" w:color="000000" w:sz="4"/>
                <w:left w:val="none" w:color="000000" w:sz="4"/>
                <w:bottom w:val="none" w:color="000000" w:sz="4"/>
                <w:right w:val="none" w:color="000000" w:sz="4"/>
                <w:insideH w:val="none"/>
                <w:insideV w:val="none"/>
              </w:tblBorders>
            </w:tblPr>
            <w:tblGrid>
              <w:gridCol w:w="1977"/>
              <w:gridCol w:w="2716"/>
              <w:gridCol w:w="905"/>
            </w:tblGrid>
            <w:tr>
              <w:tc>
                <w:tcPr>
                  <w:tcW w:type="dxa" w:w="1977"/>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3"/>
                    <w:jc w:val="both"/>
                  </w:pPr>
                  <w:r>
                    <w:rPr>
                      <w:sz w:val="21"/>
                      <w:b/>
                    </w:rPr>
                    <w:t>项目</w:t>
                  </w:r>
                </w:p>
              </w:tc>
              <w:tc>
                <w:tcPr>
                  <w:tcW w:type="dxa" w:w="2716"/>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3"/>
                    <w:jc w:val="both"/>
                  </w:pPr>
                  <w:r>
                    <w:rPr>
                      <w:sz w:val="21"/>
                      <w:b/>
                    </w:rPr>
                    <w:t>指标（</w:t>
                  </w:r>
                  <w:r>
                    <w:rPr>
                      <w:sz w:val="21"/>
                      <w:b/>
                    </w:rPr>
                    <w:t>mg/kg）</w:t>
                  </w:r>
                </w:p>
              </w:tc>
              <w:tc>
                <w:tcPr>
                  <w:tcW w:type="dxa" w:w="905"/>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3"/>
                    <w:jc w:val="both"/>
                  </w:pPr>
                  <w:r>
                    <w:rPr>
                      <w:sz w:val="21"/>
                      <w:b/>
                    </w:rPr>
                    <w:t>备注</w:t>
                  </w:r>
                </w:p>
              </w:tc>
            </w:tr>
            <w:tr>
              <w:tc>
                <w:tcPr>
                  <w:tcW w:type="dxa" w:w="197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r>
                    <w:rPr>
                      <w:sz w:val="21"/>
                    </w:rPr>
                    <w:t>甲胺磷</w:t>
                  </w:r>
                </w:p>
              </w:tc>
              <w:tc>
                <w:tcPr>
                  <w:tcW w:type="dxa" w:w="2716"/>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r>
                    <w:rPr>
                      <w:sz w:val="21"/>
                    </w:rPr>
                    <w:t>不得检出</w:t>
                  </w:r>
                </w:p>
              </w:tc>
              <w:tc>
                <w:tcPr>
                  <w:tcW w:type="dxa" w:w="90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p>
              </w:tc>
            </w:tr>
            <w:tr>
              <w:tc>
                <w:tcPr>
                  <w:tcW w:type="dxa" w:w="197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甲拌磷</w:t>
                  </w:r>
                </w:p>
              </w:tc>
              <w:tc>
                <w:tcPr>
                  <w:tcW w:type="dxa" w:w="2716"/>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r>
                    <w:rPr>
                      <w:sz w:val="21"/>
                    </w:rPr>
                    <w:t>不得检出</w:t>
                  </w:r>
                </w:p>
              </w:tc>
              <w:tc>
                <w:tcPr>
                  <w:tcW w:type="dxa" w:w="90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p>
              </w:tc>
            </w:tr>
            <w:tr>
              <w:tc>
                <w:tcPr>
                  <w:tcW w:type="dxa" w:w="197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氧化乐果</w:t>
                  </w:r>
                </w:p>
              </w:tc>
              <w:tc>
                <w:tcPr>
                  <w:tcW w:type="dxa" w:w="2716"/>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r>
                    <w:rPr>
                      <w:sz w:val="21"/>
                    </w:rPr>
                    <w:t>不得检出</w:t>
                  </w:r>
                </w:p>
              </w:tc>
              <w:tc>
                <w:tcPr>
                  <w:tcW w:type="dxa" w:w="90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p>
              </w:tc>
            </w:tr>
            <w:tr>
              <w:tc>
                <w:tcPr>
                  <w:tcW w:type="dxa" w:w="197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甲基对硫磷</w:t>
                  </w:r>
                </w:p>
              </w:tc>
              <w:tc>
                <w:tcPr>
                  <w:tcW w:type="dxa" w:w="2716"/>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r>
                    <w:rPr>
                      <w:sz w:val="21"/>
                    </w:rPr>
                    <w:t>不得检出</w:t>
                  </w:r>
                </w:p>
              </w:tc>
              <w:tc>
                <w:tcPr>
                  <w:tcW w:type="dxa" w:w="90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p>
              </w:tc>
            </w:tr>
            <w:tr>
              <w:tc>
                <w:tcPr>
                  <w:tcW w:type="dxa" w:w="197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呋喃丹</w:t>
                  </w:r>
                </w:p>
              </w:tc>
              <w:tc>
                <w:tcPr>
                  <w:tcW w:type="dxa" w:w="2716"/>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r>
                    <w:rPr>
                      <w:sz w:val="21"/>
                    </w:rPr>
                    <w:t>不得检出</w:t>
                  </w:r>
                </w:p>
              </w:tc>
              <w:tc>
                <w:tcPr>
                  <w:tcW w:type="dxa" w:w="90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p>
              </w:tc>
            </w:tr>
            <w:tr>
              <w:tc>
                <w:tcPr>
                  <w:tcW w:type="dxa" w:w="197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百菌清</w:t>
                  </w:r>
                </w:p>
              </w:tc>
              <w:tc>
                <w:tcPr>
                  <w:tcW w:type="dxa" w:w="2716"/>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r>
                    <w:rPr>
                      <w:sz w:val="21"/>
                    </w:rPr>
                    <w:t>≤1.0</w:t>
                  </w:r>
                </w:p>
              </w:tc>
              <w:tc>
                <w:tcPr>
                  <w:tcW w:type="dxa" w:w="90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p>
              </w:tc>
            </w:tr>
            <w:tr>
              <w:tc>
                <w:tcPr>
                  <w:tcW w:type="dxa" w:w="197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多菌灵</w:t>
                  </w:r>
                </w:p>
              </w:tc>
              <w:tc>
                <w:tcPr>
                  <w:tcW w:type="dxa" w:w="2716"/>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r>
                    <w:rPr>
                      <w:sz w:val="21"/>
                    </w:rPr>
                    <w:t>≤0.5</w:t>
                  </w:r>
                </w:p>
              </w:tc>
              <w:tc>
                <w:tcPr>
                  <w:tcW w:type="dxa" w:w="90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p>
              </w:tc>
            </w:tr>
            <w:tr>
              <w:tc>
                <w:tcPr>
                  <w:tcW w:type="dxa" w:w="197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汞（以</w:t>
                  </w:r>
                  <w:r>
                    <w:rPr>
                      <w:sz w:val="21"/>
                    </w:rPr>
                    <w:t>Hg计）</w:t>
                  </w:r>
                </w:p>
              </w:tc>
              <w:tc>
                <w:tcPr>
                  <w:tcW w:type="dxa" w:w="2716"/>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r>
                    <w:rPr>
                      <w:sz w:val="21"/>
                    </w:rPr>
                    <w:t>≤0.01</w:t>
                  </w:r>
                </w:p>
              </w:tc>
              <w:tc>
                <w:tcPr>
                  <w:tcW w:type="dxa" w:w="90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p>
              </w:tc>
            </w:tr>
            <w:tr>
              <w:tc>
                <w:tcPr>
                  <w:tcW w:type="dxa" w:w="197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铅（以</w:t>
                  </w:r>
                  <w:r>
                    <w:rPr>
                      <w:sz w:val="21"/>
                    </w:rPr>
                    <w:t>Pb计）</w:t>
                  </w:r>
                </w:p>
              </w:tc>
              <w:tc>
                <w:tcPr>
                  <w:tcW w:type="dxa" w:w="2716"/>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r>
                    <w:rPr>
                      <w:sz w:val="21"/>
                    </w:rPr>
                    <w:t>≤0.2</w:t>
                  </w:r>
                </w:p>
              </w:tc>
              <w:tc>
                <w:tcPr>
                  <w:tcW w:type="dxa" w:w="90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p>
              </w:tc>
            </w:tr>
            <w:tr>
              <w:tc>
                <w:tcPr>
                  <w:tcW w:type="dxa" w:w="197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砷（以</w:t>
                  </w:r>
                  <w:r>
                    <w:rPr>
                      <w:sz w:val="21"/>
                    </w:rPr>
                    <w:t>As计）</w:t>
                  </w:r>
                </w:p>
              </w:tc>
              <w:tc>
                <w:tcPr>
                  <w:tcW w:type="dxa" w:w="2716"/>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r>
                    <w:rPr>
                      <w:sz w:val="21"/>
                    </w:rPr>
                    <w:t>≤0.5</w:t>
                  </w:r>
                </w:p>
              </w:tc>
              <w:tc>
                <w:tcPr>
                  <w:tcW w:type="dxa" w:w="90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p>
              </w:tc>
            </w:tr>
            <w:tr>
              <w:tc>
                <w:tcPr>
                  <w:tcW w:type="dxa" w:w="197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氟（以</w:t>
                  </w:r>
                  <w:r>
                    <w:rPr>
                      <w:sz w:val="21"/>
                    </w:rPr>
                    <w:t>F计）</w:t>
                  </w:r>
                </w:p>
              </w:tc>
              <w:tc>
                <w:tcPr>
                  <w:tcW w:type="dxa" w:w="2716"/>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r>
                    <w:rPr>
                      <w:sz w:val="21"/>
                    </w:rPr>
                    <w:t>≤0.5</w:t>
                  </w:r>
                </w:p>
              </w:tc>
              <w:tc>
                <w:tcPr>
                  <w:tcW w:type="dxa" w:w="90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p>
              </w:tc>
            </w:tr>
            <w:tr>
              <w:tc>
                <w:tcPr>
                  <w:tcW w:type="dxa" w:w="197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硝酸盐（以</w:t>
                  </w:r>
                  <w:r>
                    <w:rPr>
                      <w:sz w:val="21"/>
                    </w:rPr>
                    <w:t>NaNO3计）</w:t>
                  </w:r>
                </w:p>
              </w:tc>
              <w:tc>
                <w:tcPr>
                  <w:tcW w:type="dxa" w:w="2716"/>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r>
                    <w:rPr>
                      <w:sz w:val="21"/>
                    </w:rPr>
                    <w:t>瓜果类</w:t>
                  </w:r>
                  <w:r>
                    <w:rPr>
                      <w:sz w:val="21"/>
                    </w:rPr>
                    <w:t>≤600；叶菜根茎类≤1200</w:t>
                  </w:r>
                </w:p>
              </w:tc>
              <w:tc>
                <w:tcPr>
                  <w:tcW w:type="dxa" w:w="90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p>
              </w:tc>
            </w:tr>
            <w:tr>
              <w:tc>
                <w:tcPr>
                  <w:tcW w:type="dxa" w:w="1977"/>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1"/>
                    </w:rPr>
                    <w:t>亚硝酸盐（以</w:t>
                  </w:r>
                  <w:r>
                    <w:rPr>
                      <w:sz w:val="21"/>
                    </w:rPr>
                    <w:t>NaNO2计）</w:t>
                  </w:r>
                </w:p>
              </w:tc>
              <w:tc>
                <w:tcPr>
                  <w:tcW w:type="dxa" w:w="2716"/>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r>
                    <w:rPr>
                      <w:sz w:val="21"/>
                    </w:rPr>
                    <w:t>≤4</w:t>
                  </w:r>
                </w:p>
              </w:tc>
              <w:tc>
                <w:tcPr>
                  <w:tcW w:type="dxa" w:w="905"/>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p>
              </w:tc>
            </w:tr>
          </w:tbl>
          <w:p/>
        </w:tc>
      </w:tr>
      <w:tr>
        <w:tc>
          <w:tcPr>
            <w:tcW w:type="dxa" w:w="2076"/>
          </w:tcPr>
          <w:p/>
        </w:tc>
        <w:tc>
          <w:tcPr>
            <w:tcW w:type="dxa" w:w="415"/>
          </w:tcPr>
          <w:p>
            <w:pPr>
              <w:pStyle w:val="null3"/>
            </w:pPr>
            <w:r>
              <w:rPr/>
              <w:t>2</w:t>
            </w:r>
          </w:p>
        </w:tc>
        <w:tc>
          <w:tcPr>
            <w:tcW w:type="dxa" w:w="5814"/>
          </w:tcPr>
          <w:p>
            <w:pPr>
              <w:pStyle w:val="null3"/>
              <w:jc w:val="both"/>
            </w:pPr>
            <w:r>
              <w:rPr>
                <w:sz w:val="21"/>
                <w:b/>
                <w:color w:val="000000"/>
              </w:rPr>
              <w:t>肉类项目总体质量要求</w:t>
            </w:r>
          </w:p>
          <w:p>
            <w:pPr>
              <w:pStyle w:val="null3"/>
              <w:jc w:val="both"/>
            </w:pPr>
            <w:r>
              <w:rPr>
                <w:sz w:val="21"/>
              </w:rPr>
              <w:t>（</w:t>
            </w:r>
            <w:r>
              <w:rPr>
                <w:sz w:val="21"/>
              </w:rPr>
              <w:t>1）塘鱼类：含罗非鱼、草鱼、鳊鱼、鳙鱼、鲢鱼等。体态匀称，游动活泼，体色鲜明，体表光滑，眼睛亮丽，鳞片鳍条完好</w:t>
            </w:r>
            <w:r>
              <w:rPr>
                <w:sz w:val="21"/>
              </w:rPr>
              <w:t>；来源可靠放心，无毒、无害、无污染。</w:t>
            </w:r>
          </w:p>
          <w:p>
            <w:pPr>
              <w:pStyle w:val="null3"/>
              <w:jc w:val="both"/>
            </w:pPr>
            <w:r>
              <w:rPr>
                <w:sz w:val="21"/>
              </w:rPr>
              <w:t>（</w:t>
            </w:r>
            <w:r>
              <w:rPr>
                <w:sz w:val="21"/>
              </w:rPr>
              <w:t>2）冷冻鱼类要求鱼体</w:t>
            </w:r>
            <w:r>
              <w:rPr>
                <w:sz w:val="21"/>
              </w:rPr>
              <w:t>健康，</w:t>
            </w:r>
            <w:r>
              <w:rPr>
                <w:sz w:val="21"/>
              </w:rPr>
              <w:t>肉质饱满结实、新鲜、有弹性，眼睛清亮，角膜透明，色泽明显，鳞片上覆有冻结的透明黏液层，无腐烂异味，无离骨脱刺现象。鱼类（如白仓、太阳鱼、红珊等）需杀净、去鳞，重量要保证每条大约在</w:t>
            </w:r>
            <w:r>
              <w:rPr>
                <w:sz w:val="21"/>
              </w:rPr>
              <w:t>3—4两左右</w:t>
            </w:r>
            <w:r>
              <w:rPr>
                <w:sz w:val="21"/>
              </w:rPr>
              <w:t>。</w:t>
            </w:r>
          </w:p>
          <w:p>
            <w:pPr>
              <w:pStyle w:val="null3"/>
              <w:jc w:val="both"/>
            </w:pPr>
            <w:r>
              <w:rPr>
                <w:sz w:val="21"/>
              </w:rPr>
              <w:t>（</w:t>
            </w:r>
            <w:r>
              <w:rPr>
                <w:sz w:val="21"/>
              </w:rPr>
              <w:t>3）鲜肉类：猪肉、牛肉、鸡肉、鸭肉等。有光泽，红色均匀，肉质有弹性，脂肪乳白色，纤维清晰，有坚韧性，外表湿润，不粘手。</w:t>
            </w:r>
            <w:r>
              <w:rPr>
                <w:sz w:val="21"/>
              </w:rPr>
              <w:t>所供肉类必须保持自身原有的完整结构</w:t>
            </w:r>
            <w:r>
              <w:rPr>
                <w:sz w:val="21"/>
              </w:rPr>
              <w:t>(不得用边角料以次充好）、较好的外观和较高的质量等级，符合国家食品部门的有关标准，保证无异味、无霉烂变质。保证来源于当天正规屠宰场宰杀的新鲜肉，供货时须提交屠宰场的验收单及当批次有效的动物检疫合格证复印件（原件备查）；</w:t>
            </w:r>
          </w:p>
          <w:p>
            <w:pPr>
              <w:pStyle w:val="null3"/>
              <w:jc w:val="both"/>
            </w:pPr>
            <w:r>
              <w:rPr>
                <w:sz w:val="21"/>
              </w:rPr>
              <w:t>（</w:t>
            </w:r>
            <w:r>
              <w:rPr>
                <w:sz w:val="21"/>
              </w:rPr>
              <w:t>4）冻肉类：</w:t>
            </w:r>
            <w:r>
              <w:rPr>
                <w:sz w:val="21"/>
              </w:rPr>
              <w:t>冷冻肉要求肉体冻实而坚硬，无化冻现象，肉质紧密而有弹性，色泽均匀，不粘手，交货时干净、无异味。</w:t>
            </w:r>
            <w:r>
              <w:rPr>
                <w:sz w:val="21"/>
              </w:rPr>
              <w:t>塑料周转盒包装或</w:t>
            </w:r>
            <w:r>
              <w:rPr>
                <w:sz w:val="21"/>
              </w:rPr>
              <w:t>纸箱包装。产品合格证齐全，注明生产日期，保质期内收货。</w:t>
            </w:r>
          </w:p>
          <w:p>
            <w:pPr>
              <w:pStyle w:val="null3"/>
              <w:jc w:val="both"/>
            </w:pPr>
            <w:r>
              <w:rPr>
                <w:sz w:val="21"/>
              </w:rPr>
              <w:t>（</w:t>
            </w:r>
            <w:r>
              <w:rPr>
                <w:sz w:val="21"/>
              </w:rPr>
              <w:t>5）冷冻品类：需解冰，并按解冰后的实际重量计算，冷冻禽类食品解冻后净重量不少于 90%，冷冻肉类食品解冻后净重量不少于 92%，冷冻水产类食品解冻后净重量不少于 82%，解冻时间为 4 小时以内（室温 20℃）。所有冷冻食品要求清晰列出产品品牌、规格、类型、包装方式、包装净重、含冰量等相关参数。禽畜冻肉类应提供《动物产品检疫合格证明》、《产品合格证》还须每半年提供一次由具资质的质量检测部门出具的肉制品《检测报告》，冷冻水产品类应提供贮存地的出入库检验证明。</w:t>
            </w:r>
          </w:p>
          <w:p>
            <w:pPr>
              <w:pStyle w:val="null3"/>
              <w:jc w:val="both"/>
            </w:pPr>
            <w:r>
              <w:rPr>
                <w:sz w:val="21"/>
              </w:rPr>
              <w:t>（</w:t>
            </w:r>
            <w:r>
              <w:rPr>
                <w:sz w:val="21"/>
              </w:rPr>
              <w:t>6）家禽类：（鸡、鸭等）需去净毛和内脏。</w:t>
            </w:r>
          </w:p>
          <w:p>
            <w:pPr>
              <w:pStyle w:val="null3"/>
              <w:jc w:val="both"/>
            </w:pPr>
            <w:r>
              <w:rPr>
                <w:sz w:val="21"/>
              </w:rPr>
              <w:t>（</w:t>
            </w:r>
            <w:r>
              <w:rPr>
                <w:sz w:val="21"/>
              </w:rPr>
              <w:t>7）熟食类：包括烧鸡、烧鸭、烧鹅等。熟食（特别是鲜制熟食）它的保质期较短，保鲜要求高，供应的熟食需保证产品的品质。</w:t>
            </w:r>
          </w:p>
          <w:p>
            <w:pPr>
              <w:pStyle w:val="null3"/>
              <w:jc w:val="both"/>
            </w:pPr>
            <w:r>
              <w:rPr>
                <w:sz w:val="21"/>
              </w:rPr>
              <w:t>（</w:t>
            </w:r>
            <w:r>
              <w:rPr>
                <w:sz w:val="21"/>
              </w:rPr>
              <w:t>8）腊味类：正规厂家生产，销售包装完整无胀袋、无破损。</w:t>
            </w:r>
            <w:r>
              <w:rPr>
                <w:sz w:val="21"/>
              </w:rPr>
              <w:t>投标人须承诺：所提供蔬菜、肉类等符合上述质量要求，农药残留不超过国家限量标准，若不符合要求，愿意接受退货处理并承担违约责任。</w:t>
            </w:r>
          </w:p>
          <w:p>
            <w:pPr>
              <w:pStyle w:val="null3"/>
              <w:jc w:val="both"/>
            </w:pPr>
            <w:r>
              <w:rPr>
                <w:sz w:val="21"/>
              </w:rPr>
              <w:t>（</w:t>
            </w:r>
            <w:r>
              <w:rPr>
                <w:sz w:val="21"/>
              </w:rPr>
              <w:t>9）供应和管理要求：</w:t>
            </w:r>
          </w:p>
          <w:p>
            <w:pPr>
              <w:pStyle w:val="null3"/>
              <w:jc w:val="both"/>
            </w:pPr>
            <w:r>
              <w:rPr>
                <w:sz w:val="21"/>
              </w:rPr>
              <w:t>①、</w:t>
            </w:r>
            <w:r>
              <w:rPr>
                <w:sz w:val="21"/>
              </w:rPr>
              <w:t>中标方</w:t>
            </w:r>
            <w:r>
              <w:rPr>
                <w:sz w:val="21"/>
              </w:rPr>
              <w:t>提供货物应符合下列的《制造商及产品资质证明》：</w:t>
            </w:r>
          </w:p>
          <w:p>
            <w:pPr>
              <w:pStyle w:val="null3"/>
              <w:ind w:firstLine="443"/>
              <w:jc w:val="both"/>
            </w:pPr>
            <w:r>
              <w:rPr>
                <w:sz w:val="21"/>
                <w:b/>
              </w:rPr>
              <w:t>生产（供应）企业的资质证明：（首次供应时提供）</w:t>
            </w:r>
          </w:p>
          <w:tbl>
            <w:tblPr>
              <w:tblBorders>
                <w:top w:val="none" w:color="000000" w:sz="4"/>
                <w:left w:val="none" w:color="000000" w:sz="4"/>
                <w:bottom w:val="none" w:color="000000" w:sz="4"/>
                <w:right w:val="none" w:color="000000" w:sz="4"/>
                <w:insideH w:val="none"/>
                <w:insideV w:val="none"/>
              </w:tblBorders>
            </w:tblPr>
            <w:tblGrid>
              <w:gridCol w:w="860"/>
              <w:gridCol w:w="4738"/>
            </w:tblGrid>
            <w:tr>
              <w:tc>
                <w:tcPr>
                  <w:tcW w:type="dxa" w:w="86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3"/>
                    <w:jc w:val="both"/>
                  </w:pPr>
                  <w:r>
                    <w:rPr>
                      <w:sz w:val="21"/>
                      <w:b/>
                    </w:rPr>
                    <w:t>类别</w:t>
                  </w:r>
                </w:p>
              </w:tc>
              <w:tc>
                <w:tcPr>
                  <w:tcW w:type="dxa" w:w="473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3"/>
                    <w:jc w:val="both"/>
                  </w:pPr>
                  <w:r>
                    <w:rPr>
                      <w:sz w:val="21"/>
                      <w:b/>
                    </w:rPr>
                    <w:t>资质证明</w:t>
                  </w:r>
                </w:p>
              </w:tc>
            </w:tr>
            <w:tr>
              <w:tc>
                <w:tcPr>
                  <w:tcW w:type="dxa" w:w="8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畜、禽、冻肉类</w:t>
                  </w:r>
                </w:p>
              </w:tc>
              <w:tc>
                <w:tcPr>
                  <w:tcW w:type="dxa" w:w="47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1"/>
                    </w:rPr>
                    <w:t>《营业执照》、《食品卫生许可证》、</w:t>
                  </w:r>
                </w:p>
                <w:p>
                  <w:pPr>
                    <w:pStyle w:val="null3"/>
                    <w:ind w:firstLine="441"/>
                    <w:jc w:val="both"/>
                  </w:pPr>
                  <w:r>
                    <w:rPr>
                      <w:sz w:val="21"/>
                    </w:rPr>
                    <w:t>《全国工业产品生产许可证》、《动物防疫合格证》</w:t>
                  </w:r>
                </w:p>
              </w:tc>
            </w:tr>
            <w:tr>
              <w:tc>
                <w:tcPr>
                  <w:tcW w:type="dxa" w:w="8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肉制品类</w:t>
                  </w:r>
                </w:p>
              </w:tc>
              <w:tc>
                <w:tcPr>
                  <w:tcW w:type="dxa" w:w="47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1"/>
                    </w:rPr>
                    <w:t>《营业执照》、《食品卫生许可证》、</w:t>
                  </w:r>
                </w:p>
                <w:p>
                  <w:pPr>
                    <w:pStyle w:val="null3"/>
                    <w:ind w:firstLine="441"/>
                    <w:jc w:val="both"/>
                  </w:pPr>
                  <w:r>
                    <w:rPr>
                      <w:sz w:val="21"/>
                    </w:rPr>
                    <w:t>《全国工业产品生产许可证》</w:t>
                  </w:r>
                </w:p>
              </w:tc>
            </w:tr>
            <w:tr>
              <w:tc>
                <w:tcPr>
                  <w:tcW w:type="dxa" w:w="8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水产品类</w:t>
                  </w:r>
                </w:p>
              </w:tc>
              <w:tc>
                <w:tcPr>
                  <w:tcW w:type="dxa" w:w="473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1"/>
                    </w:rPr>
                    <w:t>《营业执照》、《食品卫生许可证》、</w:t>
                  </w:r>
                </w:p>
              </w:tc>
            </w:tr>
          </w:tbl>
          <w:p>
            <w:pPr>
              <w:pStyle w:val="null3"/>
              <w:jc w:val="both"/>
            </w:pPr>
            <w:r>
              <w:rPr>
                <w:sz w:val="21"/>
              </w:rPr>
              <w:t>②、产品票证要求：</w:t>
            </w:r>
          </w:p>
          <w:p>
            <w:pPr>
              <w:pStyle w:val="null3"/>
              <w:jc w:val="both"/>
            </w:pPr>
            <w:r>
              <w:rPr>
                <w:sz w:val="21"/>
              </w:rPr>
              <w:t>A、新鲜肉类票证要求：</w:t>
            </w:r>
          </w:p>
          <w:tbl>
            <w:tblPr>
              <w:tblBorders>
                <w:top w:val="none" w:color="000000" w:sz="4"/>
                <w:left w:val="none" w:color="000000" w:sz="4"/>
                <w:bottom w:val="none" w:color="000000" w:sz="4"/>
                <w:right w:val="none" w:color="000000" w:sz="4"/>
                <w:insideH w:val="none"/>
                <w:insideV w:val="none"/>
              </w:tblBorders>
            </w:tblPr>
            <w:tblGrid>
              <w:gridCol w:w="1056"/>
              <w:gridCol w:w="2067"/>
              <w:gridCol w:w="2475"/>
            </w:tblGrid>
            <w:tr>
              <w:tc>
                <w:tcPr>
                  <w:tcW w:type="dxa" w:w="105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b/>
                    </w:rPr>
                    <w:t>货物类别</w:t>
                  </w:r>
                </w:p>
              </w:tc>
              <w:tc>
                <w:tcPr>
                  <w:tcW w:type="dxa" w:w="206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b/>
                    </w:rPr>
                    <w:t>产品票证名称</w:t>
                  </w:r>
                </w:p>
              </w:tc>
              <w:tc>
                <w:tcPr>
                  <w:tcW w:type="dxa" w:w="247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b/>
                    </w:rPr>
                    <w:t>验收索证要求</w:t>
                  </w:r>
                </w:p>
              </w:tc>
            </w:tr>
            <w:tr>
              <w:tc>
                <w:tcPr>
                  <w:tcW w:type="dxa" w:w="1056"/>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猪肉类</w:t>
                  </w:r>
                </w:p>
              </w:tc>
              <w:tc>
                <w:tcPr>
                  <w:tcW w:type="dxa" w:w="20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1"/>
                    </w:rPr>
                    <w:t>《动物产品检疫合格证》</w:t>
                  </w:r>
                </w:p>
              </w:tc>
              <w:tc>
                <w:tcPr>
                  <w:tcW w:type="dxa" w:w="24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1"/>
                    </w:rPr>
                    <w:t>要求有生产名称、地址、产品名称、产地和目的地，官方兽医签字、盖检验检疫专用章。</w:t>
                  </w:r>
                </w:p>
              </w:tc>
            </w:tr>
            <w:tr>
              <w:tc>
                <w:tcPr>
                  <w:tcW w:type="dxa" w:w="1056"/>
                  <w:vMerge/>
                  <w:tcBorders>
                    <w:top w:val="none" w:color="000000" w:sz="4"/>
                    <w:left w:val="single" w:color="000000" w:sz="4"/>
                    <w:bottom w:val="single" w:color="000000" w:sz="4"/>
                    <w:right w:val="single" w:color="000000" w:sz="4"/>
                  </w:tcBorders>
                </w:tcPr>
                <w:p/>
              </w:tc>
              <w:tc>
                <w:tcPr>
                  <w:tcW w:type="dxa" w:w="20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1"/>
                    </w:rPr>
                    <w:t>《</w:t>
                  </w:r>
                  <w:r>
                    <w:rPr>
                      <w:sz w:val="21"/>
                    </w:rPr>
                    <w:t>XX市</w:t>
                  </w:r>
                  <w:r>
                    <w:rPr>
                      <w:sz w:val="21"/>
                    </w:rPr>
                    <w:t>畜产品检验合格证》</w:t>
                  </w:r>
                </w:p>
              </w:tc>
              <w:tc>
                <w:tcPr>
                  <w:tcW w:type="dxa" w:w="24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1"/>
                    </w:rPr>
                    <w:t>有委托方、送往单位、屠宰场检验专用章、出厂时间和单号</w:t>
                  </w:r>
                </w:p>
              </w:tc>
            </w:tr>
            <w:tr>
              <w:tc>
                <w:tcPr>
                  <w:tcW w:type="dxa" w:w="10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三鸟类</w:t>
                  </w:r>
                </w:p>
              </w:tc>
              <w:tc>
                <w:tcPr>
                  <w:tcW w:type="dxa" w:w="20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1"/>
                    </w:rPr>
                    <w:t>《动物产品检疫合格证》</w:t>
                  </w:r>
                </w:p>
              </w:tc>
              <w:tc>
                <w:tcPr>
                  <w:tcW w:type="dxa" w:w="24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1"/>
                    </w:rPr>
                    <w:t>要求有生产名称、地址、产品名称、产地和目的地，官方兽医签字、盖检验检疫专用章。</w:t>
                  </w:r>
                </w:p>
              </w:tc>
            </w:tr>
            <w:tr>
              <w:tc>
                <w:tcPr>
                  <w:tcW w:type="dxa" w:w="105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牛肉、羊肉</w:t>
                  </w:r>
                </w:p>
              </w:tc>
              <w:tc>
                <w:tcPr>
                  <w:tcW w:type="dxa" w:w="20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1"/>
                    </w:rPr>
                    <w:t>《动物产品检疫合格证》</w:t>
                  </w:r>
                </w:p>
              </w:tc>
              <w:tc>
                <w:tcPr>
                  <w:tcW w:type="dxa" w:w="24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1"/>
                    </w:rPr>
                    <w:t>要求有生产名称、地址、产品名称、产地和目的地，官方兽医签字、盖检验检疫专用章。</w:t>
                  </w:r>
                </w:p>
              </w:tc>
            </w:tr>
          </w:tbl>
          <w:p>
            <w:pPr>
              <w:pStyle w:val="null3"/>
              <w:jc w:val="both"/>
            </w:pPr>
            <w:r>
              <w:rPr>
                <w:sz w:val="21"/>
              </w:rPr>
              <w:t>B、冻品货物票证要求：</w:t>
            </w:r>
          </w:p>
          <w:tbl>
            <w:tblPr>
              <w:tblBorders>
                <w:top w:val="none" w:color="000000" w:sz="4"/>
                <w:left w:val="none" w:color="000000" w:sz="4"/>
                <w:bottom w:val="none" w:color="000000" w:sz="4"/>
                <w:right w:val="none" w:color="000000" w:sz="4"/>
                <w:insideH w:val="none"/>
                <w:insideV w:val="none"/>
              </w:tblBorders>
            </w:tblPr>
            <w:tblGrid>
              <w:gridCol w:w="1267"/>
              <w:gridCol w:w="2414"/>
              <w:gridCol w:w="1916"/>
            </w:tblGrid>
            <w:tr>
              <w:tc>
                <w:tcPr>
                  <w:tcW w:type="dxa" w:w="126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b/>
                    </w:rPr>
                    <w:t>货物类别</w:t>
                  </w:r>
                </w:p>
              </w:tc>
              <w:tc>
                <w:tcPr>
                  <w:tcW w:type="dxa" w:w="241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3"/>
                    <w:jc w:val="both"/>
                  </w:pPr>
                  <w:r>
                    <w:rPr>
                      <w:sz w:val="21"/>
                      <w:b/>
                    </w:rPr>
                    <w:t>产品票证名称</w:t>
                  </w:r>
                </w:p>
              </w:tc>
              <w:tc>
                <w:tcPr>
                  <w:tcW w:type="dxa" w:w="191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3"/>
                    <w:jc w:val="both"/>
                  </w:pPr>
                  <w:r>
                    <w:rPr>
                      <w:sz w:val="21"/>
                      <w:b/>
                    </w:rPr>
                    <w:t>验收索证要求</w:t>
                  </w:r>
                </w:p>
              </w:tc>
            </w:tr>
            <w:tr>
              <w:tc>
                <w:tcPr>
                  <w:tcW w:type="dxa" w:w="1267"/>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猪、牛、羊</w:t>
                  </w:r>
                </w:p>
                <w:p>
                  <w:pPr>
                    <w:pStyle w:val="null3"/>
                    <w:jc w:val="both"/>
                  </w:pPr>
                  <w:r>
                    <w:rPr>
                      <w:sz w:val="21"/>
                    </w:rPr>
                    <w:t>肉类、</w:t>
                  </w:r>
                </w:p>
                <w:p>
                  <w:pPr>
                    <w:pStyle w:val="null3"/>
                    <w:jc w:val="both"/>
                  </w:pPr>
                  <w:r>
                    <w:rPr>
                      <w:sz w:val="21"/>
                    </w:rPr>
                    <w:t>家禽类</w:t>
                  </w:r>
                </w:p>
              </w:tc>
              <w:tc>
                <w:tcPr>
                  <w:tcW w:type="dxa" w:w="24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1"/>
                    </w:rPr>
                    <w:t>1.《产品合格证》</w:t>
                  </w:r>
                </w:p>
              </w:tc>
              <w:tc>
                <w:tcPr>
                  <w:tcW w:type="dxa" w:w="19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1"/>
                    </w:rPr>
                    <w:t>交货时提供本批次产品的出厂（库）检验合格证，随车同行。</w:t>
                  </w:r>
                </w:p>
              </w:tc>
            </w:tr>
            <w:tr>
              <w:tc>
                <w:tcPr>
                  <w:tcW w:type="dxa" w:w="1267"/>
                  <w:vMerge/>
                  <w:tcBorders>
                    <w:top w:val="none" w:color="000000" w:sz="4"/>
                    <w:left w:val="single" w:color="000000" w:sz="4"/>
                    <w:bottom w:val="single" w:color="000000" w:sz="4"/>
                    <w:right w:val="single" w:color="000000" w:sz="4"/>
                  </w:tcBorders>
                </w:tcPr>
                <w:p/>
              </w:tc>
              <w:tc>
                <w:tcPr>
                  <w:tcW w:type="dxa" w:w="24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1"/>
                    </w:rPr>
                    <w:t>2.《动物产品防疫合格证》</w:t>
                  </w:r>
                </w:p>
              </w:tc>
              <w:tc>
                <w:tcPr>
                  <w:tcW w:type="dxa" w:w="19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1"/>
                    </w:rPr>
                    <w:t>当批次有效，原件备查。</w:t>
                  </w:r>
                </w:p>
              </w:tc>
            </w:tr>
            <w:tr>
              <w:tc>
                <w:tcPr>
                  <w:tcW w:type="dxa" w:w="1267"/>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肉制品</w:t>
                  </w:r>
                </w:p>
              </w:tc>
              <w:tc>
                <w:tcPr>
                  <w:tcW w:type="dxa" w:w="24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1"/>
                    </w:rPr>
                    <w:t>1.《卫生检疫报告》</w:t>
                  </w:r>
                </w:p>
              </w:tc>
              <w:tc>
                <w:tcPr>
                  <w:tcW w:type="dxa" w:w="19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1"/>
                    </w:rPr>
                    <w:t>由政府疾控部门或卫生检验部门出具（半年内有效）。</w:t>
                  </w:r>
                </w:p>
              </w:tc>
            </w:tr>
            <w:tr>
              <w:tc>
                <w:tcPr>
                  <w:tcW w:type="dxa" w:w="1267"/>
                  <w:vMerge/>
                  <w:tcBorders>
                    <w:top w:val="none" w:color="000000" w:sz="4"/>
                    <w:left w:val="single" w:color="000000" w:sz="4"/>
                    <w:bottom w:val="single" w:color="000000" w:sz="4"/>
                    <w:right w:val="single" w:color="000000" w:sz="4"/>
                  </w:tcBorders>
                </w:tcPr>
                <w:p/>
              </w:tc>
              <w:tc>
                <w:tcPr>
                  <w:tcW w:type="dxa" w:w="24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1"/>
                    </w:rPr>
                    <w:t>2.《产品合格证》</w:t>
                  </w:r>
                </w:p>
              </w:tc>
              <w:tc>
                <w:tcPr>
                  <w:tcW w:type="dxa" w:w="19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1"/>
                    </w:rPr>
                    <w:t>交货时提供本批次产品的出厂（库）检验合格证，随车同行。</w:t>
                  </w:r>
                </w:p>
              </w:tc>
            </w:tr>
            <w:tr>
              <w:tc>
                <w:tcPr>
                  <w:tcW w:type="dxa" w:w="12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水产品类</w:t>
                  </w:r>
                </w:p>
              </w:tc>
              <w:tc>
                <w:tcPr>
                  <w:tcW w:type="dxa" w:w="24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1"/>
                    </w:rPr>
                    <w:t>贮存地的出入库检疫证明，水产品成型标准为个体单独冷冻成型。</w:t>
                  </w:r>
                </w:p>
              </w:tc>
              <w:tc>
                <w:tcPr>
                  <w:tcW w:type="dxa" w:w="191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1"/>
                    </w:rPr>
                    <w:t>交货时提供本批次产品的出厂（库）检验合格证，随车同行。</w:t>
                  </w:r>
                </w:p>
              </w:tc>
            </w:tr>
          </w:tbl>
          <w:p/>
        </w:tc>
      </w:tr>
      <w:tr>
        <w:tc>
          <w:tcPr>
            <w:tcW w:type="dxa" w:w="2076"/>
          </w:tcPr>
          <w:p>
            <w:pPr>
              <w:pStyle w:val="null3"/>
            </w:pPr>
            <w:r>
              <w:rPr/>
              <w:t>★</w:t>
            </w:r>
          </w:p>
        </w:tc>
        <w:tc>
          <w:tcPr>
            <w:tcW w:type="dxa" w:w="415"/>
          </w:tcPr>
          <w:p>
            <w:pPr>
              <w:pStyle w:val="null3"/>
            </w:pPr>
            <w:r>
              <w:rPr/>
              <w:t>3</w:t>
            </w:r>
          </w:p>
        </w:tc>
        <w:tc>
          <w:tcPr>
            <w:tcW w:type="dxa" w:w="5814"/>
          </w:tcPr>
          <w:p>
            <w:pPr>
              <w:pStyle w:val="null3"/>
              <w:jc w:val="both"/>
            </w:pPr>
            <w:r>
              <w:rPr>
                <w:sz w:val="21"/>
                <w:b/>
                <w:color w:val="000000"/>
              </w:rPr>
              <w:t>面粉类、食用油类及副食品等物资总体质量要求</w:t>
            </w:r>
          </w:p>
          <w:p>
            <w:pPr>
              <w:pStyle w:val="null3"/>
              <w:jc w:val="both"/>
            </w:pPr>
            <w:r>
              <w:rPr>
                <w:sz w:val="21"/>
                <w:color w:val="000000"/>
              </w:rPr>
              <w:t>★</w:t>
            </w:r>
            <w:r>
              <w:rPr>
                <w:sz w:val="21"/>
              </w:rPr>
              <w:t>面粉类、食用油类、副食品类等必须符合国家质量标准，具有产品检验合格证和卫生许可证，包装完好，足斤足两。有保质期的商品，剩余保质期不得少于原保质期的</w:t>
            </w:r>
            <w:r>
              <w:rPr>
                <w:sz w:val="21"/>
              </w:rPr>
              <w:t>三</w:t>
            </w:r>
            <w:r>
              <w:rPr>
                <w:sz w:val="21"/>
              </w:rPr>
              <w:t>分之</w:t>
            </w:r>
            <w:r>
              <w:rPr>
                <w:sz w:val="21"/>
              </w:rPr>
              <w:t>二</w:t>
            </w:r>
            <w:r>
              <w:rPr>
                <w:sz w:val="21"/>
              </w:rPr>
              <w:t>时间</w:t>
            </w:r>
            <w:r>
              <w:rPr>
                <w:sz w:val="21"/>
              </w:rPr>
              <w:t>（</w:t>
            </w:r>
            <w:r>
              <w:rPr>
                <w:sz w:val="21"/>
              </w:rPr>
              <w:t>提供加盖投标人公章的承诺函</w:t>
            </w:r>
            <w:r>
              <w:rPr>
                <w:sz w:val="21"/>
              </w:rPr>
              <w:t>）</w:t>
            </w:r>
          </w:p>
          <w:p>
            <w:pPr>
              <w:pStyle w:val="null3"/>
              <w:jc w:val="both"/>
            </w:pPr>
            <w:r>
              <w:rPr>
                <w:sz w:val="21"/>
              </w:rPr>
              <w:t>（</w:t>
            </w:r>
            <w:r>
              <w:rPr>
                <w:sz w:val="21"/>
              </w:rPr>
              <w:t>1</w:t>
            </w:r>
            <w:r>
              <w:rPr>
                <w:sz w:val="21"/>
              </w:rPr>
              <w:t>）食用油类：色泽通透，口感纯正，无异味，无变质。</w:t>
            </w:r>
          </w:p>
          <w:p>
            <w:pPr>
              <w:pStyle w:val="null3"/>
              <w:jc w:val="both"/>
            </w:pPr>
            <w:r>
              <w:rPr>
                <w:sz w:val="21"/>
              </w:rPr>
              <w:t>①、外包装完好，有</w:t>
            </w:r>
            <w:r>
              <w:rPr>
                <w:sz w:val="21"/>
              </w:rPr>
              <w:t>SC</w:t>
            </w:r>
            <w:r>
              <w:rPr>
                <w:sz w:val="21"/>
              </w:rPr>
              <w:t>标志，标明品名、厂名、重量、生产日期、保质期或保存期、执行标准，具有产品合格证。</w:t>
            </w:r>
          </w:p>
          <w:p>
            <w:pPr>
              <w:pStyle w:val="null3"/>
              <w:jc w:val="both"/>
            </w:pPr>
            <w:r>
              <w:rPr>
                <w:sz w:val="21"/>
              </w:rPr>
              <w:t>②、食用油生产企业的资质证明（首次供应时提供）：《企业法人营业执照》，《食品流通许可证》或《食品经营许可证》（经销商或者代理商须提供），《全国工业产品生产许可证》或《食品生产许可证》（生产制造商须提供）。每个食用油品种必须色泽好，透明度高，无浑浊，无沉淀和悬浮物，粘度小，无分层现象，气味正常，无酸臭异味。严格执行国家相关质量标准及卫生安全标准，色泽、气味、霉变、真菌毒素、重金属污染物、农药等严格控制在国家标准范围内（原粮及成品粮色泽、气味必须正常。霉变粒不得超过2％。真菌毒素：黄曲霉素B1（5ug/㎏～20 ug/㎏）、脱氧雪腐镰刀菌烯醇（≤1000 ug/㎏）、玉米赤霉烯酮（≤60ug/㎏）。重金属污染物：铅≤0.2㎎/㎏、镉（0.1㎎/㎏～0.2㎎/㎏）、汞（0.02㎎/㎏）、无机砷（0.1㎎/㎏～0.2㎎/㎏）。</w:t>
            </w:r>
          </w:p>
          <w:p>
            <w:pPr>
              <w:pStyle w:val="null3"/>
              <w:jc w:val="both"/>
            </w:pPr>
            <w:r>
              <w:rPr>
                <w:sz w:val="21"/>
              </w:rPr>
              <w:t>③、油类执行标准</w:t>
            </w:r>
            <w:r>
              <w:rPr>
                <w:sz w:val="21"/>
              </w:rPr>
              <w:t>：</w:t>
            </w:r>
            <w:r>
              <w:rPr>
                <w:sz w:val="21"/>
              </w:rPr>
              <w:t xml:space="preserve"> </w:t>
            </w:r>
            <w:r>
              <w:rPr>
                <w:sz w:val="21"/>
              </w:rPr>
              <w:t>符合国家食用油执行标准或企业食用油执行标准：</w:t>
            </w:r>
            <w:r>
              <w:rPr>
                <w:sz w:val="21"/>
              </w:rPr>
              <w:t>花生油</w:t>
            </w:r>
            <w:r>
              <w:rPr>
                <w:sz w:val="21"/>
              </w:rPr>
              <w:t>、</w:t>
            </w:r>
            <w:r>
              <w:rPr>
                <w:sz w:val="21"/>
              </w:rPr>
              <w:t>大豆油</w:t>
            </w:r>
            <w:r>
              <w:rPr>
                <w:sz w:val="21"/>
              </w:rPr>
              <w:t>、</w:t>
            </w:r>
            <w:r>
              <w:rPr>
                <w:sz w:val="21"/>
              </w:rPr>
              <w:t xml:space="preserve"> </w:t>
            </w:r>
            <w:r>
              <w:rPr>
                <w:sz w:val="21"/>
              </w:rPr>
              <w:t>葵花籽油</w:t>
            </w:r>
            <w:r>
              <w:rPr>
                <w:sz w:val="21"/>
              </w:rPr>
              <w:t>、</w:t>
            </w:r>
            <w:r>
              <w:rPr>
                <w:sz w:val="21"/>
              </w:rPr>
              <w:t>调和油等；调和油：非转基因，不含棕榈油成分</w:t>
            </w:r>
            <w:r>
              <w:rPr>
                <w:sz w:val="21"/>
              </w:rPr>
              <w:t>。</w:t>
            </w:r>
          </w:p>
          <w:p>
            <w:pPr>
              <w:pStyle w:val="null3"/>
              <w:jc w:val="both"/>
            </w:pPr>
            <w:r>
              <w:rPr>
                <w:sz w:val="21"/>
              </w:rPr>
              <w:t>（</w:t>
            </w:r>
            <w:r>
              <w:rPr>
                <w:sz w:val="21"/>
              </w:rPr>
              <w:t>2</w:t>
            </w:r>
            <w:r>
              <w:rPr>
                <w:sz w:val="21"/>
              </w:rPr>
              <w:t>）几种主要干货制品的质量标准：</w:t>
            </w:r>
          </w:p>
          <w:p>
            <w:pPr>
              <w:pStyle w:val="null3"/>
              <w:jc w:val="both"/>
            </w:pPr>
            <w:r>
              <w:rPr>
                <w:sz w:val="21"/>
              </w:rPr>
              <w:t>①、紫菜：属海产红藻类植物，因鲜紫菜叶较宽大，经干制成长方块形，散片状卷筒，其中以卷筒形柔嫩微脆、叶薄、色紫清香鲜美的为品质优。</w:t>
            </w:r>
          </w:p>
          <w:p>
            <w:pPr>
              <w:pStyle w:val="null3"/>
              <w:jc w:val="both"/>
            </w:pPr>
            <w:r>
              <w:rPr>
                <w:sz w:val="21"/>
              </w:rPr>
              <w:t>②、腐竹：腐竹又名豆腐皮和油皮，有一、二、三级品之分。 一极品：色泽黄亮、干燥筋韧、耐贮、无碎块。 二极品：颜色较一极品灰黄、干燥无碎块。 三极品：颜色更灰黄、无光泽、易碎、筋韧性差。</w:t>
            </w:r>
          </w:p>
          <w:p>
            <w:pPr>
              <w:pStyle w:val="null3"/>
              <w:jc w:val="both"/>
            </w:pPr>
            <w:r>
              <w:rPr>
                <w:sz w:val="21"/>
              </w:rPr>
              <w:t>③、粉丝：质量好的粉丝，粉条细长、白净、晶莹透明、丝条均匀、整齐、干燥，不易折断，无斑点、黑迹，无霉变，有粉丝特有的光泽。</w:t>
            </w:r>
          </w:p>
          <w:p>
            <w:pPr>
              <w:pStyle w:val="null3"/>
              <w:jc w:val="both"/>
            </w:pPr>
            <w:r>
              <w:rPr>
                <w:sz w:val="21"/>
              </w:rPr>
              <w:t>④、黑木耳：黑木耳的质量一般以条形大而完整，耳瓣舒展少卷曲，内厚黑，富于光泽，体干不霉，无杂质和碎者为优，反之则差。</w:t>
            </w:r>
          </w:p>
          <w:p>
            <w:pPr>
              <w:pStyle w:val="null3"/>
              <w:jc w:val="both"/>
            </w:pPr>
            <w:r>
              <w:rPr>
                <w:sz w:val="21"/>
              </w:rPr>
              <w:t>⑤、银耳：银耳又称白木耳，以朵大、色洁白、有光泽、无杂质，根小、干度足，完整者为佳品， 朵小、色黄、根大、无光泽，散碎者次之；黄黑色者质量最次，依上述标准可将银耳分为上中 下三等。质量好的银耳，根部易稣烂，食之柔软，质量次则根部大而发硬。</w:t>
            </w:r>
          </w:p>
          <w:p>
            <w:pPr>
              <w:pStyle w:val="null3"/>
              <w:jc w:val="both"/>
            </w:pPr>
            <w:r>
              <w:rPr>
                <w:sz w:val="21"/>
              </w:rPr>
              <w:t>⑥、花菇：朵小柄短，呈半球状，菇伞顶面有似菊花似的白色裂纹，肉厚、菌盖色泽淡黑，菇底 褶，通过加工呈淡黄色，身干、质嫩、有芳香气味者为质好香菇。</w:t>
            </w:r>
          </w:p>
          <w:p>
            <w:pPr>
              <w:pStyle w:val="null3"/>
              <w:jc w:val="both"/>
            </w:pPr>
            <w:r>
              <w:rPr>
                <w:sz w:val="21"/>
              </w:rPr>
              <w:t>⑦、干贝：上等干贝粒大完整、黄亮干燥、肉质饱满，肉丝清晰、粗且有特殊香气。粒小、碎破、色淡无光泽者较次。破碎、发黑发霉的为变质品。</w:t>
            </w:r>
          </w:p>
          <w:p>
            <w:pPr>
              <w:pStyle w:val="null3"/>
              <w:jc w:val="both"/>
            </w:pPr>
            <w:r>
              <w:rPr>
                <w:sz w:val="21"/>
              </w:rPr>
              <w:t>⑧、鱿鱼：市场上常见的鱿鱼有椭圆形和长方形，选购时应注意：体干、体形完整、光亮洁净、淡粉红色、片大头小、肉厚者为优。体形部分卷曲，尾部和背部红中透暗，两侧有微红点、体小而宽、肉薄者为次品。</w:t>
            </w:r>
          </w:p>
          <w:p>
            <w:pPr>
              <w:pStyle w:val="null3"/>
              <w:jc w:val="both"/>
            </w:pPr>
            <w:r>
              <w:rPr>
                <w:sz w:val="21"/>
              </w:rPr>
              <w:t>（</w:t>
            </w:r>
            <w:r>
              <w:rPr>
                <w:sz w:val="21"/>
              </w:rPr>
              <w:t>3</w:t>
            </w:r>
            <w:r>
              <w:rPr>
                <w:sz w:val="21"/>
              </w:rPr>
              <w:t>）几种主要副食品的质量要求：</w:t>
            </w:r>
          </w:p>
          <w:p>
            <w:pPr>
              <w:pStyle w:val="null3"/>
              <w:jc w:val="both"/>
            </w:pPr>
            <w:r>
              <w:rPr>
                <w:sz w:val="21"/>
              </w:rPr>
              <w:t>①、鸡蛋：个体均匀，蛋壳清洁完整，色泽鲜明，无破损、裂纹，无霉斑，灯光透视时，整个蛋呈桔黄色至橙红色，蛋黄不见或略见阴影，没有霉味、酸味，臭味等不良气味，打开后蛋黄凸起、完整、有韧性，蛋白澄清、透明、稀稠分明，无异味。</w:t>
            </w:r>
          </w:p>
          <w:p>
            <w:pPr>
              <w:pStyle w:val="null3"/>
              <w:jc w:val="both"/>
            </w:pPr>
            <w:r>
              <w:rPr>
                <w:sz w:val="21"/>
              </w:rPr>
              <w:t>由于鸡蛋采购量较大，中标人需加强蛋类品质检测，以确保每批供应蛋类的品质。</w:t>
            </w:r>
          </w:p>
          <w:p>
            <w:pPr>
              <w:pStyle w:val="null3"/>
              <w:jc w:val="both"/>
            </w:pPr>
            <w:r>
              <w:rPr>
                <w:sz w:val="21"/>
              </w:rPr>
              <w:t>②、皮蛋：个体均匀，外表泥状包料完整、无霉斑，包料除掉后蛋壳亦完整无损，灯光透照蛋内容物凝固不动，打开观察，整个蛋凝固、不粘壳、清洁而有弹性，呈半透明的棕黄色，闻起来有芳香，无辛辣气。</w:t>
            </w:r>
          </w:p>
          <w:p>
            <w:pPr>
              <w:pStyle w:val="null3"/>
              <w:jc w:val="both"/>
            </w:pPr>
            <w:r>
              <w:rPr>
                <w:sz w:val="21"/>
              </w:rPr>
              <w:t>③、咸蛋：个体均匀，蛋壳亦完整无损，无裂纹或霉斑，摇动时有轻度水荡漾感觉，灯光透视蛋黄凝结、呈橙黄色且靠近蛋壳，蛋清呈白色水样透明，生蛋打开可见蛋清稀薄透明，蛋黄呈红色或淡红色，浓缩粘度增强，但不硬固，煮熟后打开，可见蛋清白嫩，蛋黄口味有细沙感，富于油脂，品尝则有咸蛋固有的香味。</w:t>
            </w:r>
          </w:p>
          <w:p>
            <w:pPr>
              <w:pStyle w:val="null3"/>
              <w:jc w:val="both"/>
            </w:pPr>
            <w:r>
              <w:rPr>
                <w:sz w:val="21"/>
              </w:rPr>
              <w:t>④、豆腐：呈均匀乳白色或淡黄色，稍有光泽，块形完整，软硬适度，有一定弹性，质地细嫩，结构均匀，无杂质，口感细腻鲜嫩，味道纯正清香，具有豆腐特有香味。</w:t>
            </w:r>
          </w:p>
          <w:p>
            <w:pPr>
              <w:pStyle w:val="null3"/>
              <w:jc w:val="both"/>
            </w:pPr>
            <w:r>
              <w:rPr>
                <w:sz w:val="21"/>
              </w:rPr>
              <w:t>⑤、油炸豆腐：呈金黄色或棕黄色，色彩鲜艳而有光泽，块形整齐，有弹性，皮脆，内质呈蜂窝状，不粘不散，无杂质，无任何不良气味，外皮酥脆适口，泡内软嫩，咸香适度，具有油炸豆腐特有清香风味。</w:t>
            </w:r>
          </w:p>
          <w:p>
            <w:pPr>
              <w:pStyle w:val="null3"/>
              <w:jc w:val="both"/>
            </w:pPr>
            <w:r>
              <w:rPr>
                <w:sz w:val="21"/>
              </w:rPr>
              <w:t xml:space="preserve">⑥、腐乳：红腐乳表面呈红色或枣红色，内部呈杏黄色，色泽鲜艳，有光泽；白腐乳外表呈乳黄色。腐乳块形整齐均匀，质地细腻，无霉斑、霉变及杂质，滋味鲜美，咸淡适口，具有各品种腐乳特有的香味，无任何其他异味。  </w:t>
            </w:r>
          </w:p>
          <w:p>
            <w:pPr>
              <w:pStyle w:val="null3"/>
              <w:jc w:val="both"/>
            </w:pPr>
            <w:r>
              <w:rPr>
                <w:sz w:val="21"/>
              </w:rPr>
              <w:t>⑦、豆类：豆皮呈豆类固有的颜色，光彩油亮，洁净而有光泽，颗粒饱满，整齐均匀，无虫蛀粒，无杂质，无霉变。</w:t>
            </w:r>
          </w:p>
          <w:p>
            <w:pPr>
              <w:pStyle w:val="null3"/>
              <w:jc w:val="both"/>
            </w:pPr>
            <w:r>
              <w:rPr>
                <w:sz w:val="21"/>
              </w:rPr>
              <w:t>⑧、花生：果荚呈土黄色或白色，果仁颗粒饱满、形态完整、大小均匀，不同品种应具特有的颜色，色泽分布均匀一致，子叶肥厚而有光泽，无杂质，具有花生特有的气味、香味，无任何异味。</w:t>
            </w:r>
          </w:p>
          <w:p>
            <w:pPr>
              <w:pStyle w:val="null3"/>
              <w:jc w:val="both"/>
            </w:pPr>
            <w:r>
              <w:rPr>
                <w:sz w:val="21"/>
              </w:rPr>
              <w:t>（</w:t>
            </w:r>
            <w:r>
              <w:rPr>
                <w:sz w:val="21"/>
              </w:rPr>
              <w:t>4</w:t>
            </w:r>
            <w:r>
              <w:rPr>
                <w:sz w:val="21"/>
              </w:rPr>
              <w:t>）食用盐类：结晶整齐一致，坚硬光滑，呈透明或半透明，无结块，无反卤吸潮现象，无杂质，沾取少许尝试具有纯正的咸味。</w:t>
            </w:r>
          </w:p>
          <w:p>
            <w:pPr>
              <w:pStyle w:val="null3"/>
              <w:jc w:val="both"/>
            </w:pPr>
            <w:r>
              <w:rPr>
                <w:sz w:val="21"/>
              </w:rPr>
              <w:t>（</w:t>
            </w:r>
            <w:r>
              <w:rPr>
                <w:sz w:val="21"/>
              </w:rPr>
              <w:t>5</w:t>
            </w:r>
            <w:r>
              <w:rPr>
                <w:sz w:val="21"/>
              </w:rPr>
              <w:t>）酱油类：合格酱油颜色比较红亮，有光泽、透明，产生的泡沫非常细腻，不容易散，挂壁现象非常好，有发黏感；不合格酱油泡沫比较大，很容易散去，挂壁现象不好，很容易滑落。</w:t>
            </w:r>
          </w:p>
          <w:p>
            <w:pPr>
              <w:pStyle w:val="null3"/>
              <w:jc w:val="both"/>
            </w:pPr>
            <w:r>
              <w:rPr>
                <w:sz w:val="21"/>
              </w:rPr>
              <w:t>（</w:t>
            </w:r>
            <w:r>
              <w:rPr>
                <w:sz w:val="21"/>
              </w:rPr>
              <w:t>6</w:t>
            </w:r>
            <w:r>
              <w:rPr>
                <w:sz w:val="21"/>
              </w:rPr>
              <w:t>）面粉类：色泽呈白色或微黄色，不发暗，无杂质的颜色，呈细粉末状，不含杂质，手指捏捻时无粗粒感，无虫子和结块，置于手中紧捏后放开不成团，具有面粉的正常气味，无其他异味。</w:t>
            </w:r>
          </w:p>
          <w:p>
            <w:pPr>
              <w:pStyle w:val="null3"/>
              <w:jc w:val="both"/>
            </w:pPr>
            <w:r>
              <w:rPr>
                <w:sz w:val="21"/>
              </w:rPr>
              <w:t>（</w:t>
            </w:r>
            <w:r>
              <w:rPr>
                <w:sz w:val="21"/>
              </w:rPr>
              <w:t>7</w:t>
            </w:r>
            <w:r>
              <w:rPr>
                <w:sz w:val="21"/>
              </w:rPr>
              <w:t>）豆豉类：表面黑色，皱缩不平，无光泽，断面棕黑色，质柔软，气微，味微甘，粒大，饱满。</w:t>
            </w:r>
          </w:p>
          <w:p>
            <w:pPr>
              <w:pStyle w:val="null3"/>
              <w:jc w:val="both"/>
            </w:pPr>
            <w:r>
              <w:rPr>
                <w:sz w:val="21"/>
              </w:rPr>
              <w:t>（</w:t>
            </w:r>
            <w:r>
              <w:rPr>
                <w:sz w:val="21"/>
              </w:rPr>
              <w:t>8</w:t>
            </w:r>
            <w:r>
              <w:rPr>
                <w:sz w:val="21"/>
              </w:rPr>
              <w:t>）豆沙类：颜色纯正，口感有豆沙清香，质柔软，且有微微的粘性，无杂质。</w:t>
            </w:r>
          </w:p>
          <w:p>
            <w:pPr>
              <w:pStyle w:val="null3"/>
              <w:jc w:val="both"/>
            </w:pPr>
            <w:r>
              <w:rPr>
                <w:sz w:val="21"/>
              </w:rPr>
              <w:t>（</w:t>
            </w:r>
            <w:r>
              <w:rPr>
                <w:sz w:val="21"/>
              </w:rPr>
              <w:t>9</w:t>
            </w:r>
            <w:r>
              <w:rPr>
                <w:sz w:val="21"/>
              </w:rPr>
              <w:t>）味精类：无色至白色结晶或粉末，具有特殊鲜味，无异味，无肉眼可见杂质。</w:t>
            </w:r>
          </w:p>
          <w:p>
            <w:pPr>
              <w:pStyle w:val="null3"/>
              <w:jc w:val="both"/>
            </w:pPr>
            <w:r>
              <w:rPr>
                <w:sz w:val="21"/>
              </w:rPr>
              <w:t>（</w:t>
            </w:r>
            <w:r>
              <w:rPr>
                <w:sz w:val="21"/>
              </w:rPr>
              <w:t>10</w:t>
            </w:r>
            <w:r>
              <w:rPr>
                <w:sz w:val="21"/>
              </w:rPr>
              <w:t>）食用醋类：具有正常食用醋的色泽、气味和滋味，不涩，无其他不良气味与异味，无浮物，不浑浊，无沉淀，无异物，无醋鳗、醋虱。</w:t>
            </w:r>
          </w:p>
          <w:p>
            <w:pPr>
              <w:pStyle w:val="null3"/>
              <w:jc w:val="both"/>
            </w:pPr>
            <w:r>
              <w:rPr>
                <w:sz w:val="21"/>
              </w:rPr>
              <w:t>（</w:t>
            </w:r>
            <w:r>
              <w:rPr>
                <w:sz w:val="21"/>
              </w:rPr>
              <w:t>11</w:t>
            </w:r>
            <w:r>
              <w:rPr>
                <w:sz w:val="21"/>
              </w:rPr>
              <w:t>）酱腌菜类：具有酱腌菜固有的色、香、味，无杂质，无其他不良气味，不得有霉斑白膜。</w:t>
            </w:r>
          </w:p>
          <w:p>
            <w:pPr>
              <w:pStyle w:val="null3"/>
              <w:jc w:val="both"/>
            </w:pPr>
            <w:r>
              <w:rPr>
                <w:sz w:val="21"/>
              </w:rPr>
              <w:t>（</w:t>
            </w:r>
            <w:r>
              <w:rPr>
                <w:sz w:val="21"/>
              </w:rPr>
              <w:t>12</w:t>
            </w:r>
            <w:r>
              <w:rPr>
                <w:sz w:val="21"/>
              </w:rPr>
              <w:t>）酱类食品：具有正常酿造酱的色泽、气味和滋味，不涩，无其他不良气味，不得有酸、苦、焦糊及其它异味、异物。</w:t>
            </w:r>
          </w:p>
          <w:p>
            <w:pPr>
              <w:pStyle w:val="null3"/>
              <w:jc w:val="both"/>
            </w:pPr>
            <w:r>
              <w:rPr>
                <w:sz w:val="21"/>
              </w:rPr>
              <w:t>（</w:t>
            </w:r>
            <w:r>
              <w:rPr>
                <w:sz w:val="21"/>
              </w:rPr>
              <w:t>13</w:t>
            </w:r>
            <w:r>
              <w:rPr>
                <w:sz w:val="21"/>
              </w:rPr>
              <w:t>）淀粉制品类：具有各自品种固有的形态和色泽，不酸、不粘、不发霉，无变质，无异味，无杂质，口尝无砂质。</w:t>
            </w:r>
          </w:p>
          <w:p>
            <w:pPr>
              <w:pStyle w:val="null3"/>
              <w:jc w:val="both"/>
            </w:pPr>
            <w:r>
              <w:rPr>
                <w:sz w:val="21"/>
              </w:rPr>
              <w:t>（</w:t>
            </w:r>
            <w:r>
              <w:rPr>
                <w:sz w:val="21"/>
              </w:rPr>
              <w:t>14</w:t>
            </w:r>
            <w:r>
              <w:rPr>
                <w:sz w:val="21"/>
              </w:rPr>
              <w:t>）食用糖类：食糖根据经营习惯分为白糖、红糖、冰糖、方糖等。</w:t>
            </w:r>
          </w:p>
          <w:p>
            <w:pPr>
              <w:pStyle w:val="null3"/>
              <w:jc w:val="both"/>
            </w:pPr>
            <w:r>
              <w:rPr>
                <w:sz w:val="21"/>
              </w:rPr>
              <w:t>①、白糖：色泽洁白明亮，有光泽，具有白糖的正常气味，无酸味、酒味或其他外来气味。干燥，晶粒松散，不粘手，不结块，无肉眼可见的杂质，白糖的水溶液应清晰透明无杂质。</w:t>
            </w:r>
          </w:p>
          <w:p>
            <w:pPr>
              <w:pStyle w:val="null3"/>
              <w:jc w:val="both"/>
            </w:pPr>
            <w:r>
              <w:rPr>
                <w:sz w:val="21"/>
              </w:rPr>
              <w:t>②、红糖：分为赤砂糖和红糖两种。红糖呈晶粒状或粉末状，干燥而松散，不结块，不成团，杂质，其水溶液清晰，无沉淀，无悬浮物，具有甘蔗汁的清香味，无有酒味、酸味、焦苦味或其他异味，口味浓甜带鲜，微有糖蜜味。</w:t>
            </w:r>
          </w:p>
          <w:p>
            <w:pPr>
              <w:pStyle w:val="null3"/>
              <w:jc w:val="both"/>
            </w:pPr>
            <w:r>
              <w:rPr>
                <w:sz w:val="21"/>
              </w:rPr>
              <w:t>③、白砂糖：颗粒大如砂粒，晶粒均匀整齐，晶面明显，无碎末，糖质坚硬；</w:t>
            </w:r>
          </w:p>
          <w:p>
            <w:pPr>
              <w:pStyle w:val="null3"/>
              <w:jc w:val="both"/>
            </w:pPr>
            <w:r>
              <w:rPr>
                <w:sz w:val="21"/>
              </w:rPr>
              <w:t>④、绵白糖：颗粒细小而均匀，质地绵软、潮润；</w:t>
            </w:r>
          </w:p>
          <w:p>
            <w:pPr>
              <w:pStyle w:val="null3"/>
              <w:jc w:val="both"/>
            </w:pPr>
            <w:r>
              <w:rPr>
                <w:sz w:val="21"/>
              </w:rPr>
              <w:t>⑤、冰糖：块形完整，个粒均匀，结晶组织严密，透明或半透明，无破碎；</w:t>
            </w:r>
          </w:p>
          <w:p>
            <w:pPr>
              <w:pStyle w:val="null3"/>
              <w:jc w:val="both"/>
            </w:pPr>
            <w:r>
              <w:rPr>
                <w:sz w:val="21"/>
              </w:rPr>
              <w:t>⑥、方糖：呈正六面体状，表面平整，无裂纹，铁边，断角，无突出砂粒，无霉斑。</w:t>
            </w:r>
          </w:p>
          <w:p>
            <w:pPr>
              <w:pStyle w:val="null3"/>
              <w:jc w:val="both"/>
            </w:pPr>
            <w:r>
              <w:rPr>
                <w:sz w:val="21"/>
              </w:rPr>
              <w:t>（</w:t>
            </w:r>
            <w:r>
              <w:rPr>
                <w:sz w:val="21"/>
              </w:rPr>
              <w:t>15</w:t>
            </w:r>
            <w:r>
              <w:rPr>
                <w:sz w:val="21"/>
              </w:rPr>
              <w:t>）辛辣料主要包括八角粉、花椒粉、胡椒粉、桂皮粉、五香粉、辣椒粉、孜然、咖喱粉、芥末粉等。辛辣料呈干燥状，具有该种香料植物所特有的色、香、味，没有不纯正的气味和味道，无发霉味或其他异味。</w:t>
            </w:r>
          </w:p>
        </w:tc>
      </w:tr>
      <w:tr>
        <w:tc>
          <w:tcPr>
            <w:tcW w:type="dxa" w:w="2076"/>
          </w:tcPr>
          <w:p/>
        </w:tc>
        <w:tc>
          <w:tcPr>
            <w:tcW w:type="dxa" w:w="415"/>
          </w:tcPr>
          <w:p>
            <w:pPr>
              <w:pStyle w:val="null3"/>
            </w:pPr>
            <w:r>
              <w:rPr/>
              <w:t>4</w:t>
            </w:r>
          </w:p>
        </w:tc>
        <w:tc>
          <w:tcPr>
            <w:tcW w:type="dxa" w:w="5814"/>
          </w:tcPr>
          <w:p>
            <w:pPr>
              <w:pStyle w:val="null3"/>
              <w:jc w:val="both"/>
            </w:pPr>
            <w:r>
              <w:rPr>
                <w:sz w:val="21"/>
                <w:b/>
                <w:color w:val="000000"/>
              </w:rPr>
              <w:t>供应和管理要求</w:t>
            </w:r>
          </w:p>
          <w:p>
            <w:pPr>
              <w:pStyle w:val="null3"/>
              <w:jc w:val="both"/>
            </w:pPr>
            <w:r>
              <w:rPr>
                <w:sz w:val="21"/>
                <w:color w:val="000000"/>
              </w:rPr>
              <w:t>（</w:t>
            </w:r>
            <w:r>
              <w:rPr>
                <w:sz w:val="21"/>
                <w:color w:val="000000"/>
              </w:rPr>
              <w:t>1）供应要求的资质证明：</w:t>
            </w:r>
          </w:p>
          <w:p>
            <w:pPr>
              <w:pStyle w:val="null3"/>
              <w:jc w:val="both"/>
            </w:pPr>
            <w:r>
              <w:rPr>
                <w:sz w:val="21"/>
                <w:color w:val="000000"/>
              </w:rPr>
              <w:t>生产（供应）企业的资质证明：（首次供应时提供）</w:t>
            </w:r>
          </w:p>
          <w:tbl>
            <w:tblPr>
              <w:tblInd w:type="dxa" w:w="120"/>
              <w:tblBorders>
                <w:top w:val="none" w:color="000000" w:sz="4"/>
                <w:left w:val="none" w:color="000000" w:sz="4"/>
                <w:bottom w:val="none" w:color="000000" w:sz="4"/>
                <w:right w:val="none" w:color="000000" w:sz="4"/>
                <w:insideH w:val="none"/>
                <w:insideV w:val="none"/>
              </w:tblBorders>
            </w:tblPr>
            <w:tblGrid>
              <w:gridCol w:w="1776"/>
              <w:gridCol w:w="3822"/>
            </w:tblGrid>
            <w:tr>
              <w:tc>
                <w:tcPr>
                  <w:tcW w:type="dxa" w:w="177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3"/>
                    <w:jc w:val="both"/>
                  </w:pPr>
                  <w:r>
                    <w:rPr>
                      <w:sz w:val="21"/>
                      <w:b/>
                      <w:color w:val="000000"/>
                    </w:rPr>
                    <w:t>类别</w:t>
                  </w:r>
                </w:p>
              </w:tc>
              <w:tc>
                <w:tcPr>
                  <w:tcW w:type="dxa" w:w="382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43"/>
                    <w:jc w:val="both"/>
                  </w:pPr>
                  <w:r>
                    <w:rPr>
                      <w:sz w:val="21"/>
                      <w:b/>
                      <w:color w:val="000000"/>
                    </w:rPr>
                    <w:t>资质证明</w:t>
                  </w:r>
                </w:p>
              </w:tc>
            </w:tr>
            <w:tr>
              <w:tc>
                <w:tcPr>
                  <w:tcW w:type="dxa" w:w="17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1"/>
                      <w:color w:val="000000"/>
                    </w:rPr>
                    <w:t>副食品</w:t>
                  </w:r>
                </w:p>
              </w:tc>
              <w:tc>
                <w:tcPr>
                  <w:tcW w:type="dxa" w:w="38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1"/>
                      <w:color w:val="000000"/>
                    </w:rPr>
                    <w:t>《企业法人营业执照》</w:t>
                  </w:r>
                </w:p>
              </w:tc>
            </w:tr>
          </w:tbl>
          <w:p>
            <w:pPr>
              <w:pStyle w:val="null3"/>
              <w:jc w:val="both"/>
            </w:pPr>
            <w:r>
              <w:rPr>
                <w:sz w:val="21"/>
                <w:color w:val="000000"/>
              </w:rPr>
              <w:t>产品票证要求：</w:t>
            </w:r>
          </w:p>
          <w:tbl>
            <w:tblPr>
              <w:tblInd w:type="dxa" w:w="120"/>
              <w:tblBorders>
                <w:top w:val="none" w:color="000000" w:sz="4"/>
                <w:left w:val="none" w:color="000000" w:sz="4"/>
                <w:bottom w:val="none" w:color="000000" w:sz="4"/>
                <w:right w:val="none" w:color="000000" w:sz="4"/>
                <w:insideH w:val="none"/>
                <w:insideV w:val="none"/>
              </w:tblBorders>
            </w:tblPr>
            <w:tblGrid>
              <w:gridCol w:w="1023"/>
              <w:gridCol w:w="1836"/>
              <w:gridCol w:w="2739"/>
            </w:tblGrid>
            <w:tr>
              <w:tc>
                <w:tcPr>
                  <w:tcW w:type="dxa" w:w="102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3"/>
                    <w:jc w:val="both"/>
                  </w:pPr>
                  <w:r>
                    <w:rPr>
                      <w:sz w:val="21"/>
                      <w:b/>
                      <w:color w:val="000000"/>
                    </w:rPr>
                    <w:t>类别</w:t>
                  </w:r>
                </w:p>
              </w:tc>
              <w:tc>
                <w:tcPr>
                  <w:tcW w:type="dxa" w:w="183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43"/>
                    <w:jc w:val="both"/>
                  </w:pPr>
                  <w:r>
                    <w:rPr>
                      <w:sz w:val="21"/>
                      <w:b/>
                      <w:color w:val="000000"/>
                    </w:rPr>
                    <w:t>产品资质名称</w:t>
                  </w:r>
                </w:p>
              </w:tc>
              <w:tc>
                <w:tcPr>
                  <w:tcW w:type="dxa" w:w="273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43"/>
                    <w:jc w:val="both"/>
                  </w:pPr>
                  <w:r>
                    <w:rPr>
                      <w:sz w:val="21"/>
                      <w:b/>
                      <w:color w:val="000000"/>
                    </w:rPr>
                    <w:t>验收索证要求</w:t>
                  </w:r>
                </w:p>
              </w:tc>
            </w:tr>
            <w:tr>
              <w:tc>
                <w:tcPr>
                  <w:tcW w:type="dxa" w:w="102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1"/>
                      <w:color w:val="000000"/>
                    </w:rPr>
                    <w:t>副食品</w:t>
                  </w:r>
                </w:p>
              </w:tc>
              <w:tc>
                <w:tcPr>
                  <w:tcW w:type="dxa" w:w="183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1"/>
                      <w:color w:val="000000"/>
                    </w:rPr>
                    <w:t>货物清单</w:t>
                  </w:r>
                </w:p>
              </w:tc>
              <w:tc>
                <w:tcPr>
                  <w:tcW w:type="dxa" w:w="273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1"/>
                      <w:color w:val="000000"/>
                    </w:rPr>
                    <w:t>加盖供应商公章的货物清单</w:t>
                  </w:r>
                </w:p>
                <w:p>
                  <w:pPr>
                    <w:pStyle w:val="null3"/>
                    <w:ind w:firstLine="441"/>
                    <w:jc w:val="both"/>
                  </w:pPr>
                  <w:r>
                    <w:rPr>
                      <w:sz w:val="21"/>
                      <w:color w:val="000000"/>
                    </w:rPr>
                    <w:t>（送货单）</w:t>
                  </w:r>
                </w:p>
              </w:tc>
            </w:tr>
          </w:tbl>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t xml:space="preserve">  </w:t>
      </w:r>
    </w:p>
    <w:p>
      <w:pPr>
        <w:pStyle w:val="null3"/>
        <w:jc w:val="center"/>
        <w:outlineLvl w:val="1"/>
      </w:pPr>
      <w:r>
        <w:rPr>
          <w:sz w:val="36"/>
          <w:b/>
        </w:rPr>
        <w:t>第三章 投标人须知</w:t>
      </w:r>
    </w:p>
    <w:p>
      <w:pPr>
        <w:pStyle w:val="null3"/>
        <w:ind w:firstLine="480"/>
      </w:pPr>
      <w:r>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pPr>
      <w:r>
        <w:rPr/>
        <w:t>请注意：供应商需在投标文件截止时间前，将加密投标文件上传至云平台项目采购系统中并取得回执，逾期上传或错误方式投递送达将导致投标无效。</w:t>
      </w:r>
    </w:p>
    <w:p>
      <w:pPr>
        <w:pStyle w:val="null3"/>
        <w:outlineLvl w:val="3"/>
      </w:pPr>
      <w:r>
        <w:rPr>
          <w:sz w:val="24"/>
          <w:b/>
        </w:rPr>
        <w:t>一、名词解释</w:t>
      </w:r>
    </w:p>
    <w:p>
      <w:pPr>
        <w:pStyle w:val="null3"/>
        <w:ind w:firstLine="480"/>
      </w:pPr>
      <w:r>
        <w:rPr/>
        <w:t>1.采购代理机构：本项目是指广东远东招标代理有限公司，负责整个采购活动的组织，依法负责编制和发布招标文件，对招标文件拥有最终的解释权，不以任何身份出任评标委员会成员。</w:t>
      </w:r>
    </w:p>
    <w:p>
      <w:pPr>
        <w:pStyle w:val="null3"/>
        <w:ind w:firstLine="480"/>
      </w:pPr>
      <w:r>
        <w:rPr/>
        <w:t xml:space="preserve"> 2.采购人：本项目是指</w:t>
      </w:r>
      <w:r>
        <w:rPr/>
        <w:t>广东省番禺监狱</w:t>
      </w:r>
      <w:r>
        <w:rPr/>
        <w:t>，是采购活动当事人之一，负责项目的整体规划、技术方案可行性设计论证与实施，作为合同采购方（用户）的主体承担质疑回复、履行合同、验收与评价等义务。</w:t>
      </w:r>
    </w:p>
    <w:p>
      <w:pPr>
        <w:pStyle w:val="null3"/>
        <w:ind w:firstLine="480"/>
      </w:pPr>
      <w:r>
        <w:rPr/>
        <w:t>3.投标人：是指在云平台项目采购系统完成本项目投标登记并提交电子投标文件的供应商。</w:t>
      </w:r>
    </w:p>
    <w:p>
      <w:pPr>
        <w:pStyle w:val="null3"/>
        <w:ind w:firstLine="480"/>
      </w:pPr>
      <w:r>
        <w:rPr/>
        <w:t>4.“评标委员会”是指根据《中华人民共和国政府采购法》等法律法规规定，由采购人代表和有关专家组成以确定中标供应商或者推荐中标候选人的临时组织。</w:t>
      </w:r>
    </w:p>
    <w:p>
      <w:pPr>
        <w:pStyle w:val="null3"/>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pPr>
      <w:r>
        <w:rPr/>
        <w:t>6.招标文件：是指包括招标公告和招标文件及其补充、变更和澄清等一系列文件。</w:t>
      </w:r>
    </w:p>
    <w:p>
      <w:pPr>
        <w:pStyle w:val="null3"/>
        <w:ind w:firstLine="480"/>
      </w:pPr>
      <w:r>
        <w:rPr/>
        <w:t>7.电子投标文件：是指使用云平台提供的投标客户端制作加密并上传到系统的投标文件。（投标客户端制作投标文件时，生成的后缀为“.标书”的文件）</w:t>
      </w:r>
    </w:p>
    <w:p>
      <w:pPr>
        <w:pStyle w:val="null3"/>
        <w:ind w:firstLine="480"/>
      </w:pPr>
      <w:r>
        <w:rPr/>
        <w:t>8.备用电子投标文件：是指使用云平台提供的投标客户端制作电子投标文件时，同时生成的同一版本的备用投标文件。（投标客户端制作投标文件时，生成的后缀为“.备用标书”的文件）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本表与招标文件对应章节的内容若不一致，以本表为准。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pPr>
            <w:r>
              <w:rPr/>
              <w:t xml:space="preserve"> 2</w:t>
            </w:r>
          </w:p>
        </w:tc>
        <w:tc>
          <w:tcPr>
            <w:tcW w:type="dxa" w:w="2252"/>
          </w:tcPr>
          <w:p>
            <w:pPr>
              <w:pStyle w:val="null3"/>
            </w:pPr>
            <w:r>
              <w:rPr/>
              <w:t xml:space="preserve"> 开标方式</w:t>
            </w:r>
          </w:p>
        </w:tc>
        <w:tc>
          <w:tcPr>
            <w:tcW w:type="dxa" w:w="5004"/>
          </w:tcPr>
          <w:p>
            <w:pPr>
              <w:pStyle w:val="null3"/>
            </w:pPr>
            <w:r>
              <w:rPr/>
              <w:t>远程电子开标</w:t>
            </w:r>
          </w:p>
        </w:tc>
      </w:tr>
      <w:tr>
        <w:tc>
          <w:tcPr>
            <w:tcW w:type="dxa" w:w="1051"/>
          </w:tcPr>
          <w:p>
            <w:pPr>
              <w:pStyle w:val="null3"/>
            </w:pPr>
            <w:r>
              <w:rPr/>
              <w:t xml:space="preserve"> 3</w:t>
            </w:r>
          </w:p>
        </w:tc>
        <w:tc>
          <w:tcPr>
            <w:tcW w:type="dxa" w:w="2252"/>
          </w:tcPr>
          <w:p>
            <w:pPr>
              <w:pStyle w:val="null3"/>
            </w:pPr>
            <w:r>
              <w:rPr/>
              <w:t xml:space="preserve"> 评标方式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pPr>
            <w:r>
              <w:rPr/>
              <w:t xml:space="preserve"> 4</w:t>
            </w:r>
          </w:p>
        </w:tc>
        <w:tc>
          <w:tcPr>
            <w:tcW w:type="dxa" w:w="2252"/>
          </w:tcPr>
          <w:p>
            <w:pPr>
              <w:pStyle w:val="null3"/>
            </w:pPr>
            <w:r>
              <w:rPr/>
              <w:t xml:space="preserve"> 评标办法</w:t>
            </w:r>
          </w:p>
        </w:tc>
        <w:tc>
          <w:tcPr>
            <w:tcW w:type="dxa" w:w="5004"/>
          </w:tcPr>
          <w:p>
            <w:pPr>
              <w:pStyle w:val="null3"/>
            </w:pPr>
            <w:r>
              <w:rPr/>
              <w:t>采购包1：综合评分法</w:t>
            </w:r>
          </w:p>
        </w:tc>
      </w:tr>
      <w:tr>
        <w:tc>
          <w:tcPr>
            <w:tcW w:type="dxa" w:w="1051"/>
          </w:tcPr>
          <w:p>
            <w:pPr>
              <w:pStyle w:val="null3"/>
            </w:pPr>
            <w:r>
              <w:rPr/>
              <w:t>5</w:t>
            </w:r>
          </w:p>
        </w:tc>
        <w:tc>
          <w:tcPr>
            <w:tcW w:type="dxa" w:w="2252"/>
          </w:tcPr>
          <w:p>
            <w:pPr>
              <w:pStyle w:val="null3"/>
            </w:pPr>
            <w:r>
              <w:rPr/>
              <w:t>报价形式</w:t>
            </w:r>
          </w:p>
        </w:tc>
        <w:tc>
          <w:tcPr>
            <w:tcW w:type="dxa" w:w="5004"/>
          </w:tcPr>
          <w:p>
            <w:pPr>
              <w:pStyle w:val="null3"/>
            </w:pPr>
            <w:r>
              <w:rPr/>
              <w:t>采购包1：折扣率</w:t>
            </w:r>
          </w:p>
        </w:tc>
      </w:tr>
      <w:tr>
        <w:tc>
          <w:tcPr>
            <w:tcW w:type="dxa" w:w="1051"/>
          </w:tcPr>
          <w:p>
            <w:pPr>
              <w:pStyle w:val="null3"/>
            </w:pPr>
            <w:r>
              <w:rPr/>
              <w:t>6</w:t>
            </w:r>
          </w:p>
        </w:tc>
        <w:tc>
          <w:tcPr>
            <w:tcW w:type="dxa" w:w="2252"/>
          </w:tcPr>
          <w:p>
            <w:pPr>
              <w:pStyle w:val="null3"/>
            </w:pPr>
            <w:r>
              <w:rPr/>
              <w:t>报价要求</w:t>
            </w:r>
          </w:p>
        </w:tc>
        <w:tc>
          <w:tcPr>
            <w:tcW w:type="dxa" w:w="5004"/>
          </w:tcPr>
          <w:p>
            <w:pPr>
              <w:pStyle w:val="null3"/>
            </w:pPr>
            <w:r>
              <w:rPr/>
              <w:t>采购包1：0% - 100%</w:t>
            </w:r>
          </w:p>
        </w:tc>
      </w:tr>
      <w:tr>
        <w:tc>
          <w:tcPr>
            <w:tcW w:type="dxa" w:w="1051"/>
          </w:tcPr>
          <w:p>
            <w:pPr>
              <w:pStyle w:val="null3"/>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pPr>
            <w:r>
              <w:rPr/>
              <w:t xml:space="preserve"> 8</w:t>
            </w:r>
          </w:p>
        </w:tc>
        <w:tc>
          <w:tcPr>
            <w:tcW w:type="dxa" w:w="2252"/>
          </w:tcPr>
          <w:p>
            <w:pPr>
              <w:pStyle w:val="null3"/>
            </w:pPr>
            <w:r>
              <w:rPr/>
              <w:t xml:space="preserve"> 投标有效期</w:t>
            </w:r>
          </w:p>
        </w:tc>
        <w:tc>
          <w:tcPr>
            <w:tcW w:type="dxa" w:w="5004"/>
          </w:tcPr>
          <w:p>
            <w:pPr>
              <w:pStyle w:val="null3"/>
            </w:pPr>
            <w:r>
              <w:rPr/>
              <w:t>从提交投标（响应）文件的截止之日起90日历天</w:t>
            </w:r>
          </w:p>
        </w:tc>
      </w:tr>
      <w:tr>
        <w:tc>
          <w:tcPr>
            <w:tcW w:type="dxa" w:w="1051"/>
          </w:tcPr>
          <w:p>
            <w:pPr>
              <w:pStyle w:val="null3"/>
            </w:pPr>
            <w:r>
              <w:rPr/>
              <w:t xml:space="preserve"> 9</w:t>
            </w:r>
          </w:p>
        </w:tc>
        <w:tc>
          <w:tcPr>
            <w:tcW w:type="dxa" w:w="2252"/>
          </w:tcPr>
          <w:p>
            <w:pPr>
              <w:pStyle w:val="null3"/>
            </w:pPr>
            <w:r>
              <w:rPr/>
              <w:t xml:space="preserve"> 投标保证金</w:t>
            </w:r>
          </w:p>
        </w:tc>
        <w:tc>
          <w:tcPr>
            <w:tcW w:type="dxa" w:w="5004"/>
          </w:tcPr>
          <w:p>
            <w:pPr>
              <w:pStyle w:val="null3"/>
            </w:pPr>
            <w:r>
              <w:rPr/>
              <w:t>采购包1：保证金人民币：0.00元整。</w:t>
            </w:r>
          </w:p>
          <w:p>
            <w:pPr>
              <w:pStyle w:val="null3"/>
            </w:pPr>
            <w:r>
              <w:rPr/>
              <w:t xml:space="preserve">开户单位： </w:t>
            </w:r>
            <w:r>
              <w:rPr/>
              <w:t>无</w:t>
            </w:r>
          </w:p>
          <w:p>
            <w:pPr>
              <w:pStyle w:val="null3"/>
            </w:pPr>
            <w:r>
              <w:rPr/>
              <w:t xml:space="preserve">开户账号： </w:t>
            </w:r>
            <w:r>
              <w:rPr/>
              <w:t>无</w:t>
            </w:r>
          </w:p>
          <w:p>
            <w:pPr>
              <w:pStyle w:val="null3"/>
            </w:pPr>
            <w:r>
              <w:rPr/>
              <w:t xml:space="preserve">开户银行： </w:t>
            </w:r>
            <w:r>
              <w:rPr/>
              <w:t>无</w:t>
            </w:r>
          </w:p>
          <w:p>
            <w:pPr>
              <w:pStyle w:val="null3"/>
            </w:pPr>
            <w:r>
              <w:rPr/>
              <w:t xml:space="preserve">支票提交方式： </w:t>
            </w:r>
            <w:r>
              <w:rPr/>
              <w:t>无</w:t>
            </w:r>
          </w:p>
          <w:p>
            <w:pPr>
              <w:pStyle w:val="null3"/>
            </w:pPr>
            <w:r>
              <w:rPr/>
              <w:t xml:space="preserve">汇票、本票提交方式： </w:t>
            </w:r>
            <w:r>
              <w:rPr/>
              <w:t>无</w:t>
            </w:r>
          </w:p>
          <w:p>
            <w:pPr>
              <w:pStyle w:val="null3"/>
              <w:ind w:firstLine="480"/>
            </w:pPr>
            <w:r>
              <w:rPr/>
              <w:t>投标保证金有效期∶与投标有效期一致。</w:t>
            </w:r>
          </w:p>
          <w:p>
            <w:pPr>
              <w:pStyle w:val="null3"/>
              <w:ind w:firstLine="480"/>
            </w:pPr>
            <w:r>
              <w:rP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tc>
          <w:tcPr>
            <w:tcW w:type="dxa" w:w="1051"/>
          </w:tcPr>
          <w:p>
            <w:pPr>
              <w:pStyle w:val="null3"/>
            </w:pPr>
            <w:r>
              <w:rPr/>
              <w:t>10</w:t>
            </w:r>
          </w:p>
        </w:tc>
        <w:tc>
          <w:tcPr>
            <w:tcW w:type="dxa" w:w="2252"/>
          </w:tcPr>
          <w:p>
            <w:pPr>
              <w:pStyle w:val="null3"/>
            </w:pPr>
            <w:r>
              <w:rPr/>
              <w:t xml:space="preserve"> 投标文件要求</w:t>
            </w:r>
          </w:p>
        </w:tc>
        <w:tc>
          <w:tcPr>
            <w:tcW w:type="dxa" w:w="5004"/>
          </w:tcPr>
          <w:p>
            <w:pPr>
              <w:pStyle w:val="null3"/>
              <w:ind w:firstLine="480"/>
            </w:pPr>
            <w:r>
              <w:rPr>
                <w:b/>
              </w:rPr>
              <w:t>一、电子投标文件（必须提供）：</w:t>
            </w:r>
          </w:p>
          <w:p>
            <w:pPr>
              <w:pStyle w:val="null3"/>
              <w:ind w:firstLine="480"/>
            </w:pPr>
            <w:r>
              <w:rPr/>
              <w:t>（1）加密的电子投标文件 1 份（需在递交投标文件截止时间前成功上传至云平台项目采购系统）。</w:t>
            </w:r>
          </w:p>
          <w:p>
            <w:pPr>
              <w:pStyle w:val="null3"/>
              <w:ind w:firstLine="480"/>
            </w:pPr>
            <w:r>
              <w:rPr/>
              <w:t>（2）非加密电子版文件 U 盘(或光盘)</w:t>
            </w:r>
            <w:r>
              <w:rPr/>
              <w:t>0</w:t>
            </w:r>
            <w:r>
              <w:rPr/>
              <w:t>份，加密的电子投标文件与非加密的电子投标文件必须完全一致。</w:t>
            </w:r>
          </w:p>
          <w:p>
            <w:pPr>
              <w:pStyle w:val="null3"/>
              <w:ind w:firstLine="480"/>
            </w:pPr>
            <w:r>
              <w:rPr>
                <w:b/>
              </w:rPr>
              <w:t>非加密电子版投标文件使用情形:</w:t>
            </w:r>
            <w:r>
              <w:rPr/>
              <w:t xml:space="preserve"> 当无法使用 CA 证书在云平台项目采购系统进行电子投标文件开标解密时，供应商须在代理机构指引下启用非加密电子版投标文件。</w:t>
            </w:r>
          </w:p>
          <w:p>
            <w:pPr>
              <w:pStyle w:val="null3"/>
              <w:ind w:firstLine="480"/>
            </w:pPr>
            <w:r>
              <w:rPr>
                <w:b/>
              </w:rPr>
              <w:t>二、纸质投标文件（代理机构自行选择）：</w:t>
            </w:r>
            <w:r>
              <w:rP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rPr/>
              <w:t>当项目采购系统出现故障，无法使用电子投标文件评标时，代理机构可根据云平台发布的通知指引，根据实际情况使用纸质投标文件评标。</w:t>
            </w:r>
            <w:r>
              <w:br/>
            </w:r>
            <w:r>
              <w:rPr/>
              <w:t>在电子投标文件能正常使用的情况下，不得因供应商未提交纸质投标文件而认定供应商投标无效。</w:t>
            </w:r>
          </w:p>
        </w:tc>
      </w:tr>
      <w:tr>
        <w:tc>
          <w:tcPr>
            <w:tcW w:type="dxa" w:w="1051"/>
          </w:tcPr>
          <w:p>
            <w:pPr>
              <w:pStyle w:val="null3"/>
            </w:pPr>
            <w:r>
              <w:rPr/>
              <w:t xml:space="preserve"> 11</w:t>
            </w:r>
          </w:p>
        </w:tc>
        <w:tc>
          <w:tcPr>
            <w:tcW w:type="dxa" w:w="2252"/>
          </w:tcPr>
          <w:p>
            <w:pPr>
              <w:pStyle w:val="null3"/>
            </w:pPr>
            <w:r>
              <w:rPr/>
              <w:t xml:space="preserve"> 中标候选供应商推荐家数</w:t>
            </w:r>
          </w:p>
        </w:tc>
        <w:tc>
          <w:tcPr>
            <w:tcW w:type="dxa" w:w="5004"/>
          </w:tcPr>
          <w:p>
            <w:pPr>
              <w:pStyle w:val="null3"/>
            </w:pPr>
            <w:r>
              <w:rPr/>
              <w:t>采购包1：</w:t>
            </w:r>
            <w:r>
              <w:rPr/>
              <w:t>2家</w:t>
            </w:r>
          </w:p>
        </w:tc>
      </w:tr>
      <w:tr>
        <w:tc>
          <w:tcPr>
            <w:tcW w:type="dxa" w:w="1051"/>
          </w:tcPr>
          <w:p>
            <w:pPr>
              <w:pStyle w:val="null3"/>
            </w:pPr>
            <w:r>
              <w:rPr/>
              <w:t>12</w:t>
            </w:r>
          </w:p>
        </w:tc>
        <w:tc>
          <w:tcPr>
            <w:tcW w:type="dxa" w:w="2252"/>
          </w:tcPr>
          <w:p>
            <w:pPr>
              <w:pStyle w:val="null3"/>
              <w:ind w:firstLine="480"/>
            </w:pPr>
            <w:r>
              <w:rPr/>
              <w:t>中标供应商数量</w:t>
            </w:r>
          </w:p>
        </w:tc>
        <w:tc>
          <w:tcPr>
            <w:tcW w:type="dxa" w:w="5004"/>
          </w:tcPr>
          <w:p>
            <w:pPr>
              <w:pStyle w:val="null3"/>
            </w:pPr>
            <w:r>
              <w:rPr/>
              <w:t>采购包1：</w:t>
            </w:r>
            <w:r>
              <w:rPr/>
              <w:t>1家</w:t>
            </w:r>
          </w:p>
        </w:tc>
      </w:tr>
      <w:tr>
        <w:tc>
          <w:tcPr>
            <w:tcW w:type="dxa" w:w="1051"/>
          </w:tcPr>
          <w:p>
            <w:pPr>
              <w:pStyle w:val="null3"/>
            </w:pPr>
            <w:r>
              <w:rPr/>
              <w:t>13</w:t>
            </w:r>
          </w:p>
        </w:tc>
        <w:tc>
          <w:tcPr>
            <w:tcW w:type="dxa" w:w="2252"/>
          </w:tcPr>
          <w:p>
            <w:pPr>
              <w:pStyle w:val="null3"/>
              <w:ind w:firstLine="480"/>
            </w:pPr>
            <w:r>
              <w:rPr/>
              <w:t>有效供应商家数</w:t>
            </w:r>
          </w:p>
        </w:tc>
        <w:tc>
          <w:tcPr>
            <w:tcW w:type="dxa" w:w="5004"/>
          </w:tcPr>
          <w:p>
            <w:pPr>
              <w:pStyle w:val="null3"/>
              <w:jc w:val="left"/>
            </w:pPr>
            <w:r>
              <w:rPr/>
              <w:t>采购包1：3家</w:t>
            </w:r>
          </w:p>
          <w:p>
            <w:pPr>
              <w:pStyle w:val="null3"/>
              <w:ind w:firstLine="480"/>
            </w:pPr>
            <w:r>
              <w:rPr/>
              <w:t>此人数约定了开标与评标过程中的最低有效供应商家数，当家数不足时项目将不得开标、不得评标或直接废标。</w:t>
            </w:r>
          </w:p>
        </w:tc>
      </w:tr>
      <w:tr>
        <w:tc>
          <w:tcPr>
            <w:tcW w:type="dxa" w:w="1051"/>
          </w:tcPr>
          <w:p>
            <w:pPr>
              <w:pStyle w:val="null3"/>
            </w:pPr>
            <w:r>
              <w:rPr/>
              <w:t>14</w:t>
            </w:r>
          </w:p>
        </w:tc>
        <w:tc>
          <w:tcPr>
            <w:tcW w:type="dxa" w:w="2252"/>
          </w:tcPr>
          <w:p>
            <w:pPr>
              <w:pStyle w:val="null3"/>
            </w:pPr>
            <w:r>
              <w:rPr/>
              <w:t xml:space="preserve"> 项目兼投兼中（兼投不兼中）规则</w:t>
            </w:r>
          </w:p>
        </w:tc>
        <w:tc>
          <w:tcPr>
            <w:tcW w:type="dxa" w:w="5004"/>
          </w:tcPr>
          <w:p>
            <w:pPr>
              <w:pStyle w:val="null3"/>
            </w:pPr>
            <w:r>
              <w:rPr/>
              <w:t>无：-</w:t>
            </w:r>
          </w:p>
        </w:tc>
      </w:tr>
      <w:tr>
        <w:tc>
          <w:tcPr>
            <w:tcW w:type="dxa" w:w="1051"/>
          </w:tcPr>
          <w:p>
            <w:pPr>
              <w:pStyle w:val="null3"/>
            </w:pPr>
            <w:r>
              <w:rPr/>
              <w:t>15</w:t>
            </w:r>
          </w:p>
        </w:tc>
        <w:tc>
          <w:tcPr>
            <w:tcW w:type="dxa" w:w="2252"/>
          </w:tcPr>
          <w:p>
            <w:pPr>
              <w:pStyle w:val="null3"/>
            </w:pPr>
            <w:r>
              <w:rPr/>
              <w:t xml:space="preserve"> 中标供应商确定方式</w:t>
            </w:r>
          </w:p>
        </w:tc>
        <w:tc>
          <w:tcPr>
            <w:tcW w:type="dxa" w:w="5004"/>
          </w:tcPr>
          <w:p>
            <w:pPr>
              <w:pStyle w:val="null3"/>
            </w:pPr>
            <w:r>
              <w:rPr/>
              <w:t>采购人按照评审报告中推荐的成交候选人确定中标（成交）人。</w:t>
            </w:r>
          </w:p>
        </w:tc>
      </w:tr>
      <w:tr>
        <w:tc>
          <w:tcPr>
            <w:tcW w:type="dxa" w:w="1051"/>
          </w:tcPr>
          <w:p>
            <w:pPr>
              <w:pStyle w:val="null3"/>
            </w:pPr>
            <w:r>
              <w:rPr/>
              <w:t>16</w:t>
            </w:r>
          </w:p>
        </w:tc>
        <w:tc>
          <w:tcPr>
            <w:tcW w:type="dxa" w:w="2252"/>
          </w:tcPr>
          <w:p>
            <w:pPr>
              <w:pStyle w:val="null3"/>
            </w:pPr>
            <w:r>
              <w:rPr/>
              <w:t xml:space="preserve"> 代理服务费</w:t>
            </w:r>
          </w:p>
        </w:tc>
        <w:tc>
          <w:tcPr>
            <w:tcW w:type="dxa" w:w="5004"/>
          </w:tcPr>
          <w:p>
            <w:pPr>
              <w:pStyle w:val="null3"/>
            </w:pPr>
            <w:r>
              <w:rPr/>
              <w:t>收取。</w:t>
            </w:r>
          </w:p>
          <w:p>
            <w:pPr>
              <w:pStyle w:val="null3"/>
            </w:pPr>
            <w:r>
              <w:rPr/>
              <w:t>采购机构代理服务收费标准：采购机构代理服务收费标准：差额定率累进法收费，以预算金额作为采购代理服务费的计算基数。参照中华人民共和国国家发展计划委员会颁发的计价格〔2002〕1980号、发改办价格〔2003〕857号及发改价格〔2011〕534号文规定的“货物类”计费标准计算并缴纳。</w:t>
            </w:r>
          </w:p>
        </w:tc>
      </w:tr>
      <w:tr>
        <w:tc>
          <w:tcPr>
            <w:tcW w:type="dxa" w:w="1051"/>
          </w:tcPr>
          <w:p>
            <w:pPr>
              <w:pStyle w:val="null3"/>
            </w:pPr>
            <w:r>
              <w:rPr/>
              <w:t>17</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pPr>
            <w:r>
              <w:rPr/>
              <w:t>18</w:t>
            </w:r>
          </w:p>
        </w:tc>
        <w:tc>
          <w:tcPr>
            <w:tcW w:type="dxa" w:w="2252"/>
          </w:tcPr>
          <w:p>
            <w:pPr>
              <w:pStyle w:val="null3"/>
            </w:pPr>
            <w:r>
              <w:rPr/>
              <w:t xml:space="preserve"> 其他</w:t>
            </w:r>
          </w:p>
        </w:tc>
        <w:tc>
          <w:tcPr>
            <w:tcW w:type="dxa" w:w="5004"/>
          </w:tcPr>
          <w:p/>
        </w:tc>
      </w:tr>
      <w:tr>
        <w:tc>
          <w:tcPr>
            <w:tcW w:type="dxa" w:w="1051"/>
          </w:tcPr>
          <w:p>
            <w:pPr>
              <w:pStyle w:val="null3"/>
            </w:pPr>
            <w:r>
              <w:rPr/>
              <w:t>19</w:t>
            </w:r>
          </w:p>
        </w:tc>
        <w:tc>
          <w:tcPr>
            <w:tcW w:type="dxa" w:w="2252"/>
          </w:tcPr>
          <w:p>
            <w:pPr>
              <w:pStyle w:val="null3"/>
            </w:pPr>
            <w:r>
              <w:rPr/>
              <w:t xml:space="preserve"> 开标解密时长</w:t>
            </w:r>
          </w:p>
        </w:tc>
        <w:tc>
          <w:tcPr>
            <w:tcW w:type="dxa" w:w="5004"/>
          </w:tcPr>
          <w:p>
            <w:pPr>
              <w:pStyle w:val="null3"/>
            </w:pPr>
            <w:r>
              <w:rPr/>
              <w:t>/</w:t>
            </w:r>
          </w:p>
          <w:p>
            <w:pPr>
              <w:pStyle w:val="null3"/>
            </w:pPr>
            <w:r>
              <w:rPr/>
              <w:t>说明：具体情况根据开标时现场代理机构人员设置为准</w:t>
            </w:r>
          </w:p>
        </w:tc>
      </w:tr>
      <w:tr>
        <w:tc>
          <w:tcPr>
            <w:tcW w:type="dxa" w:w="1051"/>
          </w:tcPr>
          <w:p>
            <w:pPr>
              <w:pStyle w:val="null3"/>
            </w:pPr>
            <w:r>
              <w:rPr/>
              <w:t>20</w:t>
            </w:r>
          </w:p>
        </w:tc>
        <w:tc>
          <w:tcPr>
            <w:tcW w:type="dxa" w:w="2252"/>
          </w:tcPr>
          <w:p>
            <w:pPr>
              <w:pStyle w:val="null3"/>
            </w:pPr>
            <w:r>
              <w:rPr/>
              <w:t xml:space="preserve"> 专门面向中小企业采购</w:t>
            </w:r>
          </w:p>
        </w:tc>
        <w:tc>
          <w:tcPr>
            <w:tcW w:type="dxa" w:w="5004"/>
          </w:tcPr>
          <w:p>
            <w:pPr>
              <w:pStyle w:val="null3"/>
              <w:jc w:val="left"/>
            </w:pPr>
            <w:r>
              <w:rPr/>
              <w:t>采购包1：面向小微企业，以合同分包形式预留，预留比例：40%。</w:t>
            </w:r>
          </w:p>
        </w:tc>
      </w:tr>
    </w:tbl>
    <w:p>
      <w:pPr>
        <w:pStyle w:val="null3"/>
        <w:outlineLvl w:val="2"/>
      </w:pPr>
      <w:r>
        <w:rPr>
          <w:sz w:val="28"/>
          <w:b/>
        </w:rPr>
        <w:t>三、说明</w:t>
      </w:r>
    </w:p>
    <w:p>
      <w:pPr>
        <w:pStyle w:val="null3"/>
        <w:outlineLvl w:val="3"/>
      </w:pPr>
      <w:r>
        <w:rPr>
          <w:sz w:val="24"/>
          <w:b/>
        </w:rPr>
        <w:t>1.总则</w:t>
      </w:r>
    </w:p>
    <w:p>
      <w:pPr>
        <w:pStyle w:val="null3"/>
        <w:ind w:firstLine="480"/>
      </w:pPr>
      <w:r>
        <w:rPr/>
        <w:t>采购人、采购代理机构及投标人进行的本次采购活动适用《中华人民共和国政府采购法》及其配套的法规、规章、政策。</w:t>
      </w:r>
    </w:p>
    <w:p>
      <w:pPr>
        <w:pStyle w:val="null3"/>
        <w:ind w:firstLine="480"/>
      </w:pPr>
      <w:r>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pPr>
      <w:r>
        <w:rPr/>
        <w:t>本次公开招标项目，是以招标公告的方式邀请非特定的投标人参加投标。</w:t>
      </w:r>
    </w:p>
    <w:p>
      <w:pPr>
        <w:pStyle w:val="null3"/>
        <w:outlineLvl w:val="3"/>
      </w:pPr>
      <w:r>
        <w:rPr>
          <w:sz w:val="24"/>
          <w:b/>
        </w:rPr>
        <w:t>2.适用范围</w:t>
      </w:r>
    </w:p>
    <w:p>
      <w:pPr>
        <w:pStyle w:val="null3"/>
        <w:ind w:firstLine="480"/>
      </w:pPr>
      <w:r>
        <w:rPr/>
        <w:t>本招标文件仅适用于本次招标公告中所涉及的项目和内容。</w:t>
      </w:r>
    </w:p>
    <w:p>
      <w:pPr>
        <w:pStyle w:val="null3"/>
        <w:outlineLvl w:val="3"/>
      </w:pPr>
      <w:r>
        <w:rPr>
          <w:sz w:val="24"/>
          <w:b/>
        </w:rPr>
        <w:t>3.进口产品</w:t>
      </w:r>
    </w:p>
    <w:p>
      <w:pPr>
        <w:pStyle w:val="null3"/>
        <w:ind w:firstLine="480"/>
      </w:pPr>
      <w:r>
        <w:rPr/>
        <w:t xml:space="preserve"> 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4.投标的费用</w:t>
      </w:r>
    </w:p>
    <w:p>
      <w:pPr>
        <w:pStyle w:val="null3"/>
        <w:ind w:firstLine="480"/>
      </w:pPr>
      <w:r>
        <w:rPr/>
        <w:t>不论投标结果如何，投标人应承担所有与准备和参加投标有关的费用。采购代理机构和采购人均无义务和责任承担相关费用。</w:t>
      </w:r>
    </w:p>
    <w:p>
      <w:pPr>
        <w:pStyle w:val="null3"/>
        <w:outlineLvl w:val="3"/>
      </w:pPr>
      <w:r>
        <w:rPr>
          <w:sz w:val="24"/>
          <w:b/>
        </w:rPr>
        <w:t>5.以联合体形式投标的，应符合以下规定：</w:t>
      </w:r>
    </w:p>
    <w:p>
      <w:pPr>
        <w:pStyle w:val="null3"/>
        <w:ind w:firstLine="480"/>
      </w:pPr>
      <w:r>
        <w:rPr/>
        <w:t>5.1联合体各方均应当满足《中华人民共和国政府采购法》第二十二条规定的条件，并在投标文件中提供联合体各方的相关证明材料。</w:t>
      </w:r>
    </w:p>
    <w:p>
      <w:pPr>
        <w:pStyle w:val="null3"/>
        <w:ind w:firstLine="480"/>
      </w:pPr>
      <w:r>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pPr>
      <w:r>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6.关联企业投标说明</w:t>
      </w:r>
    </w:p>
    <w:p>
      <w:pPr>
        <w:pStyle w:val="null3"/>
        <w:ind w:firstLine="480"/>
      </w:pPr>
      <w:r>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pPr>
      <w:r>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outlineLvl w:val="3"/>
      </w:pPr>
      <w:r>
        <w:rPr>
          <w:sz w:val="24"/>
          <w:b/>
        </w:rPr>
        <w:t>7.关于中小微企业投标</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pPr>
      <w:r>
        <w:rPr/>
        <w:t>8.2在确定中标供应商之前，投标人不得与采购人就投标价格、投标方案等实质性内容进行谈判，也不得私下接触评标委员会成员。</w:t>
      </w:r>
    </w:p>
    <w:p>
      <w:pPr>
        <w:pStyle w:val="null3"/>
        <w:ind w:firstLine="480"/>
      </w:pPr>
      <w:r>
        <w:rPr/>
        <w:t>8.3在确定中标供应商之前，投标人试图在投标文件审查、澄清、比较和评价时对评标委员会、采购人和采购代理机构施加任何影响都可能导致其投标无效。</w:t>
      </w:r>
    </w:p>
    <w:p>
      <w:pPr>
        <w:pStyle w:val="null3"/>
        <w:ind w:firstLine="480"/>
      </w:pPr>
      <w:r>
        <w:rPr/>
        <w:t>8.4获得本招标文件者，须履行本项目下保密义务，不得将因本次项目获得的信息向第三人外传，不得将招标文件用作本次投标以外的任何用途。</w:t>
      </w:r>
    </w:p>
    <w:p>
      <w:pPr>
        <w:pStyle w:val="null3"/>
        <w:ind w:firstLine="480"/>
      </w:pPr>
      <w:r>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pPr>
      <w:r>
        <w:rPr/>
        <w:t>8.6采购人或采购代理机构有权将供应商提供的所有资料向有关政府部门或评审小组披露。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9.2除非招标文件的技术规格中另有规定，投标人在投标文件中及其与采购人和采购代理机构的所有往来文件中的计量单位均应采用中华人民共和国法定计量单位。</w:t>
      </w:r>
    </w:p>
    <w:p>
      <w:pPr>
        <w:pStyle w:val="null3"/>
        <w:ind w:firstLine="480"/>
      </w:pPr>
      <w:r>
        <w:rPr/>
        <w:t>9.3投标人所提供的货物和服务均应以人民币报价，货币单位：元。</w:t>
      </w:r>
    </w:p>
    <w:p>
      <w:pPr>
        <w:pStyle w:val="null3"/>
        <w:outlineLvl w:val="3"/>
      </w:pPr>
      <w:r>
        <w:rPr>
          <w:sz w:val="24"/>
          <w:b/>
        </w:rPr>
        <w:t>10. 现场踏勘（如有）</w:t>
      </w:r>
    </w:p>
    <w:p>
      <w:pPr>
        <w:pStyle w:val="null3"/>
        <w:ind w:firstLine="480"/>
      </w:pPr>
      <w:r>
        <w:rPr/>
        <w:t>10.1招标文件规定组织踏勘现场的，采购人按招标文件规定的时间、地点组织投标人踏勘项目现场。</w:t>
      </w:r>
    </w:p>
    <w:p>
      <w:pPr>
        <w:pStyle w:val="null3"/>
        <w:ind w:firstLine="480"/>
      </w:pPr>
      <w:r>
        <w:rPr/>
        <w:t>10.2投标人自行承担踏勘现场发生的责任、风险和自身费用。</w:t>
      </w:r>
    </w:p>
    <w:p>
      <w:pPr>
        <w:pStyle w:val="null3"/>
        <w:ind w:firstLine="480"/>
      </w:pPr>
      <w:r>
        <w:rPr/>
        <w:t>10.3采购人在踏勘现场中介绍的资料和数据等，只是为了使投标人能够利用招标人现有的资料。招标人对投标人由此而作出的推论、解释和结论概不负责。</w:t>
      </w:r>
    </w:p>
    <w:p>
      <w:pPr>
        <w:pStyle w:val="null3"/>
        <w:outlineLvl w:val="2"/>
      </w:pPr>
      <w:r>
        <w:rPr>
          <w:sz w:val="28"/>
          <w:b/>
        </w:rPr>
        <w:t>四、招标文件的澄清和修改</w:t>
      </w:r>
    </w:p>
    <w:p>
      <w:pPr>
        <w:pStyle w:val="null3"/>
        <w:ind w:firstLine="480"/>
      </w:pPr>
      <w:r>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pPr>
      <w:r>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pPr>
      <w:r>
        <w:rPr/>
        <w:t>3.如更正公告有重新发布电子招标文件的，供应商应登录云平台项目采购系统下载最新发布的电子招标文件制作投标文件。</w:t>
      </w:r>
    </w:p>
    <w:p>
      <w:pPr>
        <w:pStyle w:val="null3"/>
        <w:ind w:firstLine="480"/>
      </w:pPr>
      <w:r>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outlineLvl w:val="2"/>
      </w:pPr>
      <w:r>
        <w:rPr>
          <w:sz w:val="28"/>
          <w:b/>
        </w:rPr>
        <w:t>五、投标要求</w:t>
      </w:r>
    </w:p>
    <w:p>
      <w:pPr>
        <w:pStyle w:val="null3"/>
        <w:outlineLvl w:val="3"/>
      </w:pPr>
      <w:r>
        <w:rPr>
          <w:sz w:val="24"/>
          <w:b/>
        </w:rPr>
        <w:t>1.投标登记</w:t>
      </w:r>
    </w:p>
    <w:p>
      <w:pPr>
        <w:pStyle w:val="null3"/>
        <w:ind w:firstLine="480"/>
      </w:pPr>
      <w:r>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outlineLvl w:val="3"/>
      </w:pPr>
      <w:r>
        <w:rPr>
          <w:sz w:val="24"/>
          <w:b/>
        </w:rPr>
        <w:t>2.投标文件的制作</w:t>
      </w:r>
    </w:p>
    <w:p>
      <w:pPr>
        <w:pStyle w:val="null3"/>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pPr>
      <w:r>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pPr>
      <w:r>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pPr>
      <w:r>
        <w:rPr/>
        <w:t>(2)投标报价包括本项目采购需求和投入使用的所有费用，包括但不限于主件、标准附件、备品备件、施工、服务、专用工具、安装、调试、检验、培训、运输、保险、税款等。</w:t>
      </w:r>
    </w:p>
    <w:p>
      <w:pPr>
        <w:pStyle w:val="null3"/>
        <w:ind w:firstLine="480"/>
      </w:pPr>
      <w:r>
        <w:rPr/>
        <w:t>2.3 如有对多个采购包投标的，要对每个采购包独立制作电子投标文件。</w:t>
      </w:r>
    </w:p>
    <w:p>
      <w:pPr>
        <w:pStyle w:val="null3"/>
        <w:ind w:firstLine="480"/>
      </w:pPr>
      <w:r>
        <w:rPr/>
        <w:t>2.4投标人不得将同一个项目或同一个采购包的内容拆开投标，否则其报价将被视为非实质性响应。</w:t>
      </w:r>
    </w:p>
    <w:p>
      <w:pPr>
        <w:pStyle w:val="null3"/>
        <w:ind w:firstLine="480"/>
      </w:pPr>
      <w:r>
        <w:rPr/>
        <w:t>2.5投标人须对招标文件的对应要求给予唯一的实质性响应，否则将视为不响应。</w:t>
      </w:r>
    </w:p>
    <w:p>
      <w:pPr>
        <w:pStyle w:val="null3"/>
        <w:ind w:firstLine="480"/>
      </w:pPr>
      <w:r>
        <w:rPr/>
        <w:t>2.6招标文件中，凡标有“★”的地方均为实质性响应条款，投标人若有一项带“★”的条款未响应或不满足，将按无效投标处理。</w:t>
      </w:r>
    </w:p>
    <w:p>
      <w:pPr>
        <w:pStyle w:val="null3"/>
        <w:ind w:firstLine="480"/>
      </w:pPr>
      <w:r>
        <w:rP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pPr>
      <w:r>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pPr>
      <w:r>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3.投标文件的提交</w:t>
      </w:r>
    </w:p>
    <w:p>
      <w:pPr>
        <w:pStyle w:val="null3"/>
        <w:ind w:firstLine="480"/>
      </w:pPr>
      <w:r>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pPr>
      <w:r>
        <w:rPr/>
        <w:t>3.2代理机构对因不可抗力事件造成的投标文件的损坏、丢失的，不承担责任。</w:t>
      </w:r>
    </w:p>
    <w:p>
      <w:pPr>
        <w:pStyle w:val="null3"/>
        <w:ind w:firstLine="480"/>
      </w:pPr>
      <w:r>
        <w:rPr/>
        <w:t>3.3出现下述情形之一，属于未成功提交投标文件，按无效投标处理：</w:t>
      </w:r>
    </w:p>
    <w:p>
      <w:pPr>
        <w:pStyle w:val="null3"/>
        <w:ind w:firstLine="480"/>
      </w:pPr>
      <w:r>
        <w:rPr/>
        <w:t>（1）至提交投标文件截止时，投标文件未完整上传的。</w:t>
      </w:r>
    </w:p>
    <w:p>
      <w:pPr>
        <w:pStyle w:val="null3"/>
        <w:ind w:firstLine="480"/>
      </w:pPr>
      <w:r>
        <w:rPr/>
        <w:t>（2）投标文件未按投标格式中注明需签字盖章的要求进行签名（含电子签名）和加盖电子印章，或签名（含电子签名）或电子印章不完整的。</w:t>
      </w:r>
    </w:p>
    <w:p>
      <w:pPr>
        <w:pStyle w:val="null3"/>
        <w:ind w:firstLine="480"/>
      </w:pPr>
      <w:r>
        <w:rPr/>
        <w:t>（3）投标文件损坏或格式不正确的。</w:t>
      </w:r>
    </w:p>
    <w:p>
      <w:pPr>
        <w:pStyle w:val="null3"/>
        <w:outlineLvl w:val="3"/>
      </w:pPr>
      <w:r>
        <w:rPr>
          <w:sz w:val="24"/>
          <w:b/>
        </w:rPr>
        <w:t>4.投标文件的修改、撤回与撤销</w:t>
      </w:r>
    </w:p>
    <w:p>
      <w:pPr>
        <w:pStyle w:val="null3"/>
        <w:ind w:firstLine="480"/>
      </w:pPr>
      <w:r>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pPr>
      <w:r>
        <w:rPr/>
        <w:t>4.2在提交投标文件截止时间后，投标人不得补充、修改和更换投标文件。</w:t>
      </w:r>
    </w:p>
    <w:p>
      <w:pPr>
        <w:pStyle w:val="null3"/>
        <w:outlineLvl w:val="3"/>
      </w:pPr>
      <w:r>
        <w:rPr>
          <w:sz w:val="24"/>
          <w:b/>
        </w:rPr>
        <w:t>5.投标文件的解密</w:t>
      </w:r>
    </w:p>
    <w:p>
      <w:pPr>
        <w:pStyle w:val="null3"/>
        <w:ind w:firstLine="480"/>
      </w:pPr>
      <w:r>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outlineLvl w:val="3"/>
      </w:pPr>
      <w:r>
        <w:rPr>
          <w:sz w:val="24"/>
          <w:b/>
        </w:rPr>
        <w:t>6.投标保证金</w:t>
      </w:r>
    </w:p>
    <w:p>
      <w:pPr>
        <w:pStyle w:val="null3"/>
        <w:ind w:firstLine="480"/>
      </w:pPr>
      <w:r>
        <w:rPr/>
        <w:t xml:space="preserve"> 6.1投标保证金的缴纳</w:t>
      </w:r>
    </w:p>
    <w:p>
      <w:pPr>
        <w:pStyle w:val="null3"/>
        <w:ind w:firstLine="480"/>
      </w:pPr>
      <w:r>
        <w:rPr/>
        <w:t>投标人在提交投标文件时，应按投标人须知前附表规定的金额和缴纳要求缴纳投标保证金，并作为其投标文件的组成部分。</w:t>
      </w:r>
    </w:p>
    <w:p>
      <w:pPr>
        <w:pStyle w:val="null3"/>
        <w:ind w:firstLine="480"/>
      </w:pPr>
      <w:r>
        <w:rPr/>
        <w:t xml:space="preserve"> 如采用转账、支票、本票、汇票形式提交的，投标保证金从投标人基本账户递交，由</w:t>
      </w:r>
      <w:r>
        <w:rPr/>
        <w:t>广东远东招标代理有限公司</w:t>
      </w:r>
      <w:r>
        <w:rPr/>
        <w:t>代收。具体操作要求详见</w:t>
      </w:r>
      <w:r>
        <w:rPr/>
        <w:t>广东远东招标代理有限公司</w:t>
      </w:r>
      <w:r>
        <w:rPr/>
        <w:t>有关指引，递交事宜请自行咨询</w:t>
      </w:r>
      <w:r>
        <w:rPr/>
        <w:t>广东远东招标代理有限公司</w:t>
      </w:r>
      <w:r>
        <w:rPr/>
        <w:t>；请各投标人在投标文件递交截止时间前按须知前附表规定的金额递交至</w:t>
      </w:r>
      <w:r>
        <w:rPr/>
        <w:t>广东远东招标代理有限公司</w:t>
      </w:r>
      <w:r>
        <w:rPr/>
        <w:t>，到账情况以开标时</w:t>
      </w:r>
      <w:r>
        <w:rPr/>
        <w:t>广东远东招标代理有限公司</w:t>
      </w:r>
      <w:r>
        <w:rPr/>
        <w:t>查询的信息为准。</w:t>
      </w:r>
    </w:p>
    <w:p>
      <w:pPr>
        <w:pStyle w:val="null3"/>
        <w:ind w:firstLine="480"/>
      </w:pPr>
      <w:r>
        <w:rPr/>
        <w:t>如采用金融机构、专业担保机构开具的投标担保函、投标保证保险函等形式提交投标保证金的，投标担保函或投标保证保险函须开具给采购人（保险受益人须为采购人），并与投标文件一同递交。</w:t>
      </w:r>
    </w:p>
    <w:p>
      <w:pPr>
        <w:pStyle w:val="null3"/>
        <w:ind w:firstLine="480"/>
      </w:pPr>
      <w:r>
        <w:rPr/>
        <w:t xml:space="preserve"> 投标人可通过"广东政府采购智慧云平台金融服务中心"(https://gdgpo.czt.gd.gov.cn/zcdservice/zcd/guangdong/)，申请办理电子保函，电子保函与纸质保函具有同样效力。</w:t>
      </w:r>
    </w:p>
    <w:p>
      <w:pPr>
        <w:pStyle w:val="null3"/>
        <w:ind w:firstLine="480"/>
      </w:pPr>
      <w:r>
        <w:rP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pStyle w:val="null3"/>
        <w:ind w:firstLine="480"/>
      </w:pPr>
      <w:r>
        <w:rPr/>
        <w:t xml:space="preserve"> 6.2投标保证金的退还：</w:t>
      </w:r>
    </w:p>
    <w:p>
      <w:pPr>
        <w:pStyle w:val="null3"/>
        <w:ind w:firstLine="480"/>
      </w:pPr>
      <w:r>
        <w:rPr/>
        <w:t>（1）投标人在投标截止时间前放弃投标的，自所投采购包结果公告发出后5个工作日内退还。</w:t>
      </w:r>
    </w:p>
    <w:p>
      <w:pPr>
        <w:pStyle w:val="null3"/>
        <w:ind w:firstLine="480"/>
      </w:pPr>
      <w:r>
        <w:rPr/>
        <w:t>（2）未中标的投标人投标保证金，自中标通知书发出之日起5个工作日内退还。</w:t>
      </w:r>
    </w:p>
    <w:p>
      <w:pPr>
        <w:pStyle w:val="null3"/>
        <w:ind w:firstLine="480"/>
      </w:pPr>
      <w:r>
        <w:rPr/>
        <w:t>（3）中标供应商的投标保证金，自政府采购合同签订之日起5个工作日内退还。</w:t>
      </w:r>
    </w:p>
    <w:p>
      <w:pPr>
        <w:pStyle w:val="null3"/>
        <w:ind w:firstLine="480"/>
      </w:pPr>
      <w:r>
        <w:rPr/>
        <w:t>备注：但因投标人自身原因导致无法及时退还的除外。</w:t>
      </w:r>
    </w:p>
    <w:p>
      <w:pPr>
        <w:pStyle w:val="null3"/>
        <w:ind w:firstLine="480"/>
      </w:pPr>
      <w:r>
        <w:rPr/>
        <w:t xml:space="preserve"> 6.3有下列情形之一的，投标保证金将不予退还：</w:t>
      </w:r>
    </w:p>
    <w:p>
      <w:pPr>
        <w:pStyle w:val="null3"/>
        <w:ind w:firstLine="480"/>
      </w:pPr>
      <w:r>
        <w:rPr/>
        <w:t>（1）提供虚假材料谋取中标、成交的；</w:t>
      </w:r>
    </w:p>
    <w:p>
      <w:pPr>
        <w:pStyle w:val="null3"/>
        <w:ind w:firstLine="480"/>
      </w:pPr>
      <w:r>
        <w:rPr/>
        <w:t>（2）投标人在招标文件规定的投标有效期内撤销其投标；</w:t>
      </w:r>
    </w:p>
    <w:p>
      <w:pPr>
        <w:pStyle w:val="null3"/>
        <w:ind w:firstLine="480"/>
      </w:pPr>
      <w:r>
        <w:rPr/>
        <w:t>（3）中标后，无正当理由放弃中标资格；</w:t>
      </w:r>
    </w:p>
    <w:p>
      <w:pPr>
        <w:pStyle w:val="null3"/>
        <w:ind w:firstLine="480"/>
      </w:pPr>
      <w:r>
        <w:rPr/>
        <w:t>（4）中标后，无正当理由不与采购人签订合同；</w:t>
      </w:r>
    </w:p>
    <w:p>
      <w:pPr>
        <w:pStyle w:val="null3"/>
        <w:ind w:firstLine="480"/>
      </w:pPr>
      <w:r>
        <w:rPr/>
        <w:t>（5）法律法规和招标文件规定的其他情形。</w:t>
      </w:r>
    </w:p>
    <w:p>
      <w:pPr>
        <w:pStyle w:val="null3"/>
        <w:outlineLvl w:val="3"/>
      </w:pPr>
      <w:r>
        <w:rPr>
          <w:sz w:val="24"/>
          <w:b/>
        </w:rPr>
        <w:t>7.投标有效期</w:t>
      </w:r>
    </w:p>
    <w:p>
      <w:pPr>
        <w:pStyle w:val="null3"/>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pPr>
      <w:r>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outlineLvl w:val="3"/>
      </w:pPr>
      <w:r>
        <w:rPr>
          <w:sz w:val="24"/>
          <w:b/>
        </w:rPr>
        <w:t>8.样品（演示）</w:t>
      </w:r>
    </w:p>
    <w:p>
      <w:pPr>
        <w:pStyle w:val="null3"/>
        <w:ind w:firstLine="480"/>
      </w:pPr>
      <w:r>
        <w:rPr/>
        <w:t>8.1招标文件规定投标人提交样品的，样品属于投标文件的组成部分。样品的生产、运输、安装、保全等一切费用由投标人自理。</w:t>
      </w:r>
    </w:p>
    <w:p>
      <w:pPr>
        <w:pStyle w:val="null3"/>
        <w:ind w:firstLine="480"/>
      </w:pPr>
      <w:r>
        <w:rPr/>
        <w:t>8.2投标截止时间前，投标人应将样品送达至指定地点。若需要现场演示的，投标人应提前做好演示准备（包括演示设备）。</w:t>
      </w:r>
    </w:p>
    <w:p>
      <w:pPr>
        <w:pStyle w:val="null3"/>
        <w:ind w:firstLine="480"/>
      </w:pPr>
      <w:r>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outlineLvl w:val="3"/>
      </w:pPr>
      <w:r>
        <w:rPr>
          <w:sz w:val="24"/>
          <w:b/>
        </w:rPr>
        <w:t>9.除招标文件另有规定外，有下列情形之一的，投标无效：</w:t>
      </w:r>
    </w:p>
    <w:p>
      <w:pPr>
        <w:pStyle w:val="null3"/>
        <w:ind w:firstLine="480"/>
      </w:pPr>
      <w:r>
        <w:rPr/>
        <w:t>9.1投标文件未按照招标文件要求签署、盖章；</w:t>
      </w:r>
    </w:p>
    <w:p>
      <w:pPr>
        <w:pStyle w:val="null3"/>
        <w:ind w:firstLine="480"/>
      </w:pPr>
      <w:r>
        <w:rPr/>
        <w:t>9.2不符合招标文件中规定的资格要求；</w:t>
      </w:r>
    </w:p>
    <w:p>
      <w:pPr>
        <w:pStyle w:val="null3"/>
        <w:ind w:firstLine="480"/>
      </w:pPr>
      <w:r>
        <w:rPr/>
        <w:t>9.3投标报价超过招标文件中规定的预算金额或最高限价；</w:t>
      </w:r>
    </w:p>
    <w:p>
      <w:pPr>
        <w:pStyle w:val="null3"/>
        <w:ind w:firstLine="480"/>
      </w:pPr>
      <w:r>
        <w:rPr/>
        <w:t>9.4投标文件含有采购人不能接受的附加条件；</w:t>
      </w:r>
    </w:p>
    <w:p>
      <w:pPr>
        <w:pStyle w:val="null3"/>
        <w:ind w:firstLine="480"/>
      </w:pPr>
      <w:r>
        <w:rPr/>
        <w:t>9.5有关法律、法规和规章及招标文件规定的其他无效情形。</w:t>
      </w:r>
    </w:p>
    <w:p>
      <w:pPr>
        <w:pStyle w:val="null3"/>
        <w:outlineLvl w:val="2"/>
      </w:pPr>
      <w:r>
        <w:rPr>
          <w:sz w:val="28"/>
          <w:b/>
        </w:rPr>
        <w:t>六、开标、评标和定标</w:t>
      </w:r>
    </w:p>
    <w:p>
      <w:pPr>
        <w:pStyle w:val="null3"/>
        <w:outlineLvl w:val="3"/>
      </w:pPr>
      <w:r>
        <w:rPr>
          <w:sz w:val="24"/>
          <w:b/>
        </w:rPr>
        <w:t>1.开标</w:t>
      </w:r>
    </w:p>
    <w:p>
      <w:pPr>
        <w:pStyle w:val="null3"/>
        <w:ind w:firstLine="480"/>
      </w:pPr>
      <w:r>
        <w:rPr/>
        <w:t>1.1 开标程序</w:t>
      </w:r>
    </w:p>
    <w:p>
      <w:pPr>
        <w:pStyle w:val="null3"/>
        <w:ind w:firstLine="480"/>
      </w:pPr>
      <w:r>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pPr>
      <w:r>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pPr>
      <w:r>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pPr>
      <w:r>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pPr>
      <w:r>
        <w:rPr/>
        <w:t>1.2开标异议</w:t>
      </w:r>
    </w:p>
    <w:p>
      <w:pPr>
        <w:pStyle w:val="null3"/>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pPr>
      <w:r>
        <w:rPr/>
        <w:t>1.3 投标截止时间后，投标人不足须知前附表中约定的有效供应商家数的，不得开标。同时，本次采购活动结束。</w:t>
      </w:r>
    </w:p>
    <w:p>
      <w:pPr>
        <w:pStyle w:val="null3"/>
        <w:ind w:firstLine="480"/>
      </w:pPr>
      <w:r>
        <w:rPr/>
        <w:t>1.4开标时出现下列情况的，视为投标无效处理：</w:t>
      </w:r>
    </w:p>
    <w:p>
      <w:pPr>
        <w:pStyle w:val="null3"/>
        <w:ind w:firstLine="480"/>
      </w:pPr>
      <w:r>
        <w:rPr/>
        <w:t>（1）经检查数字证书无效的；</w:t>
      </w:r>
    </w:p>
    <w:p>
      <w:pPr>
        <w:pStyle w:val="null3"/>
        <w:ind w:firstLine="480"/>
      </w:pPr>
      <w:r>
        <w:rPr/>
        <w:t>（2）因投标人自身原因，未在规定时间内完成电子投标文件解密的；</w:t>
      </w:r>
    </w:p>
    <w:p>
      <w:pPr>
        <w:pStyle w:val="null3"/>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3.定标</w:t>
      </w:r>
    </w:p>
    <w:p>
      <w:pPr>
        <w:pStyle w:val="null3"/>
        <w:ind w:firstLine="480"/>
      </w:pPr>
      <w:r>
        <w:rPr/>
        <w:t>3.1中标公告：</w:t>
      </w:r>
    </w:p>
    <w:p>
      <w:pPr>
        <w:pStyle w:val="null3"/>
        <w:ind w:firstLine="480"/>
      </w:pPr>
      <w:r>
        <w:rPr/>
        <w:t>中标供应商确定之日起2个工作日内， 采购人或采购代理机构将在中国政府采购网(www.ccgp.gov.cn)、广东省政府采购网(https://gdgpo.czt.gd.gov.cn/)上以公告的形式发布中标结果，中标公告的公告期限为 1 个工作日。中标公告同时作为采购代理机构通知除中标供应商外的其他投标人没有中标的书面形式，采购代理机构不再以其它方式另行通知。</w:t>
      </w:r>
    </w:p>
    <w:p>
      <w:pPr>
        <w:pStyle w:val="null3"/>
        <w:ind w:firstLine="480"/>
      </w:pPr>
      <w:r>
        <w:rPr/>
        <w:t>3.2中标通知书：</w:t>
      </w:r>
    </w:p>
    <w:p>
      <w:pPr>
        <w:pStyle w:val="null3"/>
        <w:ind w:firstLine="480"/>
      </w:pPr>
      <w:r>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ind w:firstLine="480"/>
      </w:pPr>
      <w:r>
        <w:rPr/>
        <w:t>3.3终止公告：</w:t>
      </w:r>
    </w:p>
    <w:p>
      <w:pPr>
        <w:pStyle w:val="null3"/>
        <w:ind w:firstLine="480"/>
      </w:pPr>
      <w:r>
        <w:rPr/>
        <w:t xml:space="preserve"> 项目废标后，采购人或采购代理机构将在中国政府采购网(www.ccgp.gov.cn)、广东省政府采购网(https://gdgpo.czt.gd.gov.cn/)、上发布终止公告，终止公告的公告期限为1个工作日。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outlineLvl w:val="3"/>
      </w:pPr>
      <w:r>
        <w:rPr>
          <w:sz w:val="24"/>
          <w:b/>
        </w:rPr>
        <w:t>2.质疑</w:t>
      </w:r>
    </w:p>
    <w:p>
      <w:pPr>
        <w:pStyle w:val="null3"/>
        <w:ind w:firstLine="480"/>
      </w:pPr>
      <w:r>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(1)对招标文件提出质疑的，为获取招标文件之日或者招标文件公告期限届满之日；</w:t>
      </w:r>
    </w:p>
    <w:p>
      <w:pPr>
        <w:pStyle w:val="null3"/>
        <w:ind w:firstLine="480"/>
      </w:pPr>
      <w:r>
        <w:rPr/>
        <w:t>(2)对采购过程提出质疑的，为各采购程序环节结束之日；</w:t>
      </w:r>
    </w:p>
    <w:p>
      <w:pPr>
        <w:pStyle w:val="null3"/>
        <w:ind w:firstLine="480"/>
      </w:pPr>
      <w:r>
        <w:rPr/>
        <w:t>(3)对中标结果提出质疑的，为中标结果公告期限届满之日。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(3)认为采购文件、采购过程、中标和成交结果使自己的合法权益受到损害的法律依据、事实依据、相关证明材料及证据来源；</w:t>
      </w:r>
    </w:p>
    <w:p>
      <w:pPr>
        <w:pStyle w:val="null3"/>
        <w:ind w:firstLine="480"/>
      </w:pPr>
      <w:r>
        <w:rPr/>
        <w:t>(4)提出质疑的日期。</w:t>
      </w:r>
    </w:p>
    <w:p>
      <w:pPr>
        <w:pStyle w:val="null3"/>
        <w:ind w:firstLine="480"/>
      </w:pPr>
      <w:r>
        <w:rPr/>
        <w:t>2.3 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高小姐</w:t>
      </w:r>
    </w:p>
    <w:p>
      <w:pPr>
        <w:pStyle w:val="null3"/>
        <w:ind w:firstLine="480"/>
      </w:pPr>
      <w:r>
        <w:rPr/>
        <w:t>电话：</w:t>
      </w:r>
      <w:r>
        <w:rPr/>
        <w:t>020-83642820-826</w:t>
      </w:r>
    </w:p>
    <w:p>
      <w:pPr>
        <w:pStyle w:val="null3"/>
        <w:ind w:firstLine="480"/>
      </w:pPr>
      <w:r>
        <w:rPr/>
        <w:t>传真：</w:t>
      </w:r>
      <w:r>
        <w:rPr/>
        <w:t>020-83642820-822</w:t>
      </w:r>
    </w:p>
    <w:p>
      <w:pPr>
        <w:pStyle w:val="null3"/>
        <w:ind w:firstLine="480"/>
      </w:pPr>
      <w:r>
        <w:rPr/>
        <w:t>邮箱：</w:t>
      </w:r>
      <w:r>
        <w:rPr/>
        <w:t>87247718@qq.com</w:t>
      </w:r>
    </w:p>
    <w:p>
      <w:pPr>
        <w:pStyle w:val="null3"/>
        <w:ind w:firstLine="480"/>
      </w:pPr>
      <w:r>
        <w:rPr/>
        <w:t>地址：</w:t>
      </w:r>
      <w:r>
        <w:rPr/>
        <w:t>广州市越秀区越秀北路222号越良大厦6楼</w:t>
      </w:r>
    </w:p>
    <w:p>
      <w:pPr>
        <w:pStyle w:val="null3"/>
        <w:ind w:firstLine="480"/>
      </w:pPr>
      <w:r>
        <w:rPr/>
        <w:t>邮编：</w:t>
      </w:r>
      <w:r>
        <w:rPr/>
        <w:t>510050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政府采购监督管理机构名称：广东省财政厅政府采购监管处</w:t>
      </w:r>
    </w:p>
    <w:p>
      <w:pPr>
        <w:pStyle w:val="null3"/>
      </w:pPr>
      <w:r>
        <w:rPr/>
        <w:t>地 址：广州市越秀区北京路376号北裙楼313室</w:t>
      </w:r>
    </w:p>
    <w:p>
      <w:pPr>
        <w:pStyle w:val="null3"/>
      </w:pPr>
      <w:r>
        <w:rPr/>
        <w:t>电 话：020-83188586、020-83188511、020-83188509、020-8318850</w:t>
      </w:r>
    </w:p>
    <w:p>
      <w:pPr>
        <w:pStyle w:val="null3"/>
      </w:pPr>
      <w:r>
        <w:rPr/>
        <w:t>邮 编：510030</w:t>
      </w:r>
    </w:p>
    <w:p>
      <w:pPr>
        <w:pStyle w:val="null3"/>
      </w:pPr>
      <w:r>
        <w:rPr/>
        <w:t>传 真：020-83357559</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null3"/>
        <w:ind w:firstLine="480"/>
      </w:pPr>
      <w:r>
        <w:rPr/>
        <w:t>1.2采购人不得提出试用合格等任何不合理的要求作为签订合同的条件，且不得与中标供应商私下订立背离合同实质性内容的协议。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pStyle w:val="null3"/>
        <w:ind w:firstLine="480"/>
      </w:pPr>
      <w:r>
        <w:rPr/>
        <w:t xml:space="preserve"> 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pPr>
        <w:pStyle w:val="null3"/>
      </w:pPr>
      <w:r>
        <w:rPr/>
        <w:t xml:space="preserve">  </w:t>
      </w:r>
    </w:p>
    <w:p>
      <w:pPr>
        <w:pStyle w:val="null3"/>
        <w:jc w:val="center"/>
        <w:outlineLvl w:val="1"/>
      </w:pPr>
      <w:r>
        <w:rPr>
          <w:sz w:val="36"/>
          <w:b/>
        </w:rPr>
        <w:t>第四章 评标</w:t>
      </w:r>
    </w:p>
    <w:p>
      <w:pPr>
        <w:pStyle w:val="null3"/>
        <w:outlineLvl w:val="2"/>
      </w:pPr>
      <w:r>
        <w:rPr>
          <w:sz w:val="28"/>
          <w:b/>
        </w:rPr>
        <w:t>一、评标要求</w:t>
      </w:r>
    </w:p>
    <w:p>
      <w:pPr>
        <w:pStyle w:val="null3"/>
        <w:outlineLvl w:val="3"/>
      </w:pPr>
      <w:r>
        <w:rPr>
          <w:sz w:val="24"/>
          <w:b/>
        </w:rPr>
        <w:t>1.评标方法</w:t>
      </w:r>
    </w:p>
    <w:p>
      <w:pPr>
        <w:pStyle w:val="null3"/>
      </w:pPr>
      <w:r>
        <w:rPr/>
        <w:t>采购包1(广东省番禺监狱警察职工饭堂2024-2025年度物资采购项目)：综合评分法,是指投标文件满足招标文件全部实质性要求，且按照评审因素的量化指标评审得分最高的投标人为中标候选人的评标方法。（最低报价不是中标的唯一依据。）</w:t>
      </w:r>
    </w:p>
    <w:p>
      <w:pPr>
        <w:pStyle w:val="null3"/>
        <w:outlineLvl w:val="3"/>
      </w:pPr>
      <w:r>
        <w:rPr>
          <w:sz w:val="24"/>
          <w:b/>
        </w:rPr>
        <w:t>2.评标原则</w:t>
      </w:r>
    </w:p>
    <w:p>
      <w:pPr>
        <w:pStyle w:val="null3"/>
        <w:ind w:firstLine="480"/>
      </w:pPr>
      <w:r>
        <w:rPr/>
        <w:t>2.1评标活动遵循公平、公正、科学和择优的原则，以招标文件和投标文件为评标的基本依据，并按照招标文件规定的评标方法和评标标准进行评标。</w:t>
      </w:r>
    </w:p>
    <w:p>
      <w:pPr>
        <w:pStyle w:val="null3"/>
        <w:ind w:firstLine="480"/>
      </w:pPr>
      <w:r>
        <w:rPr/>
        <w:t>2.2具体评标事项由评标委员会负责，并按招标文件的规定办法进行评审。</w:t>
      </w:r>
    </w:p>
    <w:p>
      <w:pPr>
        <w:pStyle w:val="null3"/>
        <w:ind w:firstLine="480"/>
      </w:pPr>
      <w:r>
        <w:rPr/>
        <w:t>2.3合格投标人不足须知前附表中约定的有效供应商家数的，不得评标。</w:t>
      </w:r>
    </w:p>
    <w:p>
      <w:pPr>
        <w:pStyle w:val="null3"/>
        <w:outlineLvl w:val="3"/>
      </w:pPr>
      <w:r>
        <w:rPr>
          <w:sz w:val="24"/>
          <w:b/>
        </w:rPr>
        <w:t>3.评标委员会</w:t>
      </w:r>
    </w:p>
    <w:p>
      <w:pPr>
        <w:pStyle w:val="null3"/>
        <w:ind w:firstLine="480"/>
      </w:pPr>
      <w:r>
        <w:rPr/>
        <w:t>3.1评标委员会由采购人代表和评审专家组成，成员人数应当为5人及以上单数，其中评审专家不得少于成员总数的三分之二。</w:t>
      </w:r>
    </w:p>
    <w:p>
      <w:pPr>
        <w:pStyle w:val="null3"/>
        <w:ind w:firstLine="480"/>
      </w:pPr>
      <w:r>
        <w:rPr/>
        <w:t>3.2评标应遵守下列评标纪律：</w:t>
      </w:r>
    </w:p>
    <w:p>
      <w:pPr>
        <w:pStyle w:val="null3"/>
        <w:ind w:firstLine="480"/>
      </w:pPr>
      <w:r>
        <w:rPr/>
        <w:t>（1）评标情况不得私自外泄，有关信息由</w:t>
      </w:r>
      <w:r>
        <w:rPr/>
        <w:t>广东远东招标代理有限公司</w:t>
      </w:r>
      <w:r>
        <w:rPr/>
        <w:t>统一对外发布。</w:t>
      </w:r>
    </w:p>
    <w:p>
      <w:pPr>
        <w:pStyle w:val="null3"/>
        <w:ind w:firstLine="480"/>
      </w:pPr>
      <w:r>
        <w:rPr/>
        <w:t>（2）对</w:t>
      </w:r>
      <w:r>
        <w:rPr/>
        <w:t>广东远东招标代理有限公司</w:t>
      </w:r>
      <w:r>
        <w:rPr/>
        <w:t>或投标人提供的要求保密的资料，不得摘记翻印和外传。</w:t>
      </w:r>
    </w:p>
    <w:p>
      <w:pPr>
        <w:pStyle w:val="null3"/>
        <w:ind w:firstLine="480"/>
      </w:pPr>
      <w:r>
        <w:rPr/>
        <w:t>（3）不得收受投标供应商或有关人员的任何礼物，不得串联鼓动其他人袒护某投标人。若与投标人存在利害关系，则应主动声明并回避。</w:t>
      </w:r>
    </w:p>
    <w:p>
      <w:pPr>
        <w:pStyle w:val="null3"/>
        <w:ind w:firstLine="480"/>
      </w:pPr>
      <w:r>
        <w:rPr/>
        <w:t>（4）全体评委应按照招标文件规定进行评标，一切认定事项应查有实据且不得弄虚作假。</w:t>
      </w:r>
    </w:p>
    <w:p>
      <w:pPr>
        <w:pStyle w:val="null3"/>
        <w:ind w:firstLine="480"/>
      </w:pPr>
      <w:r>
        <w:rPr/>
        <w:t>（5）评标委员会各成员应当独立对每个投标人的投标文件进行评价，并对评价意见承担个人责任。评审过程中，不得发表倾向性言论。</w:t>
      </w:r>
    </w:p>
    <w:p>
      <w:pPr>
        <w:pStyle w:val="null3"/>
        <w:ind w:firstLine="480"/>
      </w:pPr>
      <w:r>
        <w:rPr/>
        <w:t>※对违反评标纪律的评委，将取消其评委资格，对评标工作造成严重损失者将予以通报批评乃至追究法律责任。</w:t>
      </w:r>
    </w:p>
    <w:p>
      <w:pPr>
        <w:pStyle w:val="null3"/>
        <w:outlineLvl w:val="3"/>
      </w:pPr>
      <w:r>
        <w:rPr>
          <w:sz w:val="24"/>
          <w:b/>
        </w:rPr>
        <w:t>4.有下列情形之一的，视为投标人串通投标，其投标无效；</w:t>
      </w:r>
    </w:p>
    <w:p>
      <w:pPr>
        <w:pStyle w:val="null3"/>
        <w:ind w:firstLine="480"/>
      </w:pPr>
      <w:r>
        <w:rPr/>
        <w:t>4.1不同投标人的投标文件由同一单位或者个人编制；</w:t>
      </w:r>
    </w:p>
    <w:p>
      <w:pPr>
        <w:pStyle w:val="null3"/>
        <w:ind w:firstLine="480"/>
      </w:pPr>
      <w:r>
        <w:rPr/>
        <w:t>4.2不同投标人委托同一单位或者个人办理投标事宜；</w:t>
      </w:r>
    </w:p>
    <w:p>
      <w:pPr>
        <w:pStyle w:val="null3"/>
        <w:ind w:firstLine="480"/>
      </w:pPr>
      <w:r>
        <w:rPr/>
        <w:t>4.3不同投标人的投标文件载明的项目管理成员或者联系人员为同一人；</w:t>
      </w:r>
    </w:p>
    <w:p>
      <w:pPr>
        <w:pStyle w:val="null3"/>
        <w:ind w:firstLine="480"/>
      </w:pPr>
      <w:r>
        <w:rPr/>
        <w:t>4.4不同投标人的投标文件异常一致或者投标报价呈规律性差异；</w:t>
      </w:r>
    </w:p>
    <w:p>
      <w:pPr>
        <w:pStyle w:val="null3"/>
        <w:ind w:firstLine="480"/>
      </w:pPr>
      <w:r>
        <w:rPr/>
        <w:t>4.5不同投标人的投标文件相互混装；</w:t>
      </w:r>
    </w:p>
    <w:p>
      <w:pPr>
        <w:pStyle w:val="null3"/>
        <w:ind w:firstLine="480"/>
      </w:pPr>
      <w:r>
        <w:rPr/>
        <w:t>4.6不同投标人的投标保证金或购买电子保函支付款为从同一单位或个人的账户转出；</w:t>
      </w:r>
    </w:p>
    <w:p>
      <w:pPr>
        <w:pStyle w:val="null3"/>
        <w:ind w:firstLine="480"/>
      </w:pPr>
      <w:r>
        <w:rPr/>
        <w:t>4.7投标人上传的电子投标文件使用该项目其他投标人的数字证书加密的或加盖该项目的其他投标人的电子印章的。</w:t>
      </w:r>
    </w:p>
    <w:p>
      <w:pPr>
        <w:pStyle w:val="null3"/>
        <w:ind w:firstLine="480"/>
      </w:pPr>
      <w:r>
        <w:rPr/>
        <w:t xml:space="preserve"> 说明：在评标过程中发现投标人有上述情形的，评标委员会应当认定其投标无效。同时，项目评审时被认定为串通投标的投标人不得参加该合同项下的采购活动。</w:t>
      </w:r>
    </w:p>
    <w:p>
      <w:pPr>
        <w:pStyle w:val="null3"/>
        <w:outlineLvl w:val="3"/>
      </w:pPr>
      <w:r>
        <w:rPr>
          <w:sz w:val="24"/>
          <w:b/>
        </w:rPr>
        <w:t>5.投标无效的情形</w:t>
      </w:r>
    </w:p>
    <w:p>
      <w:pPr>
        <w:pStyle w:val="null3"/>
        <w:ind w:firstLine="480"/>
      </w:pPr>
      <w:r>
        <w:rPr/>
        <w:t>详见资格性审查、符合性审查和招标文件其他投标无效条款。</w:t>
      </w:r>
    </w:p>
    <w:p>
      <w:pPr>
        <w:pStyle w:val="null3"/>
        <w:outlineLvl w:val="3"/>
      </w:pPr>
      <w:r>
        <w:rPr>
          <w:sz w:val="24"/>
          <w:b/>
        </w:rPr>
        <w:t>6.定标</w:t>
      </w:r>
    </w:p>
    <w:p>
      <w:pPr>
        <w:pStyle w:val="null3"/>
        <w:ind w:firstLine="480"/>
      </w:pPr>
      <w:r>
        <w:rPr/>
        <w:t>评标委员会按照招标文件确定的评标方法、步骤、标准，对投标文件进行评审。评标结束后，对投标人的评审名次进行排序，确定中标供应商或者推荐中标候选人。</w:t>
      </w:r>
    </w:p>
    <w:p>
      <w:pPr>
        <w:pStyle w:val="null3"/>
        <w:outlineLvl w:val="3"/>
      </w:pPr>
      <w:r>
        <w:rPr>
          <w:sz w:val="24"/>
          <w:b/>
        </w:rPr>
        <w:t>7.价格修正</w:t>
      </w:r>
    </w:p>
    <w:p>
      <w:pPr>
        <w:pStyle w:val="null3"/>
        <w:ind w:firstLine="480"/>
      </w:pPr>
      <w:r>
        <w:rPr/>
        <w:t>对报价的计算错误按以下原则修正：</w:t>
      </w:r>
    </w:p>
    <w:p>
      <w:pPr>
        <w:pStyle w:val="null3"/>
        <w:ind w:firstLine="480"/>
      </w:pPr>
      <w:r>
        <w:rPr/>
        <w:t>（1）投标文件中开标一览表内容与投标文件中相应内容不一致的，以开标一览表为准；</w:t>
      </w:r>
    </w:p>
    <w:p>
      <w:pPr>
        <w:pStyle w:val="null3"/>
        <w:ind w:firstLine="480"/>
      </w:pPr>
      <w:r>
        <w:rPr/>
        <w:t>（2）大写金额和小写金额不一致的，以大写金额为准；</w:t>
      </w:r>
    </w:p>
    <w:p>
      <w:pPr>
        <w:pStyle w:val="null3"/>
        <w:ind w:firstLine="480"/>
      </w:pPr>
      <w:r>
        <w:rPr/>
        <w:t>（3）单价金额小数点或者百分比有明显错位的，以开标一览表的总价为准，并修改单价。</w:t>
      </w:r>
    </w:p>
    <w:p>
      <w:pPr>
        <w:pStyle w:val="null3"/>
        <w:ind w:firstLine="480"/>
      </w:pPr>
      <w:r>
        <w:rPr/>
        <w:t>（4）总价金额与按单价汇总金额不一致的，以单价金额计算结果为准。但是单价金额计算结果超过预算价的，对其按无效投标处理。</w:t>
      </w:r>
    </w:p>
    <w:p>
      <w:pPr>
        <w:pStyle w:val="null3"/>
        <w:ind w:firstLine="480"/>
      </w:pPr>
      <w:r>
        <w:rPr/>
        <w:t>（5）若投标客户端上传的电子报价数据与电子投标文件价格不一致的，以电子报价数据为准。</w:t>
      </w:r>
    </w:p>
    <w:p>
      <w:pPr>
        <w:pStyle w:val="null3"/>
        <w:ind w:firstLine="480"/>
      </w:pPr>
      <w:r>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采购包1（广东省番禺监狱警察职工饭堂2024-2025年度物资采购项目）：</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r>
        <w:br/>
      </w:r>
    </w:p>
    <w:p>
      <w:pPr>
        <w:pStyle w:val="null3"/>
        <w:ind w:firstLine="480"/>
      </w:pPr>
      <w:r>
        <w:rPr/>
        <w:t>（1）所称小型和微型企业应当符合以下条件：</w:t>
      </w:r>
    </w:p>
    <w:p>
      <w:pPr>
        <w:pStyle w:val="null3"/>
        <w:ind w:firstLine="480"/>
      </w:pPr>
      <w:r>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pPr>
      <w:r>
        <w:rPr/>
        <w:t>说明：投标人应当对其出具的《中小企业声明函》真实性负责，投标人出具的《中小企业声明函》内容不实的，属于提供虚假材料谋取中标。</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资格性审查。公开招标采购项目开标结束后，采购人或采购代理机构应当依法对投标人的资格进行审查，以确定投标人是否具备投标资格。（详见后附表一资格性审查表）</w:t>
      </w:r>
    </w:p>
    <w:p>
      <w:pPr>
        <w:pStyle w:val="null3"/>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pPr>
      <w:r>
        <w:rPr/>
        <w:t>资格性审查和符合性审查中凡有其中任意一项未通过的，评审结果为未通过，未通过资格性审查、符合性审查的投标人按无效投标处理。</w:t>
      </w:r>
    </w:p>
    <w:p>
      <w:pPr>
        <w:pStyle w:val="null3"/>
        <w:ind w:firstLine="480"/>
      </w:pPr>
      <w:r>
        <w:rPr/>
        <w:t>对各投标人进行资格审查和符合性审查过程中，对初步被认定为无效投标者，由评标委员会组长或采购人代表将集体意见及时告知投标当事人。</w:t>
      </w:r>
    </w:p>
    <w:p>
      <w:pPr>
        <w:pStyle w:val="null3"/>
        <w:ind w:firstLine="480"/>
      </w:pPr>
      <w:r>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pPr>
      <w:r>
        <w:rPr/>
        <w:t>合格投标人不足3家的，不得评标。</w:t>
      </w:r>
    </w:p>
    <w:p>
      <w:pPr>
        <w:pStyle w:val="null3"/>
        <w:ind w:firstLine="480"/>
      </w:pPr>
      <w:r>
        <w:rPr/>
        <w:t>表一资格性审查表：</w:t>
      </w:r>
    </w:p>
    <w:p>
      <w:pPr>
        <w:pStyle w:val="null3"/>
      </w:pPr>
      <w:r>
        <w:rPr/>
        <w:t>采购包1（广东省番禺监狱警察职工饭堂2024-2025年度物资采购项目）：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招标文件另有规定的从其规定。</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提供2023年至今任意1个月缴纳税收凭据证明材料复印件；如依法免税的，应提供相应文件证明。</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提供2022年度财务状况报告或2023年至今任意1个月的财务状况报告复印件，或银行出具的资信证明材料复印件。</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按投标（响应）文件格式填报设备及专业技术能力情况。</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 投标（响应）。 为本项目提供整体设计、规范编制或者项目管理、 监理、 检测等服务的供应商， 不得再参与本项目投标（响应）。 投标（报价） 函相关承诺要求内容。</w:t>
            </w:r>
          </w:p>
        </w:tc>
      </w:tr>
      <w:tr>
        <w:tc>
          <w:tcPr>
            <w:tcW w:type="dxa" w:w="890"/>
          </w:tcPr>
          <w:p>
            <w:pPr>
              <w:pStyle w:val="null3"/>
            </w:pPr>
            <w:r>
              <w:rPr/>
              <w:t>8</w:t>
            </w:r>
          </w:p>
        </w:tc>
        <w:tc>
          <w:tcPr>
            <w:tcW w:type="dxa" w:w="3178"/>
          </w:tcPr>
          <w:p>
            <w:pPr>
              <w:pStyle w:val="null3"/>
            </w:pPr>
            <w:r>
              <w:rPr/>
              <w:t>特定资格要求</w:t>
            </w:r>
          </w:p>
        </w:tc>
        <w:tc>
          <w:tcPr>
            <w:tcW w:type="dxa" w:w="4238"/>
          </w:tcPr>
          <w:p>
            <w:pPr>
              <w:pStyle w:val="null3"/>
            </w:pPr>
            <w:r>
              <w:rPr/>
              <w:t>供应商须提供有效的《食品生产许可证》或《食品经营许可证》，如已实施食品药品经营许可多证合一改革的，须提供《食品药品经营许可证》（许可须与食品相关）（供应商须提供有效期内的证书复印件并加盖公章）。</w:t>
            </w:r>
          </w:p>
        </w:tc>
      </w:tr>
      <w:tr>
        <w:tc>
          <w:tcPr>
            <w:tcW w:type="dxa" w:w="890"/>
          </w:tcPr>
          <w:p>
            <w:pPr>
              <w:pStyle w:val="null3"/>
            </w:pPr>
            <w:r>
              <w:rPr/>
              <w:t>9</w:t>
            </w:r>
          </w:p>
        </w:tc>
        <w:tc>
          <w:tcPr>
            <w:tcW w:type="dxa" w:w="3178"/>
          </w:tcPr>
          <w:p>
            <w:pPr>
              <w:pStyle w:val="null3"/>
            </w:pPr>
            <w:r>
              <w:rPr/>
              <w:t>本采购包专门面向中小企业采购</w:t>
            </w:r>
          </w:p>
        </w:tc>
        <w:tc>
          <w:tcPr>
            <w:tcW w:type="dxa" w:w="4238"/>
          </w:tcPr>
          <w:p>
            <w:pPr>
              <w:pStyle w:val="null3"/>
            </w:pPr>
            <w:r>
              <w:rPr/>
              <w:t>本采购包预留不少于合同金额的40%给小微企业，本项目以分包形式预留份额给小微企业（此项在目录内的肉类及蔬菜类完成）。供应商应当符合下列情形之一：  （1）供应商所提供的货物中适宜分包的内容（达到合同金额的40%或以上）全部由小微企业生产且使用该小微企业商号或者注册商标。供应商应在投标（响应）文件中提交《中小企业声明函》（货物）及承诺函（承诺提供由小微企业生产且使用该小微企业商号或者注册商标 的货物须达到合同金额的40%）。 （2）供应商应将采购需求中适宜分包的内容全部分包，接受分包的供应商提供的货物须全部由小微企业生产且使用该小微企业商号或者注册商标，且分包合同金额须达到合同金额的40%。提交《分包意向协议书》（双方盖章）和《中小企业声明函（货物）》(声明接受分包供应商提供货物制造商的小微企业情况并加盖供应商公章)。 注： （1）小微企业须符合本项目采购标的（适宜分包的内容）对应的行业（工业）划分标准。  （2）监狱企业、残疾人福利单位视同小型、微型企业。属于监狱企业的，提供由省级以上监狱管理局、戒毒管理局(含新疆生产建设兵团)出具的属于监狱企业的证明文件；属于残疾人福利性单位的，提供《残疾人福利性单位声明函》。 （3）本项目为货物标，供应商须选择货物类的《中小企业声明函》进行填写，如按服务类或工程类的进行填写，不视为小微企业。</w:t>
            </w:r>
          </w:p>
        </w:tc>
      </w:tr>
    </w:tbl>
    <w:p>
      <w:pPr>
        <w:pStyle w:val="null3"/>
        <w:ind w:firstLine="480"/>
      </w:pPr>
      <w:r>
        <w:rPr/>
        <w:t>表二符合性审查表：</w:t>
      </w:r>
    </w:p>
    <w:p>
      <w:pPr>
        <w:pStyle w:val="null3"/>
      </w:pPr>
      <w:r>
        <w:rPr/>
        <w:t>采购包1（广东省番禺监狱警察职工饭堂2024-2025年度物资采购项目）：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符合性审查</w:t>
            </w:r>
          </w:p>
        </w:tc>
        <w:tc>
          <w:tcPr>
            <w:tcW w:type="dxa" w:w="4238"/>
          </w:tcPr>
          <w:p>
            <w:pPr>
              <w:pStyle w:val="null3"/>
            </w:pPr>
            <w:r>
              <w:rPr/>
              <w:t>报价方案是唯一确定</w:t>
            </w:r>
          </w:p>
        </w:tc>
      </w:tr>
      <w:tr>
        <w:tc>
          <w:tcPr>
            <w:tcW w:type="dxa" w:w="890"/>
          </w:tcPr>
          <w:p>
            <w:pPr>
              <w:pStyle w:val="null3"/>
            </w:pPr>
            <w:r>
              <w:rPr/>
              <w:t>2</w:t>
            </w:r>
          </w:p>
        </w:tc>
        <w:tc>
          <w:tcPr>
            <w:tcW w:type="dxa" w:w="3178"/>
          </w:tcPr>
          <w:p>
            <w:pPr>
              <w:pStyle w:val="null3"/>
            </w:pPr>
            <w:r>
              <w:rPr/>
              <w:t>符合性审查</w:t>
            </w:r>
          </w:p>
        </w:tc>
        <w:tc>
          <w:tcPr>
            <w:tcW w:type="dxa" w:w="4238"/>
          </w:tcPr>
          <w:p>
            <w:pPr>
              <w:pStyle w:val="null3"/>
            </w:pPr>
            <w:r>
              <w:rPr/>
              <w:t>投标报价不超过最高限价且未被评标委员会认定为低成本报价</w:t>
            </w:r>
          </w:p>
        </w:tc>
      </w:tr>
      <w:tr>
        <w:tc>
          <w:tcPr>
            <w:tcW w:type="dxa" w:w="890"/>
          </w:tcPr>
          <w:p>
            <w:pPr>
              <w:pStyle w:val="null3"/>
            </w:pPr>
            <w:r>
              <w:rPr/>
              <w:t>3</w:t>
            </w:r>
          </w:p>
        </w:tc>
        <w:tc>
          <w:tcPr>
            <w:tcW w:type="dxa" w:w="3178"/>
          </w:tcPr>
          <w:p>
            <w:pPr>
              <w:pStyle w:val="null3"/>
            </w:pPr>
            <w:r>
              <w:rPr/>
              <w:t>符合性审查</w:t>
            </w:r>
          </w:p>
        </w:tc>
        <w:tc>
          <w:tcPr>
            <w:tcW w:type="dxa" w:w="4238"/>
          </w:tcPr>
          <w:p>
            <w:pPr>
              <w:pStyle w:val="null3"/>
            </w:pPr>
            <w:r>
              <w:rPr/>
              <w:t>实质性响应招标文件中“★”号参数的商务要求</w:t>
            </w:r>
          </w:p>
        </w:tc>
      </w:tr>
      <w:tr>
        <w:tc>
          <w:tcPr>
            <w:tcW w:type="dxa" w:w="890"/>
          </w:tcPr>
          <w:p>
            <w:pPr>
              <w:pStyle w:val="null3"/>
            </w:pPr>
            <w:r>
              <w:rPr/>
              <w:t>4</w:t>
            </w:r>
          </w:p>
        </w:tc>
        <w:tc>
          <w:tcPr>
            <w:tcW w:type="dxa" w:w="3178"/>
          </w:tcPr>
          <w:p>
            <w:pPr>
              <w:pStyle w:val="null3"/>
            </w:pPr>
            <w:r>
              <w:rPr/>
              <w:t>符合性审查</w:t>
            </w:r>
          </w:p>
        </w:tc>
        <w:tc>
          <w:tcPr>
            <w:tcW w:type="dxa" w:w="4238"/>
          </w:tcPr>
          <w:p>
            <w:pPr>
              <w:pStyle w:val="null3"/>
            </w:pPr>
            <w:r>
              <w:rPr/>
              <w:t>实质性响应招标文件中“★”号参数的技术要求</w:t>
            </w:r>
          </w:p>
        </w:tc>
      </w:tr>
      <w:tr>
        <w:tc>
          <w:tcPr>
            <w:tcW w:type="dxa" w:w="890"/>
          </w:tcPr>
          <w:p>
            <w:pPr>
              <w:pStyle w:val="null3"/>
            </w:pPr>
            <w:r>
              <w:rPr/>
              <w:t>5</w:t>
            </w:r>
          </w:p>
        </w:tc>
        <w:tc>
          <w:tcPr>
            <w:tcW w:type="dxa" w:w="3178"/>
          </w:tcPr>
          <w:p>
            <w:pPr>
              <w:pStyle w:val="null3"/>
            </w:pPr>
            <w:r>
              <w:rPr/>
              <w:t>符合性审查</w:t>
            </w:r>
          </w:p>
        </w:tc>
        <w:tc>
          <w:tcPr>
            <w:tcW w:type="dxa" w:w="4238"/>
          </w:tcPr>
          <w:p>
            <w:pPr>
              <w:pStyle w:val="null3"/>
            </w:pPr>
            <w:r>
              <w:rPr/>
              <w:t>服务期符合招标文件要求</w:t>
            </w:r>
          </w:p>
        </w:tc>
      </w:tr>
      <w:tr>
        <w:tc>
          <w:tcPr>
            <w:tcW w:type="dxa" w:w="890"/>
          </w:tcPr>
          <w:p>
            <w:pPr>
              <w:pStyle w:val="null3"/>
            </w:pPr>
            <w:r>
              <w:rPr/>
              <w:t>6</w:t>
            </w:r>
          </w:p>
        </w:tc>
        <w:tc>
          <w:tcPr>
            <w:tcW w:type="dxa" w:w="3178"/>
          </w:tcPr>
          <w:p>
            <w:pPr>
              <w:pStyle w:val="null3"/>
            </w:pPr>
            <w:r>
              <w:rPr/>
              <w:t>符合性审查</w:t>
            </w:r>
          </w:p>
        </w:tc>
        <w:tc>
          <w:tcPr>
            <w:tcW w:type="dxa" w:w="4238"/>
          </w:tcPr>
          <w:p>
            <w:pPr>
              <w:pStyle w:val="null3"/>
            </w:pPr>
            <w:r>
              <w:rPr/>
              <w:t>不属于法律、法规、规章规定无效投标的其他情形</w:t>
            </w:r>
          </w:p>
        </w:tc>
      </w:tr>
    </w:tbl>
    <w:p>
      <w:pPr>
        <w:pStyle w:val="null3"/>
        <w:outlineLvl w:val="3"/>
      </w:pPr>
      <w:r>
        <w:rPr>
          <w:sz w:val="24"/>
          <w:b/>
        </w:rPr>
        <w:t>2.投标文件澄清</w:t>
      </w:r>
    </w:p>
    <w:p>
      <w:pPr>
        <w:pStyle w:val="null3"/>
        <w:ind w:firstLine="480"/>
      </w:pPr>
      <w:r>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pPr>
      <w:r>
        <w:rPr/>
        <w:t>投标人需登录广东政府采购智慧云平台项目采购系统的等候大厅，在规定时间内完成澄清（响应），并加盖电子印章。</w:t>
      </w:r>
    </w:p>
    <w:p>
      <w:pPr>
        <w:pStyle w:val="null3"/>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pPr>
      <w:r>
        <w:rPr/>
        <w:t>2.2评标委员会不接受投标人主动提出的澄清、说明或补正。</w:t>
      </w:r>
    </w:p>
    <w:p>
      <w:pPr>
        <w:pStyle w:val="null3"/>
        <w:ind w:firstLine="480"/>
      </w:pPr>
      <w:r>
        <w:rPr/>
        <w:t>2.3评标委员会对投标人提交的澄清、说明或补正有疑问的，可以要求投标人进一步澄清、说明或补正。</w:t>
      </w:r>
    </w:p>
    <w:p>
      <w:pPr>
        <w:pStyle w:val="null3"/>
        <w:outlineLvl w:val="3"/>
      </w:pPr>
      <w:r>
        <w:rPr>
          <w:sz w:val="24"/>
          <w:b/>
        </w:rPr>
        <w:t>3.详细评审</w:t>
      </w:r>
    </w:p>
    <w:p>
      <w:pPr>
        <w:pStyle w:val="null3"/>
      </w:pPr>
      <w:r>
        <w:rPr/>
        <w:t>采购包1(广东省番禺监狱警察职工饭堂2024-2025年度物资采购项目):</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商务部分25.0分</w:t>
            </w:r>
          </w:p>
          <w:p>
            <w:pPr>
              <w:pStyle w:val="null3"/>
            </w:pPr>
            <w:r>
              <w:rPr/>
              <w:t>技术部分45.0分</w:t>
            </w:r>
          </w:p>
          <w:p>
            <w:pPr>
              <w:pStyle w:val="null3"/>
            </w:pPr>
            <w:r>
              <w:rPr/>
              <w:t>报价得分30.0分</w:t>
            </w:r>
          </w:p>
        </w:tc>
      </w:tr>
      <w:tr>
        <w:tc>
          <w:tcPr>
            <w:tcW w:type="dxa" w:w="922"/>
            <w:gridSpan w:val="2"/>
            <w:vMerge w:val="restart"/>
          </w:tcPr>
          <w:p>
            <w:pPr>
              <w:pStyle w:val="null3"/>
              <w:jc w:val="center"/>
            </w:pPr>
            <w:r>
              <w:rPr/>
              <w:t>技术部分</w:t>
            </w:r>
          </w:p>
        </w:tc>
        <w:tc>
          <w:tcPr>
            <w:tcW w:type="dxa" w:w="2307"/>
          </w:tcPr>
          <w:p>
            <w:pPr>
              <w:pStyle w:val="null3"/>
              <w:jc w:val="left"/>
            </w:pPr>
            <w:r>
              <w:rPr/>
              <w:t>所供农产品的无公害等认证情况 (2.0分)</w:t>
            </w:r>
          </w:p>
        </w:tc>
        <w:tc>
          <w:tcPr>
            <w:tcW w:type="dxa" w:w="5076"/>
          </w:tcPr>
          <w:p>
            <w:pPr>
              <w:pStyle w:val="null3"/>
              <w:jc w:val="left"/>
            </w:pPr>
            <w:r>
              <w:rPr/>
              <w:t>所供农产品的无公害等认证情况： 1.取得无公害农产品认证或有机产品认证的或绿色产品认证的产品名称5个（含）以上的，得2分； 2.取得无公害农产品认证或有机产品认证的或绿色产品认证的产品名称3个（含）至5个（不含）的，得0.5分； 3.其他或无响应，得0分。 注： （1）如农产品为投标人生产的，则提供认证证书复印件并加盖投标人公章。 （2）如农产品为投标人的合作供应商生产的，则提供认证证书复印件和合作协议或合同，加盖投标人公章。</w:t>
            </w:r>
          </w:p>
        </w:tc>
      </w:tr>
      <w:tr>
        <w:tc>
          <w:tcPr>
            <w:tcW w:type="dxa" w:w="922"/>
            <w:gridSpan w:val="2"/>
            <w:vMerge/>
          </w:tcPr>
          <w:p/>
        </w:tc>
        <w:tc>
          <w:tcPr>
            <w:tcW w:type="dxa" w:w="2307"/>
          </w:tcPr>
          <w:p>
            <w:pPr>
              <w:pStyle w:val="null3"/>
              <w:jc w:val="left"/>
            </w:pPr>
            <w:r>
              <w:rPr/>
              <w:t>检测能力 (3.0分)</w:t>
            </w:r>
          </w:p>
        </w:tc>
        <w:tc>
          <w:tcPr>
            <w:tcW w:type="dxa" w:w="5076"/>
          </w:tcPr>
          <w:p>
            <w:pPr>
              <w:pStyle w:val="null3"/>
              <w:jc w:val="left"/>
            </w:pPr>
            <w:r>
              <w:rPr/>
              <w:t>投标人自有检测室和检测设备的情况： 具有农药残留检测仪的得0.5分； 具有（肉类）水分检测设备的得1分； 具有食品安全分析仪得1.5分； 本项最高得3分。 注：须提供检测室照片、检测设备照片、检测设备购置发票复印件作为评审依据，无提供不得分。</w:t>
            </w:r>
          </w:p>
        </w:tc>
      </w:tr>
      <w:tr>
        <w:tc>
          <w:tcPr>
            <w:tcW w:type="dxa" w:w="922"/>
            <w:gridSpan w:val="2"/>
            <w:vMerge/>
          </w:tcPr>
          <w:p/>
        </w:tc>
        <w:tc>
          <w:tcPr>
            <w:tcW w:type="dxa" w:w="2307"/>
          </w:tcPr>
          <w:p>
            <w:pPr>
              <w:pStyle w:val="null3"/>
              <w:jc w:val="left"/>
            </w:pPr>
            <w:r>
              <w:rPr/>
              <w:t>检测情况 (6.0分)</w:t>
            </w:r>
          </w:p>
        </w:tc>
        <w:tc>
          <w:tcPr>
            <w:tcW w:type="dxa" w:w="5076"/>
          </w:tcPr>
          <w:p>
            <w:pPr>
              <w:pStyle w:val="null3"/>
              <w:jc w:val="left"/>
            </w:pPr>
            <w:r>
              <w:rPr/>
              <w:t>投标人自2024年1月1日以来具有CNAS或CMA认证资质的第三方机构出具的蔬菜类、水果类、畜肉类、禽肉类、水产类、蛋品类、调味品、干货、食用油、大米、豆制品、冻品的检测合格报告，每提供一个品类满足要求的检测报告得0.5分，同一品类不重复计分，本项最高得6分。 注：需提供满足要求的检测报告。提供查询截图，检测报告应在全国认证认可信息公共服务平台（http://cx.cnca.cn/）上进行查询。检验检测报告的委托单位须为投标人，如委托第三方检测的需提供所对应月份的检测费用发票或转账凭证。检测报告日期以报告出具日期为准（不含开标当月）。</w:t>
            </w:r>
          </w:p>
        </w:tc>
      </w:tr>
      <w:tr>
        <w:tc>
          <w:tcPr>
            <w:tcW w:type="dxa" w:w="922"/>
            <w:gridSpan w:val="2"/>
            <w:vMerge/>
          </w:tcPr>
          <w:p/>
        </w:tc>
        <w:tc>
          <w:tcPr>
            <w:tcW w:type="dxa" w:w="2307"/>
          </w:tcPr>
          <w:p>
            <w:pPr>
              <w:pStyle w:val="null3"/>
              <w:jc w:val="left"/>
            </w:pPr>
            <w:r>
              <w:rPr/>
              <w:t>供货保障能力 (4.0分)</w:t>
            </w:r>
          </w:p>
        </w:tc>
        <w:tc>
          <w:tcPr>
            <w:tcW w:type="dxa" w:w="5076"/>
          </w:tcPr>
          <w:p>
            <w:pPr>
              <w:pStyle w:val="null3"/>
              <w:jc w:val="left"/>
            </w:pPr>
            <w:r>
              <w:rPr/>
              <w:t>投标人自有基地或与蔬菜、猪肉、禽肉、水产供货商的合作情况： 每一类每提供一个处于有效期内的合作协议或合同（如自行供应的，则提供自有基地的产权证明或租赁/合作协议）得1分，四类合计最高得4分，其他或无响应，得0分。 注： 1.需提供相关合同或协议并加盖单位公章； 2.合同或协议需合法且有效（生效时间不能晚于2023年11月30日），并提供有效期内切实开展有效合作的承诺书（格式自拟）（有效期不能覆盖本项目合同期限的，投标人还需承诺到时与同类供货商进行不低于现有规模的合作）。</w:t>
            </w:r>
          </w:p>
        </w:tc>
      </w:tr>
      <w:tr>
        <w:tc>
          <w:tcPr>
            <w:tcW w:type="dxa" w:w="922"/>
            <w:gridSpan w:val="2"/>
            <w:vMerge/>
          </w:tcPr>
          <w:p/>
        </w:tc>
        <w:tc>
          <w:tcPr>
            <w:tcW w:type="dxa" w:w="2307"/>
          </w:tcPr>
          <w:p>
            <w:pPr>
              <w:pStyle w:val="null3"/>
              <w:jc w:val="left"/>
            </w:pPr>
            <w:r>
              <w:rPr/>
              <w:t>食品安全追溯能力 (6.0分)</w:t>
            </w:r>
          </w:p>
        </w:tc>
        <w:tc>
          <w:tcPr>
            <w:tcW w:type="dxa" w:w="5076"/>
          </w:tcPr>
          <w:p>
            <w:pPr>
              <w:pStyle w:val="null3"/>
              <w:jc w:val="left"/>
            </w:pPr>
            <w:r>
              <w:rPr/>
              <w:t>具有食材配送管理信息系统，能够实现食品安全监测、食品配送调度、农产品（食品）质量安全溯源等相关基本功能，每能够实现一项得2分，最高6分； 注：提供配送管理系统的计算机软件著作权登记证书或购买合同、发票复印件并加盖单位公章。</w:t>
            </w:r>
          </w:p>
        </w:tc>
      </w:tr>
      <w:tr>
        <w:tc>
          <w:tcPr>
            <w:tcW w:type="dxa" w:w="922"/>
            <w:gridSpan w:val="2"/>
            <w:vMerge/>
          </w:tcPr>
          <w:p/>
        </w:tc>
        <w:tc>
          <w:tcPr>
            <w:tcW w:type="dxa" w:w="2307"/>
          </w:tcPr>
          <w:p>
            <w:pPr>
              <w:pStyle w:val="null3"/>
              <w:jc w:val="left"/>
            </w:pPr>
            <w:r>
              <w:rPr/>
              <w:t>质量及安全保证措施 (7.0分)</w:t>
            </w:r>
            <w:r>
              <w:rPr/>
              <w:t>，（等次分值选择：</w:t>
            </w:r>
            <w:r>
              <w:rPr/>
              <w:t>0.0;</w:t>
            </w:r>
            <w:r>
              <w:rPr/>
              <w:t>1.0;</w:t>
            </w:r>
            <w:r>
              <w:rPr/>
              <w:t>4.0;</w:t>
            </w:r>
            <w:r>
              <w:rPr/>
              <w:t>7.0;</w:t>
            </w:r>
            <w:r>
              <w:rPr/>
              <w:t>）</w:t>
            </w:r>
          </w:p>
        </w:tc>
        <w:tc>
          <w:tcPr>
            <w:tcW w:type="dxa" w:w="5076"/>
          </w:tcPr>
          <w:p>
            <w:pPr>
              <w:pStyle w:val="null3"/>
              <w:jc w:val="left"/>
            </w:pPr>
            <w:r>
              <w:rPr/>
              <w:t>1.来源清晰具体、验收方案全面，质量及安全保证各环节措施具体、完善，完全符合采购需求，得7分； 2.来源清晰较具体、验收方案较全面，质量及安全保证措施各环节基本合理、完善，基本符合采购需求，得4分； 3.有提供质量及安全保证措施，但来源不够清晰、验收方案不够全面，质量及安全保证各环节措施不够具体、完善，得1分； 4.未提供质量及安全保证措施，或未提供投标产品来源，不得分。 备注：主要根据投标产品的来源、加工、储存、运输、验收各环节的质量保证及食品安全措施进行评价。</w:t>
            </w:r>
          </w:p>
        </w:tc>
      </w:tr>
      <w:tr>
        <w:tc>
          <w:tcPr>
            <w:tcW w:type="dxa" w:w="922"/>
            <w:gridSpan w:val="2"/>
            <w:vMerge/>
          </w:tcPr>
          <w:p/>
        </w:tc>
        <w:tc>
          <w:tcPr>
            <w:tcW w:type="dxa" w:w="2307"/>
          </w:tcPr>
          <w:p>
            <w:pPr>
              <w:pStyle w:val="null3"/>
              <w:jc w:val="left"/>
            </w:pPr>
            <w:r>
              <w:rPr/>
              <w:t>配送方案 (6.0分)</w:t>
            </w:r>
            <w:r>
              <w:rPr/>
              <w:t>，（等次分值选择：</w:t>
            </w:r>
            <w:r>
              <w:rPr/>
              <w:t>0.0;</w:t>
            </w:r>
            <w:r>
              <w:rPr/>
              <w:t>1.0;</w:t>
            </w:r>
            <w:r>
              <w:rPr/>
              <w:t>3.0;</w:t>
            </w:r>
            <w:r>
              <w:rPr/>
              <w:t>6.0;</w:t>
            </w:r>
            <w:r>
              <w:rPr/>
              <w:t>）</w:t>
            </w:r>
          </w:p>
        </w:tc>
        <w:tc>
          <w:tcPr>
            <w:tcW w:type="dxa" w:w="5076"/>
          </w:tcPr>
          <w:p>
            <w:pPr>
              <w:pStyle w:val="null3"/>
              <w:jc w:val="left"/>
            </w:pPr>
            <w:r>
              <w:rPr/>
              <w:t>根据投标人提供的配送服务方案（包括但不限于采购渠道、供货保障、品质监控、日常管理组织、配送流程及配送时间、客户沟通、规章管理制度）进行评审： 1.配送服务方案合理，内容详细，针对性强，完全满足且优于项目需求的，得6分； 2.配送服务方案较合理，内容较详细，针对性较强，完全满足项目需求的，得3分； 3.配送服务方案不能完全满足项目需求的，得1分； 4.未提供相关内容的，得0分。</w:t>
            </w:r>
          </w:p>
        </w:tc>
      </w:tr>
      <w:tr>
        <w:tc>
          <w:tcPr>
            <w:tcW w:type="dxa" w:w="922"/>
            <w:gridSpan w:val="2"/>
            <w:vMerge/>
          </w:tcPr>
          <w:p/>
        </w:tc>
        <w:tc>
          <w:tcPr>
            <w:tcW w:type="dxa" w:w="2307"/>
          </w:tcPr>
          <w:p>
            <w:pPr>
              <w:pStyle w:val="null3"/>
              <w:jc w:val="left"/>
            </w:pPr>
            <w:r>
              <w:rPr/>
              <w:t>应急响应 (6.0分)</w:t>
            </w:r>
            <w:r>
              <w:rPr/>
              <w:t>，（等次分值选择：</w:t>
            </w:r>
            <w:r>
              <w:rPr/>
              <w:t>0.0;</w:t>
            </w:r>
            <w:r>
              <w:rPr/>
              <w:t>1.0;</w:t>
            </w:r>
            <w:r>
              <w:rPr/>
              <w:t>3.0;</w:t>
            </w:r>
            <w:r>
              <w:rPr/>
              <w:t>6.0;</w:t>
            </w:r>
            <w:r>
              <w:rPr/>
              <w:t>）</w:t>
            </w:r>
          </w:p>
        </w:tc>
        <w:tc>
          <w:tcPr>
            <w:tcW w:type="dxa" w:w="5076"/>
          </w:tcPr>
          <w:p>
            <w:pPr>
              <w:pStyle w:val="null3"/>
              <w:jc w:val="left"/>
            </w:pPr>
            <w:r>
              <w:rPr/>
              <w:t>投标人提供特殊情况应急处置方案进行评审： 1.特殊情况应急处置方案合理，内容详细，针对性强，完全满足且优于项目需求的，得6分； 2.特殊情况应急处置方案较合理，内容较详细，针对性较强，完全满足项目需求的，得3分； 3.特殊情况应急处置方案不能完全满足项目需求的，得1分； 4.未提供相关内容的，得0分。</w:t>
            </w:r>
          </w:p>
        </w:tc>
      </w:tr>
      <w:tr>
        <w:tc>
          <w:tcPr>
            <w:tcW w:type="dxa" w:w="922"/>
            <w:gridSpan w:val="2"/>
            <w:vMerge/>
          </w:tcPr>
          <w:p/>
        </w:tc>
        <w:tc>
          <w:tcPr>
            <w:tcW w:type="dxa" w:w="2307"/>
          </w:tcPr>
          <w:p>
            <w:pPr>
              <w:pStyle w:val="null3"/>
              <w:jc w:val="left"/>
            </w:pPr>
            <w:r>
              <w:rPr/>
              <w:t>针对突发社会公共事件提供处置方案 (5.0分)</w:t>
            </w:r>
            <w:r>
              <w:rPr/>
              <w:t>，（等次分值选择：</w:t>
            </w:r>
            <w:r>
              <w:rPr/>
              <w:t>0.0;</w:t>
            </w:r>
            <w:r>
              <w:rPr/>
              <w:t>1.0;</w:t>
            </w:r>
            <w:r>
              <w:rPr/>
              <w:t>3.0;</w:t>
            </w:r>
            <w:r>
              <w:rPr/>
              <w:t>5.0;</w:t>
            </w:r>
            <w:r>
              <w:rPr/>
              <w:t>）</w:t>
            </w:r>
          </w:p>
        </w:tc>
        <w:tc>
          <w:tcPr>
            <w:tcW w:type="dxa" w:w="5076"/>
          </w:tcPr>
          <w:p>
            <w:pPr>
              <w:pStyle w:val="null3"/>
              <w:jc w:val="left"/>
            </w:pPr>
            <w:r>
              <w:rPr/>
              <w:t>1.投标人对本项目的针对突发社会公共事件提供处置方案，可行性强，保障能力强，得5分； 2.投标人对本项目的针对突发社会公共事件提供处置方案，可行性较强，保障能力较强，得3分； 3.投标人对本项目的针对突发社会公共事件提供处置方案，可行性一般，保障能力一般，得1分； 4.投标人对本项目的针对突发社会公共事件没有提供处置方案，不得分。</w:t>
            </w:r>
          </w:p>
        </w:tc>
      </w:tr>
      <w:tr>
        <w:tc>
          <w:tcPr>
            <w:tcW w:type="dxa" w:w="922"/>
            <w:gridSpan w:val="2"/>
            <w:vMerge w:val="restart"/>
          </w:tcPr>
          <w:p>
            <w:pPr>
              <w:pStyle w:val="null3"/>
              <w:jc w:val="center"/>
            </w:pPr>
            <w:r>
              <w:rPr/>
              <w:t>商务部分</w:t>
            </w:r>
          </w:p>
        </w:tc>
        <w:tc>
          <w:tcPr>
            <w:tcW w:type="dxa" w:w="2307"/>
          </w:tcPr>
          <w:p>
            <w:pPr>
              <w:pStyle w:val="null3"/>
              <w:jc w:val="left"/>
            </w:pPr>
            <w:r>
              <w:rPr/>
              <w:t>2020年1月1日至今同类业绩经验 (6.0分)</w:t>
            </w:r>
          </w:p>
        </w:tc>
        <w:tc>
          <w:tcPr>
            <w:tcW w:type="dxa" w:w="5076"/>
          </w:tcPr>
          <w:p>
            <w:pPr>
              <w:pStyle w:val="null3"/>
              <w:jc w:val="left"/>
            </w:pPr>
            <w:r>
              <w:rPr/>
              <w:t>投标人提供2020年1月1日至今（以合同签订日期为准）履约完成过同类供应项目每提供一项得1分，本项最高得6分。 注：请附上合同关键页（含签订合同双方的单位名称、合同项目名称、签订合同双方的落款盖章、签订日期的关键页）复印件作为同类业绩证明资料。</w:t>
            </w:r>
          </w:p>
        </w:tc>
      </w:tr>
      <w:tr>
        <w:tc>
          <w:tcPr>
            <w:tcW w:type="dxa" w:w="922"/>
            <w:gridSpan w:val="2"/>
            <w:vMerge/>
          </w:tcPr>
          <w:p/>
        </w:tc>
        <w:tc>
          <w:tcPr>
            <w:tcW w:type="dxa" w:w="2307"/>
          </w:tcPr>
          <w:p>
            <w:pPr>
              <w:pStyle w:val="null3"/>
              <w:jc w:val="left"/>
            </w:pPr>
            <w:r>
              <w:rPr/>
              <w:t>运输能力 (6.0分)</w:t>
            </w:r>
            <w:r>
              <w:rPr/>
              <w:t>，（等次分值选择：</w:t>
            </w:r>
            <w:r>
              <w:rPr/>
              <w:t>0.0;</w:t>
            </w:r>
            <w:r>
              <w:rPr/>
              <w:t>3.0;</w:t>
            </w:r>
            <w:r>
              <w:rPr/>
              <w:t>6.0;</w:t>
            </w:r>
            <w:r>
              <w:rPr/>
              <w:t>）</w:t>
            </w:r>
          </w:p>
        </w:tc>
        <w:tc>
          <w:tcPr>
            <w:tcW w:type="dxa" w:w="5076"/>
          </w:tcPr>
          <w:p>
            <w:pPr>
              <w:pStyle w:val="null3"/>
              <w:jc w:val="left"/>
            </w:pPr>
            <w:r>
              <w:rPr/>
              <w:t>1.投标人投入本项目的运输车辆（自有或租赁）2 辆（含）以上，其中必须包含一辆冷藏车，且总运输能力3吨（含）以上的，得 6分； 2.投标人投入本项目的运输车辆（自有或租赁）1辆，且必须为冷藏车，总运输能力1.5吨（含）以上的，得 3 分； 3.投标人没有为本项目投入运输车辆（自有或租赁），或未按要求提供证明材料的，不得分。 以最高档次得分，不重复得分。 备注： （1）投标人自有车辆：提供有效的机动车行驶证复印件和机动车登记证书复印件，车辆应为投标人所有； （2）投标人租赁车辆：提供有效的车辆租赁协议复印件、《机动车行驶证》复印件。如车辆租赁期不能覆盖合同期的，投标人还应提交承诺函（格式自拟），承诺租赁到期后将继续租赁（或购买）不低于投标时运载能力的运输车辆，确保合同期提供及时、稳定的物资配送服务。</w:t>
            </w:r>
          </w:p>
        </w:tc>
      </w:tr>
      <w:tr>
        <w:tc>
          <w:tcPr>
            <w:tcW w:type="dxa" w:w="922"/>
            <w:gridSpan w:val="2"/>
            <w:vMerge/>
          </w:tcPr>
          <w:p/>
        </w:tc>
        <w:tc>
          <w:tcPr>
            <w:tcW w:type="dxa" w:w="2307"/>
          </w:tcPr>
          <w:p>
            <w:pPr>
              <w:pStyle w:val="null3"/>
              <w:jc w:val="left"/>
            </w:pPr>
            <w:r>
              <w:rPr/>
              <w:t>管理体系认证 (3.0分)</w:t>
            </w:r>
          </w:p>
        </w:tc>
        <w:tc>
          <w:tcPr>
            <w:tcW w:type="dxa" w:w="5076"/>
          </w:tcPr>
          <w:p>
            <w:pPr>
              <w:pStyle w:val="null3"/>
              <w:jc w:val="left"/>
            </w:pPr>
            <w:r>
              <w:rPr/>
              <w:t>投标人具有以下有效认证： 1.具备食品安全管理体系认证证书，得1分； 2.具备质量管理体系认证证书，得1分； 3.具备环境管理体系认证证书，得1分； 注：投标文件中须同时提供证书复印件和全国认证认可信息公共服务平台（http://cx.cnca.cn/）网页查询截图打印件，如公开信息中无法查询或与公开信息不一致的，不得分。</w:t>
            </w:r>
          </w:p>
        </w:tc>
      </w:tr>
      <w:tr>
        <w:tc>
          <w:tcPr>
            <w:tcW w:type="dxa" w:w="922"/>
            <w:gridSpan w:val="2"/>
            <w:vMerge/>
          </w:tcPr>
          <w:p/>
        </w:tc>
        <w:tc>
          <w:tcPr>
            <w:tcW w:type="dxa" w:w="2307"/>
          </w:tcPr>
          <w:p>
            <w:pPr>
              <w:pStyle w:val="null3"/>
              <w:jc w:val="left"/>
            </w:pPr>
            <w:r>
              <w:rPr/>
              <w:t>投标人投保的食品安全责任险情况 (10.0分)</w:t>
            </w:r>
            <w:r>
              <w:rPr/>
              <w:t>，（等次分值选择：</w:t>
            </w:r>
            <w:r>
              <w:rPr/>
              <w:t>0.0;</w:t>
            </w:r>
            <w:r>
              <w:rPr/>
              <w:t>1.0;</w:t>
            </w:r>
            <w:r>
              <w:rPr/>
              <w:t>5.0;</w:t>
            </w:r>
            <w:r>
              <w:rPr/>
              <w:t>10.0;</w:t>
            </w:r>
            <w:r>
              <w:rPr/>
              <w:t>）</w:t>
            </w:r>
          </w:p>
        </w:tc>
        <w:tc>
          <w:tcPr>
            <w:tcW w:type="dxa" w:w="5076"/>
          </w:tcPr>
          <w:p>
            <w:pPr>
              <w:pStyle w:val="null3"/>
              <w:jc w:val="left"/>
            </w:pPr>
            <w:r>
              <w:rPr/>
              <w:t>投标人购买食品安全责任保险年保额大于或等于年采购预算金额6倍的，得10分； 投标人购买食品安全责任保险年保额大于或等于年采购预算金额3倍但小于6倍的，得5分； 投标人购买食品安全责任保险年保额大于或等于年采购预算金额但小于3倍的，得1分； 投标人购买食品安全责任保险年保额小于年采购预算金额或未购买食品安全责任险的，不得分。 备注：需提供有效期内食品安全责任保险投保单复印件、发票复印件并加盖单位公章，漏提供或未提供的不得分。</w:t>
            </w:r>
          </w:p>
        </w:tc>
      </w:tr>
      <w:tr>
        <w:tc>
          <w:tcPr>
            <w:tcW w:type="dxa" w:w="922"/>
            <w:gridSpan w:val="2"/>
          </w:tcPr>
          <w:p>
            <w:pPr>
              <w:pStyle w:val="null3"/>
              <w:jc w:val="center"/>
            </w:pPr>
            <w:r>
              <w:rPr/>
              <w:t>投标报价</w:t>
            </w:r>
          </w:p>
        </w:tc>
        <w:tc>
          <w:tcPr>
            <w:tcW w:type="dxa" w:w="2307"/>
          </w:tcPr>
          <w:p>
            <w:pPr>
              <w:pStyle w:val="null3"/>
              <w:jc w:val="left"/>
            </w:pPr>
            <w:r>
              <w:rPr/>
              <w:t>投标报价得分 (30.0分)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注：满足招标文件要求且“XXXX”报价最低的为评标基准价。如：投标报价XXXX 20%为报价最低，评标基准价为20%，得满分 】。因落实政府采购政策进行价格调整的，以调整后的价格计算评标基准价和投标报价。</w:t>
            </w:r>
          </w:p>
        </w:tc>
      </w:tr>
    </w:tbl>
    <w:p>
      <w:pPr>
        <w:pStyle w:val="null3"/>
        <w:outlineLvl w:val="3"/>
      </w:pPr>
      <w:r>
        <w:rPr>
          <w:sz w:val="24"/>
          <w:b/>
        </w:rPr>
        <w:t>4.汇总、排序</w:t>
      </w:r>
    </w:p>
    <w:p>
      <w:pPr>
        <w:pStyle w:val="null3"/>
      </w:pPr>
      <w:r>
        <w:rPr/>
        <w:t>采购包1：</w:t>
      </w:r>
    </w:p>
    <w:p>
      <w:pPr>
        <w:pStyle w:val="null3"/>
      </w:pPr>
      <w:r>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null3"/>
        <w:outlineLvl w:val="3"/>
      </w:pPr>
      <w:r>
        <w:rPr>
          <w:sz w:val="24"/>
          <w:b/>
        </w:rPr>
        <w:t>5.中标价的确定</w:t>
      </w:r>
    </w:p>
    <w:p>
      <w:pPr>
        <w:pStyle w:val="null3"/>
        <w:ind w:firstLine="480"/>
      </w:pPr>
      <w:r>
        <w:rPr/>
        <w:t>除了按第四章第一点第7条修正并经投标人确认的投标报价作为中标价外，中标价以开标时公开唱标价为准。</w:t>
      </w:r>
    </w:p>
    <w:p>
      <w:pPr>
        <w:pStyle w:val="null3"/>
        <w:outlineLvl w:val="3"/>
      </w:pPr>
      <w:r>
        <w:rPr>
          <w:sz w:val="24"/>
          <w:b/>
        </w:rPr>
        <w:t>6.其他无效投标的情形：</w:t>
      </w:r>
    </w:p>
    <w:p>
      <w:pPr>
        <w:pStyle w:val="null3"/>
        <w:ind w:firstLine="480"/>
      </w:pPr>
      <w:r>
        <w:rPr/>
        <w:t>(1)评标期间，投标人没有按评标委员会的要求提交法定代表人或其委托代理人签字的澄清、说明、补正或改变了投标文件的实质性内容的。</w:t>
      </w:r>
    </w:p>
    <w:p>
      <w:pPr>
        <w:pStyle w:val="null3"/>
        <w:ind w:firstLine="480"/>
      </w:pPr>
      <w:r>
        <w:rPr/>
        <w:t>(2)投标文件提供虚假材料的。</w:t>
      </w:r>
    </w:p>
    <w:p>
      <w:pPr>
        <w:pStyle w:val="null3"/>
        <w:ind w:firstLine="480"/>
      </w:pPr>
      <w:r>
        <w:rPr/>
        <w:t>(3)投标人以他人名义投标、串通投标、以行贿手段谋取中标或者以其他弄虚作假方式投标的。</w:t>
      </w:r>
    </w:p>
    <w:p>
      <w:pPr>
        <w:pStyle w:val="null3"/>
        <w:ind w:firstLine="480"/>
      </w:pPr>
      <w:r>
        <w:rPr/>
        <w:t>(4)投标人对采购人、采购代理机构、评标委员会及其工作人员施加影响，有碍招标公平、公正的。</w:t>
      </w:r>
    </w:p>
    <w:p>
      <w:pPr>
        <w:pStyle w:val="null3"/>
        <w:ind w:firstLine="480"/>
      </w:pPr>
      <w:r>
        <w:rPr/>
        <w:t>(5)投标文件含有采购人不能接受的附加条件的。</w:t>
      </w:r>
    </w:p>
    <w:p>
      <w:pPr>
        <w:pStyle w:val="null3"/>
        <w:ind w:firstLine="480"/>
      </w:pPr>
      <w:r>
        <w:rPr/>
        <w:t>(6)法律、法规和招标文件规定的其他无效情形。</w:t>
      </w:r>
    </w:p>
    <w:p>
      <w:pPr>
        <w:pStyle w:val="null3"/>
      </w:pPr>
      <w:r>
        <w:rPr/>
        <w:t xml:space="preserve">  </w:t>
      </w:r>
    </w:p>
    <w:p>
      <w:pPr>
        <w:pStyle w:val="null3"/>
        <w:jc w:val="center"/>
        <w:outlineLvl w:val="1"/>
      </w:pPr>
      <w:r>
        <w:rPr>
          <w:sz w:val="36"/>
          <w:b/>
        </w:rPr>
        <w:t>第五章 合同文本</w:t>
      </w:r>
    </w:p>
    <w:p>
      <w:pPr>
        <w:pStyle w:val="null3"/>
      </w:pPr>
      <w:r>
        <w:rPr>
          <w:sz w:val="44"/>
          <w:b/>
        </w:rPr>
        <w:t>广东省政府采购</w:t>
      </w:r>
    </w:p>
    <w:p>
      <w:pPr>
        <w:pStyle w:val="null3"/>
        <w:jc w:val="center"/>
      </w:pPr>
      <w:r>
        <w:rPr>
          <w:sz w:val="21"/>
        </w:rPr>
        <w:t xml:space="preserve"> </w:t>
      </w:r>
    </w:p>
    <w:p>
      <w:pPr>
        <w:pStyle w:val="null3"/>
        <w:jc w:val="center"/>
      </w:pPr>
      <w:r>
        <w:rPr>
          <w:sz w:val="44"/>
          <w:b/>
        </w:rPr>
        <w:t>合同书</w:t>
      </w:r>
    </w:p>
    <w:p>
      <w:pPr>
        <w:pStyle w:val="null3"/>
        <w:jc w:val="both"/>
      </w:pPr>
      <w:r>
        <w:rPr>
          <w:sz w:val="21"/>
        </w:rPr>
        <w:t xml:space="preserve"> </w:t>
      </w:r>
    </w:p>
    <w:p>
      <w:pPr>
        <w:pStyle w:val="null3"/>
        <w:ind w:firstLine="566"/>
        <w:jc w:val="center"/>
      </w:pPr>
      <w:r>
        <w:rPr>
          <w:sz w:val="21"/>
        </w:rPr>
        <w:t xml:space="preserve"> </w:t>
      </w:r>
    </w:p>
    <w:p>
      <w:pPr>
        <w:pStyle w:val="null3"/>
        <w:ind w:firstLine="566"/>
        <w:jc w:val="center"/>
      </w:pPr>
      <w:r>
        <w:rPr/>
        <w:t xml:space="preserve"> </w:t>
      </w:r>
    </w:p>
    <w:p>
      <w:pPr>
        <w:pStyle w:val="null3"/>
        <w:ind w:firstLine="566"/>
        <w:jc w:val="center"/>
      </w:pPr>
      <w:r>
        <w:rPr/>
        <w:t xml:space="preserve"> </w:t>
      </w:r>
    </w:p>
    <w:p>
      <w:pPr>
        <w:pStyle w:val="null3"/>
        <w:ind w:firstLine="566"/>
        <w:jc w:val="center"/>
      </w:pPr>
      <w:r>
        <w:rPr>
          <w:sz w:val="30"/>
          <w:b/>
        </w:rPr>
        <w:t>采购计划编号：</w:t>
      </w:r>
    </w:p>
    <w:p>
      <w:pPr>
        <w:pStyle w:val="null3"/>
        <w:ind w:firstLine="566"/>
        <w:jc w:val="center"/>
      </w:pPr>
      <w:r>
        <w:rPr>
          <w:sz w:val="30"/>
          <w:b/>
        </w:rPr>
        <w:t>项目编号：</w:t>
      </w:r>
    </w:p>
    <w:p>
      <w:pPr>
        <w:pStyle w:val="null3"/>
        <w:ind w:firstLine="566"/>
        <w:jc w:val="center"/>
      </w:pPr>
      <w:r>
        <w:rPr>
          <w:sz w:val="30"/>
          <w:b/>
        </w:rPr>
        <w:t>项目名称：</w:t>
      </w:r>
    </w:p>
    <w:p>
      <w:pPr>
        <w:pStyle w:val="null3"/>
        <w:ind w:firstLine="566"/>
        <w:jc w:val="center"/>
      </w:pPr>
      <w:r>
        <w:rPr>
          <w:sz w:val="30"/>
          <w:b/>
        </w:rPr>
        <w:t>签约地点：</w:t>
      </w:r>
    </w:p>
    <w:p>
      <w:pPr>
        <w:pStyle w:val="null3"/>
        <w:ind w:firstLine="566"/>
        <w:jc w:val="center"/>
      </w:pPr>
      <w:r>
        <w:rPr>
          <w:sz w:val="30"/>
          <w:b/>
        </w:rPr>
        <w:t>签订日期：二</w:t>
      </w:r>
      <w:r>
        <w:rPr>
          <w:sz w:val="30"/>
          <w:b/>
        </w:rPr>
        <w:t>○二</w:t>
      </w:r>
      <w:r>
        <w:rPr>
          <w:sz w:val="30"/>
          <w:b/>
        </w:rPr>
        <w:t>四</w:t>
      </w:r>
      <w:r>
        <w:rPr>
          <w:sz w:val="30"/>
          <w:b/>
        </w:rPr>
        <w:t>年</w:t>
      </w:r>
      <w:r>
        <w:rPr>
          <w:sz w:val="30"/>
          <w:b/>
        </w:rPr>
        <w:t xml:space="preserve">   </w:t>
      </w:r>
      <w:r>
        <w:rPr>
          <w:sz w:val="30"/>
          <w:b/>
        </w:rPr>
        <w:t>月</w:t>
      </w:r>
      <w:r>
        <w:rPr>
          <w:sz w:val="30"/>
          <w:b/>
        </w:rPr>
        <w:t xml:space="preserve">    </w:t>
      </w:r>
      <w:r>
        <w:rPr>
          <w:sz w:val="30"/>
          <w:b/>
        </w:rPr>
        <w:t>日</w:t>
      </w:r>
    </w:p>
    <w:p>
      <w:pPr>
        <w:pStyle w:val="null3"/>
        <w:ind w:firstLine="528"/>
        <w:jc w:val="center"/>
      </w:pPr>
      <w:r>
        <w:rPr>
          <w:sz w:val="24"/>
        </w:rPr>
        <w:t>甲方：</w:t>
      </w:r>
      <w:r>
        <w:rPr>
          <w:sz w:val="24"/>
          <w:b/>
          <w:u w:val="single"/>
        </w:rPr>
        <w:t>广东省番禺监狱</w:t>
      </w:r>
    </w:p>
    <w:p>
      <w:pPr>
        <w:pStyle w:val="null3"/>
        <w:ind w:firstLine="441"/>
        <w:jc w:val="both"/>
      </w:pPr>
      <w:r>
        <w:rPr>
          <w:sz w:val="24"/>
        </w:rPr>
        <w:t>电话：</w:t>
      </w:r>
      <w:r>
        <w:rPr>
          <w:sz w:val="24"/>
          <w:b/>
          <w:u w:val="single"/>
        </w:rPr>
        <w:t>020-39162740</w:t>
      </w:r>
    </w:p>
    <w:p>
      <w:pPr>
        <w:pStyle w:val="null3"/>
        <w:ind w:firstLine="441"/>
        <w:jc w:val="both"/>
      </w:pPr>
      <w:r>
        <w:rPr>
          <w:sz w:val="24"/>
        </w:rPr>
        <w:t>传真：</w:t>
      </w:r>
      <w:r>
        <w:rPr>
          <w:sz w:val="24"/>
          <w:b/>
          <w:u w:val="single"/>
        </w:rPr>
        <w:t>020-39162740</w:t>
      </w:r>
    </w:p>
    <w:p>
      <w:pPr>
        <w:pStyle w:val="null3"/>
        <w:ind w:firstLine="441"/>
        <w:jc w:val="both"/>
      </w:pPr>
      <w:r>
        <w:rPr>
          <w:sz w:val="24"/>
        </w:rPr>
        <w:t>地址：</w:t>
      </w:r>
      <w:r>
        <w:rPr>
          <w:sz w:val="24"/>
          <w:b/>
          <w:u w:val="single"/>
        </w:rPr>
        <w:t>广州市番禺区大石镇石中二路</w:t>
      </w:r>
      <w:r>
        <w:rPr>
          <w:sz w:val="24"/>
          <w:b/>
          <w:u w:val="single"/>
        </w:rPr>
        <w:t>113号</w:t>
      </w:r>
    </w:p>
    <w:p>
      <w:pPr>
        <w:pStyle w:val="null3"/>
        <w:ind w:firstLine="441"/>
        <w:jc w:val="both"/>
      </w:pPr>
      <w:r>
        <w:rPr>
          <w:sz w:val="24"/>
        </w:rPr>
        <w:t>乙方：</w:t>
      </w:r>
    </w:p>
    <w:p>
      <w:pPr>
        <w:pStyle w:val="null3"/>
        <w:ind w:firstLine="441"/>
        <w:jc w:val="both"/>
      </w:pPr>
      <w:r>
        <w:rPr>
          <w:sz w:val="24"/>
        </w:rPr>
        <w:t>电话：</w:t>
      </w:r>
    </w:p>
    <w:p>
      <w:pPr>
        <w:pStyle w:val="null3"/>
        <w:ind w:firstLine="441"/>
        <w:jc w:val="both"/>
      </w:pPr>
      <w:r>
        <w:rPr>
          <w:sz w:val="24"/>
        </w:rPr>
        <w:t>传真：</w:t>
      </w:r>
    </w:p>
    <w:p>
      <w:pPr>
        <w:pStyle w:val="null3"/>
        <w:ind w:firstLine="441"/>
        <w:jc w:val="both"/>
      </w:pPr>
      <w:r>
        <w:rPr>
          <w:sz w:val="24"/>
        </w:rPr>
        <w:t>地址：</w:t>
      </w:r>
    </w:p>
    <w:p>
      <w:pPr>
        <w:pStyle w:val="null3"/>
        <w:ind w:firstLine="441"/>
        <w:jc w:val="both"/>
      </w:pPr>
      <w:r>
        <w:rPr>
          <w:sz w:val="24"/>
        </w:rPr>
        <w:t>根据广东省番禺监狱警察职工饭堂</w:t>
      </w:r>
      <w:r>
        <w:rPr>
          <w:sz w:val="24"/>
        </w:rPr>
        <w:t>202</w:t>
      </w:r>
      <w:r>
        <w:rPr>
          <w:sz w:val="24"/>
        </w:rPr>
        <w:t>4</w:t>
      </w:r>
      <w:r>
        <w:rPr>
          <w:sz w:val="24"/>
        </w:rPr>
        <w:t>-202</w:t>
      </w:r>
      <w:r>
        <w:rPr>
          <w:sz w:val="24"/>
        </w:rPr>
        <w:t>5</w:t>
      </w:r>
      <w:r>
        <w:rPr>
          <w:sz w:val="24"/>
        </w:rPr>
        <w:t>年</w:t>
      </w:r>
      <w:r>
        <w:rPr>
          <w:sz w:val="24"/>
        </w:rPr>
        <w:t>度</w:t>
      </w:r>
      <w:r>
        <w:rPr>
          <w:sz w:val="24"/>
        </w:rPr>
        <w:t>物资采购项目的采购结果，按照《中华人民共和国政府采购法》、《中华人民共和国民法典</w:t>
      </w:r>
      <w:r>
        <w:rPr>
          <w:sz w:val="24"/>
        </w:rPr>
        <w:t>(合同编)》的规定，经双方协商，本着平等互利和诚实信用的原则，一致同意签订本合同如下。</w:t>
      </w:r>
    </w:p>
    <w:p>
      <w:pPr>
        <w:pStyle w:val="null3"/>
        <w:ind w:firstLine="441"/>
        <w:jc w:val="both"/>
      </w:pPr>
      <w:r>
        <w:rPr>
          <w:sz w:val="24"/>
          <w:b/>
        </w:rPr>
        <w:t>一、供应期限、中标统一折扣率及结算要求</w:t>
      </w:r>
    </w:p>
    <w:p>
      <w:pPr>
        <w:pStyle w:val="null3"/>
        <w:ind w:firstLine="441"/>
        <w:jc w:val="both"/>
      </w:pPr>
      <w:r>
        <w:rPr>
          <w:sz w:val="24"/>
        </w:rPr>
        <w:t>（一）供应期限</w:t>
      </w:r>
    </w:p>
    <w:p>
      <w:pPr>
        <w:pStyle w:val="null3"/>
        <w:ind w:firstLine="441"/>
        <w:jc w:val="both"/>
      </w:pPr>
      <w:r>
        <w:rPr>
          <w:sz w:val="24"/>
        </w:rPr>
        <w:t>本项目供应期限为</w:t>
      </w:r>
      <w:r>
        <w:rPr>
          <w:sz w:val="24"/>
        </w:rPr>
        <w:t>1年，自202</w:t>
      </w:r>
      <w:r>
        <w:rPr>
          <w:sz w:val="24"/>
        </w:rPr>
        <w:t>4</w:t>
      </w:r>
      <w:r>
        <w:rPr>
          <w:sz w:val="24"/>
        </w:rPr>
        <w:t>年</w:t>
      </w:r>
      <w:r>
        <w:rPr>
          <w:sz w:val="24"/>
        </w:rPr>
        <w:t>____月至202</w:t>
      </w:r>
      <w:r>
        <w:rPr>
          <w:sz w:val="24"/>
        </w:rPr>
        <w:t>5</w:t>
      </w:r>
      <w:r>
        <w:rPr>
          <w:sz w:val="24"/>
        </w:rPr>
        <w:t>年</w:t>
      </w:r>
      <w:r>
        <w:rPr>
          <w:sz w:val="24"/>
        </w:rPr>
        <w:t>____月，自合同签订后生效，项目采购合同采购一年或以实际采购金额达到采购预算即终止，据实结算。</w:t>
      </w:r>
    </w:p>
    <w:p>
      <w:pPr>
        <w:pStyle w:val="null3"/>
        <w:ind w:firstLine="420"/>
        <w:jc w:val="both"/>
      </w:pPr>
      <w:r>
        <w:rPr>
          <w:sz w:val="24"/>
        </w:rPr>
        <w:t>（二）中标统一折扣率</w:t>
      </w:r>
    </w:p>
    <w:p>
      <w:pPr>
        <w:pStyle w:val="null3"/>
        <w:ind w:firstLine="441"/>
        <w:jc w:val="both"/>
      </w:pPr>
      <w:r>
        <w:rPr>
          <w:sz w:val="24"/>
        </w:rPr>
        <w:t>本项目的中标统一折扣率为：</w:t>
      </w:r>
      <w:r>
        <w:rPr>
          <w:sz w:val="21"/>
          <w:u w:val="single"/>
        </w:rPr>
        <w:t xml:space="preserve">     </w:t>
      </w:r>
      <w:r>
        <w:rPr>
          <w:sz w:val="24"/>
        </w:rPr>
        <w:t>。</w:t>
      </w:r>
    </w:p>
    <w:p>
      <w:pPr>
        <w:pStyle w:val="null3"/>
        <w:ind w:firstLine="441"/>
        <w:jc w:val="both"/>
      </w:pPr>
      <w:r>
        <w:rPr>
          <w:sz w:val="24"/>
        </w:rPr>
        <w:t>（三）</w:t>
      </w:r>
      <w:r>
        <w:rPr>
          <w:sz w:val="24"/>
        </w:rPr>
        <w:t>合同期预算总金额为：人民币</w:t>
      </w:r>
      <w:r>
        <w:rPr>
          <w:sz w:val="24"/>
        </w:rPr>
        <w:t>3572496.70</w:t>
      </w:r>
      <w:r>
        <w:rPr>
          <w:sz w:val="21"/>
        </w:rPr>
        <w:t xml:space="preserve"> </w:t>
      </w:r>
      <w:r>
        <w:rPr>
          <w:sz w:val="24"/>
        </w:rPr>
        <w:t>元</w:t>
      </w:r>
      <w:r>
        <w:rPr>
          <w:sz w:val="24"/>
        </w:rPr>
        <w:t>。</w:t>
      </w:r>
    </w:p>
    <w:p>
      <w:pPr>
        <w:pStyle w:val="null3"/>
        <w:ind w:firstLine="441"/>
        <w:jc w:val="both"/>
      </w:pPr>
      <w:r>
        <w:rPr>
          <w:sz w:val="24"/>
        </w:rPr>
        <w:t>（</w:t>
      </w:r>
      <w:r>
        <w:rPr>
          <w:sz w:val="24"/>
        </w:rPr>
        <w:t>四</w:t>
      </w:r>
      <w:r>
        <w:rPr>
          <w:sz w:val="24"/>
        </w:rPr>
        <w:t>）结算要求</w:t>
      </w:r>
      <w:r>
        <w:rPr>
          <w:sz w:val="24"/>
        </w:rPr>
        <w:t>：</w:t>
      </w:r>
      <w:r>
        <w:rPr>
          <w:sz w:val="24"/>
        </w:rPr>
        <w:t>本项目合同期内不接受调价。</w:t>
      </w:r>
    </w:p>
    <w:p>
      <w:pPr>
        <w:pStyle w:val="null3"/>
        <w:ind w:firstLine="441"/>
        <w:jc w:val="both"/>
      </w:pPr>
      <w:r>
        <w:rPr>
          <w:sz w:val="24"/>
        </w:rPr>
        <w:t>结算公式：执行的价格＝采购最高限价</w:t>
      </w:r>
      <w:r>
        <w:rPr>
          <w:sz w:val="24"/>
        </w:rPr>
        <w:t>×投标折扣率；结算</w:t>
      </w:r>
      <w:r>
        <w:rPr>
          <w:sz w:val="24"/>
        </w:rPr>
        <w:t>金额</w:t>
      </w:r>
      <w:r>
        <w:rPr>
          <w:sz w:val="24"/>
        </w:rPr>
        <w:t>＝各类货物的执行价格</w:t>
      </w:r>
      <w:r>
        <w:rPr>
          <w:sz w:val="24"/>
        </w:rPr>
        <w:t>×各类货物的供货数量之和。</w:t>
      </w:r>
    </w:p>
    <w:p>
      <w:pPr>
        <w:pStyle w:val="null3"/>
        <w:ind w:firstLine="441"/>
        <w:jc w:val="both"/>
      </w:pPr>
      <w:r>
        <w:rPr>
          <w:sz w:val="24"/>
        </w:rPr>
        <w:t>（五）供货数量：以实际采购数量为准。</w:t>
      </w:r>
    </w:p>
    <w:p>
      <w:pPr>
        <w:pStyle w:val="null3"/>
        <w:ind w:firstLine="441"/>
        <w:jc w:val="both"/>
      </w:pPr>
      <w:r>
        <w:rPr>
          <w:sz w:val="21"/>
        </w:rPr>
        <w:t xml:space="preserve">（六） </w:t>
      </w:r>
      <w:r>
        <w:rPr>
          <w:sz w:val="24"/>
        </w:rPr>
        <w:t>广东省番禺监狱警察职工饭堂</w:t>
      </w:r>
      <w:r>
        <w:rPr>
          <w:sz w:val="24"/>
        </w:rPr>
        <w:t>202</w:t>
      </w:r>
      <w:r>
        <w:rPr>
          <w:sz w:val="24"/>
        </w:rPr>
        <w:t>4</w:t>
      </w:r>
      <w:r>
        <w:rPr>
          <w:sz w:val="24"/>
        </w:rPr>
        <w:t>-202</w:t>
      </w:r>
      <w:r>
        <w:rPr>
          <w:sz w:val="24"/>
        </w:rPr>
        <w:t>5</w:t>
      </w:r>
      <w:r>
        <w:rPr>
          <w:sz w:val="24"/>
        </w:rPr>
        <w:t>年</w:t>
      </w:r>
      <w:r>
        <w:rPr>
          <w:sz w:val="24"/>
        </w:rPr>
        <w:t>度</w:t>
      </w:r>
      <w:r>
        <w:rPr>
          <w:sz w:val="24"/>
        </w:rPr>
        <w:t>物资采购目录：</w:t>
      </w:r>
    </w:p>
    <w:p>
      <w:pPr>
        <w:pStyle w:val="null3"/>
        <w:ind w:firstLine="441"/>
        <w:jc w:val="both"/>
      </w:pPr>
      <w:r>
        <w:rPr/>
        <w:t xml:space="preserve"> </w:t>
      </w:r>
    </w:p>
    <w:p>
      <w:pPr>
        <w:pStyle w:val="null3"/>
        <w:numPr>
          <w:ilvl w:val="0"/>
          <w:numId w:val="1"/>
        </w:numPr>
        <w:jc w:val="left"/>
      </w:pPr>
      <w:r>
        <w:rPr>
          <w:sz w:val="24"/>
          <w:b/>
        </w:rPr>
        <w:t>广东省番禺监狱警察职工饭堂</w:t>
      </w:r>
      <w:r>
        <w:rPr>
          <w:sz w:val="24"/>
          <w:b/>
        </w:rPr>
        <w:t>202</w:t>
      </w:r>
      <w:r>
        <w:rPr>
          <w:sz w:val="24"/>
          <w:b/>
        </w:rPr>
        <w:t>4</w:t>
      </w:r>
      <w:r>
        <w:rPr>
          <w:sz w:val="24"/>
          <w:b/>
        </w:rPr>
        <w:t>-202</w:t>
      </w:r>
      <w:r>
        <w:rPr>
          <w:sz w:val="24"/>
          <w:b/>
        </w:rPr>
        <w:t>5</w:t>
      </w:r>
      <w:r>
        <w:rPr>
          <w:sz w:val="24"/>
          <w:b/>
        </w:rPr>
        <w:t>年</w:t>
      </w:r>
      <w:r>
        <w:rPr>
          <w:sz w:val="24"/>
          <w:b/>
        </w:rPr>
        <w:t>度</w:t>
      </w:r>
      <w:r>
        <w:rPr>
          <w:sz w:val="24"/>
          <w:b/>
        </w:rPr>
        <w:t>物资采购目录：</w:t>
      </w:r>
    </w:p>
    <w:tbl>
      <w:tblPr>
        <w:tblW w:w="0" w:type="auto"/>
        <w:tblInd w:type="dxa" w:w="90"/>
        <w:tblBorders>
          <w:top w:val="none" w:color="000000" w:sz="4"/>
          <w:left w:val="none" w:color="000000" w:sz="4"/>
          <w:bottom w:val="none" w:color="000000" w:sz="4"/>
          <w:right w:val="none" w:color="000000" w:sz="4"/>
          <w:insideH w:val="none"/>
          <w:insideV w:val="none"/>
        </w:tblBorders>
      </w:tblPr>
      <w:tblGrid>
        <w:gridCol w:w="534"/>
        <w:gridCol w:w="2539"/>
        <w:gridCol w:w="535"/>
        <w:gridCol w:w="1611"/>
        <w:gridCol w:w="625"/>
        <w:gridCol w:w="1225"/>
        <w:gridCol w:w="1237"/>
      </w:tblGrid>
      <w:tr>
        <w:tc>
          <w:tcPr>
            <w:tcW w:type="dxa" w:w="8306"/>
            <w:gridSpan w:val="7"/>
            <w:tcBorders>
              <w:top w:val="none" w:color="000000" w:sz="4"/>
              <w:left w:val="none" w:color="000000" w:sz="4"/>
              <w:bottom w:val="none" w:color="000000" w:sz="4"/>
              <w:right w:val="none" w:color="000000" w:sz="4"/>
            </w:tcBorders>
            <w:tcMar>
              <w:top w:type="dxa" w:w="15"/>
              <w:left w:type="dxa" w:w="15"/>
              <w:bottom w:type="dxa" w:w="0"/>
              <w:right w:type="dxa" w:w="15"/>
            </w:tcMar>
            <w:vAlign w:val="top"/>
          </w:tcPr>
          <w:p>
            <w:pPr>
              <w:pStyle w:val="null3"/>
              <w:jc w:val="center"/>
            </w:pPr>
            <w:r>
              <w:rPr>
                <w:sz w:val="22"/>
                <w:b/>
                <w:color w:val="000000"/>
              </w:rPr>
              <w:t>广东省番禺监狱</w:t>
            </w:r>
            <w:r>
              <w:rPr>
                <w:sz w:val="22"/>
                <w:b/>
                <w:color w:val="000000"/>
              </w:rPr>
              <w:t>2024-2025年警察职工饭堂物资目录</w:t>
            </w:r>
          </w:p>
          <w:p>
            <w:pPr>
              <w:pStyle w:val="null3"/>
              <w:jc w:val="center"/>
            </w:pPr>
            <w:r>
              <w:rPr>
                <w:sz w:val="22"/>
                <w:b/>
                <w:color w:val="000000"/>
              </w:rPr>
              <w:t>（肉、菜、鸡蛋类）</w:t>
            </w:r>
          </w:p>
        </w:tc>
      </w:tr>
      <w:tr>
        <w:tc>
          <w:tcPr>
            <w:tcW w:type="dxa" w:w="534"/>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序号</w:t>
            </w:r>
          </w:p>
        </w:tc>
        <w:tc>
          <w:tcPr>
            <w:tcW w:type="dxa" w:w="2539"/>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名称</w:t>
            </w:r>
          </w:p>
        </w:tc>
        <w:tc>
          <w:tcPr>
            <w:tcW w:type="dxa" w:w="535"/>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单位</w:t>
            </w:r>
          </w:p>
        </w:tc>
        <w:tc>
          <w:tcPr>
            <w:tcW w:type="dxa" w:w="1611"/>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规格</w:t>
            </w:r>
          </w:p>
        </w:tc>
        <w:tc>
          <w:tcPr>
            <w:tcW w:type="dxa" w:w="625"/>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品牌</w:t>
            </w:r>
          </w:p>
        </w:tc>
        <w:tc>
          <w:tcPr>
            <w:tcW w:type="dxa" w:w="1225"/>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最高限价</w:t>
            </w:r>
          </w:p>
        </w:tc>
        <w:tc>
          <w:tcPr>
            <w:tcW w:type="dxa" w:w="1237"/>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备注</w:t>
            </w: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瘦肉</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18.42</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花肉（去皮、不去皮）</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17.9</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上肉（去皮、不去皮）</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16.44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排骨</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29.34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通骨（筒骨）</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16.18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脊骨</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16.3</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扇骨</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17.92</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尾龙骨</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16.46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猪手</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19.54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猪舌</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22.32</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猪肚</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39.68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猪展</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20.36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猪肝</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10.78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猪肺</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4.52</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猪耳</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猪大肠</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17.3</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猪红</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猪颈肉</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24.78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19</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粉肠</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26.42</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里脊肉</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19.28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21</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猪心</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20.08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22</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猪板油</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7.92</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23</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蒜香骨</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35.38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24</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鲜牛肉</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50.34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25</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鲜牛腩</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45.58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26</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鲜牛展</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55.06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27</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鲜牛肋骨</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38.46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28</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牛仔骨</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59.2</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29</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鲜牛柳</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51.82</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30</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羊肉</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31</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羊腩</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56.82</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32</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清远鸡（光鸡）</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2—3斤/只以上</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20.88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去油肺</w:t>
            </w: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33</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三黄鸡（光鸡）</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2—3斤/只以上</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去油肺</w:t>
            </w: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34</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乌鸡</w:t>
            </w:r>
            <w:r>
              <w:rPr>
                <w:sz w:val="22"/>
                <w:color w:val="000000"/>
              </w:rPr>
              <w:t>(光鸡)</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2斤/只以上</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16.96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去油肺</w:t>
            </w: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35</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鲜鸡肾</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16.9</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切好</w:t>
            </w: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36</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老鸡</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2—3斤/只以上</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16.68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去油肺</w:t>
            </w: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37</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小水鸭</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只</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33.6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杀好，去油肺</w:t>
            </w: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38</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水鸭</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26.18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杀好，去油肺</w:t>
            </w: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39</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番鸭</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15.24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杀好，去油肺</w:t>
            </w: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40</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清远鹅</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6—8斤/只以上</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27.4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杀好，去油肺</w:t>
            </w: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41</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乳鸽</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只</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5两/只以上</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30.28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杀好，去油肺</w:t>
            </w: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42</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老鸽</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只</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8两/只以上</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52.68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杀好，去油肺</w:t>
            </w: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43</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鹌鹑</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11.76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杀好，去油肺</w:t>
            </w: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44</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鹧鸪</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63.33</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杀好，去油肺</w:t>
            </w: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45</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鲜鸡爪</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25.12</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46</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鹅肠</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16.2</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47</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鹅翅</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46.02</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48</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鹅肝</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49</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鹅肾</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25.62</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冻鸡全翅</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3两/只以上</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16.88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51</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冻鸡中亦</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2两/只以上，一年内</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25.52</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52</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冻鸡大腿（中）</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3两/只以上，一年内</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53</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冻鸡胸肉</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一年内</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10.58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54</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青线椒</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5.76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55</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红线椒</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8.26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56</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青尖椒</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4.64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57</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红尖椒</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6.46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58</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指天椒</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59</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青圆椒</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5.44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60</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红圆椒</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7.54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61</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黄圆椒</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7.86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62</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螺丝椒</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5.74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63</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辣椒叶</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11.46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64</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本地菜心</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4.28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65</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生菜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3.67</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66</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春菜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3.14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67</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干水菜心</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5.38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68</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干水迟菜心</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69</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上海青</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3.26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70</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油麦菜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3.48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71</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矮脚白菜（奶白菜）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4.24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72</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白苋菜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4.2</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73</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红苋菜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4.26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74</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皇帝菜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6.76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75</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茼蒿</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7.28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76</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西洋菜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4.9</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77</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南瓜苗</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7.66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78</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苦麦菜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3.44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79</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娃娃菜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3.36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80</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绍菜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2.76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81</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水通菜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3.98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82</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台山花菜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83</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西兰花</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84</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韭菜花</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85</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韭菜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4.46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86</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韭黄</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9.24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87</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芥兰</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5.24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88</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芥兰头</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4.44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89</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大芥菜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3.39</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90</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椰菜（包菜）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2.13</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91</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紫甘蓝</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3.78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92</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本地白菜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2.90</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93</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菠菜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5.94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94</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香芹</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4.22</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95</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西芹</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3.86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96</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芫茜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8.72</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97</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黄豆芽</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98</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绿豆芽</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1.82</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99</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秋葵</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8.7</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100</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荞菜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6.64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101</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大白菜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2.16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102</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白萝卜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1.61</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103</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红萝卜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2.52</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104</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青皮冬瓜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1.80</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105</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青豆角</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5.18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106</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节瓜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3.39</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107</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青瓜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3.79</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108</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水瓜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4.9</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109</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荷兰小青瓜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5.18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110</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云南小瓜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3.19</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111</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老南瓜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2.12</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112</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葫芦瓜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113</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苦瓜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4.19</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114</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土豆</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2.84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115</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丝瓜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5.2</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116</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西红柿</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3.92</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117</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沙葛</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2.50</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118</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粉葛</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5.66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119</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莴笋</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3.16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120</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去皮莴笋</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5.38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121</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藕尖</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18.44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122</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莲藕</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6.96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123</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洋葱</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2.34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124</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大京葱</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3.78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125</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蒜心</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6.38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126</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蒜苗</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4.48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127</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鲜淮山</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6.02</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128</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艾叶</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8.78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129</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番薯叶</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3.38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130</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红葱头</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9.92</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131</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铁棍淮山</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10.42</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132</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甜玉米</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4.14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133</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糯玉米</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5.12</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134</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马蹄肉</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10.7</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135</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酸笋</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5.28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136</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芦笋</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15.98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137</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鲜笋</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11.98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138</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茄子</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3.52</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139</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香芋</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5.94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140</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芋头仔</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6.26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141</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红薯</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3.34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142</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紫心蕃薯</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4.56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143</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荷兰豆</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9.18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144</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四季豆</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6.64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145</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鲜玉米粒</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6.24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146</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青豆肉</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5.23</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147</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毛豆肉</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9.54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148</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枸杞叶</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10.3</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149</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茭白</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150</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鲜冬菇</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8.16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151</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茶树菇</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9.24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152</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金针菇</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5.26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153</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草菇</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21.46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154</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杏鲍菇</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155</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平菇</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8.1</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156</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白玉菇</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8.36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157</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鲜姜肉</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11.88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158</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鲜生姜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9.18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159</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鲜子姜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12.14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160</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鲜沙姜</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10.66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161</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生葱</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6.04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162</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带皮蒜头</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8.32</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163</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蒜米、肉</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6.86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164</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鲜茴香</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13.44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165</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薄荷</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14.22</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166</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紫苏叶</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8.02</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167</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鲜茨实</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30.22</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168</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鲜百合</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43.96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169</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竹蔗</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4.3</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170</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豆腐干</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4.64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171</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攸县香干</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5.16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172</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老豆腐</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3.32</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173</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水豆腐</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板</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7.88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174</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油豆腐</w:t>
            </w:r>
            <w:r>
              <w:rPr>
                <w:sz w:val="22"/>
                <w:color w:val="000000"/>
              </w:rPr>
              <w:t>1</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小</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7.76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175</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油豆腐</w:t>
            </w:r>
            <w:r>
              <w:rPr>
                <w:sz w:val="22"/>
                <w:color w:val="000000"/>
              </w:rPr>
              <w:t>2</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大</w:t>
            </w: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8.72</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176</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千张</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6.56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177</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腐竹</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18.96</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178</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面筋</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10.04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179</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海带丝</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5.84</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180</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鸡蛋</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6.02</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181</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咸蛋</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个</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34"/>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182</w:t>
            </w:r>
          </w:p>
        </w:tc>
        <w:tc>
          <w:tcPr>
            <w:tcW w:type="dxa" w:w="253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皮蛋</w:t>
            </w:r>
          </w:p>
        </w:tc>
        <w:tc>
          <w:tcPr>
            <w:tcW w:type="dxa" w:w="53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个</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2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1.58</w:t>
            </w:r>
          </w:p>
        </w:tc>
        <w:tc>
          <w:tcPr>
            <w:tcW w:type="dxa" w:w="1237"/>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bl>
    <w:tbl>
      <w:tblPr>
        <w:tblW w:w="0" w:type="auto"/>
        <w:tblInd w:type="dxa" w:w="90"/>
        <w:tblBorders>
          <w:top w:val="none" w:color="000000" w:sz="4"/>
          <w:left w:val="none" w:color="000000" w:sz="4"/>
          <w:bottom w:val="none" w:color="000000" w:sz="4"/>
          <w:right w:val="none" w:color="000000" w:sz="4"/>
          <w:insideH w:val="none"/>
          <w:insideV w:val="none"/>
        </w:tblBorders>
      </w:tblPr>
      <w:tblGrid>
        <w:gridCol w:w="542"/>
        <w:gridCol w:w="2528"/>
        <w:gridCol w:w="542"/>
        <w:gridCol w:w="1640"/>
        <w:gridCol w:w="602"/>
        <w:gridCol w:w="1219"/>
        <w:gridCol w:w="1234"/>
      </w:tblGrid>
      <w:tr>
        <w:tc>
          <w:tcPr>
            <w:tcW w:type="dxa" w:w="8307"/>
            <w:gridSpan w:val="7"/>
            <w:tcBorders>
              <w:top w:val="none" w:color="000000" w:sz="4"/>
              <w:left w:val="none" w:color="000000" w:sz="4"/>
              <w:bottom w:val="none" w:color="000000" w:sz="4"/>
              <w:right w:val="none" w:color="000000" w:sz="4"/>
            </w:tcBorders>
            <w:tcMar>
              <w:top w:type="dxa" w:w="15"/>
              <w:left w:type="dxa" w:w="15"/>
              <w:bottom w:type="dxa" w:w="0"/>
              <w:right w:type="dxa" w:w="15"/>
            </w:tcMar>
            <w:vAlign w:val="top"/>
          </w:tcPr>
          <w:p>
            <w:pPr>
              <w:pStyle w:val="null3"/>
              <w:jc w:val="center"/>
            </w:pPr>
            <w:r>
              <w:rPr>
                <w:sz w:val="22"/>
                <w:b/>
                <w:color w:val="000000"/>
              </w:rPr>
              <w:t>广东省番禺监狱</w:t>
            </w:r>
            <w:r>
              <w:rPr>
                <w:sz w:val="22"/>
                <w:b/>
                <w:color w:val="000000"/>
              </w:rPr>
              <w:t>2024-2025年警察职工饭堂物资目录</w:t>
            </w:r>
          </w:p>
          <w:p>
            <w:pPr>
              <w:pStyle w:val="null3"/>
              <w:jc w:val="center"/>
            </w:pPr>
            <w:r>
              <w:rPr>
                <w:sz w:val="22"/>
                <w:b/>
                <w:color w:val="000000"/>
              </w:rPr>
              <w:t>（鱼、海产类）</w:t>
            </w:r>
          </w:p>
        </w:tc>
      </w:tr>
      <w:tr>
        <w:tc>
          <w:tcPr>
            <w:tcW w:type="dxa" w:w="542"/>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序号</w:t>
            </w:r>
          </w:p>
        </w:tc>
        <w:tc>
          <w:tcPr>
            <w:tcW w:type="dxa" w:w="2528"/>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名称</w:t>
            </w:r>
          </w:p>
        </w:tc>
        <w:tc>
          <w:tcPr>
            <w:tcW w:type="dxa" w:w="542"/>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单位</w:t>
            </w:r>
          </w:p>
        </w:tc>
        <w:tc>
          <w:tcPr>
            <w:tcW w:type="dxa" w:w="1640"/>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规格</w:t>
            </w:r>
          </w:p>
        </w:tc>
        <w:tc>
          <w:tcPr>
            <w:tcW w:type="dxa" w:w="602"/>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品牌</w:t>
            </w:r>
          </w:p>
        </w:tc>
        <w:tc>
          <w:tcPr>
            <w:tcW w:type="dxa" w:w="1219"/>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最高限价</w:t>
            </w:r>
          </w:p>
        </w:tc>
        <w:tc>
          <w:tcPr>
            <w:tcW w:type="dxa" w:w="1234"/>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备注</w:t>
            </w: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草鱼</w:t>
            </w:r>
            <w:r>
              <w:rPr>
                <w:sz w:val="22"/>
                <w:color w:val="000000"/>
              </w:rPr>
              <w:t>1</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2—3斤/条以上</w:t>
            </w: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12.36</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杀好</w:t>
            </w: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草鱼</w:t>
            </w:r>
            <w:r>
              <w:rPr>
                <w:sz w:val="22"/>
                <w:color w:val="000000"/>
              </w:rPr>
              <w:t>2</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4斤以上/条</w:t>
            </w: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15.04</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杀好</w:t>
            </w: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草鱼腩</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4斤以上/条</w:t>
            </w: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18.6</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鳙鱼鱼头</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1斤/个以上</w:t>
            </w: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19.02</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黄骨鱼</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3两/条以上</w:t>
            </w: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26.3</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杀好</w:t>
            </w: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太阳鱼</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3两/条以上</w:t>
            </w: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26.88</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杀好</w:t>
            </w: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冰鲜红三鱼</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3两/条以上</w:t>
            </w: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45.74</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杀好</w:t>
            </w: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冰鲜带鱼</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33.54</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杀好</w:t>
            </w: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冷冻秋刀鱼</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3两/条以上</w:t>
            </w: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24.52</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杀好</w:t>
            </w: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冰鲜白仓鱼</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3两/条以上</w:t>
            </w: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37.14</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杀好</w:t>
            </w: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冰鲜金仓鱼</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3两/条以上</w:t>
            </w: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34.58</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杀好</w:t>
            </w: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太阳鱼</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3两/条以上</w:t>
            </w: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26.78</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杀好</w:t>
            </w: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山坑鱼干</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39.56</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鲶鱼</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19.26</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杀好</w:t>
            </w: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冰鲜马鲛鱼</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36.76</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冰鲜鱿鱼</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1斤/条以上</w:t>
            </w: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37.94</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杀好</w:t>
            </w: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三文鱼鱼骨</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19.98</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鲈鱼</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1.2斤/条以上</w:t>
            </w: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27.46</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杀好</w:t>
            </w: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19</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冻多春鱼</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满籽</w:t>
            </w: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22.42</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桂花鱼</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1.2斤/条以上</w:t>
            </w: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64.92</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杀好</w:t>
            </w: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21</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多宝鱼</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1.5斤/条以上</w:t>
            </w: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18.76</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22</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鱼泡</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49.78</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23</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白鳝</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1.5斤/条以上</w:t>
            </w: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56.16</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24</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石斑鱼</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73.8</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25</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小龙虾</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新鲜，无异味</w:t>
            </w: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25.76</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26</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猪肉丸</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20g/粒以上</w:t>
            </w: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23.24</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27</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牛肉丸</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20g/粒以上</w:t>
            </w: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24.66</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28</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鱼滑</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17.88</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29</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墨鱼丸</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15g/粒以上</w:t>
            </w: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20.3</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30</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沙虾</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40只/斤以上</w:t>
            </w: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37.02</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31</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九节虾</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20只/斤以上</w:t>
            </w: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86.4</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32</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河虾</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50只/斤以上</w:t>
            </w: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46.7</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33</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罗氏虾</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30只/斤以上</w:t>
            </w: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65.4</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34</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白贝</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10.44</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35</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圣子</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31.42</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36</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花甲</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23.38</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37</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花蟹</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5两/只以上</w:t>
            </w: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85.32</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38</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扇贝</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19.9</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39</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花螺</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40只/斤以上</w:t>
            </w: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71.18</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40</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柴鱼干</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51.2</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41</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大生蚝</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只</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9.98</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42</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蚝仔肉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23.38</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4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43</w:t>
            </w:r>
          </w:p>
        </w:tc>
        <w:tc>
          <w:tcPr>
            <w:tcW w:type="dxa" w:w="2528"/>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小鲍鱼</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只</w:t>
            </w:r>
          </w:p>
        </w:tc>
        <w:tc>
          <w:tcPr>
            <w:tcW w:type="dxa" w:w="164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0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1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6.92</w:t>
            </w:r>
          </w:p>
        </w:tc>
        <w:tc>
          <w:tcPr>
            <w:tcW w:type="dxa" w:w="123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bl>
    <w:tbl>
      <w:tblPr>
        <w:tblW w:w="0" w:type="auto"/>
        <w:tblInd w:type="dxa" w:w="90"/>
        <w:tblBorders>
          <w:top w:val="none" w:color="000000" w:sz="4"/>
          <w:left w:val="none" w:color="000000" w:sz="4"/>
          <w:bottom w:val="none" w:color="000000" w:sz="4"/>
          <w:right w:val="none" w:color="000000" w:sz="4"/>
          <w:insideH w:val="none"/>
          <w:insideV w:val="none"/>
        </w:tblBorders>
      </w:tblPr>
      <w:tblGrid>
        <w:gridCol w:w="527"/>
        <w:gridCol w:w="2549"/>
        <w:gridCol w:w="542"/>
        <w:gridCol w:w="1611"/>
        <w:gridCol w:w="645"/>
        <w:gridCol w:w="1231"/>
        <w:gridCol w:w="1201"/>
      </w:tblGrid>
      <w:tr>
        <w:tc>
          <w:tcPr>
            <w:tcW w:type="dxa" w:w="8306"/>
            <w:gridSpan w:val="7"/>
            <w:tcBorders>
              <w:top w:val="none" w:color="000000" w:sz="4"/>
              <w:left w:val="none" w:color="000000" w:sz="4"/>
              <w:bottom w:val="none" w:color="000000" w:sz="4"/>
              <w:right w:val="none" w:color="000000" w:sz="4"/>
            </w:tcBorders>
            <w:tcMar>
              <w:top w:type="dxa" w:w="15"/>
              <w:left w:type="dxa" w:w="15"/>
              <w:bottom w:type="dxa" w:w="0"/>
              <w:right w:type="dxa" w:w="15"/>
            </w:tcMar>
            <w:vAlign w:val="top"/>
          </w:tcPr>
          <w:p>
            <w:pPr>
              <w:pStyle w:val="null3"/>
              <w:jc w:val="center"/>
            </w:pPr>
            <w:r>
              <w:rPr>
                <w:sz w:val="22"/>
                <w:b/>
                <w:color w:val="000000"/>
              </w:rPr>
              <w:t>广东省番禺监狱</w:t>
            </w:r>
            <w:r>
              <w:rPr>
                <w:sz w:val="22"/>
                <w:b/>
                <w:color w:val="000000"/>
              </w:rPr>
              <w:t>2024-2025年警察职工饭堂物资目录</w:t>
            </w:r>
          </w:p>
          <w:p>
            <w:pPr>
              <w:pStyle w:val="null3"/>
              <w:jc w:val="center"/>
            </w:pPr>
            <w:r>
              <w:rPr>
                <w:sz w:val="22"/>
                <w:b/>
                <w:color w:val="000000"/>
              </w:rPr>
              <w:t>（干货、调料类）</w:t>
            </w:r>
          </w:p>
        </w:tc>
      </w:tr>
      <w:tr>
        <w:tc>
          <w:tcPr>
            <w:tcW w:type="dxa" w:w="527"/>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序号</w:t>
            </w:r>
          </w:p>
        </w:tc>
        <w:tc>
          <w:tcPr>
            <w:tcW w:type="dxa" w:w="2549"/>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名称</w:t>
            </w:r>
          </w:p>
        </w:tc>
        <w:tc>
          <w:tcPr>
            <w:tcW w:type="dxa" w:w="542"/>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单位</w:t>
            </w:r>
          </w:p>
        </w:tc>
        <w:tc>
          <w:tcPr>
            <w:tcW w:type="dxa" w:w="1611"/>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规格</w:t>
            </w:r>
          </w:p>
        </w:tc>
        <w:tc>
          <w:tcPr>
            <w:tcW w:type="dxa" w:w="645"/>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品牌</w:t>
            </w:r>
          </w:p>
        </w:tc>
        <w:tc>
          <w:tcPr>
            <w:tcW w:type="dxa" w:w="1231"/>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最高限价</w:t>
            </w:r>
          </w:p>
        </w:tc>
        <w:tc>
          <w:tcPr>
            <w:tcW w:type="dxa" w:w="1201"/>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备注</w:t>
            </w: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青橄榄</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14.88</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蜜枣</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10.72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枸杞</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小果</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33.2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去核红枣</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12.76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干百合</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53.08</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雪耳</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非丑耳</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36.96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薏米</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8.82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白莲子</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去芯</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芡实</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27.74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白芝麻</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13.68</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黑芝麻</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15.44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干淮山</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24.24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土茯苓</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27.38</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南北杏</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38.08</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无花果干</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30.32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虫草花</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53.78</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五指毛桃</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33.24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干沙姜</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31.54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19</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白芷</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26.86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丁香</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52.18</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21</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砂仁</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39.82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22</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肉扣</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52.66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23</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当归</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60</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24</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甘草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31.34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25</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干菊花</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60.48</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26</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支竹</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18.26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27</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云耳</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49.74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28</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干冬菇</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2cm以上</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39.64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29</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白菜干</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15.96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30</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干霸王花</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33.7</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31</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干黄花菜</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38.76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32</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干茶树菇</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47.56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33</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姬松茸</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120.62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34</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笋干</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3寸以上冬笋尖</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43.52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35</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冬瓜干</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29.8</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36</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葡萄干</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15.84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37</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蔓越莓干</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41.66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38</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紫菜</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头水、无沙</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79.64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39</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咸鱼</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3两/条</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31.8</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40</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瑶柱干</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102.14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41</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干鱿鱼</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3两/条</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154.08</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42</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腊肉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40.64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43</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腊肠</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二八肥瘦</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31.56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44</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虾米</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特级</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53.34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45</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虾皮</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23.42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46</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干辣椒段</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18.8</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47</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干小米椒</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24.66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48</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辣椒粉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13.9</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49</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胡椒粉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39.3</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黑胡椒碎</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34.9</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51</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五香粉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袋</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454g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52</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散装花椒</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50.9</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53</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散装草果</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40.98</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54</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散装桂皮</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17.34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55</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散装八角</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44.32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56</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散装沙姜</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32.36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57</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散装陈皮</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17.5</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58</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散装香叶</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29.94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59</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散装干良姜</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43.46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60</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散装白扣</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58.66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61</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散装姜黄粉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25.62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62</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散装茴香</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17.66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63</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散装香叶</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30.72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64</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散装孜然粉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27.5</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65</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散装黄栀子</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29.58</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66</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散装山奈</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34.76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67</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罗汉果</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47.8</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68</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铁皮石斛</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克</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0.85</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69</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香茅草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9.9</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70</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咖喱粉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21.8</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71</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咖喱膏</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23.78</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72</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散装澄面粉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5.36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73</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散装木薯粉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5.26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74</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糯米粉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5.24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75</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玉米淀粉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3.62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76</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红薯淀粉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8.14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77</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红薯粉条</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6.54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78</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绿豆</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79</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眉豆</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7.02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80</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黄豆</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5.16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81</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红豆</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9.34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82</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赤小豆</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8.64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83</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黑豆</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8.14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84</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花生米</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9.06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85</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腊鸭腿</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12.5</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86</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潮州咸菜</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5.82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87</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酸菜</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88</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外婆菜</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258g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5.18</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89</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东北酸菜</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6.3</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90</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榨菜丝</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4.52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91</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甜梅菜</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92</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腌雪里红</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5斤/件</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27.62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八宝雪菜</w:t>
            </w: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93</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香脆萝卜条</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94</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头菜丝</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散装</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5.1</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95</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酸豆角</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5.26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96</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豆角干</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31.78</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97</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香脆萝卜丁</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4.9</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98</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干海带</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23.26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99</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火腿肠</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50g*10条</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100</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泡椒（小米椒）</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8.02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101</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雪菜</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150g*15包</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40.18</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102</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橄榄菜</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6.86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103</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橄榄菜</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罐</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26.6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104</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榨菜</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2.58</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105</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豆豉鲮鱼</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罐</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227g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17.64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106</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蚝油</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46.02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107</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料酒</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1.9L</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15.3</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108</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草菇老抽</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4.9L</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59.36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109</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白醋</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4.9L</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28.14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110</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金标生抽</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4.9L</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54.62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111</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黄豆酱</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64.96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112</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柱候酱</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6.5kg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84.44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113</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海鲜酱</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85.6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114</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辣鲜露</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支</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448g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22.72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115</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酸辣鲜露</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支</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468g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26.7</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116</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蒸鱼酱油</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4.9L</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79.2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117</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鲍鱼汁</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390g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118</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叉烧酱</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280g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8.76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119</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味极鲜</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5L</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68.36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120</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味极鲜</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760ml</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17.56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121</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豆瓣酱</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127</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122</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番茄沙司</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50.52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123</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番茄酱</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袋</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305g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12.48</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124</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山西陈醋</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4.5kg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30.06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125</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山西陈醋</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420ml</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6.26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126</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鱼露</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750ml</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127</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大红浙醋</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支</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630ml</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9.68</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128</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风味豆豉辣椒酱</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280g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11.7</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129</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海南灯笼辣椒酱</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17.1</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130</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辣椒油</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支</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5L</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105.26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131</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嫩肉粉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400g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14.16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132</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香炸粉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20.02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133</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椒盐粉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800g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29</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134</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黑胡椒汁</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2.3kg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55.74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135</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剁椒酱</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132.7</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136</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白砂糖</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散装</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5.16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137</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白糖粉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散装</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7.32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138</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红糖粉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散装</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4.98</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139</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单晶冰糖</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散装</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6.66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140</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黄白色米网皮</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250g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19.62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141</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加碘海水自然盐</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400g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2.22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142</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不含碘食用盐</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2.28</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143</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味精（特小晶）</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21.98</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144</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鸡粉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91.66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145</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鸡精</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900g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27.34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146</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鸡汁</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77.6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147</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稗县豆瓣酱</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32.14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148</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风车生粉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8.02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149</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花椒油</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支</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2.5L</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98.96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150</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青芥辣酱</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支</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43g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6.58</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151</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麦芽糖浆</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32.26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152</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麦芽糖</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12.5</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153</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蜂蜜</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23.9</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154</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麻油</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5L</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95.6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155</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小南乳</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3.1kg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55.94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156</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小苏打</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250g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4.66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157</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腐乳（微辣）</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300g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9.94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158</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阳江豆鼓</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盒</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400g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8.82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159</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糖醋五柳菜</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480g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10.16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160</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黑椒碎</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罐</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400g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54.8</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161</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清补凉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7.66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162</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十三香调味料</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盒</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45g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3.96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163</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火锅料包</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300g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11.1</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164</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酸菜鱼调料包</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350g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11.32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165</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麻婆豆腐辅料包</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6.96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166</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盐焗鸡粉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30g*2</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167</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奥尔良腌料</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25.74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168</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白胡椒粒</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43.66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169</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黑胡椒粒</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39.72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170</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椒盐粉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250g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5.94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171</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澄海卤料包</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12.8</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172</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马蹄粉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盒</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39.86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173</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高活性酵母</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24.92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174</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全脂奶粉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500g/包</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44.08</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175</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速发蛋糕油</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3kg/桶</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65.6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176</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面包糠（黄）</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19.98</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177</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吉士粉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罐</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45.6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178</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淡奶</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410ml</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11.36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179</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猪油</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452.4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180</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牛油</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418.6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181</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泡打粉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3.06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182</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无铝双效泡打粉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18.72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183</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食粉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盒</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454g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5.74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184</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塔塔粉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罐</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68.16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185</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奶油</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盒</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250ml</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26.38</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186</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蛋挞皮</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34个</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19.4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187</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凝胶片</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150.82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188</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黄片糖</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5.86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189</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黄冰糖</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6.56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190</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面包粉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25kg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230.52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191</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糕点粉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25kg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188.64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192</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抹茶粉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罐</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98.86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193</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可可粉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罐</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71.44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194</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紫米预拌粉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2.5kg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90.92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195</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紫薯装饰粉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69.12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196</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全麦烘焙调配粉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73.2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197</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麻薯粉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136.7</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198</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玉米面粉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4.1</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199</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紫薯馅</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160</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200</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蓝莓果酱</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14.9</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201</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白莲蓉馅</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180</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202</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低糖红豆沙馅</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20.5</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203</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纯白莲蓉馅</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175</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204</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黑芝麻馅</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184.54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205</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西点奶油夹心</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袋</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27.7</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206</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芝士碎</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450g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35.08</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207</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酥油固态</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432.4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208</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液态酥油</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145</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209</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面包改良剂</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44.1</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210</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双皮奶粉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8.52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211</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即食燕麦片</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罐</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25.44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212</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烘焙沙拉酱</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箱</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1kg*12袋</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248.4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213</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培根</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150g*6</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88</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214</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杏仁片</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罐</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65.86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215</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花生酱</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罐</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44.42</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216</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芝麻酱</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桶</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105.16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217</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鹰粟粉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罐</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1kg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17.26</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218</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椰浆</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罐</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400ml</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11.5</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219</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椰蓉</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15.9</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7"/>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220</w:t>
            </w:r>
          </w:p>
        </w:tc>
        <w:tc>
          <w:tcPr>
            <w:tcW w:type="dxa" w:w="254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炼奶</w:t>
            </w:r>
          </w:p>
        </w:tc>
        <w:tc>
          <w:tcPr>
            <w:tcW w:type="dxa" w:w="54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罐</w:t>
            </w:r>
          </w:p>
        </w:tc>
        <w:tc>
          <w:tcPr>
            <w:tcW w:type="dxa" w:w="161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350g</w:t>
            </w:r>
          </w:p>
        </w:tc>
        <w:tc>
          <w:tcPr>
            <w:tcW w:type="dxa" w:w="645"/>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3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16.04</w:t>
            </w:r>
          </w:p>
        </w:tc>
        <w:tc>
          <w:tcPr>
            <w:tcW w:type="dxa" w:w="1201"/>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bl>
    <w:tbl>
      <w:tblPr>
        <w:tblW w:w="0" w:type="auto"/>
        <w:tblInd w:type="dxa" w:w="90"/>
        <w:tblBorders>
          <w:top w:val="none" w:color="000000" w:sz="4"/>
          <w:left w:val="none" w:color="000000" w:sz="4"/>
          <w:bottom w:val="none" w:color="000000" w:sz="4"/>
          <w:right w:val="none" w:color="000000" w:sz="4"/>
          <w:insideH w:val="none"/>
          <w:insideV w:val="none"/>
        </w:tblBorders>
      </w:tblPr>
      <w:tblGrid>
        <w:gridCol w:w="529"/>
        <w:gridCol w:w="2573"/>
        <w:gridCol w:w="544"/>
        <w:gridCol w:w="1264"/>
        <w:gridCol w:w="970"/>
        <w:gridCol w:w="1250"/>
        <w:gridCol w:w="1176"/>
      </w:tblGrid>
      <w:tr>
        <w:tc>
          <w:tcPr>
            <w:tcW w:type="dxa" w:w="8306"/>
            <w:gridSpan w:val="7"/>
            <w:tcBorders>
              <w:top w:val="none" w:color="000000" w:sz="4"/>
              <w:left w:val="none" w:color="000000" w:sz="4"/>
              <w:bottom w:val="none" w:color="000000" w:sz="4"/>
              <w:right w:val="none" w:color="000000" w:sz="4"/>
            </w:tcBorders>
            <w:tcMar>
              <w:top w:type="dxa" w:w="15"/>
              <w:left w:type="dxa" w:w="15"/>
              <w:bottom w:type="dxa" w:w="0"/>
              <w:right w:type="dxa" w:w="15"/>
            </w:tcMar>
            <w:vAlign w:val="top"/>
          </w:tcPr>
          <w:p>
            <w:pPr>
              <w:pStyle w:val="null3"/>
              <w:jc w:val="center"/>
            </w:pPr>
            <w:r>
              <w:rPr>
                <w:sz w:val="22"/>
                <w:b/>
                <w:color w:val="000000"/>
              </w:rPr>
              <w:t>广东省番禺监狱</w:t>
            </w:r>
            <w:r>
              <w:rPr>
                <w:sz w:val="22"/>
                <w:b/>
                <w:color w:val="000000"/>
              </w:rPr>
              <w:t>2024-2025年警察职工饭堂物资目录</w:t>
            </w:r>
          </w:p>
          <w:p>
            <w:pPr>
              <w:pStyle w:val="null3"/>
              <w:jc w:val="center"/>
            </w:pPr>
            <w:r>
              <w:rPr>
                <w:sz w:val="22"/>
                <w:b/>
                <w:color w:val="000000"/>
              </w:rPr>
              <w:t>（米、面、油、副食类）</w:t>
            </w:r>
          </w:p>
        </w:tc>
      </w:tr>
      <w:tr>
        <w:tc>
          <w:tcPr>
            <w:tcW w:type="dxa" w:w="529"/>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序号</w:t>
            </w:r>
          </w:p>
        </w:tc>
        <w:tc>
          <w:tcPr>
            <w:tcW w:type="dxa" w:w="2573"/>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名称</w:t>
            </w:r>
          </w:p>
        </w:tc>
        <w:tc>
          <w:tcPr>
            <w:tcW w:type="dxa" w:w="544"/>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单位</w:t>
            </w:r>
          </w:p>
        </w:tc>
        <w:tc>
          <w:tcPr>
            <w:tcW w:type="dxa" w:w="1264"/>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规格</w:t>
            </w:r>
          </w:p>
        </w:tc>
        <w:tc>
          <w:tcPr>
            <w:tcW w:type="dxa" w:w="970"/>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品牌</w:t>
            </w:r>
          </w:p>
        </w:tc>
        <w:tc>
          <w:tcPr>
            <w:tcW w:type="dxa" w:w="1250"/>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最高限价</w:t>
            </w:r>
          </w:p>
        </w:tc>
        <w:tc>
          <w:tcPr>
            <w:tcW w:type="dxa" w:w="1176"/>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备注</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籼米</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15KG</w:t>
            </w: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94.34</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籼米</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10KG</w:t>
            </w: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69.8</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一级籼米</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3.28</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粳米</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10KG</w:t>
            </w: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80</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粳米</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15KG</w:t>
            </w: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118.6</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一</w:t>
            </w:r>
            <w:r>
              <w:rPr>
                <w:sz w:val="22"/>
                <w:color w:val="000000"/>
              </w:rPr>
              <w:t>级粳米</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3.89</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花生油</w:t>
            </w:r>
            <w:r>
              <w:rPr>
                <w:sz w:val="22"/>
                <w:color w:val="000000"/>
              </w:rPr>
              <w:t>1</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桶</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5L</w:t>
            </w: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149</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一级压榨</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花生油</w:t>
            </w:r>
            <w:r>
              <w:rPr>
                <w:sz w:val="22"/>
                <w:color w:val="000000"/>
              </w:rPr>
              <w:t>2</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桶</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10L</w:t>
            </w: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226.6</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一级压榨</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调和油（非转基因）</w:t>
            </w:r>
            <w:r>
              <w:rPr>
                <w:sz w:val="22"/>
                <w:color w:val="000000"/>
              </w:rPr>
              <w:t>1</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桶</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5L</w:t>
            </w: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85.8</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调和油（非转基因）</w:t>
            </w:r>
            <w:r>
              <w:rPr>
                <w:sz w:val="22"/>
                <w:color w:val="000000"/>
              </w:rPr>
              <w:t>2</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桶</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10L</w:t>
            </w: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152</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糯米</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4.62</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小米</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5.42</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黑米</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5.36</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小麦</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4.22</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散装河粉</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2.26</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散装陈村粉</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2.38</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散装手擀面</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4.24</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散装湿米线</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2.52</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19</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散装肠粉</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2.4</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排米粉</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件</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9kg</w:t>
            </w: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112.76</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21</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龙口粉丝</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6.9</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22</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粘米粉</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23</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大碗面</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箱</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4.3kg/箱</w:t>
            </w: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45.64</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24</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玉米粉</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4.72</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一级品</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25</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饺子皮</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4.52</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26</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手工云吞</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24.36</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27</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五星特精小麦粉</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25kg</w:t>
            </w: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150.5</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28</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高筋小麦粉</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22.68kg</w:t>
            </w: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182.04</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29</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荞麦面粉</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斤</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7.72</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30</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红烧牛肉面（碗装）</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件</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85g*12桶</w:t>
            </w: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62.72</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31</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老坛酸菜牛肉面（碗装）</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件</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122g*12桶</w:t>
            </w: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63.88</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32</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瓜子</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350g</w:t>
            </w: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15.76</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33</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甜酒花生</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335g</w:t>
            </w: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14.82</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34</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咸干花生</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350g</w:t>
            </w: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12.1</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35</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开心果</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500g</w:t>
            </w: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57.56</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36</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威化饼干</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160g</w:t>
            </w: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15.3</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37</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夹心饼干</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582g</w:t>
            </w: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33.4</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38</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梳打饼干</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100g</w:t>
            </w: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5.72</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39</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速冻叉烧包</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270g</w:t>
            </w: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19.3</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40</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速冻豆沙包</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337.5g</w:t>
            </w: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12.34</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41</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速冻马拉糕</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360g</w:t>
            </w: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13.4</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42</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速冻生肉包</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件</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337.5g</w:t>
            </w: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27.24</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43</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速冻叉烧包</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80g/个</w:t>
            </w: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18.38</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44</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速冻手工水饺</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500g</w:t>
            </w: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18.74</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45</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速冻汤圆</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500g/袋，40个左右</w:t>
            </w: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7.32</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46</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糯米鸡</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540g</w:t>
            </w: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41.9</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47</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咸肉粽</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200g</w:t>
            </w: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12.8</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48</w:t>
            </w:r>
          </w:p>
        </w:tc>
        <w:tc>
          <w:tcPr>
            <w:tcW w:type="dxa" w:w="257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年糕</w:t>
            </w:r>
          </w:p>
        </w:tc>
        <w:tc>
          <w:tcPr>
            <w:tcW w:type="dxa" w:w="54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个</w:t>
            </w:r>
          </w:p>
        </w:tc>
        <w:tc>
          <w:tcPr>
            <w:tcW w:type="dxa" w:w="1264"/>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850g</w:t>
            </w:r>
          </w:p>
        </w:tc>
        <w:tc>
          <w:tcPr>
            <w:tcW w:type="dxa" w:w="97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250"/>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20.48</w:t>
            </w:r>
          </w:p>
        </w:tc>
        <w:tc>
          <w:tcPr>
            <w:tcW w:type="dxa" w:w="1176"/>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bl>
    <w:tbl>
      <w:tblPr>
        <w:tblW w:w="0" w:type="auto"/>
        <w:tblInd w:type="dxa" w:w="90"/>
        <w:tblBorders>
          <w:top w:val="none" w:color="000000" w:sz="4"/>
          <w:left w:val="none" w:color="000000" w:sz="4"/>
          <w:bottom w:val="none" w:color="000000" w:sz="4"/>
          <w:right w:val="none" w:color="000000" w:sz="4"/>
          <w:insideH w:val="none"/>
          <w:insideV w:val="none"/>
        </w:tblBorders>
      </w:tblPr>
      <w:tblGrid>
        <w:gridCol w:w="529"/>
        <w:gridCol w:w="669"/>
        <w:gridCol w:w="669"/>
        <w:gridCol w:w="559"/>
        <w:gridCol w:w="669"/>
        <w:gridCol w:w="515"/>
        <w:gridCol w:w="669"/>
        <w:gridCol w:w="669"/>
        <w:gridCol w:w="669"/>
        <w:gridCol w:w="669"/>
        <w:gridCol w:w="669"/>
        <w:gridCol w:w="669"/>
        <w:gridCol w:w="669"/>
        <w:gridCol w:w="15"/>
      </w:tblGrid>
      <w:tr>
        <w:tc>
          <w:tcPr>
            <w:tcW w:type="dxa" w:w="8308"/>
            <w:gridSpan w:val="14"/>
            <w:tcBorders>
              <w:top w:val="none" w:color="000000" w:sz="4"/>
              <w:left w:val="none" w:color="000000" w:sz="4"/>
              <w:bottom w:val="none" w:color="000000" w:sz="4"/>
              <w:right w:val="none" w:color="000000" w:sz="4"/>
            </w:tcBorders>
            <w:tcMar>
              <w:top w:type="dxa" w:w="15"/>
              <w:left w:type="dxa" w:w="15"/>
              <w:bottom w:type="dxa" w:w="0"/>
              <w:right w:type="dxa" w:w="15"/>
            </w:tcMar>
            <w:vAlign w:val="top"/>
          </w:tcPr>
          <w:p>
            <w:pPr>
              <w:pStyle w:val="null3"/>
              <w:jc w:val="center"/>
            </w:pPr>
            <w:r>
              <w:rPr>
                <w:sz w:val="22"/>
                <w:b/>
                <w:color w:val="000000"/>
              </w:rPr>
              <w:t>广东省番禺监狱</w:t>
            </w:r>
            <w:r>
              <w:rPr>
                <w:sz w:val="22"/>
                <w:b/>
                <w:color w:val="000000"/>
              </w:rPr>
              <w:t>2024-2025年警察职工饭堂物资目录</w:t>
            </w:r>
          </w:p>
          <w:p>
            <w:pPr>
              <w:pStyle w:val="null3"/>
              <w:jc w:val="center"/>
            </w:pPr>
            <w:r>
              <w:rPr>
                <w:sz w:val="22"/>
                <w:b/>
                <w:color w:val="000000"/>
              </w:rPr>
              <w:t>（牛奶、饮料、水果类）</w:t>
            </w:r>
          </w:p>
        </w:tc>
      </w:tr>
      <w:tr>
        <w:tc>
          <w:tcPr>
            <w:tcW w:type="dxa" w:w="1198"/>
            <w:gridSpan w:val="2"/>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序号</w:t>
            </w:r>
          </w:p>
        </w:tc>
        <w:tc>
          <w:tcPr>
            <w:tcW w:type="dxa" w:w="1897"/>
            <w:gridSpan w:val="3"/>
            <w:tcBorders>
              <w:top w:val="singl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b/>
                <w:color w:val="000000"/>
              </w:rPr>
              <w:t>名称</w:t>
            </w:r>
          </w:p>
        </w:tc>
        <w:tc>
          <w:tcPr>
            <w:tcW w:type="dxa" w:w="515"/>
            <w:tcBorders>
              <w:top w:val="singl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b/>
                <w:color w:val="000000"/>
              </w:rPr>
              <w:t>单位</w:t>
            </w:r>
          </w:p>
        </w:tc>
        <w:tc>
          <w:tcPr>
            <w:tcW w:type="dxa" w:w="1338"/>
            <w:gridSpan w:val="2"/>
            <w:tcBorders>
              <w:top w:val="singl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b/>
                <w:color w:val="000000"/>
              </w:rPr>
              <w:t>规格</w:t>
            </w:r>
          </w:p>
        </w:tc>
        <w:tc>
          <w:tcPr>
            <w:tcW w:type="dxa" w:w="1338"/>
            <w:gridSpan w:val="2"/>
            <w:tcBorders>
              <w:top w:val="singl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b/>
                <w:color w:val="000000"/>
              </w:rPr>
              <w:t>品牌</w:t>
            </w:r>
          </w:p>
        </w:tc>
        <w:tc>
          <w:tcPr>
            <w:tcW w:type="dxa" w:w="1338"/>
            <w:gridSpan w:val="2"/>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最高限价</w:t>
            </w:r>
          </w:p>
        </w:tc>
        <w:tc>
          <w:tcPr>
            <w:tcW w:type="dxa" w:w="684"/>
            <w:gridSpan w:val="2"/>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备注</w:t>
            </w: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纯牛奶</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件</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250ml*24盒</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71.16</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酸奶（冷）</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杯</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原味</w:t>
            </w:r>
            <w:r>
              <w:rPr>
                <w:sz w:val="22"/>
                <w:color w:val="000000"/>
              </w:rPr>
              <w:t>150g</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3.14</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酸奶（冷）</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杯</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100g</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3.24</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常温酸奶</w:t>
            </w:r>
            <w:r>
              <w:rPr>
                <w:sz w:val="22"/>
                <w:color w:val="000000"/>
              </w:rPr>
              <w:t>(原味）</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杯</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200g</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4.32</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乳酸奶（冷）</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杯</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180g/杯</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3.94</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常温酸奶</w:t>
            </w:r>
            <w:r>
              <w:rPr>
                <w:sz w:val="22"/>
                <w:color w:val="000000"/>
              </w:rPr>
              <w:t>(原味）</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支</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205g</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4.92</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可乐</w:t>
            </w:r>
            <w:r>
              <w:rPr>
                <w:sz w:val="22"/>
                <w:color w:val="000000"/>
              </w:rPr>
              <w:t>1</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瓶</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2L</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7.62</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可乐</w:t>
            </w:r>
            <w:r>
              <w:rPr>
                <w:sz w:val="22"/>
                <w:color w:val="000000"/>
              </w:rPr>
              <w:t>2</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瓶</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500ml</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3.16</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雪碧</w:t>
            </w:r>
            <w:r>
              <w:rPr>
                <w:sz w:val="22"/>
                <w:color w:val="000000"/>
              </w:rPr>
              <w:t>1</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瓶</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2L</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7.62</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雪碧</w:t>
            </w:r>
            <w:r>
              <w:rPr>
                <w:sz w:val="22"/>
                <w:color w:val="000000"/>
              </w:rPr>
              <w:t>2</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瓶</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500ml</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3.38</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凉茶（胶瓶装）</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瓶</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500ml</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4.22</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苹果醋</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瓶</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650ml</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17.72</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苹果</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75#</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7.82</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香蕉</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香梨</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2-3两以上/个</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10.58</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鸭梨</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3-4两以上/个</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5.68</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番石榴</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3-4两以上/个</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5.74</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橙子（江西橙）</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3-4两以上/个</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5.78</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19</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冰糖橙</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2-3两以上/个</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7.74</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哈蜜瓜</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6.06</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21</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石头西瓜</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2.94</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22</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黑美人西瓜</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3.02</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23</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香瓜</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3-4两以上/个</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6.52</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24</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红提</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21.22</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25</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香印青提</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32.2</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26</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巨峰葡萄</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19.38</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27</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红心火龙果</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2-3两以上/个</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6.34</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28</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火龙果</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4两以上/个</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7.62</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29</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菠萝肉</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8.62</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30</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椰子</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个</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12.86</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31</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油桃</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1-2两以上/个</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6.66</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32</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沙田柚</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6.77</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33</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密柚</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5.93</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34</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柠檬</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7.26</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35</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小青柠</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11.92</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36</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大蕉</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4.33</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37</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圣女果</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6.9</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38</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芒果</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7.5</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39</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荔枝</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20.16</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40</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龙眼</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20.42</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41</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冬枣</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13.75</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42</w:t>
            </w:r>
          </w:p>
        </w:tc>
        <w:tc>
          <w:tcPr>
            <w:tcW w:type="dxa" w:w="1897"/>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枇杷</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26.98</w:t>
            </w:r>
          </w:p>
        </w:tc>
        <w:tc>
          <w:tcPr>
            <w:tcW w:type="dxa" w:w="684"/>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43</w:t>
            </w:r>
          </w:p>
        </w:tc>
        <w:tc>
          <w:tcPr>
            <w:tcW w:type="dxa" w:w="1897"/>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麒麟瓜</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4.75</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44</w:t>
            </w:r>
          </w:p>
        </w:tc>
        <w:tc>
          <w:tcPr>
            <w:tcW w:type="dxa" w:w="1897"/>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沃柑</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6.45</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45</w:t>
            </w:r>
          </w:p>
        </w:tc>
        <w:tc>
          <w:tcPr>
            <w:tcW w:type="dxa" w:w="1897"/>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黄金百香果</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17.3</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46</w:t>
            </w:r>
          </w:p>
        </w:tc>
        <w:tc>
          <w:tcPr>
            <w:tcW w:type="dxa" w:w="1897"/>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山竹</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23.68</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47</w:t>
            </w:r>
          </w:p>
        </w:tc>
        <w:tc>
          <w:tcPr>
            <w:tcW w:type="dxa" w:w="1897"/>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蓝莓</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19.62</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48</w:t>
            </w:r>
          </w:p>
        </w:tc>
        <w:tc>
          <w:tcPr>
            <w:tcW w:type="dxa" w:w="1897"/>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沙糖桔</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斤</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8.83</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49</w:t>
            </w:r>
          </w:p>
        </w:tc>
        <w:tc>
          <w:tcPr>
            <w:tcW w:type="dxa" w:w="1897"/>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咖啡糖</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克</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250G(5G*50包）</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27.8</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w:t>
            </w:r>
          </w:p>
        </w:tc>
        <w:tc>
          <w:tcPr>
            <w:tcW w:type="dxa" w:w="1897"/>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咖啡豆</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克</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500G</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44</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51</w:t>
            </w:r>
          </w:p>
        </w:tc>
        <w:tc>
          <w:tcPr>
            <w:tcW w:type="dxa" w:w="1897"/>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咖啡胶囊</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克</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5.3G*50配机</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189</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1198"/>
            <w:gridSpan w:val="2"/>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52</w:t>
            </w:r>
          </w:p>
        </w:tc>
        <w:tc>
          <w:tcPr>
            <w:tcW w:type="dxa" w:w="1897"/>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速溶咖啡</w:t>
            </w:r>
          </w:p>
        </w:tc>
        <w:tc>
          <w:tcPr>
            <w:tcW w:type="dxa" w:w="515"/>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克</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100条（15G/条）</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106.9</w:t>
            </w:r>
          </w:p>
        </w:tc>
        <w:tc>
          <w:tcPr>
            <w:tcW w:type="dxa" w:w="684"/>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r>
      <w:tr>
        <w:tc>
          <w:tcPr>
            <w:tcW w:type="dxa" w:w="8293"/>
            <w:gridSpan w:val="13"/>
            <w:tcBorders>
              <w:top w:val="none" w:color="000000" w:sz="4"/>
              <w:left w:val="none" w:color="000000" w:sz="4"/>
              <w:bottom w:val="none" w:color="000000" w:sz="4"/>
              <w:right w:val="none" w:color="000000" w:sz="4"/>
            </w:tcBorders>
            <w:tcMar>
              <w:top w:type="dxa" w:w="15"/>
              <w:left w:type="dxa" w:w="15"/>
              <w:bottom w:type="dxa" w:w="0"/>
              <w:right w:type="dxa" w:w="15"/>
            </w:tcMar>
            <w:vAlign w:val="top"/>
          </w:tcPr>
          <w:p>
            <w:pPr>
              <w:pStyle w:val="null3"/>
              <w:jc w:val="center"/>
            </w:pPr>
            <w:r>
              <w:rPr>
                <w:sz w:val="24"/>
                <w:b/>
                <w:color w:val="000000"/>
              </w:rPr>
              <w:t>广东省番禺监狱</w:t>
            </w:r>
            <w:r>
              <w:rPr>
                <w:sz w:val="24"/>
                <w:b/>
                <w:color w:val="000000"/>
              </w:rPr>
              <w:t>2024-2025年警察职工饭堂物资目录                                                               （日杂用品类）</w:t>
            </w: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singl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4"/>
                <w:color w:val="000000"/>
              </w:rPr>
              <w:t>序号</w:t>
            </w:r>
          </w:p>
        </w:tc>
        <w:tc>
          <w:tcPr>
            <w:tcW w:type="dxa" w:w="1338"/>
            <w:gridSpan w:val="2"/>
            <w:tcBorders>
              <w:top w:val="singl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4"/>
                <w:b/>
                <w:color w:val="000000"/>
              </w:rPr>
              <w:t>名称</w:t>
            </w:r>
          </w:p>
        </w:tc>
        <w:tc>
          <w:tcPr>
            <w:tcW w:type="dxa" w:w="559"/>
            <w:tcBorders>
              <w:top w:val="singl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4"/>
                <w:b/>
                <w:color w:val="000000"/>
              </w:rPr>
              <w:t>单位</w:t>
            </w:r>
          </w:p>
        </w:tc>
        <w:tc>
          <w:tcPr>
            <w:tcW w:type="dxa" w:w="1853"/>
            <w:gridSpan w:val="3"/>
            <w:tcBorders>
              <w:top w:val="singl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4"/>
                <w:b/>
                <w:color w:val="000000"/>
              </w:rPr>
              <w:t>规格</w:t>
            </w:r>
          </w:p>
        </w:tc>
        <w:tc>
          <w:tcPr>
            <w:tcW w:type="dxa" w:w="1338"/>
            <w:gridSpan w:val="2"/>
            <w:tcBorders>
              <w:top w:val="singl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4"/>
                <w:b/>
                <w:color w:val="000000"/>
              </w:rPr>
              <w:t>品牌</w:t>
            </w:r>
          </w:p>
        </w:tc>
        <w:tc>
          <w:tcPr>
            <w:tcW w:type="dxa" w:w="1338"/>
            <w:gridSpan w:val="2"/>
            <w:tcBorders>
              <w:top w:val="singl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4"/>
                <w:b/>
                <w:color w:val="000000"/>
              </w:rPr>
              <w:t>最高限价</w:t>
            </w:r>
          </w:p>
        </w:tc>
        <w:tc>
          <w:tcPr>
            <w:tcW w:type="dxa" w:w="1338"/>
            <w:gridSpan w:val="2"/>
            <w:tcBorders>
              <w:top w:val="singl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4"/>
                <w:b/>
                <w:color w:val="000000"/>
              </w:rPr>
              <w:t>备注</w:t>
            </w: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油包底纸</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张</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约</w:t>
            </w:r>
            <w:r>
              <w:rPr>
                <w:sz w:val="22"/>
                <w:color w:val="000000"/>
              </w:rPr>
              <w:t>10*10cm/张</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0.09</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蛋糕纸</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张</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40m*60m/张</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0.44</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1000ML方形饭盒</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箱</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50套/箱</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50.33</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一次性汤碗</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个</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550ml</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0.67</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一次性汤碗</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个</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360ml</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0.50</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一次性杯（高卡杯）</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包</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320ml/100个</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20.55</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一次性筷子</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包</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100双/包</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14.55</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一次性手套</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包</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100只/包，PE材质</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8.22</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椭圆匙</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个</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304不锈钢（加厚）</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4.58</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筷子</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双</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304不锈钢（加长）</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4.92</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牙签</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包</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400支</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7.57</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抽纸</w:t>
            </w:r>
            <w:r>
              <w:rPr>
                <w:sz w:val="22"/>
                <w:color w:val="000000"/>
              </w:rPr>
              <w:t>S码</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箱</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130抽、24包/箱</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53.27</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大卷纸</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箱</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800g4层/6卷</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91.67</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大纸卷盒</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个</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3008</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60.08</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纸巾盒</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个</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抽纸盒</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8.40</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保鲜袋</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卷</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特大号</w:t>
            </w:r>
            <w:r>
              <w:rPr>
                <w:sz w:val="22"/>
                <w:color w:val="000000"/>
              </w:rPr>
              <w:t>40cm*30cm 200个</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25.43</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保鲜膜</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卷</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45cm*300m（食品级PVC材质)</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50.90</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小白色透明料袋</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扎</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手提式</w:t>
            </w:r>
            <w:r>
              <w:rPr>
                <w:sz w:val="22"/>
                <w:color w:val="000000"/>
              </w:rPr>
              <w:t>18*29cm/100只</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3.38</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19</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大白色透明料袋</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扎</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手提式</w:t>
            </w:r>
            <w:r>
              <w:rPr>
                <w:sz w:val="22"/>
                <w:color w:val="000000"/>
              </w:rPr>
              <w:t>26*42cm/100只</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10.76</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黑色胶袋</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包</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手提式</w:t>
            </w:r>
            <w:r>
              <w:rPr>
                <w:sz w:val="22"/>
                <w:color w:val="000000"/>
              </w:rPr>
              <w:t>50*60cm 200个</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15.22</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21</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垃圾袋</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包</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80*100、50个</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19.93</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22</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塑料垃圾铲及扫把</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套</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质优耐用</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35.24</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23</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宽地拖</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把</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60cm</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32.27</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24</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棉纱地拖</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把</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棉纱条长约</w:t>
            </w:r>
            <w:r>
              <w:rPr>
                <w:sz w:val="22"/>
                <w:color w:val="000000"/>
              </w:rPr>
              <w:t>20cm，拖头圆形，金属手柄长度约114cm</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14.60</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25</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地拖桶</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只</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PP材质，带轮，</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25.73</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26</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防烫硅胶隔热手套</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43.27</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27</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吸水毛巾</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条</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33*75CM</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5.06</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28</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彩条金柔百洁布</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包</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2包4片</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7.23</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29</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纤维抹布</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包</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3片装</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11.65</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30</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海棉百洁布</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包</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5片装</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12.20</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31</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钢丝球</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包</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10个装</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12.97</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32</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玻璃刮</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个</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10.68</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33</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胶水管</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卷</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4分 50米/卷</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123.04</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34</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汤袋</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个</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20*25 100个装</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24.19</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35</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竹子洗锅扫（厚）</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把</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质优耐用</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19.53</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36</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猪毛油刷</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个</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4寸</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4.55</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37</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羊毛油扫</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把</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3.77</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38</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铁木砧板</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个</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30*4cm</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85.86</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39</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柳木砍骨砧板</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个</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50*12cm</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369.33</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40</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塑料砧板</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个</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45cm*5cm</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177.13</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41</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砍骨刀</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把</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质优耐用</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165.74</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42</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肉片刀</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把</w:t>
            </w:r>
          </w:p>
        </w:tc>
        <w:tc>
          <w:tcPr>
            <w:tcW w:type="dxa" w:w="1853"/>
            <w:gridSpan w:val="3"/>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质优耐用</w:t>
            </w: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141.00</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43</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切菜刀</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把</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74.63</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44</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水果刀</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把</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不锈钢</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25.48</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45</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不锈钢瓜刨</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把</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质优耐用</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11.67</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46</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刨丝器</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个</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木</w:t>
            </w:r>
            <w:r>
              <w:rPr>
                <w:sz w:val="22"/>
                <w:color w:val="000000"/>
              </w:rPr>
              <w:t>3*4孔 直径9mm</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10.97</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47</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不锈钢水瓢</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个</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直径</w:t>
            </w:r>
            <w:r>
              <w:rPr>
                <w:sz w:val="22"/>
                <w:color w:val="000000"/>
              </w:rPr>
              <w:t>30cm，木手柄长22cm</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67.73</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48</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不锈钢滤水盆</w:t>
            </w:r>
          </w:p>
        </w:tc>
        <w:tc>
          <w:tcPr>
            <w:tcW w:type="dxa" w:w="559"/>
            <w:tcBorders>
              <w:top w:val="none" w:color="000000" w:sz="4"/>
              <w:left w:val="none" w:color="000000" w:sz="4"/>
              <w:bottom w:val="single" w:color="000000" w:sz="4"/>
              <w:right w:val="single" w:color="000000" w:sz="4"/>
            </w:tcBorders>
            <w:shd w:fill="FFFFFF"/>
            <w:tcMar>
              <w:top w:type="dxa" w:w="15"/>
              <w:left w:type="dxa" w:w="15"/>
              <w:bottom w:type="dxa" w:w="0"/>
              <w:right w:type="dxa" w:w="15"/>
            </w:tcMar>
            <w:vAlign w:val="top"/>
          </w:tcPr>
          <w:p>
            <w:pPr>
              <w:pStyle w:val="null3"/>
              <w:jc w:val="center"/>
            </w:pPr>
            <w:r>
              <w:rPr>
                <w:sz w:val="22"/>
                <w:color w:val="000000"/>
              </w:rPr>
              <w:t>个</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60cm</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103.67</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49</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不锈钢加厚大汤桶</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个</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50*60cm</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610.00</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不锈钢炸厘</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个</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32mm（密）</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47.00</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51</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不锈钢炸厘</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个</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32mm（疏）</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32.47</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52</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饭勺</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个</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304#不锈钢制品</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4.39</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53</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汤勺</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个</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304#不锈钢制品，3两</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18.60</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54</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汤勺</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个</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4两，木柄</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19.60</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55</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汤勺</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个</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8两，木柄</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23.43</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56</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大锅铲</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把</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17cm*1m  木柄</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45.81</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57</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大铁锅</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个</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40cm</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98.69</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58</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大铁锅</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个</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50cm</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161.25</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59</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大铁锅</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个</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90cm</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520.42</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60</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电磁炉</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套</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WK2102T</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229.00</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61</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平底不粘锅</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个</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28cm带盖</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127.33</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62</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洗手液</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瓶</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500g</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14.47</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63</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洗衣粉</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1000g/包</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11.73</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64</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洗碗液</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桶</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20kg/桶</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176.67</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65</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洗碗机催干剂</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桶</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20kg/桶</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250.33</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66</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洗洁精</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桶</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20kg/桶</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116.03</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67</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去污粉</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袋</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500g</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4.57</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68</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烧碱</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25kg/包</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189.67</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69</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长胶箱白色</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个</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客餐用装碗筷</w:t>
            </w:r>
            <w:r>
              <w:rPr>
                <w:sz w:val="22"/>
                <w:color w:val="000000"/>
              </w:rPr>
              <w:t>610*420*150mm</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52.49</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70</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长胶箱白色</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个</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客餐用装碗筷</w:t>
            </w:r>
            <w:r>
              <w:rPr>
                <w:sz w:val="22"/>
                <w:color w:val="000000"/>
              </w:rPr>
              <w:t>700*560*230mm</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56.00</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71</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胶茶托</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个</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圆形，</w:t>
            </w:r>
            <w:r>
              <w:rPr>
                <w:sz w:val="22"/>
                <w:color w:val="000000"/>
              </w:rPr>
              <w:t>35CM</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24.31</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72</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封箱胶</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卷</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6CM</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5.71</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73</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排插</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个</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6位、3米线，分控</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80.77</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74</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排插</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个</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8位、5米线，总控</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60.50</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75</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白板笔</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支</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1.14</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76</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口罩</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盒</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50个/盒</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15.43</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77</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创可贴</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盒</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100片</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10.60</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78</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烫伤膏</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盒</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20g/盒</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33.81</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79</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杀虫水</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瓶</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600ml</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20.30</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80</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苍蝇贴</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150mm*170mm 100片/包</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32.03</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81</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灭鼠贴</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5片/包</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24.57</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82</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蚂蚁药</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10g*2盒</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50.33</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83</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牙签筒</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个</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2.65</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84</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旋转拖把</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把</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套装</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161.20</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85</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标签贴纸（小号）</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10包共1440枚</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25.00</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86</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标签贴纸（大号）</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5包共480枚</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14.50</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87</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免打孔挂抅</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r>
              <w:rPr>
                <w:sz w:val="22"/>
                <w:color w:val="000000"/>
              </w:rPr>
              <w:t>/件</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3个装，1公斤</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5.78</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88</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洗锅竹扫（小号）</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把</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10.95</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89</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磨刀石头</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个</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约</w:t>
            </w:r>
            <w:r>
              <w:rPr>
                <w:sz w:val="22"/>
                <w:color w:val="000000"/>
              </w:rPr>
              <w:t>22CM*7CM*4CM</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38.77</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90</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一次性竹签</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30CM*3MM,1200根/包</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10.93</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91</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一次性水果叉（胶）</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包</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500支/包</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14.90</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r>
        <w:tc>
          <w:tcPr>
            <w:tcW w:type="dxa" w:w="529"/>
            <w:tcBorders>
              <w:top w:val="none" w:color="000000" w:sz="4"/>
              <w:left w:val="singl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92</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牙线</w:t>
            </w:r>
          </w:p>
        </w:tc>
        <w:tc>
          <w:tcPr>
            <w:tcW w:type="dxa" w:w="559"/>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盒</w:t>
            </w:r>
          </w:p>
        </w:tc>
        <w:tc>
          <w:tcPr>
            <w:tcW w:type="dxa" w:w="1853"/>
            <w:gridSpan w:val="3"/>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独立包装</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r>
              <w:rPr>
                <w:sz w:val="22"/>
                <w:color w:val="000000"/>
              </w:rPr>
              <w:t>13.34</w:t>
            </w:r>
          </w:p>
        </w:tc>
        <w:tc>
          <w:tcPr>
            <w:tcW w:type="dxa" w:w="1338"/>
            <w:gridSpan w:val="2"/>
            <w:tcBorders>
              <w:top w:val="none" w:color="000000" w:sz="4"/>
              <w:left w:val="none" w:color="000000" w:sz="4"/>
              <w:bottom w:val="single" w:color="000000" w:sz="4"/>
              <w:right w:val="single" w:color="000000" w:sz="4"/>
            </w:tcBorders>
            <w:tcMar>
              <w:top w:type="dxa" w:w="15"/>
              <w:left w:type="dxa" w:w="15"/>
              <w:bottom w:type="dxa" w:w="0"/>
              <w:right w:type="dxa" w:w="15"/>
            </w:tcMar>
            <w:vAlign w:val="top"/>
          </w:tcPr>
          <w:p>
            <w:pPr>
              <w:pStyle w:val="null3"/>
              <w:jc w:val="center"/>
            </w:pPr>
          </w:p>
        </w:tc>
        <w:tc>
          <w:tcPr>
            <w:tcW w:type="dxa" w:w="15"/>
            <w:tcBorders>
              <w:top w:val="none" w:color="000000" w:sz="4"/>
              <w:left w:val="none" w:color="000000" w:sz="4"/>
              <w:bottom w:val="none" w:color="000000" w:sz="4"/>
              <w:right w:val="none" w:color="000000" w:sz="4"/>
            </w:tcBorders>
          </w:tcPr>
          <w:p>
            <w:pPr>
              <w:pStyle w:val="null3"/>
            </w:pPr>
            <w:r>
              <w:rPr>
                <w:sz w:val="19"/>
              </w:rPr>
              <w:t xml:space="preserve"> </w:t>
            </w:r>
          </w:p>
        </w:tc>
      </w:tr>
    </w:tbl>
    <w:p>
      <w:pPr>
        <w:pStyle w:val="null3"/>
      </w:pPr>
      <w:r>
        <w:rPr>
          <w:sz w:val="24"/>
        </w:rPr>
        <w:t>说明</w:t>
      </w:r>
      <w:r>
        <w:rPr>
          <w:sz w:val="24"/>
        </w:rPr>
        <w:t>：</w:t>
      </w:r>
    </w:p>
    <w:p>
      <w:pPr>
        <w:pStyle w:val="null3"/>
        <w:ind w:firstLine="504"/>
        <w:jc w:val="both"/>
      </w:pPr>
      <w:r>
        <w:rPr>
          <w:sz w:val="24"/>
        </w:rPr>
        <w:t>1.</w:t>
      </w:r>
      <w:r>
        <w:rPr>
          <w:sz w:val="24"/>
        </w:rPr>
        <w:t>采购目录里没有的采购项目，实际采购价格以广州市城区菜篮子平均零售价</w:t>
      </w:r>
      <w:r>
        <w:rPr>
          <w:sz w:val="24"/>
        </w:rPr>
        <w:t>或以沃尔玛、百佳超市、华润万家其中一家价格作为基准价，如前述菜篮子、超市均欠参照物，则以番禺区大石洛溪周边的综合菜市场售价作为基准价</w:t>
      </w:r>
      <w:r>
        <w:rPr>
          <w:sz w:val="24"/>
        </w:rPr>
        <w:t>*投标折扣</w:t>
      </w:r>
      <w:r>
        <w:rPr>
          <w:sz w:val="24"/>
        </w:rPr>
        <w:t>率。</w:t>
      </w:r>
    </w:p>
    <w:p>
      <w:pPr>
        <w:pStyle w:val="null3"/>
        <w:ind w:firstLine="480"/>
        <w:jc w:val="both"/>
      </w:pPr>
      <w:r>
        <w:rPr>
          <w:sz w:val="24"/>
        </w:rPr>
        <w:t>2．最高限价：</w:t>
      </w:r>
      <w:r>
        <w:rPr>
          <w:sz w:val="24"/>
        </w:rPr>
        <w:t>详见</w:t>
      </w:r>
      <w:r>
        <w:rPr>
          <w:sz w:val="24"/>
        </w:rPr>
        <w:t>《</w:t>
      </w:r>
      <w:r>
        <w:rPr>
          <w:sz w:val="24"/>
        </w:rPr>
        <w:t>广东省番禺监狱警察职工饭堂</w:t>
      </w:r>
      <w:r>
        <w:rPr>
          <w:sz w:val="24"/>
        </w:rPr>
        <w:t>2024-2025年度物资采购项目目录</w:t>
      </w:r>
      <w:r>
        <w:rPr>
          <w:sz w:val="24"/>
        </w:rPr>
        <w:t>》，</w:t>
      </w:r>
      <w:r>
        <w:rPr>
          <w:sz w:val="24"/>
        </w:rPr>
        <w:t>中标人所报品牌中的规格型号与《广东省番禺</w:t>
      </w:r>
      <w:r>
        <w:rPr>
          <w:sz w:val="24"/>
        </w:rPr>
        <w:t>监狱警察职工</w:t>
      </w:r>
      <w:r>
        <w:rPr>
          <w:sz w:val="24"/>
        </w:rPr>
        <w:t>饭堂</w:t>
      </w:r>
      <w:r>
        <w:rPr>
          <w:sz w:val="24"/>
        </w:rPr>
        <w:t>2024-2025年度物资</w:t>
      </w:r>
      <w:r>
        <w:rPr>
          <w:sz w:val="24"/>
        </w:rPr>
        <w:t>采购</w:t>
      </w:r>
      <w:r>
        <w:rPr>
          <w:sz w:val="24"/>
        </w:rPr>
        <w:t>项目目录</w:t>
      </w:r>
      <w:r>
        <w:rPr>
          <w:sz w:val="24"/>
        </w:rPr>
        <w:t>》</w:t>
      </w:r>
      <w:r>
        <w:rPr>
          <w:sz w:val="24"/>
        </w:rPr>
        <w:t>清单中的规格型号不符时，采购人可无条件要求中标人按采购人指定的品牌和规格型号进行供货。</w:t>
      </w:r>
    </w:p>
    <w:p>
      <w:pPr>
        <w:pStyle w:val="null3"/>
        <w:ind w:firstLine="441"/>
        <w:jc w:val="both"/>
      </w:pPr>
      <w:r>
        <w:rPr>
          <w:sz w:val="24"/>
          <w:b/>
        </w:rPr>
        <w:t>二</w:t>
      </w:r>
      <w:r>
        <w:rPr>
          <w:sz w:val="24"/>
          <w:b/>
        </w:rPr>
        <w:t>、货物总体质量要求。</w:t>
      </w:r>
    </w:p>
    <w:p>
      <w:pPr>
        <w:pStyle w:val="null3"/>
        <w:ind w:firstLine="441"/>
        <w:jc w:val="both"/>
      </w:pPr>
      <w:r>
        <w:rPr>
          <w:sz w:val="24"/>
        </w:rPr>
        <w:t>1. 蔬菜类项目总体质量要求。</w:t>
      </w:r>
    </w:p>
    <w:p>
      <w:pPr>
        <w:pStyle w:val="null3"/>
        <w:ind w:firstLine="441"/>
        <w:jc w:val="both"/>
      </w:pPr>
      <w:r>
        <w:rPr>
          <w:sz w:val="24"/>
        </w:rPr>
        <w:t>（</w:t>
      </w:r>
      <w:r>
        <w:rPr>
          <w:sz w:val="24"/>
        </w:rPr>
        <w:t>1）所有蔬菜必须符合</w:t>
      </w:r>
      <w:r>
        <w:rPr>
          <w:sz w:val="24"/>
        </w:rPr>
        <w:t>最新的</w:t>
      </w:r>
      <w:r>
        <w:rPr>
          <w:sz w:val="24"/>
        </w:rPr>
        <w:t>《食品安全国家标准食品中农药最大残留限量》的规定，必须保证新鲜、无异味、无霉烂变质等有害物质留存</w:t>
      </w:r>
      <w:r>
        <w:rPr>
          <w:sz w:val="24"/>
        </w:rPr>
        <w:t>、农药残留检测合格</w:t>
      </w:r>
      <w:r>
        <w:rPr>
          <w:sz w:val="24"/>
        </w:rPr>
        <w:t>，配送前必须采样送检，经农药残留检测合格并出具检测合格报告单后，方可采收配送；</w:t>
      </w:r>
    </w:p>
    <w:p>
      <w:pPr>
        <w:pStyle w:val="null3"/>
        <w:ind w:firstLine="441"/>
        <w:jc w:val="both"/>
      </w:pPr>
      <w:r>
        <w:rPr>
          <w:sz w:val="24"/>
        </w:rPr>
        <w:t>（</w:t>
      </w:r>
      <w:r>
        <w:rPr>
          <w:sz w:val="24"/>
        </w:rPr>
        <w:t>2）所有蔬菜在交付</w:t>
      </w:r>
      <w:r>
        <w:rPr>
          <w:sz w:val="24"/>
        </w:rPr>
        <w:t>招标方</w:t>
      </w:r>
      <w:r>
        <w:rPr>
          <w:sz w:val="24"/>
        </w:rPr>
        <w:t>前必须经过前期处理，使用率达到</w:t>
      </w:r>
      <w:r>
        <w:rPr>
          <w:sz w:val="24"/>
        </w:rPr>
        <w:t>95%以上；</w:t>
      </w:r>
    </w:p>
    <w:p>
      <w:pPr>
        <w:pStyle w:val="null3"/>
        <w:ind w:firstLine="441"/>
        <w:jc w:val="both"/>
      </w:pPr>
      <w:r>
        <w:rPr>
          <w:sz w:val="24"/>
        </w:rPr>
        <w:t>（</w:t>
      </w:r>
      <w:r>
        <w:rPr>
          <w:sz w:val="24"/>
        </w:rPr>
        <w:t>3）质量要求：</w:t>
      </w:r>
    </w:p>
    <w:p>
      <w:pPr>
        <w:pStyle w:val="null3"/>
        <w:ind w:firstLine="441"/>
        <w:jc w:val="both"/>
      </w:pPr>
      <w:r>
        <w:rPr>
          <w:sz w:val="24"/>
        </w:rPr>
        <w:t>①、从蔬菜色泽看，各种蔬菜都应具有本品种固有的颜色，大多数有发亮的光泽，以此显示蔬菜的成熟度及鲜嫩程度；</w:t>
      </w:r>
    </w:p>
    <w:p>
      <w:pPr>
        <w:pStyle w:val="null3"/>
        <w:ind w:firstLine="441"/>
        <w:jc w:val="both"/>
      </w:pPr>
      <w:r>
        <w:rPr>
          <w:sz w:val="24"/>
        </w:rPr>
        <w:t>②、从蔬菜气味看，多数蔬菜具有清馨、甘辛香、甜酸香等气味，可凭嗅觉识别不同品种的质量，不得有腐烂变质的亚硝酸盐味和其他异常气味；</w:t>
      </w:r>
    </w:p>
    <w:p>
      <w:pPr>
        <w:pStyle w:val="null3"/>
        <w:ind w:firstLine="441"/>
        <w:jc w:val="both"/>
      </w:pPr>
      <w:r>
        <w:rPr>
          <w:sz w:val="24"/>
        </w:rPr>
        <w:t>③、从蔬菜滋味看，因品种不同而各异，多数蔬菜滋味甘淡、甜酸、清爽鲜美，少数具有辛酸、苦涩等特殊风味以刺激食欲，如失去本品种原有滋味即为异常；</w:t>
      </w:r>
    </w:p>
    <w:p>
      <w:pPr>
        <w:pStyle w:val="null3"/>
        <w:ind w:firstLine="441"/>
        <w:jc w:val="both"/>
      </w:pPr>
      <w:r>
        <w:rPr>
          <w:sz w:val="24"/>
        </w:rPr>
        <w:t>④、从蔬菜形态看，应尽量避免由于客观因素而造成的各种非正常、不新鲜的蔬菜，例如萎蔫、枯塌、损伤、病变、虫害侵蚀等引起的形态异常等。</w:t>
      </w:r>
    </w:p>
    <w:p>
      <w:pPr>
        <w:pStyle w:val="null3"/>
        <w:ind w:firstLine="441"/>
        <w:jc w:val="both"/>
      </w:pPr>
      <w:r>
        <w:rPr>
          <w:sz w:val="24"/>
        </w:rPr>
        <w:t>⑤、各品种具体质量标准：</w:t>
      </w:r>
    </w:p>
    <w:tbl>
      <w:tblPr>
        <w:tblW w:w="0" w:type="auto"/>
        <w:tblInd w:type="dxa" w:w="135"/>
        <w:tblBorders>
          <w:top w:val="none" w:color="000000" w:sz="4"/>
          <w:left w:val="none" w:color="000000" w:sz="4"/>
          <w:bottom w:val="none" w:color="000000" w:sz="4"/>
          <w:right w:val="none" w:color="000000" w:sz="4"/>
          <w:insideH w:val="none"/>
          <w:insideV w:val="none"/>
        </w:tblBorders>
      </w:tblPr>
      <w:tblGrid>
        <w:gridCol w:w="2013"/>
        <w:gridCol w:w="6293"/>
      </w:tblGrid>
      <w:tr>
        <w:tc>
          <w:tcPr>
            <w:tcW w:type="dxa" w:w="201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种类</w:t>
            </w:r>
          </w:p>
        </w:tc>
        <w:tc>
          <w:tcPr>
            <w:tcW w:type="dxa" w:w="629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质量标准</w:t>
            </w:r>
          </w:p>
        </w:tc>
      </w:tr>
      <w:tr>
        <w:tc>
          <w:tcPr>
            <w:tcW w:type="dxa" w:w="20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绿叶菜、白菜类</w:t>
            </w:r>
          </w:p>
        </w:tc>
        <w:tc>
          <w:tcPr>
            <w:tcW w:type="dxa" w:w="629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小白菜、菜心、生菜、空心菜、芹菜、苋菜、大白菜、圆白菜等。属同一品种、规格，鲜嫩形态好，色泽正常，茎基部削平，无枯黄叶、病叶，无明显机械伤和病虫害伤，无烧心焦边、腐烂等现象，无异味，花椰菜应新鲜洁白、不带叶麸、无畸形花，结球叶菜要结球适度，不带泥土和杂质。</w:t>
            </w:r>
          </w:p>
        </w:tc>
      </w:tr>
      <w:tr>
        <w:tc>
          <w:tcPr>
            <w:tcW w:type="dxa" w:w="20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茄果类</w:t>
            </w:r>
          </w:p>
        </w:tc>
        <w:tc>
          <w:tcPr>
            <w:tcW w:type="dxa" w:w="629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西红柿、茄瓜、辣椒、甜椒等。属同一品种、规格，果实干净整洁，成熟度适中，无裂果及空洞现象，茄果不能有裂蒂及果皮变硬现象，无腐烂、异味，无明显机械伤，不带泥土和杂质。</w:t>
            </w:r>
          </w:p>
        </w:tc>
      </w:tr>
      <w:tr>
        <w:tc>
          <w:tcPr>
            <w:tcW w:type="dxa" w:w="20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瓜类</w:t>
            </w:r>
          </w:p>
        </w:tc>
        <w:tc>
          <w:tcPr>
            <w:tcW w:type="dxa" w:w="629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黄瓜、冬瓜、丝瓜、苦瓜、南瓜、节瓜等。属同一品种、规格，果实整洁，色泽一致，成熟度适中，无裂果及空洞现象，茄果不能有裂蒂及果皮变硬现象，无疤点，无腐烂、异味，无明显机械伤和病虫害伤，不带泥土和杂质。</w:t>
            </w:r>
          </w:p>
        </w:tc>
      </w:tr>
      <w:tr>
        <w:tc>
          <w:tcPr>
            <w:tcW w:type="dxa" w:w="20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根菜类</w:t>
            </w:r>
          </w:p>
        </w:tc>
        <w:tc>
          <w:tcPr>
            <w:tcW w:type="dxa" w:w="629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萝卜、胡萝卜等。属同一品种、规格，皮细光滑，肉质脆嫩致密新鲜，无腐烂、裂痕、糠心、异味，不带茎叶和须根，不带泥土和杂质。</w:t>
            </w:r>
          </w:p>
        </w:tc>
      </w:tr>
      <w:tr>
        <w:tc>
          <w:tcPr>
            <w:tcW w:type="dxa" w:w="20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薯芋类</w:t>
            </w:r>
          </w:p>
        </w:tc>
        <w:tc>
          <w:tcPr>
            <w:tcW w:type="dxa" w:w="629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红薯、马铃薯、芋、姜等。属同一品种、规格，色泽一致，不带须根、茎叶，不带泥土和杂质，不干瘪，无腐烂、异味、明显机械伤和病虫害斑，马铃薯无发芽，皮不变绿。</w:t>
            </w:r>
          </w:p>
        </w:tc>
      </w:tr>
      <w:tr>
        <w:tc>
          <w:tcPr>
            <w:tcW w:type="dxa" w:w="20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葱蒜类</w:t>
            </w:r>
          </w:p>
        </w:tc>
        <w:tc>
          <w:tcPr>
            <w:tcW w:type="dxa" w:w="629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葱、蒜、韭菜、洋葱等。属同一品种、规格，允许葱、青蒜类保留干净须根，葱、蒜、韭菜不带老叶黄叶，蒜头、洋葱去根、枯叶和黄叶，可食部分新鲜幼嫩，无腐烂、异味，不带泥土和杂质。</w:t>
            </w:r>
          </w:p>
        </w:tc>
      </w:tr>
      <w:tr>
        <w:tc>
          <w:tcPr>
            <w:tcW w:type="dxa" w:w="20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豆类</w:t>
            </w:r>
          </w:p>
        </w:tc>
        <w:tc>
          <w:tcPr>
            <w:tcW w:type="dxa" w:w="629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扁豆、豌豆、豆角等。形态完整，成熟度适中，无腐烂、畸形、异味，豆荚类新鲜、幼嫩、均匀，豆仁类籽粒饱满，较均匀，无发芽，不带泥土杂质。</w:t>
            </w:r>
            <w:r>
              <w:rPr>
                <w:sz w:val="24"/>
              </w:rPr>
              <w:t xml:space="preserve">       </w:t>
            </w:r>
          </w:p>
        </w:tc>
      </w:tr>
      <w:tr>
        <w:tc>
          <w:tcPr>
            <w:tcW w:type="dxa" w:w="20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水生菜类</w:t>
            </w:r>
          </w:p>
        </w:tc>
        <w:tc>
          <w:tcPr>
            <w:tcW w:type="dxa" w:w="629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藕、马蹄、菱等。属同一品种规格，肉质嫩，成熟度适中，无干枯、腐烂、畸形、异味，无明显机械伤，不带泥土和杂质。</w:t>
            </w:r>
          </w:p>
        </w:tc>
      </w:tr>
      <w:tr>
        <w:tc>
          <w:tcPr>
            <w:tcW w:type="dxa" w:w="20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食用菌类</w:t>
            </w:r>
          </w:p>
        </w:tc>
        <w:tc>
          <w:tcPr>
            <w:tcW w:type="dxa" w:w="629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蘑菇、草菇、香菇、木耳等。属同一品种规格，蘑菇、草菇菌盖圆整略展开，柄粗壮，菌膜紧，菇柄切削平整，不浸泡水（蘑菇允许浸盐水保鲜），新鲜，无杂质，无畸形菇，无腐烂、异味。</w:t>
            </w:r>
          </w:p>
        </w:tc>
      </w:tr>
      <w:tr>
        <w:tc>
          <w:tcPr>
            <w:tcW w:type="dxa" w:w="20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芽菜类</w:t>
            </w:r>
          </w:p>
        </w:tc>
        <w:tc>
          <w:tcPr>
            <w:tcW w:type="dxa" w:w="629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绿豆芽、黄豆芽等。芽苗幼嫩，不带豆壳杂质，新鲜，不浸水，无腐烂、变质和异味。</w:t>
            </w:r>
            <w:r>
              <w:rPr>
                <w:sz w:val="24"/>
              </w:rPr>
              <w:t xml:space="preserve">    </w:t>
            </w:r>
          </w:p>
        </w:tc>
      </w:tr>
      <w:tr>
        <w:tc>
          <w:tcPr>
            <w:tcW w:type="dxa" w:w="20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玉米类</w:t>
            </w:r>
          </w:p>
        </w:tc>
        <w:tc>
          <w:tcPr>
            <w:tcW w:type="dxa" w:w="629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属同一品种、规格，具有玉米应有的特性，穗型粒型一致，无损伤，苞叶新鲜嫩绿，包被完整，籽粒饱满，颜色均匀，无虫咬、腐烂和霉变。</w:t>
            </w:r>
          </w:p>
        </w:tc>
      </w:tr>
      <w:tr>
        <w:tc>
          <w:tcPr>
            <w:tcW w:type="dxa" w:w="20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水果类</w:t>
            </w:r>
          </w:p>
        </w:tc>
        <w:tc>
          <w:tcPr>
            <w:tcW w:type="dxa" w:w="629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西瓜、哈密瓜、苹果、香蕉等。果实整洁、新鲜，成熟度适中，无裂果及空洞现象，不能有裂蒂及果皮变硬现象，无虫咬、腐烂、异味和霉变，无明显机械损伤。</w:t>
            </w:r>
          </w:p>
        </w:tc>
      </w:tr>
    </w:tbl>
    <w:p>
      <w:pPr>
        <w:pStyle w:val="null3"/>
        <w:ind w:firstLine="441"/>
        <w:jc w:val="both"/>
      </w:pPr>
      <w:r>
        <w:rPr>
          <w:sz w:val="24"/>
        </w:rPr>
        <w:t>（</w:t>
      </w:r>
      <w:r>
        <w:rPr>
          <w:sz w:val="24"/>
        </w:rPr>
        <w:t>4）供应和管理要求：</w:t>
      </w:r>
    </w:p>
    <w:p>
      <w:pPr>
        <w:pStyle w:val="null3"/>
        <w:ind w:firstLine="441"/>
        <w:jc w:val="both"/>
      </w:pPr>
      <w:r>
        <w:rPr>
          <w:sz w:val="24"/>
        </w:rPr>
        <w:t>①、蔬菜供应的品种安排（分主菜和配菜），主菜品种根据季节安排，但要确保每周有5个品种以上。</w:t>
      </w:r>
    </w:p>
    <w:p>
      <w:pPr>
        <w:pStyle w:val="null3"/>
        <w:ind w:firstLine="441"/>
        <w:jc w:val="both"/>
      </w:pPr>
      <w:r>
        <w:rPr>
          <w:sz w:val="24"/>
        </w:rPr>
        <w:t>②、来源必须清晰，</w:t>
      </w:r>
      <w:r>
        <w:rPr>
          <w:sz w:val="24"/>
        </w:rPr>
        <w:t>可溯源</w:t>
      </w:r>
      <w:r>
        <w:rPr>
          <w:sz w:val="24"/>
        </w:rPr>
        <w:t>。</w:t>
      </w:r>
    </w:p>
    <w:p>
      <w:pPr>
        <w:pStyle w:val="null3"/>
        <w:ind w:firstLine="441"/>
        <w:jc w:val="both"/>
      </w:pPr>
      <w:r>
        <w:rPr>
          <w:sz w:val="24"/>
        </w:rPr>
        <w:t>（</w:t>
      </w:r>
      <w:r>
        <w:rPr>
          <w:sz w:val="24"/>
        </w:rPr>
        <w:t>5）卫生质量要求：</w:t>
      </w:r>
    </w:p>
    <w:p>
      <w:pPr>
        <w:pStyle w:val="null3"/>
        <w:ind w:firstLine="441"/>
        <w:jc w:val="both"/>
      </w:pPr>
      <w:r>
        <w:rPr>
          <w:sz w:val="24"/>
        </w:rPr>
        <w:t>所有蔬菜必须保证食用安全，符合国家食品卫生标准。卫生质量指标应符合我国蔬菜上的卫生指标规定。</w:t>
      </w:r>
    </w:p>
    <w:tbl>
      <w:tblPr>
        <w:tblW w:w="0" w:type="auto"/>
        <w:tblInd w:type="dxa" w:w="105"/>
        <w:tblBorders>
          <w:top w:val="none" w:color="000000" w:sz="4"/>
          <w:left w:val="none" w:color="000000" w:sz="4"/>
          <w:bottom w:val="none" w:color="000000" w:sz="4"/>
          <w:right w:val="none" w:color="000000" w:sz="4"/>
          <w:insideH w:val="none"/>
          <w:insideV w:val="none"/>
        </w:tblBorders>
      </w:tblPr>
      <w:tblGrid>
        <w:gridCol w:w="3440"/>
        <w:gridCol w:w="2628"/>
        <w:gridCol w:w="2238"/>
      </w:tblGrid>
      <w:tr>
        <w:tc>
          <w:tcPr>
            <w:tcW w:type="dxa" w:w="3440"/>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r>
              <w:rPr>
                <w:sz w:val="24"/>
              </w:rPr>
              <w:t>项目</w:t>
            </w:r>
          </w:p>
        </w:tc>
        <w:tc>
          <w:tcPr>
            <w:tcW w:type="dxa" w:w="2628"/>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r>
              <w:rPr>
                <w:sz w:val="24"/>
              </w:rPr>
              <w:t>指标（</w:t>
            </w:r>
            <w:r>
              <w:rPr>
                <w:sz w:val="24"/>
              </w:rPr>
              <w:t>mg/kg）</w:t>
            </w:r>
          </w:p>
        </w:tc>
        <w:tc>
          <w:tcPr>
            <w:tcW w:type="dxa" w:w="2238"/>
            <w:tcBorders>
              <w:top w:val="singl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r>
              <w:rPr>
                <w:sz w:val="24"/>
              </w:rPr>
              <w:t>备注</w:t>
            </w:r>
          </w:p>
        </w:tc>
      </w:tr>
      <w:tr>
        <w:tc>
          <w:tcPr>
            <w:tcW w:type="dxa" w:w="344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r>
              <w:rPr>
                <w:sz w:val="24"/>
              </w:rPr>
              <w:t>甲胺磷</w:t>
            </w:r>
          </w:p>
        </w:tc>
        <w:tc>
          <w:tcPr>
            <w:tcW w:type="dxa" w:w="262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r>
              <w:rPr>
                <w:sz w:val="24"/>
              </w:rPr>
              <w:t>不得检出</w:t>
            </w:r>
          </w:p>
        </w:tc>
        <w:tc>
          <w:tcPr>
            <w:tcW w:type="dxa" w:w="223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p>
        </w:tc>
      </w:tr>
      <w:tr>
        <w:tc>
          <w:tcPr>
            <w:tcW w:type="dxa" w:w="344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4"/>
              </w:rPr>
              <w:t>甲拌磷</w:t>
            </w:r>
          </w:p>
        </w:tc>
        <w:tc>
          <w:tcPr>
            <w:tcW w:type="dxa" w:w="262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r>
              <w:rPr>
                <w:sz w:val="24"/>
              </w:rPr>
              <w:t>不得检出</w:t>
            </w:r>
          </w:p>
        </w:tc>
        <w:tc>
          <w:tcPr>
            <w:tcW w:type="dxa" w:w="223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p>
        </w:tc>
      </w:tr>
      <w:tr>
        <w:tc>
          <w:tcPr>
            <w:tcW w:type="dxa" w:w="344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4"/>
              </w:rPr>
              <w:t>氧化乐果</w:t>
            </w:r>
          </w:p>
        </w:tc>
        <w:tc>
          <w:tcPr>
            <w:tcW w:type="dxa" w:w="262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r>
              <w:rPr>
                <w:sz w:val="24"/>
              </w:rPr>
              <w:t>不得检出</w:t>
            </w:r>
          </w:p>
        </w:tc>
        <w:tc>
          <w:tcPr>
            <w:tcW w:type="dxa" w:w="223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p>
        </w:tc>
      </w:tr>
      <w:tr>
        <w:tc>
          <w:tcPr>
            <w:tcW w:type="dxa" w:w="344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4"/>
              </w:rPr>
              <w:t>甲基对硫磷</w:t>
            </w:r>
          </w:p>
        </w:tc>
        <w:tc>
          <w:tcPr>
            <w:tcW w:type="dxa" w:w="262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r>
              <w:rPr>
                <w:sz w:val="24"/>
              </w:rPr>
              <w:t>不得检出</w:t>
            </w:r>
          </w:p>
        </w:tc>
        <w:tc>
          <w:tcPr>
            <w:tcW w:type="dxa" w:w="223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p>
        </w:tc>
      </w:tr>
      <w:tr>
        <w:tc>
          <w:tcPr>
            <w:tcW w:type="dxa" w:w="344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4"/>
              </w:rPr>
              <w:t>呋喃丹</w:t>
            </w:r>
          </w:p>
        </w:tc>
        <w:tc>
          <w:tcPr>
            <w:tcW w:type="dxa" w:w="262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r>
              <w:rPr>
                <w:sz w:val="24"/>
              </w:rPr>
              <w:t>不得检出</w:t>
            </w:r>
          </w:p>
        </w:tc>
        <w:tc>
          <w:tcPr>
            <w:tcW w:type="dxa" w:w="223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p>
        </w:tc>
      </w:tr>
      <w:tr>
        <w:tc>
          <w:tcPr>
            <w:tcW w:type="dxa" w:w="344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4"/>
              </w:rPr>
              <w:t>百菌清</w:t>
            </w:r>
          </w:p>
        </w:tc>
        <w:tc>
          <w:tcPr>
            <w:tcW w:type="dxa" w:w="262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r>
              <w:rPr>
                <w:sz w:val="24"/>
              </w:rPr>
              <w:t>≤1.0</w:t>
            </w:r>
          </w:p>
        </w:tc>
        <w:tc>
          <w:tcPr>
            <w:tcW w:type="dxa" w:w="223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p>
        </w:tc>
      </w:tr>
      <w:tr>
        <w:tc>
          <w:tcPr>
            <w:tcW w:type="dxa" w:w="344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4"/>
              </w:rPr>
              <w:t>多菌灵</w:t>
            </w:r>
          </w:p>
        </w:tc>
        <w:tc>
          <w:tcPr>
            <w:tcW w:type="dxa" w:w="262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r>
              <w:rPr>
                <w:sz w:val="24"/>
              </w:rPr>
              <w:t>≤0.5</w:t>
            </w:r>
          </w:p>
        </w:tc>
        <w:tc>
          <w:tcPr>
            <w:tcW w:type="dxa" w:w="223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p>
        </w:tc>
      </w:tr>
      <w:tr>
        <w:tc>
          <w:tcPr>
            <w:tcW w:type="dxa" w:w="344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4"/>
              </w:rPr>
              <w:t>汞（以</w:t>
            </w:r>
            <w:r>
              <w:rPr>
                <w:sz w:val="24"/>
              </w:rPr>
              <w:t>Hg计）</w:t>
            </w:r>
          </w:p>
        </w:tc>
        <w:tc>
          <w:tcPr>
            <w:tcW w:type="dxa" w:w="262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r>
              <w:rPr>
                <w:sz w:val="24"/>
              </w:rPr>
              <w:t>≤0.01</w:t>
            </w:r>
          </w:p>
        </w:tc>
        <w:tc>
          <w:tcPr>
            <w:tcW w:type="dxa" w:w="223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p>
        </w:tc>
      </w:tr>
      <w:tr>
        <w:tc>
          <w:tcPr>
            <w:tcW w:type="dxa" w:w="344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4"/>
              </w:rPr>
              <w:t>铅（以</w:t>
            </w:r>
            <w:r>
              <w:rPr>
                <w:sz w:val="24"/>
              </w:rPr>
              <w:t>Pb计）</w:t>
            </w:r>
          </w:p>
        </w:tc>
        <w:tc>
          <w:tcPr>
            <w:tcW w:type="dxa" w:w="262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r>
              <w:rPr>
                <w:sz w:val="24"/>
              </w:rPr>
              <w:t>≤0.2</w:t>
            </w:r>
          </w:p>
        </w:tc>
        <w:tc>
          <w:tcPr>
            <w:tcW w:type="dxa" w:w="223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p>
        </w:tc>
      </w:tr>
      <w:tr>
        <w:tc>
          <w:tcPr>
            <w:tcW w:type="dxa" w:w="344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4"/>
              </w:rPr>
              <w:t>砷（以</w:t>
            </w:r>
            <w:r>
              <w:rPr>
                <w:sz w:val="24"/>
              </w:rPr>
              <w:t>As计）</w:t>
            </w:r>
          </w:p>
        </w:tc>
        <w:tc>
          <w:tcPr>
            <w:tcW w:type="dxa" w:w="262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r>
              <w:rPr>
                <w:sz w:val="24"/>
              </w:rPr>
              <w:t>≤0.5</w:t>
            </w:r>
          </w:p>
        </w:tc>
        <w:tc>
          <w:tcPr>
            <w:tcW w:type="dxa" w:w="223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p>
        </w:tc>
      </w:tr>
      <w:tr>
        <w:tc>
          <w:tcPr>
            <w:tcW w:type="dxa" w:w="344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4"/>
              </w:rPr>
              <w:t>氟（以</w:t>
            </w:r>
            <w:r>
              <w:rPr>
                <w:sz w:val="24"/>
              </w:rPr>
              <w:t>F计）</w:t>
            </w:r>
          </w:p>
        </w:tc>
        <w:tc>
          <w:tcPr>
            <w:tcW w:type="dxa" w:w="262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r>
              <w:rPr>
                <w:sz w:val="24"/>
              </w:rPr>
              <w:t>≤0.5</w:t>
            </w:r>
          </w:p>
        </w:tc>
        <w:tc>
          <w:tcPr>
            <w:tcW w:type="dxa" w:w="223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p>
        </w:tc>
      </w:tr>
      <w:tr>
        <w:tc>
          <w:tcPr>
            <w:tcW w:type="dxa" w:w="344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4"/>
              </w:rPr>
              <w:t>硝酸盐（以</w:t>
            </w:r>
            <w:r>
              <w:rPr>
                <w:sz w:val="24"/>
              </w:rPr>
              <w:t>NaNO3计）</w:t>
            </w:r>
          </w:p>
        </w:tc>
        <w:tc>
          <w:tcPr>
            <w:tcW w:type="dxa" w:w="262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r>
              <w:rPr>
                <w:sz w:val="24"/>
              </w:rPr>
              <w:t>瓜果类</w:t>
            </w:r>
            <w:r>
              <w:rPr>
                <w:sz w:val="24"/>
              </w:rPr>
              <w:t>≤600；叶菜根茎类≤1200</w:t>
            </w:r>
          </w:p>
        </w:tc>
        <w:tc>
          <w:tcPr>
            <w:tcW w:type="dxa" w:w="223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p>
        </w:tc>
      </w:tr>
      <w:tr>
        <w:tc>
          <w:tcPr>
            <w:tcW w:type="dxa" w:w="344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both"/>
            </w:pPr>
            <w:r>
              <w:rPr>
                <w:sz w:val="24"/>
              </w:rPr>
              <w:t>亚硝酸盐（以</w:t>
            </w:r>
            <w:r>
              <w:rPr>
                <w:sz w:val="24"/>
              </w:rPr>
              <w:t>NaNO2计）</w:t>
            </w:r>
          </w:p>
        </w:tc>
        <w:tc>
          <w:tcPr>
            <w:tcW w:type="dxa" w:w="262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r>
              <w:rPr>
                <w:sz w:val="24"/>
              </w:rPr>
              <w:t>≤4</w:t>
            </w:r>
          </w:p>
        </w:tc>
        <w:tc>
          <w:tcPr>
            <w:tcW w:type="dxa" w:w="2238"/>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ind w:firstLine="441"/>
              <w:jc w:val="both"/>
            </w:pPr>
          </w:p>
        </w:tc>
      </w:tr>
    </w:tbl>
    <w:p>
      <w:pPr>
        <w:pStyle w:val="null3"/>
        <w:jc w:val="both"/>
      </w:pPr>
      <w:r>
        <w:rPr>
          <w:sz w:val="24"/>
        </w:rPr>
        <w:t>2. 肉类项目总体质量要求。</w:t>
      </w:r>
    </w:p>
    <w:p>
      <w:pPr>
        <w:pStyle w:val="null3"/>
        <w:ind w:firstLine="441"/>
        <w:jc w:val="both"/>
      </w:pPr>
      <w:r>
        <w:rPr>
          <w:sz w:val="24"/>
        </w:rPr>
        <w:t>（</w:t>
      </w:r>
      <w:r>
        <w:rPr>
          <w:sz w:val="24"/>
        </w:rPr>
        <w:t>1）塘鱼类：含罗非鱼、草鱼、鳊鱼、鳙鱼、鲢鱼等。体态匀称，游动活泼，体色鲜明，体表光滑，眼睛亮丽，鳞片鳍条完好；来源可靠放心，无毒、无害、无污染。</w:t>
      </w:r>
    </w:p>
    <w:p>
      <w:pPr>
        <w:pStyle w:val="null3"/>
        <w:ind w:firstLine="441"/>
        <w:jc w:val="both"/>
      </w:pPr>
      <w:r>
        <w:rPr>
          <w:sz w:val="24"/>
        </w:rPr>
        <w:t>（</w:t>
      </w:r>
      <w:r>
        <w:rPr>
          <w:sz w:val="24"/>
        </w:rPr>
        <w:t>2）冷冻鱼类要求鱼体健康，肉质饱满结实、新鲜、有弹性，眼睛清亮，角膜透明，色泽明显，鳞片上覆有冻结的透明黏液层，无腐烂异味，无离骨脱刺现象。鱼类（如白仓、太阳鱼、红珊等）需杀净、去鳞，重量要保证每条大约在3—4两左右</w:t>
      </w:r>
      <w:r>
        <w:rPr>
          <w:sz w:val="24"/>
        </w:rPr>
        <w:t>。</w:t>
      </w:r>
    </w:p>
    <w:p>
      <w:pPr>
        <w:pStyle w:val="null3"/>
        <w:ind w:firstLine="441"/>
        <w:jc w:val="both"/>
      </w:pPr>
      <w:r>
        <w:rPr>
          <w:sz w:val="24"/>
        </w:rPr>
        <w:t>（</w:t>
      </w:r>
      <w:r>
        <w:rPr>
          <w:sz w:val="24"/>
        </w:rPr>
        <w:t>3）鲜肉类：猪肉、牛肉、鸡肉、鸭肉等。有光泽，红色均匀，肉质有弹性，脂肪乳白色，纤维清晰，有坚韧性，外表湿润，不粘手。所供肉类必须保持自身原有的完整结构(不得用边角料以次充好）、较好的外观和较高的质量等级，符合国家食品部门的有关标准，保证无异味、无霉烂变质。保证来源于当天正规屠宰场宰杀的新鲜肉，供货时须提交屠宰场的验收单及当批次有效的动物检疫合格证复印件（原件备查）；</w:t>
      </w:r>
    </w:p>
    <w:p>
      <w:pPr>
        <w:pStyle w:val="null3"/>
        <w:ind w:firstLine="441"/>
        <w:jc w:val="both"/>
      </w:pPr>
      <w:r>
        <w:rPr>
          <w:sz w:val="24"/>
        </w:rPr>
        <w:t>（</w:t>
      </w:r>
      <w:r>
        <w:rPr>
          <w:sz w:val="24"/>
        </w:rPr>
        <w:t>4）冻肉类：冷冻肉要求肉体冻实而坚硬，无化冻现象，肉质紧密而有弹性，色泽均匀，不粘手，交货时干净、无异味。塑料周转盒包装或纸箱包装。产品合格证齐全，注明生产日期，保质期内收货。</w:t>
      </w:r>
    </w:p>
    <w:p>
      <w:pPr>
        <w:pStyle w:val="null3"/>
        <w:ind w:firstLine="441"/>
        <w:jc w:val="both"/>
      </w:pPr>
      <w:r>
        <w:rPr>
          <w:sz w:val="24"/>
        </w:rPr>
        <w:t>（</w:t>
      </w:r>
      <w:r>
        <w:rPr>
          <w:sz w:val="24"/>
        </w:rPr>
        <w:t>5）冷冻品类：需解冰，并按解冰后的实际重量计算，冷冻禽类食品解冻后净重量不少于 90%，冷冻肉类食品解冻后净重量不少于 92%，冷冻水产类食品解冻后净重量不少于 82%，解冻时间为 4 小时以内（室温 20℃）。所有冷冻食品要求清晰列出产品品牌、规格、类型、包装方式、包装净重、含冰量等相关参数。禽畜冻肉类应提供《动物产品检疫合格证明》、《产品合格证》还须每半年提供一次由具资质的质量检测部门出具的肉制品《检测报告》，冷冻水产品类应提供贮存地的出入库检验证明。</w:t>
      </w:r>
    </w:p>
    <w:p>
      <w:pPr>
        <w:pStyle w:val="null3"/>
        <w:ind w:firstLine="441"/>
        <w:jc w:val="both"/>
      </w:pPr>
      <w:r>
        <w:rPr>
          <w:sz w:val="24"/>
        </w:rPr>
        <w:t>（</w:t>
      </w:r>
      <w:r>
        <w:rPr>
          <w:sz w:val="24"/>
        </w:rPr>
        <w:t>6）家禽类：（鸡、鸭等）需去净毛和内脏。</w:t>
      </w:r>
    </w:p>
    <w:p>
      <w:pPr>
        <w:pStyle w:val="null3"/>
        <w:ind w:firstLine="441"/>
        <w:jc w:val="both"/>
      </w:pPr>
      <w:r>
        <w:rPr>
          <w:sz w:val="24"/>
        </w:rPr>
        <w:t>（</w:t>
      </w:r>
      <w:r>
        <w:rPr>
          <w:sz w:val="24"/>
        </w:rPr>
        <w:t>7）熟食类：包括烧鸡、烧鸭、烧鹅等。熟食（特别是鲜制熟食）它的保质期较短，保鲜要求高，供应的熟食需保证产品的品质。</w:t>
      </w:r>
    </w:p>
    <w:p>
      <w:pPr>
        <w:pStyle w:val="null3"/>
        <w:ind w:firstLine="441"/>
        <w:jc w:val="both"/>
      </w:pPr>
      <w:r>
        <w:rPr>
          <w:sz w:val="24"/>
        </w:rPr>
        <w:t>（</w:t>
      </w:r>
      <w:r>
        <w:rPr>
          <w:sz w:val="24"/>
        </w:rPr>
        <w:t>8）腊味类：正规厂家生产，销售包装完整无胀袋、无破损。投标人须承诺：所提供蔬菜、肉类等符合上述质量要求，农药残留不超过国家限量标准，若不符合要求，愿意接受退货处理并承担违约责任。</w:t>
      </w:r>
    </w:p>
    <w:p>
      <w:pPr>
        <w:pStyle w:val="null3"/>
        <w:ind w:firstLine="441"/>
        <w:jc w:val="both"/>
      </w:pPr>
      <w:r>
        <w:rPr>
          <w:sz w:val="24"/>
        </w:rPr>
        <w:t>（</w:t>
      </w:r>
      <w:r>
        <w:rPr>
          <w:sz w:val="24"/>
        </w:rPr>
        <w:t>9）供应和管理要求：</w:t>
      </w:r>
    </w:p>
    <w:p>
      <w:pPr>
        <w:pStyle w:val="null3"/>
        <w:ind w:firstLine="441"/>
        <w:jc w:val="both"/>
      </w:pPr>
      <w:r>
        <w:rPr>
          <w:sz w:val="24"/>
        </w:rPr>
        <w:t>①、</w:t>
      </w:r>
      <w:r>
        <w:rPr>
          <w:sz w:val="24"/>
        </w:rPr>
        <w:t>中标方</w:t>
      </w:r>
      <w:r>
        <w:rPr>
          <w:sz w:val="24"/>
        </w:rPr>
        <w:t>提供货物应符合下列的《制造商及产品资质证明》：</w:t>
      </w:r>
    </w:p>
    <w:tbl>
      <w:tblPr>
        <w:tblW w:w="0" w:type="auto"/>
        <w:tblInd w:type="dxa" w:w="135"/>
        <w:tblBorders>
          <w:top w:val="none" w:color="000000" w:sz="4"/>
          <w:left w:val="none" w:color="000000" w:sz="4"/>
          <w:bottom w:val="none" w:color="000000" w:sz="4"/>
          <w:right w:val="none" w:color="000000" w:sz="4"/>
          <w:insideH w:val="none"/>
          <w:insideV w:val="none"/>
        </w:tblBorders>
      </w:tblPr>
      <w:tblGrid>
        <w:gridCol w:w="1242"/>
        <w:gridCol w:w="7064"/>
      </w:tblGrid>
      <w:tr>
        <w:tc>
          <w:tcPr>
            <w:tcW w:type="dxa" w:w="124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类别</w:t>
            </w:r>
          </w:p>
        </w:tc>
        <w:tc>
          <w:tcPr>
            <w:tcW w:type="dxa" w:w="706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资质证明</w:t>
            </w:r>
          </w:p>
        </w:tc>
      </w:tr>
      <w:tr>
        <w:tc>
          <w:tcPr>
            <w:tcW w:type="dxa" w:w="12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畜、禽、冻肉类</w:t>
            </w:r>
          </w:p>
        </w:tc>
        <w:tc>
          <w:tcPr>
            <w:tcW w:type="dxa" w:w="70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《营业执照》、《食品卫生许可证》、</w:t>
            </w:r>
          </w:p>
          <w:p>
            <w:pPr>
              <w:pStyle w:val="null3"/>
              <w:ind w:firstLine="441"/>
              <w:jc w:val="both"/>
            </w:pPr>
            <w:r>
              <w:rPr>
                <w:sz w:val="24"/>
              </w:rPr>
              <w:t>《全国工业产品生产许可证》、《动物防疫合格证》</w:t>
            </w:r>
          </w:p>
        </w:tc>
      </w:tr>
      <w:tr>
        <w:tc>
          <w:tcPr>
            <w:tcW w:type="dxa" w:w="12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肉制品类</w:t>
            </w:r>
          </w:p>
        </w:tc>
        <w:tc>
          <w:tcPr>
            <w:tcW w:type="dxa" w:w="70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《营业执照》、《食品卫生许可证》、</w:t>
            </w:r>
          </w:p>
          <w:p>
            <w:pPr>
              <w:pStyle w:val="null3"/>
              <w:ind w:firstLine="441"/>
              <w:jc w:val="both"/>
            </w:pPr>
            <w:r>
              <w:rPr>
                <w:sz w:val="24"/>
              </w:rPr>
              <w:t>《全国工业产品生产许可证》</w:t>
            </w:r>
          </w:p>
        </w:tc>
      </w:tr>
      <w:tr>
        <w:tc>
          <w:tcPr>
            <w:tcW w:type="dxa" w:w="124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水产品类</w:t>
            </w:r>
          </w:p>
        </w:tc>
        <w:tc>
          <w:tcPr>
            <w:tcW w:type="dxa" w:w="70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《营业执照》、《食品卫生许可证》、</w:t>
            </w:r>
          </w:p>
        </w:tc>
      </w:tr>
    </w:tbl>
    <w:p>
      <w:pPr>
        <w:pStyle w:val="null3"/>
        <w:ind w:firstLine="441"/>
        <w:jc w:val="both"/>
      </w:pPr>
      <w:r>
        <w:rPr>
          <w:sz w:val="24"/>
        </w:rPr>
        <w:t>生产（供应）企业的资质证明：（首次供应时提供）</w:t>
      </w:r>
    </w:p>
    <w:p>
      <w:pPr>
        <w:pStyle w:val="null3"/>
        <w:ind w:firstLine="441"/>
        <w:jc w:val="both"/>
      </w:pPr>
      <w:r>
        <w:rPr>
          <w:sz w:val="24"/>
        </w:rPr>
        <w:t>②、产品票证要求：</w:t>
      </w:r>
    </w:p>
    <w:tbl>
      <w:tblPr>
        <w:tblW w:w="0" w:type="auto"/>
        <w:tblInd w:type="dxa" w:w="135"/>
        <w:tblBorders>
          <w:top w:val="none" w:color="000000" w:sz="4"/>
          <w:left w:val="none" w:color="000000" w:sz="4"/>
          <w:bottom w:val="none" w:color="000000" w:sz="4"/>
          <w:right w:val="none" w:color="000000" w:sz="4"/>
          <w:insideH w:val="none"/>
          <w:insideV w:val="none"/>
        </w:tblBorders>
      </w:tblPr>
      <w:tblGrid>
        <w:gridCol w:w="1787"/>
        <w:gridCol w:w="2802"/>
        <w:gridCol w:w="3717"/>
      </w:tblGrid>
      <w:tr>
        <w:tc>
          <w:tcPr>
            <w:tcW w:type="dxa" w:w="178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货物类别</w:t>
            </w:r>
          </w:p>
        </w:tc>
        <w:tc>
          <w:tcPr>
            <w:tcW w:type="dxa" w:w="280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产品票证名称</w:t>
            </w:r>
          </w:p>
        </w:tc>
        <w:tc>
          <w:tcPr>
            <w:tcW w:type="dxa" w:w="371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验收索证要求</w:t>
            </w:r>
          </w:p>
        </w:tc>
      </w:tr>
      <w:tr>
        <w:tc>
          <w:tcPr>
            <w:tcW w:type="dxa" w:w="1787"/>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猪肉类</w:t>
            </w:r>
          </w:p>
        </w:tc>
        <w:tc>
          <w:tcPr>
            <w:tcW w:type="dxa" w:w="280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4"/>
              </w:rPr>
              <w:t>《动物产品检疫合格证》</w:t>
            </w:r>
          </w:p>
        </w:tc>
        <w:tc>
          <w:tcPr>
            <w:tcW w:type="dxa" w:w="37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要求有生产名称、地址、产品名称、产地和目的地，官方兽医签字、盖检验检疫专用章。</w:t>
            </w:r>
          </w:p>
        </w:tc>
      </w:tr>
      <w:tr>
        <w:tc>
          <w:tcPr>
            <w:tcW w:type="dxa" w:w="1787"/>
            <w:vMerge/>
            <w:tcBorders>
              <w:top w:val="none" w:color="000000" w:sz="4"/>
              <w:left w:val="single" w:color="000000" w:sz="4"/>
              <w:bottom w:val="single" w:color="000000" w:sz="4"/>
              <w:right w:val="single" w:color="000000" w:sz="4"/>
            </w:tcBorders>
          </w:tcPr>
          <w:p/>
        </w:tc>
        <w:tc>
          <w:tcPr>
            <w:tcW w:type="dxa" w:w="280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w:t>
            </w:r>
            <w:r>
              <w:rPr>
                <w:sz w:val="24"/>
              </w:rPr>
              <w:t>XX市</w:t>
            </w:r>
            <w:r>
              <w:rPr>
                <w:sz w:val="24"/>
              </w:rPr>
              <w:t>畜产品检验合格证》</w:t>
            </w:r>
          </w:p>
        </w:tc>
        <w:tc>
          <w:tcPr>
            <w:tcW w:type="dxa" w:w="37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有委托方、送往单位、屠宰场检验专用章、出厂时间和单号</w:t>
            </w:r>
          </w:p>
        </w:tc>
      </w:tr>
      <w:tr>
        <w:tc>
          <w:tcPr>
            <w:tcW w:type="dxa" w:w="17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三鸟类</w:t>
            </w:r>
          </w:p>
        </w:tc>
        <w:tc>
          <w:tcPr>
            <w:tcW w:type="dxa" w:w="280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《动物产品检疫合格证》</w:t>
            </w:r>
          </w:p>
        </w:tc>
        <w:tc>
          <w:tcPr>
            <w:tcW w:type="dxa" w:w="37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要求有生产名称、地址、产品名称、产地和目的地，官方兽医签字、盖检验检疫专用章。</w:t>
            </w:r>
          </w:p>
        </w:tc>
      </w:tr>
      <w:tr>
        <w:tc>
          <w:tcPr>
            <w:tcW w:type="dxa" w:w="17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牛肉、羊肉</w:t>
            </w:r>
          </w:p>
        </w:tc>
        <w:tc>
          <w:tcPr>
            <w:tcW w:type="dxa" w:w="280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《动物产品检疫合格证》</w:t>
            </w:r>
          </w:p>
        </w:tc>
        <w:tc>
          <w:tcPr>
            <w:tcW w:type="dxa" w:w="37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要求有生产名称、地址、产品名称、产地和目的地，官方兽医签字、盖检验检疫专用章。</w:t>
            </w:r>
          </w:p>
        </w:tc>
      </w:tr>
    </w:tbl>
    <w:p>
      <w:pPr>
        <w:pStyle w:val="null3"/>
        <w:ind w:firstLine="441"/>
        <w:jc w:val="both"/>
      </w:pPr>
      <w:r>
        <w:rPr>
          <w:sz w:val="24"/>
        </w:rPr>
        <w:t>A、新鲜肉类票证要求：</w:t>
      </w:r>
    </w:p>
    <w:p>
      <w:pPr>
        <w:pStyle w:val="null3"/>
        <w:ind w:firstLine="441"/>
        <w:jc w:val="both"/>
      </w:pPr>
      <w:r>
        <w:rPr>
          <w:sz w:val="24"/>
        </w:rPr>
        <w:t>B、冻品货物票证要求：</w:t>
      </w:r>
    </w:p>
    <w:tbl>
      <w:tblPr>
        <w:tblW w:w="0" w:type="auto"/>
        <w:tblInd w:type="dxa" w:w="135"/>
        <w:tblBorders>
          <w:top w:val="none" w:color="000000" w:sz="4"/>
          <w:left w:val="none" w:color="000000" w:sz="4"/>
          <w:bottom w:val="none" w:color="000000" w:sz="4"/>
          <w:right w:val="none" w:color="000000" w:sz="4"/>
          <w:insideH w:val="none"/>
          <w:insideV w:val="none"/>
        </w:tblBorders>
      </w:tblPr>
      <w:tblGrid>
        <w:gridCol w:w="1784"/>
        <w:gridCol w:w="2997"/>
        <w:gridCol w:w="3525"/>
      </w:tblGrid>
      <w:tr>
        <w:tc>
          <w:tcPr>
            <w:tcW w:type="dxa" w:w="178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货物类别</w:t>
            </w:r>
          </w:p>
        </w:tc>
        <w:tc>
          <w:tcPr>
            <w:tcW w:type="dxa" w:w="299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产品票证名称</w:t>
            </w:r>
          </w:p>
        </w:tc>
        <w:tc>
          <w:tcPr>
            <w:tcW w:type="dxa" w:w="352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验收索证要求</w:t>
            </w:r>
          </w:p>
        </w:tc>
      </w:tr>
      <w:tr>
        <w:tc>
          <w:tcPr>
            <w:tcW w:type="dxa" w:w="1784"/>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猪、牛、羊</w:t>
            </w:r>
          </w:p>
          <w:p>
            <w:pPr>
              <w:pStyle w:val="null3"/>
              <w:ind w:firstLine="441"/>
              <w:jc w:val="both"/>
            </w:pPr>
            <w:r>
              <w:rPr>
                <w:sz w:val="24"/>
              </w:rPr>
              <w:t>肉类、</w:t>
            </w:r>
          </w:p>
          <w:p>
            <w:pPr>
              <w:pStyle w:val="null3"/>
              <w:ind w:firstLine="441"/>
              <w:jc w:val="both"/>
            </w:pPr>
            <w:r>
              <w:rPr>
                <w:sz w:val="24"/>
              </w:rPr>
              <w:t>家禽类</w:t>
            </w:r>
          </w:p>
        </w:tc>
        <w:tc>
          <w:tcPr>
            <w:tcW w:type="dxa" w:w="29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1.《产品合格证》</w:t>
            </w:r>
          </w:p>
        </w:tc>
        <w:tc>
          <w:tcPr>
            <w:tcW w:type="dxa" w:w="35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交货时提供本批次产品的出厂（库）检验合格证，随车同行。</w:t>
            </w:r>
          </w:p>
        </w:tc>
      </w:tr>
      <w:tr>
        <w:tc>
          <w:tcPr>
            <w:tcW w:type="dxa" w:w="1784"/>
            <w:vMerge/>
            <w:tcBorders>
              <w:top w:val="none" w:color="000000" w:sz="4"/>
              <w:left w:val="single" w:color="000000" w:sz="4"/>
              <w:bottom w:val="single" w:color="000000" w:sz="4"/>
              <w:right w:val="single" w:color="000000" w:sz="4"/>
            </w:tcBorders>
          </w:tcPr>
          <w:p/>
        </w:tc>
        <w:tc>
          <w:tcPr>
            <w:tcW w:type="dxa" w:w="29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2.《动物产品防疫合格证》</w:t>
            </w:r>
          </w:p>
        </w:tc>
        <w:tc>
          <w:tcPr>
            <w:tcW w:type="dxa" w:w="35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当批次有效，原件备查。</w:t>
            </w:r>
          </w:p>
        </w:tc>
      </w:tr>
      <w:tr>
        <w:tc>
          <w:tcPr>
            <w:tcW w:type="dxa" w:w="1784"/>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肉制品</w:t>
            </w:r>
          </w:p>
        </w:tc>
        <w:tc>
          <w:tcPr>
            <w:tcW w:type="dxa" w:w="29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1.《卫生检疫报告》</w:t>
            </w:r>
          </w:p>
        </w:tc>
        <w:tc>
          <w:tcPr>
            <w:tcW w:type="dxa" w:w="35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由政府疾控部门或卫生检验部门出具（半年内有效）。</w:t>
            </w:r>
          </w:p>
        </w:tc>
      </w:tr>
      <w:tr>
        <w:tc>
          <w:tcPr>
            <w:tcW w:type="dxa" w:w="1784"/>
            <w:vMerge/>
            <w:tcBorders>
              <w:top w:val="none" w:color="000000" w:sz="4"/>
              <w:left w:val="single" w:color="000000" w:sz="4"/>
              <w:bottom w:val="single" w:color="000000" w:sz="4"/>
              <w:right w:val="single" w:color="000000" w:sz="4"/>
            </w:tcBorders>
          </w:tcPr>
          <w:p/>
        </w:tc>
        <w:tc>
          <w:tcPr>
            <w:tcW w:type="dxa" w:w="29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2.《产品合格证》</w:t>
            </w:r>
          </w:p>
        </w:tc>
        <w:tc>
          <w:tcPr>
            <w:tcW w:type="dxa" w:w="35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交货时提供本批次产品的出厂（库）检验合格证，随车同行。</w:t>
            </w:r>
          </w:p>
        </w:tc>
      </w:tr>
      <w:tr>
        <w:tc>
          <w:tcPr>
            <w:tcW w:type="dxa" w:w="178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水产品类</w:t>
            </w:r>
          </w:p>
        </w:tc>
        <w:tc>
          <w:tcPr>
            <w:tcW w:type="dxa" w:w="29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贮存地的出入库检疫证明，水产品成型标准为个体单独冷冻成型。</w:t>
            </w:r>
          </w:p>
        </w:tc>
        <w:tc>
          <w:tcPr>
            <w:tcW w:type="dxa" w:w="35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交货时提供本批次产品的出厂（库）检验合格证，随车同行。</w:t>
            </w:r>
          </w:p>
        </w:tc>
      </w:tr>
    </w:tbl>
    <w:p>
      <w:pPr>
        <w:pStyle w:val="null3"/>
        <w:ind w:firstLine="441"/>
        <w:jc w:val="both"/>
      </w:pPr>
      <w:r>
        <w:rPr>
          <w:sz w:val="24"/>
        </w:rPr>
        <w:t>3. 米类、面粉类、食用油类及副食品等物资总体质量要求。</w:t>
      </w:r>
    </w:p>
    <w:p>
      <w:pPr>
        <w:pStyle w:val="null3"/>
        <w:ind w:firstLine="441"/>
        <w:jc w:val="both"/>
      </w:pPr>
      <w:r>
        <w:rPr>
          <w:sz w:val="24"/>
        </w:rPr>
        <w:t>米类、面粉类、食用油类、副食品类等必须符合国家质量标准，具有产品检验合格证和卫生许可证，包装完好，足斤足两。有保质期的商品，剩余保质期不得少于原保质期的</w:t>
      </w:r>
      <w:r>
        <w:rPr>
          <w:sz w:val="24"/>
        </w:rPr>
        <w:t>三</w:t>
      </w:r>
      <w:r>
        <w:rPr>
          <w:sz w:val="24"/>
        </w:rPr>
        <w:t>分之</w:t>
      </w:r>
      <w:r>
        <w:rPr>
          <w:sz w:val="24"/>
        </w:rPr>
        <w:t>二</w:t>
      </w:r>
      <w:r>
        <w:rPr>
          <w:sz w:val="24"/>
        </w:rPr>
        <w:t>时间。</w:t>
      </w:r>
    </w:p>
    <w:p>
      <w:pPr>
        <w:pStyle w:val="null3"/>
        <w:ind w:firstLine="441"/>
        <w:jc w:val="both"/>
      </w:pPr>
      <w:r>
        <w:rPr>
          <w:sz w:val="24"/>
        </w:rPr>
        <w:t>（</w:t>
      </w:r>
      <w:r>
        <w:rPr>
          <w:sz w:val="24"/>
        </w:rPr>
        <w:t>1）米类：执行标准：GB</w:t>
      </w:r>
      <w:r>
        <w:rPr>
          <w:sz w:val="24"/>
        </w:rPr>
        <w:t>/T</w:t>
      </w:r>
      <w:r>
        <w:rPr>
          <w:sz w:val="24"/>
        </w:rPr>
        <w:t>1354</w:t>
      </w:r>
      <w:r>
        <w:rPr>
          <w:sz w:val="24"/>
        </w:rPr>
        <w:t>-2018或GB/T19266-2003</w:t>
      </w:r>
      <w:r>
        <w:rPr>
          <w:sz w:val="24"/>
        </w:rPr>
        <w:t>。具有各自品种固有的形态和色泽，不酸、不粘、无发霉，无变质，无异味，无杂质，口尝无砂质。</w:t>
      </w:r>
    </w:p>
    <w:p>
      <w:pPr>
        <w:pStyle w:val="null3"/>
        <w:ind w:firstLine="441"/>
        <w:jc w:val="both"/>
      </w:pPr>
      <w:r>
        <w:rPr>
          <w:sz w:val="24"/>
        </w:rPr>
        <w:t>大米质量标准：有</w:t>
      </w:r>
      <w:r>
        <w:rPr>
          <w:sz w:val="24"/>
        </w:rPr>
        <w:t>SC</w:t>
      </w:r>
      <w:r>
        <w:rPr>
          <w:sz w:val="24"/>
        </w:rPr>
        <w:t>标志，标明加工厂名称、品名、生产日期、保持期或保存期，供货时的剩余保质期不少于原保质期的</w:t>
      </w:r>
      <w:r>
        <w:rPr>
          <w:sz w:val="24"/>
        </w:rPr>
        <w:t>三分之二</w:t>
      </w:r>
      <w:r>
        <w:rPr>
          <w:sz w:val="24"/>
        </w:rPr>
        <w:t>，质量等级、产品标准号、产品合格证，质量符合大米国家标准与国家粮食卫生标准。</w:t>
      </w:r>
    </w:p>
    <w:p>
      <w:pPr>
        <w:pStyle w:val="null3"/>
        <w:ind w:firstLine="441"/>
        <w:jc w:val="both"/>
      </w:pPr>
      <w:r>
        <w:rPr>
          <w:sz w:val="24"/>
        </w:rPr>
        <w:t>除符合标准一</w:t>
      </w:r>
      <w:r>
        <w:rPr>
          <w:sz w:val="24"/>
        </w:rPr>
        <w:t>级或</w:t>
      </w:r>
      <w:r>
        <w:rPr>
          <w:sz w:val="24"/>
        </w:rPr>
        <w:t>A级</w:t>
      </w:r>
      <w:r>
        <w:rPr>
          <w:sz w:val="24"/>
        </w:rPr>
        <w:t>米外，要求：碎米总量</w:t>
      </w:r>
      <w:r>
        <w:rPr>
          <w:sz w:val="24"/>
        </w:rPr>
        <w:t>≤17％（国家标准：≤35％）；小碎米总量≤2％（国家标准：≤2.5％）；不完善米≤3.5％（国家标准：≤4.0％）。</w:t>
      </w:r>
    </w:p>
    <w:p>
      <w:pPr>
        <w:pStyle w:val="null3"/>
        <w:ind w:firstLine="441"/>
        <w:jc w:val="both"/>
      </w:pPr>
      <w:r>
        <w:rPr>
          <w:sz w:val="24"/>
        </w:rPr>
        <w:t>黄米粒按国家标准执行。</w:t>
      </w:r>
    </w:p>
    <w:p>
      <w:pPr>
        <w:pStyle w:val="null3"/>
        <w:ind w:firstLine="441"/>
        <w:jc w:val="both"/>
      </w:pPr>
      <w:r>
        <w:rPr>
          <w:sz w:val="24"/>
        </w:rPr>
        <w:t>（</w:t>
      </w:r>
      <w:r>
        <w:rPr>
          <w:sz w:val="24"/>
        </w:rPr>
        <w:t>2）食用油类：色泽通透，口感纯正，无异味，无变质。</w:t>
      </w:r>
    </w:p>
    <w:p>
      <w:pPr>
        <w:pStyle w:val="null3"/>
        <w:ind w:firstLine="441"/>
        <w:jc w:val="both"/>
      </w:pPr>
      <w:r>
        <w:rPr>
          <w:sz w:val="24"/>
        </w:rPr>
        <w:t>①、外包装完好，有</w:t>
      </w:r>
      <w:r>
        <w:rPr>
          <w:sz w:val="24"/>
        </w:rPr>
        <w:t>SC</w:t>
      </w:r>
      <w:r>
        <w:rPr>
          <w:sz w:val="24"/>
        </w:rPr>
        <w:t>标志，标明品名、厂名、重量、生产日期、保质期或保存期、执行标准，具有产品合格证。</w:t>
      </w:r>
    </w:p>
    <w:p>
      <w:pPr>
        <w:pStyle w:val="null3"/>
        <w:ind w:firstLine="441"/>
        <w:jc w:val="both"/>
      </w:pPr>
      <w:r>
        <w:rPr>
          <w:sz w:val="24"/>
        </w:rPr>
        <w:t>②、食用油生产企业的资质证明（首次供应时提供）：《企业法人营业执照》，《食品流通许可证》或《食品经营许可证》（经销商或者代理商须提供），《全国工业产品生产许可证》或《食品生产许可证》（生产制造商须提供）。每个食用油品种必须色泽好，透明度高，无浑浊，无沉淀和悬浮物，粘度小，无分层现象，气味正常，无酸臭异味。严格执行国家相关质量标准及卫生安全标准，色泽、气味、霉变、真菌毒素、重金属污染物、农药等严格控制在国家标准范围内（原粮及成品粮色泽、气味必须正常。霉变粒不得超过2％。真菌毒素：黄曲霉素B1（5ug/㎏～20 ug/㎏）、脱氧雪腐镰刀菌烯醇（≤1000 ug/㎏）、玉米赤霉烯酮（≤60ug/㎏）。重金属污染物：铅≤0.2㎎/㎏、镉（0.1㎎/㎏～0.2㎎/㎏）、汞（0.02㎎/㎏）、无机砷（0.1㎎/㎏～0.2㎎/㎏）。</w:t>
      </w:r>
    </w:p>
    <w:p>
      <w:pPr>
        <w:pStyle w:val="null3"/>
        <w:ind w:firstLine="441"/>
        <w:jc w:val="both"/>
      </w:pPr>
      <w:r>
        <w:rPr>
          <w:sz w:val="24"/>
        </w:rPr>
        <w:t>③、油类执行标准</w:t>
      </w:r>
      <w:r>
        <w:rPr>
          <w:sz w:val="24"/>
        </w:rPr>
        <w:t>：</w:t>
      </w:r>
      <w:r>
        <w:rPr>
          <w:sz w:val="21"/>
        </w:rPr>
        <w:t xml:space="preserve"> </w:t>
      </w:r>
      <w:r>
        <w:rPr>
          <w:sz w:val="24"/>
        </w:rPr>
        <w:t>符合国家食用油执行标准或企业食用油执行标准：</w:t>
      </w:r>
      <w:r>
        <w:rPr>
          <w:sz w:val="24"/>
        </w:rPr>
        <w:t>花生油</w:t>
      </w:r>
      <w:r>
        <w:rPr>
          <w:sz w:val="24"/>
        </w:rPr>
        <w:t>、</w:t>
      </w:r>
      <w:r>
        <w:rPr>
          <w:sz w:val="24"/>
        </w:rPr>
        <w:t>大豆油</w:t>
      </w:r>
      <w:r>
        <w:rPr>
          <w:sz w:val="24"/>
        </w:rPr>
        <w:t>、</w:t>
      </w:r>
      <w:r>
        <w:rPr>
          <w:sz w:val="24"/>
        </w:rPr>
        <w:t xml:space="preserve"> </w:t>
      </w:r>
      <w:r>
        <w:rPr>
          <w:sz w:val="24"/>
        </w:rPr>
        <w:t>葵花籽油</w:t>
      </w:r>
      <w:r>
        <w:rPr>
          <w:sz w:val="24"/>
        </w:rPr>
        <w:t>、</w:t>
      </w:r>
      <w:r>
        <w:rPr>
          <w:sz w:val="24"/>
        </w:rPr>
        <w:t>调和油等；调和油：非转基因，不含棕榈油成分</w:t>
      </w:r>
      <w:r>
        <w:rPr>
          <w:sz w:val="24"/>
        </w:rPr>
        <w:t>。</w:t>
      </w:r>
    </w:p>
    <w:p>
      <w:pPr>
        <w:pStyle w:val="null3"/>
        <w:ind w:firstLine="441"/>
        <w:jc w:val="both"/>
      </w:pPr>
      <w:r>
        <w:rPr>
          <w:sz w:val="24"/>
        </w:rPr>
        <w:t>（</w:t>
      </w:r>
      <w:r>
        <w:rPr>
          <w:sz w:val="24"/>
        </w:rPr>
        <w:t>3）几种主要干货制品的质量标准：</w:t>
      </w:r>
    </w:p>
    <w:p>
      <w:pPr>
        <w:pStyle w:val="null3"/>
        <w:ind w:firstLine="441"/>
        <w:jc w:val="both"/>
      </w:pPr>
      <w:r>
        <w:rPr>
          <w:sz w:val="24"/>
        </w:rPr>
        <w:t>①、紫菜：属海产红藻类植物，因鲜紫菜叶较宽大，经干制成长方块形，散片状卷筒，其中以卷筒形柔嫩微脆、叶薄、色紫清香鲜美的为品质优。</w:t>
      </w:r>
    </w:p>
    <w:p>
      <w:pPr>
        <w:pStyle w:val="null3"/>
        <w:ind w:firstLine="441"/>
        <w:jc w:val="both"/>
      </w:pPr>
      <w:r>
        <w:rPr>
          <w:sz w:val="24"/>
        </w:rPr>
        <w:t>②、腐竹：腐竹又名豆腐皮和油皮，有一、二、三级品之分。 一极品：色泽黄亮、干燥筋韧、耐贮、无碎块。 二极品：颜色较一极品灰黄、干燥无碎块。 三极品：颜色更灰黄、无光泽、易碎、筋韧性差。</w:t>
      </w:r>
    </w:p>
    <w:p>
      <w:pPr>
        <w:pStyle w:val="null3"/>
        <w:ind w:firstLine="441"/>
        <w:jc w:val="both"/>
      </w:pPr>
      <w:r>
        <w:rPr>
          <w:sz w:val="24"/>
        </w:rPr>
        <w:t>③、粉丝：质量好的粉丝，粉条细长、白净、晶莹透明、丝条均匀、整齐、干燥，不易折断，无斑点、黑迹，无霉变，有粉丝特有的光泽。</w:t>
      </w:r>
    </w:p>
    <w:p>
      <w:pPr>
        <w:pStyle w:val="null3"/>
        <w:ind w:firstLine="441"/>
        <w:jc w:val="both"/>
      </w:pPr>
      <w:r>
        <w:rPr>
          <w:sz w:val="24"/>
        </w:rPr>
        <w:t>④、黑木耳：黑木耳的质量一般以条形大而完整，耳瓣舒展少卷曲，内厚黑，富于光泽，体干不霉，无杂质和碎者为优，反之则差。</w:t>
      </w:r>
    </w:p>
    <w:p>
      <w:pPr>
        <w:pStyle w:val="null3"/>
        <w:ind w:firstLine="441"/>
        <w:jc w:val="both"/>
      </w:pPr>
      <w:r>
        <w:rPr>
          <w:sz w:val="24"/>
        </w:rPr>
        <w:t>⑤、银耳：银耳又称白木耳，以朵大、色洁白、有光泽、无杂质，根小、干度足，完整者为佳品， 朵小、色黄、根大、无光泽，散碎者次之；黄黑色者质量最次，依上述标准可将银耳分为上中 下三等。质量好的银耳，根部易稣烂，食之柔软，质量次则根部大而发硬。</w:t>
      </w:r>
    </w:p>
    <w:p>
      <w:pPr>
        <w:pStyle w:val="null3"/>
        <w:ind w:firstLine="441"/>
        <w:jc w:val="both"/>
      </w:pPr>
      <w:r>
        <w:rPr>
          <w:sz w:val="24"/>
        </w:rPr>
        <w:t>⑥、花菇：朵小柄短，呈半球状，菇伞顶面有似菊花似的白色裂纹，肉厚、菌盖色泽淡黑，菇底 褶，通过加工呈淡黄色，身干、质嫩、有芳香气味者为质好香菇。</w:t>
      </w:r>
    </w:p>
    <w:p>
      <w:pPr>
        <w:pStyle w:val="null3"/>
        <w:ind w:firstLine="441"/>
        <w:jc w:val="both"/>
      </w:pPr>
      <w:r>
        <w:rPr>
          <w:sz w:val="24"/>
        </w:rPr>
        <w:t>⑦、干贝：上等干贝粒大完整、黄亮干燥、肉质饱满，肉丝清晰、粗且有特殊香气。粒小、碎破、色淡无光泽者较次。破碎、发黑发霉的为变质品。</w:t>
      </w:r>
    </w:p>
    <w:p>
      <w:pPr>
        <w:pStyle w:val="null3"/>
        <w:ind w:firstLine="441"/>
        <w:jc w:val="both"/>
      </w:pPr>
      <w:r>
        <w:rPr>
          <w:sz w:val="24"/>
        </w:rPr>
        <w:t>⑧、鱿鱼：市场上常见的鱿鱼有椭圆形和长方形，选购时应注意：体干、体形完整、光亮洁净、淡粉红色、片大头小、肉厚者为优。体形部分卷曲，尾部和背部红中透暗，两侧有微红点、体小而宽、肉薄者为次品。</w:t>
      </w:r>
    </w:p>
    <w:p>
      <w:pPr>
        <w:pStyle w:val="null3"/>
        <w:ind w:firstLine="441"/>
        <w:jc w:val="both"/>
      </w:pPr>
      <w:r>
        <w:rPr>
          <w:sz w:val="24"/>
        </w:rPr>
        <w:t>（</w:t>
      </w:r>
      <w:r>
        <w:rPr>
          <w:sz w:val="24"/>
        </w:rPr>
        <w:t>4）几种主要副食品的质量要求：</w:t>
      </w:r>
    </w:p>
    <w:p>
      <w:pPr>
        <w:pStyle w:val="null3"/>
        <w:ind w:firstLine="441"/>
        <w:jc w:val="both"/>
      </w:pPr>
      <w:r>
        <w:rPr>
          <w:sz w:val="24"/>
        </w:rPr>
        <w:t>①、鸡蛋：个体均匀，蛋壳清洁完整，色泽鲜明，无破损、裂纹，无霉斑，灯光透视时，整个蛋呈桔黄色至橙红色，蛋黄不见或略见阴影，没有霉味、酸味，臭味等不良气味，打开后蛋黄凸起、完整、有韧性，蛋白澄清、透明、稀稠分明，无异味。</w:t>
      </w:r>
    </w:p>
    <w:p>
      <w:pPr>
        <w:pStyle w:val="null3"/>
        <w:ind w:firstLine="441"/>
        <w:jc w:val="both"/>
      </w:pPr>
      <w:r>
        <w:rPr>
          <w:sz w:val="24"/>
        </w:rPr>
        <w:t>由于鸡蛋采购量较大，中标人需加强蛋类品质检测，以确保每批供应蛋类的品质。</w:t>
      </w:r>
    </w:p>
    <w:p>
      <w:pPr>
        <w:pStyle w:val="null3"/>
        <w:ind w:firstLine="441"/>
        <w:jc w:val="both"/>
      </w:pPr>
      <w:r>
        <w:rPr>
          <w:sz w:val="24"/>
        </w:rPr>
        <w:t>②、皮蛋：个体均匀，外表泥状包料完整、无霉斑，包料除掉后蛋壳亦完整无损，灯光透照蛋内容物凝固不动，打开观察，整个蛋凝固、不粘壳、清洁而有弹性，呈半透明的棕黄色，闻起来有芳香，无辛辣气。</w:t>
      </w:r>
    </w:p>
    <w:p>
      <w:pPr>
        <w:pStyle w:val="null3"/>
        <w:ind w:firstLine="441"/>
        <w:jc w:val="both"/>
      </w:pPr>
      <w:r>
        <w:rPr>
          <w:sz w:val="24"/>
        </w:rPr>
        <w:t>③、咸蛋：个体均匀，蛋壳亦完整无损，无裂纹或霉斑，摇动时有轻度水荡漾感觉，灯光透视蛋黄凝结、呈橙黄色且靠近蛋壳，蛋清呈白色水样透明，生蛋打开可见蛋清稀薄透明，蛋黄呈红色或淡红色，浓缩粘度增强，但不硬固，煮熟后打开，可见蛋清白嫩，蛋黄口味有细沙感，富于油脂，品尝则有咸蛋固有的香味。</w:t>
      </w:r>
    </w:p>
    <w:p>
      <w:pPr>
        <w:pStyle w:val="null3"/>
        <w:ind w:firstLine="441"/>
        <w:jc w:val="both"/>
      </w:pPr>
      <w:r>
        <w:rPr>
          <w:sz w:val="24"/>
        </w:rPr>
        <w:t>④、豆腐：呈均匀乳白色或淡黄色，稍有光泽，块形完整，软硬适度，有一定弹性，质地细嫩，结构均匀，无杂质，口感细腻鲜嫩，味道纯正清香，具有豆腐特有香味。</w:t>
      </w:r>
    </w:p>
    <w:p>
      <w:pPr>
        <w:pStyle w:val="null3"/>
        <w:ind w:firstLine="441"/>
        <w:jc w:val="both"/>
      </w:pPr>
      <w:r>
        <w:rPr>
          <w:sz w:val="24"/>
        </w:rPr>
        <w:t>⑤、油炸豆腐：呈金黄色或棕黄色，色彩鲜艳而有光泽，块形整齐，有弹性，皮脆，内质呈蜂窝状，不粘不散，无杂质，无任何不良气味，外皮酥脆适口，泡内软嫩，咸香适度，具有油炸豆腐特有清香风味。</w:t>
      </w:r>
    </w:p>
    <w:p>
      <w:pPr>
        <w:pStyle w:val="null3"/>
        <w:ind w:firstLine="441"/>
        <w:jc w:val="both"/>
      </w:pPr>
      <w:r>
        <w:rPr>
          <w:sz w:val="24"/>
        </w:rPr>
        <w:t xml:space="preserve">⑥、腐乳：红腐乳表面呈红色或枣红色，内部呈杏黄色，色泽鲜艳，有光泽；白腐乳外表呈乳黄色。腐乳块形整齐均匀，质地细腻，无霉斑、霉变及杂质，滋味鲜美，咸淡适口，具有各品种腐乳特有的香味，无任何其他异味。  </w:t>
      </w:r>
    </w:p>
    <w:p>
      <w:pPr>
        <w:pStyle w:val="null3"/>
        <w:ind w:firstLine="441"/>
        <w:jc w:val="both"/>
      </w:pPr>
      <w:r>
        <w:rPr>
          <w:sz w:val="24"/>
        </w:rPr>
        <w:t>⑦、豆类：豆皮呈豆类固有的颜色，光彩油亮，洁净而有光泽，颗粒饱满，整齐均匀，无虫蛀粒，无杂质，无霉变。</w:t>
      </w:r>
    </w:p>
    <w:p>
      <w:pPr>
        <w:pStyle w:val="null3"/>
        <w:ind w:firstLine="441"/>
        <w:jc w:val="both"/>
      </w:pPr>
      <w:r>
        <w:rPr>
          <w:sz w:val="24"/>
        </w:rPr>
        <w:t>⑧、花生：果荚呈土黄色或白色，果仁颗粒饱满、形态完整、大小均匀，不同品种应具特有的颜色，色泽分布均匀一致，子叶肥厚而有光泽，无杂质，具有花生特有的气味、香味，无任何异味。</w:t>
      </w:r>
    </w:p>
    <w:p>
      <w:pPr>
        <w:pStyle w:val="null3"/>
        <w:ind w:firstLine="441"/>
        <w:jc w:val="both"/>
      </w:pPr>
      <w:r>
        <w:rPr>
          <w:sz w:val="24"/>
        </w:rPr>
        <w:t>（</w:t>
      </w:r>
      <w:r>
        <w:rPr>
          <w:sz w:val="24"/>
        </w:rPr>
        <w:t>5）食用盐类：结晶整齐一致，坚硬光滑，呈透明或半透明，无结块，无反卤吸潮现象，无杂质，沾取少许尝试具有纯正的咸味。</w:t>
      </w:r>
    </w:p>
    <w:p>
      <w:pPr>
        <w:pStyle w:val="null3"/>
        <w:ind w:firstLine="441"/>
        <w:jc w:val="both"/>
      </w:pPr>
      <w:r>
        <w:rPr>
          <w:sz w:val="24"/>
        </w:rPr>
        <w:t>（</w:t>
      </w:r>
      <w:r>
        <w:rPr>
          <w:sz w:val="24"/>
        </w:rPr>
        <w:t>6）酱油类：合格酱油颜色比较红亮，有光泽、透明，产生的泡沫非常细腻，不容易散，挂壁现象非常好，有发黏感；不合格酱油泡沫比较大，很容易散去，挂壁现象不好，很容易滑落。</w:t>
      </w:r>
    </w:p>
    <w:p>
      <w:pPr>
        <w:pStyle w:val="null3"/>
        <w:ind w:firstLine="441"/>
        <w:jc w:val="both"/>
      </w:pPr>
      <w:r>
        <w:rPr>
          <w:sz w:val="24"/>
        </w:rPr>
        <w:t>（</w:t>
      </w:r>
      <w:r>
        <w:rPr>
          <w:sz w:val="24"/>
        </w:rPr>
        <w:t>7）面粉类：色泽呈白色或微黄色，不发暗，无杂质的颜色，呈细粉末状，不含杂质，手指捏捻时无粗粒感，无虫子和结块，置于手中紧捏后放开不成团，具有面粉的正常气味，无其他异味。</w:t>
      </w:r>
    </w:p>
    <w:p>
      <w:pPr>
        <w:pStyle w:val="null3"/>
        <w:ind w:firstLine="441"/>
        <w:jc w:val="both"/>
      </w:pPr>
      <w:r>
        <w:rPr>
          <w:sz w:val="24"/>
        </w:rPr>
        <w:t>（</w:t>
      </w:r>
      <w:r>
        <w:rPr>
          <w:sz w:val="24"/>
        </w:rPr>
        <w:t>8）豆豉类：表面黑色，皱缩不平，无光泽，断面棕黑色，质柔软，气微，味微甘，粒大，饱满。</w:t>
      </w:r>
    </w:p>
    <w:p>
      <w:pPr>
        <w:pStyle w:val="null3"/>
        <w:ind w:firstLine="441"/>
        <w:jc w:val="both"/>
      </w:pPr>
      <w:r>
        <w:rPr>
          <w:sz w:val="24"/>
        </w:rPr>
        <w:t>（</w:t>
      </w:r>
      <w:r>
        <w:rPr>
          <w:sz w:val="24"/>
        </w:rPr>
        <w:t>9）豆沙类：颜色纯正，口感有豆沙清香，质柔软，且有微微的粘性，无杂质。</w:t>
      </w:r>
    </w:p>
    <w:p>
      <w:pPr>
        <w:pStyle w:val="null3"/>
        <w:ind w:firstLine="441"/>
        <w:jc w:val="both"/>
      </w:pPr>
      <w:r>
        <w:rPr>
          <w:sz w:val="24"/>
        </w:rPr>
        <w:t>（</w:t>
      </w:r>
      <w:r>
        <w:rPr>
          <w:sz w:val="24"/>
        </w:rPr>
        <w:t>10）味精类：无色至白色结晶或粉末，具有特殊鲜味，无异味，无肉眼可见杂质。</w:t>
      </w:r>
    </w:p>
    <w:p>
      <w:pPr>
        <w:pStyle w:val="null3"/>
        <w:ind w:firstLine="441"/>
        <w:jc w:val="both"/>
      </w:pPr>
      <w:r>
        <w:rPr>
          <w:sz w:val="24"/>
        </w:rPr>
        <w:t>（</w:t>
      </w:r>
      <w:r>
        <w:rPr>
          <w:sz w:val="24"/>
        </w:rPr>
        <w:t>11）食用醋类：具有正常食用醋的色泽、气味和滋味，不涩，无其他不良气味与异味，无浮物，不浑浊，无沉淀，无异物，无醋鳗、醋虱。</w:t>
      </w:r>
    </w:p>
    <w:p>
      <w:pPr>
        <w:pStyle w:val="null3"/>
        <w:ind w:firstLine="441"/>
        <w:jc w:val="both"/>
      </w:pPr>
      <w:r>
        <w:rPr>
          <w:sz w:val="24"/>
        </w:rPr>
        <w:t>（</w:t>
      </w:r>
      <w:r>
        <w:rPr>
          <w:sz w:val="24"/>
        </w:rPr>
        <w:t>12）酱腌菜类：具有酱腌菜固有的色、香、味，无杂质，无其他不良气味，不得有霉斑白膜。</w:t>
      </w:r>
    </w:p>
    <w:p>
      <w:pPr>
        <w:pStyle w:val="null3"/>
        <w:ind w:firstLine="441"/>
        <w:jc w:val="both"/>
      </w:pPr>
      <w:r>
        <w:rPr>
          <w:sz w:val="24"/>
        </w:rPr>
        <w:t>（</w:t>
      </w:r>
      <w:r>
        <w:rPr>
          <w:sz w:val="24"/>
        </w:rPr>
        <w:t>13）酱类食品：具有正常酿造酱的色泽、气味和滋味，不涩，无其他不良气味，不得有酸、苦、焦糊及其它异味、异物。</w:t>
      </w:r>
    </w:p>
    <w:p>
      <w:pPr>
        <w:pStyle w:val="null3"/>
        <w:ind w:firstLine="441"/>
        <w:jc w:val="both"/>
      </w:pPr>
      <w:r>
        <w:rPr>
          <w:sz w:val="24"/>
        </w:rPr>
        <w:t>（</w:t>
      </w:r>
      <w:r>
        <w:rPr>
          <w:sz w:val="24"/>
        </w:rPr>
        <w:t>14）淀粉制品类：具有各自品种固有的形态和色泽，不酸、不粘、不发霉，无变质，无异味，无杂质，口尝无砂质。</w:t>
      </w:r>
    </w:p>
    <w:p>
      <w:pPr>
        <w:pStyle w:val="null3"/>
        <w:ind w:firstLine="441"/>
        <w:jc w:val="both"/>
      </w:pPr>
      <w:r>
        <w:rPr>
          <w:sz w:val="24"/>
        </w:rPr>
        <w:t>（</w:t>
      </w:r>
      <w:r>
        <w:rPr>
          <w:sz w:val="24"/>
        </w:rPr>
        <w:t>15）食用糖类：食糖根据经营习惯分为白糖、红糖、冰糖、方糖等。</w:t>
      </w:r>
    </w:p>
    <w:p>
      <w:pPr>
        <w:pStyle w:val="null3"/>
        <w:ind w:firstLine="441"/>
        <w:jc w:val="both"/>
      </w:pPr>
      <w:r>
        <w:rPr>
          <w:sz w:val="24"/>
        </w:rPr>
        <w:t>①、白糖：色泽洁白明亮，有光泽，具有白糖的正常气味，无酸味、酒味或其他外来气味。干燥，晶粒松散，不粘手，不结块，无肉眼可见的杂质，白糖的水溶液应清晰透明无杂质。</w:t>
      </w:r>
    </w:p>
    <w:p>
      <w:pPr>
        <w:pStyle w:val="null3"/>
        <w:ind w:firstLine="441"/>
        <w:jc w:val="both"/>
      </w:pPr>
      <w:r>
        <w:rPr>
          <w:sz w:val="24"/>
        </w:rPr>
        <w:t>②、红糖：分为赤砂糖和红糖两种。红糖呈晶粒状或粉末状，干燥而松散，不结块，不成团，杂质，其水溶液清晰，无沉淀，无悬浮物，具有甘蔗汁的清香味，无有酒味、酸味、焦苦味或其他异味，口味浓甜带鲜，微有糖蜜味。</w:t>
      </w:r>
    </w:p>
    <w:p>
      <w:pPr>
        <w:pStyle w:val="null3"/>
        <w:ind w:firstLine="441"/>
        <w:jc w:val="both"/>
      </w:pPr>
      <w:r>
        <w:rPr>
          <w:sz w:val="24"/>
        </w:rPr>
        <w:t>③、白砂糖：颗粒大如砂粒，晶粒均匀整齐，晶面明显，无碎末，糖质坚硬；</w:t>
      </w:r>
    </w:p>
    <w:p>
      <w:pPr>
        <w:pStyle w:val="null3"/>
        <w:ind w:firstLine="441"/>
        <w:jc w:val="both"/>
      </w:pPr>
      <w:r>
        <w:rPr>
          <w:sz w:val="24"/>
        </w:rPr>
        <w:t>④、绵白糖：颗粒细小而均匀，质地绵软、潮润；</w:t>
      </w:r>
    </w:p>
    <w:p>
      <w:pPr>
        <w:pStyle w:val="null3"/>
        <w:ind w:firstLine="441"/>
        <w:jc w:val="both"/>
      </w:pPr>
      <w:r>
        <w:rPr>
          <w:sz w:val="24"/>
        </w:rPr>
        <w:t>⑤、冰糖：块形完整，个粒均匀，结晶组织严密，透明或半透明，无破碎；</w:t>
      </w:r>
    </w:p>
    <w:p>
      <w:pPr>
        <w:pStyle w:val="null3"/>
        <w:ind w:firstLine="441"/>
        <w:jc w:val="both"/>
      </w:pPr>
      <w:r>
        <w:rPr>
          <w:sz w:val="24"/>
        </w:rPr>
        <w:t>⑥、方糖：呈正六面体状，表面平整，无裂纹，铁边，断角，无突出砂粒，无霉斑。</w:t>
      </w:r>
    </w:p>
    <w:p>
      <w:pPr>
        <w:pStyle w:val="null3"/>
        <w:ind w:firstLine="441"/>
        <w:jc w:val="both"/>
      </w:pPr>
      <w:r>
        <w:rPr>
          <w:sz w:val="24"/>
        </w:rPr>
        <w:t>（</w:t>
      </w:r>
      <w:r>
        <w:rPr>
          <w:sz w:val="24"/>
        </w:rPr>
        <w:t>16）辛辣料主要包括八角粉、花椒粉、胡椒粉、桂皮粉、五香粉、辣椒粉、孜然、咖喱粉、芥末粉等。辛辣料呈干燥状，具有该种香料植物所特有的色、香、味，没有不纯正的气味和味道，无发霉味或其他异味。</w:t>
      </w:r>
    </w:p>
    <w:p>
      <w:pPr>
        <w:pStyle w:val="null3"/>
        <w:ind w:firstLine="441"/>
        <w:jc w:val="both"/>
      </w:pPr>
      <w:r>
        <w:rPr>
          <w:sz w:val="24"/>
        </w:rPr>
        <w:t>4</w:t>
      </w:r>
      <w:r>
        <w:rPr>
          <w:sz w:val="24"/>
        </w:rPr>
        <w:t>．供应和管理要求。</w:t>
      </w:r>
    </w:p>
    <w:p>
      <w:pPr>
        <w:pStyle w:val="null3"/>
        <w:ind w:firstLine="441"/>
        <w:jc w:val="both"/>
      </w:pPr>
      <w:r>
        <w:rPr>
          <w:sz w:val="24"/>
        </w:rPr>
        <w:t>（</w:t>
      </w:r>
      <w:r>
        <w:rPr>
          <w:sz w:val="24"/>
        </w:rPr>
        <w:t>1）供应要求的资质证明：</w:t>
      </w:r>
    </w:p>
    <w:p>
      <w:pPr>
        <w:pStyle w:val="null3"/>
        <w:ind w:firstLine="441"/>
        <w:jc w:val="both"/>
      </w:pPr>
      <w:r>
        <w:rPr>
          <w:sz w:val="24"/>
        </w:rPr>
        <w:t>生产（供应）企业的资质证明：（首次供应时提供）</w:t>
      </w:r>
    </w:p>
    <w:tbl>
      <w:tblPr>
        <w:tblW w:w="0" w:type="auto"/>
        <w:tblInd w:type="dxa" w:w="135"/>
        <w:tblBorders>
          <w:top w:val="none" w:color="000000" w:sz="4"/>
          <w:left w:val="none" w:color="000000" w:sz="4"/>
          <w:bottom w:val="none" w:color="000000" w:sz="4"/>
          <w:right w:val="none" w:color="000000" w:sz="4"/>
          <w:insideH w:val="none"/>
          <w:insideV w:val="none"/>
        </w:tblBorders>
      </w:tblPr>
      <w:tblGrid>
        <w:gridCol w:w="3258"/>
        <w:gridCol w:w="5048"/>
      </w:tblGrid>
      <w:tr>
        <w:tc>
          <w:tcPr>
            <w:tcW w:type="dxa" w:w="325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类别</w:t>
            </w:r>
          </w:p>
        </w:tc>
        <w:tc>
          <w:tcPr>
            <w:tcW w:type="dxa" w:w="504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资质证明</w:t>
            </w:r>
          </w:p>
        </w:tc>
      </w:tr>
      <w:tr>
        <w:tc>
          <w:tcPr>
            <w:tcW w:type="dxa" w:w="325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副食品</w:t>
            </w:r>
          </w:p>
        </w:tc>
        <w:tc>
          <w:tcPr>
            <w:tcW w:type="dxa" w:w="50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《企业法人营业执照》</w:t>
            </w:r>
          </w:p>
        </w:tc>
      </w:tr>
    </w:tbl>
    <w:tbl>
      <w:tblPr>
        <w:tblW w:w="0" w:type="auto"/>
        <w:tblInd w:type="dxa" w:w="135"/>
        <w:tblBorders>
          <w:top w:val="none" w:color="000000" w:sz="4"/>
          <w:left w:val="none" w:color="000000" w:sz="4"/>
          <w:bottom w:val="none" w:color="000000" w:sz="4"/>
          <w:right w:val="none" w:color="000000" w:sz="4"/>
          <w:insideH w:val="none"/>
          <w:insideV w:val="none"/>
        </w:tblBorders>
      </w:tblPr>
      <w:tblGrid>
        <w:gridCol w:w="1841"/>
        <w:gridCol w:w="3372"/>
        <w:gridCol w:w="3093"/>
      </w:tblGrid>
      <w:tr>
        <w:tc>
          <w:tcPr>
            <w:tcW w:type="dxa" w:w="184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类别</w:t>
            </w:r>
          </w:p>
        </w:tc>
        <w:tc>
          <w:tcPr>
            <w:tcW w:type="dxa" w:w="337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产品资质名称</w:t>
            </w:r>
          </w:p>
        </w:tc>
        <w:tc>
          <w:tcPr>
            <w:tcW w:type="dxa" w:w="309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验收索证要求</w:t>
            </w:r>
          </w:p>
        </w:tc>
      </w:tr>
      <w:tr>
        <w:tc>
          <w:tcPr>
            <w:tcW w:type="dxa" w:w="18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副食品</w:t>
            </w:r>
          </w:p>
        </w:tc>
        <w:tc>
          <w:tcPr>
            <w:tcW w:type="dxa" w:w="33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货物清单</w:t>
            </w:r>
          </w:p>
        </w:tc>
        <w:tc>
          <w:tcPr>
            <w:tcW w:type="dxa" w:w="309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41"/>
              <w:jc w:val="both"/>
            </w:pPr>
            <w:r>
              <w:rPr>
                <w:sz w:val="24"/>
              </w:rPr>
              <w:t>加盖供应商公章的货物清单</w:t>
            </w:r>
          </w:p>
          <w:p>
            <w:pPr>
              <w:pStyle w:val="null3"/>
              <w:ind w:firstLine="441"/>
              <w:jc w:val="both"/>
            </w:pPr>
            <w:r>
              <w:rPr>
                <w:sz w:val="24"/>
              </w:rPr>
              <w:t>（送货单）</w:t>
            </w:r>
          </w:p>
        </w:tc>
      </w:tr>
    </w:tbl>
    <w:p>
      <w:pPr>
        <w:pStyle w:val="null3"/>
        <w:ind w:firstLine="441"/>
        <w:jc w:val="both"/>
      </w:pPr>
      <w:r>
        <w:rPr>
          <w:sz w:val="24"/>
        </w:rPr>
        <w:t>产品票证要求：</w:t>
      </w:r>
    </w:p>
    <w:p>
      <w:pPr>
        <w:pStyle w:val="null3"/>
        <w:ind w:firstLine="441"/>
        <w:jc w:val="both"/>
      </w:pPr>
      <w:r>
        <w:rPr>
          <w:sz w:val="24"/>
          <w:b/>
        </w:rPr>
        <w:t>三、货物包装要求</w:t>
      </w:r>
    </w:p>
    <w:p>
      <w:pPr>
        <w:pStyle w:val="null3"/>
        <w:ind w:firstLine="441"/>
        <w:jc w:val="both"/>
      </w:pPr>
      <w:r>
        <w:rPr>
          <w:sz w:val="24"/>
        </w:rPr>
        <w:t>（一）</w:t>
      </w:r>
      <w:r>
        <w:rPr>
          <w:sz w:val="24"/>
        </w:rPr>
        <w:t>乙方</w:t>
      </w:r>
      <w:r>
        <w:rPr>
          <w:sz w:val="24"/>
        </w:rPr>
        <w:t>应保证货品均为正规厂家生产的新鲜、检验合格货品，符合国家有关卫生、质量、包装和保质标准。</w:t>
      </w:r>
    </w:p>
    <w:p>
      <w:pPr>
        <w:pStyle w:val="null3"/>
        <w:ind w:firstLine="441"/>
        <w:jc w:val="both"/>
      </w:pPr>
      <w:r>
        <w:rPr>
          <w:sz w:val="24"/>
        </w:rPr>
        <w:t>（二）包装、容器</w:t>
      </w:r>
      <w:r>
        <w:rPr>
          <w:sz w:val="24"/>
        </w:rPr>
        <w:t>(框、箱、袋)要求：清洁、干燥、牢固、透气，无污染、无异味、无霉变现象。采购的食品不得存放在有害、有毒的容器内。食品包装上必须使用原产地标识，应注明：制造商名称和厂址、食品名称和重（容）量、生产日期和保质期限以及规格和</w:t>
      </w:r>
      <w:r>
        <w:rPr>
          <w:sz w:val="24"/>
        </w:rPr>
        <w:t>SC</w:t>
      </w:r>
      <w:r>
        <w:rPr>
          <w:sz w:val="24"/>
        </w:rPr>
        <w:t>认证等。</w:t>
      </w:r>
    </w:p>
    <w:p>
      <w:pPr>
        <w:pStyle w:val="null3"/>
        <w:ind w:firstLine="441"/>
        <w:jc w:val="both"/>
      </w:pPr>
      <w:r>
        <w:rPr>
          <w:sz w:val="24"/>
        </w:rPr>
        <w:t>（三）标签标识：包装必须按《农产品包装和标识管理办法》贴标签，产品名称、产地、品种、净含量、生产者名称及地址、生产日期、保质期、产品标准号等内容；剩余保质期不少于保质期的三分之二。</w:t>
      </w:r>
    </w:p>
    <w:p>
      <w:pPr>
        <w:pStyle w:val="null3"/>
        <w:ind w:firstLine="441"/>
        <w:jc w:val="both"/>
      </w:pPr>
      <w:r>
        <w:rPr>
          <w:sz w:val="24"/>
          <w:b/>
        </w:rPr>
        <w:t>四、货物配送管理要求</w:t>
      </w:r>
    </w:p>
    <w:p>
      <w:pPr>
        <w:pStyle w:val="null3"/>
        <w:ind w:firstLine="441"/>
        <w:jc w:val="both"/>
      </w:pPr>
      <w:r>
        <w:rPr>
          <w:sz w:val="24"/>
        </w:rPr>
        <w:t>（一）交货地点：广东省</w:t>
      </w:r>
      <w:r>
        <w:rPr>
          <w:sz w:val="24"/>
        </w:rPr>
        <w:t>番禺</w:t>
      </w:r>
      <w:r>
        <w:rPr>
          <w:sz w:val="24"/>
        </w:rPr>
        <w:t>监狱警察职工</w:t>
      </w:r>
      <w:r>
        <w:rPr>
          <w:sz w:val="24"/>
        </w:rPr>
        <w:t>饭堂</w:t>
      </w:r>
      <w:r>
        <w:rPr>
          <w:sz w:val="24"/>
        </w:rPr>
        <w:t>指定地点；</w:t>
      </w:r>
    </w:p>
    <w:p>
      <w:pPr>
        <w:pStyle w:val="null3"/>
        <w:ind w:firstLine="480"/>
        <w:jc w:val="both"/>
      </w:pPr>
      <w:r>
        <w:rPr>
          <w:sz w:val="24"/>
        </w:rPr>
        <w:t>（二）因为</w:t>
      </w:r>
      <w:r>
        <w:rPr>
          <w:sz w:val="24"/>
        </w:rPr>
        <w:t>甲方</w:t>
      </w:r>
      <w:r>
        <w:rPr>
          <w:sz w:val="24"/>
        </w:rPr>
        <w:t>的工作性质关系，</w:t>
      </w:r>
      <w:r>
        <w:rPr>
          <w:sz w:val="24"/>
        </w:rPr>
        <w:t>乙方</w:t>
      </w:r>
      <w:r>
        <w:rPr>
          <w:sz w:val="24"/>
        </w:rPr>
        <w:t>须全年无休送货</w:t>
      </w:r>
      <w:r>
        <w:rPr>
          <w:sz w:val="21"/>
        </w:rPr>
        <w:t>；</w:t>
      </w:r>
    </w:p>
    <w:p>
      <w:pPr>
        <w:pStyle w:val="null3"/>
        <w:ind w:firstLine="441"/>
        <w:jc w:val="both"/>
      </w:pPr>
      <w:r>
        <w:rPr>
          <w:sz w:val="24"/>
        </w:rPr>
        <w:t>（三）首次供货时，应提供</w:t>
      </w:r>
      <w:r>
        <w:rPr>
          <w:sz w:val="24"/>
        </w:rPr>
        <w:t>乙方的</w:t>
      </w:r>
      <w:r>
        <w:rPr>
          <w:sz w:val="24"/>
        </w:rPr>
        <w:t>《营业执照》、《食品流通许可证》或《食品经营许可证》、《食盐批发（或零售）许可证》、货物生产企业的《动物防疫合格证》、《食品生产许可证》或《食品流通许可证》等证照复印件予</w:t>
      </w:r>
      <w:r>
        <w:rPr>
          <w:sz w:val="24"/>
        </w:rPr>
        <w:t>以番禺监狱警察职工饭堂</w:t>
      </w:r>
      <w:r>
        <w:rPr>
          <w:sz w:val="24"/>
        </w:rPr>
        <w:t>存档。每次供应时应向</w:t>
      </w:r>
      <w:r>
        <w:rPr>
          <w:sz w:val="24"/>
        </w:rPr>
        <w:t>番禺监狱警察职工饭堂</w:t>
      </w:r>
      <w:r>
        <w:rPr>
          <w:sz w:val="24"/>
        </w:rPr>
        <w:t>提供加盖公章的货物清单（送货单）；</w:t>
      </w:r>
    </w:p>
    <w:p>
      <w:pPr>
        <w:pStyle w:val="null3"/>
        <w:ind w:firstLine="441"/>
        <w:jc w:val="both"/>
      </w:pPr>
      <w:r>
        <w:rPr>
          <w:sz w:val="24"/>
        </w:rPr>
        <w:t>（四）商品包装要求，容器</w:t>
      </w:r>
      <w:r>
        <w:rPr>
          <w:sz w:val="24"/>
        </w:rPr>
        <w:t>(框、箱、袋)要求清洁、干燥、牢固、无异味、无霉变现象，食品包装符合国家有关法规、标准的要求，包装完好无破损；</w:t>
      </w:r>
    </w:p>
    <w:p>
      <w:pPr>
        <w:pStyle w:val="null3"/>
        <w:ind w:firstLine="441"/>
        <w:jc w:val="both"/>
      </w:pPr>
      <w:r>
        <w:rPr>
          <w:sz w:val="24"/>
        </w:rPr>
        <w:t>（五）</w:t>
      </w:r>
      <w:r>
        <w:rPr>
          <w:sz w:val="24"/>
        </w:rPr>
        <w:t>乙方</w:t>
      </w:r>
      <w:r>
        <w:rPr>
          <w:sz w:val="24"/>
        </w:rPr>
        <w:t>必须遵守国家规定的卫生管理条例，严格执行《食品</w:t>
      </w:r>
      <w:r>
        <w:rPr>
          <w:sz w:val="24"/>
        </w:rPr>
        <w:t>安全</w:t>
      </w:r>
      <w:r>
        <w:rPr>
          <w:sz w:val="24"/>
        </w:rPr>
        <w:t>法》，必须保证所供应肉类、干货、蔬菜、主食及其它副食品等为新鲜、保质期内，且符合卫生标准；若发现所供应的食品存在腐烂变质、过期等质量问题的，应当全部收回并销毁，立即采取补救措施重新供应配送</w:t>
      </w:r>
      <w:r>
        <w:rPr>
          <w:sz w:val="24"/>
        </w:rPr>
        <w:t>。</w:t>
      </w:r>
    </w:p>
    <w:p>
      <w:pPr>
        <w:pStyle w:val="null3"/>
        <w:ind w:firstLine="441"/>
        <w:jc w:val="both"/>
      </w:pPr>
      <w:r>
        <w:rPr>
          <w:sz w:val="24"/>
        </w:rPr>
        <w:t>（六）</w:t>
      </w:r>
      <w:r>
        <w:rPr>
          <w:sz w:val="24"/>
        </w:rPr>
        <w:t>乙方</w:t>
      </w:r>
      <w:r>
        <w:rPr>
          <w:sz w:val="24"/>
        </w:rPr>
        <w:t>应在投标文件中列明货物详细清单和拟供货品的品牌、规格和价格等。</w:t>
      </w:r>
    </w:p>
    <w:p>
      <w:pPr>
        <w:pStyle w:val="null3"/>
        <w:ind w:firstLine="441"/>
        <w:jc w:val="both"/>
      </w:pPr>
      <w:r>
        <w:rPr>
          <w:sz w:val="24"/>
        </w:rPr>
        <w:t>（七）食品溯源要求。</w:t>
      </w:r>
      <w:r>
        <w:rPr>
          <w:sz w:val="24"/>
        </w:rPr>
        <w:t>乙方</w:t>
      </w:r>
      <w:r>
        <w:rPr>
          <w:sz w:val="24"/>
        </w:rPr>
        <w:t>对食品供应链进行明确，所有食品的来源必须清晰。建议</w:t>
      </w:r>
      <w:r>
        <w:rPr>
          <w:sz w:val="24"/>
        </w:rPr>
        <w:t>乙方</w:t>
      </w:r>
      <w:r>
        <w:rPr>
          <w:sz w:val="24"/>
        </w:rPr>
        <w:t>在食材配送管理过程中使用专业的食材配送管理信息系统，能够实现采购订单网上流转、配送流程管控、对账结算及食材来源追溯等基本功能，实现对配送食材的物流精细化跟踪管理，同时方便与</w:t>
      </w:r>
      <w:r>
        <w:rPr>
          <w:sz w:val="24"/>
        </w:rPr>
        <w:t>甲方</w:t>
      </w:r>
      <w:r>
        <w:rPr>
          <w:sz w:val="24"/>
        </w:rPr>
        <w:t>进行采购信息与结算信息的沟通与流转。</w:t>
      </w:r>
    </w:p>
    <w:p>
      <w:pPr>
        <w:pStyle w:val="null3"/>
        <w:ind w:firstLine="441"/>
        <w:jc w:val="both"/>
      </w:pPr>
      <w:r>
        <w:rPr>
          <w:sz w:val="24"/>
        </w:rPr>
        <w:t>（八）</w:t>
      </w:r>
      <w:r>
        <w:rPr>
          <w:sz w:val="24"/>
        </w:rPr>
        <w:t>乙方</w:t>
      </w:r>
      <w:r>
        <w:rPr>
          <w:sz w:val="24"/>
        </w:rPr>
        <w:t>需在</w:t>
      </w:r>
      <w:r>
        <w:rPr>
          <w:sz w:val="24"/>
        </w:rPr>
        <w:t>自有或租赁的配送作业仓储</w:t>
      </w:r>
      <w:r>
        <w:rPr>
          <w:sz w:val="24"/>
        </w:rPr>
        <w:t>中，按照</w:t>
      </w:r>
      <w:r>
        <w:rPr>
          <w:sz w:val="24"/>
        </w:rPr>
        <w:t>甲方</w:t>
      </w:r>
      <w:r>
        <w:rPr>
          <w:sz w:val="24"/>
        </w:rPr>
        <w:t>的订单要求完成所供应食材原料的粗加工、分捡与分装。</w:t>
      </w:r>
    </w:p>
    <w:p>
      <w:pPr>
        <w:pStyle w:val="null3"/>
        <w:ind w:firstLine="441"/>
        <w:jc w:val="both"/>
      </w:pPr>
      <w:r>
        <w:rPr>
          <w:sz w:val="24"/>
        </w:rPr>
        <w:t>（九）如</w:t>
      </w:r>
      <w:r>
        <w:rPr>
          <w:sz w:val="24"/>
        </w:rPr>
        <w:t>甲方</w:t>
      </w:r>
      <w:r>
        <w:rPr>
          <w:sz w:val="24"/>
        </w:rPr>
        <w:t>因临时接待、应急执勤等情况需要紧急补充采购相应食材，</w:t>
      </w:r>
      <w:r>
        <w:rPr>
          <w:sz w:val="24"/>
        </w:rPr>
        <w:t>乙方应</w:t>
      </w:r>
      <w:r>
        <w:rPr>
          <w:sz w:val="24"/>
        </w:rPr>
        <w:t>至少需在</w:t>
      </w:r>
      <w:r>
        <w:rPr>
          <w:sz w:val="24"/>
        </w:rPr>
        <w:t>90分钟内完成临时紧急配送。</w:t>
      </w:r>
    </w:p>
    <w:p>
      <w:pPr>
        <w:pStyle w:val="null3"/>
        <w:ind w:firstLine="441"/>
        <w:jc w:val="both"/>
      </w:pPr>
      <w:r>
        <w:rPr>
          <w:sz w:val="24"/>
          <w:b/>
        </w:rPr>
        <w:t>五、货物配送运输要求</w:t>
      </w:r>
    </w:p>
    <w:p>
      <w:pPr>
        <w:pStyle w:val="null3"/>
        <w:ind w:firstLine="441"/>
        <w:jc w:val="both"/>
      </w:pPr>
      <w:r>
        <w:rPr>
          <w:sz w:val="24"/>
        </w:rPr>
        <w:t>（一）所有货物运输必须采用符合卫生标准的外包装和运载工具，并且要保持清洁和定期消毒。运输车厢的内仓，包括地面、墙面和顶，应使用抗腐蚀、防潮，易清洁消毒的材料，车厢内无不良气味、异味。货物到达目的地时外包装箱干爽</w:t>
      </w:r>
      <w:r>
        <w:rPr>
          <w:sz w:val="24"/>
        </w:rPr>
        <w:t>,无软化现象；</w:t>
      </w:r>
    </w:p>
    <w:p>
      <w:pPr>
        <w:pStyle w:val="null3"/>
        <w:ind w:firstLine="441"/>
        <w:jc w:val="both"/>
      </w:pPr>
      <w:r>
        <w:rPr>
          <w:sz w:val="24"/>
        </w:rPr>
        <w:t>（二）冷藏、冷冻食品必须专用冷藏、冷冻载具运输，应当有必要的保温设备并在整个运输过程中保持安全的冷藏、冷冻温度。特别对于长途运输的食品，保证食品在运输处于合适的温度范围。整个运输过程应科学合理，运输车辆应定期清洁，保持性能稳定，符合规定温度要求，使运输食品处于恒定的环境中。</w:t>
      </w:r>
    </w:p>
    <w:p>
      <w:pPr>
        <w:pStyle w:val="null3"/>
        <w:ind w:firstLine="441"/>
        <w:jc w:val="both"/>
      </w:pPr>
      <w:r>
        <w:rPr>
          <w:sz w:val="24"/>
        </w:rPr>
        <w:t>（三）</w:t>
      </w:r>
      <w:r>
        <w:rPr>
          <w:sz w:val="24"/>
        </w:rPr>
        <w:t>乙方</w:t>
      </w:r>
      <w:r>
        <w:rPr>
          <w:sz w:val="24"/>
        </w:rPr>
        <w:t>应至少安排</w:t>
      </w:r>
      <w:r>
        <w:rPr>
          <w:sz w:val="24"/>
        </w:rPr>
        <w:t>1辆专车负责送货及安排专职送货员，负责货物的运输、过秤，并协助采购人验收货品，货品的品种和</w:t>
      </w:r>
      <w:r>
        <w:rPr>
          <w:sz w:val="24"/>
        </w:rPr>
        <w:t>质</w:t>
      </w:r>
      <w:r>
        <w:rPr>
          <w:sz w:val="24"/>
        </w:rPr>
        <w:t>量以采购人验收的结果为准。</w:t>
      </w:r>
    </w:p>
    <w:p>
      <w:pPr>
        <w:pStyle w:val="null3"/>
        <w:ind w:firstLine="441"/>
        <w:jc w:val="both"/>
      </w:pPr>
      <w:r>
        <w:rPr>
          <w:sz w:val="24"/>
        </w:rPr>
        <w:t>（四）送货车辆应保持清洁：食品堆放科学合理，避免造成食品的交叉污染</w:t>
      </w:r>
      <w:r>
        <w:rPr>
          <w:sz w:val="24"/>
        </w:rPr>
        <w:t>。</w:t>
      </w:r>
    </w:p>
    <w:p>
      <w:pPr>
        <w:pStyle w:val="null3"/>
        <w:ind w:firstLine="441"/>
        <w:jc w:val="both"/>
      </w:pPr>
      <w:r>
        <w:rPr>
          <w:sz w:val="24"/>
        </w:rPr>
        <w:t>（五）送货车辆实行</w:t>
      </w:r>
      <w:r>
        <w:rPr>
          <w:sz w:val="24"/>
        </w:rPr>
        <w:t>1小时配送圈运作，目的地在1小时内的用保温车配送，1小时以外的用制冷车配送，保证运输过程冷链不中断。保证冷冻肉类中心温度控制在-2-7℃的范围之内，保证运输过程冷链不中断。商品到达目的地时外包装箱干爽,无软化现象。</w:t>
      </w:r>
    </w:p>
    <w:p>
      <w:pPr>
        <w:pStyle w:val="null3"/>
        <w:ind w:firstLine="441"/>
        <w:jc w:val="both"/>
      </w:pPr>
      <w:r>
        <w:rPr>
          <w:sz w:val="24"/>
        </w:rPr>
        <w:t>（六）在配送卸货环节中应保证冷藏食品脱离冷链时间不得超过</w:t>
      </w:r>
      <w:r>
        <w:rPr>
          <w:sz w:val="24"/>
        </w:rPr>
        <w:t>20分钟。</w:t>
      </w:r>
    </w:p>
    <w:p>
      <w:pPr>
        <w:pStyle w:val="null3"/>
        <w:ind w:firstLine="441"/>
        <w:jc w:val="both"/>
      </w:pPr>
      <w:r>
        <w:rPr>
          <w:sz w:val="24"/>
        </w:rPr>
        <w:t>（</w:t>
      </w:r>
      <w:r>
        <w:rPr>
          <w:sz w:val="24"/>
        </w:rPr>
        <w:t>七</w:t>
      </w:r>
      <w:r>
        <w:rPr>
          <w:sz w:val="24"/>
        </w:rPr>
        <w:t>）遇疫情防控以及其他突发社会公共事件，</w:t>
      </w:r>
      <w:r>
        <w:rPr>
          <w:sz w:val="24"/>
        </w:rPr>
        <w:t>乙方</w:t>
      </w:r>
      <w:r>
        <w:rPr>
          <w:sz w:val="24"/>
        </w:rPr>
        <w:t>应在尽可能拓展上游渠道，尽可能满足</w:t>
      </w:r>
      <w:r>
        <w:rPr>
          <w:sz w:val="24"/>
        </w:rPr>
        <w:t>甲方</w:t>
      </w:r>
      <w:r>
        <w:rPr>
          <w:sz w:val="24"/>
        </w:rPr>
        <w:t>在本项目所列食材目录清单（不应季的季节性蔬菜可除外）范围内的食材采购需求。</w:t>
      </w:r>
    </w:p>
    <w:p>
      <w:pPr>
        <w:pStyle w:val="null3"/>
        <w:ind w:firstLine="441"/>
        <w:jc w:val="both"/>
      </w:pPr>
      <w:r>
        <w:rPr>
          <w:sz w:val="24"/>
          <w:b/>
        </w:rPr>
        <w:t>六</w:t>
      </w:r>
      <w:r>
        <w:rPr>
          <w:sz w:val="24"/>
          <w:b/>
        </w:rPr>
        <w:t>、交货要求</w:t>
      </w:r>
    </w:p>
    <w:p>
      <w:pPr>
        <w:pStyle w:val="null3"/>
        <w:ind w:firstLine="441"/>
        <w:jc w:val="both"/>
      </w:pPr>
      <w:r>
        <w:rPr>
          <w:sz w:val="24"/>
        </w:rPr>
        <w:t>（一）交货时间要求：</w:t>
      </w:r>
      <w:r>
        <w:rPr>
          <w:sz w:val="24"/>
        </w:rPr>
        <w:t>甲方</w:t>
      </w:r>
      <w:r>
        <w:rPr>
          <w:sz w:val="24"/>
        </w:rPr>
        <w:t>根据实际需求，提前一天以电话或</w:t>
      </w:r>
      <w:r>
        <w:rPr>
          <w:sz w:val="24"/>
        </w:rPr>
        <w:t>微信方式</w:t>
      </w:r>
      <w:r>
        <w:rPr>
          <w:sz w:val="24"/>
        </w:rPr>
        <w:t>将采购需求通知</w:t>
      </w:r>
      <w:r>
        <w:rPr>
          <w:sz w:val="24"/>
        </w:rPr>
        <w:t>乙方</w:t>
      </w:r>
      <w:r>
        <w:rPr>
          <w:sz w:val="24"/>
        </w:rPr>
        <w:t>，订单上应注明品名、数量、规格等。</w:t>
      </w:r>
      <w:r>
        <w:rPr>
          <w:sz w:val="24"/>
        </w:rPr>
        <w:t>乙方</w:t>
      </w:r>
      <w:r>
        <w:rPr>
          <w:sz w:val="24"/>
        </w:rPr>
        <w:t>在接到通知后备齐货物，按照订单要求送货至</w:t>
      </w:r>
      <w:r>
        <w:rPr>
          <w:sz w:val="24"/>
        </w:rPr>
        <w:t>甲方</w:t>
      </w:r>
      <w:r>
        <w:rPr>
          <w:sz w:val="24"/>
        </w:rPr>
        <w:t>指定地点。除不可抗力外，</w:t>
      </w:r>
      <w:r>
        <w:rPr>
          <w:sz w:val="24"/>
        </w:rPr>
        <w:t>乙方</w:t>
      </w:r>
      <w:r>
        <w:rPr>
          <w:sz w:val="24"/>
        </w:rPr>
        <w:t>不得因任何理由延迟送货，</w:t>
      </w:r>
      <w:r>
        <w:rPr>
          <w:sz w:val="24"/>
        </w:rPr>
        <w:t>乙方</w:t>
      </w:r>
      <w:r>
        <w:rPr>
          <w:sz w:val="24"/>
        </w:rPr>
        <w:t>如遇特殊情况需推迟送货，应提前通知</w:t>
      </w:r>
      <w:r>
        <w:rPr>
          <w:sz w:val="24"/>
        </w:rPr>
        <w:t>甲方</w:t>
      </w:r>
      <w:r>
        <w:rPr>
          <w:sz w:val="24"/>
        </w:rPr>
        <w:t>。</w:t>
      </w:r>
      <w:r>
        <w:rPr>
          <w:sz w:val="24"/>
        </w:rPr>
        <w:t>乙方</w:t>
      </w:r>
      <w:r>
        <w:rPr>
          <w:sz w:val="24"/>
        </w:rPr>
        <w:t>不能按时、按质、按量供货，导致</w:t>
      </w:r>
      <w:r>
        <w:rPr>
          <w:sz w:val="24"/>
        </w:rPr>
        <w:t>甲方</w:t>
      </w:r>
      <w:r>
        <w:rPr>
          <w:sz w:val="24"/>
        </w:rPr>
        <w:t>无法正常供应伙食的，</w:t>
      </w:r>
      <w:r>
        <w:rPr>
          <w:sz w:val="24"/>
        </w:rPr>
        <w:t>甲方</w:t>
      </w:r>
      <w:r>
        <w:rPr>
          <w:sz w:val="24"/>
        </w:rPr>
        <w:t>有权自行采购同等质量货物，由此造成的经济损失和责任均由</w:t>
      </w:r>
      <w:r>
        <w:rPr>
          <w:sz w:val="24"/>
        </w:rPr>
        <w:t>乙方</w:t>
      </w:r>
      <w:r>
        <w:rPr>
          <w:sz w:val="24"/>
        </w:rPr>
        <w:t>承担，并承担违约责任。</w:t>
      </w:r>
    </w:p>
    <w:p>
      <w:pPr>
        <w:pStyle w:val="null3"/>
        <w:ind w:firstLine="441"/>
        <w:jc w:val="both"/>
      </w:pPr>
      <w:r>
        <w:rPr>
          <w:sz w:val="24"/>
        </w:rPr>
        <w:t>（二）</w:t>
      </w:r>
      <w:r>
        <w:rPr>
          <w:sz w:val="24"/>
        </w:rPr>
        <w:t>乙方</w:t>
      </w:r>
      <w:r>
        <w:rPr>
          <w:sz w:val="24"/>
        </w:rPr>
        <w:t>不得擅自变更货物（含商标、名称、产地、包装、规格和重量等）</w:t>
      </w:r>
      <w:r>
        <w:rPr>
          <w:sz w:val="24"/>
        </w:rPr>
        <w:t>,严格按</w:t>
      </w:r>
      <w:r>
        <w:rPr>
          <w:sz w:val="24"/>
        </w:rPr>
        <w:t>投标或应标文件</w:t>
      </w:r>
      <w:r>
        <w:rPr>
          <w:sz w:val="24"/>
        </w:rPr>
        <w:t>要求供应，否则</w:t>
      </w:r>
      <w:r>
        <w:rPr>
          <w:sz w:val="24"/>
        </w:rPr>
        <w:t>甲方</w:t>
      </w:r>
      <w:r>
        <w:rPr>
          <w:sz w:val="24"/>
        </w:rPr>
        <w:t>有权拒收。如因市场流通问题</w:t>
      </w:r>
      <w:r>
        <w:rPr>
          <w:sz w:val="24"/>
        </w:rPr>
        <w:t>或企业停产</w:t>
      </w:r>
      <w:r>
        <w:rPr>
          <w:sz w:val="24"/>
        </w:rPr>
        <w:t>需要变更的，应事前向</w:t>
      </w:r>
      <w:r>
        <w:rPr>
          <w:sz w:val="24"/>
        </w:rPr>
        <w:t>甲方</w:t>
      </w:r>
      <w:r>
        <w:rPr>
          <w:sz w:val="24"/>
        </w:rPr>
        <w:t>提出</w:t>
      </w:r>
      <w:r>
        <w:rPr>
          <w:sz w:val="24"/>
        </w:rPr>
        <w:t>书面</w:t>
      </w:r>
      <w:r>
        <w:rPr>
          <w:sz w:val="24"/>
        </w:rPr>
        <w:t>申请</w:t>
      </w:r>
      <w:r>
        <w:rPr>
          <w:sz w:val="24"/>
        </w:rPr>
        <w:t>（</w:t>
      </w:r>
      <w:r>
        <w:rPr>
          <w:sz w:val="24"/>
        </w:rPr>
        <w:t>附情况说明）</w:t>
      </w:r>
      <w:r>
        <w:rPr>
          <w:sz w:val="24"/>
        </w:rPr>
        <w:t>，并经</w:t>
      </w:r>
      <w:r>
        <w:rPr>
          <w:sz w:val="24"/>
        </w:rPr>
        <w:t>甲方</w:t>
      </w:r>
      <w:r>
        <w:rPr>
          <w:sz w:val="24"/>
        </w:rPr>
        <w:t>同意后方可变更。</w:t>
      </w:r>
    </w:p>
    <w:p>
      <w:pPr>
        <w:pStyle w:val="null3"/>
        <w:ind w:firstLine="441"/>
        <w:jc w:val="both"/>
      </w:pPr>
      <w:r>
        <w:rPr>
          <w:sz w:val="24"/>
        </w:rPr>
        <w:t>（三）</w:t>
      </w:r>
      <w:r>
        <w:rPr>
          <w:sz w:val="24"/>
        </w:rPr>
        <w:t>乙方</w:t>
      </w:r>
      <w:r>
        <w:rPr>
          <w:sz w:val="24"/>
        </w:rPr>
        <w:t>应保证所供货物品种、数量、重量的准确性，以</w:t>
      </w:r>
      <w:r>
        <w:rPr>
          <w:sz w:val="24"/>
        </w:rPr>
        <w:t>甲方</w:t>
      </w:r>
      <w:r>
        <w:rPr>
          <w:sz w:val="24"/>
        </w:rPr>
        <w:t>的验货数量为准，</w:t>
      </w:r>
      <w:r>
        <w:rPr>
          <w:sz w:val="24"/>
        </w:rPr>
        <w:t>乙方</w:t>
      </w:r>
      <w:r>
        <w:rPr>
          <w:sz w:val="24"/>
        </w:rPr>
        <w:t>随货提供注明货物名称、单位、数量、售价及总金额的商品送货清单，清单一式两份，双方验货后签字确认，各持一份，作为</w:t>
      </w:r>
      <w:r>
        <w:rPr>
          <w:sz w:val="24"/>
        </w:rPr>
        <w:t>甲方</w:t>
      </w:r>
      <w:r>
        <w:rPr>
          <w:sz w:val="24"/>
        </w:rPr>
        <w:t>收货入库验收之凭证。对于出现质量、数量不符合要求等现象，</w:t>
      </w:r>
      <w:r>
        <w:rPr>
          <w:sz w:val="24"/>
        </w:rPr>
        <w:t>甲方</w:t>
      </w:r>
      <w:r>
        <w:rPr>
          <w:sz w:val="24"/>
        </w:rPr>
        <w:t>有</w:t>
      </w:r>
      <w:r>
        <w:rPr>
          <w:sz w:val="24"/>
        </w:rPr>
        <w:t>权</w:t>
      </w:r>
      <w:r>
        <w:rPr>
          <w:sz w:val="24"/>
        </w:rPr>
        <w:t>要求</w:t>
      </w:r>
      <w:r>
        <w:rPr>
          <w:sz w:val="24"/>
        </w:rPr>
        <w:t>乙方</w:t>
      </w:r>
      <w:r>
        <w:rPr>
          <w:sz w:val="24"/>
        </w:rPr>
        <w:t>及时退换，</w:t>
      </w:r>
      <w:r>
        <w:rPr>
          <w:sz w:val="24"/>
        </w:rPr>
        <w:t>乙方</w:t>
      </w:r>
      <w:r>
        <w:rPr>
          <w:sz w:val="24"/>
        </w:rPr>
        <w:t>须无条件退换，并保证</w:t>
      </w:r>
      <w:r>
        <w:rPr>
          <w:sz w:val="24"/>
        </w:rPr>
        <w:t>饭堂</w:t>
      </w:r>
      <w:r>
        <w:rPr>
          <w:sz w:val="24"/>
        </w:rPr>
        <w:t>正常</w:t>
      </w:r>
      <w:r>
        <w:rPr>
          <w:sz w:val="24"/>
        </w:rPr>
        <w:t>供</w:t>
      </w:r>
      <w:r>
        <w:rPr>
          <w:sz w:val="24"/>
        </w:rPr>
        <w:t>餐。</w:t>
      </w:r>
    </w:p>
    <w:p>
      <w:pPr>
        <w:pStyle w:val="null3"/>
        <w:ind w:firstLine="441"/>
        <w:jc w:val="both"/>
      </w:pPr>
      <w:r>
        <w:rPr>
          <w:sz w:val="24"/>
        </w:rPr>
        <w:t>（四）</w:t>
      </w:r>
      <w:r>
        <w:rPr>
          <w:sz w:val="24"/>
        </w:rPr>
        <w:t>乙方</w:t>
      </w:r>
      <w:r>
        <w:rPr>
          <w:sz w:val="24"/>
        </w:rPr>
        <w:t>所提供的货物必须符合卫生标准和营养要求，满足</w:t>
      </w:r>
      <w:r>
        <w:rPr>
          <w:sz w:val="24"/>
        </w:rPr>
        <w:t>甲方</w:t>
      </w:r>
      <w:r>
        <w:rPr>
          <w:sz w:val="24"/>
        </w:rPr>
        <w:t>的要求，每次送交的所有货物都要注明来源。</w:t>
      </w:r>
      <w:r>
        <w:rPr>
          <w:sz w:val="24"/>
        </w:rPr>
        <w:t>乙方</w:t>
      </w:r>
      <w:r>
        <w:rPr>
          <w:sz w:val="24"/>
        </w:rPr>
        <w:t>在每一次送货时，要将肉菜等的卫生检验报告一并交到</w:t>
      </w:r>
      <w:r>
        <w:rPr>
          <w:sz w:val="24"/>
        </w:rPr>
        <w:t>甲方</w:t>
      </w:r>
      <w:r>
        <w:rPr>
          <w:sz w:val="24"/>
        </w:rPr>
        <w:t>指定的负责人手中。</w:t>
      </w:r>
    </w:p>
    <w:p>
      <w:pPr>
        <w:pStyle w:val="null3"/>
        <w:ind w:firstLine="441"/>
        <w:jc w:val="both"/>
      </w:pPr>
      <w:r>
        <w:rPr>
          <w:sz w:val="24"/>
        </w:rPr>
        <w:t>（五）货品的等级、质量须符合国家质检部门及卫生部门的相关规定，并提供该批次货物的有效的卫生质量合格证或检验结果评价报告书等证明材料。若</w:t>
      </w:r>
      <w:r>
        <w:rPr>
          <w:sz w:val="24"/>
        </w:rPr>
        <w:t>甲方</w:t>
      </w:r>
      <w:r>
        <w:rPr>
          <w:sz w:val="24"/>
        </w:rPr>
        <w:t>发现</w:t>
      </w:r>
      <w:r>
        <w:rPr>
          <w:sz w:val="24"/>
        </w:rPr>
        <w:t>乙方</w:t>
      </w:r>
      <w:r>
        <w:rPr>
          <w:sz w:val="24"/>
        </w:rPr>
        <w:t>所供货物不符合卫生规定的，</w:t>
      </w:r>
      <w:r>
        <w:rPr>
          <w:sz w:val="24"/>
        </w:rPr>
        <w:t>甲方</w:t>
      </w:r>
      <w:r>
        <w:rPr>
          <w:sz w:val="24"/>
        </w:rPr>
        <w:t>有权拒收。</w:t>
      </w:r>
    </w:p>
    <w:p>
      <w:pPr>
        <w:pStyle w:val="null3"/>
        <w:ind w:firstLine="441"/>
        <w:jc w:val="both"/>
      </w:pPr>
      <w:r>
        <w:rPr>
          <w:sz w:val="24"/>
        </w:rPr>
        <w:t>（六）抽查发现食品安全质量问题的处理：</w:t>
      </w:r>
    </w:p>
    <w:p>
      <w:pPr>
        <w:pStyle w:val="null3"/>
        <w:ind w:firstLine="441"/>
        <w:jc w:val="both"/>
      </w:pPr>
      <w:r>
        <w:rPr>
          <w:sz w:val="24"/>
        </w:rPr>
        <w:t>抽查检测过程中，如发现</w:t>
      </w:r>
      <w:r>
        <w:rPr>
          <w:sz w:val="24"/>
        </w:rPr>
        <w:t>乙方</w:t>
      </w:r>
      <w:r>
        <w:rPr>
          <w:sz w:val="24"/>
        </w:rPr>
        <w:t>所配送的肉类、干货、蔬菜、主食及其它副食品等出现变质变味、过期；蔬菜瓜果类的农药含量超标、肉制品无检验标志、干货有发霉或添加剂超标、家禽鱼类有病毒危害，</w:t>
      </w:r>
      <w:r>
        <w:rPr>
          <w:sz w:val="24"/>
        </w:rPr>
        <w:t>甲方</w:t>
      </w:r>
      <w:r>
        <w:rPr>
          <w:sz w:val="24"/>
        </w:rPr>
        <w:t>有权拒收，并追究责任。</w:t>
      </w:r>
    </w:p>
    <w:p>
      <w:pPr>
        <w:pStyle w:val="null3"/>
        <w:ind w:firstLine="441"/>
        <w:jc w:val="both"/>
      </w:pPr>
      <w:r>
        <w:rPr>
          <w:sz w:val="24"/>
        </w:rPr>
        <w:t>对危及人身安全的食品质量问题采取零容忍措施，一经发现，当日所送同批次产品全部退货。</w:t>
      </w:r>
    </w:p>
    <w:p>
      <w:pPr>
        <w:pStyle w:val="null3"/>
        <w:ind w:firstLine="441"/>
        <w:jc w:val="both"/>
      </w:pPr>
      <w:r>
        <w:rPr>
          <w:sz w:val="24"/>
        </w:rPr>
        <w:t>若抽查未发现问题，而在加工食用前发现部分产品质量问题，</w:t>
      </w:r>
      <w:r>
        <w:rPr>
          <w:sz w:val="24"/>
        </w:rPr>
        <w:t>甲方</w:t>
      </w:r>
      <w:r>
        <w:rPr>
          <w:sz w:val="24"/>
        </w:rPr>
        <w:t>有权将问题产品退货处理。</w:t>
      </w:r>
    </w:p>
    <w:p>
      <w:pPr>
        <w:pStyle w:val="null3"/>
        <w:ind w:firstLine="441"/>
        <w:jc w:val="both"/>
      </w:pPr>
      <w:r>
        <w:rPr>
          <w:sz w:val="24"/>
        </w:rPr>
        <w:t>（七）</w:t>
      </w:r>
      <w:r>
        <w:rPr>
          <w:sz w:val="24"/>
        </w:rPr>
        <w:t>甲方</w:t>
      </w:r>
      <w:r>
        <w:rPr>
          <w:sz w:val="24"/>
        </w:rPr>
        <w:t>发现货物出现损坏（包括表面损坏），或出现水渍、变味、受潮等导致货物性质改变的，</w:t>
      </w:r>
      <w:r>
        <w:rPr>
          <w:sz w:val="24"/>
        </w:rPr>
        <w:t>乙方</w:t>
      </w:r>
      <w:r>
        <w:rPr>
          <w:sz w:val="24"/>
        </w:rPr>
        <w:t>必须无条件退货或更换商品，并承担相应损失。</w:t>
      </w:r>
    </w:p>
    <w:p>
      <w:pPr>
        <w:pStyle w:val="null3"/>
        <w:ind w:firstLine="441"/>
        <w:jc w:val="both"/>
      </w:pPr>
      <w:r>
        <w:rPr>
          <w:sz w:val="24"/>
        </w:rPr>
        <w:t>（八）对</w:t>
      </w:r>
      <w:r>
        <w:rPr>
          <w:sz w:val="24"/>
        </w:rPr>
        <w:t>甲方</w:t>
      </w:r>
      <w:r>
        <w:rPr>
          <w:sz w:val="24"/>
        </w:rPr>
        <w:t>临时的供货要求，需随订随送，至少在</w:t>
      </w:r>
      <w:r>
        <w:rPr>
          <w:sz w:val="24"/>
        </w:rPr>
        <w:t>90分钟</w:t>
      </w:r>
      <w:r>
        <w:rPr>
          <w:sz w:val="24"/>
        </w:rPr>
        <w:t>内送到。</w:t>
      </w:r>
      <w:r>
        <w:rPr>
          <w:sz w:val="24"/>
        </w:rPr>
        <w:t xml:space="preserve">       </w:t>
      </w:r>
    </w:p>
    <w:p>
      <w:pPr>
        <w:pStyle w:val="null3"/>
        <w:ind w:firstLine="441"/>
        <w:jc w:val="both"/>
      </w:pPr>
      <w:r>
        <w:rPr>
          <w:sz w:val="24"/>
          <w:b/>
        </w:rPr>
        <w:t>七</w:t>
      </w:r>
      <w:r>
        <w:rPr>
          <w:sz w:val="24"/>
          <w:b/>
        </w:rPr>
        <w:t>、物资验收</w:t>
      </w:r>
    </w:p>
    <w:p>
      <w:pPr>
        <w:pStyle w:val="null3"/>
        <w:ind w:firstLine="441"/>
        <w:jc w:val="both"/>
      </w:pPr>
      <w:r>
        <w:rPr>
          <w:sz w:val="24"/>
        </w:rPr>
        <w:t>（一）检验流程：</w:t>
      </w:r>
    </w:p>
    <w:p>
      <w:pPr>
        <w:pStyle w:val="null3"/>
        <w:ind w:firstLine="441"/>
        <w:jc w:val="both"/>
      </w:pPr>
      <w:r>
        <w:rPr>
          <w:sz w:val="24"/>
        </w:rPr>
        <w:t>1．要作好卸货前的检查。验收人员卸货前应对场地和验收设备做好准备，并对商品的外观质量进行初步了解；</w:t>
      </w:r>
    </w:p>
    <w:p>
      <w:pPr>
        <w:pStyle w:val="null3"/>
        <w:ind w:firstLine="441"/>
        <w:jc w:val="both"/>
      </w:pPr>
      <w:r>
        <w:rPr>
          <w:sz w:val="24"/>
        </w:rPr>
        <w:t>2．应采取当场验收的方式，验收人认真检验食品的质量要求，按索证→过磅→入库的程序完成验收，</w:t>
      </w:r>
      <w:r>
        <w:rPr>
          <w:sz w:val="24"/>
        </w:rPr>
        <w:t>乙</w:t>
      </w:r>
      <w:r>
        <w:rPr>
          <w:sz w:val="24"/>
        </w:rPr>
        <w:t>人可提供原件，若原件只有一份而无法提供给</w:t>
      </w:r>
      <w:r>
        <w:rPr>
          <w:sz w:val="24"/>
        </w:rPr>
        <w:t>招标</w:t>
      </w:r>
      <w:r>
        <w:rPr>
          <w:sz w:val="24"/>
        </w:rPr>
        <w:t>方的查验原件后索取复印件留存；</w:t>
      </w:r>
    </w:p>
    <w:p>
      <w:pPr>
        <w:pStyle w:val="null3"/>
        <w:ind w:firstLine="441"/>
        <w:jc w:val="both"/>
      </w:pPr>
      <w:r>
        <w:rPr>
          <w:sz w:val="24"/>
        </w:rPr>
        <w:t>3．每批次每种货物均</w:t>
      </w:r>
      <w:r>
        <w:rPr>
          <w:sz w:val="24"/>
        </w:rPr>
        <w:t>需检查</w:t>
      </w:r>
      <w:r>
        <w:rPr>
          <w:sz w:val="24"/>
        </w:rPr>
        <w:t>验收；</w:t>
      </w:r>
    </w:p>
    <w:p>
      <w:pPr>
        <w:pStyle w:val="null3"/>
        <w:ind w:firstLine="441"/>
        <w:jc w:val="both"/>
      </w:pPr>
      <w:r>
        <w:rPr>
          <w:sz w:val="24"/>
        </w:rPr>
        <w:t>4．验收工作人员按招标文件产品质量要求对货物质量进行抽查，比对相关文件，以确保食品品种符合要求。如发现食品有损坏的情况，应在相关单据上记录所有损坏情况。对货物损坏情况进行拍照并存档。对于食品验收的全部信息数据，</w:t>
      </w:r>
      <w:r>
        <w:rPr>
          <w:sz w:val="24"/>
        </w:rPr>
        <w:t>甲方</w:t>
      </w:r>
      <w:r>
        <w:rPr>
          <w:sz w:val="24"/>
        </w:rPr>
        <w:t>单位验收人员应和</w:t>
      </w:r>
      <w:r>
        <w:rPr>
          <w:sz w:val="24"/>
        </w:rPr>
        <w:t>乙方</w:t>
      </w:r>
      <w:r>
        <w:rPr>
          <w:sz w:val="24"/>
        </w:rPr>
        <w:t>人员一起确认，并保留双方签字单据。</w:t>
      </w:r>
    </w:p>
    <w:p>
      <w:pPr>
        <w:pStyle w:val="null3"/>
        <w:ind w:firstLine="441"/>
        <w:jc w:val="both"/>
      </w:pPr>
      <w:r>
        <w:rPr>
          <w:sz w:val="24"/>
        </w:rPr>
        <w:t>（二）退（补）货流程：</w:t>
      </w:r>
    </w:p>
    <w:p>
      <w:pPr>
        <w:pStyle w:val="null3"/>
        <w:ind w:firstLine="441"/>
        <w:jc w:val="both"/>
      </w:pPr>
      <w:r>
        <w:rPr>
          <w:sz w:val="24"/>
        </w:rPr>
        <w:t>对不符合质量要求的食品由</w:t>
      </w:r>
      <w:r>
        <w:rPr>
          <w:sz w:val="24"/>
        </w:rPr>
        <w:t>甲方</w:t>
      </w:r>
      <w:r>
        <w:rPr>
          <w:sz w:val="24"/>
        </w:rPr>
        <w:t>验收人员提出清退，对数量不足或部分退货的，按下列两种方式之一执行：</w:t>
      </w:r>
    </w:p>
    <w:p>
      <w:pPr>
        <w:pStyle w:val="null3"/>
        <w:ind w:firstLine="441"/>
        <w:jc w:val="both"/>
      </w:pPr>
      <w:r>
        <w:rPr>
          <w:sz w:val="24"/>
        </w:rPr>
        <w:t>1．</w:t>
      </w:r>
      <w:r>
        <w:rPr>
          <w:sz w:val="24"/>
        </w:rPr>
        <w:t>乙方</w:t>
      </w:r>
      <w:r>
        <w:rPr>
          <w:sz w:val="24"/>
        </w:rPr>
        <w:t>以不影响</w:t>
      </w:r>
      <w:r>
        <w:rPr>
          <w:sz w:val="24"/>
        </w:rPr>
        <w:t>甲方</w:t>
      </w:r>
      <w:r>
        <w:rPr>
          <w:sz w:val="24"/>
        </w:rPr>
        <w:t>饭堂供应为前提尽快补送；</w:t>
      </w:r>
    </w:p>
    <w:p>
      <w:pPr>
        <w:pStyle w:val="null3"/>
        <w:ind w:firstLine="441"/>
        <w:jc w:val="both"/>
      </w:pPr>
      <w:r>
        <w:rPr>
          <w:sz w:val="24"/>
        </w:rPr>
        <w:t>2．若</w:t>
      </w:r>
      <w:r>
        <w:rPr>
          <w:sz w:val="24"/>
        </w:rPr>
        <w:t>乙方</w:t>
      </w:r>
      <w:r>
        <w:rPr>
          <w:sz w:val="24"/>
        </w:rPr>
        <w:t>未能按时补货而导致无法正常供应，</w:t>
      </w:r>
      <w:r>
        <w:rPr>
          <w:sz w:val="24"/>
        </w:rPr>
        <w:t>甲方有权对当次不良供货按履约保证金的</w:t>
      </w:r>
      <w:r>
        <w:rPr>
          <w:sz w:val="24"/>
        </w:rPr>
        <w:t>2%的金额作为罚金</w:t>
      </w:r>
      <w:r>
        <w:rPr>
          <w:sz w:val="24"/>
        </w:rPr>
        <w:t>。</w:t>
      </w:r>
    </w:p>
    <w:p>
      <w:pPr>
        <w:pStyle w:val="null3"/>
        <w:ind w:firstLine="441"/>
        <w:jc w:val="both"/>
      </w:pPr>
      <w:r>
        <w:rPr>
          <w:sz w:val="24"/>
        </w:rPr>
        <w:t>乙方</w:t>
      </w:r>
      <w:r>
        <w:rPr>
          <w:sz w:val="24"/>
        </w:rPr>
        <w:t>需制定好</w:t>
      </w:r>
      <w:r>
        <w:rPr>
          <w:sz w:val="24"/>
        </w:rPr>
        <w:t>食品配送售后服务方案，</w:t>
      </w:r>
      <w:r>
        <w:rPr>
          <w:sz w:val="24"/>
        </w:rPr>
        <w:t>以确保退（补）货作业在需要时能够及时完成。</w:t>
      </w:r>
    </w:p>
    <w:p>
      <w:pPr>
        <w:pStyle w:val="null3"/>
        <w:ind w:firstLine="441"/>
        <w:jc w:val="both"/>
      </w:pPr>
      <w:r>
        <w:rPr>
          <w:sz w:val="24"/>
        </w:rPr>
        <w:t>（三）验收记录，每次采购的食材等物资都要登记记录，注明名称、数量等事项并在采购登记记录上签明意见和验收人的名字及日期。</w:t>
      </w:r>
    </w:p>
    <w:p>
      <w:pPr>
        <w:pStyle w:val="null3"/>
        <w:ind w:firstLine="441"/>
        <w:jc w:val="both"/>
      </w:pPr>
      <w:r>
        <w:rPr>
          <w:sz w:val="24"/>
        </w:rPr>
        <w:t>验收完毕后，双方必须在货物收货清单上确认签名，货物收货清单作为</w:t>
      </w:r>
      <w:r>
        <w:rPr>
          <w:sz w:val="24"/>
        </w:rPr>
        <w:t>招标方</w:t>
      </w:r>
      <w:r>
        <w:rPr>
          <w:sz w:val="24"/>
        </w:rPr>
        <w:t>支付货款的依据之一。</w:t>
      </w:r>
    </w:p>
    <w:p>
      <w:pPr>
        <w:pStyle w:val="null3"/>
        <w:ind w:firstLine="441"/>
        <w:jc w:val="both"/>
      </w:pPr>
      <w:r>
        <w:rPr>
          <w:sz w:val="24"/>
        </w:rPr>
        <w:t>（四）争议解决：双方对质量有争议，如需将货物送至具有资质的质量检测机构检测的，若检测结果合格，检测费用由</w:t>
      </w:r>
      <w:r>
        <w:rPr>
          <w:sz w:val="24"/>
        </w:rPr>
        <w:t>甲方</w:t>
      </w:r>
      <w:r>
        <w:rPr>
          <w:sz w:val="24"/>
        </w:rPr>
        <w:t>支付；若检测结果不合格，则检测费用由</w:t>
      </w:r>
      <w:r>
        <w:rPr>
          <w:sz w:val="24"/>
        </w:rPr>
        <w:t>乙方</w:t>
      </w:r>
      <w:r>
        <w:rPr>
          <w:sz w:val="24"/>
        </w:rPr>
        <w:t>支付。</w:t>
      </w:r>
    </w:p>
    <w:p>
      <w:pPr>
        <w:pStyle w:val="null3"/>
        <w:ind w:firstLine="441"/>
        <w:jc w:val="both"/>
      </w:pPr>
      <w:r>
        <w:rPr>
          <w:sz w:val="24"/>
        </w:rPr>
        <w:t>（五）合同期内，</w:t>
      </w:r>
      <w:r>
        <w:rPr>
          <w:sz w:val="24"/>
        </w:rPr>
        <w:t>甲方</w:t>
      </w:r>
      <w:r>
        <w:rPr>
          <w:sz w:val="24"/>
        </w:rPr>
        <w:t>对货物质量进行两次以内抽查（食品安全事故调查、接到投诉调查而送检不受此次数限制），质量检验费用由</w:t>
      </w:r>
      <w:r>
        <w:rPr>
          <w:sz w:val="24"/>
        </w:rPr>
        <w:t>乙方</w:t>
      </w:r>
      <w:r>
        <w:rPr>
          <w:sz w:val="24"/>
        </w:rPr>
        <w:t>支付；对抽查发现货物质量（含包装）不合格的，责成</w:t>
      </w:r>
      <w:r>
        <w:rPr>
          <w:sz w:val="24"/>
        </w:rPr>
        <w:t>乙方</w:t>
      </w:r>
      <w:r>
        <w:rPr>
          <w:sz w:val="24"/>
        </w:rPr>
        <w:t>对该批次产品进行更换、退货、</w:t>
      </w:r>
      <w:r>
        <w:rPr>
          <w:sz w:val="24"/>
        </w:rPr>
        <w:t>并按该批次产品总价的</w:t>
      </w:r>
      <w:r>
        <w:rPr>
          <w:sz w:val="24"/>
        </w:rPr>
        <w:t>2倍金额作为罚金，</w:t>
      </w:r>
      <w:r>
        <w:rPr>
          <w:sz w:val="24"/>
        </w:rPr>
        <w:t>情节严重的</w:t>
      </w:r>
      <w:r>
        <w:rPr>
          <w:sz w:val="24"/>
        </w:rPr>
        <w:t>甲方有权</w:t>
      </w:r>
      <w:r>
        <w:rPr>
          <w:sz w:val="24"/>
        </w:rPr>
        <w:t>解除合同等处理</w:t>
      </w:r>
      <w:r>
        <w:rPr>
          <w:sz w:val="24"/>
        </w:rPr>
        <w:t>。</w:t>
      </w:r>
      <w:r>
        <w:rPr>
          <w:sz w:val="24"/>
        </w:rPr>
        <w:t>合同期内</w:t>
      </w:r>
      <w:r>
        <w:rPr>
          <w:sz w:val="24"/>
        </w:rPr>
        <w:t>2次</w:t>
      </w:r>
      <w:r>
        <w:rPr>
          <w:sz w:val="24"/>
        </w:rPr>
        <w:t>抽查发现不合格的（可为相同或不同货物），</w:t>
      </w:r>
      <w:r>
        <w:rPr>
          <w:sz w:val="24"/>
        </w:rPr>
        <w:t>甲方</w:t>
      </w:r>
      <w:r>
        <w:rPr>
          <w:sz w:val="24"/>
        </w:rPr>
        <w:t>有权全部扣除履约保证金并单方面解除合同。</w:t>
      </w:r>
    </w:p>
    <w:p>
      <w:pPr>
        <w:pStyle w:val="null3"/>
        <w:ind w:firstLine="441"/>
        <w:jc w:val="both"/>
      </w:pPr>
      <w:r>
        <w:rPr>
          <w:sz w:val="24"/>
          <w:b/>
        </w:rPr>
        <w:t>八</w:t>
      </w:r>
      <w:r>
        <w:rPr>
          <w:sz w:val="24"/>
          <w:b/>
        </w:rPr>
        <w:t>、支付要求</w:t>
      </w:r>
    </w:p>
    <w:p>
      <w:pPr>
        <w:pStyle w:val="null3"/>
        <w:ind w:firstLine="441"/>
        <w:jc w:val="both"/>
      </w:pPr>
      <w:r>
        <w:rPr>
          <w:sz w:val="24"/>
        </w:rPr>
        <w:t>（一）货款实行按月支付方式。在办理支付手续时，</w:t>
      </w:r>
      <w:r>
        <w:rPr>
          <w:sz w:val="24"/>
        </w:rPr>
        <w:t>乙方</w:t>
      </w:r>
      <w:r>
        <w:rPr>
          <w:sz w:val="24"/>
        </w:rPr>
        <w:t>须对供应货物的品种、数量、单价、金额等进行统计，由</w:t>
      </w:r>
      <w:r>
        <w:rPr>
          <w:sz w:val="24"/>
        </w:rPr>
        <w:t>甲方</w:t>
      </w:r>
      <w:r>
        <w:rPr>
          <w:sz w:val="24"/>
        </w:rPr>
        <w:t>严格审核送货清单，按双方事先确定的执行价格，</w:t>
      </w:r>
      <w:r>
        <w:rPr>
          <w:sz w:val="24"/>
        </w:rPr>
        <w:t>甲方</w:t>
      </w:r>
      <w:r>
        <w:rPr>
          <w:sz w:val="24"/>
        </w:rPr>
        <w:t>签字的验收单、</w:t>
      </w:r>
      <w:r>
        <w:rPr>
          <w:sz w:val="24"/>
        </w:rPr>
        <w:t>乙</w:t>
      </w:r>
      <w:r>
        <w:rPr>
          <w:sz w:val="24"/>
        </w:rPr>
        <w:t>方开具合格等额发票，结清货款。</w:t>
      </w:r>
      <w:r>
        <w:rPr>
          <w:sz w:val="24"/>
        </w:rPr>
        <w:t>乙方</w:t>
      </w:r>
      <w:r>
        <w:rPr>
          <w:sz w:val="24"/>
        </w:rPr>
        <w:t>按</w:t>
      </w:r>
      <w:r>
        <w:rPr>
          <w:sz w:val="24"/>
        </w:rPr>
        <w:t>甲方</w:t>
      </w:r>
      <w:r>
        <w:rPr>
          <w:sz w:val="24"/>
        </w:rPr>
        <w:t>要求完成当月供货后，于次月</w:t>
      </w:r>
      <w:r>
        <w:rPr>
          <w:sz w:val="24"/>
        </w:rPr>
        <w:t>10日前凭国家正式等额发票向</w:t>
      </w:r>
      <w:r>
        <w:rPr>
          <w:sz w:val="24"/>
        </w:rPr>
        <w:t>甲方</w:t>
      </w:r>
      <w:r>
        <w:rPr>
          <w:sz w:val="24"/>
        </w:rPr>
        <w:t>申请付款，</w:t>
      </w:r>
      <w:r>
        <w:rPr>
          <w:sz w:val="24"/>
        </w:rPr>
        <w:t>甲方</w:t>
      </w:r>
      <w:r>
        <w:rPr>
          <w:sz w:val="24"/>
        </w:rPr>
        <w:t>收到申请后在</w:t>
      </w:r>
      <w:r>
        <w:rPr>
          <w:sz w:val="24"/>
        </w:rPr>
        <w:t>15个工作日内以支票或转账方式结清货款，遇到特殊情况可顺延支付时间。</w:t>
      </w:r>
    </w:p>
    <w:p>
      <w:pPr>
        <w:pStyle w:val="null3"/>
        <w:ind w:firstLine="441"/>
        <w:jc w:val="both"/>
      </w:pPr>
      <w:r>
        <w:rPr>
          <w:sz w:val="24"/>
        </w:rPr>
        <w:t>（二）供货价须包含货物的购置（或生产）、包装、配送、运输、保险、装卸、退换、质保期售后服务、全额含税发票、雇员费用、合同实施过程中的应预见和不可预见费用等；</w:t>
      </w:r>
    </w:p>
    <w:p>
      <w:pPr>
        <w:pStyle w:val="null3"/>
        <w:ind w:firstLine="441"/>
        <w:jc w:val="both"/>
      </w:pPr>
      <w:r>
        <w:rPr>
          <w:sz w:val="24"/>
        </w:rPr>
        <w:t>（三）收款方、出具发票方、合同均必须与</w:t>
      </w:r>
      <w:r>
        <w:rPr>
          <w:sz w:val="24"/>
        </w:rPr>
        <w:t>乙方</w:t>
      </w:r>
      <w:r>
        <w:rPr>
          <w:sz w:val="24"/>
        </w:rPr>
        <w:t>名称一致。</w:t>
      </w:r>
    </w:p>
    <w:p>
      <w:pPr>
        <w:pStyle w:val="null3"/>
        <w:ind w:firstLine="441"/>
        <w:jc w:val="both"/>
      </w:pPr>
      <w:r>
        <w:rPr>
          <w:sz w:val="24"/>
          <w:b/>
        </w:rPr>
        <w:t>九</w:t>
      </w:r>
      <w:r>
        <w:rPr>
          <w:sz w:val="24"/>
          <w:b/>
        </w:rPr>
        <w:t>、</w:t>
      </w:r>
      <w:r>
        <w:rPr>
          <w:sz w:val="24"/>
          <w:b/>
        </w:rPr>
        <w:t>乙方</w:t>
      </w:r>
      <w:r>
        <w:rPr>
          <w:sz w:val="24"/>
          <w:b/>
        </w:rPr>
        <w:t>的管理要求</w:t>
      </w:r>
    </w:p>
    <w:p>
      <w:pPr>
        <w:pStyle w:val="null3"/>
        <w:ind w:firstLine="441"/>
        <w:jc w:val="both"/>
      </w:pPr>
      <w:r>
        <w:rPr>
          <w:sz w:val="24"/>
        </w:rPr>
        <w:t>（一）</w:t>
      </w:r>
      <w:r>
        <w:rPr>
          <w:sz w:val="24"/>
        </w:rPr>
        <w:t>乙方</w:t>
      </w:r>
      <w:r>
        <w:rPr>
          <w:sz w:val="24"/>
        </w:rPr>
        <w:t>有以下行为，经调查属实的，</w:t>
      </w:r>
      <w:r>
        <w:rPr>
          <w:sz w:val="24"/>
        </w:rPr>
        <w:t>甲方</w:t>
      </w:r>
      <w:r>
        <w:rPr>
          <w:sz w:val="24"/>
        </w:rPr>
        <w:t>有权单方面立即解除供应合同，且不予退还履约保证金：</w:t>
      </w:r>
    </w:p>
    <w:p>
      <w:pPr>
        <w:pStyle w:val="null3"/>
        <w:ind w:firstLine="441"/>
        <w:jc w:val="both"/>
      </w:pPr>
      <w:r>
        <w:rPr>
          <w:sz w:val="24"/>
        </w:rPr>
        <w:t>1．弄虚作假，提供虚假材料取得中标供应资格的；</w:t>
      </w:r>
    </w:p>
    <w:p>
      <w:pPr>
        <w:pStyle w:val="null3"/>
        <w:ind w:firstLine="441"/>
        <w:jc w:val="both"/>
      </w:pPr>
      <w:r>
        <w:rPr>
          <w:sz w:val="24"/>
        </w:rPr>
        <w:t>2．</w:t>
      </w:r>
      <w:r>
        <w:rPr>
          <w:sz w:val="24"/>
        </w:rPr>
        <w:t>乙</w:t>
      </w:r>
      <w:r>
        <w:rPr>
          <w:sz w:val="24"/>
        </w:rPr>
        <w:t>供应项目有分包、转包行为的；</w:t>
      </w:r>
      <w:r>
        <w:rPr>
          <w:sz w:val="24"/>
        </w:rPr>
        <w:t>（</w:t>
      </w:r>
      <w:r>
        <w:rPr>
          <w:sz w:val="24"/>
        </w:rPr>
        <w:t>除合同约定分包项目外</w:t>
      </w:r>
      <w:r>
        <w:rPr>
          <w:sz w:val="24"/>
        </w:rPr>
        <w:t>）</w:t>
      </w:r>
    </w:p>
    <w:p>
      <w:pPr>
        <w:pStyle w:val="null3"/>
        <w:ind w:firstLine="441"/>
        <w:jc w:val="both"/>
      </w:pPr>
      <w:r>
        <w:rPr>
          <w:sz w:val="24"/>
        </w:rPr>
        <w:t>3．经营情况发生重大变更，已经不具备承接中标供应项目能力的；</w:t>
      </w:r>
    </w:p>
    <w:p>
      <w:pPr>
        <w:pStyle w:val="null3"/>
        <w:ind w:firstLine="441"/>
        <w:jc w:val="both"/>
      </w:pPr>
      <w:r>
        <w:rPr>
          <w:sz w:val="24"/>
        </w:rPr>
        <w:t>4．无正当理由拒绝履行合同，不向</w:t>
      </w:r>
      <w:r>
        <w:rPr>
          <w:sz w:val="24"/>
        </w:rPr>
        <w:t>招标方</w:t>
      </w:r>
      <w:r>
        <w:rPr>
          <w:sz w:val="24"/>
        </w:rPr>
        <w:t>供货的；</w:t>
      </w:r>
    </w:p>
    <w:p>
      <w:pPr>
        <w:pStyle w:val="null3"/>
        <w:ind w:firstLine="441"/>
        <w:jc w:val="both"/>
      </w:pPr>
      <w:r>
        <w:rPr>
          <w:sz w:val="24"/>
        </w:rPr>
        <w:t>5．有行贿、给收受等不正当竞争行为的；</w:t>
      </w:r>
    </w:p>
    <w:p>
      <w:pPr>
        <w:pStyle w:val="null3"/>
        <w:ind w:firstLine="441"/>
        <w:jc w:val="both"/>
      </w:pPr>
      <w:r>
        <w:rPr>
          <w:sz w:val="24"/>
        </w:rPr>
        <w:t>6．因所供货物质量原因导致发生食品安全事故的；</w:t>
      </w:r>
    </w:p>
    <w:p>
      <w:pPr>
        <w:pStyle w:val="null3"/>
        <w:ind w:firstLine="441"/>
        <w:jc w:val="both"/>
      </w:pPr>
      <w:r>
        <w:rPr>
          <w:sz w:val="24"/>
        </w:rPr>
        <w:t>7．所供应货物存在假冒伪劣或侵权行为的；</w:t>
      </w:r>
    </w:p>
    <w:p>
      <w:pPr>
        <w:pStyle w:val="null3"/>
        <w:ind w:firstLine="441"/>
        <w:jc w:val="both"/>
      </w:pPr>
      <w:r>
        <w:rPr>
          <w:sz w:val="24"/>
        </w:rPr>
        <w:t>8．有其它违法违纪行为的。</w:t>
      </w:r>
    </w:p>
    <w:p>
      <w:pPr>
        <w:pStyle w:val="null3"/>
        <w:ind w:firstLine="441"/>
        <w:jc w:val="both"/>
      </w:pPr>
      <w:r>
        <w:rPr>
          <w:sz w:val="24"/>
        </w:rPr>
        <w:t>（二）必须按照国家有关法律法规要求建立健全各项管理制度，保证食品安全，有明确的食品安全责任人。因所供货物质量原因导致发生食品安全事故，除解除合同、扣除全部履约保证金外，</w:t>
      </w:r>
      <w:r>
        <w:rPr>
          <w:sz w:val="24"/>
        </w:rPr>
        <w:t>乙方</w:t>
      </w:r>
      <w:r>
        <w:rPr>
          <w:sz w:val="24"/>
        </w:rPr>
        <w:t>还需承担</w:t>
      </w:r>
      <w:r>
        <w:rPr>
          <w:sz w:val="24"/>
        </w:rPr>
        <w:t>甲方</w:t>
      </w:r>
      <w:r>
        <w:rPr>
          <w:sz w:val="24"/>
        </w:rPr>
        <w:t>因救治、误工等所产生的所有费用及造成的其他损失赔偿。</w:t>
      </w:r>
    </w:p>
    <w:p>
      <w:pPr>
        <w:pStyle w:val="null3"/>
        <w:ind w:firstLine="441"/>
        <w:jc w:val="both"/>
      </w:pPr>
      <w:r>
        <w:rPr>
          <w:sz w:val="24"/>
        </w:rPr>
        <w:t>（三）</w:t>
      </w:r>
      <w:r>
        <w:rPr>
          <w:sz w:val="24"/>
        </w:rPr>
        <w:t>乙方</w:t>
      </w:r>
      <w:r>
        <w:rPr>
          <w:sz w:val="24"/>
        </w:rPr>
        <w:t>应严格按招标要求（含品种、质量等）供应，不得变更供应商品，否则，</w:t>
      </w:r>
      <w:r>
        <w:rPr>
          <w:sz w:val="24"/>
        </w:rPr>
        <w:t>甲方</w:t>
      </w:r>
      <w:r>
        <w:rPr>
          <w:sz w:val="24"/>
        </w:rPr>
        <w:t>有权退货且按规定追究责任。</w:t>
      </w:r>
    </w:p>
    <w:p>
      <w:pPr>
        <w:pStyle w:val="null3"/>
        <w:ind w:firstLine="441"/>
        <w:jc w:val="both"/>
      </w:pPr>
      <w:r>
        <w:rPr>
          <w:sz w:val="24"/>
        </w:rPr>
        <w:t>（四）因生产商原因停产、改变生产规格的，</w:t>
      </w:r>
      <w:r>
        <w:rPr>
          <w:sz w:val="24"/>
        </w:rPr>
        <w:t>乙方</w:t>
      </w:r>
      <w:r>
        <w:rPr>
          <w:sz w:val="24"/>
        </w:rPr>
        <w:t>凭生产商证明告知</w:t>
      </w:r>
      <w:r>
        <w:rPr>
          <w:sz w:val="24"/>
        </w:rPr>
        <w:t>甲方</w:t>
      </w:r>
      <w:r>
        <w:rPr>
          <w:sz w:val="24"/>
        </w:rPr>
        <w:t>，</w:t>
      </w:r>
      <w:r>
        <w:rPr>
          <w:sz w:val="24"/>
        </w:rPr>
        <w:t>甲方</w:t>
      </w:r>
      <w:r>
        <w:rPr>
          <w:sz w:val="24"/>
        </w:rPr>
        <w:t>经市场调查确认，选择替换品种、规格。</w:t>
      </w:r>
    </w:p>
    <w:p>
      <w:pPr>
        <w:pStyle w:val="null3"/>
        <w:ind w:firstLine="441"/>
        <w:jc w:val="both"/>
      </w:pPr>
      <w:r>
        <w:rPr>
          <w:sz w:val="24"/>
        </w:rPr>
        <w:t>（五）</w:t>
      </w:r>
      <w:r>
        <w:rPr>
          <w:sz w:val="24"/>
        </w:rPr>
        <w:t>甲方</w:t>
      </w:r>
      <w:r>
        <w:rPr>
          <w:sz w:val="24"/>
        </w:rPr>
        <w:t>按合同对商品进行严格验收，对不符合规格要求的商品，</w:t>
      </w:r>
      <w:r>
        <w:rPr>
          <w:sz w:val="24"/>
        </w:rPr>
        <w:t>乙方</w:t>
      </w:r>
      <w:r>
        <w:rPr>
          <w:sz w:val="24"/>
        </w:rPr>
        <w:t>必须无条件退货或更换。</w:t>
      </w:r>
    </w:p>
    <w:p>
      <w:pPr>
        <w:pStyle w:val="null3"/>
        <w:ind w:firstLine="441"/>
        <w:jc w:val="both"/>
      </w:pPr>
      <w:r>
        <w:rPr>
          <w:sz w:val="24"/>
        </w:rPr>
        <w:t>（六）</w:t>
      </w:r>
      <w:r>
        <w:rPr>
          <w:sz w:val="24"/>
        </w:rPr>
        <w:t>乙方</w:t>
      </w:r>
      <w:r>
        <w:rPr>
          <w:sz w:val="24"/>
        </w:rPr>
        <w:t>须按照供应商品的实际销售额开具国家正式等额发票。</w:t>
      </w:r>
    </w:p>
    <w:p>
      <w:pPr>
        <w:pStyle w:val="null3"/>
        <w:ind w:firstLine="441"/>
        <w:jc w:val="both"/>
      </w:pPr>
      <w:r>
        <w:rPr>
          <w:sz w:val="24"/>
        </w:rPr>
        <w:t>（七）食品溯源要求。食品供应链必须明确清晰，所有食品的来源应当是受到地方政府部门监管的流通市场或具有相关资质的厂家生产，食品生产企业必须获得工业产品生产许可证（</w:t>
      </w:r>
      <w:r>
        <w:rPr>
          <w:sz w:val="24"/>
        </w:rPr>
        <w:t>SC</w:t>
      </w:r>
      <w:r>
        <w:rPr>
          <w:sz w:val="24"/>
        </w:rPr>
        <w:t>），生产食品的源头与供应商要有固定的合法的供应关系。</w:t>
      </w:r>
      <w:r>
        <w:rPr>
          <w:sz w:val="24"/>
        </w:rPr>
        <w:t>乙方</w:t>
      </w:r>
      <w:r>
        <w:rPr>
          <w:sz w:val="24"/>
        </w:rPr>
        <w:t>应保存以下资料：</w:t>
      </w:r>
    </w:p>
    <w:p>
      <w:pPr>
        <w:pStyle w:val="null3"/>
        <w:ind w:firstLine="441"/>
        <w:jc w:val="both"/>
      </w:pPr>
      <w:r>
        <w:rPr>
          <w:sz w:val="24"/>
        </w:rPr>
        <w:t>1．</w:t>
      </w:r>
      <w:r>
        <w:rPr>
          <w:sz w:val="24"/>
        </w:rPr>
        <w:t>乙方</w:t>
      </w:r>
      <w:r>
        <w:rPr>
          <w:sz w:val="24"/>
        </w:rPr>
        <w:t>与生产企业的销售合同；</w:t>
      </w:r>
    </w:p>
    <w:p>
      <w:pPr>
        <w:pStyle w:val="null3"/>
        <w:ind w:firstLine="441"/>
        <w:jc w:val="both"/>
      </w:pPr>
      <w:r>
        <w:rPr>
          <w:sz w:val="24"/>
        </w:rPr>
        <w:t>2．生产企业的送货单和销售发票；</w:t>
      </w:r>
    </w:p>
    <w:p>
      <w:pPr>
        <w:pStyle w:val="null3"/>
        <w:ind w:firstLine="441"/>
        <w:jc w:val="both"/>
      </w:pPr>
      <w:r>
        <w:rPr>
          <w:sz w:val="24"/>
        </w:rPr>
        <w:t>3．</w:t>
      </w:r>
      <w:r>
        <w:rPr>
          <w:sz w:val="24"/>
        </w:rPr>
        <w:t>乙方</w:t>
      </w:r>
      <w:r>
        <w:rPr>
          <w:sz w:val="24"/>
        </w:rPr>
        <w:t>与</w:t>
      </w:r>
      <w:r>
        <w:rPr>
          <w:sz w:val="24"/>
        </w:rPr>
        <w:t>甲方</w:t>
      </w:r>
      <w:r>
        <w:rPr>
          <w:sz w:val="24"/>
        </w:rPr>
        <w:t>的采购合同及送货单据、销售发票。</w:t>
      </w:r>
    </w:p>
    <w:p>
      <w:pPr>
        <w:pStyle w:val="null3"/>
        <w:ind w:firstLine="441"/>
        <w:jc w:val="both"/>
      </w:pPr>
      <w:r>
        <w:rPr>
          <w:sz w:val="24"/>
          <w:b/>
        </w:rPr>
        <w:t>十、合同签订及履约保证金</w:t>
      </w:r>
    </w:p>
    <w:p>
      <w:pPr>
        <w:pStyle w:val="null3"/>
        <w:ind w:firstLine="441"/>
        <w:jc w:val="both"/>
      </w:pPr>
      <w:r>
        <w:rPr>
          <w:sz w:val="24"/>
        </w:rPr>
        <w:t>（一）</w:t>
      </w:r>
      <w:r>
        <w:rPr>
          <w:sz w:val="24"/>
        </w:rPr>
        <w:t>甲方</w:t>
      </w:r>
      <w:r>
        <w:rPr>
          <w:sz w:val="24"/>
        </w:rPr>
        <w:t>与</w:t>
      </w:r>
      <w:r>
        <w:rPr>
          <w:sz w:val="24"/>
        </w:rPr>
        <w:t>乙方</w:t>
      </w:r>
      <w:r>
        <w:rPr>
          <w:sz w:val="24"/>
        </w:rPr>
        <w:t>在中标公告发布后</w:t>
      </w:r>
      <w:r>
        <w:rPr>
          <w:sz w:val="24"/>
        </w:rPr>
        <w:t>三十日内</w:t>
      </w:r>
      <w:r>
        <w:rPr>
          <w:sz w:val="24"/>
        </w:rPr>
        <w:t>签订合同。</w:t>
      </w:r>
    </w:p>
    <w:p>
      <w:pPr>
        <w:pStyle w:val="null3"/>
        <w:ind w:firstLine="441"/>
        <w:jc w:val="both"/>
      </w:pPr>
      <w:r>
        <w:rPr>
          <w:sz w:val="24"/>
        </w:rPr>
        <w:t>（二）合同签订后十个工作日内，</w:t>
      </w:r>
      <w:r>
        <w:rPr>
          <w:sz w:val="24"/>
        </w:rPr>
        <w:t>乙方</w:t>
      </w:r>
      <w:r>
        <w:rPr>
          <w:sz w:val="24"/>
        </w:rPr>
        <w:t>须向</w:t>
      </w:r>
      <w:r>
        <w:rPr>
          <w:sz w:val="24"/>
        </w:rPr>
        <w:t>甲方</w:t>
      </w:r>
      <w:r>
        <w:rPr>
          <w:sz w:val="24"/>
        </w:rPr>
        <w:t>支付交纳履约保证金（履约保证金</w:t>
      </w:r>
      <w:r>
        <w:rPr>
          <w:sz w:val="24"/>
        </w:rPr>
        <w:t>=项目采购预算*5%）。在</w:t>
      </w:r>
      <w:r>
        <w:rPr>
          <w:sz w:val="24"/>
        </w:rPr>
        <w:t>乙方</w:t>
      </w:r>
      <w:r>
        <w:rPr>
          <w:sz w:val="24"/>
        </w:rPr>
        <w:t>完成其合同义务，包括任何保证义务后</w:t>
      </w:r>
      <w:r>
        <w:rPr>
          <w:sz w:val="24"/>
        </w:rPr>
        <w:t>30个工作日内</w:t>
      </w:r>
      <w:r>
        <w:rPr>
          <w:sz w:val="24"/>
        </w:rPr>
        <w:t>甲方</w:t>
      </w:r>
      <w:r>
        <w:rPr>
          <w:sz w:val="24"/>
        </w:rPr>
        <w:t>一次性无息退还全部履约保证金。</w:t>
      </w:r>
      <w:r>
        <w:rPr>
          <w:sz w:val="24"/>
        </w:rPr>
        <w:t>如合同期内发生履约保证金扣款且乙方未及时补足的，合同期满后，甲方向乙方退还扣除相应履约保证金后的余额。</w:t>
      </w:r>
    </w:p>
    <w:p>
      <w:pPr>
        <w:pStyle w:val="null3"/>
        <w:ind w:firstLine="441"/>
        <w:jc w:val="both"/>
      </w:pPr>
      <w:r>
        <w:rPr>
          <w:sz w:val="24"/>
        </w:rPr>
        <w:t>（三）发生以下情形且调查属实的，每发生一次须向</w:t>
      </w:r>
      <w:r>
        <w:rPr>
          <w:sz w:val="24"/>
        </w:rPr>
        <w:t>甲</w:t>
      </w:r>
      <w:r>
        <w:rPr>
          <w:sz w:val="24"/>
        </w:rPr>
        <w:t>方支付违约金（本合同履约保证金的</w:t>
      </w:r>
      <w:r>
        <w:rPr>
          <w:sz w:val="24"/>
        </w:rPr>
        <w:t>2%</w:t>
      </w:r>
      <w:r>
        <w:rPr>
          <w:sz w:val="24"/>
        </w:rPr>
        <w:t>）</w:t>
      </w:r>
      <w:r>
        <w:rPr>
          <w:sz w:val="24"/>
        </w:rPr>
        <w:t>：</w:t>
      </w:r>
    </w:p>
    <w:p>
      <w:pPr>
        <w:pStyle w:val="null3"/>
        <w:ind w:firstLine="441"/>
        <w:jc w:val="both"/>
      </w:pPr>
      <w:r>
        <w:rPr>
          <w:sz w:val="24"/>
        </w:rPr>
        <w:t>1．未按要求随货提供相关票证的；</w:t>
      </w:r>
    </w:p>
    <w:p>
      <w:pPr>
        <w:pStyle w:val="null3"/>
        <w:ind w:firstLine="441"/>
        <w:jc w:val="both"/>
      </w:pPr>
      <w:r>
        <w:rPr>
          <w:sz w:val="24"/>
        </w:rPr>
        <w:t>2．货物质量验收不合格的；</w:t>
      </w:r>
    </w:p>
    <w:p>
      <w:pPr>
        <w:pStyle w:val="null3"/>
        <w:ind w:firstLine="441"/>
        <w:jc w:val="both"/>
      </w:pPr>
      <w:r>
        <w:rPr>
          <w:sz w:val="24"/>
        </w:rPr>
        <w:t>3．未按</w:t>
      </w:r>
      <w:r>
        <w:rPr>
          <w:sz w:val="24"/>
        </w:rPr>
        <w:t>甲方</w:t>
      </w:r>
      <w:r>
        <w:rPr>
          <w:sz w:val="24"/>
        </w:rPr>
        <w:t>要求时间供货的（提前一天与</w:t>
      </w:r>
      <w:r>
        <w:rPr>
          <w:sz w:val="24"/>
        </w:rPr>
        <w:t>甲方</w:t>
      </w:r>
      <w:r>
        <w:rPr>
          <w:sz w:val="24"/>
        </w:rPr>
        <w:t>协商，且未影响</w:t>
      </w:r>
      <w:r>
        <w:rPr>
          <w:sz w:val="24"/>
        </w:rPr>
        <w:t>甲方</w:t>
      </w:r>
      <w:r>
        <w:rPr>
          <w:sz w:val="24"/>
        </w:rPr>
        <w:t>伙食供应的除外）；</w:t>
      </w:r>
    </w:p>
    <w:p>
      <w:pPr>
        <w:pStyle w:val="null3"/>
        <w:ind w:firstLine="441"/>
        <w:jc w:val="both"/>
      </w:pPr>
      <w:r>
        <w:rPr>
          <w:sz w:val="24"/>
        </w:rPr>
        <w:t>4．供货数量仅为计划采购数量80%-90%（不含本数），但未影响伙食供应的；</w:t>
      </w:r>
    </w:p>
    <w:p>
      <w:pPr>
        <w:pStyle w:val="null3"/>
        <w:ind w:firstLine="441"/>
        <w:jc w:val="both"/>
      </w:pPr>
      <w:r>
        <w:rPr>
          <w:sz w:val="24"/>
        </w:rPr>
        <w:t>5．未按</w:t>
      </w:r>
      <w:r>
        <w:rPr>
          <w:sz w:val="24"/>
        </w:rPr>
        <w:t>甲方</w:t>
      </w:r>
      <w:r>
        <w:rPr>
          <w:sz w:val="24"/>
        </w:rPr>
        <w:t>指定位置和要求卸货的；</w:t>
      </w:r>
    </w:p>
    <w:p>
      <w:pPr>
        <w:pStyle w:val="null3"/>
        <w:ind w:firstLine="441"/>
        <w:jc w:val="both"/>
      </w:pPr>
      <w:r>
        <w:rPr>
          <w:sz w:val="24"/>
        </w:rPr>
        <w:t>6．货物出现质量问题，</w:t>
      </w:r>
      <w:r>
        <w:rPr>
          <w:sz w:val="24"/>
        </w:rPr>
        <w:t>乙方</w:t>
      </w:r>
      <w:r>
        <w:rPr>
          <w:sz w:val="24"/>
        </w:rPr>
        <w:t>不积极配合查找原因，不及时反馈处理结果的；</w:t>
      </w:r>
    </w:p>
    <w:p>
      <w:pPr>
        <w:pStyle w:val="null3"/>
        <w:ind w:firstLine="441"/>
        <w:jc w:val="both"/>
      </w:pPr>
      <w:r>
        <w:rPr>
          <w:sz w:val="24"/>
        </w:rPr>
        <w:t>7．工作人员不遵守</w:t>
      </w:r>
      <w:r>
        <w:rPr>
          <w:sz w:val="24"/>
        </w:rPr>
        <w:t>甲方</w:t>
      </w:r>
      <w:r>
        <w:rPr>
          <w:sz w:val="24"/>
        </w:rPr>
        <w:t>各项管理规定的；</w:t>
      </w:r>
    </w:p>
    <w:p>
      <w:pPr>
        <w:pStyle w:val="null3"/>
        <w:ind w:firstLine="441"/>
        <w:jc w:val="both"/>
      </w:pPr>
      <w:r>
        <w:rPr>
          <w:sz w:val="24"/>
        </w:rPr>
        <w:t>8．前3次，每次对</w:t>
      </w:r>
      <w:r>
        <w:rPr>
          <w:sz w:val="24"/>
        </w:rPr>
        <w:t>乙方</w:t>
      </w:r>
      <w:r>
        <w:rPr>
          <w:sz w:val="24"/>
        </w:rPr>
        <w:t>临时的供货要求，在每次接到电话后</w:t>
      </w:r>
      <w:r>
        <w:rPr>
          <w:sz w:val="24"/>
        </w:rPr>
        <w:t>30分钟内未响应的。</w:t>
      </w:r>
      <w:r>
        <w:rPr>
          <w:sz w:val="24"/>
        </w:rPr>
        <w:t>在此情况下，甲方</w:t>
      </w:r>
      <w:r>
        <w:rPr>
          <w:sz w:val="24"/>
        </w:rPr>
        <w:t>有权自行采购同等质量的货物，</w:t>
      </w:r>
      <w:r>
        <w:rPr>
          <w:sz w:val="24"/>
        </w:rPr>
        <w:t>除缴纳违约金外</w:t>
      </w:r>
      <w:r>
        <w:rPr>
          <w:sz w:val="24"/>
        </w:rPr>
        <w:t>由此造成的经济损失和责任均由</w:t>
      </w:r>
      <w:r>
        <w:rPr>
          <w:sz w:val="24"/>
        </w:rPr>
        <w:t>中标方</w:t>
      </w:r>
      <w:r>
        <w:rPr>
          <w:sz w:val="24"/>
        </w:rPr>
        <w:t>承担，并承担违约责任。</w:t>
      </w:r>
    </w:p>
    <w:p>
      <w:pPr>
        <w:pStyle w:val="null3"/>
        <w:ind w:firstLine="441"/>
        <w:jc w:val="both"/>
      </w:pPr>
      <w:r>
        <w:rPr>
          <w:sz w:val="24"/>
        </w:rPr>
        <w:t>（四）发生以下情形且调查属实的，每发生一次须向</w:t>
      </w:r>
      <w:r>
        <w:rPr>
          <w:sz w:val="24"/>
        </w:rPr>
        <w:t>甲</w:t>
      </w:r>
      <w:r>
        <w:rPr>
          <w:sz w:val="24"/>
        </w:rPr>
        <w:t>方支付违约金（本合同履约保证金的</w:t>
      </w:r>
      <w:r>
        <w:rPr>
          <w:sz w:val="24"/>
        </w:rPr>
        <w:t>5%</w:t>
      </w:r>
      <w:r>
        <w:rPr>
          <w:sz w:val="24"/>
        </w:rPr>
        <w:t>）</w:t>
      </w:r>
      <w:r>
        <w:rPr>
          <w:sz w:val="24"/>
        </w:rPr>
        <w:t>：</w:t>
      </w:r>
    </w:p>
    <w:p>
      <w:pPr>
        <w:pStyle w:val="null3"/>
        <w:ind w:firstLine="441"/>
        <w:jc w:val="both"/>
      </w:pPr>
      <w:r>
        <w:rPr>
          <w:sz w:val="24"/>
        </w:rPr>
        <w:t>1．供应货物品种、品牌、规格或质量等级与合同不符的；</w:t>
      </w:r>
    </w:p>
    <w:p>
      <w:pPr>
        <w:pStyle w:val="null3"/>
        <w:ind w:firstLine="441"/>
        <w:jc w:val="both"/>
      </w:pPr>
      <w:r>
        <w:rPr>
          <w:sz w:val="24"/>
        </w:rPr>
        <w:t>2．提供虚假检验报告等相关票证的；</w:t>
      </w:r>
    </w:p>
    <w:p>
      <w:pPr>
        <w:pStyle w:val="null3"/>
        <w:ind w:firstLine="441"/>
        <w:jc w:val="both"/>
      </w:pPr>
      <w:r>
        <w:rPr>
          <w:sz w:val="24"/>
        </w:rPr>
        <w:t>3．因退货或未按</w:t>
      </w:r>
      <w:r>
        <w:rPr>
          <w:sz w:val="24"/>
        </w:rPr>
        <w:t>甲方</w:t>
      </w:r>
      <w:r>
        <w:rPr>
          <w:sz w:val="24"/>
        </w:rPr>
        <w:t>计划的数量、时间进行供应，造成伙食无法按时供应的；</w:t>
      </w:r>
    </w:p>
    <w:p>
      <w:pPr>
        <w:pStyle w:val="null3"/>
        <w:ind w:firstLine="441"/>
        <w:jc w:val="both"/>
      </w:pPr>
      <w:r>
        <w:rPr>
          <w:sz w:val="24"/>
        </w:rPr>
        <w:t>4．供货数量低于采购计划数量80%（含本数）的；</w:t>
      </w:r>
    </w:p>
    <w:p>
      <w:pPr>
        <w:pStyle w:val="null3"/>
        <w:ind w:firstLine="441"/>
        <w:jc w:val="both"/>
      </w:pPr>
      <w:r>
        <w:rPr>
          <w:sz w:val="24"/>
        </w:rPr>
        <w:t>5．同一品种货物连续两次验收发现质量不合格产品并退货的；</w:t>
      </w:r>
    </w:p>
    <w:p>
      <w:pPr>
        <w:pStyle w:val="null3"/>
        <w:ind w:firstLine="441"/>
        <w:jc w:val="both"/>
      </w:pPr>
      <w:r>
        <w:rPr>
          <w:sz w:val="24"/>
        </w:rPr>
        <w:t>6．把验收不合格后退货的货物重新配送给</w:t>
      </w:r>
      <w:r>
        <w:rPr>
          <w:sz w:val="24"/>
        </w:rPr>
        <w:t>招标方</w:t>
      </w:r>
      <w:r>
        <w:rPr>
          <w:sz w:val="24"/>
        </w:rPr>
        <w:t>的；</w:t>
      </w:r>
    </w:p>
    <w:p>
      <w:pPr>
        <w:pStyle w:val="null3"/>
        <w:ind w:firstLine="441"/>
        <w:jc w:val="both"/>
      </w:pPr>
      <w:r>
        <w:rPr>
          <w:sz w:val="24"/>
        </w:rPr>
        <w:t>7．在包装、运输、装卸等环节不符合食品安全要求的；</w:t>
      </w:r>
    </w:p>
    <w:p>
      <w:pPr>
        <w:pStyle w:val="null3"/>
        <w:ind w:firstLine="441"/>
        <w:jc w:val="both"/>
      </w:pPr>
      <w:r>
        <w:rPr>
          <w:sz w:val="24"/>
        </w:rPr>
        <w:t>8．组织机构发生调整，或经营场所、联系人、联系方式变更，未及时通知</w:t>
      </w:r>
      <w:r>
        <w:rPr>
          <w:sz w:val="24"/>
        </w:rPr>
        <w:t>甲方</w:t>
      </w:r>
      <w:r>
        <w:rPr>
          <w:sz w:val="24"/>
        </w:rPr>
        <w:t>，造成无法及时联系的；</w:t>
      </w:r>
    </w:p>
    <w:p>
      <w:pPr>
        <w:pStyle w:val="null3"/>
        <w:ind w:firstLine="441"/>
        <w:jc w:val="both"/>
      </w:pPr>
      <w:r>
        <w:rPr>
          <w:sz w:val="24"/>
        </w:rPr>
        <w:t>9．食品溯源管理制度不落实，进货查验记录不全的；</w:t>
      </w:r>
    </w:p>
    <w:p>
      <w:pPr>
        <w:pStyle w:val="null3"/>
        <w:ind w:firstLine="441"/>
        <w:jc w:val="both"/>
      </w:pPr>
      <w:r>
        <w:rPr>
          <w:sz w:val="24"/>
        </w:rPr>
        <w:t>10．从第4次开始，每次对</w:t>
      </w:r>
      <w:r>
        <w:rPr>
          <w:sz w:val="24"/>
        </w:rPr>
        <w:t>甲方</w:t>
      </w:r>
      <w:r>
        <w:rPr>
          <w:sz w:val="24"/>
        </w:rPr>
        <w:t>临时的供货要求，在每次接到电话后</w:t>
      </w:r>
      <w:r>
        <w:rPr>
          <w:sz w:val="24"/>
        </w:rPr>
        <w:t>30分钟内未响应的。</w:t>
      </w:r>
      <w:r>
        <w:rPr>
          <w:sz w:val="24"/>
        </w:rPr>
        <w:t>甲方</w:t>
      </w:r>
      <w:r>
        <w:rPr>
          <w:sz w:val="24"/>
        </w:rPr>
        <w:t>有权自行采购同等质量的货物，由此造成的经济损失和责任均由</w:t>
      </w:r>
      <w:r>
        <w:rPr>
          <w:sz w:val="24"/>
        </w:rPr>
        <w:t>乙方</w:t>
      </w:r>
      <w:r>
        <w:rPr>
          <w:sz w:val="24"/>
        </w:rPr>
        <w:t>承担，并承担违约责任。</w:t>
      </w:r>
    </w:p>
    <w:p>
      <w:pPr>
        <w:pStyle w:val="null3"/>
        <w:ind w:firstLine="441"/>
        <w:jc w:val="both"/>
      </w:pPr>
      <w:r>
        <w:rPr>
          <w:sz w:val="24"/>
        </w:rPr>
        <w:t>发生上述（三）、（四）</w:t>
      </w:r>
      <w:r>
        <w:rPr>
          <w:sz w:val="24"/>
        </w:rPr>
        <w:t>缴纳违约</w:t>
      </w:r>
      <w:r>
        <w:rPr>
          <w:sz w:val="24"/>
        </w:rPr>
        <w:t>金情形的，在未影响伙食按时供应、未因所供货物发生食品安全事故的前提下，在合同期第一个月内可予以豁免</w:t>
      </w:r>
      <w:r>
        <w:rPr>
          <w:sz w:val="24"/>
        </w:rPr>
        <w:t>缴纳</w:t>
      </w:r>
      <w:r>
        <w:rPr>
          <w:sz w:val="24"/>
        </w:rPr>
        <w:t>违约金，第二个月起严格执行。</w:t>
      </w:r>
    </w:p>
    <w:p>
      <w:pPr>
        <w:pStyle w:val="null3"/>
        <w:ind w:firstLine="441"/>
        <w:jc w:val="both"/>
      </w:pPr>
      <w:r>
        <w:rPr>
          <w:sz w:val="24"/>
        </w:rPr>
        <w:t>（五）如在合同执行期间因</w:t>
      </w:r>
      <w:r>
        <w:rPr>
          <w:sz w:val="24"/>
        </w:rPr>
        <w:t>乙方</w:t>
      </w:r>
      <w:r>
        <w:rPr>
          <w:sz w:val="24"/>
        </w:rPr>
        <w:t>违约导致履约保证金部分扣除，</w:t>
      </w:r>
      <w:r>
        <w:rPr>
          <w:sz w:val="24"/>
        </w:rPr>
        <w:t>乙方</w:t>
      </w:r>
      <w:r>
        <w:rPr>
          <w:sz w:val="24"/>
        </w:rPr>
        <w:t>需在五个工作日内将扣除的履约保证金补齐，否则按</w:t>
      </w:r>
      <w:r>
        <w:rPr>
          <w:sz w:val="24"/>
        </w:rPr>
        <w:t>乙方</w:t>
      </w:r>
      <w:r>
        <w:rPr>
          <w:sz w:val="24"/>
        </w:rPr>
        <w:t>违约处理</w:t>
      </w:r>
      <w:r>
        <w:rPr>
          <w:sz w:val="24"/>
        </w:rPr>
        <w:t>，</w:t>
      </w:r>
      <w:r>
        <w:rPr>
          <w:sz w:val="24"/>
        </w:rPr>
        <w:t>同时甲方有权直接从乙方的应付款中扣回。</w:t>
      </w:r>
    </w:p>
    <w:p>
      <w:pPr>
        <w:pStyle w:val="null3"/>
        <w:ind w:firstLine="441"/>
        <w:jc w:val="both"/>
      </w:pPr>
      <w:r>
        <w:rPr>
          <w:sz w:val="24"/>
        </w:rPr>
        <w:t>（六）如</w:t>
      </w:r>
      <w:r>
        <w:rPr>
          <w:sz w:val="24"/>
        </w:rPr>
        <w:t>乙方</w:t>
      </w:r>
      <w:r>
        <w:rPr>
          <w:sz w:val="24"/>
        </w:rPr>
        <w:t>在合同执行过程需终止执行合同的，需提前</w:t>
      </w:r>
      <w:r>
        <w:rPr>
          <w:sz w:val="24"/>
        </w:rPr>
        <w:t>三</w:t>
      </w:r>
      <w:r>
        <w:rPr>
          <w:sz w:val="24"/>
        </w:rPr>
        <w:t>个月以书面形式告知</w:t>
      </w:r>
      <w:r>
        <w:rPr>
          <w:sz w:val="24"/>
        </w:rPr>
        <w:t>甲方</w:t>
      </w:r>
      <w:r>
        <w:rPr>
          <w:sz w:val="24"/>
        </w:rPr>
        <w:t>，否则按单方面终止执行合同处理，履约保证金不退还。</w:t>
      </w:r>
    </w:p>
    <w:p>
      <w:pPr>
        <w:pStyle w:val="null3"/>
        <w:ind w:firstLine="441"/>
        <w:jc w:val="both"/>
      </w:pPr>
      <w:r>
        <w:rPr>
          <w:sz w:val="24"/>
          <w:b/>
        </w:rPr>
        <w:t>十一、保险</w:t>
      </w:r>
    </w:p>
    <w:p>
      <w:pPr>
        <w:pStyle w:val="null3"/>
        <w:ind w:firstLine="441"/>
        <w:jc w:val="both"/>
      </w:pPr>
      <w:r>
        <w:rPr>
          <w:sz w:val="24"/>
        </w:rPr>
        <w:t>货物交付运输前，甲方已经支付部分或全部款项的，乙方应当办理以甲方为受益人的货物</w:t>
      </w:r>
      <w:r>
        <w:rPr>
          <w:sz w:val="24"/>
        </w:rPr>
        <w:t>“一切险”，投保金额不少于甲方已经支付款项总额，保险保至项目最终交货地点。</w:t>
      </w:r>
    </w:p>
    <w:p>
      <w:pPr>
        <w:pStyle w:val="null3"/>
        <w:ind w:firstLine="441"/>
        <w:jc w:val="both"/>
      </w:pPr>
      <w:r>
        <w:rPr>
          <w:sz w:val="24"/>
          <w:b/>
        </w:rPr>
        <w:t>十二、交付验收标准依次序对照适用标准</w:t>
      </w:r>
    </w:p>
    <w:p>
      <w:pPr>
        <w:pStyle w:val="null3"/>
        <w:ind w:firstLine="441"/>
        <w:jc w:val="both"/>
      </w:pPr>
      <w:r>
        <w:rPr>
          <w:sz w:val="24"/>
        </w:rPr>
        <w:t>(一)符合中华人民共和国国家安全质量标准、环保标准或行业标准；</w:t>
      </w:r>
    </w:p>
    <w:p>
      <w:pPr>
        <w:pStyle w:val="null3"/>
        <w:ind w:firstLine="441"/>
        <w:jc w:val="both"/>
      </w:pPr>
      <w:r>
        <w:rPr>
          <w:sz w:val="24"/>
        </w:rPr>
        <w:t>(二)符合招标文件和响应承诺中招标方认可的各项要求。</w:t>
      </w:r>
    </w:p>
    <w:p>
      <w:pPr>
        <w:pStyle w:val="null3"/>
        <w:ind w:firstLine="441"/>
        <w:jc w:val="both"/>
      </w:pPr>
      <w:r>
        <w:rPr>
          <w:sz w:val="24"/>
          <w:b/>
        </w:rPr>
        <w:t>十三、违约责任与赔偿损失</w:t>
      </w:r>
    </w:p>
    <w:p>
      <w:pPr>
        <w:pStyle w:val="null3"/>
        <w:ind w:firstLine="441"/>
        <w:jc w:val="both"/>
      </w:pPr>
      <w:r>
        <w:rPr>
          <w:sz w:val="24"/>
        </w:rPr>
        <w:t>(一)乙方交付的货物、提供的服务不符合招标文件、投标文件或本合同规定的，甲方有权拒收，甲方拒收乙方货物后可根据实际情况要求乙方立即更换货物或者自行采购同等质量的货物，发生甲方拒收且另行采购货物事件的，乙</w:t>
      </w:r>
      <w:r>
        <w:rPr>
          <w:sz w:val="24"/>
        </w:rPr>
        <w:t>方每次须向</w:t>
      </w:r>
      <w:r>
        <w:rPr>
          <w:sz w:val="24"/>
        </w:rPr>
        <w:t>甲</w:t>
      </w:r>
      <w:r>
        <w:rPr>
          <w:sz w:val="24"/>
        </w:rPr>
        <w:t>方支付该货物总价的</w:t>
      </w:r>
      <w:r>
        <w:rPr>
          <w:sz w:val="24"/>
        </w:rPr>
        <w:t>2倍违约金。</w:t>
      </w:r>
    </w:p>
    <w:p>
      <w:pPr>
        <w:pStyle w:val="null3"/>
        <w:ind w:firstLine="441"/>
        <w:jc w:val="both"/>
      </w:pPr>
      <w:r>
        <w:rPr>
          <w:sz w:val="24"/>
        </w:rPr>
        <w:t>(二)乙方未能按本合同规定的交货时间交付货物的（含因根据本合同约定退换货物造成逾期的情形），从逾期之日起每日按本合同总价3‰的数额向甲方支付违约金；逾期15天以上（含15天）的，甲方有权解除合同，要求乙方支付违约金，没收履约保证金，并且给甲方造成的经济损失全部由乙方承担赔偿责任。</w:t>
      </w:r>
    </w:p>
    <w:p>
      <w:pPr>
        <w:pStyle w:val="null3"/>
        <w:ind w:firstLine="441"/>
        <w:jc w:val="both"/>
      </w:pPr>
      <w:r>
        <w:rPr>
          <w:sz w:val="24"/>
        </w:rPr>
        <w:t>(三)甲方无正当理由拒收且自行采购货物，到期拒付货物款项的，甲方向乙方偿付货物总价的2倍违约金。</w:t>
      </w:r>
      <w:r>
        <w:rPr>
          <w:sz w:val="24"/>
        </w:rPr>
        <w:t>甲方逾期付款，则每日按本合同总价的</w:t>
      </w:r>
      <w:r>
        <w:rPr>
          <w:sz w:val="24"/>
        </w:rPr>
        <w:t>3‰向乙方偿付违约金。</w:t>
      </w:r>
    </w:p>
    <w:p>
      <w:pPr>
        <w:pStyle w:val="null3"/>
        <w:ind w:firstLine="441"/>
        <w:jc w:val="both"/>
      </w:pPr>
      <w:r>
        <w:rPr>
          <w:sz w:val="24"/>
        </w:rPr>
        <w:t>（四）甲方认为乙方供货质量与合同不符的，双方协商不一致时，经鉴定乙方所供物品确为伪劣商品的，甲方有权终止合同，乙方应承担物品的检测费和相关的违约责任。</w:t>
      </w:r>
    </w:p>
    <w:p>
      <w:pPr>
        <w:pStyle w:val="null3"/>
        <w:ind w:firstLine="441"/>
        <w:jc w:val="both"/>
      </w:pPr>
      <w:r>
        <w:rPr>
          <w:sz w:val="24"/>
        </w:rPr>
        <w:t>(五)其它违约责任按《中华人民共和国民法典》处理。</w:t>
      </w:r>
    </w:p>
    <w:p>
      <w:pPr>
        <w:pStyle w:val="null3"/>
        <w:ind w:firstLine="441"/>
        <w:jc w:val="both"/>
      </w:pPr>
      <w:r>
        <w:rPr>
          <w:sz w:val="24"/>
          <w:b/>
        </w:rPr>
        <w:t>十</w:t>
      </w:r>
      <w:r>
        <w:rPr>
          <w:sz w:val="24"/>
          <w:b/>
        </w:rPr>
        <w:t>四</w:t>
      </w:r>
      <w:r>
        <w:rPr>
          <w:sz w:val="24"/>
          <w:b/>
        </w:rPr>
        <w:t>、争议的解决</w:t>
      </w:r>
    </w:p>
    <w:p>
      <w:pPr>
        <w:pStyle w:val="null3"/>
        <w:ind w:firstLine="441"/>
        <w:jc w:val="both"/>
      </w:pPr>
      <w:r>
        <w:rPr>
          <w:sz w:val="24"/>
        </w:rPr>
        <w:t>合同执行过程中发生的任何争议，如双方不能通过友好协商解决，甲、乙双方一致同意向甲方所在地人民法院提起诉讼。</w:t>
      </w:r>
    </w:p>
    <w:p>
      <w:pPr>
        <w:pStyle w:val="null3"/>
        <w:ind w:firstLine="441"/>
        <w:jc w:val="both"/>
      </w:pPr>
      <w:r>
        <w:rPr>
          <w:sz w:val="24"/>
          <w:b/>
        </w:rPr>
        <w:t>十</w:t>
      </w:r>
      <w:r>
        <w:rPr>
          <w:sz w:val="24"/>
          <w:b/>
        </w:rPr>
        <w:t>五</w:t>
      </w:r>
      <w:r>
        <w:rPr>
          <w:sz w:val="24"/>
          <w:b/>
        </w:rPr>
        <w:t>、不可抗力</w:t>
      </w:r>
    </w:p>
    <w:p>
      <w:pPr>
        <w:pStyle w:val="null3"/>
        <w:ind w:firstLine="441"/>
        <w:jc w:val="both"/>
      </w:pPr>
      <w:r>
        <w:rPr>
          <w:sz w:val="24"/>
        </w:rPr>
        <w:t>任何一方由于不可抗力原因不能履行合同时，应在不可抗力事件结束后</w:t>
      </w:r>
      <w:r>
        <w:rPr>
          <w:sz w:val="24"/>
        </w:rPr>
        <w:t>1日内向对方通报，以减轻可能给对方造成的损失，在取得有关机构的不可抗力证明或双方谅解确认后，允许延期履行或修订合同，并根据情况可部分或全部免于承担违约责任。</w:t>
      </w:r>
    </w:p>
    <w:p>
      <w:pPr>
        <w:pStyle w:val="null3"/>
        <w:ind w:firstLine="441"/>
        <w:jc w:val="both"/>
      </w:pPr>
      <w:r>
        <w:rPr>
          <w:sz w:val="24"/>
          <w:b/>
        </w:rPr>
        <w:t>十</w:t>
      </w:r>
      <w:r>
        <w:rPr>
          <w:sz w:val="24"/>
          <w:b/>
        </w:rPr>
        <w:t>六</w:t>
      </w:r>
      <w:r>
        <w:rPr>
          <w:sz w:val="24"/>
          <w:b/>
        </w:rPr>
        <w:t>、税费</w:t>
      </w:r>
    </w:p>
    <w:p>
      <w:pPr>
        <w:pStyle w:val="null3"/>
        <w:ind w:firstLine="441"/>
        <w:jc w:val="both"/>
      </w:pPr>
      <w:r>
        <w:rPr>
          <w:sz w:val="24"/>
        </w:rPr>
        <w:t>在中国境内、外发生的与本合同执行有关的一切税费均由乙方负担。</w:t>
      </w:r>
    </w:p>
    <w:p>
      <w:pPr>
        <w:pStyle w:val="null3"/>
        <w:ind w:firstLine="441"/>
        <w:jc w:val="both"/>
      </w:pPr>
      <w:r>
        <w:rPr>
          <w:sz w:val="24"/>
          <w:b/>
        </w:rPr>
        <w:t>十</w:t>
      </w:r>
      <w:r>
        <w:rPr>
          <w:sz w:val="24"/>
          <w:b/>
        </w:rPr>
        <w:t>七</w:t>
      </w:r>
      <w:r>
        <w:rPr>
          <w:sz w:val="24"/>
          <w:b/>
        </w:rPr>
        <w:t>、其它</w:t>
      </w:r>
    </w:p>
    <w:p>
      <w:pPr>
        <w:pStyle w:val="null3"/>
        <w:ind w:firstLine="441"/>
        <w:jc w:val="both"/>
      </w:pPr>
      <w:r>
        <w:rPr>
          <w:sz w:val="24"/>
        </w:rPr>
        <w:t>(一)本合同所有附件、招标文件、投标文件、中标通知书均为合同的有效组成部分，与本合同具有同等法律效力。</w:t>
      </w:r>
    </w:p>
    <w:p>
      <w:pPr>
        <w:pStyle w:val="null3"/>
        <w:ind w:firstLine="441"/>
        <w:jc w:val="both"/>
      </w:pPr>
      <w:r>
        <w:rPr>
          <w:sz w:val="24"/>
        </w:rPr>
        <w:t>(二)在执行本合同的过程中，所有经双方签署确认的文件（包括会议纪要、补充协议、往来信函）即成为本合同的有效组成部分。</w:t>
      </w:r>
    </w:p>
    <w:p>
      <w:pPr>
        <w:pStyle w:val="null3"/>
        <w:ind w:firstLine="441"/>
        <w:jc w:val="both"/>
      </w:pPr>
      <w:r>
        <w:rPr>
          <w:sz w:val="24"/>
        </w:rPr>
        <w:t>(三)如一方地址、电话、传真号码有变更，应在变更当日内书面通知对方，否则，应承担相应责任。</w:t>
      </w:r>
    </w:p>
    <w:p>
      <w:pPr>
        <w:pStyle w:val="null3"/>
        <w:ind w:firstLine="441"/>
        <w:jc w:val="both"/>
      </w:pPr>
      <w:r>
        <w:rPr>
          <w:sz w:val="24"/>
        </w:rPr>
        <w:t>(四)除甲方事先书面同意外，乙方不得部分或全部转让其应履行的合同项下的义务。</w:t>
      </w:r>
    </w:p>
    <w:p>
      <w:pPr>
        <w:pStyle w:val="null3"/>
        <w:ind w:firstLine="441"/>
        <w:jc w:val="both"/>
      </w:pPr>
      <w:r>
        <w:rPr>
          <w:sz w:val="24"/>
          <w:b/>
        </w:rPr>
        <w:t>十</w:t>
      </w:r>
      <w:r>
        <w:rPr>
          <w:sz w:val="24"/>
          <w:b/>
        </w:rPr>
        <w:t>八</w:t>
      </w:r>
      <w:r>
        <w:rPr>
          <w:sz w:val="24"/>
          <w:b/>
        </w:rPr>
        <w:t>、合同生效</w:t>
      </w:r>
    </w:p>
    <w:p>
      <w:pPr>
        <w:pStyle w:val="null3"/>
        <w:jc w:val="both"/>
      </w:pPr>
      <w:r>
        <w:rPr>
          <w:sz w:val="24"/>
        </w:rPr>
        <w:t>1.本合同在甲乙双方法人代表或其授权代表签字盖章后生效。</w:t>
      </w:r>
    </w:p>
    <w:p>
      <w:pPr>
        <w:pStyle w:val="null3"/>
        <w:jc w:val="both"/>
      </w:pPr>
      <w:r>
        <w:rPr>
          <w:sz w:val="24"/>
        </w:rPr>
        <w:t>2.合同壹式______份，其中甲乙双方各执______份，采购代理机构执壹份，政府采购监督管理部门______份。</w:t>
      </w:r>
    </w:p>
    <w:p>
      <w:pPr>
        <w:pStyle w:val="null3"/>
        <w:jc w:val="both"/>
      </w:pPr>
      <w:r>
        <w:rPr>
          <w:sz w:val="24"/>
        </w:rPr>
        <w:t>甲方（盖章）：广东省番禺监狱</w:t>
      </w:r>
      <w:r>
        <w:rPr>
          <w:sz w:val="24"/>
        </w:rPr>
        <w:t xml:space="preserve">      </w:t>
      </w:r>
      <w:r>
        <w:rPr>
          <w:sz w:val="24"/>
        </w:rPr>
        <w:t>乙方（盖章）</w:t>
      </w:r>
      <w:r>
        <w:rPr>
          <w:sz w:val="24"/>
        </w:rPr>
        <w:t>：</w:t>
      </w:r>
    </w:p>
    <w:p>
      <w:pPr>
        <w:pStyle w:val="null3"/>
        <w:jc w:val="both"/>
      </w:pPr>
      <w:r>
        <w:rPr>
          <w:sz w:val="24"/>
        </w:rPr>
        <w:t>代表：</w:t>
      </w:r>
      <w:r>
        <w:rPr>
          <w:sz w:val="24"/>
        </w:rPr>
        <w:t>_</w:t>
      </w:r>
      <w:r>
        <w:rPr>
          <w:sz w:val="24"/>
        </w:rPr>
        <w:t>____________________      代表：</w:t>
      </w:r>
      <w:r>
        <w:rPr>
          <w:sz w:val="24"/>
        </w:rPr>
        <w:t>_</w:t>
      </w:r>
      <w:r>
        <w:rPr>
          <w:sz w:val="24"/>
        </w:rPr>
        <w:t>____________________</w:t>
      </w:r>
    </w:p>
    <w:p>
      <w:pPr>
        <w:pStyle w:val="null3"/>
        <w:jc w:val="both"/>
      </w:pPr>
      <w:r>
        <w:rPr>
          <w:sz w:val="24"/>
        </w:rPr>
        <w:t>签定地点：广东省番禺监狱</w:t>
      </w:r>
    </w:p>
    <w:p>
      <w:pPr>
        <w:pStyle w:val="null3"/>
        <w:ind w:firstLine="441"/>
        <w:jc w:val="both"/>
      </w:pPr>
      <w:r>
        <w:rPr>
          <w:sz w:val="24"/>
        </w:rPr>
        <w:t>签定日期：</w:t>
      </w:r>
      <w:r>
        <w:rPr>
          <w:sz w:val="24"/>
        </w:rPr>
        <w:t>_</w:t>
      </w:r>
      <w:r>
        <w:rPr>
          <w:sz w:val="24"/>
        </w:rPr>
        <w:t>_____年</w:t>
      </w:r>
      <w:r>
        <w:rPr>
          <w:sz w:val="24"/>
        </w:rPr>
        <w:t>_</w:t>
      </w:r>
      <w:r>
        <w:rPr>
          <w:sz w:val="24"/>
        </w:rPr>
        <w:t>_____月</w:t>
      </w:r>
      <w:r>
        <w:rPr>
          <w:sz w:val="24"/>
        </w:rPr>
        <w:t>_</w:t>
      </w:r>
      <w:r>
        <w:rPr>
          <w:sz w:val="24"/>
        </w:rPr>
        <w:t>_____日</w:t>
      </w:r>
    </w:p>
    <w:p>
      <w:pPr>
        <w:pStyle w:val="null3"/>
        <w:ind w:firstLine="441"/>
        <w:jc w:val="both"/>
      </w:pPr>
      <w:r>
        <w:rPr>
          <w:sz w:val="24"/>
        </w:rPr>
        <w:t>开户名称</w:t>
      </w:r>
    </w:p>
    <w:p>
      <w:pPr>
        <w:pStyle w:val="null3"/>
        <w:jc w:val="both"/>
      </w:pPr>
      <w:r>
        <w:rPr>
          <w:sz w:val="24"/>
        </w:rPr>
        <w:t>银行帐号：</w:t>
      </w:r>
    </w:p>
    <w:p>
      <w:pPr>
        <w:pStyle w:val="null3"/>
        <w:jc w:val="both"/>
      </w:pPr>
      <w:r>
        <w:rPr>
          <w:sz w:val="24"/>
        </w:rPr>
        <w:t>开户行</w:t>
      </w:r>
    </w:p>
    <w:p>
      <w:pPr>
        <w:pStyle w:val="null3"/>
      </w:pPr>
      <w:r>
        <w:rPr/>
        <w:t xml:space="preserve">  </w:t>
      </w:r>
    </w:p>
    <w:p>
      <w:pPr>
        <w:pStyle w:val="null3"/>
        <w:jc w:val="center"/>
        <w:outlineLvl w:val="1"/>
      </w:pPr>
      <w:r>
        <w:rPr>
          <w:sz w:val="36"/>
          <w:b/>
        </w:rPr>
        <w:t>第六章 投标文件格式与要求</w:t>
      </w:r>
    </w:p>
    <w:p>
      <w:pPr>
        <w:pStyle w:val="null3"/>
        <w:ind w:firstLine="480"/>
      </w:pPr>
      <w:r>
        <w:rPr/>
        <w:t>投标人应提交证明其有资格参加投标和中标后有能力履行合同的相关文件，并作为其投标文件的一部分，所有文件必须真实可靠、不得伪造，否则将按相关规定予以处罚。</w:t>
      </w:r>
    </w:p>
    <w:p>
      <w:pPr>
        <w:pStyle w:val="null3"/>
        <w:ind w:firstLine="480"/>
      </w:pPr>
      <w:r>
        <w:rPr/>
        <w:t>1.法人或者其他组织的营业执照等证明文件，自然人的身份证明：</w:t>
      </w:r>
    </w:p>
    <w:p>
      <w:pPr>
        <w:pStyle w:val="null3"/>
        <w:ind w:firstLine="480"/>
      </w:pPr>
      <w:r>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pStyle w:val="null3"/>
        <w:ind w:firstLine="480"/>
      </w:pPr>
      <w:r>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null3"/>
        <w:ind w:firstLine="480"/>
      </w:pPr>
      <w:r>
        <w:rPr/>
        <w:t>2.财务状况报告，依法缴纳税收和社会保障资金的相关材料（详见资格性审查表要求）</w:t>
      </w:r>
    </w:p>
    <w:p>
      <w:pPr>
        <w:pStyle w:val="null3"/>
        <w:ind w:firstLine="480"/>
      </w:pPr>
      <w:r>
        <w:rPr/>
        <w:t>3.具有履行合同所必须的设备和专业技术能力的声明。</w:t>
      </w:r>
    </w:p>
    <w:p>
      <w:pPr>
        <w:pStyle w:val="null3"/>
        <w:ind w:firstLine="480"/>
      </w:pPr>
      <w:r>
        <w:rPr/>
        <w:t>4.投标人参加政府采购前三年内在经营活动中没有重大违法记录书面声明函。</w:t>
      </w:r>
    </w:p>
    <w:p>
      <w:pPr>
        <w:pStyle w:val="null3"/>
        <w:ind w:firstLine="480"/>
      </w:pPr>
      <w:r>
        <w:rPr/>
        <w:t>5.信用记录查询</w:t>
      </w:r>
    </w:p>
    <w:p>
      <w:pPr>
        <w:pStyle w:val="null3"/>
        <w:ind w:firstLine="480"/>
      </w:pPr>
      <w:r>
        <w:rPr/>
        <w:t>（1）查询渠道：通过“信用中国”网站(www.creditchina.gov.cn)和“中国政府采购网”（www.ccgp.gov.cn）进行查询；</w:t>
      </w:r>
    </w:p>
    <w:p>
      <w:pPr>
        <w:pStyle w:val="null3"/>
        <w:ind w:firstLine="480"/>
      </w:pPr>
      <w:r>
        <w:rPr/>
        <w:t>（2）查询截止时点：提交投标文件截止日当天；</w:t>
      </w:r>
    </w:p>
    <w:p>
      <w:pPr>
        <w:pStyle w:val="null3"/>
        <w:ind w:firstLine="480"/>
      </w:pPr>
      <w:r>
        <w:rPr/>
        <w:t>（3）查询记录：对列入失信被执行人、重大税收违法案件当事人名单、政府采购严重违法失信行为记录名单、信用报告进行查询；</w:t>
      </w:r>
    </w:p>
    <w:p>
      <w:pPr>
        <w:pStyle w:val="null3"/>
        <w:ind w:firstLine="480"/>
      </w:pPr>
      <w:r>
        <w:rP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pStyle w:val="null3"/>
        <w:ind w:firstLine="480"/>
      </w:pPr>
      <w:r>
        <w:rPr/>
        <w:t>6. 按照招标文件要求，投标人应当提交的资格、资信证明文件。</w:t>
      </w:r>
    </w:p>
    <w:p>
      <w:pPr>
        <w:pStyle w:val="null3"/>
        <w:ind w:firstLine="480"/>
      </w:pPr>
      <w:r>
        <w:rPr/>
        <w:t xml:space="preserve">  </w:t>
      </w:r>
      <w:r>
        <w:br/>
      </w:r>
    </w:p>
    <w:p>
      <w:pPr>
        <w:pStyle w:val="null3"/>
        <w:jc w:val="center"/>
        <w:outlineLvl w:val="0"/>
      </w:pPr>
      <w:r>
        <w:rPr>
          <w:sz w:val="48"/>
          <w:b/>
        </w:rPr>
        <w:t>投标文件封面</w:t>
      </w:r>
    </w:p>
    <w:p>
      <w:pPr>
        <w:pStyle w:val="null3"/>
        <w:outlineLvl w:val="0"/>
      </w:pPr>
      <w:r>
        <w:rPr>
          <w:sz w:val="48"/>
          <w:b/>
        </w:rPr>
        <w:t>（项目名称）</w:t>
      </w:r>
    </w:p>
    <w:p>
      <w:pPr>
        <w:pStyle w:val="null3"/>
        <w:jc w:val="center"/>
        <w:outlineLvl w:val="0"/>
      </w:pPr>
      <w:r>
        <w:rPr>
          <w:sz w:val="48"/>
          <w:b/>
        </w:rPr>
        <w:t>投标文件封面</w:t>
      </w:r>
    </w:p>
    <w:p>
      <w:pPr>
        <w:pStyle w:val="null3"/>
        <w:jc w:val="center"/>
        <w:outlineLvl w:val="0"/>
      </w:pPr>
      <w:r>
        <w:rPr>
          <w:sz w:val="48"/>
          <w:b/>
        </w:rPr>
        <w:t>（正本/副本）</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440001-2024-42432</w:t>
      </w:r>
    </w:p>
    <w:p>
      <w:pPr>
        <w:pStyle w:val="null3"/>
        <w:jc w:val="center"/>
        <w:outlineLvl w:val="3"/>
      </w:pPr>
      <w:r>
        <w:rPr>
          <w:sz w:val="24"/>
          <w:b/>
        </w:rPr>
        <w:t>采购项目编号：</w:t>
      </w:r>
      <w:r>
        <w:rPr>
          <w:sz w:val="24"/>
          <w:b/>
        </w:rPr>
        <w:t>GDYD240789</w:t>
      </w:r>
    </w:p>
    <w:p>
      <w:pPr>
        <w:pStyle w:val="null3"/>
        <w:jc w:val="center"/>
        <w:outlineLvl w:val="3"/>
      </w:pPr>
      <w:r>
        <w:rPr>
          <w:sz w:val="24"/>
          <w:b/>
        </w:rPr>
        <w:t>所投采购包：第 包</w:t>
      </w:r>
    </w:p>
    <w:p>
      <w:pPr>
        <w:pStyle w:val="null3"/>
        <w:outlineLvl w:val="3"/>
      </w:pPr>
      <w:r>
        <w:rPr>
          <w:sz w:val="24"/>
          <w:b/>
        </w:rPr>
        <w:t>（投标人名称）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投标文件目录</w:t>
      </w:r>
    </w:p>
    <w:p>
      <w:pPr>
        <w:pStyle w:val="null3"/>
        <w:ind w:firstLine="480"/>
      </w:pPr>
      <w:r>
        <w:rPr/>
        <w:t>一、投标函</w:t>
      </w:r>
    </w:p>
    <w:p>
      <w:pPr>
        <w:pStyle w:val="null3"/>
        <w:ind w:firstLine="480"/>
      </w:pPr>
      <w:r>
        <w:rPr/>
        <w:t>二、开标一览表</w:t>
      </w:r>
    </w:p>
    <w:p>
      <w:pPr>
        <w:pStyle w:val="null3"/>
        <w:ind w:firstLine="480"/>
      </w:pPr>
      <w:r>
        <w:rPr/>
        <w:t>三、分项报价表</w:t>
      </w:r>
    </w:p>
    <w:p>
      <w:pPr>
        <w:pStyle w:val="null3"/>
        <w:ind w:firstLine="480"/>
      </w:pPr>
      <w:r>
        <w:rPr/>
        <w:t>四、政策适用性说明</w:t>
      </w:r>
    </w:p>
    <w:p>
      <w:pPr>
        <w:pStyle w:val="null3"/>
        <w:ind w:firstLine="480"/>
      </w:pPr>
      <w:r>
        <w:rPr/>
        <w:t>五、法定代表人证明书</w:t>
      </w:r>
    </w:p>
    <w:p>
      <w:pPr>
        <w:pStyle w:val="null3"/>
        <w:ind w:firstLine="480"/>
      </w:pPr>
      <w:r>
        <w:rPr/>
        <w:t>六、法定代表人授权书</w:t>
      </w:r>
    </w:p>
    <w:p>
      <w:pPr>
        <w:pStyle w:val="null3"/>
        <w:ind w:firstLine="480"/>
      </w:pPr>
      <w:r>
        <w:rPr/>
        <w:t>七、投标保证金</w:t>
      </w:r>
    </w:p>
    <w:p>
      <w:pPr>
        <w:pStyle w:val="null3"/>
        <w:ind w:firstLine="480"/>
      </w:pPr>
      <w:r>
        <w:rPr/>
        <w:t>八、提供具有独立承担民事责任的能力的证明材料</w:t>
      </w:r>
    </w:p>
    <w:p>
      <w:pPr>
        <w:pStyle w:val="null3"/>
        <w:ind w:firstLine="480"/>
      </w:pPr>
      <w:r>
        <w:rPr/>
        <w:t>九、资格性审查要求的其他资质证明文件</w:t>
      </w:r>
    </w:p>
    <w:p>
      <w:pPr>
        <w:pStyle w:val="null3"/>
        <w:ind w:firstLine="480"/>
      </w:pPr>
      <w:r>
        <w:rPr/>
        <w:t>十、承诺函</w:t>
      </w:r>
    </w:p>
    <w:p>
      <w:pPr>
        <w:pStyle w:val="null3"/>
        <w:ind w:firstLine="480"/>
      </w:pPr>
      <w:r>
        <w:rPr/>
        <w:t>十一、中小企业声明函</w:t>
      </w:r>
    </w:p>
    <w:p>
      <w:pPr>
        <w:pStyle w:val="null3"/>
        <w:ind w:firstLine="480"/>
      </w:pPr>
      <w:r>
        <w:rPr/>
        <w:t>十二、监狱企业</w:t>
      </w:r>
    </w:p>
    <w:p>
      <w:pPr>
        <w:pStyle w:val="null3"/>
        <w:ind w:firstLine="480"/>
      </w:pPr>
      <w:r>
        <w:rPr/>
        <w:t>十三、残疾人福利性单位声明函</w:t>
      </w:r>
    </w:p>
    <w:p>
      <w:pPr>
        <w:pStyle w:val="null3"/>
        <w:ind w:firstLine="480"/>
      </w:pPr>
      <w:r>
        <w:rPr/>
        <w:t>十四、联合体共同投标协议书</w:t>
      </w:r>
    </w:p>
    <w:p>
      <w:pPr>
        <w:pStyle w:val="null3"/>
        <w:ind w:firstLine="480"/>
      </w:pPr>
      <w:r>
        <w:rPr/>
        <w:t>十五、投标人业绩情况表</w:t>
      </w:r>
    </w:p>
    <w:p>
      <w:pPr>
        <w:pStyle w:val="null3"/>
        <w:ind w:firstLine="480"/>
      </w:pPr>
      <w:r>
        <w:rPr/>
        <w:t>十六、技术和服务要求响应表</w:t>
      </w:r>
    </w:p>
    <w:p>
      <w:pPr>
        <w:pStyle w:val="null3"/>
        <w:ind w:firstLine="480"/>
      </w:pPr>
      <w:r>
        <w:rPr/>
        <w:t>十七、商务条件响应表</w:t>
      </w:r>
    </w:p>
    <w:p>
      <w:pPr>
        <w:pStyle w:val="null3"/>
        <w:ind w:firstLine="480"/>
      </w:pPr>
      <w:r>
        <w:rPr/>
        <w:t>十八、履约进度计划表</w:t>
      </w:r>
    </w:p>
    <w:p>
      <w:pPr>
        <w:pStyle w:val="null3"/>
        <w:ind w:firstLine="480"/>
      </w:pPr>
      <w:r>
        <w:rPr/>
        <w:t>十九、各类证明材料</w:t>
      </w:r>
    </w:p>
    <w:p>
      <w:pPr>
        <w:pStyle w:val="null3"/>
        <w:ind w:firstLine="480"/>
      </w:pPr>
      <w:r>
        <w:rPr/>
        <w:t>二十、采购代理服务费支付承诺书</w:t>
      </w:r>
    </w:p>
    <w:p>
      <w:pPr>
        <w:pStyle w:val="null3"/>
        <w:ind w:firstLine="480"/>
      </w:pPr>
      <w:r>
        <w:rPr/>
        <w:t>二十一、需要采购人提供的附加条件</w:t>
      </w:r>
    </w:p>
    <w:p>
      <w:pPr>
        <w:pStyle w:val="null3"/>
        <w:ind w:firstLine="480"/>
      </w:pPr>
      <w:r>
        <w:rPr/>
        <w:t>二十二、询问函、质疑函、投诉书格式</w:t>
      </w:r>
    </w:p>
    <w:p>
      <w:pPr>
        <w:pStyle w:val="null3"/>
        <w:ind w:firstLine="480"/>
      </w:pPr>
      <w:r>
        <w:rPr/>
        <w:t>二十三、项目实施方案、质量保证及售后服务承诺等</w:t>
      </w:r>
    </w:p>
    <w:p>
      <w:pPr>
        <w:pStyle w:val="null3"/>
        <w:ind w:firstLine="480"/>
      </w:pPr>
      <w:r>
        <w:rPr/>
        <w:t>二十四、附件</w:t>
      </w:r>
    </w:p>
    <w:p>
      <w:pPr>
        <w:pStyle w:val="null3"/>
        <w:ind w:firstLine="480"/>
      </w:pPr>
      <w:r>
        <w:rPr/>
        <w:t>二十五、政府采购履约担保函、采购合同履约保险凭证</w:t>
      </w:r>
    </w:p>
    <w:p>
      <w:pPr>
        <w:pStyle w:val="null3"/>
        <w:ind w:firstLine="480"/>
      </w:pPr>
      <w:r>
        <w:rPr/>
        <w:t xml:space="preserve">  </w:t>
      </w:r>
    </w:p>
    <w:p>
      <w:pPr>
        <w:pStyle w:val="null3"/>
        <w:outlineLvl w:val="2"/>
      </w:pPr>
      <w:r>
        <w:rPr>
          <w:sz w:val="28"/>
          <w:b/>
        </w:rPr>
        <w:t>格式一：</w:t>
      </w:r>
    </w:p>
    <w:p>
      <w:pPr>
        <w:pStyle w:val="null3"/>
        <w:outlineLvl w:val="3"/>
      </w:pPr>
      <w:r>
        <w:rPr>
          <w:sz w:val="24"/>
          <w:b/>
        </w:rPr>
        <w:t>投标函</w:t>
      </w:r>
    </w:p>
    <w:p>
      <w:pPr>
        <w:pStyle w:val="null3"/>
        <w:ind w:firstLine="480"/>
      </w:pPr>
      <w:r>
        <w:rPr/>
        <w:t xml:space="preserve"> 致：</w:t>
      </w:r>
      <w:r>
        <w:rPr>
          <w:u w:val="single"/>
        </w:rPr>
        <w:t>广东远东招标代理有限公司</w:t>
      </w:r>
    </w:p>
    <w:p>
      <w:pPr>
        <w:pStyle w:val="null3"/>
        <w:ind w:firstLine="480"/>
      </w:pPr>
      <w:r>
        <w:rPr/>
        <w:t xml:space="preserve"> 你方组织的</w:t>
      </w:r>
      <w:r>
        <w:rPr>
          <w:u w:val="single"/>
        </w:rPr>
        <w:t>“</w:t>
      </w:r>
      <w:r>
        <w:rPr>
          <w:u w:val="single"/>
        </w:rPr>
        <w:t>广东省番禺监狱警察职工饭堂2024-2025年度物资采购项目</w:t>
      </w:r>
      <w:r>
        <w:rPr>
          <w:u w:val="single"/>
        </w:rPr>
        <w:t>”</w:t>
      </w:r>
      <w:r>
        <w:rPr/>
        <w:t>项目的招标[采购项目编号为：</w:t>
      </w:r>
      <w:r>
        <w:rPr>
          <w:u w:val="single"/>
        </w:rPr>
        <w:t>GDYD240789</w:t>
      </w:r>
      <w:r>
        <w:rPr/>
        <w:t>]，我方愿参与投标。</w:t>
      </w:r>
    </w:p>
    <w:p>
      <w:pPr>
        <w:pStyle w:val="null3"/>
        <w:ind w:firstLine="480"/>
      </w:pPr>
      <w:r>
        <w:rPr/>
        <w:t>我方确认收到贵方提供的</w:t>
      </w:r>
      <w:r>
        <w:rPr>
          <w:u w:val="single"/>
        </w:rPr>
        <w:t>“</w:t>
      </w:r>
      <w:r>
        <w:rPr>
          <w:u w:val="single"/>
        </w:rPr>
        <w:t>广东省番禺监狱警察职工饭堂2024-2025年度物资采购项目</w:t>
      </w:r>
      <w:r>
        <w:rPr>
          <w:u w:val="single"/>
        </w:rPr>
        <w:t>”</w:t>
      </w:r>
      <w:r>
        <w:rPr/>
        <w:t>项目的招标文件的全部内容。</w:t>
      </w:r>
    </w:p>
    <w:p>
      <w:pPr>
        <w:pStyle w:val="null3"/>
        <w:ind w:firstLine="480"/>
      </w:pPr>
      <w:r>
        <w:rPr/>
        <w:t xml:space="preserve"> 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pPr>
        <w:pStyle w:val="null3"/>
        <w:ind w:firstLine="480"/>
      </w:pPr>
      <w:r>
        <w:rPr>
          <w:u w:val="single"/>
        </w:rPr>
        <w:t>(投标人名称)</w:t>
      </w:r>
      <w:r>
        <w:rPr/>
        <w:t>作为投标人正式授权</w:t>
      </w:r>
      <w:r>
        <w:rPr>
          <w:u w:val="single"/>
        </w:rPr>
        <w:t>(授权代表全名,职务)</w:t>
      </w:r>
      <w:r>
        <w:rPr/>
        <w:t>代表我方全权处理有关本投标的一切事宜。</w:t>
      </w:r>
    </w:p>
    <w:p>
      <w:pPr>
        <w:pStyle w:val="null3"/>
        <w:ind w:firstLine="480"/>
      </w:pPr>
      <w:r>
        <w:rPr/>
        <w:t>我方已完全明白招标文件的所有条款要求，并申明如下：</w:t>
      </w:r>
    </w:p>
    <w:p>
      <w:pPr>
        <w:pStyle w:val="null3"/>
        <w:ind w:firstLine="480"/>
      </w:pPr>
      <w:r>
        <w:rPr/>
        <w:t xml:space="preserve"> （一）按招标文件提供的全部货物与相关服务的投标总价详见《开标一览表》。</w:t>
      </w:r>
    </w:p>
    <w:p>
      <w:pPr>
        <w:pStyle w:val="null3"/>
        <w:ind w:firstLine="480"/>
      </w:pPr>
      <w:r>
        <w:rPr/>
        <w:t xml:space="preserve"> （二）本投标文件的有效期为</w:t>
      </w:r>
      <w:r>
        <w:rPr/>
        <w:t>从提交投标（响应）文件的截止之日起90日历天</w:t>
      </w:r>
      <w:r>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null3"/>
        <w:ind w:firstLine="480"/>
      </w:pPr>
      <w:r>
        <w:rPr/>
        <w:t xml:space="preserve"> （三）我方明白并同意，在规定的开标日之后，投标有效期之内撤回投标或中标后不按规定与采购人签订合同或不提交履约保证金, 则贵方将不予退还投标保证金。</w:t>
      </w:r>
    </w:p>
    <w:p>
      <w:pPr>
        <w:pStyle w:val="null3"/>
        <w:ind w:firstLine="480"/>
      </w:pPr>
      <w:r>
        <w:rPr/>
        <w:t xml:space="preserve"> （四）我方愿意向贵方提供任何与本项报价有关的数据、情况和技术资料。若贵方需要，我方愿意提供我方作出的一切承诺的证明材料。</w:t>
      </w:r>
    </w:p>
    <w:p>
      <w:pPr>
        <w:pStyle w:val="null3"/>
        <w:ind w:firstLine="480"/>
      </w:pPr>
      <w:r>
        <w:rPr/>
        <w:t xml:space="preserve"> （五）我方理解贵方不一定接受最低投标价或任何贵方可能收到的投标。</w:t>
      </w:r>
    </w:p>
    <w:p>
      <w:pPr>
        <w:pStyle w:val="null3"/>
        <w:ind w:firstLine="480"/>
      </w:pPr>
      <w:r>
        <w:rPr/>
        <w:t xml:space="preserve"> （六）我方如果中标，将保证履行招标文件及其澄清、修改文件（如果有）中的全部责任和义务，按质、按量、按期完成《采购需求》及《合同书》中的全部任务。</w:t>
      </w:r>
    </w:p>
    <w:p>
      <w:pPr>
        <w:pStyle w:val="null3"/>
        <w:ind w:firstLine="480"/>
      </w:pPr>
      <w:r>
        <w:rPr/>
        <w:t xml:space="preserve"> （七）我方作为法律、财务和运作上独立于采购人、采购代理机构的投标人，在此保证所提交的所有文件和全部说明是真实的和正确的。</w:t>
      </w:r>
    </w:p>
    <w:p>
      <w:pPr>
        <w:pStyle w:val="null3"/>
        <w:ind w:firstLine="480"/>
      </w:pPr>
      <w:r>
        <w:rPr/>
        <w:t xml:space="preserve"> （八）我方投标报价已包含应向知识产权所有权人支付的所有相关税费，并保证采购人在中国使用我方提供的货物时，如有第三方提出侵犯其知识产权主张的，责任由我方承担。</w:t>
      </w:r>
    </w:p>
    <w:p>
      <w:pPr>
        <w:pStyle w:val="null3"/>
        <w:ind w:firstLine="480"/>
      </w:pPr>
      <w:r>
        <w:rPr/>
        <w:t xml:space="preserve"> （九）我方接受采购人委托向贵方支付代理服务费，项目总报价已包含代理服务费，如果被确定为中标供应商，承诺向贵方足额支付。（若采购人支付代理服务费，则此条不适用）</w:t>
      </w:r>
    </w:p>
    <w:p>
      <w:pPr>
        <w:pStyle w:val="null3"/>
        <w:ind w:firstLine="480"/>
      </w:pPr>
      <w:r>
        <w:rPr/>
        <w:t xml:space="preserve"> （十）我方与其他投标人不存在单位负责人为同一人或者存在直接控股、管理关系。</w:t>
      </w:r>
    </w:p>
    <w:p>
      <w:pPr>
        <w:pStyle w:val="null3"/>
        <w:ind w:firstLine="480"/>
      </w:pPr>
      <w:r>
        <w:rPr/>
        <w:t xml:space="preserve"> （十一）我方承诺未为本项目提供整体设计、规范编制或者项目管理、监理、检测等服务。</w:t>
      </w:r>
    </w:p>
    <w:p>
      <w:pPr>
        <w:pStyle w:val="null3"/>
        <w:ind w:firstLine="480"/>
      </w:pPr>
      <w:r>
        <w:rPr/>
        <w:t>（十二）我方未被列入法院失信被执行人名单中。</w:t>
      </w:r>
    </w:p>
    <w:p>
      <w:pPr>
        <w:pStyle w:val="null3"/>
        <w:ind w:firstLine="480"/>
      </w:pPr>
      <w:r>
        <w:rPr/>
        <w:t>（十三）我方承诺遵守《中华人民共和国民法典》有关规定和《中华人民共和国妇女权益保障法》中关于“劳动和社会保障权益”的有关要求。</w:t>
      </w:r>
    </w:p>
    <w:p>
      <w:pPr>
        <w:pStyle w:val="null3"/>
        <w:ind w:firstLine="480"/>
      </w:pPr>
      <w:r>
        <w:rPr/>
        <w:t xml:space="preserve"> （十四）我方具备《中华人民共和国政府采购法》第二十二条规定的条件，承诺如下：</w:t>
      </w:r>
    </w:p>
    <w:p>
      <w:pPr>
        <w:pStyle w:val="null3"/>
        <w:ind w:firstLine="480"/>
      </w:pPr>
      <w:r>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null3"/>
        <w:ind w:firstLine="480"/>
      </w:pPr>
      <w:r>
        <w:rPr/>
        <w:t xml:space="preserve"> （2）我方符合法律、行政法规规定的其他条件。</w:t>
      </w:r>
    </w:p>
    <w:p>
      <w:pPr>
        <w:pStyle w:val="null3"/>
        <w:ind w:firstLine="480"/>
      </w:pPr>
      <w:r>
        <w:rPr/>
        <w:t>以上内容如有虚假或与事实不符的，评标委员会可将我方做无效投标处理，我方愿意承担相应的法律责任。</w:t>
      </w:r>
    </w:p>
    <w:p>
      <w:pPr>
        <w:pStyle w:val="null3"/>
        <w:ind w:firstLine="480"/>
      </w:pPr>
      <w:r>
        <w:rPr/>
        <w:t xml:space="preserve"> （十五）我方对在本函及投标文件中所作的所有承诺承担法律责任。</w:t>
      </w:r>
    </w:p>
    <w:p>
      <w:pPr>
        <w:pStyle w:val="null3"/>
        <w:ind w:firstLine="480"/>
      </w:pPr>
      <w:r>
        <w:rPr/>
        <w:t xml:space="preserve"> （十六）所有与本招标有关的函件请发往下列地址：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真：__________________电子邮箱：__________________</w:t>
      </w:r>
    </w:p>
    <w:p>
      <w:pPr>
        <w:pStyle w:val="null3"/>
        <w:ind w:firstLine="480"/>
      </w:pPr>
      <w:r>
        <w:rPr/>
        <w:t xml:space="preserve"> 代表姓名：__________________职 务：__________________</w:t>
      </w:r>
    </w:p>
    <w:p>
      <w:pPr>
        <w:pStyle w:val="null3"/>
        <w:ind w:firstLine="480"/>
      </w:pPr>
      <w:r>
        <w:rPr/>
        <w:t xml:space="preserve"> 投标人法定代表人（或法定代表人授权代表）签字或盖章：__________________</w:t>
      </w:r>
    </w:p>
    <w:p>
      <w:pPr>
        <w:pStyle w:val="null3"/>
      </w:pPr>
      <w:r>
        <w:rPr/>
        <w:t xml:space="preserve"> 投标人名称（盖章）：__________________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开标一览表</w:t>
      </w:r>
    </w:p>
    <w:p>
      <w:pPr>
        <w:pStyle w:val="null3"/>
        <w:ind w:firstLine="480"/>
      </w:pPr>
      <w:r>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投标报价（元/%）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pPr>
            <w:r>
              <w:rPr/>
              <w:t xml:space="preserve"> 1</w:t>
            </w:r>
          </w:p>
        </w:tc>
        <w:tc>
          <w:tcPr>
            <w:tcW w:type="dxa" w:w="1661"/>
          </w:tcPr>
          <w:p/>
        </w:tc>
        <w:tc>
          <w:tcPr>
            <w:tcW w:type="dxa" w:w="1661"/>
          </w:tcPr>
          <w:p/>
        </w:tc>
        <w:tc>
          <w:tcPr>
            <w:tcW w:type="dxa" w:w="1661"/>
          </w:tcPr>
          <w:p/>
        </w:tc>
        <w:tc>
          <w:tcPr>
            <w:tcW w:type="dxa" w:w="166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p>
      <w:pPr>
        <w:pStyle w:val="null3"/>
        <w:ind w:firstLine="480"/>
      </w:pPr>
      <w:r>
        <w:rPr/>
        <w:t>采购包：</w:t>
      </w:r>
    </w:p>
    <w:p>
      <w:pPr>
        <w:pStyle w:val="null3"/>
      </w:pPr>
      <w:r>
        <w:rPr/>
        <w:t xml:space="preserve"> 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服务期限</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2.“节能产品、环境标志产品”须填写认证证书编号，并在对应“节能产品”、“环境标志产品”栏中勾选，同时提供有效期内的证书复印件（加盖投标人公章）</w:t>
      </w:r>
    </w:p>
    <w:p>
      <w:pPr>
        <w:pStyle w:val="null3"/>
      </w:pPr>
      <w:r>
        <w:rPr/>
        <w:t xml:space="preserve"> 投标人名称（盖章）：__________________</w:t>
      </w:r>
    </w:p>
    <w:p>
      <w:pPr>
        <w:pStyle w:val="null3"/>
      </w:pPr>
      <w:r>
        <w:rPr/>
        <w:t>日期： 年 月 日</w:t>
      </w:r>
    </w:p>
    <w:p>
      <w:pPr>
        <w:pStyle w:val="null3"/>
        <w:ind w:firstLine="480"/>
      </w:pPr>
      <w:r>
        <w:rPr/>
        <w:t xml:space="preserve">  </w:t>
      </w:r>
    </w:p>
    <w:p>
      <w:pPr>
        <w:pStyle w:val="null3"/>
        <w:outlineLvl w:val="2"/>
      </w:pPr>
      <w:r>
        <w:rPr>
          <w:sz w:val="28"/>
          <w:b/>
        </w:rPr>
        <w:t>格式五：</w:t>
      </w:r>
    </w:p>
    <w:p>
      <w:pPr>
        <w:pStyle w:val="null3"/>
        <w:ind w:firstLine="480"/>
      </w:pPr>
      <w:r>
        <w:rPr/>
        <w:t>（投标人可使用下述格式，也可使用广东省工商行政管理局统一印制的法定代表人证明书格式）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w:t>
      </w:r>
    </w:p>
    <w:p>
      <w:pPr>
        <w:pStyle w:val="null3"/>
      </w:pPr>
      <w:r>
        <w:rPr/>
        <w:t xml:space="preserve"> 投标人名称（盖章）：__________________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格式六：</w:t>
      </w:r>
    </w:p>
    <w:p>
      <w:pPr>
        <w:pStyle w:val="null3"/>
        <w:jc w:val="center"/>
        <w:outlineLvl w:val="3"/>
      </w:pPr>
      <w:r>
        <w:rPr>
          <w:sz w:val="24"/>
          <w:b/>
        </w:rPr>
        <w:t>法定代表人授权书格式</w:t>
      </w:r>
    </w:p>
    <w:p>
      <w:pPr>
        <w:pStyle w:val="null3"/>
        <w:ind w:firstLine="480"/>
      </w:pPr>
      <w:r>
        <w:rPr/>
        <w:t>（对于银行、保险、电信、邮政、铁路等行业以及获得总公司投标授权的分公司，可以提供投标分支机构负责人授权书）</w:t>
      </w:r>
    </w:p>
    <w:p>
      <w:pPr>
        <w:pStyle w:val="null3"/>
        <w:jc w:val="center"/>
        <w:outlineLvl w:val="3"/>
      </w:pPr>
      <w:r>
        <w:rPr>
          <w:sz w:val="24"/>
          <w:b/>
        </w:rPr>
        <w:t>法定代表人授权书</w:t>
      </w:r>
    </w:p>
    <w:p>
      <w:pPr>
        <w:pStyle w:val="null3"/>
        <w:ind w:firstLine="480"/>
      </w:pPr>
      <w:r>
        <w:rPr/>
        <w:t>致：</w:t>
      </w:r>
      <w:r>
        <w:rPr/>
        <w:t>广东远东招标代理有限公司</w:t>
      </w:r>
    </w:p>
    <w:p>
      <w:pPr>
        <w:pStyle w:val="null3"/>
        <w:ind w:firstLine="480"/>
      </w:pPr>
      <w:r>
        <w:rPr/>
        <w:t xml:space="preserve">本授权书声明：________是注册于 </w:t>
      </w:r>
      <w:r>
        <w:rPr>
          <w:u w:val="single"/>
        </w:rPr>
        <w:t>（国家或地区）</w:t>
      </w:r>
      <w:r>
        <w:rPr/>
        <w:t>的</w:t>
      </w:r>
      <w:r>
        <w:rPr>
          <w:u w:val="single"/>
        </w:rPr>
        <w:t>（投标人名称）</w:t>
      </w:r>
      <w:r>
        <w:rPr/>
        <w:t xml:space="preserve">的法定代表人，现任________职务，有效证件号码：________________。现授权 </w:t>
      </w:r>
      <w:r>
        <w:rPr>
          <w:u w:val="single"/>
        </w:rPr>
        <w:t>（姓名、职务）</w:t>
      </w:r>
      <w:r>
        <w:rPr/>
        <w:t xml:space="preserve"> 作为我公司的全权代理人，就“</w:t>
      </w:r>
      <w:r>
        <w:rPr/>
        <w:t>广东省番禺监狱警察职工饭堂2024-2025年度物资采购项目</w:t>
      </w:r>
      <w:r>
        <w:rPr/>
        <w:t>”项目采购[采购项目编号为</w:t>
      </w:r>
      <w:r>
        <w:rPr/>
        <w:t>GDYD240789</w:t>
      </w:r>
      <w:r>
        <w:rPr/>
        <w:t>]的投标和合同执行，以我方的名义处理一切与之有关的事宜。</w:t>
      </w:r>
    </w:p>
    <w:p>
      <w:pPr>
        <w:pStyle w:val="null3"/>
        <w:ind w:firstLine="480"/>
      </w:pPr>
      <w:r>
        <w:rPr/>
        <w:t>本授权书于________年________月________日签字生效，特此声明。</w:t>
      </w:r>
    </w:p>
    <w:p>
      <w:pPr>
        <w:pStyle w:val="null3"/>
      </w:pPr>
      <w:r>
        <w:rPr/>
        <w:t xml:space="preserve"> 投标人（盖章）：__________________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被授权人（签字或盖章）：__________________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格式七：</w:t>
      </w:r>
    </w:p>
    <w:p>
      <w:pPr>
        <w:pStyle w:val="null3"/>
        <w:jc w:val="center"/>
        <w:outlineLvl w:val="3"/>
      </w:pPr>
      <w:r>
        <w:rPr>
          <w:sz w:val="24"/>
          <w:b/>
        </w:rPr>
        <w:t>投标保证金</w:t>
      </w:r>
    </w:p>
    <w:p>
      <w:pPr>
        <w:pStyle w:val="null3"/>
        <w:ind w:firstLine="480"/>
      </w:pPr>
      <w:r>
        <w:rPr/>
        <w:t>采购文件要求递交投标保证金的，投标人应在此提供保证金的凭证的复印件。</w:t>
      </w:r>
    </w:p>
    <w:p>
      <w:pPr>
        <w:pStyle w:val="null3"/>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ind w:firstLine="480"/>
      </w:pPr>
      <w:r>
        <w:rPr/>
        <w:t xml:space="preserve">  </w:t>
      </w:r>
    </w:p>
    <w:p>
      <w:pPr>
        <w:pStyle w:val="null3"/>
        <w:outlineLvl w:val="2"/>
      </w:pPr>
      <w:r>
        <w:rPr>
          <w:sz w:val="28"/>
          <w:b/>
        </w:rPr>
        <w:t>格式九：</w:t>
      </w:r>
    </w:p>
    <w:p>
      <w:pPr>
        <w:pStyle w:val="null3"/>
        <w:jc w:val="center"/>
        <w:outlineLvl w:val="3"/>
      </w:pPr>
      <w:r>
        <w:rPr>
          <w:sz w:val="24"/>
          <w:b/>
        </w:rPr>
        <w:t>资格性审查要求的其他资质证明文件</w:t>
      </w:r>
    </w:p>
    <w:p>
      <w:pPr>
        <w:pStyle w:val="null3"/>
        <w:ind w:firstLine="480"/>
      </w:pPr>
      <w:r>
        <w:rPr/>
        <w:t>具有履行合同所必需的设备和专业技术能力</w:t>
      </w:r>
    </w:p>
    <w:p>
      <w:pPr>
        <w:pStyle w:val="null3"/>
      </w:pPr>
      <w:r>
        <w:rPr/>
        <w:t xml:space="preserve">  </w:t>
      </w:r>
    </w:p>
    <w:p>
      <w:pPr>
        <w:pStyle w:val="null3"/>
        <w:outlineLvl w:val="2"/>
      </w:pPr>
      <w:r>
        <w:rPr>
          <w:sz w:val="28"/>
          <w:b/>
        </w:rPr>
        <w:t>格式十：</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广东省番禺监狱</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ind w:firstLine="480"/>
      </w:pPr>
      <w:r>
        <w:rPr/>
        <w:t>中小企业声明函（所投产品制造商为中小企业时提交本函，所属行业应符合采购文件中明确的本项目所属行业）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中小企业声明函（承建本项目工程为中小企业或者承接本项目服务为中小企业时提交本函，所属行业应符合采购文件中明确的本项目所属行业）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2：投标人应当自行核实是否属于小微企业，并认真填写声明函，若有虚假将追究其责任。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pPr>
      <w:r>
        <w:rPr/>
        <w:t xml:space="preserve"> 单位名称（盖章）：__________________</w:t>
      </w:r>
    </w:p>
    <w:p>
      <w:pPr>
        <w:pStyle w:val="null3"/>
      </w:pPr>
      <w:r>
        <w:rPr/>
        <w:t xml:space="preserve"> 日期： 年 月 日</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联合体共同投标协议书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1.（甲公司全称）作为联合体的牵头单位，代表联合体双方负责投标和合同实施阶段的主办、协调工作。</w:t>
      </w:r>
    </w:p>
    <w:p>
      <w:pPr>
        <w:pStyle w:val="null3"/>
        <w:ind w:firstLine="480"/>
      </w:pPr>
      <w:r>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null3"/>
        <w:ind w:firstLine="480"/>
      </w:pPr>
      <w:r>
        <w:rPr/>
        <w:t>3.如果本联合体中标，</w:t>
      </w:r>
      <w:r>
        <w:rPr>
          <w:u w:val="single"/>
        </w:rPr>
        <w:t>（甲公司全称）</w:t>
      </w:r>
      <w:r>
        <w:rPr/>
        <w:t>负责本项目___________部分，</w:t>
      </w:r>
      <w:r>
        <w:rPr>
          <w:u w:val="single"/>
        </w:rPr>
        <w:t>（乙公司全称）</w:t>
      </w:r>
      <w:r>
        <w:rPr/>
        <w:t>负责本项目___________部分。</w:t>
      </w:r>
    </w:p>
    <w:p>
      <w:pPr>
        <w:pStyle w:val="null3"/>
        <w:ind w:firstLine="480"/>
      </w:pPr>
      <w:r>
        <w:rPr/>
        <w:t>4.如中标，联合体各方共同与（采购人）签订合同书，并就中标项目向采购人负责有连带的和各自的法律责任；</w:t>
      </w:r>
    </w:p>
    <w:p>
      <w:pPr>
        <w:pStyle w:val="null3"/>
        <w:ind w:firstLine="480"/>
      </w:pPr>
      <w:r>
        <w:rPr/>
        <w:t>5.联合体成员（公司全称）为（请填写：小型、微型）企业，将承担合同总金额_____%的工作内容（联合体成员中有小型、微型企业时适用）。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五、本协议在自签署之日起生效，有效期内有效，如获中标资格，合同有效期延续至合同履行完毕之日。</w:t>
      </w:r>
    </w:p>
    <w:p>
      <w:pPr>
        <w:pStyle w:val="null3"/>
        <w:ind w:firstLine="480"/>
      </w:pPr>
      <w:r>
        <w:rPr/>
        <w:t>六、本协议书正本一式_____份，随投标文件装订_____份，送采购人_____份，联合体成员各一份；副本一式_____份，联合体成员各执_____份。</w:t>
      </w:r>
    </w:p>
    <w:p>
      <w:pPr>
        <w:pStyle w:val="null3"/>
      </w:pPr>
      <w:r>
        <w:rPr/>
        <w:t xml:space="preserve"> 甲公司全称：____（盖章）________，乙公司全称：____（盖章）________，……公司全称：____（盖章）________，</w:t>
      </w:r>
    </w:p>
    <w:p>
      <w:pPr>
        <w:pStyle w:val="null3"/>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格式十五：</w:t>
      </w:r>
    </w:p>
    <w:p>
      <w:pPr>
        <w:pStyle w:val="null3"/>
        <w:ind w:firstLine="480"/>
      </w:pPr>
      <w:r>
        <w:rPr/>
        <w:t>（以下格式文件由供应商根据需要选用）</w:t>
      </w:r>
    </w:p>
    <w:p>
      <w:pPr>
        <w:pStyle w:val="null3"/>
        <w:jc w:val="center"/>
        <w:outlineLvl w:val="3"/>
      </w:pPr>
      <w:r>
        <w:rPr>
          <w:sz w:val="24"/>
          <w:b/>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根据上述业绩情况，按招标文件要求附销售或服务合同复印件及评审标准要求的证明材料。</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采购文件规定的技术和服务要求</w:t>
            </w:r>
          </w:p>
        </w:tc>
        <w:tc>
          <w:tcPr>
            <w:tcW w:type="dxa" w:w="923"/>
          </w:tcPr>
          <w:p>
            <w:pPr>
              <w:pStyle w:val="null3"/>
            </w:pPr>
            <w:r>
              <w:rPr/>
              <w:t>投标文件响应的具体内容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3. “是否偏离”项下应按下列规定填写：优于的，填写“正偏离”；符合的，填写“无偏离”；低于的，填写“负偏离”。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格式十七：</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采购文件规定的商务条件</w:t>
            </w:r>
          </w:p>
        </w:tc>
        <w:tc>
          <w:tcPr>
            <w:tcW w:type="dxa" w:w="1187"/>
          </w:tcPr>
          <w:p>
            <w:pPr>
              <w:pStyle w:val="null3"/>
            </w:pPr>
            <w:r>
              <w:rPr/>
              <w:t xml:space="preserve"> 投标文件响应的具体内容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 “采购文件规定的商务条件”项下填写的内容应与招标文件中采购需求的 “商务要求”的内容保持一致。</w:t>
      </w:r>
    </w:p>
    <w:p>
      <w:pPr>
        <w:pStyle w:val="null3"/>
        <w:ind w:firstLine="480"/>
      </w:pPr>
      <w:r>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4. “是否偏离”项下应按下列规定填写：优于的，填写“正偏离”；符合的，填写“无偏离”；低于的，填写“负偏离”。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签订合同并生效</w:t>
            </w:r>
          </w:p>
        </w:tc>
        <w:tc>
          <w:tcPr>
            <w:tcW w:type="dxa" w:w="2076"/>
          </w:tcPr>
          <w:p/>
        </w:tc>
      </w:tr>
      <w:tr>
        <w:tc>
          <w:tcPr>
            <w:tcW w:type="dxa" w:w="2076"/>
          </w:tcPr>
          <w:p>
            <w:pPr>
              <w:pStyle w:val="null3"/>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格式十九：</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1.招标文件要求提供的其他资料。</w:t>
      </w:r>
    </w:p>
    <w:p>
      <w:pPr>
        <w:pStyle w:val="null3"/>
        <w:ind w:firstLine="480"/>
      </w:pPr>
      <w:r>
        <w:rPr/>
        <w:t>2.投标人认为需提供的其他资料。</w:t>
      </w:r>
    </w:p>
    <w:p>
      <w:pPr>
        <w:pStyle w:val="null3"/>
        <w:ind w:firstLine="480"/>
      </w:pPr>
      <w:r>
        <w:rPr/>
        <w:t xml:space="preserve">  </w:t>
      </w:r>
    </w:p>
    <w:p>
      <w:pPr>
        <w:pStyle w:val="null3"/>
        <w:outlineLvl w:val="2"/>
      </w:pPr>
      <w:r>
        <w:rPr>
          <w:sz w:val="28"/>
          <w:b/>
        </w:rPr>
        <w:t>格式二十：</w:t>
      </w:r>
    </w:p>
    <w:p>
      <w:pPr>
        <w:pStyle w:val="null3"/>
        <w:jc w:val="center"/>
        <w:outlineLvl w:val="3"/>
      </w:pPr>
      <w:r>
        <w:rPr>
          <w:sz w:val="24"/>
          <w:b/>
        </w:rPr>
        <w:t>采购代理服务费支付承诺书</w:t>
      </w:r>
    </w:p>
    <w:p>
      <w:pPr>
        <w:pStyle w:val="null3"/>
        <w:ind w:firstLine="480"/>
      </w:pPr>
      <w:r>
        <w:rPr/>
        <w:t>致：</w:t>
      </w:r>
      <w:r>
        <w:rPr/>
        <w:t>广东远东招标代理有限公司</w:t>
      </w:r>
    </w:p>
    <w:p>
      <w:pPr>
        <w:pStyle w:val="null3"/>
        <w:ind w:firstLine="480"/>
      </w:pPr>
      <w:r>
        <w:rPr/>
        <w:t xml:space="preserve"> 如果我方在贵采购代理机构组织的</w:t>
      </w:r>
      <w:r>
        <w:rPr/>
        <w:t>广东省番禺监狱警察职工饭堂2024-2025年度物资采购项目</w:t>
      </w:r>
      <w:r>
        <w:rPr/>
        <w:t>招标中获中标（采购项目编号：</w:t>
      </w:r>
      <w:r>
        <w:rPr/>
        <w:t>GDYD240789</w:t>
      </w:r>
      <w:r>
        <w:rPr/>
        <w:t>），我方保证在收取《中标通知书》时，按招标文件对代理服务费支付方式的约定，承担本项目代理服务费。</w:t>
      </w:r>
    </w:p>
    <w:p>
      <w:pPr>
        <w:pStyle w:val="null3"/>
        <w:ind w:firstLine="480"/>
      </w:pPr>
      <w:r>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广东远东招标代理有限公司</w:t>
      </w:r>
      <w:r>
        <w:rPr/>
        <w:t>的要求办理支付手续。</w:t>
      </w:r>
    </w:p>
    <w:p>
      <w:pPr>
        <w:pStyle w:val="null3"/>
        <w:ind w:firstLine="480"/>
      </w:pPr>
      <w:r>
        <w:rPr/>
        <w:t>特此承诺！</w:t>
      </w:r>
    </w:p>
    <w:p>
      <w:pPr>
        <w:pStyle w:val="null3"/>
      </w:pPr>
      <w:r>
        <w:rPr/>
        <w:t>投标人法定名称（公章）；_____________________</w:t>
      </w:r>
    </w:p>
    <w:p>
      <w:pPr>
        <w:pStyle w:val="null3"/>
      </w:pPr>
      <w:r>
        <w:rPr/>
        <w:t>投标人法定地址：_____________________</w:t>
      </w:r>
    </w:p>
    <w:p>
      <w:pPr>
        <w:pStyle w:val="null3"/>
      </w:pPr>
      <w:r>
        <w:rPr/>
        <w:t>投标人授权代表（签字或盖章）：_____________________</w:t>
      </w:r>
    </w:p>
    <w:p>
      <w:pPr>
        <w:pStyle w:val="null3"/>
      </w:pPr>
      <w:r>
        <w:rPr/>
        <w:t>电 话：_____________________</w:t>
      </w:r>
    </w:p>
    <w:p>
      <w:pPr>
        <w:pStyle w:val="null3"/>
      </w:pPr>
      <w:r>
        <w:rPr/>
        <w:t>传 真：_____________________</w:t>
      </w:r>
    </w:p>
    <w:p>
      <w:pPr>
        <w:pStyle w:val="null3"/>
      </w:pPr>
      <w:r>
        <w:rPr/>
        <w:t>承诺日期：_____________________</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投标人需要采购人提供的附加条件</w:t>
            </w:r>
          </w:p>
        </w:tc>
      </w:tr>
      <w:tr>
        <w:tc>
          <w:tcPr>
            <w:tcW w:type="dxa" w:w="4153"/>
          </w:tcPr>
          <w:p>
            <w:pPr>
              <w:pStyle w:val="null3"/>
            </w:pPr>
            <w:r>
              <w:rPr/>
              <w:t xml:space="preserve"> 1</w:t>
            </w:r>
          </w:p>
        </w:tc>
        <w:tc>
          <w:tcPr>
            <w:tcW w:type="dxa" w:w="4153"/>
          </w:tcPr>
          <w:p/>
        </w:tc>
      </w:tr>
      <w:tr>
        <w:tc>
          <w:tcPr>
            <w:tcW w:type="dxa" w:w="4153"/>
          </w:tcPr>
          <w:p>
            <w:pPr>
              <w:pStyle w:val="null3"/>
            </w:pPr>
            <w:r>
              <w:rPr/>
              <w:t xml:space="preserve"> 2</w:t>
            </w:r>
          </w:p>
        </w:tc>
        <w:tc>
          <w:tcPr>
            <w:tcW w:type="dxa" w:w="4153"/>
          </w:tcPr>
          <w:p/>
        </w:tc>
      </w:tr>
      <w:tr>
        <w:tc>
          <w:tcPr>
            <w:tcW w:type="dxa" w:w="4153"/>
          </w:tcPr>
          <w:p>
            <w:pPr>
              <w:pStyle w:val="null3"/>
            </w:pPr>
            <w:r>
              <w:rPr/>
              <w:t xml:space="preserve"> 3</w:t>
            </w:r>
          </w:p>
        </w:tc>
        <w:tc>
          <w:tcPr>
            <w:tcW w:type="dxa" w:w="4153"/>
          </w:tcPr>
          <w:p/>
        </w:tc>
      </w:tr>
    </w:tbl>
    <w:p>
      <w:pPr>
        <w:pStyle w:val="null3"/>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pStyle w:val="null3"/>
        <w:ind w:firstLine="480"/>
      </w:pPr>
      <w:r>
        <w:rPr/>
        <w:t xml:space="preserve">  </w:t>
      </w:r>
    </w:p>
    <w:p>
      <w:pPr>
        <w:pStyle w:val="null3"/>
        <w:outlineLvl w:val="2"/>
      </w:pPr>
      <w:r>
        <w:rPr>
          <w:sz w:val="28"/>
          <w:b/>
        </w:rPr>
        <w:t>格式二十二：</w:t>
      </w:r>
    </w:p>
    <w:p>
      <w:pPr>
        <w:pStyle w:val="null3"/>
        <w:ind w:firstLine="480"/>
      </w:pPr>
      <w:r>
        <w:rPr/>
        <w:t>（以下格式文件由供应商根据需要选用）</w:t>
      </w:r>
    </w:p>
    <w:p>
      <w:pPr>
        <w:pStyle w:val="null3"/>
        <w:jc w:val="center"/>
        <w:outlineLvl w:val="3"/>
      </w:pPr>
      <w:r>
        <w:rPr>
          <w:sz w:val="24"/>
          <w:b/>
        </w:rPr>
        <w:t>询问函、质疑函、投诉书格式</w:t>
      </w:r>
    </w:p>
    <w:p>
      <w:pPr>
        <w:pStyle w:val="null3"/>
        <w:ind w:firstLine="480"/>
      </w:pPr>
      <w:r>
        <w:rPr/>
        <w:t>说明：本部分格式为投标人提交询问函、质疑函、投诉函时使用，不属于投标文件格式的组成部分。</w:t>
      </w:r>
    </w:p>
    <w:p>
      <w:pPr>
        <w:pStyle w:val="null3"/>
        <w:jc w:val="center"/>
        <w:outlineLvl w:val="3"/>
      </w:pPr>
      <w:r>
        <w:rPr>
          <w:sz w:val="24"/>
          <w:b/>
        </w:rPr>
        <w:t>询问函</w:t>
      </w:r>
    </w:p>
    <w:p>
      <w:pPr>
        <w:pStyle w:val="null3"/>
        <w:ind w:firstLine="480"/>
      </w:pPr>
      <w:r>
        <w:rPr/>
        <w:t>广东远东招标代理有限公司</w:t>
      </w:r>
    </w:p>
    <w:p>
      <w:pPr>
        <w:pStyle w:val="null3"/>
        <w:ind w:firstLine="480"/>
      </w:pPr>
      <w:r>
        <w:rPr/>
        <w:t>我单位已登记并准备参与“</w:t>
      </w:r>
      <w:r>
        <w:rPr/>
        <w:t>广东省番禺监狱警察职工饭堂2024-2025年度物资采购项目</w:t>
      </w:r>
      <w:r>
        <w:rPr/>
        <w:t>”项目（采购项目编号：</w:t>
      </w:r>
      <w:r>
        <w:rPr/>
        <w:t>GDYD240789</w:t>
      </w:r>
      <w:r>
        <w:rPr/>
        <w:t xml:space="preserve"> ）的投标活动，现有以下几个内容（或条款）存在疑问（或无法理解），特提出询问。</w:t>
      </w:r>
    </w:p>
    <w:p>
      <w:pPr>
        <w:pStyle w:val="null3"/>
        <w:ind w:firstLine="480"/>
      </w:pPr>
      <w:r>
        <w:rPr/>
        <w:t>一、_____________________（事项一）</w:t>
      </w:r>
    </w:p>
    <w:p>
      <w:pPr>
        <w:pStyle w:val="null3"/>
        <w:ind w:firstLine="480"/>
      </w:pPr>
      <w:r>
        <w:rPr/>
        <w:t>（1）____________________（问题或条款内容）</w:t>
      </w:r>
    </w:p>
    <w:p>
      <w:pPr>
        <w:pStyle w:val="null3"/>
        <w:ind w:firstLine="480"/>
      </w:pPr>
      <w:r>
        <w:rPr/>
        <w:t>（2）____________________（说明疑问或无法理解原因）</w:t>
      </w:r>
    </w:p>
    <w:p>
      <w:pPr>
        <w:pStyle w:val="null3"/>
        <w:ind w:firstLine="480"/>
      </w:pPr>
      <w:r>
        <w:rPr/>
        <w:t>（3）____________________（建议）</w:t>
      </w:r>
    </w:p>
    <w:p>
      <w:pPr>
        <w:pStyle w:val="null3"/>
        <w:ind w:firstLine="480"/>
      </w:pPr>
      <w:r>
        <w:rPr/>
        <w:t>二、_____________________（事项二）</w:t>
      </w:r>
    </w:p>
    <w:p>
      <w:pPr>
        <w:pStyle w:val="null3"/>
        <w:ind w:firstLine="480"/>
      </w:pPr>
      <w:r>
        <w:rPr/>
        <w:t>...</w:t>
      </w:r>
    </w:p>
    <w:p>
      <w:pPr>
        <w:pStyle w:val="null3"/>
        <w:ind w:firstLine="480"/>
      </w:pPr>
      <w:r>
        <w:rPr/>
        <w:t>随附相关证明材料如下：（目录）</w:t>
      </w:r>
    </w:p>
    <w:p>
      <w:pPr>
        <w:pStyle w:val="null3"/>
      </w:pPr>
      <w:r>
        <w:rPr/>
        <w:t>询问人（公章）：_____________________</w:t>
      </w:r>
    </w:p>
    <w:p>
      <w:pPr>
        <w:pStyle w:val="null3"/>
      </w:pPr>
      <w:r>
        <w:rPr/>
        <w:t>法定代表人或授权代表（签字或盖章）：_____________________</w:t>
      </w:r>
    </w:p>
    <w:p>
      <w:pPr>
        <w:pStyle w:val="null3"/>
      </w:pPr>
      <w:r>
        <w:rPr/>
        <w:t>地址/邮编：_____________________</w:t>
      </w:r>
    </w:p>
    <w:p>
      <w:pPr>
        <w:pStyle w:val="null3"/>
      </w:pPr>
      <w:r>
        <w:rPr/>
        <w:t>电话/传真：_____________________</w:t>
      </w:r>
    </w:p>
    <w:p>
      <w:pPr>
        <w:pStyle w:val="null3"/>
      </w:pPr>
      <w:r>
        <w:rPr/>
        <w:t xml:space="preserve"> 日期： 年 月 日</w:t>
      </w:r>
    </w:p>
    <w:p>
      <w:pPr>
        <w:pStyle w:val="null3"/>
        <w:ind w:firstLine="480"/>
      </w:pPr>
      <w:r>
        <w:rPr/>
        <w:t xml:space="preserve">  </w:t>
      </w:r>
    </w:p>
    <w:p>
      <w:pPr>
        <w:pStyle w:val="null3"/>
        <w:jc w:val="center"/>
        <w:outlineLvl w:val="3"/>
      </w:pPr>
      <w:r>
        <w:rPr>
          <w:sz w:val="24"/>
          <w:b/>
        </w:rPr>
        <w:t>质疑函</w:t>
      </w:r>
    </w:p>
    <w:p>
      <w:pPr>
        <w:pStyle w:val="null3"/>
        <w:ind w:firstLine="480"/>
      </w:pPr>
      <w:r>
        <w:rPr/>
        <w:t>一、质疑供应商基本信息</w:t>
      </w:r>
    </w:p>
    <w:p>
      <w:pPr>
        <w:pStyle w:val="null3"/>
        <w:ind w:firstLine="480"/>
      </w:pPr>
      <w:r>
        <w:rPr/>
        <w:t>质疑供应商：</w:t>
      </w:r>
    </w:p>
    <w:p>
      <w:pPr>
        <w:pStyle w:val="null3"/>
        <w:ind w:firstLine="480"/>
      </w:pPr>
      <w:r>
        <w:rPr/>
        <w:t>地址：_____________________邮编：_____________________</w:t>
      </w:r>
    </w:p>
    <w:p>
      <w:pPr>
        <w:pStyle w:val="null3"/>
        <w:ind w:firstLine="480"/>
      </w:pPr>
      <w:r>
        <w:rPr/>
        <w:t>联系：_____________________联系电话：_____________________</w:t>
      </w:r>
    </w:p>
    <w:p>
      <w:pPr>
        <w:pStyle w:val="null3"/>
        <w:ind w:firstLine="480"/>
      </w:pPr>
      <w:r>
        <w:rPr/>
        <w:t>授权代表：_____________________</w:t>
      </w:r>
    </w:p>
    <w:p>
      <w:pPr>
        <w:pStyle w:val="null3"/>
        <w:ind w:firstLine="480"/>
      </w:pPr>
      <w:r>
        <w:rPr/>
        <w:t>联系电话：_____________________</w:t>
      </w:r>
    </w:p>
    <w:p>
      <w:pPr>
        <w:pStyle w:val="null3"/>
        <w:ind w:firstLine="480"/>
      </w:pPr>
      <w:r>
        <w:rPr/>
        <w:t>地址：_____________________邮编：_____________________</w:t>
      </w:r>
    </w:p>
    <w:p>
      <w:pPr>
        <w:pStyle w:val="null3"/>
        <w:ind w:firstLine="480"/>
      </w:pPr>
      <w:r>
        <w:rPr/>
        <w:t>二、质疑项目基本情况</w:t>
      </w:r>
    </w:p>
    <w:p>
      <w:pPr>
        <w:pStyle w:val="null3"/>
        <w:ind w:firstLine="480"/>
      </w:pPr>
      <w:r>
        <w:rPr/>
        <w:t>质疑项目的名称：_____________________</w:t>
      </w:r>
    </w:p>
    <w:p>
      <w:pPr>
        <w:pStyle w:val="null3"/>
        <w:ind w:firstLine="480"/>
      </w:pPr>
      <w:r>
        <w:rPr/>
        <w:t>质疑项目的编号：_____________________ 包号：_____________________</w:t>
      </w:r>
    </w:p>
    <w:p>
      <w:pPr>
        <w:pStyle w:val="null3"/>
        <w:ind w:firstLine="480"/>
      </w:pPr>
      <w:r>
        <w:rPr/>
        <w:t>采购人名称：_____________________</w:t>
      </w:r>
    </w:p>
    <w:p>
      <w:pPr>
        <w:pStyle w:val="null3"/>
        <w:ind w:firstLine="480"/>
      </w:pPr>
      <w:r>
        <w:rPr/>
        <w:t>采购文件获取日期：_____________________</w:t>
      </w:r>
    </w:p>
    <w:p>
      <w:pPr>
        <w:pStyle w:val="null3"/>
        <w:ind w:firstLine="480"/>
      </w:pPr>
      <w:r>
        <w:rPr/>
        <w:t>三、质疑事项具体内容</w:t>
      </w:r>
    </w:p>
    <w:p>
      <w:pPr>
        <w:pStyle w:val="null3"/>
        <w:ind w:firstLine="480"/>
      </w:pPr>
      <w:r>
        <w:rPr/>
        <w:t>质疑事项1：_____________________</w:t>
      </w:r>
    </w:p>
    <w:p>
      <w:pPr>
        <w:pStyle w:val="null3"/>
        <w:ind w:firstLine="480"/>
      </w:pPr>
      <w:r>
        <w:rPr/>
        <w:t>事实依据：_____________________</w:t>
      </w:r>
    </w:p>
    <w:p>
      <w:pPr>
        <w:pStyle w:val="null3"/>
        <w:ind w:firstLine="480"/>
      </w:pPr>
      <w:r>
        <w:rPr/>
        <w:t>法律依据：_____________________</w:t>
      </w:r>
    </w:p>
    <w:p>
      <w:pPr>
        <w:pStyle w:val="null3"/>
        <w:ind w:firstLine="480"/>
      </w:pPr>
      <w:r>
        <w:rPr/>
        <w:t>质疑事项2：_____________________</w:t>
      </w:r>
    </w:p>
    <w:p>
      <w:pPr>
        <w:pStyle w:val="null3"/>
        <w:ind w:firstLine="480"/>
      </w:pPr>
      <w:r>
        <w:rPr/>
        <w:t>……</w:t>
      </w:r>
    </w:p>
    <w:p>
      <w:pPr>
        <w:pStyle w:val="null3"/>
        <w:ind w:firstLine="480"/>
      </w:pPr>
      <w:r>
        <w:rPr/>
        <w:t>四、与质疑事项相关的质疑请求</w:t>
      </w:r>
    </w:p>
    <w:p>
      <w:pPr>
        <w:pStyle w:val="null3"/>
        <w:ind w:firstLine="480"/>
      </w:pPr>
      <w:r>
        <w:rPr/>
        <w:t>请求：__________________________________________</w:t>
      </w:r>
    </w:p>
    <w:p>
      <w:pPr>
        <w:pStyle w:val="null3"/>
      </w:pPr>
      <w:r>
        <w:rPr/>
        <w:t xml:space="preserve"> 签字(签章)：_____________________ 公章：_____________________</w:t>
      </w:r>
    </w:p>
    <w:p>
      <w:pPr>
        <w:pStyle w:val="null3"/>
      </w:pPr>
      <w:r>
        <w:rPr/>
        <w:t xml:space="preserve"> 日期： 年 月 日</w:t>
      </w:r>
    </w:p>
    <w:p>
      <w:pPr>
        <w:pStyle w:val="null3"/>
        <w:ind w:firstLine="480"/>
      </w:pPr>
      <w:r>
        <w:rPr/>
        <w:t>质疑函制作说明：</w:t>
      </w:r>
    </w:p>
    <w:p>
      <w:pPr>
        <w:pStyle w:val="null3"/>
        <w:ind w:firstLine="480"/>
      </w:pPr>
      <w:r>
        <w:rPr/>
        <w:t>1.供应商提出质疑时，应提交质疑函和必要的证明材料。</w:t>
      </w:r>
    </w:p>
    <w:p>
      <w:pPr>
        <w:pStyle w:val="null3"/>
        <w:ind w:firstLine="480"/>
      </w:pPr>
      <w:r>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null3"/>
        <w:ind w:firstLine="480"/>
      </w:pPr>
      <w:r>
        <w:rPr/>
        <w:t>3.质疑供应商若对项目的某一分包进行质疑，质疑函中应列明具体采购包号。</w:t>
      </w:r>
    </w:p>
    <w:p>
      <w:pPr>
        <w:pStyle w:val="null3"/>
        <w:ind w:firstLine="480"/>
      </w:pPr>
      <w:r>
        <w:rPr/>
        <w:t>4.质疑函的质疑事项应具体、明确，并有必要的事实依据和法律依据。</w:t>
      </w:r>
    </w:p>
    <w:p>
      <w:pPr>
        <w:pStyle w:val="null3"/>
        <w:ind w:firstLine="480"/>
      </w:pPr>
      <w:r>
        <w:rPr/>
        <w:t>5.质疑函的质疑请求应与质疑事项相关。</w:t>
      </w:r>
    </w:p>
    <w:p>
      <w:pPr>
        <w:pStyle w:val="null3"/>
        <w:ind w:firstLine="480"/>
      </w:pPr>
      <w:r>
        <w:rPr/>
        <w:t>6.质疑供应商为自然人的，质疑函应由本人签字；质疑供应商为法人或者其他组织的，质疑函应由法定代表人、主要负责人，或者其授权代表签字或者盖章，并加盖公章。</w:t>
      </w:r>
    </w:p>
    <w:p>
      <w:pPr>
        <w:pStyle w:val="null3"/>
        <w:ind w:firstLine="480"/>
      </w:pPr>
      <w:r>
        <w:rPr/>
        <w:t xml:space="preserve">  </w:t>
      </w:r>
    </w:p>
    <w:p>
      <w:pPr>
        <w:pStyle w:val="null3"/>
        <w:jc w:val="center"/>
        <w:outlineLvl w:val="3"/>
      </w:pPr>
      <w:r>
        <w:rPr>
          <w:sz w:val="24"/>
          <w:b/>
        </w:rPr>
        <w:t>投诉书</w:t>
      </w:r>
    </w:p>
    <w:p>
      <w:pPr>
        <w:pStyle w:val="null3"/>
        <w:ind w:firstLine="480"/>
      </w:pPr>
      <w:r>
        <w:rPr/>
        <w:t xml:space="preserve"> 一、投诉相关主体基本情况</w:t>
      </w:r>
    </w:p>
    <w:p>
      <w:pPr>
        <w:pStyle w:val="null3"/>
        <w:ind w:firstLine="480"/>
      </w:pPr>
      <w:r>
        <w:rPr/>
        <w:t xml:space="preserve"> 投诉人：____________________</w:t>
      </w:r>
    </w:p>
    <w:p>
      <w:pPr>
        <w:pStyle w:val="null3"/>
        <w:ind w:firstLine="480"/>
      </w:pPr>
      <w:r>
        <w:rPr/>
        <w:t xml:space="preserve"> 地 址：____________________邮编：____________________</w:t>
      </w:r>
    </w:p>
    <w:p>
      <w:pPr>
        <w:pStyle w:val="null3"/>
        <w:ind w:firstLine="480"/>
      </w:pPr>
      <w:r>
        <w:rPr/>
        <w:t xml:space="preserve"> 法定代表人/主要负责人：____________________</w:t>
      </w:r>
    </w:p>
    <w:p>
      <w:pPr>
        <w:pStyle w:val="null3"/>
        <w:ind w:firstLine="480"/>
      </w:pPr>
      <w:r>
        <w:rPr/>
        <w:t xml:space="preserve"> 联系电话：____________________</w:t>
      </w:r>
    </w:p>
    <w:p>
      <w:pPr>
        <w:pStyle w:val="null3"/>
        <w:ind w:firstLine="480"/>
      </w:pPr>
      <w:r>
        <w:rPr/>
        <w:t xml:space="preserve"> 授权代表：____________________联系电话：____________________</w:t>
      </w:r>
    </w:p>
    <w:p>
      <w:pPr>
        <w:pStyle w:val="null3"/>
        <w:ind w:firstLine="480"/>
      </w:pPr>
      <w:r>
        <w:rPr/>
        <w:t xml:space="preserve"> 地 址：____________________邮编：____________________</w:t>
      </w:r>
    </w:p>
    <w:p>
      <w:pPr>
        <w:pStyle w:val="null3"/>
        <w:ind w:firstLine="480"/>
      </w:pPr>
      <w:r>
        <w:rPr/>
        <w:t xml:space="preserve"> 被投诉人1：____________________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被投诉人2：____________________</w:t>
      </w:r>
    </w:p>
    <w:p>
      <w:pPr>
        <w:pStyle w:val="null3"/>
        <w:ind w:firstLine="480"/>
      </w:pPr>
      <w:r>
        <w:rPr/>
        <w:t xml:space="preserve"> ……</w:t>
      </w:r>
    </w:p>
    <w:p>
      <w:pPr>
        <w:pStyle w:val="null3"/>
        <w:ind w:firstLine="480"/>
      </w:pPr>
      <w:r>
        <w:rPr/>
        <w:t xml:space="preserve"> 相关供应商：_____________________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二、投诉项目基本情况</w:t>
      </w:r>
    </w:p>
    <w:p>
      <w:pPr>
        <w:pStyle w:val="null3"/>
        <w:ind w:firstLine="480"/>
      </w:pPr>
      <w:r>
        <w:rPr/>
        <w:t xml:space="preserve"> 采购项目名称：____________________</w:t>
      </w:r>
    </w:p>
    <w:p>
      <w:pPr>
        <w:pStyle w:val="null3"/>
        <w:ind w:firstLine="480"/>
      </w:pPr>
      <w:r>
        <w:rPr/>
        <w:t xml:space="preserve"> 采购项目编号： ____________________包号：____________________</w:t>
      </w:r>
    </w:p>
    <w:p>
      <w:pPr>
        <w:pStyle w:val="null3"/>
        <w:ind w:firstLine="480"/>
      </w:pPr>
      <w:r>
        <w:rPr/>
        <w:t xml:space="preserve"> 采购人名称：____________________</w:t>
      </w:r>
    </w:p>
    <w:p>
      <w:pPr>
        <w:pStyle w:val="null3"/>
        <w:ind w:firstLine="480"/>
      </w:pPr>
      <w:r>
        <w:rPr/>
        <w:t xml:space="preserve"> 代理机构名称：____________________</w:t>
      </w:r>
    </w:p>
    <w:p>
      <w:pPr>
        <w:pStyle w:val="null3"/>
        <w:ind w:firstLine="480"/>
      </w:pPr>
      <w:r>
        <w:rPr/>
        <w:t xml:space="preserve"> 采购文件公告:</w:t>
      </w:r>
      <w:r>
        <w:rPr>
          <w:u w:val="single"/>
        </w:rPr>
        <w:t>是/否</w:t>
      </w:r>
      <w:r>
        <w:rPr/>
        <w:t xml:space="preserve"> 公告期限：_____________________</w:t>
      </w:r>
    </w:p>
    <w:p>
      <w:pPr>
        <w:pStyle w:val="null3"/>
        <w:ind w:firstLine="480"/>
      </w:pPr>
      <w:r>
        <w:rPr/>
        <w:t xml:space="preserve"> 采购结果公告:</w:t>
      </w:r>
      <w:r>
        <w:rPr>
          <w:u w:val="single"/>
        </w:rPr>
        <w:t>是/否</w:t>
      </w:r>
      <w:r>
        <w:rPr/>
        <w:t xml:space="preserve"> 公告期限：_____________________</w:t>
      </w:r>
    </w:p>
    <w:p>
      <w:pPr>
        <w:pStyle w:val="null3"/>
        <w:ind w:firstLine="480"/>
      </w:pPr>
      <w:r>
        <w:rPr/>
        <w:t xml:space="preserve"> 三、质疑基本情况</w:t>
      </w:r>
    </w:p>
    <w:p>
      <w:pPr>
        <w:pStyle w:val="null3"/>
        <w:ind w:firstLine="480"/>
      </w:pPr>
      <w:r>
        <w:rPr/>
        <w:t xml:space="preserve"> 投诉人于 ____年____月____日,向提出质疑，质疑事项为：_____________________</w:t>
      </w:r>
    </w:p>
    <w:p>
      <w:pPr>
        <w:pStyle w:val="null3"/>
        <w:ind w:firstLine="480"/>
      </w:pPr>
      <w:r>
        <w:rPr>
          <w:u w:val="single"/>
        </w:rPr>
        <w:t>采购人/代理机构</w:t>
      </w:r>
      <w:r>
        <w:rPr/>
        <w:t>于____年____月____日,就质疑事项作出了答复/没有在法定期限内作出答复。</w:t>
      </w:r>
    </w:p>
    <w:p>
      <w:pPr>
        <w:pStyle w:val="null3"/>
        <w:ind w:firstLine="480"/>
      </w:pPr>
      <w:r>
        <w:rPr/>
        <w:t xml:space="preserve"> 四、投诉事项具体内容</w:t>
      </w:r>
    </w:p>
    <w:p>
      <w:pPr>
        <w:pStyle w:val="null3"/>
        <w:ind w:firstLine="480"/>
      </w:pPr>
      <w:r>
        <w:rPr/>
        <w:t xml:space="preserve"> 投诉事项 1：_____________________</w:t>
      </w:r>
    </w:p>
    <w:p>
      <w:pPr>
        <w:pStyle w:val="null3"/>
        <w:ind w:firstLine="480"/>
      </w:pPr>
      <w:r>
        <w:rPr/>
        <w:t xml:space="preserve"> 事实依据：_____________________</w:t>
      </w:r>
    </w:p>
    <w:p>
      <w:pPr>
        <w:pStyle w:val="null3"/>
        <w:ind w:firstLine="480"/>
      </w:pPr>
      <w:r>
        <w:rPr/>
        <w:t xml:space="preserve"> 法律依据：_____________________</w:t>
      </w:r>
    </w:p>
    <w:p>
      <w:pPr>
        <w:pStyle w:val="null3"/>
        <w:ind w:firstLine="480"/>
      </w:pPr>
      <w:r>
        <w:rPr/>
        <w:t xml:space="preserve"> 投诉事项2：_____________________</w:t>
      </w:r>
    </w:p>
    <w:p>
      <w:pPr>
        <w:pStyle w:val="null3"/>
        <w:ind w:firstLine="480"/>
      </w:pPr>
      <w:r>
        <w:rPr/>
        <w:t xml:space="preserve"> ……</w:t>
      </w:r>
    </w:p>
    <w:p>
      <w:pPr>
        <w:pStyle w:val="null3"/>
        <w:ind w:firstLine="480"/>
      </w:pPr>
      <w:r>
        <w:rPr/>
        <w:t xml:space="preserve"> 五、与投诉事项相关的投诉请求</w:t>
      </w:r>
    </w:p>
    <w:p>
      <w:pPr>
        <w:pStyle w:val="null3"/>
        <w:ind w:firstLine="480"/>
      </w:pPr>
      <w:r>
        <w:rPr/>
        <w:t xml:space="preserve"> 请求：________________________</w:t>
      </w:r>
    </w:p>
    <w:p>
      <w:pPr>
        <w:pStyle w:val="null3"/>
        <w:ind w:firstLine="480"/>
      </w:pPr>
      <w:r>
        <w:rPr/>
        <w:t xml:space="preserve"> 签字(签章)： ________公章________</w:t>
      </w:r>
    </w:p>
    <w:p>
      <w:pPr>
        <w:pStyle w:val="null3"/>
      </w:pPr>
      <w:r>
        <w:rPr/>
        <w:t xml:space="preserve"> 日期：____年____月____日</w:t>
      </w:r>
    </w:p>
    <w:p>
      <w:pPr>
        <w:pStyle w:val="null3"/>
        <w:ind w:firstLine="480"/>
      </w:pPr>
      <w:r>
        <w:rPr/>
        <w:t xml:space="preserve"> 投诉书制作说明：</w:t>
      </w:r>
    </w:p>
    <w:p>
      <w:pPr>
        <w:pStyle w:val="null3"/>
        <w:ind w:firstLine="480"/>
      </w:pPr>
      <w:r>
        <w:rPr/>
        <w:t xml:space="preserve"> 1.投诉人提起投诉时，应当提交投诉书和必要的证明材料，并按照被投诉人和与投诉事项有关的供应商数量提供投诉书副本。</w:t>
      </w:r>
    </w:p>
    <w:p>
      <w:pPr>
        <w:pStyle w:val="null3"/>
        <w:ind w:firstLine="480"/>
      </w:pPr>
      <w:r>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null3"/>
        <w:ind w:firstLine="480"/>
      </w:pPr>
      <w:r>
        <w:rPr/>
        <w:t xml:space="preserve"> 3.投诉人若对项目的某一分包进行投诉，投诉书应列明具体分包号。</w:t>
      </w:r>
    </w:p>
    <w:p>
      <w:pPr>
        <w:pStyle w:val="null3"/>
        <w:ind w:firstLine="480"/>
      </w:pPr>
      <w:r>
        <w:rPr/>
        <w:t xml:space="preserve"> 4.投诉书应简要列明质疑事项，质疑函、质疑答复等作为附件材料提供。</w:t>
      </w:r>
    </w:p>
    <w:p>
      <w:pPr>
        <w:pStyle w:val="null3"/>
        <w:ind w:firstLine="480"/>
      </w:pPr>
      <w:r>
        <w:rPr/>
        <w:t xml:space="preserve"> 5.投诉书的投诉事项应具体、明确，并有必要的事实依据和法律依据。</w:t>
      </w:r>
    </w:p>
    <w:p>
      <w:pPr>
        <w:pStyle w:val="null3"/>
        <w:ind w:firstLine="480"/>
      </w:pPr>
      <w:r>
        <w:rPr/>
        <w:t xml:space="preserve"> 6.投诉书的投诉请求应与投诉事项相关。</w:t>
      </w:r>
    </w:p>
    <w:p>
      <w:pPr>
        <w:pStyle w:val="null3"/>
        <w:ind w:firstLine="480"/>
      </w:pPr>
      <w:r>
        <w:rPr/>
        <w:t xml:space="preserve"> 7.投诉人为自然人的，投诉书应当由本人签字；投诉人为法人或者其他组织的，投诉书应当由法定代表人、主要负责人，或者其授权代表签字或者盖章，并加盖公章。</w:t>
      </w:r>
    </w:p>
    <w:p>
      <w:pPr>
        <w:pStyle w:val="null3"/>
        <w:ind w:firstLine="480"/>
      </w:pPr>
      <w:r>
        <w:rPr/>
        <w:t xml:space="preserve">  </w:t>
      </w:r>
    </w:p>
    <w:p>
      <w:pPr>
        <w:pStyle w:val="null3"/>
        <w:outlineLvl w:val="2"/>
      </w:pPr>
      <w:r>
        <w:rPr>
          <w:sz w:val="28"/>
          <w:b/>
        </w:rPr>
        <w:t>格式二十三：</w:t>
      </w:r>
    </w:p>
    <w:p>
      <w:pPr>
        <w:pStyle w:val="null3"/>
        <w:ind w:firstLine="480"/>
      </w:pPr>
      <w:r>
        <w:rPr/>
        <w:t>（以下格式文件由供应商根据需要选用）</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格式二十四：</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pPr>
      <w:r>
        <w:rPr/>
        <w:t>编号：【 】号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pPr>
      <w:r>
        <w:rPr/>
        <w:t>一、保险责任的情形及保证金额</w:t>
      </w:r>
    </w:p>
    <w:p>
      <w:pPr>
        <w:pStyle w:val="null3"/>
        <w:ind w:firstLine="480"/>
      </w:pPr>
      <w:r>
        <w:rPr/>
        <w:t>（一）在投标（响应）人出现下列情形之一时，我方承担保险责任：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（二）我方承担保险责任的最高金额为人民币__________元（大写）即本项目的投标（响应）保证金金额。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我方的保证期间为：本保险凭证自__年__月__日起生效，有效期至开标日后的90天内。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 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pPr>
      <w:r>
        <w:rPr/>
        <w:t>联系人：____________________</w:t>
      </w:r>
    </w:p>
    <w:p>
      <w:pPr>
        <w:pStyle w:val="null3"/>
      </w:pPr>
      <w:r>
        <w:rPr/>
        <w:t>联系电话：____________________</w:t>
      </w:r>
    </w:p>
    <w:p>
      <w:pPr>
        <w:pStyle w:val="null3"/>
      </w:pPr>
      <w:r>
        <w:rPr/>
        <w:t>___年___月___日</w:t>
      </w:r>
    </w:p>
    <w:p>
      <w:pPr>
        <w:pStyle w:val="null3"/>
        <w:ind w:firstLine="480"/>
      </w:pPr>
      <w:r>
        <w:rPr/>
        <w:t xml:space="preserve">  </w:t>
      </w:r>
    </w:p>
    <w:p>
      <w:pPr>
        <w:pStyle w:val="null3"/>
        <w:outlineLvl w:val="2"/>
      </w:pPr>
      <w:r>
        <w:rPr>
          <w:sz w:val="28"/>
          <w:b/>
        </w:rPr>
        <w:t>格式二十五：</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http://schemas.openxmlformats.org/wordprocessingml/2006/main">
  <w:abstractNum w:abstractNumId="0">
    <w:multiLevelType w:val="hybridMultilevel"/>
    <w:lvl w:ilvl="0">
      <w:start w:val="1"/>
      <w:numFmt w:val="bullet"/>
      <w:lvlText w:val=""/>
      <w:lvlJc w:val="left"/>
      <w:pPr>
        <w:ind w:left="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 Id="rId6" Target="numbering.xml" Type="http://schemas.openxmlformats.org/officeDocument/2006/relationships/numberi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