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p>
    <w:p>
      <w:pPr>
        <w:spacing w:line="480" w:lineRule="auto"/>
        <w:rPr>
          <w:highlight w:val="none"/>
        </w:rPr>
      </w:pPr>
    </w:p>
    <w:p>
      <w:pPr>
        <w:spacing w:line="480" w:lineRule="auto"/>
        <w:rPr>
          <w:highlight w:val="none"/>
        </w:rPr>
      </w:pPr>
    </w:p>
    <w:p>
      <w:pPr>
        <w:spacing w:line="480" w:lineRule="auto"/>
        <w:jc w:val="center"/>
        <w:rPr>
          <w:rFonts w:hint="eastAsia" w:asciiTheme="majorEastAsia" w:hAnsiTheme="majorEastAsia" w:eastAsiaTheme="majorEastAsia" w:cstheme="majorEastAsia"/>
          <w:b/>
          <w:sz w:val="44"/>
          <w:szCs w:val="44"/>
          <w:highlight w:val="none"/>
          <w:lang w:eastAsia="zh-CN"/>
        </w:rPr>
      </w:pPr>
      <w:r>
        <w:rPr>
          <w:rFonts w:hint="eastAsia" w:asciiTheme="majorEastAsia" w:hAnsiTheme="majorEastAsia" w:eastAsiaTheme="majorEastAsia" w:cstheme="majorEastAsia"/>
          <w:b/>
          <w:sz w:val="44"/>
          <w:szCs w:val="44"/>
          <w:highlight w:val="none"/>
          <w:lang w:eastAsia="zh-CN"/>
        </w:rPr>
        <w:t>广东省第十三届中学生运动会开闭幕式活动节目编导，音乐、视频制作及活动直播采购项目</w:t>
      </w:r>
    </w:p>
    <w:p>
      <w:pPr>
        <w:pStyle w:val="36"/>
        <w:rPr>
          <w:rFonts w:ascii="黑体" w:hAnsi="黑体" w:eastAsia="黑体"/>
          <w:b/>
          <w:sz w:val="52"/>
          <w:szCs w:val="52"/>
          <w:highlight w:val="none"/>
        </w:rPr>
      </w:pPr>
    </w:p>
    <w:p>
      <w:pPr>
        <w:pStyle w:val="36"/>
        <w:rPr>
          <w:rFonts w:ascii="黑体" w:hAnsi="黑体" w:eastAsia="黑体"/>
          <w:b/>
          <w:sz w:val="52"/>
          <w:szCs w:val="52"/>
          <w:highlight w:val="none"/>
        </w:rPr>
      </w:pPr>
    </w:p>
    <w:p>
      <w:pPr>
        <w:pStyle w:val="36"/>
        <w:rPr>
          <w:rFonts w:ascii="黑体" w:hAnsi="黑体" w:eastAsia="黑体"/>
          <w:b/>
          <w:sz w:val="52"/>
          <w:szCs w:val="52"/>
          <w:highlight w:val="none"/>
        </w:rPr>
      </w:pPr>
    </w:p>
    <w:p>
      <w:pPr>
        <w:pStyle w:val="36"/>
        <w:rPr>
          <w:rFonts w:ascii="黑体" w:hAnsi="黑体" w:eastAsia="黑体"/>
          <w:b/>
          <w:sz w:val="52"/>
          <w:szCs w:val="52"/>
          <w:highlight w:val="none"/>
        </w:rPr>
      </w:pPr>
    </w:p>
    <w:p>
      <w:pPr>
        <w:pStyle w:val="36"/>
        <w:rPr>
          <w:rFonts w:ascii="黑体" w:hAnsi="黑体" w:eastAsia="黑体"/>
          <w:b/>
          <w:sz w:val="52"/>
          <w:szCs w:val="52"/>
          <w:highlight w:val="none"/>
        </w:rPr>
      </w:pPr>
    </w:p>
    <w:p>
      <w:pPr>
        <w:spacing w:line="360" w:lineRule="auto"/>
        <w:jc w:val="center"/>
        <w:rPr>
          <w:rFonts w:ascii="黑体" w:hAnsi="黑体" w:eastAsia="黑体"/>
          <w:bCs/>
          <w:sz w:val="84"/>
          <w:szCs w:val="84"/>
          <w:highlight w:val="none"/>
        </w:rPr>
      </w:pPr>
      <w:r>
        <w:rPr>
          <w:rFonts w:hint="eastAsia" w:ascii="黑体" w:hAnsi="黑体" w:eastAsia="黑体"/>
          <w:bCs/>
          <w:sz w:val="84"/>
          <w:szCs w:val="84"/>
          <w:highlight w:val="none"/>
        </w:rPr>
        <w:t>遴选采购文件</w:t>
      </w:r>
    </w:p>
    <w:p>
      <w:pPr>
        <w:spacing w:line="360" w:lineRule="auto"/>
        <w:jc w:val="center"/>
        <w:rPr>
          <w:rFonts w:ascii="宋体" w:hAnsi="宋体" w:cs="宋体"/>
          <w:b/>
          <w:bCs/>
          <w:color w:val="000000" w:themeColor="text1"/>
          <w:spacing w:val="-6"/>
          <w:sz w:val="32"/>
          <w:szCs w:val="32"/>
          <w:highlight w:val="none"/>
        </w:rPr>
      </w:pPr>
      <w:r>
        <w:rPr>
          <w:rFonts w:hint="eastAsia" w:ascii="宋体" w:hAnsi="宋体" w:cs="宋体"/>
          <w:b/>
          <w:bCs/>
          <w:color w:val="000000" w:themeColor="text1"/>
          <w:spacing w:val="-6"/>
          <w:sz w:val="32"/>
          <w:szCs w:val="32"/>
          <w:highlight w:val="none"/>
        </w:rPr>
        <w:t>（项目编号：</w:t>
      </w:r>
      <w:r>
        <w:rPr>
          <w:rFonts w:hint="eastAsia" w:ascii="宋体" w:hAnsi="宋体" w:cs="宋体"/>
          <w:b/>
          <w:bCs/>
          <w:color w:val="000000" w:themeColor="text1"/>
          <w:spacing w:val="-6"/>
          <w:sz w:val="32"/>
          <w:szCs w:val="32"/>
          <w:highlight w:val="none"/>
          <w:lang w:eastAsia="zh-CN"/>
        </w:rPr>
        <w:t>GDYD220743</w:t>
      </w:r>
      <w:r>
        <w:rPr>
          <w:rFonts w:hint="eastAsia" w:ascii="宋体" w:hAnsi="宋体" w:cs="宋体"/>
          <w:b/>
          <w:bCs/>
          <w:color w:val="000000" w:themeColor="text1"/>
          <w:spacing w:val="-6"/>
          <w:sz w:val="32"/>
          <w:szCs w:val="32"/>
          <w:highlight w:val="none"/>
        </w:rPr>
        <w:t>）</w:t>
      </w:r>
    </w:p>
    <w:p>
      <w:pPr>
        <w:rPr>
          <w:highlight w:val="none"/>
        </w:rPr>
      </w:pPr>
    </w:p>
    <w:p>
      <w:pPr>
        <w:rPr>
          <w:sz w:val="32"/>
          <w:szCs w:val="32"/>
          <w:highlight w:val="none"/>
        </w:rPr>
      </w:pPr>
    </w:p>
    <w:p>
      <w:pPr>
        <w:rPr>
          <w:highlight w:val="none"/>
        </w:rPr>
      </w:pPr>
    </w:p>
    <w:p>
      <w:pPr>
        <w:rPr>
          <w:highlight w:val="none"/>
        </w:rPr>
      </w:pPr>
    </w:p>
    <w:p>
      <w:pPr>
        <w:rPr>
          <w:highlight w:val="none"/>
        </w:rPr>
      </w:pPr>
    </w:p>
    <w:p>
      <w:pPr>
        <w:snapToGrid w:val="0"/>
        <w:spacing w:line="420" w:lineRule="auto"/>
        <w:rPr>
          <w:sz w:val="24"/>
          <w:highlight w:val="none"/>
        </w:rPr>
      </w:pPr>
    </w:p>
    <w:tbl>
      <w:tblPr>
        <w:tblStyle w:val="28"/>
        <w:tblW w:w="7079" w:type="dxa"/>
        <w:jc w:val="center"/>
        <w:tblLayout w:type="fixed"/>
        <w:tblCellMar>
          <w:top w:w="0" w:type="dxa"/>
          <w:left w:w="108" w:type="dxa"/>
          <w:bottom w:w="0" w:type="dxa"/>
          <w:right w:w="108" w:type="dxa"/>
        </w:tblCellMar>
      </w:tblPr>
      <w:tblGrid>
        <w:gridCol w:w="2419"/>
        <w:gridCol w:w="4660"/>
      </w:tblGrid>
      <w:tr>
        <w:tblPrEx>
          <w:tblCellMar>
            <w:top w:w="0" w:type="dxa"/>
            <w:left w:w="108" w:type="dxa"/>
            <w:bottom w:w="0" w:type="dxa"/>
            <w:right w:w="108" w:type="dxa"/>
          </w:tblCellMar>
        </w:tblPrEx>
        <w:trPr>
          <w:trHeight w:val="896" w:hRule="atLeast"/>
          <w:jc w:val="center"/>
        </w:trPr>
        <w:tc>
          <w:tcPr>
            <w:tcW w:w="2419" w:type="dxa"/>
            <w:vAlign w:val="center"/>
          </w:tcPr>
          <w:p>
            <w:pPr>
              <w:rPr>
                <w:rFonts w:ascii="宋体" w:hAnsi="宋体" w:cs="宋体"/>
                <w:b/>
                <w:bCs/>
                <w:color w:val="000000" w:themeColor="text1"/>
                <w:sz w:val="32"/>
                <w:szCs w:val="32"/>
                <w:highlight w:val="none"/>
              </w:rPr>
            </w:pPr>
            <w:r>
              <w:rPr>
                <w:rFonts w:hint="eastAsia" w:ascii="宋体" w:hAnsi="宋体" w:cs="宋体"/>
                <w:b/>
                <w:bCs/>
                <w:color w:val="000000" w:themeColor="text1"/>
                <w:sz w:val="32"/>
                <w:szCs w:val="32"/>
                <w:highlight w:val="none"/>
              </w:rPr>
              <w:t>采   购   人：</w:t>
            </w:r>
          </w:p>
        </w:tc>
        <w:tc>
          <w:tcPr>
            <w:tcW w:w="4660" w:type="dxa"/>
            <w:vAlign w:val="center"/>
          </w:tcPr>
          <w:p>
            <w:pPr>
              <w:rPr>
                <w:rFonts w:ascii="宋体" w:hAnsi="宋体" w:cs="宋体"/>
                <w:b/>
                <w:bCs/>
                <w:color w:val="000000" w:themeColor="text1"/>
                <w:sz w:val="32"/>
                <w:szCs w:val="32"/>
                <w:highlight w:val="none"/>
              </w:rPr>
            </w:pPr>
            <w:r>
              <w:rPr>
                <w:rFonts w:hint="eastAsia" w:ascii="宋体" w:hAnsi="宋体" w:cs="宋体"/>
                <w:b/>
                <w:bCs/>
                <w:color w:val="000000" w:themeColor="text1"/>
                <w:sz w:val="32"/>
                <w:szCs w:val="32"/>
                <w:highlight w:val="none"/>
              </w:rPr>
              <w:t>韶关市教育局</w:t>
            </w:r>
          </w:p>
        </w:tc>
      </w:tr>
      <w:tr>
        <w:tblPrEx>
          <w:tblCellMar>
            <w:top w:w="0" w:type="dxa"/>
            <w:left w:w="108" w:type="dxa"/>
            <w:bottom w:w="0" w:type="dxa"/>
            <w:right w:w="108" w:type="dxa"/>
          </w:tblCellMar>
        </w:tblPrEx>
        <w:trPr>
          <w:trHeight w:val="980" w:hRule="atLeast"/>
          <w:jc w:val="center"/>
        </w:trPr>
        <w:tc>
          <w:tcPr>
            <w:tcW w:w="2419" w:type="dxa"/>
            <w:vAlign w:val="center"/>
          </w:tcPr>
          <w:p>
            <w:pPr>
              <w:rPr>
                <w:rFonts w:ascii="宋体" w:hAnsi="宋体" w:cs="宋体"/>
                <w:b/>
                <w:bCs/>
                <w:color w:val="000000" w:themeColor="text1"/>
                <w:sz w:val="32"/>
                <w:szCs w:val="32"/>
                <w:highlight w:val="none"/>
              </w:rPr>
            </w:pPr>
            <w:r>
              <w:rPr>
                <w:rFonts w:hint="eastAsia" w:ascii="宋体" w:hAnsi="宋体" w:cs="宋体"/>
                <w:b/>
                <w:bCs/>
                <w:color w:val="000000" w:themeColor="text1"/>
                <w:sz w:val="32"/>
                <w:szCs w:val="32"/>
                <w:highlight w:val="none"/>
              </w:rPr>
              <w:t>采购代理机构：</w:t>
            </w:r>
          </w:p>
        </w:tc>
        <w:tc>
          <w:tcPr>
            <w:tcW w:w="4660" w:type="dxa"/>
            <w:vAlign w:val="center"/>
          </w:tcPr>
          <w:p>
            <w:pPr>
              <w:rPr>
                <w:rFonts w:ascii="宋体" w:hAnsi="宋体" w:cs="宋体"/>
                <w:b/>
                <w:bCs/>
                <w:color w:val="000000" w:themeColor="text1"/>
                <w:sz w:val="32"/>
                <w:szCs w:val="32"/>
                <w:highlight w:val="none"/>
              </w:rPr>
            </w:pPr>
            <w:r>
              <w:rPr>
                <w:rFonts w:hint="eastAsia" w:ascii="宋体" w:hAnsi="宋体" w:cs="宋体"/>
                <w:b/>
                <w:bCs/>
                <w:color w:val="000000" w:themeColor="text1"/>
                <w:sz w:val="32"/>
                <w:szCs w:val="32"/>
                <w:highlight w:val="none"/>
              </w:rPr>
              <w:t>广东远东招标代理有限公司</w:t>
            </w:r>
          </w:p>
        </w:tc>
      </w:tr>
      <w:tr>
        <w:tblPrEx>
          <w:tblCellMar>
            <w:top w:w="0" w:type="dxa"/>
            <w:left w:w="108" w:type="dxa"/>
            <w:bottom w:w="0" w:type="dxa"/>
            <w:right w:w="108" w:type="dxa"/>
          </w:tblCellMar>
        </w:tblPrEx>
        <w:trPr>
          <w:trHeight w:val="851" w:hRule="atLeast"/>
          <w:jc w:val="center"/>
        </w:trPr>
        <w:tc>
          <w:tcPr>
            <w:tcW w:w="2419" w:type="dxa"/>
            <w:vAlign w:val="center"/>
          </w:tcPr>
          <w:p>
            <w:pPr>
              <w:rPr>
                <w:rFonts w:ascii="宋体" w:hAnsi="宋体" w:cs="宋体"/>
                <w:b/>
                <w:bCs/>
                <w:color w:val="000000" w:themeColor="text1"/>
                <w:sz w:val="32"/>
                <w:szCs w:val="32"/>
                <w:highlight w:val="none"/>
              </w:rPr>
            </w:pPr>
            <w:r>
              <w:rPr>
                <w:rFonts w:hint="eastAsia" w:ascii="宋体" w:hAnsi="宋体" w:cs="宋体"/>
                <w:b/>
                <w:bCs/>
                <w:color w:val="000000" w:themeColor="text1"/>
                <w:sz w:val="32"/>
                <w:szCs w:val="32"/>
                <w:highlight w:val="none"/>
              </w:rPr>
              <w:t>日        期：</w:t>
            </w:r>
          </w:p>
        </w:tc>
        <w:tc>
          <w:tcPr>
            <w:tcW w:w="4660" w:type="dxa"/>
            <w:vAlign w:val="center"/>
          </w:tcPr>
          <w:p>
            <w:pPr>
              <w:rPr>
                <w:rFonts w:ascii="宋体" w:hAnsi="宋体" w:cs="宋体"/>
                <w:b/>
                <w:bCs/>
                <w:color w:val="000000" w:themeColor="text1"/>
                <w:sz w:val="32"/>
                <w:szCs w:val="32"/>
                <w:highlight w:val="none"/>
              </w:rPr>
            </w:pPr>
            <w:r>
              <w:rPr>
                <w:rFonts w:hint="eastAsia" w:ascii="宋体" w:hAnsi="宋体" w:cs="宋体"/>
                <w:b/>
                <w:bCs/>
                <w:color w:val="000000" w:themeColor="text1"/>
                <w:sz w:val="32"/>
                <w:szCs w:val="32"/>
                <w:highlight w:val="none"/>
              </w:rPr>
              <w:t>二〇二二年六月</w:t>
            </w:r>
          </w:p>
        </w:tc>
      </w:tr>
    </w:tbl>
    <w:p>
      <w:pPr>
        <w:jc w:val="center"/>
        <w:rPr>
          <w:rFonts w:ascii="宋体" w:hAnsi="宋体"/>
          <w:b/>
          <w:sz w:val="36"/>
          <w:highlight w:val="none"/>
        </w:rPr>
        <w:sectPr>
          <w:headerReference r:id="rId4" w:type="first"/>
          <w:headerReference r:id="rId3" w:type="default"/>
          <w:footerReference r:id="rId5" w:type="default"/>
          <w:pgSz w:w="11906" w:h="16838"/>
          <w:pgMar w:top="1418" w:right="1361" w:bottom="1418" w:left="1418" w:header="851" w:footer="0" w:gutter="0"/>
          <w:cols w:space="720" w:num="1"/>
          <w:titlePg/>
          <w:docGrid w:type="lines" w:linePitch="312" w:charSpace="0"/>
        </w:sectPr>
      </w:pPr>
    </w:p>
    <w:p>
      <w:pPr>
        <w:jc w:val="center"/>
        <w:rPr>
          <w:rFonts w:ascii="宋体" w:hAnsi="宋体"/>
          <w:b/>
          <w:sz w:val="44"/>
          <w:szCs w:val="32"/>
          <w:highlight w:val="none"/>
        </w:rPr>
      </w:pPr>
      <w:r>
        <w:rPr>
          <w:rFonts w:hint="eastAsia" w:ascii="宋体" w:hAnsi="宋体"/>
          <w:b/>
          <w:sz w:val="44"/>
          <w:szCs w:val="32"/>
          <w:highlight w:val="none"/>
        </w:rPr>
        <w:t>目  录</w:t>
      </w:r>
    </w:p>
    <w:p>
      <w:pPr>
        <w:pStyle w:val="17"/>
        <w:tabs>
          <w:tab w:val="right" w:leader="dot" w:pos="9117"/>
        </w:tabs>
        <w:spacing w:line="360" w:lineRule="auto"/>
        <w:rPr>
          <w:rFonts w:ascii="宋体" w:hAnsi="宋体" w:cs="宋体"/>
          <w:kern w:val="2"/>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TOC \o "1-3" \h \z </w:instrText>
      </w:r>
      <w:r>
        <w:rPr>
          <w:rFonts w:hint="eastAsia" w:ascii="宋体" w:hAnsi="宋体" w:cs="宋体"/>
          <w:sz w:val="24"/>
          <w:szCs w:val="24"/>
          <w:highlight w:val="none"/>
        </w:rPr>
        <w:fldChar w:fldCharType="separate"/>
      </w:r>
      <w:r>
        <w:rPr>
          <w:highlight w:val="none"/>
        </w:rPr>
        <w:fldChar w:fldCharType="begin"/>
      </w:r>
      <w:r>
        <w:rPr>
          <w:highlight w:val="none"/>
        </w:rPr>
        <w:instrText xml:space="preserve"> HYPERLINK \l "_Toc21435281" </w:instrText>
      </w:r>
      <w:r>
        <w:rPr>
          <w:highlight w:val="none"/>
        </w:rPr>
        <w:fldChar w:fldCharType="separate"/>
      </w:r>
      <w:r>
        <w:rPr>
          <w:rStyle w:val="34"/>
          <w:rFonts w:hint="eastAsia" w:ascii="宋体" w:hAnsi="宋体" w:cs="宋体"/>
          <w:color w:val="auto"/>
          <w:kern w:val="44"/>
          <w:sz w:val="24"/>
          <w:szCs w:val="24"/>
          <w:highlight w:val="none"/>
          <w:lang w:val="zh-CN"/>
        </w:rPr>
        <w:t>第1章　遴选采购公告</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_Toc21435281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1</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7"/>
        <w:tabs>
          <w:tab w:val="right" w:leader="dot" w:pos="9117"/>
        </w:tabs>
        <w:spacing w:line="360" w:lineRule="auto"/>
        <w:rPr>
          <w:rFonts w:ascii="宋体" w:hAnsi="宋体" w:cs="宋体"/>
          <w:kern w:val="2"/>
          <w:sz w:val="24"/>
          <w:szCs w:val="24"/>
          <w:highlight w:val="none"/>
        </w:rPr>
      </w:pPr>
      <w:r>
        <w:rPr>
          <w:highlight w:val="none"/>
        </w:rPr>
        <w:fldChar w:fldCharType="begin"/>
      </w:r>
      <w:r>
        <w:rPr>
          <w:highlight w:val="none"/>
        </w:rPr>
        <w:instrText xml:space="preserve"> HYPERLINK \l "_Toc21435282" </w:instrText>
      </w:r>
      <w:r>
        <w:rPr>
          <w:highlight w:val="none"/>
        </w:rPr>
        <w:fldChar w:fldCharType="separate"/>
      </w:r>
      <w:r>
        <w:rPr>
          <w:rStyle w:val="34"/>
          <w:rFonts w:hint="eastAsia" w:ascii="宋体" w:hAnsi="宋体" w:cs="宋体"/>
          <w:color w:val="auto"/>
          <w:kern w:val="44"/>
          <w:sz w:val="24"/>
          <w:szCs w:val="24"/>
          <w:highlight w:val="none"/>
          <w:lang w:val="zh-CN"/>
        </w:rPr>
        <w:t>第2章　响应供应商须知</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_Toc21435282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6</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7"/>
        <w:tabs>
          <w:tab w:val="right" w:leader="dot" w:pos="9117"/>
        </w:tabs>
        <w:spacing w:line="360" w:lineRule="auto"/>
        <w:rPr>
          <w:rFonts w:ascii="宋体" w:hAnsi="宋体" w:cs="宋体"/>
          <w:kern w:val="2"/>
          <w:sz w:val="24"/>
          <w:szCs w:val="24"/>
          <w:highlight w:val="none"/>
        </w:rPr>
      </w:pPr>
      <w:r>
        <w:rPr>
          <w:highlight w:val="none"/>
        </w:rPr>
        <w:fldChar w:fldCharType="begin"/>
      </w:r>
      <w:r>
        <w:rPr>
          <w:highlight w:val="none"/>
        </w:rPr>
        <w:instrText xml:space="preserve"> HYPERLINK \l "_Toc21435292" </w:instrText>
      </w:r>
      <w:r>
        <w:rPr>
          <w:highlight w:val="none"/>
        </w:rPr>
        <w:fldChar w:fldCharType="separate"/>
      </w:r>
      <w:r>
        <w:rPr>
          <w:rStyle w:val="34"/>
          <w:rFonts w:hint="eastAsia" w:ascii="宋体" w:hAnsi="宋体" w:cs="宋体"/>
          <w:color w:val="auto"/>
          <w:kern w:val="44"/>
          <w:sz w:val="24"/>
          <w:szCs w:val="24"/>
          <w:highlight w:val="none"/>
          <w:lang w:val="zh-CN"/>
        </w:rPr>
        <w:t>第3章　评标办法</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_Toc21435292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18</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7"/>
        <w:tabs>
          <w:tab w:val="right" w:leader="dot" w:pos="9117"/>
        </w:tabs>
        <w:spacing w:line="360" w:lineRule="auto"/>
        <w:rPr>
          <w:rFonts w:ascii="宋体" w:hAnsi="宋体" w:cs="宋体"/>
          <w:kern w:val="2"/>
          <w:sz w:val="24"/>
          <w:szCs w:val="24"/>
          <w:highlight w:val="none"/>
        </w:rPr>
      </w:pPr>
      <w:r>
        <w:rPr>
          <w:highlight w:val="none"/>
        </w:rPr>
        <w:fldChar w:fldCharType="begin"/>
      </w:r>
      <w:r>
        <w:rPr>
          <w:highlight w:val="none"/>
        </w:rPr>
        <w:instrText xml:space="preserve"> HYPERLINK \l "_Toc21435293" </w:instrText>
      </w:r>
      <w:r>
        <w:rPr>
          <w:highlight w:val="none"/>
        </w:rPr>
        <w:fldChar w:fldCharType="separate"/>
      </w:r>
      <w:r>
        <w:rPr>
          <w:rStyle w:val="34"/>
          <w:rFonts w:hint="eastAsia" w:ascii="宋体" w:hAnsi="宋体" w:cs="宋体"/>
          <w:color w:val="auto"/>
          <w:kern w:val="44"/>
          <w:sz w:val="24"/>
          <w:szCs w:val="24"/>
          <w:highlight w:val="none"/>
          <w:lang w:val="zh-CN"/>
        </w:rPr>
        <w:t>第4章　合同书文本格式</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_Toc21435293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22</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7"/>
        <w:tabs>
          <w:tab w:val="right" w:leader="dot" w:pos="9117"/>
        </w:tabs>
        <w:spacing w:line="360" w:lineRule="auto"/>
        <w:rPr>
          <w:rFonts w:ascii="宋体" w:hAnsi="宋体" w:cs="宋体"/>
          <w:kern w:val="2"/>
          <w:sz w:val="24"/>
          <w:szCs w:val="24"/>
          <w:highlight w:val="none"/>
        </w:rPr>
      </w:pPr>
      <w:r>
        <w:rPr>
          <w:highlight w:val="none"/>
        </w:rPr>
        <w:fldChar w:fldCharType="begin"/>
      </w:r>
      <w:r>
        <w:rPr>
          <w:highlight w:val="none"/>
        </w:rPr>
        <w:instrText xml:space="preserve"> HYPERLINK \l "_Toc21435294" </w:instrText>
      </w:r>
      <w:r>
        <w:rPr>
          <w:highlight w:val="none"/>
        </w:rPr>
        <w:fldChar w:fldCharType="separate"/>
      </w:r>
      <w:r>
        <w:rPr>
          <w:rStyle w:val="34"/>
          <w:rFonts w:hint="eastAsia" w:ascii="宋体" w:hAnsi="宋体" w:cs="宋体"/>
          <w:color w:val="auto"/>
          <w:kern w:val="44"/>
          <w:sz w:val="24"/>
          <w:szCs w:val="24"/>
          <w:highlight w:val="none"/>
          <w:lang w:val="zh-CN"/>
        </w:rPr>
        <w:t>第5章</w:t>
      </w:r>
      <w:r>
        <w:rPr>
          <w:rStyle w:val="34"/>
          <w:rFonts w:hint="eastAsia" w:ascii="宋体" w:hAnsi="宋体" w:cs="宋体"/>
          <w:color w:val="auto"/>
          <w:kern w:val="44"/>
          <w:sz w:val="24"/>
          <w:szCs w:val="24"/>
          <w:highlight w:val="none"/>
        </w:rPr>
        <w:t xml:space="preserve">  </w:t>
      </w:r>
      <w:r>
        <w:rPr>
          <w:rStyle w:val="34"/>
          <w:rFonts w:hint="eastAsia" w:ascii="宋体" w:hAnsi="宋体" w:cs="宋体"/>
          <w:color w:val="auto"/>
          <w:kern w:val="44"/>
          <w:sz w:val="24"/>
          <w:szCs w:val="24"/>
          <w:highlight w:val="none"/>
          <w:lang w:val="zh-CN"/>
        </w:rPr>
        <w:t>用户需求书</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_Toc21435294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35</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7"/>
        <w:tabs>
          <w:tab w:val="right" w:leader="dot" w:pos="9117"/>
        </w:tabs>
        <w:spacing w:line="360" w:lineRule="auto"/>
        <w:rPr>
          <w:rFonts w:ascii="宋体" w:hAnsi="宋体" w:cs="宋体"/>
          <w:kern w:val="2"/>
          <w:sz w:val="24"/>
          <w:szCs w:val="24"/>
          <w:highlight w:val="none"/>
        </w:rPr>
      </w:pPr>
      <w:r>
        <w:rPr>
          <w:highlight w:val="none"/>
        </w:rPr>
        <w:fldChar w:fldCharType="begin"/>
      </w:r>
      <w:r>
        <w:rPr>
          <w:highlight w:val="none"/>
        </w:rPr>
        <w:instrText xml:space="preserve"> HYPERLINK \l "_Toc21435296" </w:instrText>
      </w:r>
      <w:r>
        <w:rPr>
          <w:highlight w:val="none"/>
        </w:rPr>
        <w:fldChar w:fldCharType="separate"/>
      </w:r>
      <w:r>
        <w:rPr>
          <w:rStyle w:val="34"/>
          <w:rFonts w:hint="eastAsia" w:ascii="宋体" w:hAnsi="宋体" w:cs="宋体"/>
          <w:color w:val="auto"/>
          <w:kern w:val="44"/>
          <w:sz w:val="24"/>
          <w:szCs w:val="24"/>
          <w:highlight w:val="none"/>
          <w:lang w:val="zh-CN"/>
        </w:rPr>
        <w:t>第</w:t>
      </w:r>
      <w:r>
        <w:rPr>
          <w:rStyle w:val="34"/>
          <w:rFonts w:hint="eastAsia" w:ascii="宋体" w:hAnsi="宋体" w:cs="宋体"/>
          <w:color w:val="auto"/>
          <w:kern w:val="44"/>
          <w:sz w:val="24"/>
          <w:szCs w:val="24"/>
          <w:highlight w:val="none"/>
        </w:rPr>
        <w:t>6</w:t>
      </w:r>
      <w:r>
        <w:rPr>
          <w:rStyle w:val="34"/>
          <w:rFonts w:hint="eastAsia" w:ascii="宋体" w:hAnsi="宋体" w:cs="宋体"/>
          <w:color w:val="auto"/>
          <w:kern w:val="44"/>
          <w:sz w:val="24"/>
          <w:szCs w:val="24"/>
          <w:highlight w:val="none"/>
          <w:lang w:val="zh-CN"/>
        </w:rPr>
        <w:t>章　响应文件格式</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_Toc21435296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41</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spacing w:line="360" w:lineRule="auto"/>
        <w:rPr>
          <w:highlight w:val="none"/>
        </w:rPr>
        <w:sectPr>
          <w:footerReference r:id="rId6" w:type="default"/>
          <w:pgSz w:w="11906" w:h="16838"/>
          <w:pgMar w:top="1418" w:right="1361" w:bottom="1418" w:left="1418" w:header="851" w:footer="992" w:gutter="0"/>
          <w:pgNumType w:start="1"/>
          <w:cols w:space="720" w:num="1"/>
          <w:docGrid w:type="lines" w:linePitch="312" w:charSpace="0"/>
        </w:sectPr>
      </w:pPr>
      <w:r>
        <w:rPr>
          <w:rFonts w:hint="eastAsia" w:ascii="宋体" w:hAnsi="宋体" w:cs="宋体"/>
          <w:sz w:val="24"/>
          <w:highlight w:val="none"/>
        </w:rPr>
        <w:fldChar w:fldCharType="end"/>
      </w:r>
      <w:bookmarkStart w:id="0" w:name="第01章招标公告"/>
      <w:bookmarkEnd w:id="0"/>
    </w:p>
    <w:p>
      <w:pPr>
        <w:pStyle w:val="3"/>
        <w:keepNext/>
        <w:keepLines/>
        <w:widowControl w:val="0"/>
        <w:spacing w:before="0" w:after="0" w:line="360" w:lineRule="auto"/>
        <w:ind w:right="0"/>
        <w:jc w:val="center"/>
        <w:rPr>
          <w:kern w:val="44"/>
          <w:sz w:val="44"/>
          <w:szCs w:val="44"/>
          <w:highlight w:val="none"/>
          <w:lang w:val="zh-CN"/>
        </w:rPr>
      </w:pPr>
      <w:bookmarkStart w:id="1" w:name="_Toc21435281"/>
    </w:p>
    <w:p>
      <w:pPr>
        <w:pStyle w:val="3"/>
        <w:keepNext/>
        <w:keepLines/>
        <w:widowControl w:val="0"/>
        <w:spacing w:before="0" w:after="0" w:line="360" w:lineRule="auto"/>
        <w:ind w:right="0"/>
        <w:jc w:val="center"/>
        <w:rPr>
          <w:kern w:val="44"/>
          <w:sz w:val="44"/>
          <w:szCs w:val="44"/>
          <w:highlight w:val="none"/>
          <w:lang w:val="zh-CN"/>
        </w:rPr>
      </w:pPr>
    </w:p>
    <w:p>
      <w:pPr>
        <w:pStyle w:val="3"/>
        <w:keepNext/>
        <w:keepLines/>
        <w:widowControl w:val="0"/>
        <w:spacing w:before="0" w:after="0" w:line="360" w:lineRule="auto"/>
        <w:ind w:right="0"/>
        <w:jc w:val="center"/>
        <w:rPr>
          <w:kern w:val="44"/>
          <w:sz w:val="44"/>
          <w:szCs w:val="44"/>
          <w:highlight w:val="none"/>
          <w:lang w:val="zh-CN"/>
        </w:rPr>
      </w:pPr>
    </w:p>
    <w:p>
      <w:pPr>
        <w:pStyle w:val="3"/>
        <w:keepNext/>
        <w:keepLines/>
        <w:widowControl w:val="0"/>
        <w:spacing w:before="0" w:after="0" w:line="360" w:lineRule="auto"/>
        <w:ind w:right="0"/>
        <w:jc w:val="center"/>
        <w:rPr>
          <w:kern w:val="44"/>
          <w:sz w:val="44"/>
          <w:szCs w:val="44"/>
          <w:highlight w:val="none"/>
          <w:lang w:val="zh-CN"/>
        </w:rPr>
      </w:pPr>
    </w:p>
    <w:p>
      <w:pPr>
        <w:pStyle w:val="3"/>
        <w:keepNext/>
        <w:keepLines/>
        <w:widowControl w:val="0"/>
        <w:spacing w:before="0" w:after="0" w:line="360" w:lineRule="auto"/>
        <w:ind w:right="0"/>
        <w:jc w:val="center"/>
        <w:rPr>
          <w:kern w:val="44"/>
          <w:sz w:val="44"/>
          <w:szCs w:val="44"/>
          <w:highlight w:val="none"/>
          <w:lang w:val="zh-CN"/>
        </w:rPr>
      </w:pPr>
    </w:p>
    <w:p>
      <w:pPr>
        <w:pStyle w:val="3"/>
        <w:keepNext/>
        <w:keepLines/>
        <w:widowControl w:val="0"/>
        <w:spacing w:before="0" w:after="0" w:line="360" w:lineRule="auto"/>
        <w:ind w:right="0"/>
        <w:jc w:val="center"/>
        <w:rPr>
          <w:kern w:val="44"/>
          <w:sz w:val="44"/>
          <w:szCs w:val="44"/>
          <w:highlight w:val="none"/>
          <w:lang w:val="zh-CN"/>
        </w:rPr>
      </w:pPr>
    </w:p>
    <w:p>
      <w:pPr>
        <w:pStyle w:val="3"/>
        <w:keepNext/>
        <w:keepLines/>
        <w:widowControl w:val="0"/>
        <w:spacing w:before="0" w:after="0" w:line="360" w:lineRule="auto"/>
        <w:ind w:right="0"/>
        <w:jc w:val="center"/>
        <w:rPr>
          <w:kern w:val="44"/>
          <w:sz w:val="44"/>
          <w:szCs w:val="44"/>
          <w:highlight w:val="none"/>
          <w:lang w:val="zh-CN"/>
        </w:rPr>
      </w:pPr>
    </w:p>
    <w:p>
      <w:pPr>
        <w:pStyle w:val="3"/>
        <w:keepNext/>
        <w:keepLines/>
        <w:widowControl w:val="0"/>
        <w:spacing w:before="0" w:after="0" w:line="360" w:lineRule="auto"/>
        <w:ind w:right="0"/>
        <w:jc w:val="center"/>
        <w:rPr>
          <w:kern w:val="44"/>
          <w:sz w:val="44"/>
          <w:szCs w:val="44"/>
          <w:highlight w:val="none"/>
          <w:lang w:val="zh-CN"/>
        </w:rPr>
      </w:pPr>
    </w:p>
    <w:p>
      <w:pPr>
        <w:pStyle w:val="3"/>
        <w:keepNext/>
        <w:keepLines/>
        <w:widowControl w:val="0"/>
        <w:spacing w:before="0" w:after="0" w:line="360" w:lineRule="auto"/>
        <w:ind w:right="0"/>
        <w:jc w:val="center"/>
        <w:rPr>
          <w:kern w:val="44"/>
          <w:sz w:val="44"/>
          <w:szCs w:val="44"/>
          <w:highlight w:val="none"/>
          <w:lang w:val="zh-CN"/>
        </w:rPr>
      </w:pPr>
    </w:p>
    <w:p>
      <w:pPr>
        <w:pStyle w:val="3"/>
        <w:keepNext/>
        <w:keepLines/>
        <w:widowControl w:val="0"/>
        <w:spacing w:before="0" w:after="0" w:line="360" w:lineRule="auto"/>
        <w:ind w:right="0"/>
        <w:jc w:val="center"/>
        <w:rPr>
          <w:kern w:val="44"/>
          <w:sz w:val="44"/>
          <w:szCs w:val="44"/>
          <w:highlight w:val="none"/>
          <w:lang w:val="zh-CN"/>
        </w:rPr>
      </w:pPr>
    </w:p>
    <w:p>
      <w:pPr>
        <w:pStyle w:val="3"/>
        <w:keepNext/>
        <w:keepLines/>
        <w:widowControl w:val="0"/>
        <w:spacing w:before="0" w:after="0" w:line="360" w:lineRule="auto"/>
        <w:ind w:right="0"/>
        <w:jc w:val="center"/>
        <w:rPr>
          <w:rFonts w:cs="宋体"/>
          <w:kern w:val="44"/>
          <w:sz w:val="48"/>
          <w:szCs w:val="48"/>
          <w:highlight w:val="none"/>
          <w:lang w:val="zh-CN"/>
        </w:rPr>
      </w:pPr>
      <w:r>
        <w:rPr>
          <w:rFonts w:hint="eastAsia" w:cs="宋体"/>
          <w:kern w:val="44"/>
          <w:sz w:val="48"/>
          <w:szCs w:val="48"/>
          <w:highlight w:val="none"/>
          <w:lang w:val="zh-CN"/>
        </w:rPr>
        <w:t>第1章　遴选采购公告</w:t>
      </w:r>
      <w:bookmarkEnd w:id="1"/>
    </w:p>
    <w:p>
      <w:pPr>
        <w:rPr>
          <w:kern w:val="44"/>
          <w:sz w:val="44"/>
          <w:szCs w:val="44"/>
          <w:highlight w:val="none"/>
          <w:lang w:val="zh-CN"/>
        </w:rPr>
      </w:pPr>
      <w:r>
        <w:rPr>
          <w:kern w:val="44"/>
          <w:sz w:val="44"/>
          <w:szCs w:val="44"/>
          <w:highlight w:val="none"/>
          <w:lang w:val="zh-CN"/>
        </w:rPr>
        <w:br w:type="page"/>
      </w:r>
    </w:p>
    <w:p>
      <w:pPr>
        <w:jc w:val="center"/>
        <w:rPr>
          <w:b/>
          <w:bCs/>
          <w:sz w:val="28"/>
          <w:szCs w:val="28"/>
          <w:highlight w:val="none"/>
          <w:lang w:val="zh-CN"/>
        </w:rPr>
      </w:pPr>
      <w:bookmarkStart w:id="209" w:name="_GoBack"/>
      <w:r>
        <w:rPr>
          <w:b/>
          <w:bCs/>
          <w:sz w:val="28"/>
          <w:szCs w:val="28"/>
          <w:highlight w:val="none"/>
          <w:lang w:val="zh-CN"/>
        </w:rPr>
        <w:t>遴选邀请书</w:t>
      </w:r>
    </w:p>
    <w:p>
      <w:pPr>
        <w:pBdr>
          <w:top w:val="single" w:color="auto" w:sz="4" w:space="1"/>
          <w:left w:val="single" w:color="auto" w:sz="4" w:space="4"/>
          <w:bottom w:val="single" w:color="auto" w:sz="4" w:space="0"/>
          <w:right w:val="single" w:color="auto" w:sz="4" w:space="4"/>
        </w:pBdr>
        <w:spacing w:line="360" w:lineRule="auto"/>
        <w:ind w:firstLine="482" w:firstLineChars="200"/>
        <w:jc w:val="center"/>
        <w:rPr>
          <w:rFonts w:hint="eastAsia" w:ascii="宋体" w:hAnsi="宋体" w:cs="宋体"/>
          <w:b/>
          <w:color w:val="auto"/>
          <w:sz w:val="24"/>
          <w:highlight w:val="none"/>
        </w:rPr>
      </w:pPr>
      <w:r>
        <w:rPr>
          <w:rFonts w:hint="eastAsia" w:ascii="宋体" w:hAnsi="宋体" w:cs="宋体"/>
          <w:b/>
          <w:color w:val="auto"/>
          <w:sz w:val="24"/>
          <w:highlight w:val="none"/>
        </w:rPr>
        <w:t>项目概况</w:t>
      </w:r>
    </w:p>
    <w:p>
      <w:pPr>
        <w:pBdr>
          <w:top w:val="single" w:color="auto" w:sz="4" w:space="1"/>
          <w:left w:val="single" w:color="auto" w:sz="4" w:space="4"/>
          <w:bottom w:val="single" w:color="auto" w:sz="4" w:space="0"/>
          <w:right w:val="single" w:color="auto" w:sz="4" w:space="4"/>
        </w:pBd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u w:val="single"/>
          <w:lang w:eastAsia="zh-CN"/>
        </w:rPr>
        <w:t>广东省第十三届中学生运动会开闭幕式活动节目编导，音乐、视频制作及活动直播采购项目</w:t>
      </w:r>
      <w:r>
        <w:rPr>
          <w:rFonts w:hint="eastAsia" w:ascii="宋体" w:hAnsi="宋体" w:cs="宋体"/>
          <w:color w:val="auto"/>
          <w:highlight w:val="none"/>
        </w:rPr>
        <w:t>的潜在</w:t>
      </w:r>
      <w:r>
        <w:rPr>
          <w:rFonts w:hint="eastAsia" w:ascii="宋体" w:hAnsi="宋体" w:cs="宋体"/>
          <w:color w:val="auto"/>
          <w:highlight w:val="none"/>
          <w:lang w:eastAsia="zh-CN"/>
        </w:rPr>
        <w:t>供应商</w:t>
      </w:r>
      <w:r>
        <w:rPr>
          <w:rFonts w:hint="eastAsia" w:ascii="宋体" w:hAnsi="宋体" w:cs="宋体"/>
          <w:color w:val="auto"/>
          <w:highlight w:val="none"/>
        </w:rPr>
        <w:t>应在</w:t>
      </w:r>
      <w:r>
        <w:rPr>
          <w:rFonts w:hint="eastAsia" w:ascii="宋体" w:hAnsi="宋体" w:cs="宋体"/>
          <w:color w:val="auto"/>
          <w:highlight w:val="none"/>
          <w:u w:val="single"/>
        </w:rPr>
        <w:t>广东远东招标代理有限公司网站（远东电子交易平台</w:t>
      </w:r>
      <w:r>
        <w:rPr>
          <w:rFonts w:ascii="宋体" w:hAnsi="宋体" w:cs="宋体"/>
          <w:color w:val="auto"/>
          <w:kern w:val="0"/>
          <w:highlight w:val="none"/>
          <w:u w:val="single"/>
        </w:rPr>
        <w:t>http://trade.gdydzb.com</w:t>
      </w:r>
      <w:r>
        <w:rPr>
          <w:rFonts w:hint="eastAsia" w:ascii="宋体" w:hAnsi="宋体" w:cs="宋体"/>
          <w:color w:val="auto"/>
          <w:highlight w:val="none"/>
          <w:u w:val="single"/>
        </w:rPr>
        <w:t>）进行网上报名(详见“六、其他补充事宜”)</w:t>
      </w:r>
      <w:r>
        <w:rPr>
          <w:rFonts w:hint="eastAsia" w:ascii="宋体" w:hAnsi="宋体" w:cs="宋体"/>
          <w:color w:val="auto"/>
          <w:highlight w:val="none"/>
        </w:rPr>
        <w:t>获取</w:t>
      </w:r>
      <w:r>
        <w:rPr>
          <w:rFonts w:hint="eastAsia" w:ascii="宋体" w:hAnsi="宋体" w:cs="宋体"/>
          <w:color w:val="auto"/>
          <w:highlight w:val="none"/>
          <w:lang w:eastAsia="zh-CN"/>
        </w:rPr>
        <w:t>遴选</w:t>
      </w:r>
      <w:r>
        <w:rPr>
          <w:rFonts w:hint="eastAsia" w:ascii="宋体" w:hAnsi="宋体" w:cs="宋体"/>
          <w:color w:val="auto"/>
          <w:highlight w:val="none"/>
        </w:rPr>
        <w:t>文件，并于</w:t>
      </w:r>
      <w:r>
        <w:rPr>
          <w:rFonts w:hint="eastAsia" w:ascii="宋体" w:hAnsi="宋体" w:cs="宋体"/>
          <w:color w:val="auto"/>
          <w:highlight w:val="none"/>
          <w:u w:val="single"/>
        </w:rPr>
        <w:t>2022年</w:t>
      </w:r>
      <w:r>
        <w:rPr>
          <w:rFonts w:hint="eastAsia" w:ascii="宋体" w:hAnsi="宋体" w:cs="宋体"/>
          <w:color w:val="auto"/>
          <w:highlight w:val="none"/>
          <w:u w:val="single"/>
          <w:lang w:val="en-US" w:eastAsia="zh-CN"/>
        </w:rPr>
        <w:t>6</w:t>
      </w:r>
      <w:r>
        <w:rPr>
          <w:rFonts w:hint="eastAsia" w:ascii="宋体" w:hAnsi="宋体" w:cs="宋体"/>
          <w:color w:val="auto"/>
          <w:highlight w:val="none"/>
          <w:u w:val="single"/>
        </w:rPr>
        <w:t>月</w:t>
      </w:r>
      <w:r>
        <w:rPr>
          <w:rFonts w:hint="eastAsia" w:ascii="宋体" w:hAnsi="宋体" w:cs="宋体"/>
          <w:color w:val="auto"/>
          <w:highlight w:val="none"/>
          <w:u w:val="single"/>
          <w:lang w:val="en-US" w:eastAsia="zh-CN"/>
        </w:rPr>
        <w:t>30</w:t>
      </w:r>
      <w:r>
        <w:rPr>
          <w:rFonts w:hint="eastAsia" w:ascii="宋体" w:hAnsi="宋体" w:cs="宋体"/>
          <w:color w:val="auto"/>
          <w:highlight w:val="none"/>
          <w:u w:val="single"/>
        </w:rPr>
        <w:t>日</w:t>
      </w:r>
      <w:r>
        <w:rPr>
          <w:rFonts w:hint="eastAsia" w:ascii="宋体" w:hAnsi="宋体" w:cs="宋体"/>
          <w:color w:val="auto"/>
          <w:highlight w:val="none"/>
          <w:u w:val="single"/>
          <w:lang w:val="en-US" w:eastAsia="zh-CN"/>
        </w:rPr>
        <w:t>14</w:t>
      </w:r>
      <w:r>
        <w:rPr>
          <w:rFonts w:hint="eastAsia" w:ascii="宋体" w:hAnsi="宋体" w:cs="宋体"/>
          <w:color w:val="auto"/>
          <w:highlight w:val="none"/>
          <w:u w:val="single"/>
        </w:rPr>
        <w:t>点</w:t>
      </w:r>
      <w:r>
        <w:rPr>
          <w:rFonts w:hint="eastAsia" w:ascii="宋体" w:hAnsi="宋体" w:cs="宋体"/>
          <w:color w:val="auto"/>
          <w:highlight w:val="none"/>
          <w:u w:val="single"/>
          <w:lang w:val="en-US" w:eastAsia="zh-CN"/>
        </w:rPr>
        <w:t>00</w:t>
      </w:r>
      <w:r>
        <w:rPr>
          <w:rFonts w:hint="eastAsia" w:ascii="宋体" w:hAnsi="宋体" w:cs="宋体"/>
          <w:color w:val="auto"/>
          <w:highlight w:val="none"/>
          <w:u w:val="single"/>
        </w:rPr>
        <w:t>分</w:t>
      </w:r>
      <w:r>
        <w:rPr>
          <w:rFonts w:hint="eastAsia" w:ascii="宋体" w:hAnsi="宋体" w:cs="宋体"/>
          <w:color w:val="auto"/>
          <w:highlight w:val="none"/>
        </w:rPr>
        <w:t>（北</w:t>
      </w:r>
      <w:r>
        <w:rPr>
          <w:rFonts w:hint="eastAsia" w:ascii="宋体" w:hAnsi="宋体" w:cs="宋体"/>
          <w:bCs/>
          <w:color w:val="auto"/>
          <w:highlight w:val="none"/>
        </w:rPr>
        <w:t>京时间）前递交</w:t>
      </w:r>
      <w:r>
        <w:rPr>
          <w:rFonts w:hint="eastAsia" w:ascii="宋体" w:hAnsi="宋体" w:cs="宋体"/>
          <w:bCs/>
          <w:color w:val="auto"/>
          <w:highlight w:val="none"/>
          <w:lang w:eastAsia="zh-CN"/>
        </w:rPr>
        <w:t>响应</w:t>
      </w:r>
      <w:r>
        <w:rPr>
          <w:rFonts w:hint="eastAsia" w:ascii="宋体" w:hAnsi="宋体" w:cs="宋体"/>
          <w:bCs/>
          <w:color w:val="auto"/>
          <w:highlight w:val="none"/>
        </w:rPr>
        <w:t>文件</w:t>
      </w:r>
      <w:r>
        <w:rPr>
          <w:rFonts w:hint="eastAsia" w:ascii="宋体" w:hAnsi="宋体" w:cs="宋体"/>
          <w:color w:val="auto"/>
          <w:highlight w:val="none"/>
        </w:rPr>
        <w:t>。</w:t>
      </w:r>
    </w:p>
    <w:p>
      <w:pPr>
        <w:pStyle w:val="4"/>
        <w:keepNext/>
        <w:keepLines/>
        <w:pageBreakBefore w:val="0"/>
        <w:widowControl w:val="0"/>
        <w:kinsoku/>
        <w:wordWrap/>
        <w:overflowPunct/>
        <w:topLinePunct w:val="0"/>
        <w:autoSpaceDE/>
        <w:autoSpaceDN/>
        <w:bidi w:val="0"/>
        <w:adjustRightInd/>
        <w:snapToGrid/>
        <w:spacing w:before="100" w:after="100" w:line="360" w:lineRule="auto"/>
        <w:textAlignment w:val="auto"/>
        <w:rPr>
          <w:rFonts w:hint="eastAsia" w:ascii="宋体" w:hAnsi="宋体" w:cs="宋体"/>
          <w:b/>
          <w:color w:val="auto"/>
          <w:sz w:val="21"/>
          <w:szCs w:val="21"/>
          <w:highlight w:val="none"/>
        </w:rPr>
      </w:pPr>
      <w:bookmarkStart w:id="2" w:name="_Toc28359079"/>
      <w:bookmarkStart w:id="3" w:name="_Toc35393621"/>
      <w:bookmarkStart w:id="4" w:name="_Toc28359002"/>
      <w:bookmarkStart w:id="5" w:name="_Toc35393790"/>
      <w:bookmarkStart w:id="6" w:name="_Hlk24379207"/>
      <w:r>
        <w:rPr>
          <w:rFonts w:hint="eastAsia" w:ascii="宋体" w:hAnsi="宋体" w:cs="宋体"/>
          <w:b/>
          <w:color w:val="auto"/>
          <w:sz w:val="21"/>
          <w:szCs w:val="21"/>
          <w:highlight w:val="none"/>
        </w:rPr>
        <w:t>一、项目基本情况</w:t>
      </w:r>
      <w:bookmarkEnd w:id="2"/>
      <w:bookmarkEnd w:id="3"/>
      <w:bookmarkEnd w:id="4"/>
      <w:bookmarkEnd w:id="5"/>
    </w:p>
    <w:p>
      <w:pPr>
        <w:spacing w:line="360"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rPr>
        <w:t>项目编号：</w:t>
      </w:r>
      <w:r>
        <w:rPr>
          <w:rFonts w:hint="eastAsia" w:ascii="宋体" w:hAnsi="宋体" w:cs="宋体"/>
          <w:color w:val="auto"/>
          <w:highlight w:val="none"/>
          <w:lang w:eastAsia="zh-CN"/>
        </w:rPr>
        <w:t>GDYD220743</w:t>
      </w:r>
    </w:p>
    <w:p>
      <w:pPr>
        <w:spacing w:line="360"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rPr>
        <w:t>项目名称：</w:t>
      </w:r>
      <w:bookmarkEnd w:id="6"/>
      <w:r>
        <w:rPr>
          <w:rFonts w:hint="eastAsia" w:ascii="宋体" w:hAnsi="宋体" w:cs="宋体"/>
          <w:color w:val="auto"/>
          <w:highlight w:val="none"/>
          <w:lang w:eastAsia="zh-CN"/>
        </w:rPr>
        <w:t>广东省第十三届中学生运动会开闭幕式活动节目编导，音乐、视频制作及活动直播采购项目</w:t>
      </w:r>
    </w:p>
    <w:p>
      <w:pPr>
        <w:spacing w:line="360"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rPr>
        <w:t>预算金额：</w:t>
      </w:r>
      <w:r>
        <w:rPr>
          <w:rFonts w:hint="eastAsia" w:ascii="宋体" w:hAnsi="宋体" w:cs="宋体"/>
          <w:color w:val="auto"/>
          <w:highlight w:val="none"/>
          <w:lang w:eastAsia="zh-CN"/>
        </w:rPr>
        <w:t>800,000.00元</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采购需求：（包括但不限于标的的名称、数量、简要技术需求或服务要求等）</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13" w:type="dxa"/>
          <w:bottom w:w="113" w:type="dxa"/>
          <w:right w:w="113" w:type="dxa"/>
        </w:tblCellMar>
      </w:tblPr>
      <w:tblGrid>
        <w:gridCol w:w="933"/>
        <w:gridCol w:w="1181"/>
        <w:gridCol w:w="2410"/>
        <w:gridCol w:w="2343"/>
        <w:gridCol w:w="1547"/>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933" w:type="dxa"/>
            <w:noWrap w:val="0"/>
            <w:vAlign w:val="center"/>
          </w:tcPr>
          <w:p>
            <w:pPr>
              <w:spacing w:line="360" w:lineRule="auto"/>
              <w:jc w:val="center"/>
              <w:rPr>
                <w:rFonts w:hint="eastAsia" w:ascii="宋体" w:hAnsi="宋体" w:cs="宋体"/>
                <w:color w:val="auto"/>
                <w:highlight w:val="none"/>
              </w:rPr>
            </w:pPr>
            <w:r>
              <w:rPr>
                <w:rFonts w:hint="eastAsia" w:ascii="宋体" w:hAnsi="宋体" w:cs="宋体"/>
                <w:color w:val="auto"/>
                <w:szCs w:val="21"/>
                <w:highlight w:val="none"/>
              </w:rPr>
              <w:t>品目号</w:t>
            </w:r>
          </w:p>
        </w:tc>
        <w:tc>
          <w:tcPr>
            <w:tcW w:w="1181" w:type="dxa"/>
            <w:noWrap w:val="0"/>
            <w:vAlign w:val="center"/>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品目名称</w:t>
            </w:r>
          </w:p>
        </w:tc>
        <w:tc>
          <w:tcPr>
            <w:tcW w:w="2410" w:type="dxa"/>
            <w:noWrap w:val="0"/>
            <w:vAlign w:val="center"/>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采购标的</w:t>
            </w:r>
          </w:p>
        </w:tc>
        <w:tc>
          <w:tcPr>
            <w:tcW w:w="2343" w:type="dxa"/>
            <w:noWrap w:val="0"/>
            <w:vAlign w:val="center"/>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技术规格、参数及要求</w:t>
            </w:r>
          </w:p>
        </w:tc>
        <w:tc>
          <w:tcPr>
            <w:tcW w:w="1547" w:type="dxa"/>
            <w:noWrap w:val="0"/>
            <w:vAlign w:val="center"/>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品目预算(元)</w:t>
            </w:r>
          </w:p>
        </w:tc>
        <w:tc>
          <w:tcPr>
            <w:tcW w:w="1538" w:type="dxa"/>
            <w:noWrap w:val="0"/>
            <w:vAlign w:val="center"/>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trHeight w:val="560" w:hRule="atLeast"/>
          <w:jc w:val="center"/>
        </w:trPr>
        <w:tc>
          <w:tcPr>
            <w:tcW w:w="933" w:type="dxa"/>
            <w:noWrap w:val="0"/>
            <w:vAlign w:val="center"/>
          </w:tcPr>
          <w:p>
            <w:pPr>
              <w:widowControl/>
              <w:spacing w:line="360" w:lineRule="auto"/>
              <w:jc w:val="center"/>
              <w:rPr>
                <w:rFonts w:hint="eastAsia" w:ascii="宋体" w:hAnsi="宋体" w:cs="宋体"/>
                <w:color w:val="auto"/>
                <w:highlight w:val="none"/>
              </w:rPr>
            </w:pPr>
            <w:r>
              <w:rPr>
                <w:rFonts w:hint="eastAsia" w:ascii="宋体" w:hAnsi="宋体" w:cs="宋体"/>
                <w:color w:val="auto"/>
                <w:kern w:val="0"/>
                <w:szCs w:val="21"/>
                <w:highlight w:val="none"/>
                <w:lang w:bidi="ar"/>
              </w:rPr>
              <w:t>1-1</w:t>
            </w:r>
          </w:p>
        </w:tc>
        <w:tc>
          <w:tcPr>
            <w:tcW w:w="1181" w:type="dxa"/>
            <w:noWrap w:val="0"/>
            <w:vAlign w:val="center"/>
          </w:tcPr>
          <w:p>
            <w:pPr>
              <w:spacing w:line="360" w:lineRule="auto"/>
              <w:jc w:val="center"/>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舞台表演宣传、组织、辅助服务</w:t>
            </w:r>
          </w:p>
        </w:tc>
        <w:tc>
          <w:tcPr>
            <w:tcW w:w="2410" w:type="dxa"/>
            <w:noWrap w:val="0"/>
            <w:vAlign w:val="center"/>
          </w:tcPr>
          <w:p>
            <w:pPr>
              <w:spacing w:line="360" w:lineRule="auto"/>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广东省第十三届中学生运动会开闭幕式活动节目编导，音乐、视频制作及活动直播采购项目</w:t>
            </w:r>
          </w:p>
        </w:tc>
        <w:tc>
          <w:tcPr>
            <w:tcW w:w="2343" w:type="dxa"/>
            <w:noWrap w:val="0"/>
            <w:vAlign w:val="center"/>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详见用户需求书</w:t>
            </w:r>
          </w:p>
        </w:tc>
        <w:tc>
          <w:tcPr>
            <w:tcW w:w="1547" w:type="dxa"/>
            <w:noWrap w:val="0"/>
            <w:vAlign w:val="center"/>
          </w:tcPr>
          <w:p>
            <w:pPr>
              <w:spacing w:line="360" w:lineRule="auto"/>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800,000.00</w:t>
            </w:r>
          </w:p>
        </w:tc>
        <w:tc>
          <w:tcPr>
            <w:tcW w:w="1538" w:type="dxa"/>
            <w:noWrap w:val="0"/>
            <w:vAlign w:val="center"/>
          </w:tcPr>
          <w:p>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highlight w:val="none"/>
                <w:lang w:eastAsia="zh-CN"/>
              </w:rPr>
              <w:t>800,000.00</w:t>
            </w:r>
          </w:p>
        </w:tc>
      </w:tr>
    </w:tbl>
    <w:p>
      <w:pPr>
        <w:numPr>
          <w:ilvl w:val="0"/>
          <w:numId w:val="2"/>
        </w:num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标的名称：</w:t>
      </w:r>
      <w:r>
        <w:rPr>
          <w:rFonts w:hint="eastAsia" w:ascii="宋体" w:hAnsi="宋体" w:cs="宋体"/>
          <w:color w:val="auto"/>
          <w:highlight w:val="none"/>
          <w:lang w:eastAsia="zh-CN"/>
        </w:rPr>
        <w:t>广东省第十三届中学生运动会开闭幕式活动节目编导，音乐、视频制作及活动直播采购项目</w:t>
      </w:r>
    </w:p>
    <w:p>
      <w:pPr>
        <w:numPr>
          <w:ilvl w:val="0"/>
          <w:numId w:val="2"/>
        </w:num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标的数量：</w:t>
      </w:r>
      <w:r>
        <w:rPr>
          <w:rFonts w:hint="eastAsia" w:ascii="宋体" w:hAnsi="宋体" w:cs="宋体"/>
          <w:color w:val="auto"/>
          <w:highlight w:val="none"/>
          <w:lang w:eastAsia="zh-CN"/>
        </w:rPr>
        <w:t>1项</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3、简要技术需求或服务要求：</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（1）采购项目技术规格、参数及要求详情请见第三篇《用户需求书》。</w:t>
      </w:r>
      <w:r>
        <w:rPr>
          <w:rFonts w:hint="eastAsia" w:ascii="宋体" w:hAnsi="宋体" w:cs="宋体"/>
          <w:color w:val="auto"/>
          <w:highlight w:val="none"/>
          <w:lang w:eastAsia="zh-CN"/>
        </w:rPr>
        <w:t>供应商</w:t>
      </w:r>
      <w:r>
        <w:rPr>
          <w:rFonts w:hint="eastAsia" w:ascii="宋体" w:hAnsi="宋体" w:cs="宋体"/>
          <w:color w:val="auto"/>
          <w:highlight w:val="none"/>
        </w:rPr>
        <w:t>须对所有内容进行投标，不允许只对其中部分内容进行投标。产品详细技术参数及执行标准、规格等详见</w:t>
      </w:r>
      <w:r>
        <w:rPr>
          <w:rFonts w:hint="eastAsia" w:ascii="宋体" w:hAnsi="宋体" w:cs="宋体"/>
          <w:color w:val="auto"/>
          <w:highlight w:val="none"/>
          <w:lang w:eastAsia="zh-CN"/>
        </w:rPr>
        <w:t>遴选文件</w:t>
      </w:r>
      <w:r>
        <w:rPr>
          <w:rFonts w:hint="eastAsia" w:ascii="宋体" w:hAnsi="宋体" w:cs="宋体"/>
          <w:color w:val="auto"/>
          <w:highlight w:val="none"/>
        </w:rPr>
        <w:t>中的第三篇用户需求书。</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eastAsia="zh-CN"/>
        </w:rPr>
        <w:t>供应商</w:t>
      </w:r>
      <w:r>
        <w:rPr>
          <w:rFonts w:hint="eastAsia" w:ascii="宋体" w:hAnsi="宋体" w:cs="宋体"/>
          <w:color w:val="auto"/>
          <w:highlight w:val="none"/>
        </w:rPr>
        <w:t>须对本项目进行整体报价，不允许只对其中部分内容进行报价。</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4、其他：无</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合同履行期限：详见用户需求书</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本项目不接受联合体</w:t>
      </w:r>
      <w:r>
        <w:rPr>
          <w:rFonts w:hint="eastAsia" w:ascii="宋体" w:hAnsi="宋体" w:cs="宋体"/>
          <w:color w:val="auto"/>
          <w:szCs w:val="21"/>
          <w:highlight w:val="none"/>
          <w:lang w:eastAsia="zh-CN"/>
        </w:rPr>
        <w:t>遴选</w:t>
      </w:r>
    </w:p>
    <w:p>
      <w:pPr>
        <w:pStyle w:val="4"/>
        <w:keepNext/>
        <w:keepLines/>
        <w:pageBreakBefore w:val="0"/>
        <w:widowControl w:val="0"/>
        <w:kinsoku/>
        <w:wordWrap/>
        <w:overflowPunct/>
        <w:topLinePunct w:val="0"/>
        <w:autoSpaceDE/>
        <w:autoSpaceDN/>
        <w:bidi w:val="0"/>
        <w:adjustRightInd/>
        <w:snapToGrid/>
        <w:spacing w:before="100" w:after="100" w:line="360" w:lineRule="auto"/>
        <w:textAlignment w:val="auto"/>
        <w:rPr>
          <w:rFonts w:hint="eastAsia" w:ascii="宋体" w:hAnsi="宋体" w:cs="宋体"/>
          <w:b/>
          <w:color w:val="auto"/>
          <w:sz w:val="21"/>
          <w:szCs w:val="21"/>
          <w:highlight w:val="none"/>
        </w:rPr>
      </w:pPr>
      <w:bookmarkStart w:id="7" w:name="_Toc28359003"/>
      <w:bookmarkStart w:id="8" w:name="_Toc28359080"/>
      <w:bookmarkStart w:id="9" w:name="_Toc35393622"/>
      <w:bookmarkStart w:id="10" w:name="_Toc35393791"/>
      <w:r>
        <w:rPr>
          <w:rFonts w:hint="eastAsia" w:ascii="宋体" w:hAnsi="宋体" w:cs="宋体"/>
          <w:b/>
          <w:color w:val="auto"/>
          <w:sz w:val="21"/>
          <w:szCs w:val="21"/>
          <w:highlight w:val="none"/>
        </w:rPr>
        <w:t>二、申请人的资格要求：</w:t>
      </w:r>
      <w:bookmarkEnd w:id="7"/>
      <w:bookmarkEnd w:id="8"/>
      <w:bookmarkEnd w:id="9"/>
      <w:bookmarkEnd w:id="10"/>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1.满足《中华人民共和国政府采购法》第二十二条规定；</w:t>
      </w:r>
    </w:p>
    <w:p>
      <w:pPr>
        <w:spacing w:line="360" w:lineRule="auto"/>
        <w:ind w:firstLine="420" w:firstLineChars="200"/>
        <w:rPr>
          <w:rFonts w:hint="eastAsia" w:ascii="宋体" w:hAnsi="宋体" w:cs="宋体"/>
          <w:color w:val="auto"/>
          <w:highlight w:val="none"/>
        </w:rPr>
      </w:pPr>
      <w:bookmarkStart w:id="11" w:name="_Toc28359081"/>
      <w:bookmarkStart w:id="12" w:name="_Toc28359004"/>
      <w:r>
        <w:rPr>
          <w:rFonts w:hint="eastAsia" w:ascii="宋体" w:hAnsi="宋体" w:cs="宋体"/>
          <w:color w:val="auto"/>
          <w:highlight w:val="none"/>
        </w:rPr>
        <w:t>2.落实政府采购政策需满足的资格要求：/</w:t>
      </w:r>
    </w:p>
    <w:p>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3.本项目的特定资格要求：</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eastAsia="zh-CN"/>
        </w:rPr>
        <w:t>供应商未被列入“信用中国”网站(www.creditchina.gov.cn)“记录失信被执行人或税收违法黑名单（即原重大税收违法案件当事人名单）”记录名单； 不处于中国政府采购网(www.ccgp.gov.cn)“政府采购严重违法失信行为信息记录”中的禁止参加政府采购活动期间</w:t>
      </w:r>
      <w:r>
        <w:rPr>
          <w:rFonts w:hint="eastAsia" w:ascii="宋体" w:hAnsi="宋体" w:cs="宋体"/>
          <w:color w:val="auto"/>
          <w:highlight w:val="none"/>
        </w:rPr>
        <w:t>。</w:t>
      </w:r>
    </w:p>
    <w:p>
      <w:pPr>
        <w:pStyle w:val="4"/>
        <w:keepNext/>
        <w:keepLines/>
        <w:pageBreakBefore w:val="0"/>
        <w:widowControl w:val="0"/>
        <w:kinsoku/>
        <w:wordWrap/>
        <w:overflowPunct/>
        <w:topLinePunct w:val="0"/>
        <w:autoSpaceDE/>
        <w:autoSpaceDN/>
        <w:bidi w:val="0"/>
        <w:adjustRightInd/>
        <w:snapToGrid/>
        <w:spacing w:before="100" w:after="100" w:line="360" w:lineRule="auto"/>
        <w:textAlignment w:val="auto"/>
        <w:rPr>
          <w:rFonts w:hint="eastAsia" w:ascii="宋体" w:hAnsi="宋体" w:cs="宋体"/>
          <w:b/>
          <w:color w:val="auto"/>
          <w:sz w:val="21"/>
          <w:szCs w:val="21"/>
          <w:highlight w:val="none"/>
        </w:rPr>
      </w:pPr>
      <w:bookmarkStart w:id="13" w:name="_Toc35393792"/>
      <w:bookmarkStart w:id="14" w:name="_Toc35393623"/>
      <w:r>
        <w:rPr>
          <w:rFonts w:hint="eastAsia" w:ascii="宋体" w:hAnsi="宋体" w:cs="宋体"/>
          <w:b/>
          <w:color w:val="auto"/>
          <w:sz w:val="21"/>
          <w:szCs w:val="21"/>
          <w:highlight w:val="none"/>
        </w:rPr>
        <w:t>三、获取</w:t>
      </w:r>
      <w:r>
        <w:rPr>
          <w:rFonts w:hint="eastAsia" w:ascii="宋体" w:hAnsi="宋体" w:cs="宋体"/>
          <w:b/>
          <w:color w:val="auto"/>
          <w:sz w:val="21"/>
          <w:szCs w:val="21"/>
          <w:highlight w:val="none"/>
          <w:lang w:eastAsia="zh-CN"/>
        </w:rPr>
        <w:t>遴选</w:t>
      </w:r>
      <w:r>
        <w:rPr>
          <w:rFonts w:hint="eastAsia" w:ascii="宋体" w:hAnsi="宋体" w:cs="宋体"/>
          <w:b/>
          <w:color w:val="auto"/>
          <w:sz w:val="21"/>
          <w:szCs w:val="21"/>
          <w:highlight w:val="none"/>
        </w:rPr>
        <w:t>文件</w:t>
      </w:r>
      <w:bookmarkEnd w:id="11"/>
      <w:bookmarkEnd w:id="12"/>
      <w:bookmarkEnd w:id="13"/>
      <w:bookmarkEnd w:id="14"/>
    </w:p>
    <w:p>
      <w:pPr>
        <w:spacing w:line="360" w:lineRule="auto"/>
        <w:ind w:firstLine="540"/>
        <w:rPr>
          <w:rFonts w:hint="eastAsia" w:ascii="宋体" w:hAnsi="宋体" w:cs="宋体"/>
          <w:color w:val="auto"/>
          <w:highlight w:val="none"/>
        </w:rPr>
      </w:pPr>
      <w:r>
        <w:rPr>
          <w:rFonts w:hint="eastAsia" w:ascii="宋体" w:hAnsi="宋体" w:cs="宋体"/>
          <w:color w:val="auto"/>
          <w:highlight w:val="none"/>
        </w:rPr>
        <w:t>时间：</w:t>
      </w:r>
      <w:r>
        <w:rPr>
          <w:rFonts w:hint="eastAsia" w:ascii="宋体" w:hAnsi="宋体" w:cs="宋体"/>
          <w:color w:val="auto"/>
          <w:highlight w:val="none"/>
          <w:u w:val="single"/>
        </w:rPr>
        <w:t>2022年</w:t>
      </w:r>
      <w:r>
        <w:rPr>
          <w:rFonts w:hint="eastAsia" w:ascii="宋体" w:hAnsi="宋体" w:cs="宋体"/>
          <w:color w:val="auto"/>
          <w:highlight w:val="none"/>
          <w:u w:val="single"/>
          <w:lang w:val="en-US" w:eastAsia="zh-CN"/>
        </w:rPr>
        <w:t>6</w:t>
      </w:r>
      <w:r>
        <w:rPr>
          <w:rFonts w:hint="eastAsia" w:ascii="宋体" w:hAnsi="宋体" w:cs="宋体"/>
          <w:color w:val="auto"/>
          <w:highlight w:val="none"/>
          <w:u w:val="single"/>
        </w:rPr>
        <w:t>月</w:t>
      </w:r>
      <w:r>
        <w:rPr>
          <w:rFonts w:hint="eastAsia" w:ascii="宋体" w:hAnsi="宋体" w:cs="宋体"/>
          <w:color w:val="auto"/>
          <w:highlight w:val="none"/>
          <w:u w:val="single"/>
          <w:lang w:val="en-US" w:eastAsia="zh-CN"/>
        </w:rPr>
        <w:t>27</w:t>
      </w:r>
      <w:r>
        <w:rPr>
          <w:rFonts w:hint="eastAsia" w:ascii="宋体" w:hAnsi="宋体" w:cs="宋体"/>
          <w:color w:val="auto"/>
          <w:highlight w:val="none"/>
          <w:u w:val="single"/>
        </w:rPr>
        <w:t>日至2022年</w:t>
      </w:r>
      <w:r>
        <w:rPr>
          <w:rFonts w:hint="eastAsia" w:ascii="宋体" w:hAnsi="宋体" w:cs="宋体"/>
          <w:color w:val="auto"/>
          <w:highlight w:val="none"/>
          <w:u w:val="single"/>
          <w:lang w:val="en-US" w:eastAsia="zh-CN"/>
        </w:rPr>
        <w:t>6</w:t>
      </w:r>
      <w:r>
        <w:rPr>
          <w:rFonts w:hint="eastAsia" w:ascii="宋体" w:hAnsi="宋体" w:cs="宋体"/>
          <w:color w:val="auto"/>
          <w:highlight w:val="none"/>
          <w:u w:val="single"/>
        </w:rPr>
        <w:t>月</w:t>
      </w:r>
      <w:r>
        <w:rPr>
          <w:rFonts w:hint="eastAsia" w:ascii="宋体" w:hAnsi="宋体" w:cs="宋体"/>
          <w:color w:val="auto"/>
          <w:highlight w:val="none"/>
          <w:u w:val="single"/>
          <w:lang w:val="en-US" w:eastAsia="zh-CN"/>
        </w:rPr>
        <w:t>29</w:t>
      </w:r>
      <w:r>
        <w:rPr>
          <w:rFonts w:hint="eastAsia" w:ascii="宋体" w:hAnsi="宋体" w:cs="宋体"/>
          <w:color w:val="auto"/>
          <w:highlight w:val="none"/>
          <w:u w:val="single"/>
        </w:rPr>
        <w:t>日</w:t>
      </w:r>
      <w:r>
        <w:rPr>
          <w:rFonts w:hint="eastAsia" w:ascii="宋体" w:hAnsi="宋体" w:cs="宋体"/>
          <w:color w:val="auto"/>
          <w:highlight w:val="none"/>
        </w:rPr>
        <w:t>，每天上午</w:t>
      </w:r>
      <w:r>
        <w:rPr>
          <w:rFonts w:hint="eastAsia" w:ascii="宋体" w:hAnsi="宋体" w:cs="宋体"/>
          <w:color w:val="auto"/>
          <w:highlight w:val="none"/>
          <w:u w:val="single"/>
          <w:lang w:val="en-US" w:eastAsia="zh-CN"/>
        </w:rPr>
        <w:t>08</w:t>
      </w:r>
      <w:r>
        <w:rPr>
          <w:rFonts w:hint="eastAsia" w:ascii="宋体" w:hAnsi="宋体" w:cs="宋体"/>
          <w:color w:val="auto"/>
          <w:highlight w:val="none"/>
          <w:u w:val="single"/>
        </w:rPr>
        <w:t>:00至12:00下午</w:t>
      </w:r>
      <w:r>
        <w:rPr>
          <w:rFonts w:hint="eastAsia" w:ascii="宋体" w:hAnsi="宋体" w:cs="宋体"/>
          <w:color w:val="auto"/>
          <w:highlight w:val="none"/>
          <w:u w:val="single"/>
          <w:lang w:val="en-US" w:eastAsia="zh-CN"/>
        </w:rPr>
        <w:t>12</w:t>
      </w:r>
      <w:r>
        <w:rPr>
          <w:rFonts w:hint="eastAsia" w:ascii="宋体" w:hAnsi="宋体" w:cs="宋体"/>
          <w:color w:val="auto"/>
          <w:highlight w:val="none"/>
          <w:u w:val="single"/>
        </w:rPr>
        <w:t>:</w:t>
      </w:r>
      <w:r>
        <w:rPr>
          <w:rFonts w:hint="eastAsia" w:ascii="宋体" w:hAnsi="宋体" w:cs="宋体"/>
          <w:color w:val="auto"/>
          <w:highlight w:val="none"/>
          <w:u w:val="single"/>
          <w:lang w:val="en-US" w:eastAsia="zh-CN"/>
        </w:rPr>
        <w:t>00</w:t>
      </w:r>
      <w:r>
        <w:rPr>
          <w:rFonts w:hint="eastAsia" w:ascii="宋体" w:hAnsi="宋体" w:cs="宋体"/>
          <w:color w:val="auto"/>
          <w:highlight w:val="none"/>
          <w:u w:val="single"/>
        </w:rPr>
        <w:t>至</w:t>
      </w:r>
      <w:r>
        <w:rPr>
          <w:rFonts w:hint="eastAsia" w:ascii="宋体" w:hAnsi="宋体" w:cs="宋体"/>
          <w:color w:val="auto"/>
          <w:highlight w:val="none"/>
          <w:u w:val="single"/>
          <w:lang w:val="en-US" w:eastAsia="zh-CN"/>
        </w:rPr>
        <w:t>17</w:t>
      </w:r>
      <w:r>
        <w:rPr>
          <w:rFonts w:hint="eastAsia" w:ascii="宋体" w:hAnsi="宋体" w:cs="宋体"/>
          <w:color w:val="auto"/>
          <w:highlight w:val="none"/>
          <w:u w:val="single"/>
        </w:rPr>
        <w:t>:</w:t>
      </w:r>
      <w:r>
        <w:rPr>
          <w:rFonts w:hint="eastAsia" w:ascii="宋体" w:hAnsi="宋体" w:cs="宋体"/>
          <w:color w:val="auto"/>
          <w:highlight w:val="none"/>
          <w:u w:val="single"/>
          <w:lang w:val="en-US" w:eastAsia="zh-CN"/>
        </w:rPr>
        <w:t>00</w:t>
      </w:r>
      <w:r>
        <w:rPr>
          <w:rFonts w:hint="eastAsia" w:ascii="宋体" w:hAnsi="宋体" w:cs="宋体"/>
          <w:color w:val="auto"/>
          <w:highlight w:val="none"/>
        </w:rPr>
        <w:t>（北京时间，法定节假日除外）</w:t>
      </w:r>
    </w:p>
    <w:p>
      <w:pPr>
        <w:spacing w:line="360" w:lineRule="auto"/>
        <w:ind w:firstLine="540"/>
        <w:rPr>
          <w:rFonts w:hint="eastAsia" w:ascii="宋体" w:hAnsi="宋体" w:cs="宋体"/>
          <w:color w:val="auto"/>
          <w:highlight w:val="none"/>
        </w:rPr>
      </w:pPr>
      <w:r>
        <w:rPr>
          <w:rFonts w:hint="eastAsia" w:ascii="宋体" w:hAnsi="宋体" w:cs="宋体"/>
          <w:color w:val="auto"/>
          <w:highlight w:val="none"/>
        </w:rPr>
        <w:t>地点：</w:t>
      </w:r>
      <w:r>
        <w:rPr>
          <w:rFonts w:hint="eastAsia" w:ascii="宋体" w:hAnsi="宋体" w:cs="宋体"/>
          <w:color w:val="auto"/>
          <w:highlight w:val="none"/>
          <w:lang w:eastAsia="zh-CN"/>
        </w:rPr>
        <w:t>供应商</w:t>
      </w:r>
      <w:r>
        <w:rPr>
          <w:rFonts w:hint="eastAsia" w:ascii="宋体" w:hAnsi="宋体" w:cs="宋体"/>
          <w:color w:val="auto"/>
          <w:highlight w:val="none"/>
        </w:rPr>
        <w:t>登陆广东远东招标代理有限公司网站（远东电子交易平台</w:t>
      </w:r>
      <w:r>
        <w:rPr>
          <w:rFonts w:ascii="宋体" w:hAnsi="宋体" w:cs="宋体"/>
          <w:color w:val="auto"/>
          <w:kern w:val="0"/>
          <w:highlight w:val="none"/>
          <w:u w:val="single"/>
        </w:rPr>
        <w:t>http://trade.gdydzb.com</w:t>
      </w:r>
      <w:r>
        <w:rPr>
          <w:rFonts w:hint="eastAsia" w:ascii="宋体" w:hAnsi="宋体" w:cs="宋体"/>
          <w:color w:val="auto"/>
          <w:highlight w:val="none"/>
        </w:rPr>
        <w:t>）进行</w:t>
      </w:r>
      <w:r>
        <w:rPr>
          <w:rFonts w:hint="eastAsia" w:ascii="宋体" w:hAnsi="宋体" w:cs="宋体"/>
          <w:color w:val="auto"/>
          <w:highlight w:val="none"/>
          <w:lang w:eastAsia="zh-CN"/>
        </w:rPr>
        <w:t>供应商</w:t>
      </w:r>
      <w:r>
        <w:rPr>
          <w:rFonts w:hint="eastAsia" w:ascii="宋体" w:hAnsi="宋体" w:cs="宋体"/>
          <w:color w:val="auto"/>
          <w:highlight w:val="none"/>
        </w:rPr>
        <w:t>报名</w:t>
      </w:r>
    </w:p>
    <w:p>
      <w:pPr>
        <w:spacing w:line="360" w:lineRule="auto"/>
        <w:ind w:firstLine="540"/>
        <w:rPr>
          <w:rFonts w:hint="eastAsia" w:ascii="宋体" w:hAnsi="宋体" w:cs="宋体"/>
          <w:color w:val="auto"/>
          <w:highlight w:val="none"/>
          <w:u w:val="single"/>
        </w:rPr>
      </w:pPr>
      <w:r>
        <w:rPr>
          <w:rFonts w:hint="eastAsia" w:ascii="宋体" w:hAnsi="宋体" w:cs="宋体"/>
          <w:color w:val="auto"/>
          <w:highlight w:val="none"/>
        </w:rPr>
        <w:t>方式：本项目仅接受网上报名</w:t>
      </w:r>
    </w:p>
    <w:p>
      <w:pPr>
        <w:spacing w:line="360" w:lineRule="auto"/>
        <w:ind w:firstLine="540"/>
        <w:rPr>
          <w:rFonts w:hint="eastAsia" w:ascii="宋体" w:hAnsi="宋体" w:cs="宋体"/>
          <w:color w:val="auto"/>
          <w:highlight w:val="none"/>
        </w:rPr>
      </w:pPr>
      <w:r>
        <w:rPr>
          <w:rFonts w:hint="eastAsia" w:ascii="宋体" w:hAnsi="宋体" w:cs="宋体"/>
          <w:color w:val="auto"/>
          <w:highlight w:val="none"/>
        </w:rPr>
        <w:t>售价(元)：</w:t>
      </w:r>
      <w:r>
        <w:rPr>
          <w:rFonts w:hint="eastAsia" w:ascii="宋体" w:hAnsi="宋体" w:cs="宋体"/>
          <w:color w:val="auto"/>
          <w:highlight w:val="none"/>
          <w:lang w:val="en-US" w:eastAsia="zh-CN"/>
        </w:rPr>
        <w:t>3</w:t>
      </w:r>
      <w:r>
        <w:rPr>
          <w:rFonts w:hint="eastAsia" w:ascii="宋体" w:hAnsi="宋体" w:cs="宋体"/>
          <w:color w:val="auto"/>
          <w:highlight w:val="none"/>
        </w:rPr>
        <w:t>00.00</w:t>
      </w:r>
    </w:p>
    <w:p>
      <w:pPr>
        <w:pStyle w:val="4"/>
        <w:keepNext/>
        <w:keepLines/>
        <w:pageBreakBefore w:val="0"/>
        <w:widowControl w:val="0"/>
        <w:kinsoku/>
        <w:wordWrap/>
        <w:overflowPunct/>
        <w:topLinePunct w:val="0"/>
        <w:autoSpaceDE/>
        <w:autoSpaceDN/>
        <w:bidi w:val="0"/>
        <w:adjustRightInd/>
        <w:snapToGrid/>
        <w:spacing w:before="100" w:after="100" w:line="360" w:lineRule="auto"/>
        <w:textAlignment w:val="auto"/>
        <w:rPr>
          <w:rFonts w:hint="eastAsia" w:ascii="宋体" w:hAnsi="宋体" w:cs="宋体"/>
          <w:b/>
          <w:color w:val="auto"/>
          <w:sz w:val="21"/>
          <w:szCs w:val="21"/>
          <w:highlight w:val="none"/>
        </w:rPr>
      </w:pPr>
      <w:bookmarkStart w:id="15" w:name="_Toc28359082"/>
      <w:bookmarkStart w:id="16" w:name="_Toc28359005"/>
      <w:bookmarkStart w:id="17" w:name="_Toc35393793"/>
      <w:bookmarkStart w:id="18" w:name="_Toc35393624"/>
      <w:r>
        <w:rPr>
          <w:rFonts w:hint="eastAsia" w:ascii="宋体" w:hAnsi="宋体" w:cs="宋体"/>
          <w:b/>
          <w:color w:val="auto"/>
          <w:sz w:val="21"/>
          <w:szCs w:val="21"/>
          <w:highlight w:val="none"/>
        </w:rPr>
        <w:t>四、提交</w:t>
      </w:r>
      <w:r>
        <w:rPr>
          <w:rFonts w:hint="eastAsia" w:ascii="宋体" w:hAnsi="宋体" w:cs="宋体"/>
          <w:b/>
          <w:color w:val="auto"/>
          <w:sz w:val="21"/>
          <w:szCs w:val="21"/>
          <w:highlight w:val="none"/>
          <w:lang w:eastAsia="zh-CN"/>
        </w:rPr>
        <w:t>响应</w:t>
      </w:r>
      <w:r>
        <w:rPr>
          <w:rFonts w:hint="eastAsia" w:ascii="宋体" w:hAnsi="宋体" w:cs="宋体"/>
          <w:b/>
          <w:color w:val="auto"/>
          <w:sz w:val="21"/>
          <w:szCs w:val="21"/>
          <w:highlight w:val="none"/>
        </w:rPr>
        <w:t>文件</w:t>
      </w:r>
      <w:bookmarkEnd w:id="15"/>
      <w:bookmarkEnd w:id="16"/>
      <w:r>
        <w:rPr>
          <w:rFonts w:hint="eastAsia" w:ascii="宋体" w:hAnsi="宋体" w:cs="宋体"/>
          <w:b/>
          <w:color w:val="auto"/>
          <w:sz w:val="21"/>
          <w:szCs w:val="21"/>
          <w:highlight w:val="none"/>
        </w:rPr>
        <w:t>截止时间、开标时间和地点</w:t>
      </w:r>
      <w:bookmarkEnd w:id="17"/>
      <w:bookmarkEnd w:id="18"/>
    </w:p>
    <w:p>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cs="宋体"/>
          <w:color w:val="auto"/>
          <w:highlight w:val="none"/>
          <w:u w:val="single"/>
        </w:rPr>
        <w:t>2022年</w:t>
      </w:r>
      <w:r>
        <w:rPr>
          <w:rFonts w:hint="eastAsia" w:ascii="宋体" w:hAnsi="宋体" w:cs="宋体"/>
          <w:color w:val="auto"/>
          <w:highlight w:val="none"/>
          <w:u w:val="single"/>
          <w:lang w:val="en-US" w:eastAsia="zh-CN"/>
        </w:rPr>
        <w:t>6</w:t>
      </w:r>
      <w:r>
        <w:rPr>
          <w:rFonts w:hint="eastAsia" w:ascii="宋体" w:hAnsi="宋体" w:cs="宋体"/>
          <w:color w:val="auto"/>
          <w:highlight w:val="none"/>
          <w:u w:val="single"/>
        </w:rPr>
        <w:t>月</w:t>
      </w:r>
      <w:r>
        <w:rPr>
          <w:rFonts w:hint="eastAsia" w:ascii="宋体" w:hAnsi="宋体" w:cs="宋体"/>
          <w:color w:val="auto"/>
          <w:highlight w:val="none"/>
          <w:u w:val="single"/>
          <w:lang w:val="en-US" w:eastAsia="zh-CN"/>
        </w:rPr>
        <w:t>30</w:t>
      </w:r>
      <w:r>
        <w:rPr>
          <w:rFonts w:hint="eastAsia" w:ascii="宋体" w:hAnsi="宋体" w:cs="宋体"/>
          <w:color w:val="auto"/>
          <w:highlight w:val="none"/>
          <w:u w:val="single"/>
        </w:rPr>
        <w:t>日</w:t>
      </w:r>
      <w:r>
        <w:rPr>
          <w:rFonts w:hint="eastAsia" w:ascii="宋体" w:hAnsi="宋体" w:cs="宋体"/>
          <w:color w:val="auto"/>
          <w:highlight w:val="none"/>
          <w:u w:val="single"/>
          <w:lang w:val="en-US" w:eastAsia="zh-CN"/>
        </w:rPr>
        <w:t>14点00分</w:t>
      </w:r>
      <w:r>
        <w:rPr>
          <w:rFonts w:hint="eastAsia" w:ascii="宋体" w:hAnsi="宋体" w:eastAsia="宋体" w:cs="宋体"/>
          <w:color w:val="auto"/>
          <w:highlight w:val="none"/>
          <w:lang w:val="en-US" w:eastAsia="zh-CN"/>
        </w:rPr>
        <w:t>（北京时间）</w:t>
      </w:r>
    </w:p>
    <w:p>
      <w:pPr>
        <w:spacing w:line="360" w:lineRule="auto"/>
        <w:ind w:firstLine="420" w:firstLineChars="200"/>
        <w:rPr>
          <w:rFonts w:hint="eastAsia" w:ascii="宋体" w:hAnsi="宋体" w:cs="宋体"/>
          <w:bCs/>
          <w:color w:val="auto"/>
          <w:highlight w:val="none"/>
          <w:u w:val="single"/>
        </w:rPr>
      </w:pPr>
      <w:r>
        <w:rPr>
          <w:rFonts w:hint="eastAsia" w:ascii="宋体" w:hAnsi="宋体" w:cs="宋体"/>
          <w:color w:val="auto"/>
          <w:highlight w:val="none"/>
        </w:rPr>
        <w:t>地点：韶关市武江区西联镇小阳山沐芙路扬成名门综合楼三楼开标室</w:t>
      </w:r>
    </w:p>
    <w:p>
      <w:pPr>
        <w:pStyle w:val="4"/>
        <w:keepNext/>
        <w:keepLines/>
        <w:pageBreakBefore w:val="0"/>
        <w:widowControl w:val="0"/>
        <w:kinsoku/>
        <w:wordWrap/>
        <w:overflowPunct/>
        <w:topLinePunct w:val="0"/>
        <w:autoSpaceDE/>
        <w:autoSpaceDN/>
        <w:bidi w:val="0"/>
        <w:adjustRightInd/>
        <w:snapToGrid/>
        <w:spacing w:before="100" w:after="100" w:line="360" w:lineRule="auto"/>
        <w:textAlignment w:val="auto"/>
        <w:rPr>
          <w:rFonts w:hint="eastAsia" w:ascii="宋体" w:hAnsi="宋体" w:cs="宋体"/>
          <w:b/>
          <w:color w:val="auto"/>
          <w:sz w:val="21"/>
          <w:szCs w:val="21"/>
          <w:highlight w:val="none"/>
        </w:rPr>
      </w:pPr>
      <w:bookmarkStart w:id="19" w:name="_Toc28359084"/>
      <w:bookmarkStart w:id="20" w:name="_Toc35393625"/>
      <w:bookmarkStart w:id="21" w:name="_Toc28359007"/>
      <w:bookmarkStart w:id="22" w:name="_Toc35393794"/>
      <w:r>
        <w:rPr>
          <w:rFonts w:hint="eastAsia" w:ascii="宋体" w:hAnsi="宋体" w:cs="宋体"/>
          <w:b/>
          <w:color w:val="auto"/>
          <w:sz w:val="21"/>
          <w:szCs w:val="21"/>
          <w:highlight w:val="none"/>
        </w:rPr>
        <w:t>五、公告期限</w:t>
      </w:r>
      <w:bookmarkEnd w:id="19"/>
      <w:bookmarkEnd w:id="20"/>
      <w:bookmarkEnd w:id="21"/>
      <w:bookmarkEnd w:id="22"/>
    </w:p>
    <w:p>
      <w:pPr>
        <w:spacing w:line="360"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自本公告发布之日起</w:t>
      </w:r>
      <w:r>
        <w:rPr>
          <w:rFonts w:hint="eastAsia" w:ascii="宋体" w:hAnsi="宋体" w:cs="宋体"/>
          <w:color w:val="auto"/>
          <w:kern w:val="0"/>
          <w:highlight w:val="none"/>
          <w:lang w:val="en-US" w:eastAsia="zh-CN"/>
        </w:rPr>
        <w:t>3</w:t>
      </w:r>
      <w:r>
        <w:rPr>
          <w:rFonts w:hint="eastAsia" w:ascii="宋体" w:hAnsi="宋体" w:cs="宋体"/>
          <w:color w:val="auto"/>
          <w:kern w:val="0"/>
          <w:highlight w:val="none"/>
        </w:rPr>
        <w:t>个工作日。</w:t>
      </w:r>
    </w:p>
    <w:p>
      <w:pPr>
        <w:pStyle w:val="4"/>
        <w:keepNext/>
        <w:keepLines/>
        <w:pageBreakBefore w:val="0"/>
        <w:widowControl w:val="0"/>
        <w:kinsoku/>
        <w:wordWrap/>
        <w:overflowPunct/>
        <w:topLinePunct w:val="0"/>
        <w:autoSpaceDE/>
        <w:autoSpaceDN/>
        <w:bidi w:val="0"/>
        <w:adjustRightInd/>
        <w:snapToGrid/>
        <w:spacing w:before="100" w:after="100" w:line="360" w:lineRule="auto"/>
        <w:textAlignment w:val="auto"/>
        <w:rPr>
          <w:rFonts w:hint="eastAsia" w:ascii="宋体" w:hAnsi="宋体" w:cs="宋体"/>
          <w:b/>
          <w:color w:val="auto"/>
          <w:sz w:val="21"/>
          <w:szCs w:val="21"/>
          <w:highlight w:val="none"/>
        </w:rPr>
      </w:pPr>
      <w:bookmarkStart w:id="23" w:name="_Toc35393626"/>
      <w:bookmarkStart w:id="24" w:name="_Toc35393795"/>
      <w:r>
        <w:rPr>
          <w:rFonts w:hint="eastAsia" w:ascii="宋体" w:hAnsi="宋体" w:cs="宋体"/>
          <w:b/>
          <w:color w:val="auto"/>
          <w:sz w:val="21"/>
          <w:szCs w:val="21"/>
          <w:highlight w:val="none"/>
        </w:rPr>
        <w:t>六、其他补充事宜</w:t>
      </w:r>
      <w:bookmarkEnd w:id="23"/>
      <w:bookmarkEnd w:id="24"/>
    </w:p>
    <w:p>
      <w:pPr>
        <w:snapToGrid w:val="0"/>
        <w:spacing w:line="360" w:lineRule="auto"/>
        <w:ind w:firstLine="315" w:firstLineChars="150"/>
        <w:rPr>
          <w:rFonts w:hint="eastAsia" w:ascii="宋体" w:hAnsi="宋体"/>
          <w:color w:val="auto"/>
          <w:szCs w:val="22"/>
          <w:highlight w:val="none"/>
        </w:rPr>
      </w:pPr>
      <w:bookmarkStart w:id="25" w:name="_Toc28359008"/>
      <w:bookmarkStart w:id="26" w:name="_Toc28359085"/>
      <w:bookmarkStart w:id="27" w:name="_Toc35393796"/>
      <w:bookmarkStart w:id="28" w:name="_Toc35393627"/>
      <w:r>
        <w:rPr>
          <w:rFonts w:hint="eastAsia" w:ascii="宋体" w:hAnsi="宋体"/>
          <w:color w:val="auto"/>
          <w:szCs w:val="22"/>
          <w:highlight w:val="none"/>
        </w:rPr>
        <w:t>本项目开标地点：</w:t>
      </w:r>
      <w:r>
        <w:rPr>
          <w:rFonts w:hint="eastAsia" w:ascii="宋体" w:hAnsi="宋体"/>
          <w:color w:val="auto"/>
          <w:szCs w:val="22"/>
          <w:highlight w:val="none"/>
          <w:lang w:eastAsia="zh-CN"/>
        </w:rPr>
        <w:t>韶关市武江区西联镇小阳山沐芙路扬成名门综合楼三楼</w:t>
      </w:r>
      <w:r>
        <w:rPr>
          <w:rFonts w:hint="eastAsia" w:ascii="宋体" w:hAnsi="宋体"/>
          <w:color w:val="auto"/>
          <w:szCs w:val="22"/>
          <w:highlight w:val="none"/>
        </w:rPr>
        <w:t>（韶关分公司）</w:t>
      </w:r>
    </w:p>
    <w:p>
      <w:pPr>
        <w:snapToGrid w:val="0"/>
        <w:spacing w:line="360" w:lineRule="auto"/>
        <w:ind w:firstLine="315" w:firstLineChars="150"/>
        <w:rPr>
          <w:rFonts w:hint="eastAsia" w:ascii="宋体" w:hAnsi="宋体"/>
          <w:color w:val="auto"/>
          <w:szCs w:val="22"/>
          <w:highlight w:val="none"/>
        </w:rPr>
      </w:pPr>
      <w:r>
        <w:rPr>
          <w:rFonts w:hint="eastAsia" w:ascii="宋体" w:hAnsi="宋体"/>
          <w:color w:val="auto"/>
          <w:szCs w:val="22"/>
          <w:highlight w:val="none"/>
        </w:rPr>
        <w:t>【备注】：</w:t>
      </w:r>
    </w:p>
    <w:p>
      <w:pPr>
        <w:snapToGrid w:val="0"/>
        <w:spacing w:line="360" w:lineRule="auto"/>
        <w:ind w:firstLine="315" w:firstLineChars="150"/>
        <w:rPr>
          <w:rFonts w:hint="eastAsia" w:ascii="宋体" w:hAnsi="宋体" w:eastAsia="宋体" w:cs="Times New Roman"/>
          <w:color w:val="auto"/>
          <w:szCs w:val="22"/>
          <w:highlight w:val="none"/>
        </w:rPr>
      </w:pPr>
      <w:r>
        <w:rPr>
          <w:rFonts w:hint="eastAsia" w:ascii="宋体" w:hAnsi="宋体" w:eastAsia="宋体" w:cs="Times New Roman"/>
          <w:color w:val="auto"/>
          <w:szCs w:val="22"/>
          <w:highlight w:val="none"/>
        </w:rPr>
        <w:t>获取</w:t>
      </w:r>
      <w:r>
        <w:rPr>
          <w:rFonts w:hint="eastAsia" w:ascii="宋体" w:hAnsi="宋体" w:cs="Times New Roman"/>
          <w:color w:val="auto"/>
          <w:szCs w:val="22"/>
          <w:highlight w:val="none"/>
          <w:lang w:eastAsia="zh-CN"/>
        </w:rPr>
        <w:t>遴选文件</w:t>
      </w:r>
      <w:r>
        <w:rPr>
          <w:rFonts w:hint="eastAsia" w:ascii="宋体" w:hAnsi="宋体" w:eastAsia="宋体" w:cs="Times New Roman"/>
          <w:color w:val="auto"/>
          <w:szCs w:val="22"/>
          <w:highlight w:val="none"/>
        </w:rPr>
        <w:t>方式：</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2"/>
          <w:highlight w:val="none"/>
          <w:lang w:eastAsia="zh-CN"/>
        </w:rPr>
        <w:t>（</w:t>
      </w:r>
      <w:r>
        <w:rPr>
          <w:rFonts w:hint="eastAsia" w:ascii="宋体" w:hAnsi="宋体" w:eastAsia="宋体" w:cs="Times New Roman"/>
          <w:color w:val="auto"/>
          <w:szCs w:val="22"/>
          <w:highlight w:val="none"/>
          <w:lang w:val="en-US" w:eastAsia="zh-CN"/>
        </w:rPr>
        <w:t>1</w:t>
      </w:r>
      <w:r>
        <w:rPr>
          <w:rFonts w:hint="eastAsia" w:ascii="宋体" w:hAnsi="宋体" w:eastAsia="宋体" w:cs="Times New Roman"/>
          <w:color w:val="auto"/>
          <w:szCs w:val="22"/>
          <w:highlight w:val="none"/>
          <w:lang w:eastAsia="zh-CN"/>
        </w:rPr>
        <w:t>）</w:t>
      </w:r>
      <w:r>
        <w:rPr>
          <w:rFonts w:hint="eastAsia" w:ascii="宋体" w:hAnsi="宋体" w:eastAsia="宋体" w:cs="Times New Roman"/>
          <w:color w:val="auto"/>
          <w:szCs w:val="22"/>
          <w:highlight w:val="none"/>
        </w:rPr>
        <w:t>已办理报名并成功购买</w:t>
      </w:r>
      <w:r>
        <w:rPr>
          <w:rFonts w:hint="eastAsia" w:ascii="宋体" w:hAnsi="宋体" w:cs="Times New Roman"/>
          <w:color w:val="auto"/>
          <w:szCs w:val="22"/>
          <w:highlight w:val="none"/>
          <w:lang w:eastAsia="zh-CN"/>
        </w:rPr>
        <w:t>遴选文件</w:t>
      </w:r>
      <w:r>
        <w:rPr>
          <w:rFonts w:hint="eastAsia" w:ascii="宋体" w:hAnsi="宋体" w:eastAsia="宋体" w:cs="Times New Roman"/>
          <w:color w:val="auto"/>
          <w:szCs w:val="22"/>
          <w:highlight w:val="none"/>
        </w:rPr>
        <w:t>的供应商参加</w:t>
      </w:r>
      <w:r>
        <w:rPr>
          <w:rFonts w:hint="eastAsia" w:ascii="宋体" w:hAnsi="宋体" w:cs="Times New Roman"/>
          <w:color w:val="auto"/>
          <w:szCs w:val="22"/>
          <w:highlight w:val="none"/>
          <w:lang w:eastAsia="zh-CN"/>
        </w:rPr>
        <w:t>遴选</w:t>
      </w:r>
      <w:r>
        <w:rPr>
          <w:rFonts w:hint="eastAsia" w:ascii="宋体" w:hAnsi="宋体" w:eastAsia="宋体" w:cs="Times New Roman"/>
          <w:color w:val="auto"/>
          <w:szCs w:val="22"/>
          <w:highlight w:val="none"/>
        </w:rPr>
        <w:t>的，不代表通过资格性审查、符合性审查。</w:t>
      </w:r>
      <w:r>
        <w:rPr>
          <w:rFonts w:hint="eastAsia" w:ascii="宋体" w:hAnsi="宋体" w:eastAsia="宋体" w:cs="Times New Roman"/>
          <w:color w:val="auto"/>
          <w:szCs w:val="22"/>
          <w:highlight w:val="none"/>
        </w:rPr>
        <w:br w:type="textWrapping"/>
      </w:r>
      <w:r>
        <w:rPr>
          <w:rFonts w:hint="eastAsia" w:ascii="宋体" w:hAnsi="宋体" w:eastAsia="宋体" w:cs="Times New Roman"/>
          <w:color w:val="auto"/>
          <w:szCs w:val="22"/>
          <w:highlight w:val="none"/>
          <w:lang w:val="en-US" w:eastAsia="zh-CN"/>
        </w:rPr>
        <w:t xml:space="preserve">    </w:t>
      </w:r>
      <w:r>
        <w:rPr>
          <w:rFonts w:hint="eastAsia" w:ascii="宋体" w:hAnsi="宋体" w:eastAsia="宋体" w:cs="Times New Roman"/>
          <w:color w:val="auto"/>
          <w:szCs w:val="22"/>
          <w:highlight w:val="none"/>
          <w:lang w:eastAsia="zh-CN"/>
        </w:rPr>
        <w:t>（</w:t>
      </w:r>
      <w:r>
        <w:rPr>
          <w:rFonts w:hint="eastAsia" w:ascii="宋体" w:hAnsi="宋体" w:eastAsia="宋体" w:cs="Times New Roman"/>
          <w:color w:val="auto"/>
          <w:szCs w:val="22"/>
          <w:highlight w:val="none"/>
          <w:lang w:val="en-US" w:eastAsia="zh-CN"/>
        </w:rPr>
        <w:t>2</w:t>
      </w:r>
      <w:r>
        <w:rPr>
          <w:rFonts w:hint="eastAsia" w:ascii="宋体" w:hAnsi="宋体" w:eastAsia="宋体" w:cs="Times New Roman"/>
          <w:color w:val="auto"/>
          <w:szCs w:val="22"/>
          <w:highlight w:val="none"/>
          <w:lang w:eastAsia="zh-CN"/>
        </w:rPr>
        <w:t>）</w:t>
      </w:r>
      <w:r>
        <w:rPr>
          <w:rFonts w:hint="eastAsia" w:ascii="宋体" w:hAnsi="宋体" w:eastAsia="宋体" w:cs="Times New Roman"/>
          <w:color w:val="auto"/>
          <w:szCs w:val="22"/>
          <w:highlight w:val="none"/>
        </w:rPr>
        <w:t>本项目</w:t>
      </w:r>
      <w:r>
        <w:rPr>
          <w:rFonts w:hint="eastAsia" w:ascii="宋体" w:hAnsi="宋体" w:cs="Times New Roman"/>
          <w:color w:val="auto"/>
          <w:szCs w:val="22"/>
          <w:highlight w:val="none"/>
          <w:lang w:eastAsia="zh-CN"/>
        </w:rPr>
        <w:t>遴选文件</w:t>
      </w:r>
      <w:r>
        <w:rPr>
          <w:rFonts w:hint="eastAsia" w:ascii="宋体" w:hAnsi="宋体" w:eastAsia="宋体" w:cs="Times New Roman"/>
          <w:color w:val="auto"/>
          <w:szCs w:val="22"/>
          <w:highlight w:val="none"/>
        </w:rPr>
        <w:t>只在远东电子交易平台在线上发售，</w:t>
      </w:r>
      <w:r>
        <w:rPr>
          <w:rFonts w:hint="eastAsia" w:ascii="宋体" w:hAnsi="宋体" w:eastAsia="宋体" w:cs="Times New Roman"/>
          <w:color w:val="auto"/>
          <w:szCs w:val="22"/>
          <w:highlight w:val="none"/>
          <w:lang w:eastAsia="zh-CN"/>
        </w:rPr>
        <w:t>供应商</w:t>
      </w:r>
      <w:r>
        <w:rPr>
          <w:rFonts w:hint="eastAsia" w:ascii="宋体" w:hAnsi="宋体" w:eastAsia="宋体" w:cs="Times New Roman"/>
          <w:color w:val="auto"/>
          <w:szCs w:val="22"/>
          <w:highlight w:val="none"/>
        </w:rPr>
        <w:t>在购买</w:t>
      </w:r>
      <w:r>
        <w:rPr>
          <w:rFonts w:hint="eastAsia" w:ascii="宋体" w:hAnsi="宋体" w:cs="Times New Roman"/>
          <w:color w:val="auto"/>
          <w:szCs w:val="22"/>
          <w:highlight w:val="none"/>
          <w:lang w:eastAsia="zh-CN"/>
        </w:rPr>
        <w:t>遴选文件</w:t>
      </w:r>
      <w:r>
        <w:rPr>
          <w:rFonts w:hint="eastAsia" w:ascii="宋体" w:hAnsi="宋体" w:eastAsia="宋体" w:cs="Times New Roman"/>
          <w:color w:val="auto"/>
          <w:szCs w:val="22"/>
          <w:highlight w:val="none"/>
        </w:rPr>
        <w:t>之前，登录广东远东招标代理有限公司网站http://www.gdydzb.com或远东电子交易平台http://</w:t>
      </w:r>
      <w:r>
        <w:rPr>
          <w:rFonts w:hint="eastAsia" w:ascii="宋体" w:hAnsi="宋体" w:eastAsia="宋体" w:cs="Times New Roman"/>
          <w:color w:val="auto"/>
          <w:szCs w:val="22"/>
          <w:highlight w:val="none"/>
          <w:lang w:eastAsia="zh-CN"/>
        </w:rPr>
        <w:t>trade.gdydzb.com进行网上注册（已注册请忽略，直接登录进行报名与购标操作），具体流程操作见网站http://www.gdydzb.com“下载专区——供应商操作手册”或远东电子交易平台http://trade.gdydzb.com 登陆窗口下的“操作手册”。</w:t>
      </w:r>
      <w:r>
        <w:rPr>
          <w:rFonts w:hint="eastAsia" w:ascii="宋体" w:hAnsi="宋体" w:eastAsia="宋体" w:cs="Times New Roman"/>
          <w:color w:val="auto"/>
          <w:szCs w:val="22"/>
          <w:highlight w:val="none"/>
          <w:lang w:eastAsia="zh-CN"/>
        </w:rPr>
        <w:br w:type="textWrapping"/>
      </w:r>
      <w:r>
        <w:rPr>
          <w:rFonts w:hint="eastAsia" w:ascii="宋体" w:hAnsi="宋体" w:eastAsia="宋体" w:cs="Times New Roman"/>
          <w:color w:val="auto"/>
          <w:szCs w:val="22"/>
          <w:highlight w:val="none"/>
          <w:lang w:val="en-US" w:eastAsia="zh-CN"/>
        </w:rPr>
        <w:t xml:space="preserve">   </w:t>
      </w:r>
      <w:r>
        <w:rPr>
          <w:rFonts w:hint="eastAsia" w:ascii="宋体" w:hAnsi="宋体" w:eastAsia="宋体" w:cs="Times New Roman"/>
          <w:color w:val="auto"/>
          <w:szCs w:val="22"/>
          <w:highlight w:val="none"/>
          <w:lang w:eastAsia="zh-CN"/>
        </w:rPr>
        <w:t>（</w:t>
      </w:r>
      <w:r>
        <w:rPr>
          <w:rFonts w:hint="eastAsia" w:ascii="宋体" w:hAnsi="宋体" w:eastAsia="宋体" w:cs="Times New Roman"/>
          <w:color w:val="auto"/>
          <w:szCs w:val="22"/>
          <w:highlight w:val="none"/>
          <w:lang w:val="en-US" w:eastAsia="zh-CN"/>
        </w:rPr>
        <w:t>3</w:t>
      </w:r>
      <w:r>
        <w:rPr>
          <w:rFonts w:hint="eastAsia" w:ascii="宋体" w:hAnsi="宋体" w:eastAsia="宋体" w:cs="Times New Roman"/>
          <w:color w:val="auto"/>
          <w:szCs w:val="22"/>
          <w:highlight w:val="none"/>
          <w:lang w:eastAsia="zh-CN"/>
        </w:rPr>
        <w:t>）符合资格的</w:t>
      </w:r>
      <w:r>
        <w:rPr>
          <w:rFonts w:hint="eastAsia" w:ascii="宋体" w:hAnsi="宋体" w:eastAsia="宋体" w:cs="Times New Roman"/>
          <w:color w:val="auto"/>
          <w:szCs w:val="22"/>
          <w:highlight w:val="none"/>
        </w:rPr>
        <w:t>供应商在网上注册成功后方可报名与购买</w:t>
      </w:r>
      <w:r>
        <w:rPr>
          <w:rFonts w:hint="eastAsia" w:ascii="宋体" w:hAnsi="宋体" w:cs="Times New Roman"/>
          <w:color w:val="auto"/>
          <w:szCs w:val="22"/>
          <w:highlight w:val="none"/>
          <w:lang w:eastAsia="zh-CN"/>
        </w:rPr>
        <w:t>遴选文件</w:t>
      </w:r>
      <w:r>
        <w:rPr>
          <w:rFonts w:hint="eastAsia" w:ascii="宋体" w:hAnsi="宋体" w:eastAsia="宋体" w:cs="Times New Roman"/>
          <w:color w:val="auto"/>
          <w:szCs w:val="22"/>
          <w:highlight w:val="none"/>
        </w:rPr>
        <w:t>，购买方式：网上购买，主要操作过程如下：</w:t>
      </w:r>
      <w:r>
        <w:rPr>
          <w:rFonts w:hint="eastAsia" w:ascii="宋体" w:hAnsi="宋体" w:eastAsia="宋体" w:cs="Times New Roman"/>
          <w:color w:val="auto"/>
          <w:szCs w:val="22"/>
          <w:highlight w:val="none"/>
        </w:rPr>
        <w:br w:type="textWrapping"/>
      </w:r>
      <w:r>
        <w:rPr>
          <w:rFonts w:hint="eastAsia" w:ascii="宋体" w:hAnsi="宋体" w:eastAsia="宋体" w:cs="Times New Roman"/>
          <w:color w:val="auto"/>
          <w:szCs w:val="22"/>
          <w:highlight w:val="none"/>
          <w:lang w:val="en-US" w:eastAsia="zh-CN"/>
        </w:rPr>
        <w:t xml:space="preserve">    </w:t>
      </w:r>
      <w:r>
        <w:rPr>
          <w:rFonts w:hint="eastAsia" w:ascii="宋体" w:hAnsi="宋体" w:eastAsia="宋体" w:cs="Times New Roman"/>
          <w:color w:val="auto"/>
          <w:szCs w:val="22"/>
          <w:highlight w:val="none"/>
        </w:rPr>
        <w:t>1）注册：在远东电子交易平台(http://trade.gdydzb.com)完成注册（详细可查看《</w:t>
      </w:r>
      <w:r>
        <w:rPr>
          <w:rFonts w:hint="eastAsia" w:ascii="宋体" w:hAnsi="宋体" w:eastAsia="宋体" w:cs="Times New Roman"/>
          <w:color w:val="auto"/>
          <w:szCs w:val="22"/>
          <w:highlight w:val="none"/>
          <w:lang w:eastAsia="zh-CN"/>
        </w:rPr>
        <w:t>供应商</w:t>
      </w:r>
      <w:r>
        <w:rPr>
          <w:rFonts w:hint="eastAsia" w:ascii="宋体" w:hAnsi="宋体" w:eastAsia="宋体" w:cs="Times New Roman"/>
          <w:color w:val="auto"/>
          <w:szCs w:val="22"/>
          <w:highlight w:val="none"/>
        </w:rPr>
        <w:t>操作手册》）；</w:t>
      </w:r>
      <w:r>
        <w:rPr>
          <w:rFonts w:hint="eastAsia" w:ascii="宋体" w:hAnsi="宋体" w:eastAsia="宋体" w:cs="Times New Roman"/>
          <w:color w:val="auto"/>
          <w:szCs w:val="22"/>
          <w:highlight w:val="none"/>
        </w:rPr>
        <w:br w:type="textWrapping"/>
      </w:r>
      <w:r>
        <w:rPr>
          <w:rFonts w:hint="eastAsia" w:ascii="宋体" w:hAnsi="宋体" w:eastAsia="宋体" w:cs="Times New Roman"/>
          <w:color w:val="auto"/>
          <w:szCs w:val="22"/>
          <w:highlight w:val="none"/>
          <w:lang w:val="en-US" w:eastAsia="zh-CN"/>
        </w:rPr>
        <w:t xml:space="preserve">    </w:t>
      </w:r>
      <w:r>
        <w:rPr>
          <w:rFonts w:hint="eastAsia" w:ascii="宋体" w:hAnsi="宋体" w:eastAsia="宋体" w:cs="Times New Roman"/>
          <w:color w:val="auto"/>
          <w:szCs w:val="22"/>
          <w:highlight w:val="none"/>
        </w:rPr>
        <w:t>2）选择项目：登录后，在“所有项目”中，搜索到需要参与的项目，点击"投标"；</w:t>
      </w:r>
      <w:r>
        <w:rPr>
          <w:rFonts w:hint="eastAsia" w:ascii="宋体" w:hAnsi="宋体" w:eastAsia="宋体" w:cs="Times New Roman"/>
          <w:color w:val="auto"/>
          <w:szCs w:val="22"/>
          <w:highlight w:val="none"/>
        </w:rPr>
        <w:br w:type="textWrapping"/>
      </w:r>
      <w:r>
        <w:rPr>
          <w:rFonts w:hint="eastAsia" w:ascii="宋体" w:hAnsi="宋体" w:eastAsia="宋体" w:cs="Times New Roman"/>
          <w:color w:val="auto"/>
          <w:szCs w:val="22"/>
          <w:highlight w:val="none"/>
          <w:lang w:val="en-US" w:eastAsia="zh-CN"/>
        </w:rPr>
        <w:t xml:space="preserve">    </w:t>
      </w:r>
      <w:r>
        <w:rPr>
          <w:rFonts w:hint="eastAsia" w:ascii="宋体" w:hAnsi="宋体" w:eastAsia="宋体" w:cs="Times New Roman"/>
          <w:color w:val="auto"/>
          <w:szCs w:val="22"/>
          <w:highlight w:val="none"/>
        </w:rPr>
        <w:t>3）报名参与：选择相应的标段/子包报名登记资料（</w:t>
      </w:r>
      <w:r>
        <w:rPr>
          <w:rFonts w:hint="eastAsia" w:ascii="宋体" w:hAnsi="宋体"/>
          <w:b/>
          <w:color w:val="auto"/>
          <w:sz w:val="22"/>
          <w:szCs w:val="22"/>
          <w:highlight w:val="none"/>
        </w:rPr>
        <w:t>请提交</w:t>
      </w:r>
      <w:r>
        <w:rPr>
          <w:rFonts w:hint="eastAsia" w:ascii="宋体" w:hAnsi="宋体"/>
          <w:b/>
          <w:color w:val="auto"/>
          <w:sz w:val="22"/>
          <w:szCs w:val="22"/>
          <w:highlight w:val="none"/>
          <w:lang w:eastAsia="zh-CN"/>
        </w:rPr>
        <w:t>供应商</w:t>
      </w:r>
      <w:r>
        <w:rPr>
          <w:rFonts w:hint="eastAsia" w:ascii="宋体" w:hAnsi="宋体"/>
          <w:b/>
          <w:color w:val="auto"/>
          <w:sz w:val="22"/>
          <w:szCs w:val="22"/>
          <w:highlight w:val="none"/>
        </w:rPr>
        <w:t>凭加盖公章的营业执照、法人代表授权文件扫描件，如有多个请全部压缩成一个文件再上传</w:t>
      </w:r>
      <w:r>
        <w:rPr>
          <w:rFonts w:hint="eastAsia" w:ascii="宋体" w:hAnsi="宋体" w:eastAsia="宋体" w:cs="Times New Roman"/>
          <w:color w:val="auto"/>
          <w:szCs w:val="22"/>
          <w:highlight w:val="none"/>
        </w:rPr>
        <w:t>），提交后请等待审核；</w:t>
      </w:r>
      <w:r>
        <w:rPr>
          <w:rFonts w:hint="eastAsia" w:ascii="宋体" w:hAnsi="宋体" w:eastAsia="宋体" w:cs="Times New Roman"/>
          <w:color w:val="auto"/>
          <w:szCs w:val="22"/>
          <w:highlight w:val="none"/>
        </w:rPr>
        <w:br w:type="textWrapping"/>
      </w:r>
      <w:r>
        <w:rPr>
          <w:rFonts w:hint="eastAsia" w:ascii="宋体" w:hAnsi="宋体" w:eastAsia="宋体" w:cs="Times New Roman"/>
          <w:color w:val="auto"/>
          <w:szCs w:val="22"/>
          <w:highlight w:val="none"/>
          <w:lang w:val="en-US" w:eastAsia="zh-CN"/>
        </w:rPr>
        <w:t xml:space="preserve">    </w:t>
      </w:r>
      <w:r>
        <w:rPr>
          <w:rFonts w:hint="eastAsia" w:ascii="宋体" w:hAnsi="宋体" w:eastAsia="宋体" w:cs="Times New Roman"/>
          <w:color w:val="auto"/>
          <w:szCs w:val="22"/>
          <w:highlight w:val="none"/>
        </w:rPr>
        <w:t>4）购买招标文件：在登记资料通过审核后，请在“标书购买”中选择相应的标段，通过网上支付方式完成支付并下载招标文件。</w:t>
      </w:r>
      <w:r>
        <w:rPr>
          <w:rFonts w:hint="eastAsia" w:ascii="宋体" w:hAnsi="宋体" w:eastAsia="宋体" w:cs="Times New Roman"/>
          <w:color w:val="auto"/>
          <w:szCs w:val="22"/>
          <w:highlight w:val="none"/>
        </w:rPr>
        <w:br w:type="textWrapping"/>
      </w:r>
      <w:r>
        <w:rPr>
          <w:rFonts w:hint="eastAsia" w:ascii="宋体" w:hAnsi="宋体" w:eastAsia="宋体" w:cs="Times New Roman"/>
          <w:color w:val="auto"/>
          <w:szCs w:val="22"/>
          <w:highlight w:val="none"/>
          <w:lang w:val="en-US" w:eastAsia="zh-CN"/>
        </w:rPr>
        <w:t xml:space="preserve">    </w:t>
      </w:r>
      <w:r>
        <w:rPr>
          <w:rFonts w:hint="eastAsia" w:ascii="宋体" w:hAnsi="宋体" w:eastAsia="宋体" w:cs="Times New Roman"/>
          <w:color w:val="auto"/>
          <w:szCs w:val="22"/>
          <w:highlight w:val="none"/>
        </w:rPr>
        <w:t>5）标书款发票：申请开票后，电子发票下载地址会发给</w:t>
      </w:r>
      <w:r>
        <w:rPr>
          <w:rFonts w:hint="eastAsia" w:ascii="宋体" w:hAnsi="宋体" w:eastAsia="宋体" w:cs="Times New Roman"/>
          <w:color w:val="auto"/>
          <w:szCs w:val="22"/>
          <w:highlight w:val="none"/>
          <w:lang w:eastAsia="zh-CN"/>
        </w:rPr>
        <w:t>供应商</w:t>
      </w:r>
      <w:r>
        <w:rPr>
          <w:rFonts w:hint="eastAsia" w:ascii="宋体" w:hAnsi="宋体" w:eastAsia="宋体" w:cs="Times New Roman"/>
          <w:color w:val="auto"/>
          <w:szCs w:val="22"/>
          <w:highlight w:val="none"/>
        </w:rPr>
        <w:t>所留的手机号码与邮箱。</w:t>
      </w:r>
      <w:r>
        <w:rPr>
          <w:rFonts w:hint="eastAsia" w:ascii="宋体" w:hAnsi="宋体" w:eastAsia="宋体" w:cs="Times New Roman"/>
          <w:color w:val="auto"/>
          <w:szCs w:val="22"/>
          <w:highlight w:val="none"/>
        </w:rPr>
        <w:br w:type="textWrapping"/>
      </w:r>
      <w:r>
        <w:rPr>
          <w:rFonts w:hint="eastAsia" w:ascii="宋体" w:hAnsi="宋体" w:eastAsia="宋体" w:cs="Times New Roman"/>
          <w:color w:val="auto"/>
          <w:szCs w:val="22"/>
          <w:highlight w:val="none"/>
        </w:rPr>
        <w:t> </w:t>
      </w:r>
      <w:r>
        <w:rPr>
          <w:rFonts w:hint="eastAsia" w:ascii="宋体" w:hAnsi="宋体" w:eastAsia="宋体" w:cs="Times New Roman"/>
          <w:color w:val="auto"/>
          <w:szCs w:val="22"/>
          <w:highlight w:val="none"/>
          <w:lang w:val="en-US" w:eastAsia="zh-CN"/>
        </w:rPr>
        <w:t xml:space="preserve">  </w:t>
      </w:r>
      <w:r>
        <w:rPr>
          <w:rFonts w:hint="eastAsia" w:ascii="宋体" w:hAnsi="宋体" w:eastAsia="宋体"/>
          <w:color w:val="auto"/>
          <w:szCs w:val="22"/>
          <w:highlight w:val="none"/>
          <w:lang w:val="en-US" w:eastAsia="zh-CN"/>
        </w:rPr>
        <w:t>6</w:t>
      </w:r>
      <w:r>
        <w:rPr>
          <w:rFonts w:hint="eastAsia" w:ascii="宋体" w:hAnsi="宋体" w:eastAsia="宋体" w:cs="Times New Roman"/>
          <w:color w:val="auto"/>
          <w:szCs w:val="21"/>
          <w:highlight w:val="none"/>
        </w:rPr>
        <w:t>）有关网上注册、报名相关疑问，可至电（代理机构）</w:t>
      </w:r>
      <w:r>
        <w:rPr>
          <w:rFonts w:hint="eastAsia" w:ascii="宋体" w:hAnsi="宋体" w:eastAsia="宋体" w:cs="Times New Roman"/>
          <w:color w:val="auto"/>
          <w:szCs w:val="21"/>
          <w:highlight w:val="none"/>
          <w:lang w:eastAsia="zh-CN"/>
        </w:rPr>
        <w:t>。</w:t>
      </w:r>
    </w:p>
    <w:p>
      <w:pPr>
        <w:pStyle w:val="4"/>
        <w:keepNext/>
        <w:keepLines/>
        <w:pageBreakBefore w:val="0"/>
        <w:widowControl w:val="0"/>
        <w:kinsoku/>
        <w:wordWrap/>
        <w:overflowPunct/>
        <w:topLinePunct w:val="0"/>
        <w:autoSpaceDE/>
        <w:autoSpaceDN/>
        <w:bidi w:val="0"/>
        <w:adjustRightInd/>
        <w:snapToGrid/>
        <w:spacing w:before="100" w:after="100" w:line="360" w:lineRule="auto"/>
        <w:textAlignment w:val="auto"/>
        <w:rPr>
          <w:rFonts w:hint="eastAsia" w:ascii="宋体" w:hAnsi="宋体" w:cs="宋体"/>
          <w:b/>
          <w:color w:val="auto"/>
          <w:sz w:val="21"/>
          <w:szCs w:val="21"/>
          <w:highlight w:val="none"/>
        </w:rPr>
      </w:pPr>
      <w:r>
        <w:rPr>
          <w:rFonts w:hint="eastAsia" w:ascii="宋体" w:hAnsi="宋体" w:cs="宋体"/>
          <w:b/>
          <w:color w:val="auto"/>
          <w:sz w:val="21"/>
          <w:szCs w:val="21"/>
          <w:highlight w:val="none"/>
        </w:rPr>
        <w:t>七、对本次招标提出询问，请按以下方式联系。</w:t>
      </w:r>
      <w:bookmarkEnd w:id="25"/>
      <w:bookmarkEnd w:id="26"/>
      <w:bookmarkEnd w:id="27"/>
      <w:bookmarkEnd w:id="28"/>
    </w:p>
    <w:p>
      <w:pPr>
        <w:widowControl/>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1.采购人信息</w:t>
      </w:r>
    </w:p>
    <w:p>
      <w:pPr>
        <w:pStyle w:val="36"/>
        <w:spacing w:line="360" w:lineRule="auto"/>
        <w:rPr>
          <w:rFonts w:ascii="宋体" w:hAnsi="宋体" w:cs="宋体"/>
          <w:bCs/>
          <w:sz w:val="21"/>
          <w:szCs w:val="21"/>
          <w:highlight w:val="none"/>
        </w:rPr>
      </w:pPr>
      <w:r>
        <w:rPr>
          <w:rFonts w:hint="eastAsia" w:ascii="宋体" w:hAnsi="宋体" w:cs="宋体"/>
          <w:bCs/>
          <w:sz w:val="21"/>
          <w:szCs w:val="21"/>
          <w:highlight w:val="none"/>
        </w:rPr>
        <w:t>   名称：韶关市教育局</w:t>
      </w:r>
    </w:p>
    <w:p>
      <w:pPr>
        <w:pStyle w:val="36"/>
        <w:spacing w:line="360" w:lineRule="auto"/>
        <w:rPr>
          <w:rFonts w:ascii="宋体" w:hAnsi="宋体" w:cs="宋体"/>
          <w:bCs/>
          <w:sz w:val="21"/>
          <w:szCs w:val="21"/>
          <w:highlight w:val="none"/>
        </w:rPr>
      </w:pPr>
      <w:r>
        <w:rPr>
          <w:rFonts w:hint="eastAsia" w:ascii="宋体" w:hAnsi="宋体" w:cs="宋体"/>
          <w:bCs/>
          <w:sz w:val="21"/>
          <w:szCs w:val="21"/>
          <w:highlight w:val="none"/>
        </w:rPr>
        <w:t>   地址：韶关市武江区惠民北路市教育局</w:t>
      </w:r>
    </w:p>
    <w:p>
      <w:pPr>
        <w:pStyle w:val="36"/>
        <w:spacing w:line="360" w:lineRule="auto"/>
        <w:rPr>
          <w:rFonts w:hint="eastAsia" w:ascii="宋体" w:hAnsi="宋体" w:eastAsia="宋体" w:cs="宋体"/>
          <w:bCs/>
          <w:sz w:val="21"/>
          <w:szCs w:val="21"/>
          <w:highlight w:val="none"/>
          <w:lang w:eastAsia="zh-CN"/>
        </w:rPr>
      </w:pPr>
      <w:r>
        <w:rPr>
          <w:rFonts w:hint="eastAsia" w:ascii="宋体" w:hAnsi="宋体" w:cs="宋体"/>
          <w:bCs/>
          <w:sz w:val="21"/>
          <w:szCs w:val="21"/>
          <w:highlight w:val="none"/>
        </w:rPr>
        <w:t>   联系方式：吴小姐、0751-</w:t>
      </w:r>
      <w:r>
        <w:rPr>
          <w:rFonts w:hint="eastAsia" w:ascii="宋体" w:hAnsi="宋体" w:cs="宋体"/>
          <w:bCs/>
          <w:sz w:val="21"/>
          <w:szCs w:val="21"/>
          <w:highlight w:val="none"/>
          <w:lang w:eastAsia="zh-CN"/>
        </w:rPr>
        <w:t>6919629</w:t>
      </w:r>
    </w:p>
    <w:p>
      <w:pPr>
        <w:widowControl/>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2.采购代理机构信息</w:t>
      </w:r>
    </w:p>
    <w:p>
      <w:pPr>
        <w:pStyle w:val="36"/>
        <w:spacing w:line="360" w:lineRule="auto"/>
        <w:rPr>
          <w:rFonts w:ascii="宋体" w:hAnsi="宋体" w:cs="宋体"/>
          <w:bCs/>
          <w:sz w:val="21"/>
          <w:szCs w:val="21"/>
          <w:highlight w:val="none"/>
        </w:rPr>
      </w:pPr>
      <w:r>
        <w:rPr>
          <w:rFonts w:hint="eastAsia" w:ascii="宋体" w:hAnsi="宋体" w:cs="宋体"/>
          <w:bCs/>
          <w:sz w:val="21"/>
          <w:szCs w:val="21"/>
          <w:highlight w:val="none"/>
        </w:rPr>
        <w:t>   名称：广东远东招标代理有限公司</w:t>
      </w:r>
    </w:p>
    <w:p>
      <w:pPr>
        <w:pStyle w:val="36"/>
        <w:spacing w:line="360" w:lineRule="auto"/>
        <w:rPr>
          <w:rFonts w:ascii="宋体" w:hAnsi="宋体" w:cs="宋体"/>
          <w:bCs/>
          <w:sz w:val="21"/>
          <w:szCs w:val="21"/>
          <w:highlight w:val="none"/>
        </w:rPr>
      </w:pPr>
      <w:r>
        <w:rPr>
          <w:rFonts w:hint="eastAsia" w:ascii="宋体" w:hAnsi="宋体" w:cs="宋体"/>
          <w:bCs/>
          <w:sz w:val="21"/>
          <w:szCs w:val="21"/>
          <w:highlight w:val="none"/>
        </w:rPr>
        <w:t>   地址：广东省广州市越秀区越秀北路222号608-612室, 韶关市武江区西联镇小阳山沐芙路扬成名门综合楼三楼318号(韶关分公司)</w:t>
      </w:r>
    </w:p>
    <w:p>
      <w:pPr>
        <w:pStyle w:val="36"/>
        <w:spacing w:line="360" w:lineRule="auto"/>
        <w:rPr>
          <w:rFonts w:ascii="宋体" w:hAnsi="宋体" w:cs="宋体"/>
          <w:bCs/>
          <w:sz w:val="21"/>
          <w:szCs w:val="21"/>
          <w:highlight w:val="none"/>
        </w:rPr>
      </w:pPr>
      <w:r>
        <w:rPr>
          <w:rFonts w:hint="eastAsia" w:ascii="宋体" w:hAnsi="宋体" w:cs="宋体"/>
          <w:bCs/>
          <w:sz w:val="21"/>
          <w:szCs w:val="21"/>
          <w:highlight w:val="none"/>
        </w:rPr>
        <w:t>   联系方式：雷小姐、0751-8115118</w:t>
      </w:r>
    </w:p>
    <w:p>
      <w:pPr>
        <w:widowControl/>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3.项目联系方式</w:t>
      </w:r>
    </w:p>
    <w:p>
      <w:pPr>
        <w:pStyle w:val="36"/>
        <w:spacing w:line="360" w:lineRule="auto"/>
        <w:rPr>
          <w:rFonts w:ascii="宋体" w:hAnsi="宋体" w:cs="宋体"/>
          <w:bCs/>
          <w:sz w:val="21"/>
          <w:szCs w:val="21"/>
          <w:highlight w:val="none"/>
        </w:rPr>
      </w:pPr>
      <w:r>
        <w:rPr>
          <w:rFonts w:hint="eastAsia" w:ascii="宋体" w:hAnsi="宋体" w:cs="宋体"/>
          <w:bCs/>
          <w:sz w:val="21"/>
          <w:szCs w:val="21"/>
          <w:highlight w:val="none"/>
        </w:rPr>
        <w:t>   项目联系人：雷小姐（代理机构）/吴小姐（采购人）</w:t>
      </w:r>
    </w:p>
    <w:p>
      <w:pPr>
        <w:pStyle w:val="36"/>
        <w:spacing w:line="360" w:lineRule="auto"/>
        <w:rPr>
          <w:rFonts w:hint="eastAsia" w:ascii="宋体" w:hAnsi="宋体" w:eastAsia="宋体" w:cs="宋体"/>
          <w:bCs/>
          <w:sz w:val="21"/>
          <w:szCs w:val="21"/>
          <w:highlight w:val="none"/>
          <w:lang w:eastAsia="zh-CN"/>
        </w:rPr>
      </w:pPr>
      <w:r>
        <w:rPr>
          <w:rFonts w:hint="eastAsia" w:ascii="宋体" w:hAnsi="宋体" w:cs="宋体"/>
          <w:bCs/>
          <w:sz w:val="21"/>
          <w:szCs w:val="21"/>
          <w:highlight w:val="none"/>
        </w:rPr>
        <w:t>   电话：0751-8115118/0751-</w:t>
      </w:r>
      <w:r>
        <w:rPr>
          <w:rFonts w:hint="eastAsia" w:ascii="宋体" w:hAnsi="宋体" w:cs="宋体"/>
          <w:bCs/>
          <w:sz w:val="21"/>
          <w:szCs w:val="21"/>
          <w:highlight w:val="none"/>
          <w:lang w:eastAsia="zh-CN"/>
        </w:rPr>
        <w:t>6919629</w:t>
      </w:r>
    </w:p>
    <w:p>
      <w:pPr>
        <w:pStyle w:val="36"/>
        <w:spacing w:line="360" w:lineRule="auto"/>
        <w:rPr>
          <w:rFonts w:hint="eastAsia" w:ascii="宋体" w:hAnsi="宋体" w:cs="宋体"/>
          <w:bCs/>
          <w:sz w:val="21"/>
          <w:szCs w:val="21"/>
          <w:highlight w:val="none"/>
        </w:rPr>
      </w:pPr>
    </w:p>
    <w:p>
      <w:pPr>
        <w:pStyle w:val="36"/>
        <w:spacing w:line="360" w:lineRule="auto"/>
        <w:rPr>
          <w:rFonts w:ascii="宋体" w:hAnsi="宋体" w:cs="宋体"/>
          <w:b/>
          <w:szCs w:val="21"/>
          <w:highlight w:val="none"/>
        </w:rPr>
      </w:pPr>
      <w:r>
        <w:rPr>
          <w:rFonts w:hint="eastAsia" w:ascii="宋体" w:hAnsi="宋体" w:cs="宋体"/>
          <w:bCs/>
          <w:sz w:val="21"/>
          <w:szCs w:val="21"/>
          <w:highlight w:val="none"/>
        </w:rPr>
        <w:t>附件：遴选采购文件</w:t>
      </w:r>
    </w:p>
    <w:p>
      <w:pPr>
        <w:spacing w:line="360" w:lineRule="auto"/>
        <w:ind w:right="-34"/>
        <w:jc w:val="right"/>
        <w:rPr>
          <w:rFonts w:hint="eastAsia" w:ascii="宋体" w:hAnsi="宋体" w:cs="宋体"/>
          <w:color w:val="auto"/>
          <w:szCs w:val="21"/>
          <w:highlight w:val="none"/>
        </w:rPr>
      </w:pPr>
      <w:r>
        <w:rPr>
          <w:rFonts w:hint="eastAsia" w:ascii="宋体" w:hAnsi="宋体" w:cs="宋体"/>
          <w:color w:val="auto"/>
          <w:szCs w:val="21"/>
          <w:highlight w:val="none"/>
        </w:rPr>
        <w:t>发布人：广东远东招标代理有限公司</w:t>
      </w:r>
    </w:p>
    <w:p>
      <w:pPr>
        <w:wordWrap w:val="0"/>
        <w:snapToGrid w:val="0"/>
        <w:spacing w:line="360" w:lineRule="auto"/>
        <w:ind w:firstLine="315" w:firstLineChars="150"/>
        <w:jc w:val="right"/>
        <w:rPr>
          <w:rFonts w:hint="eastAsia" w:ascii="宋体" w:hAnsi="宋体" w:cs="宋体"/>
          <w:color w:val="auto"/>
          <w:szCs w:val="21"/>
          <w:highlight w:val="none"/>
        </w:rPr>
      </w:pPr>
      <w:r>
        <w:rPr>
          <w:rFonts w:hint="eastAsia" w:ascii="宋体" w:hAnsi="宋体" w:cs="宋体"/>
          <w:color w:val="auto"/>
          <w:szCs w:val="21"/>
          <w:highlight w:val="none"/>
        </w:rPr>
        <w:t xml:space="preserve">  发布时间：2022年</w:t>
      </w:r>
      <w:r>
        <w:rPr>
          <w:rFonts w:hint="eastAsia" w:ascii="宋体" w:hAnsi="宋体" w:cs="宋体"/>
          <w:color w:val="auto"/>
          <w:szCs w:val="21"/>
          <w:highlight w:val="none"/>
          <w:lang w:val="en-US" w:eastAsia="zh-CN"/>
        </w:rPr>
        <w:t>6</w:t>
      </w:r>
      <w:r>
        <w:rPr>
          <w:rFonts w:hint="eastAsia" w:ascii="宋体" w:hAnsi="宋体" w:cs="宋体"/>
          <w:color w:val="auto"/>
          <w:highlight w:val="none"/>
        </w:rPr>
        <w:t>月</w:t>
      </w:r>
      <w:r>
        <w:rPr>
          <w:rFonts w:hint="eastAsia" w:ascii="宋体" w:hAnsi="宋体" w:cs="宋体"/>
          <w:color w:val="auto"/>
          <w:highlight w:val="none"/>
          <w:lang w:val="en-US" w:eastAsia="zh-CN"/>
        </w:rPr>
        <w:t>27</w:t>
      </w:r>
      <w:r>
        <w:rPr>
          <w:rFonts w:hint="eastAsia" w:ascii="宋体" w:hAnsi="宋体" w:cs="宋体"/>
          <w:color w:val="auto"/>
          <w:highlight w:val="none"/>
        </w:rPr>
        <w:t>日</w:t>
      </w:r>
    </w:p>
    <w:bookmarkEnd w:id="209"/>
    <w:p>
      <w:pPr>
        <w:snapToGrid w:val="0"/>
        <w:spacing w:line="360" w:lineRule="auto"/>
        <w:ind w:firstLine="420" w:firstLineChars="200"/>
        <w:rPr>
          <w:rFonts w:hint="eastAsia" w:ascii="宋体" w:hAnsi="宋体"/>
          <w:szCs w:val="21"/>
          <w:highlight w:val="none"/>
        </w:rPr>
      </w:pPr>
    </w:p>
    <w:p>
      <w:pPr>
        <w:widowControl/>
        <w:jc w:val="right"/>
        <w:rPr>
          <w:szCs w:val="21"/>
          <w:highlight w:val="none"/>
        </w:rPr>
      </w:pPr>
      <w:r>
        <w:rPr>
          <w:szCs w:val="21"/>
          <w:highlight w:val="none"/>
        </w:rPr>
        <w:br w:type="page"/>
      </w:r>
    </w:p>
    <w:p>
      <w:pPr>
        <w:pStyle w:val="3"/>
        <w:keepNext/>
        <w:keepLines/>
        <w:widowControl w:val="0"/>
        <w:spacing w:before="0" w:after="0" w:line="500" w:lineRule="exact"/>
        <w:ind w:right="0"/>
        <w:contextualSpacing/>
        <w:jc w:val="center"/>
        <w:rPr>
          <w:rFonts w:ascii="Times New Roman" w:hAnsi="Times New Roman"/>
          <w:kern w:val="44"/>
          <w:sz w:val="44"/>
          <w:szCs w:val="44"/>
          <w:highlight w:val="none"/>
          <w:lang w:val="zh-CN"/>
        </w:rPr>
        <w:sectPr>
          <w:footerReference r:id="rId7" w:type="default"/>
          <w:pgSz w:w="11906" w:h="16838"/>
          <w:pgMar w:top="1418" w:right="1361" w:bottom="1418" w:left="1418" w:header="851" w:footer="992" w:gutter="0"/>
          <w:pgNumType w:start="1"/>
          <w:cols w:space="720" w:num="1"/>
          <w:docGrid w:type="lines" w:linePitch="312" w:charSpace="0"/>
        </w:sectPr>
      </w:pPr>
    </w:p>
    <w:p>
      <w:pPr>
        <w:pStyle w:val="3"/>
        <w:keepNext/>
        <w:keepLines/>
        <w:widowControl w:val="0"/>
        <w:spacing w:before="0" w:after="0" w:line="360" w:lineRule="auto"/>
        <w:ind w:right="0"/>
        <w:jc w:val="center"/>
        <w:rPr>
          <w:rFonts w:ascii="Times New Roman" w:hAnsi="Times New Roman"/>
          <w:kern w:val="44"/>
          <w:sz w:val="44"/>
          <w:szCs w:val="44"/>
          <w:highlight w:val="none"/>
          <w:lang w:val="zh-CN"/>
        </w:rPr>
      </w:pPr>
      <w:bookmarkStart w:id="29" w:name="_Toc21435282"/>
    </w:p>
    <w:p>
      <w:pPr>
        <w:pStyle w:val="3"/>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3"/>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3"/>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3"/>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3"/>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3"/>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3"/>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3"/>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3"/>
        <w:keepNext/>
        <w:keepLines/>
        <w:widowControl w:val="0"/>
        <w:spacing w:before="0" w:after="0" w:line="360" w:lineRule="auto"/>
        <w:ind w:right="0"/>
        <w:jc w:val="center"/>
        <w:rPr>
          <w:rFonts w:cs="宋体"/>
          <w:kern w:val="44"/>
          <w:sz w:val="48"/>
          <w:szCs w:val="48"/>
          <w:highlight w:val="none"/>
          <w:lang w:val="zh-CN"/>
        </w:rPr>
      </w:pPr>
      <w:r>
        <w:rPr>
          <w:rFonts w:hint="eastAsia" w:cs="宋体"/>
          <w:kern w:val="44"/>
          <w:sz w:val="48"/>
          <w:szCs w:val="48"/>
          <w:highlight w:val="none"/>
          <w:lang w:val="zh-CN"/>
        </w:rPr>
        <w:t>第2章　响应供应商须知</w:t>
      </w:r>
      <w:bookmarkEnd w:id="29"/>
    </w:p>
    <w:p>
      <w:pPr>
        <w:rPr>
          <w:kern w:val="44"/>
          <w:sz w:val="44"/>
          <w:szCs w:val="44"/>
          <w:highlight w:val="none"/>
          <w:lang w:val="zh-CN"/>
        </w:rPr>
      </w:pPr>
      <w:r>
        <w:rPr>
          <w:kern w:val="44"/>
          <w:sz w:val="44"/>
          <w:szCs w:val="44"/>
          <w:highlight w:val="none"/>
          <w:lang w:val="zh-CN"/>
        </w:rPr>
        <w:br w:type="page"/>
      </w:r>
    </w:p>
    <w:p>
      <w:pPr>
        <w:jc w:val="center"/>
        <w:rPr>
          <w:rFonts w:ascii="宋体" w:hAnsi="宋体" w:cs="宋体"/>
          <w:b/>
          <w:sz w:val="28"/>
          <w:szCs w:val="28"/>
          <w:highlight w:val="none"/>
        </w:rPr>
      </w:pPr>
      <w:bookmarkStart w:id="30" w:name="第02章投标人须知00"/>
      <w:bookmarkEnd w:id="30"/>
      <w:r>
        <w:rPr>
          <w:rFonts w:hint="eastAsia" w:ascii="宋体" w:hAnsi="宋体" w:cs="宋体"/>
          <w:b/>
          <w:sz w:val="28"/>
          <w:szCs w:val="28"/>
          <w:highlight w:val="none"/>
        </w:rPr>
        <w:t>响应供应商须知前附表</w:t>
      </w:r>
    </w:p>
    <w:tbl>
      <w:tblPr>
        <w:tblStyle w:val="28"/>
        <w:tblW w:w="907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1484"/>
        <w:gridCol w:w="65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993"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b/>
                <w:bCs/>
                <w:szCs w:val="21"/>
                <w:highlight w:val="none"/>
              </w:rPr>
            </w:pPr>
            <w:r>
              <w:rPr>
                <w:rFonts w:hint="eastAsia" w:ascii="宋体" w:hAnsi="宋体" w:cs="宋体"/>
                <w:b/>
                <w:bCs/>
                <w:szCs w:val="21"/>
                <w:highlight w:val="none"/>
              </w:rPr>
              <w:t>条款号</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b/>
                <w:bCs/>
                <w:szCs w:val="21"/>
                <w:highlight w:val="none"/>
              </w:rPr>
            </w:pPr>
            <w:r>
              <w:rPr>
                <w:rFonts w:hint="eastAsia" w:ascii="宋体" w:hAnsi="宋体" w:cs="宋体"/>
                <w:b/>
                <w:bCs/>
                <w:szCs w:val="21"/>
                <w:highlight w:val="none"/>
              </w:rPr>
              <w:t>条款名称</w:t>
            </w:r>
          </w:p>
        </w:tc>
        <w:tc>
          <w:tcPr>
            <w:tcW w:w="6599"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b/>
                <w:bCs/>
                <w:szCs w:val="21"/>
                <w:highlight w:val="none"/>
              </w:rPr>
            </w:pPr>
            <w:r>
              <w:rPr>
                <w:rFonts w:hint="eastAsia" w:ascii="宋体" w:hAnsi="宋体" w:cs="宋体"/>
                <w:b/>
                <w:bCs/>
                <w:szCs w:val="21"/>
                <w:highlight w:val="none"/>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1.2.2</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资金落实情况</w:t>
            </w:r>
          </w:p>
        </w:tc>
        <w:tc>
          <w:tcPr>
            <w:tcW w:w="6599" w:type="dxa"/>
          </w:tcPr>
          <w:p>
            <w:pPr>
              <w:keepNext w:val="0"/>
              <w:keepLines w:val="0"/>
              <w:pageBreakBefore w:val="0"/>
              <w:widowControl w:val="0"/>
              <w:kinsoku/>
              <w:wordWrap/>
              <w:overflowPunct/>
              <w:topLinePunct w:val="0"/>
              <w:autoSpaceDE/>
              <w:autoSpaceDN/>
              <w:bidi w:val="0"/>
              <w:adjustRightInd/>
              <w:snapToGrid/>
              <w:spacing w:line="312" w:lineRule="auto"/>
              <w:contextualSpacing/>
              <w:textAlignment w:val="auto"/>
              <w:rPr>
                <w:rFonts w:ascii="宋体" w:hAnsi="宋体" w:cs="宋体"/>
                <w:szCs w:val="21"/>
                <w:highlight w:val="none"/>
              </w:rPr>
            </w:pPr>
            <w:r>
              <w:rPr>
                <w:rFonts w:hint="eastAsia" w:ascii="宋体" w:hAnsi="宋体" w:cs="宋体"/>
                <w:szCs w:val="21"/>
                <w:highlight w:val="none"/>
              </w:rPr>
              <w:t>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hint="eastAsia" w:ascii="宋体" w:hAnsi="宋体" w:eastAsia="宋体" w:cs="宋体"/>
                <w:szCs w:val="21"/>
                <w:highlight w:val="none"/>
                <w:lang w:eastAsia="zh-CN"/>
              </w:rPr>
            </w:pPr>
            <w:r>
              <w:rPr>
                <w:rFonts w:hint="eastAsia" w:ascii="宋体" w:hAnsi="宋体" w:cs="宋体"/>
                <w:szCs w:val="21"/>
                <w:highlight w:val="none"/>
                <w:lang w:val="en-US" w:eastAsia="zh-CN"/>
              </w:rPr>
              <w:t>1</w:t>
            </w:r>
            <w:r>
              <w:rPr>
                <w:rFonts w:hint="eastAsia" w:ascii="宋体" w:hAnsi="宋体" w:cs="宋体"/>
                <w:szCs w:val="21"/>
                <w:highlight w:val="none"/>
              </w:rPr>
              <w:t>.</w:t>
            </w:r>
            <w:r>
              <w:rPr>
                <w:rFonts w:hint="eastAsia" w:ascii="宋体" w:hAnsi="宋体" w:cs="宋体"/>
                <w:szCs w:val="21"/>
                <w:highlight w:val="none"/>
                <w:lang w:val="en-US" w:eastAsia="zh-CN"/>
              </w:rPr>
              <w:t>1</w:t>
            </w:r>
            <w:r>
              <w:rPr>
                <w:rFonts w:hint="eastAsia" w:ascii="宋体" w:hAnsi="宋体" w:cs="宋体"/>
                <w:szCs w:val="21"/>
                <w:highlight w:val="none"/>
              </w:rPr>
              <w:t>.</w:t>
            </w:r>
            <w:r>
              <w:rPr>
                <w:rFonts w:hint="eastAsia" w:ascii="宋体" w:hAnsi="宋体" w:cs="宋体"/>
                <w:szCs w:val="21"/>
                <w:highlight w:val="none"/>
                <w:lang w:val="en-US" w:eastAsia="zh-CN"/>
              </w:rPr>
              <w:t>4</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响应截止时间</w:t>
            </w:r>
          </w:p>
        </w:tc>
        <w:tc>
          <w:tcPr>
            <w:tcW w:w="6599" w:type="dxa"/>
          </w:tcPr>
          <w:p>
            <w:pPr>
              <w:keepNext w:val="0"/>
              <w:keepLines w:val="0"/>
              <w:pageBreakBefore w:val="0"/>
              <w:widowControl w:val="0"/>
              <w:kinsoku/>
              <w:wordWrap/>
              <w:overflowPunct/>
              <w:topLinePunct w:val="0"/>
              <w:autoSpaceDE/>
              <w:autoSpaceDN/>
              <w:bidi w:val="0"/>
              <w:adjustRightInd/>
              <w:snapToGrid/>
              <w:spacing w:line="312" w:lineRule="auto"/>
              <w:contextualSpacing/>
              <w:textAlignment w:val="auto"/>
              <w:rPr>
                <w:rFonts w:ascii="宋体" w:hAnsi="宋体" w:cs="宋体"/>
                <w:szCs w:val="21"/>
                <w:highlight w:val="none"/>
              </w:rPr>
            </w:pPr>
            <w:r>
              <w:rPr>
                <w:rFonts w:hint="eastAsia" w:ascii="宋体" w:hAnsi="宋体" w:cs="宋体"/>
                <w:bCs/>
                <w:szCs w:val="21"/>
                <w:highlight w:val="none"/>
              </w:rPr>
              <w:t>详见遴选邀请书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1.1.6</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验收标准</w:t>
            </w:r>
          </w:p>
        </w:tc>
        <w:tc>
          <w:tcPr>
            <w:tcW w:w="6599"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textAlignment w:val="auto"/>
              <w:rPr>
                <w:rFonts w:ascii="宋体" w:hAnsi="宋体" w:cs="宋体"/>
                <w:szCs w:val="21"/>
                <w:highlight w:val="none"/>
              </w:rPr>
            </w:pPr>
            <w:r>
              <w:rPr>
                <w:rFonts w:hint="eastAsia" w:ascii="宋体" w:hAnsi="宋体" w:cs="宋体"/>
                <w:szCs w:val="21"/>
                <w:highlight w:val="none"/>
              </w:rPr>
              <w:t>按国家相关规范执行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1.1.7</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资格审查方式</w:t>
            </w:r>
          </w:p>
        </w:tc>
        <w:tc>
          <w:tcPr>
            <w:tcW w:w="6599"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textAlignment w:val="auto"/>
              <w:rPr>
                <w:rFonts w:ascii="宋体" w:hAnsi="宋体" w:cs="宋体"/>
                <w:szCs w:val="21"/>
                <w:highlight w:val="none"/>
              </w:rPr>
            </w:pPr>
            <w:r>
              <w:rPr>
                <w:rFonts w:hint="eastAsia" w:ascii="宋体" w:hAnsi="宋体" w:cs="宋体"/>
                <w:szCs w:val="21"/>
                <w:highlight w:val="none"/>
              </w:rPr>
              <w:t>资格后审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93"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1.1.8</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textAlignment w:val="auto"/>
              <w:rPr>
                <w:rFonts w:ascii="宋体" w:hAnsi="宋体" w:cs="宋体"/>
                <w:szCs w:val="21"/>
                <w:highlight w:val="none"/>
              </w:rPr>
            </w:pPr>
            <w:r>
              <w:rPr>
                <w:rFonts w:hint="eastAsia" w:ascii="宋体" w:hAnsi="宋体" w:cs="宋体"/>
                <w:szCs w:val="21"/>
                <w:highlight w:val="none"/>
              </w:rPr>
              <w:t>信息发布媒体</w:t>
            </w:r>
          </w:p>
        </w:tc>
        <w:tc>
          <w:tcPr>
            <w:tcW w:w="6599" w:type="dxa"/>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szCs w:val="21"/>
                <w:highlight w:val="none"/>
              </w:rPr>
            </w:pPr>
            <w:r>
              <w:rPr>
                <w:rFonts w:ascii="宋体" w:hAnsi="宋体" w:cs="宋体"/>
                <w:szCs w:val="21"/>
                <w:highlight w:val="none"/>
              </w:rPr>
              <w:t>1.中国政府采购网（</w:t>
            </w:r>
            <w:r>
              <w:rPr>
                <w:rFonts w:ascii="宋体" w:hAnsi="宋体" w:cs="宋体"/>
                <w:szCs w:val="21"/>
                <w:highlight w:val="none"/>
              </w:rPr>
              <w:fldChar w:fldCharType="begin"/>
            </w:r>
            <w:r>
              <w:rPr>
                <w:rFonts w:ascii="宋体" w:hAnsi="宋体" w:cs="宋体"/>
                <w:szCs w:val="21"/>
                <w:highlight w:val="none"/>
              </w:rPr>
              <w:instrText xml:space="preserve">HYPERLINK "http://www.ccgp.gov.cn/" </w:instrText>
            </w:r>
            <w:r>
              <w:rPr>
                <w:rFonts w:ascii="宋体" w:hAnsi="宋体" w:cs="宋体"/>
                <w:szCs w:val="21"/>
                <w:highlight w:val="none"/>
              </w:rPr>
              <w:fldChar w:fldCharType="separate"/>
            </w:r>
            <w:r>
              <w:rPr>
                <w:rFonts w:ascii="宋体" w:hAnsi="宋体" w:cs="宋体"/>
                <w:szCs w:val="21"/>
                <w:highlight w:val="none"/>
              </w:rPr>
              <w:t>http://www.ccgp.gov.cn</w:t>
            </w:r>
            <w:r>
              <w:rPr>
                <w:rFonts w:ascii="宋体" w:hAnsi="宋体" w:cs="宋体"/>
                <w:szCs w:val="21"/>
                <w:highlight w:val="none"/>
              </w:rPr>
              <w:fldChar w:fldCharType="end"/>
            </w:r>
            <w:r>
              <w:rPr>
                <w:rFonts w:ascii="宋体" w:hAnsi="宋体" w:cs="宋体"/>
                <w:szCs w:val="21"/>
                <w:highlight w:val="none"/>
              </w:rPr>
              <w:t>）；</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szCs w:val="21"/>
                <w:highlight w:val="none"/>
              </w:rPr>
            </w:pPr>
            <w:r>
              <w:rPr>
                <w:rFonts w:ascii="宋体" w:hAnsi="宋体" w:cs="宋体"/>
                <w:szCs w:val="21"/>
                <w:highlight w:val="none"/>
              </w:rPr>
              <w:t>2.采购与招标网（http://www.chinabidding.com.cn)；</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szCs w:val="21"/>
                <w:highlight w:val="none"/>
              </w:rPr>
            </w:pPr>
            <w:r>
              <w:rPr>
                <w:rFonts w:ascii="宋体" w:hAnsi="宋体" w:cs="宋体"/>
                <w:szCs w:val="21"/>
                <w:highlight w:val="none"/>
              </w:rPr>
              <w:t>3.广东远东招标代理有限公司（</w:t>
            </w:r>
            <w:r>
              <w:rPr>
                <w:rFonts w:ascii="宋体" w:hAnsi="宋体" w:cs="宋体"/>
                <w:szCs w:val="21"/>
                <w:highlight w:val="none"/>
              </w:rPr>
              <w:fldChar w:fldCharType="begin"/>
            </w:r>
            <w:r>
              <w:rPr>
                <w:rFonts w:ascii="宋体" w:hAnsi="宋体" w:cs="宋体"/>
                <w:szCs w:val="21"/>
                <w:highlight w:val="none"/>
              </w:rPr>
              <w:instrText xml:space="preserve"> HYPERLINK "http://www.gdydzb.com" </w:instrText>
            </w:r>
            <w:r>
              <w:rPr>
                <w:rFonts w:ascii="宋体" w:hAnsi="宋体" w:cs="宋体"/>
                <w:szCs w:val="21"/>
                <w:highlight w:val="none"/>
              </w:rPr>
              <w:fldChar w:fldCharType="separate"/>
            </w:r>
            <w:r>
              <w:rPr>
                <w:rFonts w:ascii="宋体" w:hAnsi="宋体" w:cs="宋体"/>
                <w:szCs w:val="21"/>
                <w:highlight w:val="none"/>
              </w:rPr>
              <w:t>http://www.gdydzb.com</w:t>
            </w:r>
            <w:r>
              <w:rPr>
                <w:rFonts w:ascii="宋体" w:hAnsi="宋体" w:cs="宋体"/>
                <w:szCs w:val="21"/>
                <w:highlight w:val="none"/>
              </w:rPr>
              <w:fldChar w:fldCharType="end"/>
            </w:r>
            <w:r>
              <w:rPr>
                <w:rFonts w:ascii="宋体" w:hAnsi="宋体" w:cs="宋体"/>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1.4.1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textAlignment w:val="auto"/>
              <w:rPr>
                <w:rFonts w:ascii="宋体" w:hAnsi="宋体" w:cs="宋体"/>
                <w:szCs w:val="21"/>
                <w:highlight w:val="none"/>
              </w:rPr>
            </w:pPr>
            <w:r>
              <w:rPr>
                <w:rFonts w:hint="eastAsia" w:ascii="宋体" w:hAnsi="宋体" w:cs="宋体"/>
                <w:szCs w:val="21"/>
                <w:highlight w:val="none"/>
                <w:lang w:val="zh-CN"/>
              </w:rPr>
              <w:t>证明供应商的合格性的证明文件</w:t>
            </w:r>
          </w:p>
        </w:tc>
        <w:tc>
          <w:tcPr>
            <w:tcW w:w="6599" w:type="dxa"/>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szCs w:val="21"/>
                <w:highlight w:val="none"/>
              </w:rPr>
            </w:pPr>
            <w:r>
              <w:rPr>
                <w:rFonts w:hint="eastAsia" w:ascii="宋体" w:hAnsi="宋体" w:cs="宋体"/>
                <w:szCs w:val="21"/>
                <w:highlight w:val="none"/>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szCs w:val="21"/>
                <w:highlight w:val="none"/>
              </w:rPr>
            </w:pPr>
            <w:r>
              <w:rPr>
                <w:rFonts w:hint="eastAsia" w:ascii="宋体" w:hAnsi="宋体" w:cs="宋体"/>
                <w:szCs w:val="21"/>
                <w:highlight w:val="none"/>
              </w:rPr>
              <w:t>①具有独立承担民事责任的能力【供应商必须提交有效的营业执照（或事业法人登记证或身份证等相关证明）复印件】；</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szCs w:val="21"/>
                <w:highlight w:val="none"/>
              </w:rPr>
            </w:pPr>
            <w:r>
              <w:rPr>
                <w:rFonts w:hint="eastAsia" w:ascii="宋体" w:hAnsi="宋体" w:cs="宋体"/>
                <w:szCs w:val="21"/>
                <w:highlight w:val="none"/>
              </w:rPr>
              <w:t>②具有良好的商业信誉和健全的财务会计制度【供应商必须提供2021年度财务状况报告或2022年任意1个月的财务报表或基本开户行出具的资信证明】；</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szCs w:val="21"/>
                <w:highlight w:val="none"/>
              </w:rPr>
            </w:pPr>
            <w:r>
              <w:rPr>
                <w:rFonts w:hint="eastAsia" w:ascii="宋体" w:hAnsi="宋体" w:cs="宋体"/>
                <w:szCs w:val="21"/>
                <w:highlight w:val="none"/>
              </w:rPr>
              <w:t>③具有履行合同所必需的设备和专业技术能力【供应商必须提供设备及专业技术能力情况的承诺书，格式参考本遴选文件第五部分遴选文件格式“5-1《关于具有履行合同所必需的设备和专业技术能力的承诺》”】；</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szCs w:val="21"/>
                <w:highlight w:val="none"/>
              </w:rPr>
            </w:pPr>
            <w:r>
              <w:rPr>
                <w:rFonts w:hint="eastAsia" w:ascii="宋体" w:hAnsi="宋体" w:cs="宋体"/>
                <w:szCs w:val="21"/>
                <w:highlight w:val="none"/>
              </w:rPr>
              <w:t>④有依法缴纳税收和社会保障资金的良好记录【供应商必须提供遴选截止时间前6个月内任意1个月依法缴纳税收和社会保障资金的相关材料；如依法免税或不需要缴纳社会保障资金的，提供相应证明材料】；</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szCs w:val="21"/>
                <w:highlight w:val="none"/>
              </w:rPr>
            </w:pPr>
            <w:r>
              <w:rPr>
                <w:rFonts w:hint="eastAsia" w:ascii="宋体" w:hAnsi="宋体" w:cs="宋体"/>
                <w:szCs w:val="21"/>
                <w:highlight w:val="none"/>
              </w:rPr>
              <w:t>⑤参加政府采购活动前三年内，在经营活动中没有重大违法记录【供应商必须提供《守法经营声明书》，格式参考本遴选文件第五部分遴选文件格式“5-2守法经营声明书”】；</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szCs w:val="21"/>
                <w:highlight w:val="none"/>
              </w:rPr>
            </w:pPr>
            <w:r>
              <w:rPr>
                <w:rFonts w:hint="eastAsia" w:ascii="宋体" w:hAnsi="宋体" w:cs="宋体"/>
                <w:szCs w:val="21"/>
                <w:highlight w:val="none"/>
              </w:rPr>
              <w:t>⑥法律、行政法规规定的其他条件【供应商必须提供《守法经营声明书》，格式参考本遴选文件第五部分遴选文件格式“5-2守法经营声明书”】。</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szCs w:val="21"/>
                <w:highlight w:val="none"/>
              </w:rPr>
            </w:pPr>
            <w:r>
              <w:rPr>
                <w:rFonts w:hint="eastAsia" w:ascii="宋体" w:hAnsi="宋体" w:cs="宋体"/>
                <w:szCs w:val="21"/>
                <w:highlight w:val="none"/>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szCs w:val="21"/>
                <w:highlight w:val="none"/>
              </w:rPr>
            </w:pPr>
            <w:r>
              <w:rPr>
                <w:rFonts w:hint="eastAsia" w:ascii="宋体" w:hAnsi="宋体" w:cs="宋体"/>
                <w:szCs w:val="21"/>
                <w:highlight w:val="none"/>
              </w:rPr>
              <w:t>3、本项目的特定资格要求。</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宋体" w:hAnsi="宋体" w:cs="宋体"/>
                <w:szCs w:val="21"/>
                <w:highlight w:val="none"/>
              </w:rPr>
            </w:pPr>
            <w:r>
              <w:rPr>
                <w:rFonts w:hint="eastAsia" w:ascii="宋体" w:hAnsi="宋体" w:cs="宋体"/>
                <w:szCs w:val="21"/>
                <w:highlight w:val="none"/>
              </w:rPr>
              <w:t>供应商未被列入“信用中国”网站(www.creditchina.gov.cn)“记录失信被执行人或税收违法黑名单（即原重大税收违法案件当事人名单）”记录名单； 不处于中国政府采购网(www.ccgp.gov.cn)“政府采购严重违法失信行为信息记录”中的禁止参加政府采购活动期间。</w:t>
            </w:r>
          </w:p>
          <w:p>
            <w:pPr>
              <w:keepNext w:val="0"/>
              <w:keepLines w:val="0"/>
              <w:pageBreakBefore w:val="0"/>
              <w:widowControl w:val="0"/>
              <w:kinsoku/>
              <w:wordWrap/>
              <w:overflowPunct/>
              <w:topLinePunct w:val="0"/>
              <w:autoSpaceDE/>
              <w:autoSpaceDN/>
              <w:bidi w:val="0"/>
              <w:adjustRightInd/>
              <w:snapToGrid/>
              <w:spacing w:line="312" w:lineRule="auto"/>
              <w:ind w:firstLine="422" w:firstLineChars="200"/>
              <w:textAlignment w:val="auto"/>
              <w:rPr>
                <w:rFonts w:ascii="宋体" w:hAnsi="宋体" w:cs="宋体"/>
                <w:b/>
                <w:bCs/>
                <w:szCs w:val="21"/>
                <w:highlight w:val="none"/>
              </w:rPr>
            </w:pPr>
            <w:r>
              <w:rPr>
                <w:rFonts w:hint="eastAsia" w:ascii="宋体" w:hAnsi="宋体" w:cs="宋体"/>
                <w:b/>
                <w:bCs/>
                <w:szCs w:val="21"/>
                <w:highlight w:val="none"/>
              </w:rPr>
              <w:t>注：</w:t>
            </w:r>
            <w:r>
              <w:rPr>
                <w:rFonts w:hint="eastAsia" w:ascii="宋体" w:hAnsi="宋体" w:cs="宋体"/>
                <w:b/>
                <w:bCs/>
                <w:highlight w:val="none"/>
              </w:rPr>
              <w:t>以采购代理机构于遴选截止时间当天在“信用中国”网站(www.creditchina.gov.cn)及中国政府采购网（http://www.ccgp.gov.cn/） 查询结果为准， 如相关失信记录已失效， 供应商需提供相关证明资料。</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szCs w:val="21"/>
                <w:highlight w:val="none"/>
              </w:rPr>
            </w:pPr>
            <w:r>
              <w:rPr>
                <w:rFonts w:hint="eastAsia" w:ascii="宋体" w:hAnsi="宋体" w:cs="宋体"/>
                <w:szCs w:val="21"/>
                <w:highlight w:val="none"/>
              </w:rPr>
              <w:t>4、本项目不接受联合体遴选。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1.9</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分包</w:t>
            </w:r>
          </w:p>
        </w:tc>
        <w:tc>
          <w:tcPr>
            <w:tcW w:w="6599" w:type="dxa"/>
          </w:tcPr>
          <w:p>
            <w:pPr>
              <w:keepNext w:val="0"/>
              <w:keepLines w:val="0"/>
              <w:pageBreakBefore w:val="0"/>
              <w:widowControl w:val="0"/>
              <w:kinsoku/>
              <w:wordWrap/>
              <w:overflowPunct/>
              <w:topLinePunct w:val="0"/>
              <w:autoSpaceDE/>
              <w:autoSpaceDN/>
              <w:bidi w:val="0"/>
              <w:adjustRightInd/>
              <w:snapToGrid/>
              <w:spacing w:line="312" w:lineRule="auto"/>
              <w:contextualSpacing/>
              <w:textAlignment w:val="auto"/>
              <w:rPr>
                <w:rFonts w:ascii="宋体" w:hAnsi="宋体" w:cs="宋体"/>
                <w:szCs w:val="21"/>
                <w:highlight w:val="none"/>
              </w:rPr>
            </w:pPr>
            <w:r>
              <w:rPr>
                <w:rFonts w:hint="eastAsia" w:ascii="宋体" w:hAnsi="宋体" w:cs="宋体"/>
                <w:szCs w:val="21"/>
                <w:highlight w:val="none"/>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hint="eastAsia" w:ascii="宋体" w:hAnsi="宋体" w:eastAsia="宋体" w:cs="宋体"/>
                <w:szCs w:val="21"/>
                <w:highlight w:val="none"/>
                <w:lang w:eastAsia="zh-CN"/>
              </w:rPr>
            </w:pPr>
            <w:r>
              <w:rPr>
                <w:rFonts w:hint="eastAsia" w:ascii="宋体" w:hAnsi="宋体" w:cs="宋体"/>
                <w:szCs w:val="21"/>
                <w:highlight w:val="none"/>
              </w:rPr>
              <w:t>3.</w:t>
            </w:r>
            <w:r>
              <w:rPr>
                <w:rFonts w:hint="eastAsia" w:ascii="宋体" w:hAnsi="宋体" w:cs="宋体"/>
                <w:szCs w:val="21"/>
                <w:highlight w:val="none"/>
                <w:lang w:val="en-US" w:eastAsia="zh-CN"/>
              </w:rPr>
              <w:t>2</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响应有效期</w:t>
            </w:r>
          </w:p>
        </w:tc>
        <w:tc>
          <w:tcPr>
            <w:tcW w:w="6599" w:type="dxa"/>
          </w:tcPr>
          <w:p>
            <w:pPr>
              <w:keepNext w:val="0"/>
              <w:keepLines w:val="0"/>
              <w:pageBreakBefore w:val="0"/>
              <w:widowControl w:val="0"/>
              <w:kinsoku/>
              <w:wordWrap/>
              <w:overflowPunct/>
              <w:topLinePunct w:val="0"/>
              <w:autoSpaceDE/>
              <w:autoSpaceDN/>
              <w:bidi w:val="0"/>
              <w:adjustRightInd/>
              <w:snapToGrid/>
              <w:spacing w:line="312" w:lineRule="auto"/>
              <w:contextualSpacing/>
              <w:textAlignment w:val="auto"/>
              <w:rPr>
                <w:rFonts w:ascii="宋体" w:hAnsi="宋体" w:cs="宋体"/>
                <w:szCs w:val="21"/>
                <w:highlight w:val="none"/>
              </w:rPr>
            </w:pPr>
            <w:r>
              <w:rPr>
                <w:rFonts w:hint="eastAsia" w:ascii="宋体" w:hAnsi="宋体" w:cs="宋体"/>
                <w:szCs w:val="21"/>
                <w:highlight w:val="none"/>
              </w:rPr>
              <w:t>90日历天（从响应截止之日计起）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93"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4.2.2</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递交响应文件地点</w:t>
            </w:r>
          </w:p>
        </w:tc>
        <w:tc>
          <w:tcPr>
            <w:tcW w:w="6599" w:type="dxa"/>
          </w:tcPr>
          <w:p>
            <w:pPr>
              <w:keepNext w:val="0"/>
              <w:keepLines w:val="0"/>
              <w:pageBreakBefore w:val="0"/>
              <w:widowControl w:val="0"/>
              <w:kinsoku/>
              <w:wordWrap/>
              <w:overflowPunct/>
              <w:topLinePunct w:val="0"/>
              <w:autoSpaceDE/>
              <w:autoSpaceDN/>
              <w:bidi w:val="0"/>
              <w:adjustRightInd/>
              <w:snapToGrid/>
              <w:spacing w:line="312" w:lineRule="auto"/>
              <w:contextualSpacing/>
              <w:textAlignment w:val="auto"/>
              <w:rPr>
                <w:rFonts w:ascii="宋体" w:hAnsi="宋体" w:cs="宋体"/>
                <w:szCs w:val="21"/>
                <w:highlight w:val="none"/>
              </w:rPr>
            </w:pPr>
            <w:r>
              <w:rPr>
                <w:rFonts w:hint="eastAsia" w:ascii="宋体" w:hAnsi="宋体" w:cs="宋体"/>
                <w:szCs w:val="21"/>
                <w:highlight w:val="none"/>
              </w:rPr>
              <w:t>韶关市武江区西联镇小阳山沐芙路扬成名门综合楼三楼(韶关分公司)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3.5.4</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响应文件份数</w:t>
            </w:r>
          </w:p>
        </w:tc>
        <w:tc>
          <w:tcPr>
            <w:tcW w:w="6599" w:type="dxa"/>
          </w:tcPr>
          <w:p>
            <w:pPr>
              <w:keepNext w:val="0"/>
              <w:keepLines w:val="0"/>
              <w:pageBreakBefore w:val="0"/>
              <w:widowControl w:val="0"/>
              <w:kinsoku/>
              <w:wordWrap/>
              <w:overflowPunct/>
              <w:topLinePunct w:val="0"/>
              <w:autoSpaceDE/>
              <w:autoSpaceDN/>
              <w:bidi w:val="0"/>
              <w:adjustRightInd/>
              <w:snapToGrid/>
              <w:spacing w:line="312" w:lineRule="auto"/>
              <w:contextualSpacing/>
              <w:textAlignment w:val="auto"/>
              <w:rPr>
                <w:rFonts w:ascii="宋体" w:hAnsi="宋体" w:cs="宋体"/>
                <w:kern w:val="0"/>
                <w:szCs w:val="21"/>
                <w:highlight w:val="none"/>
              </w:rPr>
            </w:pPr>
            <w:r>
              <w:rPr>
                <w:rFonts w:hint="eastAsia" w:ascii="宋体" w:hAnsi="宋体" w:cs="宋体"/>
                <w:kern w:val="0"/>
                <w:szCs w:val="21"/>
                <w:highlight w:val="none"/>
              </w:rPr>
              <w:t>正本1份，副本 2份，电子文件1份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4" w:hRule="atLeast"/>
        </w:trPr>
        <w:tc>
          <w:tcPr>
            <w:tcW w:w="993"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5.1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遴选采购时间和地点</w:t>
            </w:r>
          </w:p>
        </w:tc>
        <w:tc>
          <w:tcPr>
            <w:tcW w:w="6599"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left"/>
              <w:textAlignment w:val="auto"/>
              <w:rPr>
                <w:rFonts w:ascii="宋体" w:hAnsi="宋体" w:cs="宋体"/>
                <w:kern w:val="0"/>
                <w:szCs w:val="21"/>
                <w:highlight w:val="none"/>
              </w:rPr>
            </w:pPr>
            <w:r>
              <w:rPr>
                <w:rFonts w:hint="eastAsia" w:ascii="宋体" w:hAnsi="宋体" w:cs="宋体"/>
                <w:bCs/>
                <w:szCs w:val="21"/>
                <w:highlight w:val="none"/>
              </w:rPr>
              <w:t>详见遴选邀请书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5.2</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遴选采购程序</w:t>
            </w:r>
          </w:p>
        </w:tc>
        <w:tc>
          <w:tcPr>
            <w:tcW w:w="6599"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left"/>
              <w:textAlignment w:val="auto"/>
              <w:rPr>
                <w:rFonts w:ascii="宋体" w:hAnsi="宋体" w:cs="宋体"/>
                <w:szCs w:val="21"/>
                <w:highlight w:val="none"/>
              </w:rPr>
            </w:pPr>
            <w:r>
              <w:rPr>
                <w:rFonts w:hint="eastAsia" w:ascii="宋体" w:hAnsi="宋体" w:cs="宋体"/>
                <w:szCs w:val="21"/>
                <w:highlight w:val="none"/>
              </w:rPr>
              <w:t>响应文件的密封检查：</w:t>
            </w:r>
            <w:r>
              <w:rPr>
                <w:rFonts w:hint="eastAsia" w:ascii="宋体" w:hAnsi="宋体" w:cs="宋体"/>
                <w:szCs w:val="21"/>
                <w:highlight w:val="none"/>
                <w:lang w:eastAsia="zh-TW"/>
              </w:rPr>
              <w:t>由响应供应商或者其推选的代表检查响应文件的密封情况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6.1.1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评委的组建</w:t>
            </w:r>
          </w:p>
        </w:tc>
        <w:tc>
          <w:tcPr>
            <w:tcW w:w="6599" w:type="dxa"/>
          </w:tcPr>
          <w:p>
            <w:pPr>
              <w:keepNext w:val="0"/>
              <w:keepLines w:val="0"/>
              <w:pageBreakBefore w:val="0"/>
              <w:widowControl w:val="0"/>
              <w:kinsoku/>
              <w:wordWrap/>
              <w:overflowPunct/>
              <w:topLinePunct w:val="0"/>
              <w:autoSpaceDE/>
              <w:autoSpaceDN/>
              <w:bidi w:val="0"/>
              <w:adjustRightInd/>
              <w:snapToGrid/>
              <w:spacing w:line="312" w:lineRule="auto"/>
              <w:contextualSpacing/>
              <w:textAlignment w:val="auto"/>
              <w:rPr>
                <w:rFonts w:ascii="宋体" w:hAnsi="宋体" w:cs="宋体"/>
                <w:szCs w:val="21"/>
                <w:highlight w:val="none"/>
              </w:rPr>
            </w:pPr>
            <w:r>
              <w:rPr>
                <w:rFonts w:hint="eastAsia" w:ascii="宋体" w:hAnsi="宋体" w:cs="宋体"/>
                <w:szCs w:val="21"/>
                <w:highlight w:val="none"/>
              </w:rPr>
              <w:t>评审专家成员共</w:t>
            </w:r>
            <w:r>
              <w:rPr>
                <w:rFonts w:hint="eastAsia" w:ascii="宋体" w:hAnsi="宋体" w:cs="宋体"/>
                <w:szCs w:val="21"/>
                <w:highlight w:val="none"/>
                <w:u w:val="single"/>
              </w:rPr>
              <w:t>3</w:t>
            </w:r>
            <w:r>
              <w:rPr>
                <w:rFonts w:hint="eastAsia" w:ascii="宋体" w:hAnsi="宋体" w:cs="宋体"/>
                <w:szCs w:val="21"/>
                <w:highlight w:val="none"/>
              </w:rPr>
              <w:t>人：成员总数的三分之二以上为技术、经济等方面的专家，由政府采购评审专家库中随机抽取确定</w:t>
            </w:r>
            <w:r>
              <w:rPr>
                <w:rFonts w:hint="eastAsia" w:ascii="宋体" w:hAnsi="宋体" w:cs="宋体"/>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993"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9.1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成交服务费</w:t>
            </w:r>
          </w:p>
        </w:tc>
        <w:tc>
          <w:tcPr>
            <w:tcW w:w="6599" w:type="dxa"/>
          </w:tcPr>
          <w:p>
            <w:pPr>
              <w:keepNext w:val="0"/>
              <w:keepLines w:val="0"/>
              <w:pageBreakBefore w:val="0"/>
              <w:widowControl w:val="0"/>
              <w:kinsoku/>
              <w:wordWrap/>
              <w:overflowPunct/>
              <w:topLinePunct w:val="0"/>
              <w:autoSpaceDE/>
              <w:autoSpaceDN/>
              <w:bidi w:val="0"/>
              <w:adjustRightInd/>
              <w:snapToGrid/>
              <w:spacing w:line="312" w:lineRule="auto"/>
              <w:contextualSpacing/>
              <w:textAlignment w:val="auto"/>
              <w:rPr>
                <w:rFonts w:ascii="宋体" w:hAnsi="宋体" w:cs="宋体"/>
                <w:szCs w:val="21"/>
                <w:highlight w:val="none"/>
              </w:rPr>
            </w:pPr>
            <w:r>
              <w:rPr>
                <w:rFonts w:hint="eastAsia" w:ascii="宋体" w:hAnsi="宋体" w:cs="宋体"/>
                <w:szCs w:val="21"/>
                <w:highlight w:val="none"/>
              </w:rPr>
              <w:t>成交服务费由成交供应商支付。参照《关于进一步放开建设项目专业服务价格的通知》（发改价格[2015]299号）、国家计委颁布的《招标代理服务收费管理暂行办法》（计价格[2002]1980号）和国家发改委办公厅颁布的«国家发改委办公厅关于招标代理服务收费有关问题的通知》（发改价格[2011]534号）的规定</w:t>
            </w:r>
            <w:r>
              <w:rPr>
                <w:rFonts w:hint="eastAsia" w:ascii="宋体" w:hAnsi="宋体" w:cs="宋体"/>
                <w:szCs w:val="21"/>
                <w:highlight w:val="none"/>
                <w:lang w:eastAsia="zh-CN"/>
              </w:rPr>
              <w:t>，下浮</w:t>
            </w:r>
            <w:r>
              <w:rPr>
                <w:rFonts w:hint="eastAsia" w:ascii="宋体" w:hAnsi="宋体" w:cs="宋体"/>
                <w:szCs w:val="21"/>
                <w:highlight w:val="none"/>
                <w:lang w:val="en-US" w:eastAsia="zh-CN"/>
              </w:rPr>
              <w:t>20%</w:t>
            </w:r>
            <w:r>
              <w:rPr>
                <w:rFonts w:hint="eastAsia" w:ascii="宋体" w:hAnsi="宋体" w:cs="宋体"/>
                <w:szCs w:val="21"/>
                <w:highlight w:val="none"/>
              </w:rPr>
              <w:t>收取成交服务费。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993"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10.1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遴选保证金</w:t>
            </w:r>
          </w:p>
        </w:tc>
        <w:tc>
          <w:tcPr>
            <w:tcW w:w="6599" w:type="dxa"/>
          </w:tcPr>
          <w:p>
            <w:pPr>
              <w:keepNext w:val="0"/>
              <w:keepLines w:val="0"/>
              <w:pageBreakBefore w:val="0"/>
              <w:widowControl w:val="0"/>
              <w:kinsoku/>
              <w:wordWrap/>
              <w:overflowPunct/>
              <w:topLinePunct w:val="0"/>
              <w:autoSpaceDE/>
              <w:autoSpaceDN/>
              <w:bidi w:val="0"/>
              <w:adjustRightInd/>
              <w:snapToGrid/>
              <w:spacing w:line="312" w:lineRule="auto"/>
              <w:contextualSpacing/>
              <w:textAlignment w:val="auto"/>
              <w:rPr>
                <w:rFonts w:ascii="宋体" w:hAnsi="宋体" w:cs="宋体"/>
                <w:szCs w:val="21"/>
                <w:highlight w:val="none"/>
              </w:rPr>
            </w:pPr>
            <w:r>
              <w:rPr>
                <w:rFonts w:hint="eastAsia" w:ascii="宋体" w:hAnsi="宋体" w:eastAsia="宋体" w:cs="Times New Roman"/>
                <w:color w:val="auto"/>
                <w:sz w:val="21"/>
                <w:szCs w:val="21"/>
                <w:highlight w:val="none"/>
              </w:rPr>
              <w:t>根据《广东省人民政府关于印发广东省深化“放管服”改革优化营商环境近期重点工作任务的通知》（粤府函〔2020〕357号）</w:t>
            </w:r>
            <w:r>
              <w:rPr>
                <w:rFonts w:hint="eastAsia" w:ascii="宋体" w:hAnsi="宋体" w:eastAsia="宋体" w:cs="Times New Roman"/>
                <w:color w:val="auto"/>
                <w:sz w:val="21"/>
                <w:szCs w:val="21"/>
                <w:highlight w:val="none"/>
                <w:lang w:eastAsia="zh-CN"/>
              </w:rPr>
              <w:t>、《广东省财政厅关于进一步优化政府采购领域营商环境的实施意见》（粤财采购〔2021〕7号）、</w:t>
            </w:r>
            <w:r>
              <w:rPr>
                <w:rFonts w:hint="eastAsia" w:ascii="宋体" w:hAnsi="宋体" w:eastAsia="宋体" w:cs="Times New Roman"/>
                <w:color w:val="auto"/>
                <w:sz w:val="21"/>
                <w:szCs w:val="21"/>
                <w:highlight w:val="none"/>
                <w:lang w:val="en-US" w:eastAsia="zh-CN"/>
              </w:rPr>
              <w:t>韶关市财政局</w:t>
            </w:r>
            <w:r>
              <w:rPr>
                <w:rFonts w:hint="eastAsia" w:ascii="宋体" w:hAnsi="宋体" w:eastAsia="宋体" w:cs="Times New Roman"/>
                <w:color w:val="auto"/>
                <w:sz w:val="21"/>
                <w:szCs w:val="21"/>
                <w:highlight w:val="none"/>
                <w:lang w:eastAsia="zh-CN"/>
              </w:rPr>
              <w:t>《关于进一步优化政府采购领域营商环境的实施意见》、《</w:t>
            </w:r>
            <w:r>
              <w:rPr>
                <w:rFonts w:hint="eastAsia" w:ascii="宋体" w:hAnsi="宋体" w:eastAsia="宋体" w:cs="Times New Roman"/>
                <w:color w:val="auto"/>
                <w:sz w:val="21"/>
                <w:szCs w:val="21"/>
                <w:highlight w:val="none"/>
              </w:rPr>
              <w:t>关于落实政府采购营商环境补短板强优势专项行动工作的通知</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（韶财采购〔2021〕19号）</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关于明确政府采购领域优化营商环境相关政策的通知</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（韶财采购〔202</w:t>
            </w:r>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rPr>
              <w:t>号）</w:t>
            </w:r>
            <w:r>
              <w:rPr>
                <w:rFonts w:hint="eastAsia" w:ascii="宋体" w:hAnsi="宋体" w:eastAsia="宋体" w:cs="Times New Roman"/>
                <w:color w:val="auto"/>
                <w:sz w:val="21"/>
                <w:szCs w:val="21"/>
                <w:highlight w:val="none"/>
                <w:lang w:val="en-US" w:eastAsia="zh-CN"/>
              </w:rPr>
              <w:t>有关规定</w:t>
            </w:r>
            <w:r>
              <w:rPr>
                <w:rFonts w:hint="eastAsia" w:ascii="宋体" w:hAnsi="宋体" w:eastAsia="宋体" w:cs="Times New Roman"/>
                <w:color w:val="auto"/>
                <w:sz w:val="21"/>
                <w:szCs w:val="21"/>
                <w:highlight w:val="none"/>
              </w:rPr>
              <w:t>，本项目无需缴纳</w:t>
            </w:r>
            <w:r>
              <w:rPr>
                <w:rFonts w:hint="eastAsia" w:ascii="宋体" w:hAnsi="宋体" w:eastAsia="宋体" w:cs="Times New Roman"/>
                <w:color w:val="auto"/>
                <w:sz w:val="21"/>
                <w:szCs w:val="21"/>
                <w:highlight w:val="none"/>
                <w:lang w:eastAsia="zh-CN"/>
              </w:rPr>
              <w:t>遴选保证金。</w:t>
            </w:r>
          </w:p>
        </w:tc>
      </w:tr>
    </w:tbl>
    <w:p>
      <w:pPr>
        <w:rPr>
          <w:highlight w:val="none"/>
        </w:rPr>
        <w:sectPr>
          <w:pgSz w:w="11906" w:h="16838"/>
          <w:pgMar w:top="1418" w:right="1361" w:bottom="1418" w:left="1418" w:header="851" w:footer="992" w:gutter="0"/>
          <w:cols w:space="720" w:num="1"/>
          <w:docGrid w:type="lines" w:linePitch="312" w:charSpace="0"/>
        </w:sectPr>
      </w:pPr>
    </w:p>
    <w:p>
      <w:pPr>
        <w:rPr>
          <w:rFonts w:asciiTheme="minorEastAsia" w:hAnsiTheme="minorEastAsia" w:eastAsiaTheme="minorEastAsia"/>
          <w:b/>
          <w:sz w:val="28"/>
          <w:szCs w:val="28"/>
          <w:highlight w:val="none"/>
        </w:rPr>
      </w:pPr>
      <w:bookmarkStart w:id="31" w:name="第02章投标人须知01"/>
      <w:bookmarkEnd w:id="31"/>
      <w:bookmarkStart w:id="32" w:name="_Toc434396979"/>
      <w:bookmarkStart w:id="33" w:name="_Toc518908448"/>
      <w:bookmarkStart w:id="34" w:name="_Toc518893825"/>
      <w:bookmarkStart w:id="35" w:name="_Toc21435283"/>
      <w:bookmarkStart w:id="36" w:name="_Toc433215181"/>
      <w:r>
        <w:rPr>
          <w:rFonts w:hint="eastAsia" w:asciiTheme="minorEastAsia" w:hAnsiTheme="minorEastAsia" w:eastAsiaTheme="minorEastAsia"/>
          <w:b/>
          <w:sz w:val="28"/>
          <w:szCs w:val="28"/>
          <w:highlight w:val="none"/>
        </w:rPr>
        <w:t>1.总则</w:t>
      </w:r>
      <w:bookmarkEnd w:id="32"/>
      <w:bookmarkEnd w:id="33"/>
      <w:bookmarkEnd w:id="34"/>
      <w:bookmarkEnd w:id="35"/>
      <w:bookmarkEnd w:id="36"/>
    </w:p>
    <w:p>
      <w:pPr>
        <w:spacing w:line="420" w:lineRule="exact"/>
        <w:contextualSpacing/>
        <w:rPr>
          <w:rFonts w:asciiTheme="minorEastAsia" w:hAnsiTheme="minorEastAsia" w:eastAsiaTheme="minorEastAsia"/>
          <w:b/>
          <w:highlight w:val="none"/>
        </w:rPr>
      </w:pPr>
      <w:r>
        <w:rPr>
          <w:rFonts w:hint="eastAsia" w:asciiTheme="minorEastAsia" w:hAnsiTheme="minorEastAsia" w:eastAsiaTheme="minorEastAsia"/>
          <w:b/>
          <w:highlight w:val="none"/>
        </w:rPr>
        <w:t>1.1项目概况</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1.1.1</w:t>
      </w:r>
      <w:r>
        <w:rPr>
          <w:rFonts w:hint="eastAsia" w:asciiTheme="minorEastAsia" w:hAnsiTheme="minorEastAsia" w:eastAsiaTheme="minorEastAsia"/>
          <w:szCs w:val="21"/>
          <w:highlight w:val="none"/>
        </w:rPr>
        <w:t>参照</w:t>
      </w:r>
      <w:r>
        <w:rPr>
          <w:rFonts w:hint="eastAsia" w:asciiTheme="minorEastAsia" w:hAnsiTheme="minorEastAsia" w:eastAsiaTheme="minorEastAsia"/>
          <w:highlight w:val="none"/>
        </w:rPr>
        <w:t>有关法律、法规和规章的规定，本遴选采购项目已具备遴选采购条件，现对本项目进行遴选采购。本项目不属于《韶关市财政局关于印发&lt;韶关市政府集中采购目录及标准（2020年版）&gt;的通知》(韶财采购〔2020〕19号)规定政府采购项目。</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1.1.2 本遴选采购项目采购人：见第1章遴选采购公告。</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1.1.3本遴选采购项目名称：见第1章遴选采购公告。</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1.1.4本遴选采购项目响应截止时间：见第1章遴选采购公告。</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1.1.5本遴选采购项目承包方式：见响应须知前附表。</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1.1.6本遴选采购项目验收标准：见响应须知前附表。</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1.1.7本遴选采购项目资格审查方式：见响应须知前附表。</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1.1.8本遴选采购项目发布</w:t>
      </w:r>
      <w:r>
        <w:rPr>
          <w:rFonts w:hint="eastAsia" w:asciiTheme="minorEastAsia" w:hAnsiTheme="minorEastAsia" w:eastAsiaTheme="minorEastAsia"/>
          <w:highlight w:val="none"/>
          <w:lang w:val="zh-CN"/>
        </w:rPr>
        <w:t>信息发布媒体公告：</w:t>
      </w:r>
      <w:r>
        <w:rPr>
          <w:rFonts w:hint="eastAsia" w:asciiTheme="minorEastAsia" w:hAnsiTheme="minorEastAsia" w:eastAsiaTheme="minorEastAsia"/>
          <w:highlight w:val="none"/>
        </w:rPr>
        <w:t>见响应须知前附表。</w:t>
      </w:r>
    </w:p>
    <w:p>
      <w:pPr>
        <w:spacing w:line="420" w:lineRule="exact"/>
        <w:contextualSpacing/>
        <w:rPr>
          <w:rFonts w:asciiTheme="minorEastAsia" w:hAnsiTheme="minorEastAsia" w:eastAsiaTheme="minorEastAsia"/>
          <w:b/>
          <w:highlight w:val="none"/>
        </w:rPr>
      </w:pPr>
      <w:bookmarkStart w:id="37" w:name="_Toc152042307"/>
      <w:bookmarkStart w:id="38" w:name="_Toc144974499"/>
      <w:bookmarkStart w:id="39" w:name="_Toc179632548"/>
      <w:bookmarkStart w:id="40" w:name="_Toc152045531"/>
      <w:r>
        <w:rPr>
          <w:rFonts w:hint="eastAsia" w:asciiTheme="minorEastAsia" w:hAnsiTheme="minorEastAsia" w:eastAsiaTheme="minorEastAsia"/>
          <w:b/>
          <w:highlight w:val="none"/>
        </w:rPr>
        <w:t>1.2 资金来源和落实情况</w:t>
      </w:r>
      <w:bookmarkEnd w:id="37"/>
      <w:bookmarkEnd w:id="38"/>
      <w:bookmarkEnd w:id="39"/>
      <w:bookmarkEnd w:id="40"/>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1.2.1 本遴选采购项目的资金来源：见第1章遴选采购公告。</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1.2.2本遴选采购项目的资金落实情况：见响应供应商须知前附表。</w:t>
      </w:r>
    </w:p>
    <w:p>
      <w:pPr>
        <w:spacing w:line="420" w:lineRule="exact"/>
        <w:contextualSpacing/>
        <w:rPr>
          <w:rFonts w:asciiTheme="minorEastAsia" w:hAnsiTheme="minorEastAsia" w:eastAsiaTheme="minorEastAsia"/>
          <w:b/>
          <w:highlight w:val="none"/>
        </w:rPr>
      </w:pPr>
      <w:bookmarkStart w:id="41" w:name="_Toc152045532"/>
      <w:bookmarkStart w:id="42" w:name="_Toc144974500"/>
      <w:bookmarkStart w:id="43" w:name="_Toc152042308"/>
      <w:bookmarkStart w:id="44" w:name="_Toc179632549"/>
      <w:r>
        <w:rPr>
          <w:rFonts w:hint="eastAsia" w:asciiTheme="minorEastAsia" w:hAnsiTheme="minorEastAsia" w:eastAsiaTheme="minorEastAsia"/>
          <w:b/>
          <w:highlight w:val="none"/>
        </w:rPr>
        <w:t>1.3 采购范围、完成时间和质量要求</w:t>
      </w:r>
      <w:bookmarkEnd w:id="41"/>
      <w:bookmarkEnd w:id="42"/>
      <w:bookmarkEnd w:id="43"/>
      <w:bookmarkEnd w:id="44"/>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1.3.1 本次采购范围：见第1章遴选采购公告。</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1.3.2 本遴选采购项目的完成时间：见第1章遴选采购公告。</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1.3.3 本遴选采购项目的质量要求：见第1章遴选采购公告。</w:t>
      </w:r>
    </w:p>
    <w:p>
      <w:pPr>
        <w:spacing w:line="420" w:lineRule="exact"/>
        <w:contextualSpacing/>
        <w:rPr>
          <w:rFonts w:asciiTheme="minorEastAsia" w:hAnsiTheme="minorEastAsia" w:eastAsiaTheme="minorEastAsia"/>
          <w:b/>
          <w:highlight w:val="none"/>
        </w:rPr>
      </w:pPr>
      <w:bookmarkStart w:id="45" w:name="_Toc152045534"/>
      <w:bookmarkStart w:id="46" w:name="_Toc179632551"/>
      <w:bookmarkStart w:id="47" w:name="_Toc152042310"/>
      <w:bookmarkStart w:id="48" w:name="_Toc144974502"/>
      <w:r>
        <w:rPr>
          <w:rFonts w:hint="eastAsia" w:asciiTheme="minorEastAsia" w:hAnsiTheme="minorEastAsia" w:eastAsiaTheme="minorEastAsia"/>
          <w:b/>
          <w:highlight w:val="none"/>
        </w:rPr>
        <w:t>1.4 响应供应商资格要求</w:t>
      </w:r>
      <w:bookmarkEnd w:id="45"/>
      <w:bookmarkEnd w:id="46"/>
      <w:bookmarkEnd w:id="47"/>
      <w:bookmarkEnd w:id="48"/>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1.4.1响应供应商应具备承担本遴选采购项目的资质条件、能力和信誉，见响应须知前附表。</w:t>
      </w:r>
    </w:p>
    <w:p>
      <w:pPr>
        <w:spacing w:line="420" w:lineRule="exact"/>
        <w:contextualSpacing/>
        <w:rPr>
          <w:rFonts w:asciiTheme="minorEastAsia" w:hAnsiTheme="minorEastAsia" w:eastAsiaTheme="minorEastAsia"/>
          <w:b/>
          <w:highlight w:val="none"/>
        </w:rPr>
      </w:pPr>
      <w:bookmarkStart w:id="49" w:name="_Toc152045535"/>
      <w:bookmarkStart w:id="50" w:name="_Toc179632552"/>
      <w:bookmarkStart w:id="51" w:name="_Toc144974503"/>
      <w:bookmarkStart w:id="52" w:name="_Toc152042311"/>
      <w:r>
        <w:rPr>
          <w:rFonts w:hint="eastAsia" w:asciiTheme="minorEastAsia" w:hAnsiTheme="minorEastAsia" w:eastAsiaTheme="minorEastAsia"/>
          <w:b/>
          <w:highlight w:val="none"/>
        </w:rPr>
        <w:t>1.5 费用承担</w:t>
      </w:r>
      <w:bookmarkEnd w:id="49"/>
      <w:bookmarkEnd w:id="50"/>
      <w:bookmarkEnd w:id="51"/>
      <w:bookmarkEnd w:id="52"/>
    </w:p>
    <w:p>
      <w:pPr>
        <w:spacing w:line="420" w:lineRule="exact"/>
        <w:ind w:firstLine="420" w:firstLineChars="200"/>
        <w:contextualSpacing/>
        <w:rPr>
          <w:rFonts w:asciiTheme="minorEastAsia" w:hAnsiTheme="minorEastAsia" w:eastAsiaTheme="minorEastAsia"/>
          <w:highlight w:val="none"/>
        </w:rPr>
      </w:pPr>
      <w:r>
        <w:rPr>
          <w:rFonts w:hint="eastAsia" w:asciiTheme="minorEastAsia" w:hAnsiTheme="minorEastAsia" w:eastAsiaTheme="minorEastAsia"/>
          <w:highlight w:val="none"/>
        </w:rPr>
        <w:t>响应供应商准备和参加响应活动发生的费用自理。不论响应结果如何，响应供应商应承担自身因响应文件编制、递交及其他参加本采购活动所涉及的一切费用，采购人对上述费用不负任何责任。</w:t>
      </w:r>
    </w:p>
    <w:p>
      <w:pPr>
        <w:spacing w:line="420" w:lineRule="exact"/>
        <w:contextualSpacing/>
        <w:rPr>
          <w:rFonts w:asciiTheme="minorEastAsia" w:hAnsiTheme="minorEastAsia" w:eastAsiaTheme="minorEastAsia"/>
          <w:b/>
          <w:highlight w:val="none"/>
        </w:rPr>
      </w:pPr>
      <w:bookmarkStart w:id="53" w:name="_Toc152045536"/>
      <w:bookmarkStart w:id="54" w:name="_Toc144974504"/>
      <w:bookmarkStart w:id="55" w:name="_Toc152042312"/>
      <w:bookmarkStart w:id="56" w:name="_Toc179632553"/>
      <w:r>
        <w:rPr>
          <w:rFonts w:hint="eastAsia" w:asciiTheme="minorEastAsia" w:hAnsiTheme="minorEastAsia" w:eastAsiaTheme="minorEastAsia"/>
          <w:b/>
          <w:highlight w:val="none"/>
        </w:rPr>
        <w:t>1.6 保密</w:t>
      </w:r>
      <w:bookmarkEnd w:id="53"/>
      <w:bookmarkEnd w:id="54"/>
      <w:bookmarkEnd w:id="55"/>
      <w:bookmarkEnd w:id="56"/>
    </w:p>
    <w:p>
      <w:pPr>
        <w:spacing w:line="420" w:lineRule="exact"/>
        <w:ind w:firstLine="420" w:firstLineChars="200"/>
        <w:contextualSpacing/>
        <w:rPr>
          <w:rFonts w:asciiTheme="minorEastAsia" w:hAnsiTheme="minorEastAsia" w:eastAsiaTheme="minorEastAsia"/>
          <w:highlight w:val="none"/>
        </w:rPr>
      </w:pPr>
      <w:r>
        <w:rPr>
          <w:rFonts w:hint="eastAsia" w:asciiTheme="minorEastAsia" w:hAnsiTheme="minorEastAsia" w:eastAsiaTheme="minorEastAsia"/>
          <w:highlight w:val="none"/>
        </w:rPr>
        <w:t>参与遴选采购活动的各方应对遴选采购文件和响应文件中的商业和技术等秘密保密，违者应对由此造成的后果承担法律责任。</w:t>
      </w:r>
    </w:p>
    <w:p>
      <w:pPr>
        <w:spacing w:line="420" w:lineRule="exact"/>
        <w:contextualSpacing/>
        <w:rPr>
          <w:rFonts w:asciiTheme="minorEastAsia" w:hAnsiTheme="minorEastAsia" w:eastAsiaTheme="minorEastAsia"/>
          <w:b/>
          <w:highlight w:val="none"/>
        </w:rPr>
      </w:pPr>
      <w:bookmarkStart w:id="57" w:name="_Toc144974505"/>
      <w:bookmarkStart w:id="58" w:name="_Toc152045537"/>
      <w:bookmarkStart w:id="59" w:name="_Toc152042313"/>
      <w:bookmarkStart w:id="60" w:name="_Toc179632554"/>
      <w:r>
        <w:rPr>
          <w:rFonts w:hint="eastAsia" w:asciiTheme="minorEastAsia" w:hAnsiTheme="minorEastAsia" w:eastAsiaTheme="minorEastAsia"/>
          <w:b/>
          <w:highlight w:val="none"/>
        </w:rPr>
        <w:t>1.7 语言</w:t>
      </w:r>
      <w:bookmarkEnd w:id="57"/>
      <w:r>
        <w:rPr>
          <w:rFonts w:hint="eastAsia" w:asciiTheme="minorEastAsia" w:hAnsiTheme="minorEastAsia" w:eastAsiaTheme="minorEastAsia"/>
          <w:b/>
          <w:highlight w:val="none"/>
        </w:rPr>
        <w:t>文字</w:t>
      </w:r>
      <w:bookmarkEnd w:id="58"/>
      <w:bookmarkEnd w:id="59"/>
      <w:bookmarkEnd w:id="60"/>
    </w:p>
    <w:p>
      <w:pPr>
        <w:spacing w:line="420" w:lineRule="exact"/>
        <w:ind w:firstLine="420" w:firstLineChars="200"/>
        <w:contextualSpacing/>
        <w:rPr>
          <w:rFonts w:asciiTheme="minorEastAsia" w:hAnsiTheme="minorEastAsia" w:eastAsiaTheme="minorEastAsia"/>
          <w:highlight w:val="none"/>
        </w:rPr>
      </w:pPr>
      <w:r>
        <w:rPr>
          <w:rFonts w:hint="eastAsia" w:asciiTheme="minorEastAsia" w:hAnsiTheme="minorEastAsia" w:eastAsiaTheme="minorEastAsia"/>
          <w:highlight w:val="none"/>
        </w:rPr>
        <w:t>除专用术语外，与遴选采购有关的语言均使用中文。必要时专用术语应附有中文注释。</w:t>
      </w:r>
    </w:p>
    <w:p>
      <w:pPr>
        <w:spacing w:line="420" w:lineRule="exact"/>
        <w:contextualSpacing/>
        <w:rPr>
          <w:rFonts w:asciiTheme="minorEastAsia" w:hAnsiTheme="minorEastAsia" w:eastAsiaTheme="minorEastAsia"/>
          <w:b/>
          <w:highlight w:val="none"/>
        </w:rPr>
      </w:pPr>
      <w:bookmarkStart w:id="61" w:name="_Toc179632555"/>
      <w:bookmarkStart w:id="62" w:name="_Toc152045538"/>
      <w:bookmarkStart w:id="63" w:name="_Toc144974506"/>
      <w:bookmarkStart w:id="64" w:name="_Toc152042314"/>
      <w:r>
        <w:rPr>
          <w:rFonts w:hint="eastAsia" w:asciiTheme="minorEastAsia" w:hAnsiTheme="minorEastAsia" w:eastAsiaTheme="minorEastAsia"/>
          <w:b/>
          <w:highlight w:val="none"/>
        </w:rPr>
        <w:t>1.8 计量单位</w:t>
      </w:r>
      <w:bookmarkEnd w:id="61"/>
      <w:bookmarkEnd w:id="62"/>
      <w:bookmarkEnd w:id="63"/>
      <w:bookmarkEnd w:id="64"/>
    </w:p>
    <w:p>
      <w:pPr>
        <w:spacing w:line="420" w:lineRule="exact"/>
        <w:ind w:firstLine="420" w:firstLineChars="200"/>
        <w:contextualSpacing/>
        <w:rPr>
          <w:rFonts w:asciiTheme="minorEastAsia" w:hAnsiTheme="minorEastAsia" w:eastAsiaTheme="minorEastAsia"/>
          <w:highlight w:val="none"/>
        </w:rPr>
      </w:pPr>
      <w:r>
        <w:rPr>
          <w:rFonts w:hint="eastAsia" w:asciiTheme="minorEastAsia" w:hAnsiTheme="minorEastAsia" w:eastAsiaTheme="minorEastAsia"/>
          <w:highlight w:val="none"/>
        </w:rPr>
        <w:t>所有计量均采用中华人民共和国法定计量单位。</w:t>
      </w:r>
    </w:p>
    <w:p>
      <w:pPr>
        <w:spacing w:line="420" w:lineRule="exact"/>
        <w:contextualSpacing/>
        <w:rPr>
          <w:rFonts w:asciiTheme="minorEastAsia" w:hAnsiTheme="minorEastAsia" w:eastAsiaTheme="minorEastAsia"/>
          <w:b/>
          <w:highlight w:val="none"/>
        </w:rPr>
      </w:pPr>
      <w:r>
        <w:rPr>
          <w:rFonts w:hint="eastAsia" w:asciiTheme="minorEastAsia" w:hAnsiTheme="minorEastAsia" w:eastAsiaTheme="minorEastAsia"/>
          <w:b/>
          <w:highlight w:val="none"/>
        </w:rPr>
        <w:t>1.9分包</w:t>
      </w:r>
    </w:p>
    <w:p>
      <w:pPr>
        <w:spacing w:line="420" w:lineRule="exact"/>
        <w:ind w:firstLine="420" w:firstLineChars="200"/>
        <w:contextualSpacing/>
        <w:rPr>
          <w:rFonts w:asciiTheme="minorEastAsia" w:hAnsiTheme="minorEastAsia" w:eastAsiaTheme="minorEastAsia"/>
          <w:highlight w:val="none"/>
        </w:rPr>
      </w:pPr>
      <w:r>
        <w:rPr>
          <w:rFonts w:hint="eastAsia" w:asciiTheme="minorEastAsia" w:hAnsiTheme="minorEastAsia" w:eastAsiaTheme="minorEastAsia"/>
          <w:highlight w:val="none"/>
        </w:rPr>
        <w:t>本项目不允许分包。</w:t>
      </w:r>
    </w:p>
    <w:p>
      <w:pPr>
        <w:spacing w:line="420" w:lineRule="exact"/>
        <w:contextualSpacing/>
        <w:rPr>
          <w:rFonts w:asciiTheme="minorEastAsia" w:hAnsiTheme="minorEastAsia" w:eastAsiaTheme="minorEastAsia"/>
          <w:b/>
          <w:highlight w:val="none"/>
        </w:rPr>
      </w:pPr>
      <w:r>
        <w:rPr>
          <w:rFonts w:hint="eastAsia" w:asciiTheme="minorEastAsia" w:hAnsiTheme="minorEastAsia" w:eastAsiaTheme="minorEastAsia"/>
          <w:b/>
          <w:highlight w:val="none"/>
        </w:rPr>
        <w:t>1.10偏离</w:t>
      </w:r>
    </w:p>
    <w:p>
      <w:pPr>
        <w:spacing w:line="420" w:lineRule="exact"/>
        <w:ind w:firstLine="420" w:firstLineChars="200"/>
        <w:contextualSpacing/>
        <w:rPr>
          <w:rFonts w:asciiTheme="minorEastAsia" w:hAnsiTheme="minorEastAsia" w:eastAsiaTheme="minorEastAsia"/>
          <w:highlight w:val="none"/>
        </w:rPr>
      </w:pPr>
      <w:r>
        <w:rPr>
          <w:rFonts w:hint="eastAsia" w:asciiTheme="minorEastAsia" w:hAnsiTheme="minorEastAsia" w:eastAsiaTheme="minorEastAsia"/>
          <w:highlight w:val="none"/>
        </w:rPr>
        <w:t>响应文件不允许偏离遴选采购文件的实质性要求和条件。响应文件偏离遴选采购文件的非实质性要求和条件的，其处理方式见响应供应商须知前附表。</w:t>
      </w:r>
      <w:bookmarkStart w:id="65" w:name="第02章投标人须知02"/>
      <w:bookmarkEnd w:id="65"/>
    </w:p>
    <w:p>
      <w:pPr>
        <w:rPr>
          <w:rFonts w:asciiTheme="minorEastAsia" w:hAnsiTheme="minorEastAsia" w:eastAsiaTheme="minorEastAsia"/>
          <w:b/>
          <w:sz w:val="28"/>
          <w:szCs w:val="28"/>
          <w:highlight w:val="none"/>
        </w:rPr>
      </w:pPr>
      <w:bookmarkStart w:id="66" w:name="_Toc21435284"/>
      <w:bookmarkStart w:id="67" w:name="_Toc433215182"/>
      <w:bookmarkStart w:id="68" w:name="_Toc518908449"/>
      <w:bookmarkStart w:id="69" w:name="_Toc434396980"/>
      <w:bookmarkStart w:id="70" w:name="_Toc518893826"/>
      <w:r>
        <w:rPr>
          <w:rFonts w:hint="eastAsia" w:asciiTheme="minorEastAsia" w:hAnsiTheme="minorEastAsia" w:eastAsiaTheme="minorEastAsia"/>
          <w:b/>
          <w:sz w:val="28"/>
          <w:szCs w:val="28"/>
          <w:highlight w:val="none"/>
        </w:rPr>
        <w:t>2.遴选采购文件</w:t>
      </w:r>
      <w:bookmarkEnd w:id="66"/>
      <w:bookmarkEnd w:id="67"/>
      <w:bookmarkEnd w:id="68"/>
      <w:bookmarkEnd w:id="69"/>
      <w:bookmarkEnd w:id="70"/>
    </w:p>
    <w:p>
      <w:pPr>
        <w:spacing w:line="420" w:lineRule="exact"/>
        <w:contextualSpacing/>
        <w:rPr>
          <w:rFonts w:asciiTheme="minorEastAsia" w:hAnsiTheme="minorEastAsia" w:eastAsiaTheme="minorEastAsia"/>
          <w:b/>
          <w:highlight w:val="none"/>
        </w:rPr>
      </w:pPr>
      <w:bookmarkStart w:id="71" w:name="_Toc144974511"/>
      <w:bookmarkStart w:id="72" w:name="_Toc179632561"/>
      <w:bookmarkStart w:id="73" w:name="_Toc152042319"/>
      <w:bookmarkStart w:id="74" w:name="_Toc152045543"/>
      <w:r>
        <w:rPr>
          <w:rFonts w:hint="eastAsia" w:asciiTheme="minorEastAsia" w:hAnsiTheme="minorEastAsia" w:eastAsiaTheme="minorEastAsia"/>
          <w:b/>
          <w:highlight w:val="none"/>
        </w:rPr>
        <w:t>2.1 遴选采购文件的组成</w:t>
      </w:r>
      <w:bookmarkEnd w:id="71"/>
      <w:bookmarkEnd w:id="72"/>
      <w:bookmarkEnd w:id="73"/>
      <w:bookmarkEnd w:id="74"/>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本遴选采购文件包括：</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（1）遴选采购公告；</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（2）响应供应商须知；</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（3）评标办法；</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（4）合同条款及格式；</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（5）技术标准和要求；</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（6）响应文件格式；</w:t>
      </w:r>
    </w:p>
    <w:p>
      <w:pPr>
        <w:spacing w:line="360" w:lineRule="auto"/>
        <w:contextualSpacing/>
        <w:rPr>
          <w:rFonts w:asciiTheme="minorEastAsia" w:hAnsiTheme="minorEastAsia" w:eastAsiaTheme="minorEastAsia"/>
          <w:highlight w:val="none"/>
        </w:rPr>
      </w:pPr>
      <w:r>
        <w:rPr>
          <w:rFonts w:hint="eastAsia" w:asciiTheme="minorEastAsia" w:hAnsiTheme="minorEastAsia" w:eastAsiaTheme="minorEastAsia"/>
          <w:highlight w:val="none"/>
        </w:rPr>
        <w:t>根据本章第1.10款、第2.2款对遴选采购文件所作的澄清、修改，构成遴选采购文件的组成部分。</w:t>
      </w:r>
    </w:p>
    <w:p>
      <w:pPr>
        <w:spacing w:line="360" w:lineRule="auto"/>
        <w:contextualSpacing/>
        <w:rPr>
          <w:rFonts w:asciiTheme="minorEastAsia" w:hAnsiTheme="minorEastAsia" w:eastAsiaTheme="minorEastAsia"/>
          <w:b/>
          <w:highlight w:val="none"/>
        </w:rPr>
      </w:pPr>
      <w:r>
        <w:rPr>
          <w:rFonts w:hint="eastAsia" w:asciiTheme="minorEastAsia" w:hAnsiTheme="minorEastAsia" w:eastAsiaTheme="minorEastAsia"/>
          <w:b/>
          <w:highlight w:val="none"/>
        </w:rPr>
        <w:t>2.2遴选采购文件的</w:t>
      </w:r>
      <w:r>
        <w:rPr>
          <w:rFonts w:hint="eastAsia" w:asciiTheme="minorEastAsia" w:hAnsiTheme="minorEastAsia" w:eastAsiaTheme="minorEastAsia"/>
          <w:b/>
          <w:bCs/>
          <w:szCs w:val="21"/>
          <w:highlight w:val="none"/>
        </w:rPr>
        <w:t>澄清或修改</w:t>
      </w:r>
    </w:p>
    <w:p>
      <w:pPr>
        <w:pStyle w:val="66"/>
        <w:numPr>
          <w:ilvl w:val="0"/>
          <w:numId w:val="3"/>
        </w:numPr>
        <w:tabs>
          <w:tab w:val="left" w:pos="709"/>
        </w:tabs>
        <w:snapToGrid w:val="0"/>
        <w:spacing w:line="360" w:lineRule="auto"/>
        <w:ind w:firstLineChars="0"/>
        <w:rPr>
          <w:rFonts w:cs="宋体" w:asciiTheme="minorEastAsia" w:hAnsiTheme="minorEastAsia" w:eastAsiaTheme="minorEastAsia"/>
          <w:sz w:val="21"/>
          <w:szCs w:val="21"/>
          <w:highlight w:val="none"/>
          <w:lang w:eastAsia="zh-TW"/>
        </w:rPr>
      </w:pPr>
      <w:r>
        <w:rPr>
          <w:rFonts w:hint="eastAsia" w:cs="宋体" w:asciiTheme="minorEastAsia" w:hAnsiTheme="minorEastAsia" w:eastAsiaTheme="minorEastAsia"/>
          <w:sz w:val="21"/>
          <w:szCs w:val="21"/>
          <w:highlight w:val="none"/>
          <w:lang w:eastAsia="zh-TW"/>
        </w:rPr>
        <w:t>采购人可以对已发出的遴选采购文件进行必要的澄清或者修改。澄清或者修改应当在原公告发布媒体上发布澄清（更正/变更）公告。</w:t>
      </w:r>
    </w:p>
    <w:p>
      <w:pPr>
        <w:pStyle w:val="66"/>
        <w:numPr>
          <w:ilvl w:val="0"/>
          <w:numId w:val="3"/>
        </w:numPr>
        <w:tabs>
          <w:tab w:val="left" w:pos="709"/>
        </w:tabs>
        <w:snapToGrid w:val="0"/>
        <w:spacing w:line="360" w:lineRule="auto"/>
        <w:ind w:firstLineChars="0"/>
        <w:rPr>
          <w:rFonts w:cs="宋体" w:asciiTheme="minorEastAsia" w:hAnsiTheme="minorEastAsia" w:eastAsiaTheme="minorEastAsia"/>
          <w:sz w:val="21"/>
          <w:szCs w:val="21"/>
          <w:highlight w:val="none"/>
          <w:lang w:eastAsia="zh-TW"/>
        </w:rPr>
      </w:pPr>
      <w:r>
        <w:rPr>
          <w:rFonts w:hint="eastAsia" w:cs="宋体" w:asciiTheme="minorEastAsia" w:hAnsiTheme="minorEastAsia" w:eastAsiaTheme="minorEastAsia"/>
          <w:sz w:val="21"/>
          <w:szCs w:val="21"/>
          <w:highlight w:val="none"/>
          <w:lang w:eastAsia="zh-TW"/>
        </w:rPr>
        <w:t>澄清或者修改的内容可能影响响应文件编制的，采购人应当在响应截止时间至少</w:t>
      </w:r>
      <w:r>
        <w:rPr>
          <w:rFonts w:hint="eastAsia" w:cs="宋体" w:asciiTheme="minorEastAsia" w:hAnsiTheme="minorEastAsia" w:eastAsiaTheme="minorEastAsia"/>
          <w:sz w:val="21"/>
          <w:szCs w:val="21"/>
          <w:highlight w:val="none"/>
        </w:rPr>
        <w:t>3</w:t>
      </w:r>
      <w:r>
        <w:rPr>
          <w:rFonts w:hint="eastAsia" w:cs="宋体" w:asciiTheme="minorEastAsia" w:hAnsiTheme="minorEastAsia" w:eastAsiaTheme="minorEastAsia"/>
          <w:sz w:val="21"/>
          <w:szCs w:val="21"/>
          <w:highlight w:val="none"/>
          <w:lang w:eastAsia="zh-TW"/>
        </w:rPr>
        <w:t>日前，以书面形式通知所有获取遴选采购文件的潜在响应供应商；不足</w:t>
      </w:r>
      <w:r>
        <w:rPr>
          <w:rFonts w:hint="eastAsia" w:cs="宋体" w:asciiTheme="minorEastAsia" w:hAnsiTheme="minorEastAsia" w:eastAsiaTheme="minorEastAsia"/>
          <w:sz w:val="21"/>
          <w:szCs w:val="21"/>
          <w:highlight w:val="none"/>
        </w:rPr>
        <w:t>3</w:t>
      </w:r>
      <w:r>
        <w:rPr>
          <w:rFonts w:hint="eastAsia" w:cs="宋体" w:asciiTheme="minorEastAsia" w:hAnsiTheme="minorEastAsia" w:eastAsiaTheme="minorEastAsia"/>
          <w:sz w:val="21"/>
          <w:szCs w:val="21"/>
          <w:highlight w:val="none"/>
          <w:lang w:eastAsia="zh-TW"/>
        </w:rPr>
        <w:t>日的，采购人应当顺延提交响应文件的截止时间。</w:t>
      </w:r>
    </w:p>
    <w:p>
      <w:pPr>
        <w:pStyle w:val="66"/>
        <w:numPr>
          <w:ilvl w:val="0"/>
          <w:numId w:val="3"/>
        </w:numPr>
        <w:tabs>
          <w:tab w:val="left" w:pos="709"/>
        </w:tabs>
        <w:snapToGrid w:val="0"/>
        <w:spacing w:line="360" w:lineRule="auto"/>
        <w:ind w:firstLineChars="0"/>
        <w:rPr>
          <w:rFonts w:cs="宋体" w:asciiTheme="minorEastAsia" w:hAnsiTheme="minorEastAsia" w:eastAsiaTheme="minorEastAsia"/>
          <w:sz w:val="21"/>
          <w:szCs w:val="21"/>
          <w:highlight w:val="none"/>
          <w:lang w:eastAsia="zh-TW"/>
        </w:rPr>
      </w:pPr>
      <w:r>
        <w:rPr>
          <w:rFonts w:hint="eastAsia" w:cs="宋体" w:asciiTheme="minorEastAsia" w:hAnsiTheme="minorEastAsia" w:eastAsiaTheme="minorEastAsia"/>
          <w:sz w:val="21"/>
          <w:szCs w:val="21"/>
          <w:highlight w:val="none"/>
          <w:lang w:eastAsia="zh-TW"/>
        </w:rPr>
        <w:t>采购人将澄清（更正/变更）公告以书面形式通知所有获取遴选采购文件的潜在响应供应商，潜在响应供应商在收到澄清（更正/变更）公告书面通知后应按要求以书面形式（</w:t>
      </w:r>
      <w:r>
        <w:rPr>
          <w:rFonts w:cs="宋体" w:asciiTheme="minorEastAsia" w:hAnsiTheme="minorEastAsia" w:eastAsiaTheme="minorEastAsia"/>
          <w:sz w:val="21"/>
          <w:szCs w:val="21"/>
          <w:highlight w:val="none"/>
          <w:lang w:eastAsia="zh-TW"/>
        </w:rPr>
        <w:t>传真</w:t>
      </w:r>
      <w:r>
        <w:rPr>
          <w:rFonts w:hint="eastAsia" w:cs="宋体" w:asciiTheme="minorEastAsia" w:hAnsiTheme="minorEastAsia" w:eastAsiaTheme="minorEastAsia"/>
          <w:sz w:val="21"/>
          <w:szCs w:val="21"/>
          <w:highlight w:val="none"/>
          <w:lang w:eastAsia="zh-TW"/>
        </w:rPr>
        <w:t>或</w:t>
      </w:r>
      <w:r>
        <w:rPr>
          <w:rFonts w:cs="宋体" w:asciiTheme="minorEastAsia" w:hAnsiTheme="minorEastAsia" w:eastAsiaTheme="minorEastAsia"/>
          <w:sz w:val="21"/>
          <w:szCs w:val="21"/>
          <w:highlight w:val="none"/>
          <w:lang w:eastAsia="zh-TW"/>
        </w:rPr>
        <w:t>电子邮件</w:t>
      </w:r>
      <w:r>
        <w:rPr>
          <w:rFonts w:hint="eastAsia" w:cs="宋体" w:asciiTheme="minorEastAsia" w:hAnsiTheme="minorEastAsia" w:eastAsiaTheme="minorEastAsia"/>
          <w:sz w:val="21"/>
          <w:szCs w:val="21"/>
          <w:highlight w:val="none"/>
          <w:lang w:eastAsia="zh-TW"/>
        </w:rPr>
        <w:t>）予以确认。如在24小时之内无书面确认则视为同意修改内容，并有责任履行相应的义务。</w:t>
      </w:r>
    </w:p>
    <w:p>
      <w:pPr>
        <w:pStyle w:val="66"/>
        <w:numPr>
          <w:ilvl w:val="0"/>
          <w:numId w:val="3"/>
        </w:numPr>
        <w:tabs>
          <w:tab w:val="left" w:pos="709"/>
        </w:tabs>
        <w:snapToGrid w:val="0"/>
        <w:spacing w:line="360" w:lineRule="auto"/>
        <w:ind w:firstLineChars="0"/>
        <w:rPr>
          <w:rFonts w:cs="宋体" w:asciiTheme="minorEastAsia" w:hAnsiTheme="minorEastAsia" w:eastAsiaTheme="minorEastAsia"/>
          <w:sz w:val="21"/>
          <w:szCs w:val="21"/>
          <w:highlight w:val="none"/>
          <w:lang w:eastAsia="zh-TW"/>
        </w:rPr>
      </w:pPr>
      <w:r>
        <w:rPr>
          <w:rFonts w:hint="eastAsia" w:cs="宋体" w:asciiTheme="minorEastAsia" w:hAnsiTheme="minorEastAsia" w:eastAsiaTheme="minorEastAsia"/>
          <w:sz w:val="21"/>
          <w:szCs w:val="21"/>
          <w:highlight w:val="none"/>
          <w:lang w:eastAsia="zh-TW"/>
        </w:rPr>
        <w:t>采购人发出的澄清或修改（更正/变更）的内容为遴选采购文件的组成部分，并对潜在响应供应商具有约束力。</w:t>
      </w:r>
    </w:p>
    <w:p>
      <w:pPr>
        <w:rPr>
          <w:rFonts w:asciiTheme="minorEastAsia" w:hAnsiTheme="minorEastAsia" w:eastAsiaTheme="minorEastAsia"/>
          <w:b/>
          <w:sz w:val="28"/>
          <w:szCs w:val="28"/>
          <w:highlight w:val="none"/>
        </w:rPr>
      </w:pPr>
      <w:bookmarkStart w:id="75" w:name="第02章投标人须知03"/>
      <w:bookmarkEnd w:id="75"/>
      <w:bookmarkStart w:id="76" w:name="_Toc518908450"/>
      <w:bookmarkStart w:id="77" w:name="_Toc433215183"/>
      <w:bookmarkStart w:id="78" w:name="_Toc518893827"/>
      <w:bookmarkStart w:id="79" w:name="_Toc21435285"/>
      <w:bookmarkStart w:id="80" w:name="_Toc434396981"/>
      <w:r>
        <w:rPr>
          <w:rFonts w:hint="eastAsia" w:asciiTheme="minorEastAsia" w:hAnsiTheme="minorEastAsia" w:eastAsiaTheme="minorEastAsia"/>
          <w:b/>
          <w:sz w:val="28"/>
          <w:szCs w:val="28"/>
          <w:highlight w:val="none"/>
        </w:rPr>
        <w:t>3.响应文件</w:t>
      </w:r>
      <w:bookmarkEnd w:id="76"/>
      <w:bookmarkEnd w:id="77"/>
      <w:bookmarkEnd w:id="78"/>
      <w:bookmarkEnd w:id="79"/>
      <w:bookmarkEnd w:id="80"/>
    </w:p>
    <w:p>
      <w:pPr>
        <w:spacing w:line="420" w:lineRule="exact"/>
        <w:contextualSpacing/>
        <w:rPr>
          <w:rFonts w:asciiTheme="minorEastAsia" w:hAnsiTheme="minorEastAsia" w:eastAsiaTheme="minorEastAsia"/>
          <w:b/>
          <w:highlight w:val="none"/>
        </w:rPr>
      </w:pPr>
      <w:bookmarkStart w:id="81" w:name="_Toc152045547"/>
      <w:bookmarkStart w:id="82" w:name="_Toc144974515"/>
      <w:bookmarkStart w:id="83" w:name="_Toc152042323"/>
      <w:bookmarkStart w:id="84" w:name="_Toc179632565"/>
      <w:r>
        <w:rPr>
          <w:rFonts w:hint="eastAsia" w:asciiTheme="minorEastAsia" w:hAnsiTheme="minorEastAsia" w:eastAsiaTheme="minorEastAsia"/>
          <w:b/>
          <w:highlight w:val="none"/>
        </w:rPr>
        <w:t>3.1响应文件的组成</w:t>
      </w:r>
      <w:bookmarkEnd w:id="81"/>
      <w:bookmarkEnd w:id="82"/>
      <w:bookmarkEnd w:id="83"/>
      <w:bookmarkEnd w:id="84"/>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3.1.1响应文件的组成见第7章响应文件格式：</w:t>
      </w:r>
    </w:p>
    <w:p>
      <w:pPr>
        <w:spacing w:line="420" w:lineRule="exact"/>
        <w:contextualSpacing/>
        <w:rPr>
          <w:rFonts w:asciiTheme="minorEastAsia" w:hAnsiTheme="minorEastAsia" w:eastAsiaTheme="minorEastAsia"/>
          <w:b/>
          <w:highlight w:val="none"/>
        </w:rPr>
      </w:pPr>
      <w:bookmarkStart w:id="85" w:name="_Toc152045549"/>
      <w:bookmarkStart w:id="86" w:name="_Toc144974517"/>
      <w:bookmarkStart w:id="87" w:name="_Toc152042325"/>
      <w:bookmarkStart w:id="88" w:name="_Toc179632567"/>
      <w:r>
        <w:rPr>
          <w:rFonts w:hint="eastAsia" w:asciiTheme="minorEastAsia" w:hAnsiTheme="minorEastAsia" w:eastAsiaTheme="minorEastAsia"/>
          <w:b/>
          <w:highlight w:val="none"/>
        </w:rPr>
        <w:t>3.2 响应有效期</w:t>
      </w:r>
      <w:bookmarkEnd w:id="85"/>
      <w:bookmarkEnd w:id="86"/>
      <w:bookmarkEnd w:id="87"/>
      <w:bookmarkEnd w:id="88"/>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3.2.1在响应供应商须知前附表规定的响应有效期内，响应供应商不得要求撤销或修改其响应文件。</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3.2.2出现特殊情况需要延长响应有效期的，采购人以书面形式通知所有响应供应商延长响应有效期。</w:t>
      </w:r>
    </w:p>
    <w:p>
      <w:pPr>
        <w:spacing w:line="420" w:lineRule="exact"/>
        <w:contextualSpacing/>
        <w:rPr>
          <w:rFonts w:asciiTheme="minorEastAsia" w:hAnsiTheme="minorEastAsia" w:eastAsiaTheme="minorEastAsia"/>
          <w:b/>
          <w:highlight w:val="none"/>
        </w:rPr>
      </w:pPr>
      <w:r>
        <w:rPr>
          <w:rFonts w:hint="eastAsia" w:asciiTheme="minorEastAsia" w:hAnsiTheme="minorEastAsia" w:eastAsiaTheme="minorEastAsia"/>
          <w:b/>
          <w:highlight w:val="none"/>
        </w:rPr>
        <w:t>3.3资格审查资料</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详见第1章遴选采购公告中响应供应商资格要求。</w:t>
      </w:r>
    </w:p>
    <w:p>
      <w:pPr>
        <w:spacing w:line="420" w:lineRule="exact"/>
        <w:contextualSpacing/>
        <w:rPr>
          <w:rFonts w:asciiTheme="minorEastAsia" w:hAnsiTheme="minorEastAsia" w:eastAsiaTheme="minorEastAsia"/>
          <w:b/>
          <w:highlight w:val="none"/>
        </w:rPr>
      </w:pPr>
      <w:r>
        <w:rPr>
          <w:rFonts w:hint="eastAsia" w:asciiTheme="minorEastAsia" w:hAnsiTheme="minorEastAsia" w:eastAsiaTheme="minorEastAsia"/>
          <w:b/>
          <w:highlight w:val="none"/>
        </w:rPr>
        <w:t>3.4备选响应方案</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采购人不接受备选响应方案。</w:t>
      </w:r>
    </w:p>
    <w:p>
      <w:pPr>
        <w:spacing w:line="420" w:lineRule="exact"/>
        <w:contextualSpacing/>
        <w:rPr>
          <w:rFonts w:asciiTheme="minorEastAsia" w:hAnsiTheme="minorEastAsia" w:eastAsiaTheme="minorEastAsia"/>
          <w:b/>
          <w:highlight w:val="none"/>
        </w:rPr>
      </w:pPr>
      <w:r>
        <w:rPr>
          <w:rFonts w:hint="eastAsia" w:asciiTheme="minorEastAsia" w:hAnsiTheme="minorEastAsia" w:eastAsiaTheme="minorEastAsia"/>
          <w:b/>
          <w:highlight w:val="none"/>
        </w:rPr>
        <w:t>3.5响应文件的编制</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3.5.1响应文件应按第7章“响应文件格式”进行编写，如有必要，可以增加附页，作为响应文件的组成部分。其中，响应函附录在满足遴选采购文件实质性要求的基础上，可以提出比遴选采购文件要求更有利于采购人的承诺。</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3.5.2 响应文件应当对遴选采购文件有关完成时间、响应有效期、质量要求、技术标准和要求、采购范围等实质性内容作出响应。</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3.5.3</w:t>
      </w:r>
      <w:r>
        <w:rPr>
          <w:rFonts w:hint="eastAsia" w:asciiTheme="minorEastAsia" w:hAnsiTheme="minorEastAsia" w:eastAsiaTheme="minorEastAsia"/>
          <w:szCs w:val="21"/>
          <w:highlight w:val="none"/>
        </w:rPr>
        <w:t>响应文件正本应根据遴选采购文件要求加盖响应单位公章，并由其法定代表人或授权代表签字</w:t>
      </w:r>
      <w:r>
        <w:rPr>
          <w:rFonts w:hint="eastAsia" w:asciiTheme="minorEastAsia" w:hAnsiTheme="minorEastAsia" w:eastAsiaTheme="minorEastAsia"/>
          <w:highlight w:val="none"/>
        </w:rPr>
        <w:t>。响应文件应尽量避免涂改、行间插字或删除。如果出现上述情况，修改之处应加盖响应供应商单位公章或由响应供应商的法定代表人或其</w:t>
      </w:r>
      <w:r>
        <w:rPr>
          <w:rFonts w:hint="eastAsia" w:asciiTheme="minorEastAsia" w:hAnsiTheme="minorEastAsia" w:eastAsiaTheme="minorEastAsia"/>
          <w:szCs w:val="21"/>
          <w:highlight w:val="none"/>
        </w:rPr>
        <w:t>授权代表</w:t>
      </w:r>
      <w:r>
        <w:rPr>
          <w:rFonts w:hint="eastAsia" w:asciiTheme="minorEastAsia" w:hAnsiTheme="minorEastAsia" w:eastAsiaTheme="minorEastAsia"/>
          <w:highlight w:val="none"/>
        </w:rPr>
        <w:t>签字确认。</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3.5.4响应供应商应按响应须知前附表规定的份数提交响应文件。正本和副本的封面上应清楚地标记“正本”或“副本”的字样。当副本和正本不一致或电子版文件和纸质正本文件不一致时，以纸质正本文件为准。</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3.5.5</w:t>
      </w:r>
      <w:r>
        <w:rPr>
          <w:rFonts w:hint="eastAsia" w:asciiTheme="minorEastAsia" w:hAnsiTheme="minorEastAsia" w:eastAsiaTheme="minorEastAsia"/>
          <w:szCs w:val="21"/>
          <w:highlight w:val="none"/>
        </w:rPr>
        <w:t>响应供应商对遴选采购文件中多个标段进行响应的</w:t>
      </w:r>
      <w:r>
        <w:rPr>
          <w:rFonts w:hint="eastAsia" w:cs="宋体" w:asciiTheme="minorEastAsia" w:hAnsiTheme="minorEastAsia" w:eastAsiaTheme="minorEastAsia"/>
          <w:szCs w:val="21"/>
          <w:highlight w:val="none"/>
          <w:lang w:eastAsia="zh-TW"/>
        </w:rPr>
        <w:t>，其响应文件的编制可按每个标段分别装订和封装。</w:t>
      </w:r>
      <w:r>
        <w:rPr>
          <w:rFonts w:cs="Arial" w:asciiTheme="minorEastAsia" w:hAnsiTheme="minorEastAsia" w:eastAsiaTheme="minorEastAsia"/>
          <w:bCs/>
          <w:szCs w:val="21"/>
          <w:highlight w:val="none"/>
        </w:rPr>
        <w:t>响应供应商对所有响应文件</w:t>
      </w:r>
      <w:r>
        <w:rPr>
          <w:rFonts w:cs="Arial" w:asciiTheme="minorEastAsia" w:hAnsiTheme="minorEastAsia" w:eastAsiaTheme="minorEastAsia"/>
          <w:szCs w:val="21"/>
          <w:highlight w:val="none"/>
        </w:rPr>
        <w:t>采用左侧书本式方式</w:t>
      </w:r>
      <w:r>
        <w:rPr>
          <w:rFonts w:cs="Arial" w:asciiTheme="minorEastAsia" w:hAnsiTheme="minorEastAsia" w:eastAsiaTheme="minorEastAsia"/>
          <w:bCs/>
          <w:szCs w:val="21"/>
          <w:highlight w:val="none"/>
        </w:rPr>
        <w:t>装订，装订应牢固、不易拆散和换页，</w:t>
      </w:r>
      <w:r>
        <w:rPr>
          <w:rFonts w:hint="eastAsia" w:cs="Arial" w:asciiTheme="minorEastAsia" w:hAnsiTheme="minorEastAsia" w:eastAsiaTheme="minorEastAsia"/>
          <w:bCs/>
          <w:szCs w:val="21"/>
          <w:highlight w:val="none"/>
        </w:rPr>
        <w:t>原则上</w:t>
      </w:r>
      <w:r>
        <w:rPr>
          <w:rFonts w:cs="Arial" w:asciiTheme="minorEastAsia" w:hAnsiTheme="minorEastAsia" w:eastAsiaTheme="minorEastAsia"/>
          <w:bCs/>
          <w:szCs w:val="21"/>
          <w:highlight w:val="none"/>
        </w:rPr>
        <w:t>不得采用活页方式装订。</w:t>
      </w:r>
      <w:r>
        <w:rPr>
          <w:rFonts w:hint="eastAsia" w:cs="宋体" w:asciiTheme="minorEastAsia" w:hAnsiTheme="minorEastAsia" w:eastAsiaTheme="minorEastAsia"/>
          <w:szCs w:val="21"/>
          <w:highlight w:val="none"/>
          <w:lang w:eastAsia="zh-TW"/>
        </w:rPr>
        <w:t>对未经装订的响应文件可能发生的文件散落或缺损，由此造成的后果</w:t>
      </w:r>
      <w:r>
        <w:rPr>
          <w:rFonts w:hint="eastAsia" w:cs="宋体" w:asciiTheme="minorEastAsia" w:hAnsiTheme="minorEastAsia" w:eastAsiaTheme="minorEastAsia"/>
          <w:szCs w:val="21"/>
          <w:highlight w:val="none"/>
        </w:rPr>
        <w:t>和</w:t>
      </w:r>
      <w:r>
        <w:rPr>
          <w:rFonts w:hint="eastAsia" w:cs="宋体" w:asciiTheme="minorEastAsia" w:hAnsiTheme="minorEastAsia" w:eastAsiaTheme="minorEastAsia"/>
          <w:szCs w:val="21"/>
          <w:highlight w:val="none"/>
          <w:lang w:eastAsia="zh-TW"/>
        </w:rPr>
        <w:t>责任由响应供应商承担</w:t>
      </w:r>
      <w:r>
        <w:rPr>
          <w:rFonts w:hint="eastAsia" w:cs="宋体" w:asciiTheme="minorEastAsia" w:hAnsiTheme="minorEastAsia" w:eastAsiaTheme="minorEastAsia"/>
          <w:szCs w:val="21"/>
          <w:highlight w:val="none"/>
        </w:rPr>
        <w:t>。</w:t>
      </w:r>
    </w:p>
    <w:p>
      <w:pPr>
        <w:rPr>
          <w:rFonts w:asciiTheme="minorEastAsia" w:hAnsiTheme="minorEastAsia" w:eastAsiaTheme="minorEastAsia"/>
          <w:b/>
          <w:sz w:val="28"/>
          <w:szCs w:val="28"/>
          <w:highlight w:val="none"/>
        </w:rPr>
      </w:pPr>
      <w:bookmarkStart w:id="89" w:name="第02章投标人须知04"/>
      <w:bookmarkEnd w:id="89"/>
      <w:bookmarkStart w:id="90" w:name="_Toc434396982"/>
      <w:bookmarkStart w:id="91" w:name="_Toc433215184"/>
      <w:bookmarkStart w:id="92" w:name="_Toc518908451"/>
      <w:bookmarkStart w:id="93" w:name="_Toc518893828"/>
      <w:bookmarkStart w:id="94" w:name="_Toc21435286"/>
      <w:r>
        <w:rPr>
          <w:rFonts w:hint="eastAsia" w:asciiTheme="minorEastAsia" w:hAnsiTheme="minorEastAsia" w:eastAsiaTheme="minorEastAsia"/>
          <w:b/>
          <w:sz w:val="28"/>
          <w:szCs w:val="28"/>
          <w:highlight w:val="none"/>
        </w:rPr>
        <w:t>4.响应</w:t>
      </w:r>
      <w:bookmarkEnd w:id="90"/>
      <w:bookmarkEnd w:id="91"/>
      <w:bookmarkEnd w:id="92"/>
      <w:bookmarkEnd w:id="93"/>
      <w:bookmarkEnd w:id="94"/>
    </w:p>
    <w:p>
      <w:pPr>
        <w:spacing w:line="420" w:lineRule="exact"/>
        <w:contextualSpacing/>
        <w:rPr>
          <w:rFonts w:asciiTheme="minorEastAsia" w:hAnsiTheme="minorEastAsia" w:eastAsiaTheme="minorEastAsia"/>
          <w:b/>
          <w:highlight w:val="none"/>
        </w:rPr>
      </w:pPr>
      <w:r>
        <w:rPr>
          <w:rFonts w:hint="eastAsia" w:asciiTheme="minorEastAsia" w:hAnsiTheme="minorEastAsia" w:eastAsiaTheme="minorEastAsia"/>
          <w:b/>
          <w:highlight w:val="none"/>
        </w:rPr>
        <w:t>4.1响应文件的密封和标识</w:t>
      </w:r>
    </w:p>
    <w:p>
      <w:pPr>
        <w:tabs>
          <w:tab w:val="left" w:pos="567"/>
        </w:tabs>
        <w:spacing w:line="360" w:lineRule="auto"/>
        <w:ind w:left="567" w:right="18" w:hanging="567"/>
        <w:rPr>
          <w:rFonts w:hint="eastAsia" w:ascii="宋体" w:hAnsi="宋体"/>
          <w:color w:val="auto"/>
          <w:szCs w:val="21"/>
          <w:highlight w:val="none"/>
          <w:lang w:val="zh-CN"/>
        </w:rPr>
      </w:pPr>
      <w:bookmarkStart w:id="95" w:name="_Toc152045557"/>
      <w:bookmarkStart w:id="96" w:name="_Toc152042333"/>
      <w:bookmarkStart w:id="97" w:name="_Toc179632575"/>
      <w:bookmarkStart w:id="98" w:name="_Toc144974525"/>
      <w:r>
        <w:rPr>
          <w:rFonts w:hint="eastAsia" w:ascii="宋体" w:hAnsi="宋体"/>
          <w:color w:val="auto"/>
          <w:szCs w:val="21"/>
          <w:highlight w:val="none"/>
          <w:lang w:val="en-US" w:eastAsia="zh-CN"/>
        </w:rPr>
        <w:t xml:space="preserve">4.1.1 </w:t>
      </w:r>
      <w:r>
        <w:rPr>
          <w:rFonts w:hint="eastAsia" w:ascii="宋体" w:hAnsi="宋体"/>
          <w:color w:val="auto"/>
          <w:szCs w:val="21"/>
          <w:highlight w:val="none"/>
          <w:lang w:val="zh-CN"/>
        </w:rPr>
        <w:t>供应商应将响应文件（不含唱标信封）一起密封在一个不透明的外层封装中。</w:t>
      </w:r>
    </w:p>
    <w:p>
      <w:pPr>
        <w:tabs>
          <w:tab w:val="left" w:pos="567"/>
        </w:tabs>
        <w:spacing w:line="360" w:lineRule="auto"/>
        <w:ind w:left="567" w:right="18" w:hanging="567"/>
        <w:rPr>
          <w:rFonts w:hint="eastAsia" w:ascii="宋体" w:hAnsi="宋体"/>
          <w:color w:val="auto"/>
          <w:szCs w:val="21"/>
          <w:highlight w:val="none"/>
          <w:lang w:val="zh-CN"/>
        </w:rPr>
      </w:pPr>
      <w:r>
        <w:rPr>
          <w:rFonts w:hint="eastAsia" w:ascii="宋体" w:hAnsi="宋体"/>
          <w:color w:val="auto"/>
          <w:szCs w:val="21"/>
          <w:highlight w:val="none"/>
          <w:lang w:val="en-US" w:eastAsia="zh-CN"/>
        </w:rPr>
        <w:t xml:space="preserve">4.1.2 </w:t>
      </w:r>
      <w:r>
        <w:rPr>
          <w:rFonts w:hint="eastAsia" w:ascii="宋体" w:hAnsi="宋体"/>
          <w:b/>
          <w:bCs/>
          <w:color w:val="auto"/>
          <w:szCs w:val="21"/>
          <w:highlight w:val="none"/>
          <w:lang w:val="zh-CN"/>
        </w:rPr>
        <w:t>唱标信封应单独密封并加盖供应商法人公章，与响应文件一同提交。</w:t>
      </w:r>
    </w:p>
    <w:p>
      <w:pPr>
        <w:spacing w:line="420" w:lineRule="exact"/>
        <w:contextualSpacing/>
        <w:rPr>
          <w:rFonts w:hint="eastAsia" w:cs="Times New Roman" w:asciiTheme="minorEastAsia" w:hAnsiTheme="minorEastAsia" w:eastAsiaTheme="minorEastAsia"/>
          <w:szCs w:val="21"/>
          <w:highlight w:val="none"/>
          <w:lang w:val="zh-CN"/>
        </w:rPr>
      </w:pPr>
      <w:r>
        <w:rPr>
          <w:rFonts w:hint="eastAsia" w:cs="Times New Roman" w:asciiTheme="minorEastAsia" w:hAnsiTheme="minorEastAsia" w:eastAsiaTheme="minorEastAsia"/>
          <w:szCs w:val="21"/>
          <w:highlight w:val="none"/>
          <w:lang w:val="en-US" w:eastAsia="zh-CN"/>
        </w:rPr>
        <w:t>4.</w:t>
      </w:r>
      <w:r>
        <w:rPr>
          <w:rFonts w:hint="eastAsia" w:ascii="宋体" w:hAnsi="宋体"/>
          <w:color w:val="auto"/>
          <w:szCs w:val="21"/>
          <w:highlight w:val="none"/>
          <w:lang w:val="en-US" w:eastAsia="zh-CN"/>
        </w:rPr>
        <w:t>1.</w:t>
      </w:r>
      <w:r>
        <w:rPr>
          <w:rFonts w:hint="eastAsia" w:cs="Times New Roman" w:asciiTheme="minorEastAsia" w:hAnsiTheme="minorEastAsia" w:eastAsiaTheme="minorEastAsia"/>
          <w:szCs w:val="21"/>
          <w:highlight w:val="none"/>
          <w:lang w:val="en-US" w:eastAsia="zh-CN"/>
        </w:rPr>
        <w:t xml:space="preserve">3 </w:t>
      </w:r>
      <w:r>
        <w:rPr>
          <w:rFonts w:hint="eastAsia" w:cs="Times New Roman" w:asciiTheme="minorEastAsia" w:hAnsiTheme="minorEastAsia" w:eastAsiaTheme="minorEastAsia"/>
          <w:szCs w:val="21"/>
          <w:highlight w:val="none"/>
          <w:lang w:val="zh-CN"/>
        </w:rPr>
        <w:t>响应文件密封封装标记：外层密封封装表面应正确标明供应商名称、地址、项目名称、包号（如有）、响应文件名称、并注明响应文件递交截止时间之前不得开封（在封口位置的封条上标注注明），封口位置须加盖供应商法人公章。</w:t>
      </w:r>
    </w:p>
    <w:p>
      <w:pPr>
        <w:spacing w:line="420" w:lineRule="exact"/>
        <w:contextualSpacing/>
        <w:rPr>
          <w:rFonts w:hint="eastAsia" w:cs="Times New Roman" w:asciiTheme="minorEastAsia" w:hAnsiTheme="minorEastAsia" w:eastAsiaTheme="minorEastAsia"/>
          <w:szCs w:val="21"/>
          <w:highlight w:val="none"/>
          <w:lang w:val="zh-CN"/>
        </w:rPr>
      </w:pPr>
      <w:r>
        <w:rPr>
          <w:rFonts w:hint="eastAsia" w:cs="Times New Roman" w:asciiTheme="minorEastAsia" w:hAnsiTheme="minorEastAsia" w:eastAsiaTheme="minorEastAsia"/>
          <w:szCs w:val="21"/>
          <w:highlight w:val="none"/>
          <w:lang w:val="en-US" w:eastAsia="zh-CN"/>
        </w:rPr>
        <w:t>4.</w:t>
      </w:r>
      <w:r>
        <w:rPr>
          <w:rFonts w:hint="eastAsia" w:ascii="宋体" w:hAnsi="宋体"/>
          <w:color w:val="auto"/>
          <w:szCs w:val="21"/>
          <w:highlight w:val="none"/>
          <w:lang w:val="en-US" w:eastAsia="zh-CN"/>
        </w:rPr>
        <w:t>1.</w:t>
      </w:r>
      <w:r>
        <w:rPr>
          <w:rFonts w:hint="eastAsia" w:cs="Times New Roman" w:asciiTheme="minorEastAsia" w:hAnsiTheme="minorEastAsia" w:eastAsiaTheme="minorEastAsia"/>
          <w:szCs w:val="21"/>
          <w:highlight w:val="none"/>
          <w:lang w:val="en-US" w:eastAsia="zh-CN"/>
        </w:rPr>
        <w:t xml:space="preserve">4 </w:t>
      </w:r>
      <w:r>
        <w:rPr>
          <w:rFonts w:hint="eastAsia" w:cs="Times New Roman" w:asciiTheme="minorEastAsia" w:hAnsiTheme="minorEastAsia" w:eastAsiaTheme="minorEastAsia"/>
          <w:szCs w:val="21"/>
          <w:highlight w:val="none"/>
          <w:lang w:val="zh-CN"/>
        </w:rPr>
        <w:t>如果因密封封装未按本款规定密封和标记，导致采购代理机构对响应文件误投、提前拆封或错放的，由投标承担责任。对由此造成提前开封的响应文件，采购代理机构予以拒绝，并退回供应商。</w:t>
      </w:r>
    </w:p>
    <w:p>
      <w:pPr>
        <w:spacing w:line="420" w:lineRule="exact"/>
        <w:contextualSpacing/>
        <w:rPr>
          <w:rFonts w:asciiTheme="minorEastAsia" w:hAnsiTheme="minorEastAsia" w:eastAsiaTheme="minorEastAsia"/>
          <w:b/>
          <w:highlight w:val="none"/>
        </w:rPr>
      </w:pPr>
      <w:r>
        <w:rPr>
          <w:rFonts w:hint="eastAsia" w:asciiTheme="minorEastAsia" w:hAnsiTheme="minorEastAsia" w:eastAsiaTheme="minorEastAsia"/>
          <w:b/>
          <w:highlight w:val="none"/>
        </w:rPr>
        <w:t>4.2 响应文件的递交</w:t>
      </w:r>
      <w:bookmarkEnd w:id="95"/>
      <w:bookmarkEnd w:id="96"/>
      <w:bookmarkEnd w:id="97"/>
      <w:bookmarkEnd w:id="98"/>
    </w:p>
    <w:p>
      <w:pPr>
        <w:tabs>
          <w:tab w:val="left" w:pos="0"/>
        </w:tabs>
        <w:spacing w:line="360" w:lineRule="auto"/>
        <w:rPr>
          <w:rFonts w:hint="eastAsia" w:ascii="宋体" w:hAnsi="宋体"/>
          <w:color w:val="auto"/>
          <w:szCs w:val="21"/>
          <w:highlight w:val="none"/>
          <w:lang w:val="zh-CN"/>
        </w:rPr>
      </w:pPr>
      <w:bookmarkStart w:id="99" w:name="_Toc152045558"/>
      <w:bookmarkStart w:id="100" w:name="_Toc152042334"/>
      <w:bookmarkStart w:id="101" w:name="_Toc144974526"/>
      <w:bookmarkStart w:id="102" w:name="_Toc179632576"/>
      <w:r>
        <w:rPr>
          <w:rFonts w:hint="eastAsia" w:ascii="宋体" w:hAnsi="宋体"/>
          <w:color w:val="auto"/>
          <w:szCs w:val="21"/>
          <w:highlight w:val="none"/>
          <w:lang w:val="en-US" w:eastAsia="zh-CN"/>
        </w:rPr>
        <w:t>4.2.</w:t>
      </w:r>
      <w:r>
        <w:rPr>
          <w:rFonts w:hint="eastAsia" w:ascii="宋体" w:hAnsi="宋体"/>
          <w:color w:val="auto"/>
          <w:szCs w:val="21"/>
          <w:highlight w:val="none"/>
          <w:lang w:val="zh-CN"/>
        </w:rPr>
        <w:t>1 供应商代表应按《响应供应商须知前附表》所规定的时间和地点向采购人递交响应文件。</w:t>
      </w:r>
    </w:p>
    <w:p>
      <w:pPr>
        <w:tabs>
          <w:tab w:val="left" w:pos="567"/>
        </w:tabs>
        <w:spacing w:line="360" w:lineRule="auto"/>
        <w:ind w:left="569" w:hanging="567" w:hangingChars="270"/>
        <w:rPr>
          <w:rFonts w:hint="eastAsia" w:ascii="宋体" w:hAnsi="宋体"/>
          <w:b/>
          <w:color w:val="auto"/>
          <w:szCs w:val="21"/>
          <w:highlight w:val="none"/>
          <w:lang w:val="zh-CN"/>
        </w:rPr>
      </w:pPr>
      <w:r>
        <w:rPr>
          <w:rFonts w:hint="eastAsia" w:ascii="宋体" w:hAnsi="宋体"/>
          <w:color w:val="auto"/>
          <w:szCs w:val="21"/>
          <w:highlight w:val="none"/>
          <w:lang w:val="en-US" w:eastAsia="zh-CN"/>
        </w:rPr>
        <w:t>4.2.</w:t>
      </w:r>
      <w:r>
        <w:rPr>
          <w:rFonts w:hint="eastAsia" w:ascii="宋体" w:hAnsi="宋体"/>
          <w:b/>
          <w:color w:val="auto"/>
          <w:szCs w:val="21"/>
          <w:highlight w:val="none"/>
          <w:lang w:val="zh-CN"/>
        </w:rPr>
        <w:t>2 供应商应凭以下资料递交响应文件：供应商授权代表本人身份证原件。</w:t>
      </w:r>
    </w:p>
    <w:p>
      <w:pPr>
        <w:tabs>
          <w:tab w:val="left" w:pos="0"/>
        </w:tabs>
        <w:spacing w:line="360" w:lineRule="auto"/>
        <w:rPr>
          <w:rFonts w:hint="eastAsia" w:ascii="宋体" w:hAnsi="宋体"/>
          <w:color w:val="auto"/>
          <w:szCs w:val="21"/>
          <w:highlight w:val="none"/>
          <w:lang w:val="zh-CN"/>
        </w:rPr>
      </w:pPr>
      <w:r>
        <w:rPr>
          <w:rFonts w:hint="eastAsia" w:ascii="宋体" w:hAnsi="宋体"/>
          <w:color w:val="auto"/>
          <w:szCs w:val="21"/>
          <w:highlight w:val="none"/>
          <w:lang w:val="en-US" w:eastAsia="zh-CN"/>
        </w:rPr>
        <w:t>4.2.</w:t>
      </w:r>
      <w:r>
        <w:rPr>
          <w:rFonts w:hint="eastAsia" w:ascii="宋体" w:hAnsi="宋体"/>
          <w:color w:val="auto"/>
          <w:szCs w:val="21"/>
          <w:highlight w:val="none"/>
          <w:lang w:val="zh-CN"/>
        </w:rPr>
        <w:t>3 若出现以下情况，采购人将拒绝接收响应文件：</w:t>
      </w:r>
    </w:p>
    <w:p>
      <w:pPr>
        <w:tabs>
          <w:tab w:val="left" w:pos="0"/>
        </w:tabs>
        <w:spacing w:line="360" w:lineRule="auto"/>
        <w:rPr>
          <w:rFonts w:hint="eastAsia" w:ascii="宋体" w:hAnsi="宋体"/>
          <w:color w:val="auto"/>
          <w:szCs w:val="21"/>
          <w:highlight w:val="none"/>
          <w:lang w:val="zh-CN"/>
        </w:rPr>
      </w:pPr>
      <w:r>
        <w:rPr>
          <w:rFonts w:hint="eastAsia" w:ascii="宋体" w:hAnsi="宋体"/>
          <w:color w:val="auto"/>
          <w:szCs w:val="21"/>
          <w:highlight w:val="none"/>
          <w:lang w:val="en-US" w:eastAsia="zh-CN"/>
        </w:rPr>
        <w:t>4.2.</w:t>
      </w:r>
      <w:r>
        <w:rPr>
          <w:rFonts w:hint="eastAsia" w:ascii="宋体" w:hAnsi="宋体"/>
          <w:color w:val="auto"/>
          <w:szCs w:val="21"/>
          <w:highlight w:val="none"/>
          <w:lang w:val="zh-CN"/>
        </w:rPr>
        <w:t>3.1 在遴选截止时间后逾期或未在指定地点递交响应文件的；</w:t>
      </w:r>
    </w:p>
    <w:p>
      <w:pPr>
        <w:tabs>
          <w:tab w:val="left" w:pos="0"/>
        </w:tabs>
        <w:spacing w:line="360" w:lineRule="auto"/>
        <w:rPr>
          <w:rFonts w:hint="eastAsia" w:ascii="宋体" w:hAnsi="宋体"/>
          <w:color w:val="auto"/>
          <w:szCs w:val="21"/>
          <w:highlight w:val="none"/>
          <w:lang w:val="zh-CN"/>
        </w:rPr>
      </w:pPr>
      <w:r>
        <w:rPr>
          <w:rFonts w:hint="eastAsia" w:ascii="宋体" w:hAnsi="宋体"/>
          <w:color w:val="auto"/>
          <w:szCs w:val="21"/>
          <w:highlight w:val="none"/>
          <w:lang w:val="en-US" w:eastAsia="zh-CN"/>
        </w:rPr>
        <w:t>4.2.</w:t>
      </w:r>
      <w:r>
        <w:rPr>
          <w:rFonts w:hint="eastAsia" w:ascii="宋体" w:hAnsi="宋体"/>
          <w:color w:val="auto"/>
          <w:szCs w:val="21"/>
          <w:highlight w:val="none"/>
          <w:lang w:val="zh-CN"/>
        </w:rPr>
        <w:t>3.2 响应文件未密封的（响应文件必须符合以下密封要求：在不对包装进行破坏的情况下，响应文件无法从包装内掉出或被取出，且他人无法看到响应文件的内文内容。）；</w:t>
      </w:r>
    </w:p>
    <w:p>
      <w:pPr>
        <w:tabs>
          <w:tab w:val="left" w:pos="0"/>
        </w:tabs>
        <w:spacing w:line="360" w:lineRule="auto"/>
        <w:rPr>
          <w:rFonts w:hint="eastAsia" w:ascii="宋体" w:hAnsi="宋体"/>
          <w:b/>
          <w:color w:val="auto"/>
          <w:szCs w:val="21"/>
          <w:highlight w:val="none"/>
          <w:lang w:val="zh-CN"/>
        </w:rPr>
      </w:pPr>
      <w:r>
        <w:rPr>
          <w:rFonts w:hint="eastAsia" w:ascii="宋体" w:hAnsi="宋体"/>
          <w:b/>
          <w:color w:val="auto"/>
          <w:szCs w:val="21"/>
          <w:highlight w:val="none"/>
          <w:lang w:val="en-US" w:eastAsia="zh-CN"/>
        </w:rPr>
        <w:t>4</w:t>
      </w:r>
      <w:r>
        <w:rPr>
          <w:rFonts w:hint="eastAsia" w:ascii="宋体" w:hAnsi="宋体"/>
          <w:b/>
          <w:color w:val="auto"/>
          <w:szCs w:val="21"/>
          <w:highlight w:val="none"/>
          <w:lang w:val="zh-CN"/>
        </w:rPr>
        <w:t>.</w:t>
      </w:r>
      <w:r>
        <w:rPr>
          <w:rFonts w:hint="eastAsia" w:ascii="宋体" w:hAnsi="宋体"/>
          <w:b/>
          <w:color w:val="auto"/>
          <w:szCs w:val="21"/>
          <w:highlight w:val="none"/>
          <w:lang w:val="en-US" w:eastAsia="zh-CN"/>
        </w:rPr>
        <w:t>2.3</w:t>
      </w:r>
      <w:r>
        <w:rPr>
          <w:rFonts w:hint="eastAsia" w:ascii="宋体" w:hAnsi="宋体"/>
          <w:b/>
          <w:color w:val="auto"/>
          <w:szCs w:val="21"/>
          <w:highlight w:val="none"/>
          <w:lang w:val="zh-CN"/>
        </w:rPr>
        <w:t>.</w:t>
      </w:r>
      <w:r>
        <w:rPr>
          <w:rFonts w:hint="eastAsia" w:ascii="宋体" w:hAnsi="宋体"/>
          <w:b/>
          <w:color w:val="auto"/>
          <w:szCs w:val="21"/>
          <w:highlight w:val="none"/>
        </w:rPr>
        <w:t>3</w:t>
      </w:r>
      <w:r>
        <w:rPr>
          <w:rFonts w:hint="eastAsia" w:ascii="宋体" w:hAnsi="宋体"/>
          <w:b/>
          <w:color w:val="auto"/>
          <w:szCs w:val="21"/>
          <w:highlight w:val="none"/>
          <w:lang w:val="zh-CN"/>
        </w:rPr>
        <w:t xml:space="preserve"> 在遴选截止时，供应商授权代表未凭本人身份证原件递交响应文件的。</w:t>
      </w:r>
    </w:p>
    <w:p>
      <w:pPr>
        <w:tabs>
          <w:tab w:val="left" w:pos="0"/>
        </w:tabs>
        <w:spacing w:line="360" w:lineRule="auto"/>
        <w:ind w:left="420" w:hanging="422" w:hangingChars="200"/>
        <w:rPr>
          <w:rFonts w:hint="eastAsia" w:ascii="宋体" w:hAnsi="宋体"/>
          <w:color w:val="auto"/>
          <w:szCs w:val="21"/>
          <w:highlight w:val="none"/>
          <w:lang w:val="zh-CN"/>
        </w:rPr>
      </w:pPr>
      <w:r>
        <w:rPr>
          <w:rFonts w:hint="eastAsia" w:ascii="宋体" w:hAnsi="宋体"/>
          <w:b/>
          <w:color w:val="auto"/>
          <w:szCs w:val="21"/>
          <w:highlight w:val="none"/>
          <w:lang w:val="en-US" w:eastAsia="zh-CN"/>
        </w:rPr>
        <w:t>4</w:t>
      </w:r>
      <w:r>
        <w:rPr>
          <w:rFonts w:hint="eastAsia" w:ascii="宋体" w:hAnsi="宋体"/>
          <w:b/>
          <w:color w:val="auto"/>
          <w:szCs w:val="21"/>
          <w:highlight w:val="none"/>
          <w:lang w:val="zh-CN"/>
        </w:rPr>
        <w:t>.</w:t>
      </w:r>
      <w:r>
        <w:rPr>
          <w:rFonts w:hint="eastAsia" w:ascii="宋体" w:hAnsi="宋体"/>
          <w:b/>
          <w:color w:val="auto"/>
          <w:szCs w:val="21"/>
          <w:highlight w:val="none"/>
          <w:lang w:val="en-US" w:eastAsia="zh-CN"/>
        </w:rPr>
        <w:t>2</w:t>
      </w:r>
      <w:r>
        <w:rPr>
          <w:rFonts w:hint="eastAsia" w:ascii="宋体" w:hAnsi="宋体"/>
          <w:b/>
          <w:color w:val="auto"/>
          <w:szCs w:val="21"/>
          <w:highlight w:val="none"/>
          <w:lang w:val="zh-CN"/>
        </w:rPr>
        <w:t>.</w:t>
      </w:r>
      <w:r>
        <w:rPr>
          <w:rFonts w:hint="eastAsia" w:ascii="宋体" w:hAnsi="宋体"/>
          <w:color w:val="auto"/>
          <w:szCs w:val="21"/>
          <w:highlight w:val="none"/>
          <w:lang w:val="zh-CN"/>
        </w:rPr>
        <w:t>4 如响应文件不能在接收标书当天开启时，须按机密件集中封存在指定的地点，并由供应商全体见证密封，开标前再从封标室解封、取出。</w:t>
      </w:r>
    </w:p>
    <w:p>
      <w:pPr>
        <w:tabs>
          <w:tab w:val="left" w:pos="0"/>
        </w:tabs>
        <w:spacing w:line="360" w:lineRule="auto"/>
        <w:ind w:left="420" w:hanging="422" w:hangingChars="200"/>
        <w:rPr>
          <w:rFonts w:hint="eastAsia" w:ascii="宋体" w:hAnsi="宋体"/>
          <w:color w:val="auto"/>
          <w:szCs w:val="21"/>
          <w:highlight w:val="none"/>
          <w:lang w:val="zh-CN"/>
        </w:rPr>
      </w:pPr>
      <w:r>
        <w:rPr>
          <w:rFonts w:hint="eastAsia" w:ascii="宋体" w:hAnsi="宋体"/>
          <w:b/>
          <w:color w:val="auto"/>
          <w:szCs w:val="21"/>
          <w:highlight w:val="none"/>
          <w:lang w:val="en-US" w:eastAsia="zh-CN"/>
        </w:rPr>
        <w:t>4</w:t>
      </w:r>
      <w:r>
        <w:rPr>
          <w:rFonts w:hint="eastAsia" w:ascii="宋体" w:hAnsi="宋体"/>
          <w:b/>
          <w:color w:val="auto"/>
          <w:szCs w:val="21"/>
          <w:highlight w:val="none"/>
          <w:lang w:val="zh-CN"/>
        </w:rPr>
        <w:t>.</w:t>
      </w:r>
      <w:r>
        <w:rPr>
          <w:rFonts w:hint="eastAsia" w:ascii="宋体" w:hAnsi="宋体"/>
          <w:b/>
          <w:color w:val="auto"/>
          <w:szCs w:val="21"/>
          <w:highlight w:val="none"/>
          <w:lang w:val="en-US" w:eastAsia="zh-CN"/>
        </w:rPr>
        <w:t>2</w:t>
      </w:r>
      <w:r>
        <w:rPr>
          <w:rFonts w:hint="eastAsia" w:ascii="宋体" w:hAnsi="宋体"/>
          <w:b/>
          <w:color w:val="auto"/>
          <w:szCs w:val="21"/>
          <w:highlight w:val="none"/>
          <w:lang w:val="zh-CN"/>
        </w:rPr>
        <w:t>.</w:t>
      </w:r>
      <w:r>
        <w:rPr>
          <w:rFonts w:hint="eastAsia" w:ascii="宋体" w:hAnsi="宋体"/>
          <w:color w:val="auto"/>
          <w:szCs w:val="21"/>
          <w:highlight w:val="none"/>
          <w:lang w:val="zh-CN"/>
        </w:rPr>
        <w:t>5 全体供应商应见证封标及标书的解封、取出过程,如供应商不参加见证封标及标书的解封、取出过程，视同认可响应文件的封存的解封、取出过程与结果。</w:t>
      </w:r>
    </w:p>
    <w:p>
      <w:pPr>
        <w:spacing w:line="420" w:lineRule="exact"/>
        <w:contextualSpacing/>
        <w:rPr>
          <w:rFonts w:asciiTheme="minorEastAsia" w:hAnsiTheme="minorEastAsia" w:eastAsiaTheme="minorEastAsia"/>
          <w:b/>
          <w:highlight w:val="none"/>
        </w:rPr>
      </w:pPr>
      <w:r>
        <w:rPr>
          <w:rFonts w:hint="eastAsia" w:asciiTheme="minorEastAsia" w:hAnsiTheme="minorEastAsia" w:eastAsiaTheme="minorEastAsia"/>
          <w:b/>
          <w:highlight w:val="none"/>
        </w:rPr>
        <w:t xml:space="preserve">4.3 </w:t>
      </w:r>
      <w:bookmarkEnd w:id="99"/>
      <w:bookmarkEnd w:id="100"/>
      <w:bookmarkEnd w:id="101"/>
      <w:bookmarkEnd w:id="102"/>
      <w:r>
        <w:rPr>
          <w:rFonts w:hint="eastAsia" w:asciiTheme="minorEastAsia" w:hAnsiTheme="minorEastAsia" w:eastAsiaTheme="minorEastAsia"/>
          <w:b/>
          <w:bCs/>
          <w:szCs w:val="21"/>
          <w:highlight w:val="none"/>
        </w:rPr>
        <w:t>响应文件的修改与撤回、撤销</w:t>
      </w:r>
    </w:p>
    <w:p>
      <w:pPr>
        <w:tabs>
          <w:tab w:val="left" w:pos="567"/>
        </w:tabs>
        <w:spacing w:line="360" w:lineRule="auto"/>
        <w:ind w:left="567" w:right="18" w:hanging="567"/>
        <w:rPr>
          <w:rFonts w:ascii="宋体" w:hAnsi="宋体"/>
          <w:color w:val="auto"/>
          <w:szCs w:val="21"/>
          <w:highlight w:val="none"/>
          <w:lang w:val="zh-CN"/>
        </w:rPr>
      </w:pPr>
      <w:bookmarkStart w:id="103" w:name="第02章投标人须知05"/>
      <w:bookmarkEnd w:id="103"/>
      <w:bookmarkStart w:id="104" w:name="_Toc518893829"/>
      <w:bookmarkStart w:id="105" w:name="_Toc518908452"/>
      <w:bookmarkStart w:id="106" w:name="_Toc434396983"/>
      <w:bookmarkStart w:id="107" w:name="_Toc433215185"/>
      <w:bookmarkStart w:id="108" w:name="_Toc21435287"/>
      <w:r>
        <w:rPr>
          <w:rFonts w:hint="eastAsia" w:ascii="宋体" w:hAnsi="宋体"/>
          <w:b/>
          <w:color w:val="auto"/>
          <w:szCs w:val="21"/>
          <w:highlight w:val="none"/>
          <w:lang w:val="en-US" w:eastAsia="zh-CN"/>
        </w:rPr>
        <w:t>4</w:t>
      </w:r>
      <w:r>
        <w:rPr>
          <w:rFonts w:hint="eastAsia" w:ascii="宋体" w:hAnsi="宋体"/>
          <w:b/>
          <w:color w:val="auto"/>
          <w:szCs w:val="21"/>
          <w:highlight w:val="none"/>
          <w:lang w:val="zh-CN"/>
        </w:rPr>
        <w:t>.3.</w:t>
      </w:r>
      <w:r>
        <w:rPr>
          <w:rFonts w:ascii="宋体" w:hAnsi="宋体"/>
          <w:color w:val="auto"/>
          <w:szCs w:val="21"/>
          <w:highlight w:val="none"/>
          <w:lang w:val="zh-CN"/>
        </w:rPr>
        <w:t>1</w:t>
      </w:r>
      <w:r>
        <w:rPr>
          <w:rFonts w:ascii="宋体" w:hAnsi="宋体"/>
          <w:color w:val="auto"/>
          <w:szCs w:val="21"/>
          <w:highlight w:val="none"/>
          <w:lang w:val="zh-CN"/>
        </w:rPr>
        <w:tab/>
      </w:r>
      <w:r>
        <w:rPr>
          <w:rFonts w:hint="eastAsia" w:ascii="宋体" w:hAnsi="宋体"/>
          <w:color w:val="auto"/>
          <w:szCs w:val="21"/>
          <w:highlight w:val="none"/>
          <w:lang w:val="zh-CN"/>
        </w:rPr>
        <w:t>供应商可在递交响应文件截止时间前对其递交的响应文件进行修改或撤回，但须在递交响应文件截止时间前向采购代理机构提出修改或撤回的书面通知。</w:t>
      </w:r>
    </w:p>
    <w:p>
      <w:pPr>
        <w:spacing w:line="360" w:lineRule="auto"/>
        <w:ind w:left="567" w:right="18" w:hanging="567"/>
        <w:rPr>
          <w:rFonts w:ascii="宋体" w:hAnsi="宋体"/>
          <w:color w:val="auto"/>
          <w:szCs w:val="21"/>
          <w:highlight w:val="none"/>
          <w:lang w:val="zh-CN"/>
        </w:rPr>
      </w:pPr>
      <w:r>
        <w:rPr>
          <w:rFonts w:hint="eastAsia" w:ascii="宋体" w:hAnsi="宋体"/>
          <w:color w:val="auto"/>
          <w:szCs w:val="21"/>
          <w:highlight w:val="none"/>
          <w:lang w:val="en-US" w:eastAsia="zh-CN"/>
        </w:rPr>
        <w:t>4.3.</w:t>
      </w:r>
      <w:r>
        <w:rPr>
          <w:rFonts w:ascii="宋体" w:hAnsi="宋体"/>
          <w:color w:val="auto"/>
          <w:szCs w:val="21"/>
          <w:highlight w:val="none"/>
          <w:lang w:val="zh-CN"/>
        </w:rPr>
        <w:t>2</w:t>
      </w:r>
      <w:r>
        <w:rPr>
          <w:rFonts w:ascii="宋体" w:hAnsi="宋体"/>
          <w:color w:val="auto"/>
          <w:szCs w:val="21"/>
          <w:highlight w:val="none"/>
          <w:lang w:val="zh-CN"/>
        </w:rPr>
        <w:tab/>
      </w:r>
      <w:r>
        <w:rPr>
          <w:rFonts w:hint="eastAsia" w:ascii="宋体" w:hAnsi="宋体"/>
          <w:color w:val="auto"/>
          <w:szCs w:val="21"/>
          <w:highlight w:val="none"/>
          <w:lang w:val="zh-CN"/>
        </w:rPr>
        <w:t>供应商对响应文件的修改或撤回的通知应按第</w:t>
      </w:r>
      <w:r>
        <w:rPr>
          <w:rFonts w:ascii="宋体" w:hAnsi="宋体"/>
          <w:color w:val="auto"/>
          <w:szCs w:val="21"/>
          <w:highlight w:val="none"/>
          <w:lang w:val="zh-CN"/>
        </w:rPr>
        <w:t>17</w:t>
      </w:r>
      <w:r>
        <w:rPr>
          <w:rFonts w:hint="eastAsia" w:ascii="宋体" w:hAnsi="宋体"/>
          <w:color w:val="auto"/>
          <w:szCs w:val="21"/>
          <w:highlight w:val="none"/>
          <w:lang w:val="zh-CN"/>
        </w:rPr>
        <w:t>款和第</w:t>
      </w:r>
      <w:r>
        <w:rPr>
          <w:rFonts w:ascii="宋体" w:hAnsi="宋体"/>
          <w:color w:val="auto"/>
          <w:szCs w:val="21"/>
          <w:highlight w:val="none"/>
          <w:lang w:val="zh-CN"/>
        </w:rPr>
        <w:t>18</w:t>
      </w:r>
      <w:r>
        <w:rPr>
          <w:rFonts w:hint="eastAsia" w:ascii="宋体" w:hAnsi="宋体"/>
          <w:color w:val="auto"/>
          <w:szCs w:val="21"/>
          <w:highlight w:val="none"/>
          <w:lang w:val="zh-CN"/>
        </w:rPr>
        <w:t>款规定进行准备、密封、标注和递送。</w:t>
      </w:r>
    </w:p>
    <w:p>
      <w:pPr>
        <w:spacing w:line="360" w:lineRule="auto"/>
        <w:ind w:left="567" w:right="18" w:hanging="567"/>
        <w:rPr>
          <w:rFonts w:ascii="宋体" w:hAnsi="宋体"/>
          <w:color w:val="auto"/>
          <w:szCs w:val="21"/>
          <w:highlight w:val="none"/>
          <w:lang w:val="zh-CN"/>
        </w:rPr>
      </w:pPr>
      <w:r>
        <w:rPr>
          <w:rFonts w:hint="eastAsia" w:ascii="宋体" w:hAnsi="宋体"/>
          <w:color w:val="auto"/>
          <w:szCs w:val="21"/>
          <w:highlight w:val="none"/>
          <w:lang w:val="en-US" w:eastAsia="zh-CN"/>
        </w:rPr>
        <w:t>4.3.</w:t>
      </w:r>
      <w:r>
        <w:rPr>
          <w:rFonts w:ascii="宋体" w:hAnsi="宋体"/>
          <w:color w:val="auto"/>
          <w:szCs w:val="21"/>
          <w:highlight w:val="none"/>
          <w:lang w:val="zh-CN"/>
        </w:rPr>
        <w:t>3</w:t>
      </w:r>
      <w:r>
        <w:rPr>
          <w:rFonts w:ascii="宋体" w:hAnsi="宋体"/>
          <w:color w:val="auto"/>
          <w:szCs w:val="21"/>
          <w:highlight w:val="none"/>
          <w:lang w:val="zh-CN"/>
        </w:rPr>
        <w:tab/>
      </w:r>
      <w:r>
        <w:rPr>
          <w:rFonts w:hint="eastAsia" w:ascii="宋体" w:hAnsi="宋体"/>
          <w:color w:val="auto"/>
          <w:szCs w:val="21"/>
          <w:highlight w:val="none"/>
          <w:lang w:val="zh-CN"/>
        </w:rPr>
        <w:t>递交响应文件截止时间后，供应商不得修改响应文件。</w:t>
      </w:r>
    </w:p>
    <w:p>
      <w:pPr>
        <w:spacing w:line="360" w:lineRule="auto"/>
        <w:ind w:left="567" w:right="18" w:hanging="567"/>
        <w:rPr>
          <w:rFonts w:hint="eastAsia" w:ascii="宋体" w:hAnsi="宋体"/>
          <w:color w:val="auto"/>
          <w:szCs w:val="21"/>
          <w:highlight w:val="none"/>
          <w:lang w:val="zh-CN"/>
        </w:rPr>
      </w:pPr>
      <w:r>
        <w:rPr>
          <w:rFonts w:hint="eastAsia" w:ascii="宋体" w:hAnsi="宋体"/>
          <w:color w:val="auto"/>
          <w:szCs w:val="21"/>
          <w:highlight w:val="none"/>
          <w:lang w:val="en-US" w:eastAsia="zh-CN"/>
        </w:rPr>
        <w:t>4.3.</w:t>
      </w:r>
      <w:r>
        <w:rPr>
          <w:rFonts w:ascii="宋体" w:hAnsi="宋体"/>
          <w:color w:val="auto"/>
          <w:szCs w:val="21"/>
          <w:highlight w:val="none"/>
          <w:lang w:val="zh-CN"/>
        </w:rPr>
        <w:t>4</w:t>
      </w:r>
      <w:r>
        <w:rPr>
          <w:rFonts w:ascii="宋体" w:hAnsi="宋体"/>
          <w:color w:val="auto"/>
          <w:szCs w:val="21"/>
          <w:highlight w:val="none"/>
          <w:lang w:val="zh-CN"/>
        </w:rPr>
        <w:tab/>
      </w:r>
      <w:r>
        <w:rPr>
          <w:rFonts w:hint="eastAsia" w:ascii="宋体" w:hAnsi="宋体"/>
          <w:color w:val="auto"/>
          <w:szCs w:val="21"/>
          <w:highlight w:val="none"/>
          <w:lang w:val="zh-CN"/>
        </w:rPr>
        <w:t>供应商不得在递交响应文件截止时间起至第</w:t>
      </w:r>
      <w:r>
        <w:rPr>
          <w:rFonts w:ascii="宋体" w:hAnsi="宋体"/>
          <w:color w:val="auto"/>
          <w:szCs w:val="21"/>
          <w:highlight w:val="none"/>
          <w:lang w:val="zh-CN"/>
        </w:rPr>
        <w:t>16</w:t>
      </w:r>
      <w:r>
        <w:rPr>
          <w:rFonts w:hint="eastAsia" w:ascii="宋体" w:hAnsi="宋体"/>
          <w:color w:val="auto"/>
          <w:szCs w:val="21"/>
          <w:highlight w:val="none"/>
          <w:lang w:val="zh-CN"/>
        </w:rPr>
        <w:t>款规定的投标有效期期满前撤回其响应文件。</w:t>
      </w:r>
    </w:p>
    <w:p>
      <w:pPr>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5.遴选采购</w:t>
      </w:r>
      <w:bookmarkEnd w:id="104"/>
      <w:bookmarkEnd w:id="105"/>
      <w:bookmarkEnd w:id="106"/>
      <w:bookmarkEnd w:id="107"/>
      <w:bookmarkEnd w:id="108"/>
    </w:p>
    <w:p>
      <w:pPr>
        <w:spacing w:line="420" w:lineRule="exact"/>
        <w:contextualSpacing/>
        <w:rPr>
          <w:rFonts w:asciiTheme="minorEastAsia" w:hAnsiTheme="minorEastAsia" w:eastAsiaTheme="minorEastAsia"/>
          <w:b/>
          <w:highlight w:val="none"/>
        </w:rPr>
      </w:pPr>
      <w:r>
        <w:rPr>
          <w:rFonts w:hint="eastAsia" w:asciiTheme="minorEastAsia" w:hAnsiTheme="minorEastAsia" w:eastAsiaTheme="minorEastAsia"/>
          <w:b/>
          <w:highlight w:val="none"/>
        </w:rPr>
        <w:t>5.1遴选采购时间和地点</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采购人在规定的响应截止时间(遴选采购时间)和地点公开遴选采购，并邀请所有响应供应商准时参加。</w:t>
      </w:r>
    </w:p>
    <w:p>
      <w:pPr>
        <w:spacing w:line="420" w:lineRule="exact"/>
        <w:contextualSpacing/>
        <w:rPr>
          <w:rFonts w:asciiTheme="minorEastAsia" w:hAnsiTheme="minorEastAsia" w:eastAsiaTheme="minorEastAsia"/>
          <w:b/>
          <w:highlight w:val="none"/>
        </w:rPr>
      </w:pPr>
      <w:r>
        <w:rPr>
          <w:rFonts w:hint="eastAsia" w:asciiTheme="minorEastAsia" w:hAnsiTheme="minorEastAsia" w:eastAsiaTheme="minorEastAsia"/>
          <w:b/>
          <w:highlight w:val="none"/>
        </w:rPr>
        <w:t>5.2遴选采购程序</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主持人按下列程序进行遴选采购：</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(1)宣布遴选采购纪律；</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(2)公布在响应截止时间前递交响应文件的响应供应商名称；</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(3)除响应供应商须知前附表另有约定外，由响应供应商推荐的代表检查响应文件的密封情况；</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(4)宣布响应文件开启顺序：按递交响应文件的先后顺序；</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(5)按照宣布的遴选采购顺序当众遴选采购，公布响应供应商名称、完成时间及其它遴选采购文件规定遴选采购时公布的内容，并进行文字记录；</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(7)唱标人、记录人、监标人（如有）、响应供应商代表等有关人员在遴选采购记录上签字确认；</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(8)遴选采购结束。</w:t>
      </w:r>
    </w:p>
    <w:p>
      <w:pPr>
        <w:rPr>
          <w:rFonts w:asciiTheme="minorEastAsia" w:hAnsiTheme="minorEastAsia" w:eastAsiaTheme="minorEastAsia"/>
          <w:b/>
          <w:sz w:val="28"/>
          <w:szCs w:val="28"/>
          <w:highlight w:val="none"/>
        </w:rPr>
      </w:pPr>
      <w:bookmarkStart w:id="109" w:name="_Toc434396984"/>
      <w:bookmarkStart w:id="110" w:name="_Toc433215186"/>
      <w:bookmarkStart w:id="111" w:name="_Toc518908453"/>
      <w:bookmarkStart w:id="112" w:name="_Toc518893830"/>
      <w:bookmarkStart w:id="113" w:name="_Toc21435288"/>
      <w:r>
        <w:rPr>
          <w:rFonts w:hint="eastAsia" w:asciiTheme="minorEastAsia" w:hAnsiTheme="minorEastAsia" w:eastAsiaTheme="minorEastAsia"/>
          <w:b/>
          <w:sz w:val="28"/>
          <w:szCs w:val="28"/>
          <w:highlight w:val="none"/>
        </w:rPr>
        <w:t>6.评标</w:t>
      </w:r>
      <w:bookmarkEnd w:id="109"/>
      <w:bookmarkEnd w:id="110"/>
      <w:bookmarkEnd w:id="111"/>
      <w:bookmarkEnd w:id="112"/>
      <w:bookmarkEnd w:id="113"/>
    </w:p>
    <w:p>
      <w:pPr>
        <w:spacing w:line="420" w:lineRule="exact"/>
        <w:contextualSpacing/>
        <w:rPr>
          <w:rFonts w:asciiTheme="minorEastAsia" w:hAnsiTheme="minorEastAsia" w:eastAsiaTheme="minorEastAsia"/>
          <w:b/>
          <w:highlight w:val="none"/>
        </w:rPr>
      </w:pPr>
      <w:bookmarkStart w:id="114" w:name="_Toc144974531"/>
      <w:bookmarkStart w:id="115" w:name="_Toc179632581"/>
      <w:bookmarkStart w:id="116" w:name="_Toc152045563"/>
      <w:bookmarkStart w:id="117" w:name="_Toc152042339"/>
      <w:r>
        <w:rPr>
          <w:rFonts w:hint="eastAsia" w:asciiTheme="minorEastAsia" w:hAnsiTheme="minorEastAsia" w:eastAsiaTheme="minorEastAsia"/>
          <w:b/>
          <w:highlight w:val="none"/>
        </w:rPr>
        <w:t>6.1评委</w:t>
      </w:r>
      <w:bookmarkEnd w:id="114"/>
      <w:bookmarkEnd w:id="115"/>
      <w:bookmarkEnd w:id="116"/>
      <w:bookmarkEnd w:id="117"/>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6.1.1评委成员人数按照响应供应商须知前附表中确定。</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6.1.2 评委成员有下列情形之一的，应当回避：</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（1）采购人或响应供应商的主要负责人的近亲属；</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（2）项目主管部门或者行政监督部门的人员；</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（3）与响应供应商有经济利益关系，可能影响对响应公正评审的；</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（4）曾因在采购、评标以及其他与遴选采购有关活动中从事违法行为而受过行政处罚或刑事处罚的。</w:t>
      </w:r>
    </w:p>
    <w:p>
      <w:pPr>
        <w:spacing w:line="420" w:lineRule="exact"/>
        <w:contextualSpacing/>
        <w:rPr>
          <w:rFonts w:asciiTheme="minorEastAsia" w:hAnsiTheme="minorEastAsia" w:eastAsiaTheme="minorEastAsia"/>
          <w:b/>
          <w:highlight w:val="none"/>
        </w:rPr>
      </w:pPr>
      <w:bookmarkStart w:id="118" w:name="_Toc179632582"/>
      <w:bookmarkStart w:id="119" w:name="_Toc152045564"/>
      <w:bookmarkStart w:id="120" w:name="_Toc144974532"/>
      <w:bookmarkStart w:id="121" w:name="_Toc152042340"/>
      <w:r>
        <w:rPr>
          <w:rFonts w:hint="eastAsia" w:asciiTheme="minorEastAsia" w:hAnsiTheme="minorEastAsia" w:eastAsiaTheme="minorEastAsia"/>
          <w:b/>
          <w:highlight w:val="none"/>
        </w:rPr>
        <w:t>6.2 评标原则</w:t>
      </w:r>
      <w:bookmarkEnd w:id="118"/>
      <w:bookmarkEnd w:id="119"/>
      <w:bookmarkEnd w:id="120"/>
      <w:bookmarkEnd w:id="121"/>
      <w:r>
        <w:rPr>
          <w:rFonts w:asciiTheme="minorEastAsia" w:hAnsiTheme="minorEastAsia" w:eastAsiaTheme="minorEastAsia"/>
          <w:b/>
          <w:highlight w:val="none"/>
        </w:rPr>
        <w:tab/>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遴选采购活动遵循公平、公正、科学和择优的原则。</w:t>
      </w:r>
    </w:p>
    <w:p>
      <w:pPr>
        <w:spacing w:line="420" w:lineRule="exact"/>
        <w:contextualSpacing/>
        <w:rPr>
          <w:rFonts w:asciiTheme="minorEastAsia" w:hAnsiTheme="minorEastAsia" w:eastAsiaTheme="minorEastAsia"/>
          <w:b/>
          <w:highlight w:val="none"/>
        </w:rPr>
      </w:pPr>
      <w:bookmarkStart w:id="122" w:name="_Toc179632583"/>
      <w:bookmarkStart w:id="123" w:name="_Toc152045565"/>
      <w:bookmarkStart w:id="124" w:name="_Toc152042341"/>
      <w:bookmarkStart w:id="125" w:name="_Toc144974533"/>
      <w:r>
        <w:rPr>
          <w:rFonts w:hint="eastAsia" w:asciiTheme="minorEastAsia" w:hAnsiTheme="minorEastAsia" w:eastAsiaTheme="minorEastAsia"/>
          <w:b/>
          <w:highlight w:val="none"/>
        </w:rPr>
        <w:t>6.3 评标</w:t>
      </w:r>
      <w:bookmarkEnd w:id="122"/>
      <w:bookmarkEnd w:id="123"/>
      <w:bookmarkEnd w:id="124"/>
      <w:bookmarkEnd w:id="125"/>
    </w:p>
    <w:p>
      <w:pPr>
        <w:spacing w:line="420" w:lineRule="exact"/>
        <w:ind w:firstLine="420" w:firstLineChars="200"/>
        <w:contextualSpacing/>
        <w:rPr>
          <w:rFonts w:asciiTheme="minorEastAsia" w:hAnsiTheme="minorEastAsia" w:eastAsiaTheme="minorEastAsia"/>
          <w:highlight w:val="none"/>
        </w:rPr>
      </w:pPr>
      <w:r>
        <w:rPr>
          <w:rFonts w:hint="eastAsia" w:asciiTheme="minorEastAsia" w:hAnsiTheme="minorEastAsia" w:eastAsiaTheme="minorEastAsia"/>
          <w:highlight w:val="none"/>
        </w:rPr>
        <w:t>评委按照第三章“评标办法”规定的方法、评审因素、标准和程序对响应文件进行评审。第三章“评标办法”没有规定的方法、评审因素和标准，不作为评标依据。通过资格性、符合性评审的供应商家数</w:t>
      </w:r>
      <w:r>
        <w:rPr>
          <w:rFonts w:hint="eastAsia" w:asciiTheme="minorEastAsia" w:hAnsiTheme="minorEastAsia" w:eastAsiaTheme="minorEastAsia"/>
          <w:snapToGrid w:val="0"/>
          <w:kern w:val="0"/>
          <w:highlight w:val="none"/>
        </w:rPr>
        <w:t>不足3家时，采购人应依法重新组织</w:t>
      </w:r>
      <w:r>
        <w:rPr>
          <w:rFonts w:hint="eastAsia" w:asciiTheme="minorEastAsia" w:hAnsiTheme="minorEastAsia" w:eastAsiaTheme="minorEastAsia"/>
          <w:highlight w:val="none"/>
        </w:rPr>
        <w:t>遴选</w:t>
      </w:r>
      <w:r>
        <w:rPr>
          <w:rFonts w:hint="eastAsia" w:asciiTheme="minorEastAsia" w:hAnsiTheme="minorEastAsia" w:eastAsiaTheme="minorEastAsia"/>
          <w:snapToGrid w:val="0"/>
          <w:kern w:val="0"/>
          <w:highlight w:val="none"/>
        </w:rPr>
        <w:t>。</w:t>
      </w:r>
    </w:p>
    <w:p>
      <w:pPr>
        <w:spacing w:line="420" w:lineRule="exact"/>
        <w:contextualSpacing/>
        <w:rPr>
          <w:rFonts w:asciiTheme="minorEastAsia" w:hAnsiTheme="minorEastAsia" w:eastAsiaTheme="minorEastAsia"/>
          <w:b/>
          <w:highlight w:val="none"/>
        </w:rPr>
      </w:pPr>
      <w:r>
        <w:rPr>
          <w:rFonts w:hint="eastAsia" w:asciiTheme="minorEastAsia" w:hAnsiTheme="minorEastAsia" w:eastAsiaTheme="minorEastAsia"/>
          <w:b/>
          <w:highlight w:val="none"/>
        </w:rPr>
        <w:t>6.4评标结果公示与成交通知书</w:t>
      </w:r>
    </w:p>
    <w:p>
      <w:pPr>
        <w:spacing w:line="420" w:lineRule="exact"/>
        <w:contextualSpacing/>
        <w:rPr>
          <w:rFonts w:asciiTheme="minorEastAsia" w:hAnsiTheme="minorEastAsia" w:eastAsiaTheme="minorEastAsia"/>
          <w:b/>
          <w:highlight w:val="none"/>
        </w:rPr>
      </w:pPr>
      <w:r>
        <w:rPr>
          <w:rFonts w:hint="eastAsia" w:asciiTheme="minorEastAsia" w:hAnsiTheme="minorEastAsia" w:eastAsiaTheme="minorEastAsia"/>
          <w:szCs w:val="21"/>
          <w:highlight w:val="none"/>
        </w:rPr>
        <w:t>6.4.1评标结果经采购人确定后，采购人将书面邮件通知采购结果。</w:t>
      </w:r>
    </w:p>
    <w:p>
      <w:pPr>
        <w:spacing w:line="420" w:lineRule="exact"/>
        <w:contextualSpacing/>
        <w:rPr>
          <w:rFonts w:asciiTheme="minorEastAsia" w:hAnsiTheme="minorEastAsia" w:eastAsiaTheme="minorEastAsia"/>
          <w:b/>
          <w:highlight w:val="none"/>
        </w:rPr>
      </w:pPr>
      <w:r>
        <w:rPr>
          <w:rFonts w:hint="eastAsia" w:asciiTheme="minorEastAsia" w:hAnsiTheme="minorEastAsia" w:eastAsiaTheme="minorEastAsia"/>
          <w:szCs w:val="21"/>
          <w:highlight w:val="none"/>
        </w:rPr>
        <w:t>6.4.2评标结果公示无异议的，采购人向其</w:t>
      </w:r>
      <w:r>
        <w:rPr>
          <w:rFonts w:asciiTheme="minorEastAsia" w:hAnsiTheme="minorEastAsia" w:eastAsiaTheme="minorEastAsia"/>
          <w:szCs w:val="21"/>
          <w:highlight w:val="none"/>
        </w:rPr>
        <w:t>发出成交通知书，</w:t>
      </w:r>
      <w:r>
        <w:rPr>
          <w:rFonts w:hint="eastAsia" w:asciiTheme="minorEastAsia" w:hAnsiTheme="minorEastAsia" w:eastAsiaTheme="minorEastAsia"/>
          <w:szCs w:val="21"/>
          <w:highlight w:val="none"/>
        </w:rPr>
        <w:t>同时将成交结果通知所有未成交的响应供应商。</w:t>
      </w:r>
    </w:p>
    <w:p>
      <w:pPr>
        <w:spacing w:line="420" w:lineRule="exact"/>
        <w:contextualSpacing/>
        <w:rPr>
          <w:rFonts w:asciiTheme="minorEastAsia" w:hAnsiTheme="minorEastAsia" w:eastAsiaTheme="minorEastAsia"/>
          <w:highlight w:val="none"/>
        </w:rPr>
      </w:pPr>
    </w:p>
    <w:p>
      <w:pPr>
        <w:rPr>
          <w:rFonts w:asciiTheme="minorEastAsia" w:hAnsiTheme="minorEastAsia" w:eastAsiaTheme="minorEastAsia"/>
          <w:b/>
          <w:sz w:val="28"/>
          <w:szCs w:val="28"/>
          <w:highlight w:val="none"/>
        </w:rPr>
      </w:pPr>
      <w:bookmarkStart w:id="126" w:name="第02章投标人须知07"/>
      <w:bookmarkEnd w:id="126"/>
      <w:bookmarkStart w:id="127" w:name="_Toc518908454"/>
      <w:bookmarkStart w:id="128" w:name="_Toc518893831"/>
      <w:bookmarkStart w:id="129" w:name="_Toc434396985"/>
      <w:bookmarkStart w:id="130" w:name="_Toc433215187"/>
      <w:bookmarkStart w:id="131" w:name="_Toc21435289"/>
      <w:r>
        <w:rPr>
          <w:rFonts w:hint="eastAsia" w:asciiTheme="minorEastAsia" w:hAnsiTheme="minorEastAsia" w:eastAsiaTheme="minorEastAsia"/>
          <w:b/>
          <w:sz w:val="28"/>
          <w:szCs w:val="28"/>
          <w:highlight w:val="none"/>
        </w:rPr>
        <w:t>7.合同授予</w:t>
      </w:r>
      <w:bookmarkEnd w:id="127"/>
      <w:bookmarkEnd w:id="128"/>
      <w:bookmarkEnd w:id="129"/>
      <w:bookmarkEnd w:id="130"/>
      <w:bookmarkEnd w:id="131"/>
    </w:p>
    <w:p>
      <w:pPr>
        <w:spacing w:line="420" w:lineRule="exact"/>
        <w:contextualSpacing/>
        <w:rPr>
          <w:rFonts w:asciiTheme="minorEastAsia" w:hAnsiTheme="minorEastAsia" w:eastAsiaTheme="minorEastAsia"/>
          <w:b/>
          <w:highlight w:val="none"/>
        </w:rPr>
      </w:pPr>
      <w:r>
        <w:rPr>
          <w:rFonts w:hint="eastAsia" w:asciiTheme="minorEastAsia" w:hAnsiTheme="minorEastAsia" w:eastAsiaTheme="minorEastAsia"/>
          <w:b/>
          <w:highlight w:val="none"/>
        </w:rPr>
        <w:t>7.1定标方式</w:t>
      </w:r>
    </w:p>
    <w:p>
      <w:pPr>
        <w:spacing w:line="420" w:lineRule="exact"/>
        <w:contextualSpacing/>
        <w:rPr>
          <w:rFonts w:asciiTheme="minorEastAsia" w:hAnsiTheme="minorEastAsia" w:eastAsiaTheme="minorEastAsia"/>
          <w:szCs w:val="21"/>
          <w:highlight w:val="none"/>
        </w:rPr>
      </w:pPr>
      <w:bookmarkStart w:id="132" w:name="_Toc179632586"/>
      <w:bookmarkStart w:id="133" w:name="_Toc152045568"/>
      <w:bookmarkStart w:id="134" w:name="_Toc144974536"/>
      <w:bookmarkStart w:id="135" w:name="_Toc152042344"/>
      <w:r>
        <w:rPr>
          <w:rFonts w:hint="eastAsia" w:asciiTheme="minorEastAsia" w:hAnsiTheme="minorEastAsia" w:eastAsiaTheme="minorEastAsia"/>
          <w:szCs w:val="21"/>
          <w:highlight w:val="none"/>
        </w:rPr>
        <w:t>（1）评标委员根据评标办法对参加评审的响应文件进行评审，根据各响应供应商的综合得分排名</w:t>
      </w:r>
      <w:r>
        <w:rPr>
          <w:rFonts w:asciiTheme="minorEastAsia" w:hAnsiTheme="minorEastAsia" w:eastAsiaTheme="minorEastAsia"/>
          <w:szCs w:val="21"/>
          <w:highlight w:val="none"/>
        </w:rPr>
        <w:t>，评委按综合得分由高至低依次推荐</w:t>
      </w:r>
      <w:r>
        <w:rPr>
          <w:rFonts w:hint="eastAsia" w:asciiTheme="minorEastAsia" w:hAnsiTheme="minorEastAsia" w:eastAsiaTheme="minorEastAsia"/>
          <w:szCs w:val="21"/>
          <w:highlight w:val="none"/>
        </w:rPr>
        <w:t>两个</w:t>
      </w:r>
      <w:r>
        <w:rPr>
          <w:rFonts w:asciiTheme="minorEastAsia" w:hAnsiTheme="minorEastAsia" w:eastAsiaTheme="minorEastAsia"/>
          <w:szCs w:val="21"/>
          <w:highlight w:val="none"/>
        </w:rPr>
        <w:t>成交候选人</w:t>
      </w:r>
      <w:r>
        <w:rPr>
          <w:rFonts w:hint="eastAsia" w:asciiTheme="minorEastAsia" w:hAnsiTheme="minorEastAsia" w:eastAsiaTheme="minorEastAsia"/>
          <w:szCs w:val="21"/>
          <w:highlight w:val="none"/>
        </w:rPr>
        <w:t>（特殊情形除外）</w:t>
      </w:r>
      <w:r>
        <w:rPr>
          <w:rFonts w:asciiTheme="minorEastAsia" w:hAnsiTheme="minorEastAsia" w:eastAsiaTheme="minorEastAsia"/>
          <w:szCs w:val="21"/>
          <w:highlight w:val="none"/>
        </w:rPr>
        <w:t>，并标明推荐顺序。</w:t>
      </w:r>
    </w:p>
    <w:p>
      <w:pPr>
        <w:adjustRightInd w:val="0"/>
        <w:spacing w:line="420" w:lineRule="exact"/>
        <w:ind w:firstLine="420" w:firstLineChars="200"/>
        <w:contextualSpacing/>
        <w:rPr>
          <w:rFonts w:asciiTheme="minorEastAsia" w:hAnsiTheme="minorEastAsia" w:eastAsiaTheme="minorEastAsia"/>
          <w:szCs w:val="21"/>
          <w:highlight w:val="none"/>
        </w:rPr>
      </w:pPr>
      <w:r>
        <w:rPr>
          <w:rFonts w:asciiTheme="minorEastAsia" w:hAnsiTheme="minorEastAsia" w:eastAsiaTheme="minorEastAsia"/>
          <w:szCs w:val="21"/>
          <w:highlight w:val="none"/>
        </w:rPr>
        <w:t>若</w:t>
      </w:r>
      <w:r>
        <w:rPr>
          <w:rFonts w:hint="eastAsia" w:asciiTheme="minorEastAsia" w:hAnsiTheme="minorEastAsia" w:eastAsiaTheme="minorEastAsia"/>
          <w:szCs w:val="21"/>
          <w:highlight w:val="none"/>
        </w:rPr>
        <w:t>技术商务部分</w:t>
      </w:r>
      <w:r>
        <w:rPr>
          <w:rFonts w:asciiTheme="minorEastAsia" w:hAnsiTheme="minorEastAsia" w:eastAsiaTheme="minorEastAsia"/>
          <w:szCs w:val="21"/>
          <w:highlight w:val="none"/>
        </w:rPr>
        <w:t>得分相同，则由</w:t>
      </w:r>
      <w:r>
        <w:rPr>
          <w:rFonts w:hint="eastAsia" w:asciiTheme="minorEastAsia" w:hAnsiTheme="minorEastAsia" w:eastAsiaTheme="minorEastAsia"/>
          <w:szCs w:val="21"/>
          <w:highlight w:val="none"/>
        </w:rPr>
        <w:t>评委</w:t>
      </w:r>
      <w:r>
        <w:rPr>
          <w:rFonts w:asciiTheme="minorEastAsia" w:hAnsiTheme="minorEastAsia" w:eastAsiaTheme="minorEastAsia"/>
          <w:szCs w:val="21"/>
          <w:highlight w:val="none"/>
        </w:rPr>
        <w:t>通过记名投票表决（不得弃权），以“少数服从多数”的原则确定排序。</w:t>
      </w:r>
    </w:p>
    <w:p>
      <w:pPr>
        <w:spacing w:line="420" w:lineRule="exact"/>
        <w:contextualSpacing/>
        <w:rPr>
          <w:rFonts w:asciiTheme="minorEastAsia" w:hAnsiTheme="minorEastAsia" w:eastAsiaTheme="minorEastAsia" w:cstheme="minorEastAsia"/>
          <w:szCs w:val="21"/>
          <w:highlight w:val="none"/>
        </w:rPr>
      </w:pPr>
      <w:r>
        <w:rPr>
          <w:rFonts w:hint="eastAsia" w:asciiTheme="minorEastAsia" w:hAnsiTheme="minorEastAsia" w:eastAsiaTheme="minorEastAsia"/>
          <w:szCs w:val="21"/>
          <w:highlight w:val="none"/>
        </w:rPr>
        <w:t>（2）</w:t>
      </w:r>
      <w:r>
        <w:rPr>
          <w:rFonts w:asciiTheme="minorEastAsia" w:hAnsiTheme="minorEastAsia" w:eastAsiaTheme="minorEastAsia"/>
          <w:szCs w:val="21"/>
          <w:highlight w:val="none"/>
        </w:rPr>
        <w:t>采购人</w:t>
      </w:r>
      <w:r>
        <w:rPr>
          <w:rFonts w:hint="eastAsia" w:asciiTheme="minorEastAsia" w:hAnsiTheme="minorEastAsia" w:eastAsiaTheme="minorEastAsia"/>
          <w:szCs w:val="21"/>
          <w:highlight w:val="none"/>
        </w:rPr>
        <w:t>可</w:t>
      </w:r>
      <w:r>
        <w:rPr>
          <w:rFonts w:asciiTheme="minorEastAsia" w:hAnsiTheme="minorEastAsia" w:eastAsiaTheme="minorEastAsia"/>
          <w:szCs w:val="21"/>
          <w:highlight w:val="none"/>
        </w:rPr>
        <w:t>确定排名第一的成交候选人为成交</w:t>
      </w:r>
      <w:r>
        <w:rPr>
          <w:rFonts w:hint="eastAsia" w:asciiTheme="minorEastAsia" w:hAnsiTheme="minorEastAsia" w:eastAsiaTheme="minorEastAsia"/>
          <w:highlight w:val="none"/>
        </w:rPr>
        <w:t>供应商</w:t>
      </w:r>
      <w:r>
        <w:rPr>
          <w:rFonts w:asciiTheme="minorEastAsia" w:hAnsiTheme="minorEastAsia" w:eastAsiaTheme="minorEastAsia"/>
          <w:szCs w:val="21"/>
          <w:highlight w:val="none"/>
        </w:rPr>
        <w:t>。排名第一的成交候选人放弃成交、因不可抗力不能履行合同、不按照遴选采购文件要求提交履约保证金，或者被查实存在影响成交结果的违法行为等情形，不符合成交条件的，采购人可以按照评</w:t>
      </w:r>
      <w:r>
        <w:rPr>
          <w:rFonts w:hint="eastAsia" w:asciiTheme="minorEastAsia" w:hAnsiTheme="minorEastAsia" w:eastAsiaTheme="minorEastAsia" w:cstheme="minorEastAsia"/>
          <w:szCs w:val="21"/>
          <w:highlight w:val="none"/>
        </w:rPr>
        <w:t>委提出的成交候选人名单排序依次确定其他成交候选人为成交</w:t>
      </w:r>
      <w:r>
        <w:rPr>
          <w:rFonts w:hint="eastAsia" w:asciiTheme="minorEastAsia" w:hAnsiTheme="minorEastAsia" w:eastAsiaTheme="minorEastAsia" w:cstheme="minorEastAsia"/>
          <w:highlight w:val="none"/>
        </w:rPr>
        <w:t>供应商</w:t>
      </w:r>
      <w:r>
        <w:rPr>
          <w:rFonts w:hint="eastAsia" w:asciiTheme="minorEastAsia" w:hAnsiTheme="minorEastAsia" w:eastAsiaTheme="minorEastAsia" w:cstheme="minorEastAsia"/>
          <w:szCs w:val="21"/>
          <w:highlight w:val="none"/>
        </w:rPr>
        <w:t>，也可以重新采购。</w:t>
      </w:r>
    </w:p>
    <w:p>
      <w:pPr>
        <w:spacing w:line="420" w:lineRule="exact"/>
        <w:contextualSpacing/>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w:t>
      </w:r>
      <w:r>
        <w:rPr>
          <w:rFonts w:hint="eastAsia" w:asciiTheme="minorEastAsia" w:hAnsiTheme="minorEastAsia" w:eastAsiaTheme="minorEastAsia" w:cstheme="minorEastAsia"/>
          <w:highlight w:val="none"/>
        </w:rPr>
        <w:t>通过资格性、符合性评审的供应商家数</w:t>
      </w:r>
      <w:r>
        <w:rPr>
          <w:rFonts w:hint="eastAsia" w:asciiTheme="minorEastAsia" w:hAnsiTheme="minorEastAsia" w:eastAsiaTheme="minorEastAsia" w:cstheme="minorEastAsia"/>
          <w:snapToGrid w:val="0"/>
          <w:kern w:val="0"/>
          <w:highlight w:val="none"/>
        </w:rPr>
        <w:t>不足3家时，采购人应依法重新组织</w:t>
      </w:r>
      <w:r>
        <w:rPr>
          <w:rFonts w:hint="eastAsia" w:asciiTheme="minorEastAsia" w:hAnsiTheme="minorEastAsia" w:eastAsiaTheme="minorEastAsia" w:cstheme="minorEastAsia"/>
          <w:highlight w:val="none"/>
        </w:rPr>
        <w:t>遴选</w:t>
      </w:r>
      <w:r>
        <w:rPr>
          <w:rFonts w:hint="eastAsia" w:asciiTheme="minorEastAsia" w:hAnsiTheme="minorEastAsia" w:eastAsiaTheme="minorEastAsia" w:cstheme="minorEastAsia"/>
          <w:snapToGrid w:val="0"/>
          <w:kern w:val="0"/>
          <w:highlight w:val="none"/>
        </w:rPr>
        <w:t>。</w:t>
      </w:r>
    </w:p>
    <w:p>
      <w:pPr>
        <w:spacing w:line="420" w:lineRule="exact"/>
        <w:contextualSpacing/>
        <w:rPr>
          <w:rFonts w:asciiTheme="minorEastAsia" w:hAnsiTheme="minorEastAsia" w:eastAsiaTheme="minorEastAsia"/>
          <w:b/>
          <w:highlight w:val="none"/>
        </w:rPr>
      </w:pPr>
      <w:r>
        <w:rPr>
          <w:rFonts w:hint="eastAsia" w:asciiTheme="minorEastAsia" w:hAnsiTheme="minorEastAsia" w:eastAsiaTheme="minorEastAsia"/>
          <w:b/>
          <w:highlight w:val="none"/>
        </w:rPr>
        <w:t>7.2成交通知</w:t>
      </w:r>
      <w:bookmarkEnd w:id="132"/>
      <w:bookmarkEnd w:id="133"/>
      <w:bookmarkEnd w:id="134"/>
      <w:bookmarkEnd w:id="135"/>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在本章第3.2款规定的响应有效期内，采购人以书面形式向成交供应商发出成交通知书，同时将成交结果通知未成交的响应供应商。</w:t>
      </w:r>
    </w:p>
    <w:p>
      <w:pPr>
        <w:spacing w:line="420" w:lineRule="exact"/>
        <w:contextualSpacing/>
        <w:rPr>
          <w:rFonts w:asciiTheme="minorEastAsia" w:hAnsiTheme="minorEastAsia" w:eastAsiaTheme="minorEastAsia"/>
          <w:b/>
          <w:highlight w:val="none"/>
        </w:rPr>
      </w:pPr>
      <w:bookmarkStart w:id="136" w:name="_Toc179632587"/>
      <w:bookmarkStart w:id="137" w:name="_Toc152045569"/>
      <w:bookmarkStart w:id="138" w:name="_Toc152042345"/>
      <w:bookmarkStart w:id="139" w:name="_Toc144974537"/>
      <w:r>
        <w:rPr>
          <w:rFonts w:hint="eastAsia" w:asciiTheme="minorEastAsia" w:hAnsiTheme="minorEastAsia" w:eastAsiaTheme="minorEastAsia"/>
          <w:b/>
          <w:highlight w:val="none"/>
        </w:rPr>
        <w:t>7.3</w:t>
      </w:r>
      <w:bookmarkEnd w:id="136"/>
      <w:bookmarkEnd w:id="137"/>
      <w:bookmarkEnd w:id="138"/>
      <w:bookmarkEnd w:id="139"/>
      <w:r>
        <w:rPr>
          <w:rFonts w:hint="eastAsia" w:asciiTheme="minorEastAsia" w:hAnsiTheme="minorEastAsia" w:eastAsiaTheme="minorEastAsia"/>
          <w:b/>
          <w:highlight w:val="none"/>
        </w:rPr>
        <w:t>签订合同</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7.3.1采购人和成交供应商应当自成交通知书发出之日起30天内，根据遴选采购文件和成交供应商的响应文件订立书面合同。成交供应商无正当理由拒签合同的，采购人取消其成交资格；给采购人造成的损失还应当予以赔偿。</w:t>
      </w:r>
    </w:p>
    <w:p>
      <w:pPr>
        <w:rPr>
          <w:rFonts w:asciiTheme="minorEastAsia" w:hAnsiTheme="minorEastAsia" w:eastAsiaTheme="minorEastAsia"/>
          <w:b/>
          <w:sz w:val="28"/>
          <w:szCs w:val="28"/>
          <w:highlight w:val="none"/>
        </w:rPr>
      </w:pPr>
      <w:bookmarkStart w:id="140" w:name="第02章投标人须知09"/>
      <w:bookmarkEnd w:id="140"/>
      <w:bookmarkStart w:id="141" w:name="第02章投标人须知08"/>
      <w:bookmarkEnd w:id="141"/>
      <w:bookmarkStart w:id="142" w:name="_Toc518908456"/>
      <w:bookmarkStart w:id="143" w:name="_Toc433215189"/>
      <w:bookmarkStart w:id="144" w:name="_Toc21435290"/>
      <w:bookmarkStart w:id="145" w:name="_Toc434396987"/>
      <w:bookmarkStart w:id="146" w:name="_Toc518893833"/>
      <w:r>
        <w:rPr>
          <w:rFonts w:hint="eastAsia" w:asciiTheme="minorEastAsia" w:hAnsiTheme="minorEastAsia" w:eastAsiaTheme="minorEastAsia"/>
          <w:b/>
          <w:sz w:val="28"/>
          <w:szCs w:val="28"/>
          <w:highlight w:val="none"/>
        </w:rPr>
        <w:t>8.纪律和监督</w:t>
      </w:r>
      <w:bookmarkEnd w:id="142"/>
      <w:bookmarkEnd w:id="143"/>
      <w:bookmarkEnd w:id="144"/>
      <w:bookmarkEnd w:id="145"/>
      <w:bookmarkEnd w:id="146"/>
    </w:p>
    <w:p>
      <w:pPr>
        <w:spacing w:line="420" w:lineRule="exact"/>
        <w:contextualSpacing/>
        <w:rPr>
          <w:rFonts w:asciiTheme="minorEastAsia" w:hAnsiTheme="minorEastAsia" w:eastAsiaTheme="minorEastAsia"/>
          <w:b/>
          <w:highlight w:val="none"/>
        </w:rPr>
      </w:pPr>
      <w:r>
        <w:rPr>
          <w:rFonts w:hint="eastAsia" w:asciiTheme="minorEastAsia" w:hAnsiTheme="minorEastAsia" w:eastAsiaTheme="minorEastAsia"/>
          <w:b/>
          <w:highlight w:val="none"/>
        </w:rPr>
        <w:t>8.1对采购人的纪律要求</w:t>
      </w:r>
    </w:p>
    <w:p>
      <w:pPr>
        <w:spacing w:line="420" w:lineRule="exact"/>
        <w:ind w:firstLine="420" w:firstLineChars="200"/>
        <w:contextualSpacing/>
        <w:rPr>
          <w:rFonts w:asciiTheme="minorEastAsia" w:hAnsiTheme="minorEastAsia" w:eastAsiaTheme="minorEastAsia"/>
          <w:highlight w:val="none"/>
        </w:rPr>
      </w:pPr>
      <w:r>
        <w:rPr>
          <w:rFonts w:hint="eastAsia" w:asciiTheme="minorEastAsia" w:hAnsiTheme="minorEastAsia" w:eastAsiaTheme="minorEastAsia"/>
          <w:highlight w:val="none"/>
        </w:rPr>
        <w:t>采购人不得泄漏遴选采购活动中应当保密的情况和资料，不得与响应供应商串通损害国家利益、社会公共利益或者他人合法权益。</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下列行为均属采购人与响应供应商串通响应：</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(1)采购人在遴选采购前开启响应文件，并将响应情况告知其它响应供应商，或者协助响应供应商撤换响应文件，更改报价；</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(2)采购人向响应供应商泄露标底；</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(3)采购人与响应供应商商定，响应时压低或抬高标价，成交后再给响应供应商或采购人额外补偿；</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(4)采购人预先内定成交供应商；</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(5)其它串通响应行为。</w:t>
      </w:r>
    </w:p>
    <w:p>
      <w:pPr>
        <w:spacing w:line="420" w:lineRule="exact"/>
        <w:contextualSpacing/>
        <w:rPr>
          <w:rFonts w:asciiTheme="minorEastAsia" w:hAnsiTheme="minorEastAsia" w:eastAsiaTheme="minorEastAsia"/>
          <w:b/>
          <w:highlight w:val="none"/>
        </w:rPr>
      </w:pPr>
      <w:r>
        <w:rPr>
          <w:rFonts w:hint="eastAsia" w:asciiTheme="minorEastAsia" w:hAnsiTheme="minorEastAsia" w:eastAsiaTheme="minorEastAsia"/>
          <w:b/>
          <w:highlight w:val="none"/>
        </w:rPr>
        <w:t>8.2对响应供应商的纪律要求</w:t>
      </w:r>
    </w:p>
    <w:p>
      <w:pPr>
        <w:spacing w:line="420" w:lineRule="exact"/>
        <w:ind w:firstLine="420" w:firstLineChars="200"/>
        <w:contextualSpacing/>
        <w:rPr>
          <w:rFonts w:asciiTheme="minorEastAsia" w:hAnsiTheme="minorEastAsia" w:eastAsiaTheme="minorEastAsia"/>
          <w:highlight w:val="none"/>
        </w:rPr>
      </w:pPr>
      <w:r>
        <w:rPr>
          <w:rFonts w:hint="eastAsia" w:asciiTheme="minorEastAsia" w:hAnsiTheme="minorEastAsia" w:eastAsiaTheme="minorEastAsia"/>
          <w:highlight w:val="none"/>
        </w:rPr>
        <w:t>响应供应商不得相互串通响应或者与采购人串通响应，不得向采购人或者评委成员行贿谋取成交，不得以他人名义响应或者以其它方式弄虚作假骗取成交；响应供应商不得以任何方式干扰、影响评标工作。</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8.2.1下列行为均属以他人名义响应：</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(1)响应供应商挂靠其它供应商；</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(2)响应供应商从其它工商业通过转让或租借的方式获取资格或资质证书；</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(3)由其它单位及法定代表人在自己编制的响应文件上加盖印章或签字的行为。</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8.2.2下列行为，视为允许他人以本单位名义承揽项目：</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(1)响应供应商的法定代表人的</w:t>
      </w:r>
      <w:r>
        <w:rPr>
          <w:rFonts w:hint="eastAsia" w:asciiTheme="minorEastAsia" w:hAnsiTheme="minorEastAsia" w:eastAsiaTheme="minorEastAsia"/>
          <w:szCs w:val="21"/>
          <w:highlight w:val="none"/>
        </w:rPr>
        <w:t>授权代表</w:t>
      </w:r>
      <w:r>
        <w:rPr>
          <w:rFonts w:hint="eastAsia" w:asciiTheme="minorEastAsia" w:hAnsiTheme="minorEastAsia" w:eastAsiaTheme="minorEastAsia"/>
          <w:highlight w:val="none"/>
        </w:rPr>
        <w:t>不是响应供应商本单位人员；</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(2)响应供应商拟在安装现场所设项目管理机构的项目经理、技术负责人。</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响应供应商本单位人员，必须同时满足以下条件：</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(1)聘任合同必须由响应供应商单位与之签订；</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(2)与响应供应商单位有合法的工资关系；</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(3)响应供应商单位为其办理社会保险关系，或具有其它有效证明其为本单位人员身份的文件。</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8.2.3下列行为均属响应供应商串通响应报价：</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(1)响应供应商之间相互约定抬高或压低响应报价；</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(2)响应供应商之间相互约定，在遴选采购项目中分别以高、中、低价位报价；</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(3)响应供应商之间先进行内部竞价，内定成交供应商，然后再参加响应；</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(4)响应供应商之间其它串通响应报价的行为。</w:t>
      </w:r>
    </w:p>
    <w:p>
      <w:pPr>
        <w:spacing w:line="420" w:lineRule="exact"/>
        <w:contextualSpacing/>
        <w:rPr>
          <w:rFonts w:asciiTheme="minorEastAsia" w:hAnsiTheme="minorEastAsia" w:eastAsiaTheme="minorEastAsia"/>
          <w:b/>
          <w:highlight w:val="none"/>
        </w:rPr>
      </w:pPr>
      <w:bookmarkStart w:id="147" w:name="_Toc144974545"/>
      <w:bookmarkStart w:id="148" w:name="_Toc179632595"/>
      <w:bookmarkStart w:id="149" w:name="_Toc152042353"/>
      <w:bookmarkStart w:id="150" w:name="_Toc152045577"/>
      <w:r>
        <w:rPr>
          <w:rFonts w:hint="eastAsia" w:asciiTheme="minorEastAsia" w:hAnsiTheme="minorEastAsia" w:eastAsiaTheme="minorEastAsia"/>
          <w:b/>
          <w:highlight w:val="none"/>
        </w:rPr>
        <w:t>8.3对评委成员的纪律要求</w:t>
      </w:r>
      <w:bookmarkEnd w:id="147"/>
      <w:bookmarkEnd w:id="148"/>
      <w:bookmarkEnd w:id="149"/>
      <w:bookmarkEnd w:id="150"/>
    </w:p>
    <w:p>
      <w:pPr>
        <w:spacing w:line="420" w:lineRule="exact"/>
        <w:ind w:firstLine="420" w:firstLineChars="200"/>
        <w:contextualSpacing/>
        <w:rPr>
          <w:rFonts w:asciiTheme="minorEastAsia" w:hAnsiTheme="minorEastAsia" w:eastAsiaTheme="minorEastAsia"/>
          <w:highlight w:val="none"/>
        </w:rPr>
      </w:pPr>
      <w:r>
        <w:rPr>
          <w:rFonts w:hint="eastAsia" w:asciiTheme="minorEastAsia" w:hAnsiTheme="minorEastAsia" w:eastAsiaTheme="minorEastAsia"/>
          <w:highlight w:val="none"/>
        </w:rPr>
        <w:t>评委成员不得收受他人的财物或者其他好处，不得向他人透漏对响应文件的评审和比较、成交候选人的推荐情况以及评标有关的其他情况。在遴选采购活动中，评委成员不得擅离职守，影响评标程序正常进行，不得使用第3章“评标办法”没有规定的评审因素和标准进行评标。</w:t>
      </w:r>
    </w:p>
    <w:p>
      <w:pPr>
        <w:spacing w:line="420" w:lineRule="exact"/>
        <w:contextualSpacing/>
        <w:rPr>
          <w:rFonts w:asciiTheme="minorEastAsia" w:hAnsiTheme="minorEastAsia" w:eastAsiaTheme="minorEastAsia"/>
          <w:highlight w:val="none"/>
        </w:rPr>
      </w:pPr>
      <w:bookmarkStart w:id="151" w:name="_Toc179632596"/>
      <w:bookmarkStart w:id="152" w:name="_Toc152042354"/>
      <w:bookmarkStart w:id="153" w:name="_Toc152045578"/>
      <w:bookmarkStart w:id="154" w:name="_Toc144974546"/>
      <w:r>
        <w:rPr>
          <w:rFonts w:hint="eastAsia" w:asciiTheme="minorEastAsia" w:hAnsiTheme="minorEastAsia" w:eastAsiaTheme="minorEastAsia"/>
          <w:b/>
          <w:highlight w:val="none"/>
        </w:rPr>
        <w:t>8.4对与遴选采购活动有关的工作人员的纪律要求</w:t>
      </w:r>
      <w:bookmarkEnd w:id="151"/>
      <w:bookmarkEnd w:id="152"/>
      <w:bookmarkEnd w:id="153"/>
    </w:p>
    <w:p>
      <w:pPr>
        <w:spacing w:line="420" w:lineRule="exact"/>
        <w:ind w:firstLine="420" w:firstLineChars="200"/>
        <w:contextualSpacing/>
        <w:rPr>
          <w:rFonts w:asciiTheme="minorEastAsia" w:hAnsiTheme="minorEastAsia" w:eastAsiaTheme="minorEastAsia"/>
          <w:highlight w:val="none"/>
        </w:rPr>
      </w:pPr>
      <w:bookmarkStart w:id="155" w:name="_Toc152042355"/>
      <w:r>
        <w:rPr>
          <w:rFonts w:hint="eastAsia" w:asciiTheme="minorEastAsia" w:hAnsiTheme="minorEastAsia" w:eastAsiaTheme="minorEastAsia"/>
          <w:highlight w:val="none"/>
        </w:rPr>
        <w:t>与遴选采购活动有关的工作人员不得收受他人的财物或者其他好处，不得向他人透漏对响应文件的评审和比较、成交候选人的推荐情况以及评标有关的其他情况。在遴选采购活动中，与遴选采购活动有关的工作人员不得擅离职守，影响评标程序正常进行。</w:t>
      </w:r>
      <w:bookmarkEnd w:id="155"/>
    </w:p>
    <w:bookmarkEnd w:id="154"/>
    <w:p>
      <w:pPr>
        <w:rPr>
          <w:rFonts w:asciiTheme="minorEastAsia" w:hAnsiTheme="minorEastAsia" w:eastAsiaTheme="minorEastAsia"/>
          <w:b/>
          <w:sz w:val="28"/>
          <w:szCs w:val="28"/>
          <w:highlight w:val="none"/>
        </w:rPr>
      </w:pPr>
      <w:bookmarkStart w:id="156" w:name="第02章投标人须知10"/>
      <w:bookmarkEnd w:id="156"/>
      <w:bookmarkStart w:id="157" w:name="_Toc21435291"/>
      <w:r>
        <w:rPr>
          <w:rFonts w:hint="eastAsia" w:asciiTheme="minorEastAsia" w:hAnsiTheme="minorEastAsia" w:eastAsiaTheme="minorEastAsia"/>
          <w:b/>
          <w:sz w:val="28"/>
          <w:szCs w:val="28"/>
          <w:highlight w:val="none"/>
        </w:rPr>
        <w:t>9.成交服务费</w:t>
      </w:r>
    </w:p>
    <w:p>
      <w:pPr>
        <w:tabs>
          <w:tab w:val="left" w:pos="540"/>
        </w:tabs>
        <w:spacing w:line="360" w:lineRule="auto"/>
        <w:ind w:left="540" w:right="18" w:hanging="540"/>
        <w:rPr>
          <w:rFonts w:ascii="宋体" w:hAnsi="宋体" w:cs="宋体"/>
          <w:szCs w:val="21"/>
          <w:highlight w:val="none"/>
          <w:lang w:val="zh-CN"/>
        </w:rPr>
      </w:pPr>
      <w:r>
        <w:rPr>
          <w:rFonts w:hint="eastAsia" w:ascii="宋体" w:hAnsi="宋体" w:cs="宋体"/>
          <w:szCs w:val="21"/>
          <w:highlight w:val="none"/>
        </w:rPr>
        <w:t>9</w:t>
      </w:r>
      <w:r>
        <w:rPr>
          <w:rFonts w:hint="eastAsia" w:ascii="宋体" w:hAnsi="宋体" w:cs="宋体"/>
          <w:szCs w:val="21"/>
          <w:highlight w:val="none"/>
          <w:lang w:val="zh-CN"/>
        </w:rPr>
        <w:t>.1</w:t>
      </w:r>
      <w:r>
        <w:rPr>
          <w:rFonts w:hint="eastAsia" w:ascii="宋体" w:hAnsi="宋体" w:cs="宋体"/>
          <w:szCs w:val="21"/>
          <w:highlight w:val="none"/>
          <w:lang w:val="zh-CN"/>
        </w:rPr>
        <w:tab/>
      </w:r>
      <w:r>
        <w:rPr>
          <w:rFonts w:hint="eastAsia" w:ascii="宋体" w:hAnsi="宋体" w:cs="宋体"/>
          <w:szCs w:val="21"/>
          <w:highlight w:val="none"/>
          <w:lang w:val="zh-CN"/>
        </w:rPr>
        <w:t>成交供应商应在领取《成交通知书》原件时向采购代理机构一次性支付成交服务费。收费标准详见附件。</w:t>
      </w:r>
    </w:p>
    <w:p>
      <w:pPr>
        <w:spacing w:line="360" w:lineRule="auto"/>
        <w:ind w:left="540" w:right="18" w:hanging="540"/>
        <w:rPr>
          <w:rFonts w:ascii="宋体" w:hAnsi="宋体" w:cs="宋体"/>
          <w:szCs w:val="21"/>
          <w:highlight w:val="none"/>
          <w:lang w:val="zh-CN"/>
        </w:rPr>
      </w:pPr>
      <w:r>
        <w:rPr>
          <w:rFonts w:hint="eastAsia" w:ascii="宋体" w:hAnsi="宋体" w:cs="宋体"/>
          <w:szCs w:val="21"/>
          <w:highlight w:val="none"/>
        </w:rPr>
        <w:t>9</w:t>
      </w:r>
      <w:r>
        <w:rPr>
          <w:rFonts w:hint="eastAsia" w:ascii="宋体" w:hAnsi="宋体" w:cs="宋体"/>
          <w:szCs w:val="21"/>
          <w:highlight w:val="none"/>
          <w:lang w:val="zh-CN"/>
        </w:rPr>
        <w:t>.2</w:t>
      </w:r>
      <w:r>
        <w:rPr>
          <w:rFonts w:hint="eastAsia" w:ascii="宋体" w:hAnsi="宋体" w:cs="宋体"/>
          <w:szCs w:val="21"/>
          <w:highlight w:val="none"/>
          <w:lang w:val="zh-CN"/>
        </w:rPr>
        <w:tab/>
      </w:r>
      <w:r>
        <w:rPr>
          <w:rFonts w:hint="eastAsia" w:ascii="宋体" w:hAnsi="宋体" w:cs="宋体"/>
          <w:szCs w:val="21"/>
          <w:highlight w:val="none"/>
          <w:lang w:val="zh-CN"/>
        </w:rPr>
        <w:t>成交供应商收到成交通知后，须在15日内向采购代理机构缴纳成交服务费用及领取《成交通知书》原件，否则视为放弃成交权利和义务。</w:t>
      </w:r>
    </w:p>
    <w:p>
      <w:pPr>
        <w:spacing w:line="360" w:lineRule="auto"/>
        <w:ind w:left="540" w:right="18" w:hanging="540"/>
        <w:rPr>
          <w:rFonts w:ascii="宋体" w:hAnsi="宋体" w:cs="宋体"/>
          <w:bCs/>
          <w:szCs w:val="21"/>
          <w:highlight w:val="none"/>
          <w:lang w:val="zh-CN"/>
        </w:rPr>
      </w:pPr>
      <w:r>
        <w:rPr>
          <w:rFonts w:hint="eastAsia" w:ascii="宋体" w:hAnsi="宋体" w:cs="宋体"/>
          <w:bCs/>
          <w:szCs w:val="21"/>
          <w:highlight w:val="none"/>
        </w:rPr>
        <w:t>9</w:t>
      </w:r>
      <w:r>
        <w:rPr>
          <w:rFonts w:hint="eastAsia" w:ascii="宋体" w:hAnsi="宋体" w:cs="宋体"/>
          <w:bCs/>
          <w:szCs w:val="21"/>
          <w:highlight w:val="none"/>
          <w:lang w:val="zh-CN"/>
        </w:rPr>
        <w:t>.3</w:t>
      </w:r>
      <w:r>
        <w:rPr>
          <w:rFonts w:hint="eastAsia" w:ascii="宋体" w:hAnsi="宋体" w:cs="宋体"/>
          <w:bCs/>
          <w:szCs w:val="21"/>
          <w:highlight w:val="none"/>
          <w:lang w:val="zh-CN"/>
        </w:rPr>
        <w:tab/>
      </w:r>
      <w:r>
        <w:rPr>
          <w:rFonts w:hint="eastAsia" w:ascii="宋体" w:hAnsi="宋体" w:cs="宋体"/>
          <w:bCs/>
          <w:szCs w:val="21"/>
          <w:highlight w:val="none"/>
          <w:lang w:val="zh-CN"/>
        </w:rPr>
        <w:t>成交服务费只收现金、银行转账或电汇。</w:t>
      </w:r>
    </w:p>
    <w:p>
      <w:pPr>
        <w:spacing w:line="360" w:lineRule="auto"/>
        <w:ind w:left="540" w:right="18" w:hanging="540"/>
        <w:rPr>
          <w:rFonts w:ascii="宋体" w:hAnsi="宋体" w:cs="宋体"/>
          <w:bCs/>
          <w:szCs w:val="21"/>
          <w:highlight w:val="none"/>
          <w:lang w:val="zh-CN"/>
        </w:rPr>
      </w:pPr>
      <w:r>
        <w:rPr>
          <w:rFonts w:hint="eastAsia" w:ascii="宋体" w:hAnsi="宋体" w:cs="宋体"/>
          <w:bCs/>
          <w:szCs w:val="21"/>
          <w:highlight w:val="none"/>
        </w:rPr>
        <w:t xml:space="preserve">9.4 </w:t>
      </w:r>
      <w:r>
        <w:rPr>
          <w:rFonts w:hint="eastAsia" w:ascii="宋体" w:hAnsi="宋体" w:cs="宋体"/>
          <w:bCs/>
          <w:szCs w:val="21"/>
          <w:highlight w:val="none"/>
          <w:lang w:val="zh-CN"/>
        </w:rPr>
        <w:t xml:space="preserve"> 成交服务费不在遴选报价中单列。</w:t>
      </w:r>
    </w:p>
    <w:p>
      <w:pPr>
        <w:spacing w:line="360" w:lineRule="auto"/>
        <w:ind w:left="540" w:right="18" w:hanging="540"/>
        <w:rPr>
          <w:rFonts w:ascii="宋体" w:hAnsi="宋体" w:cs="宋体"/>
          <w:bCs/>
          <w:szCs w:val="21"/>
          <w:highlight w:val="none"/>
        </w:rPr>
      </w:pPr>
      <w:r>
        <w:rPr>
          <w:rFonts w:hint="eastAsia" w:ascii="宋体" w:hAnsi="宋体" w:cs="宋体"/>
          <w:bCs/>
          <w:szCs w:val="21"/>
          <w:highlight w:val="none"/>
        </w:rPr>
        <w:t>9.5  发票：</w:t>
      </w:r>
      <w:r>
        <w:rPr>
          <w:rFonts w:hint="eastAsia" w:ascii="宋体" w:hAnsi="宋体" w:cs="宋体"/>
          <w:szCs w:val="21"/>
          <w:highlight w:val="none"/>
          <w:lang w:val="zh-CN"/>
        </w:rPr>
        <w:t>该项目获得成交的成交供应商在执行合同过程中，向采购人出具的发票必须是由成交供应商开具，不得以其他单位或个人名义出具。</w:t>
      </w:r>
    </w:p>
    <w:bookmarkEnd w:id="157"/>
    <w:p>
      <w:pPr>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10.遴选保证金(本条不适用）</w:t>
      </w:r>
    </w:p>
    <w:p>
      <w:pPr>
        <w:spacing w:line="360" w:lineRule="auto"/>
        <w:ind w:left="540" w:right="18" w:hanging="540"/>
        <w:rPr>
          <w:rFonts w:ascii="宋体" w:hAnsi="宋体" w:cs="宋体"/>
          <w:bCs/>
          <w:szCs w:val="21"/>
          <w:highlight w:val="none"/>
          <w:lang w:val="zh-CN"/>
        </w:rPr>
      </w:pPr>
      <w:r>
        <w:rPr>
          <w:rFonts w:hint="eastAsia" w:ascii="宋体" w:hAnsi="宋体" w:cs="宋体"/>
          <w:bCs/>
          <w:szCs w:val="21"/>
          <w:highlight w:val="none"/>
          <w:lang w:val="zh-CN"/>
        </w:rPr>
        <w:t>1</w:t>
      </w:r>
      <w:r>
        <w:rPr>
          <w:rFonts w:hint="eastAsia" w:ascii="宋体" w:hAnsi="宋体" w:cs="宋体"/>
          <w:bCs/>
          <w:szCs w:val="21"/>
          <w:highlight w:val="none"/>
        </w:rPr>
        <w:t>0</w:t>
      </w:r>
      <w:r>
        <w:rPr>
          <w:rFonts w:hint="eastAsia" w:ascii="宋体" w:hAnsi="宋体" w:cs="宋体"/>
          <w:bCs/>
          <w:szCs w:val="21"/>
          <w:highlight w:val="none"/>
          <w:lang w:val="zh-CN"/>
        </w:rPr>
        <w:t>.1 遴选保证金金额和缴纳方式：详见《响应供应商须知前附表》。</w:t>
      </w:r>
    </w:p>
    <w:p>
      <w:pPr>
        <w:spacing w:line="360" w:lineRule="auto"/>
        <w:ind w:left="540" w:right="18" w:hanging="540"/>
        <w:rPr>
          <w:rFonts w:ascii="宋体" w:hAnsi="宋体" w:cs="宋体"/>
          <w:bCs/>
          <w:szCs w:val="21"/>
          <w:highlight w:val="none"/>
          <w:lang w:val="zh-CN"/>
        </w:rPr>
      </w:pPr>
      <w:r>
        <w:rPr>
          <w:rFonts w:hint="eastAsia" w:ascii="宋体" w:hAnsi="宋体" w:cs="宋体"/>
          <w:bCs/>
          <w:szCs w:val="21"/>
          <w:highlight w:val="none"/>
          <w:lang w:val="zh-CN"/>
        </w:rPr>
        <w:t>1</w:t>
      </w:r>
      <w:r>
        <w:rPr>
          <w:rFonts w:hint="eastAsia" w:ascii="宋体" w:hAnsi="宋体" w:cs="宋体"/>
          <w:bCs/>
          <w:szCs w:val="21"/>
          <w:highlight w:val="none"/>
        </w:rPr>
        <w:t>0</w:t>
      </w:r>
      <w:r>
        <w:rPr>
          <w:rFonts w:hint="eastAsia" w:ascii="宋体" w:hAnsi="宋体" w:cs="宋体"/>
          <w:bCs/>
          <w:szCs w:val="21"/>
          <w:highlight w:val="none"/>
          <w:lang w:val="zh-CN"/>
        </w:rPr>
        <w:t>.2 遴选保证金是用于保护本次招标免受供应商的行为而引起的风险，根据第15.7款规定，予以没收遴选保证金。</w:t>
      </w:r>
    </w:p>
    <w:p>
      <w:pPr>
        <w:spacing w:line="360" w:lineRule="auto"/>
        <w:ind w:left="540" w:right="18" w:hanging="540"/>
        <w:rPr>
          <w:rFonts w:ascii="宋体" w:hAnsi="宋体" w:cs="宋体"/>
          <w:bCs/>
          <w:szCs w:val="21"/>
          <w:highlight w:val="none"/>
          <w:lang w:val="zh-CN"/>
        </w:rPr>
      </w:pPr>
      <w:r>
        <w:rPr>
          <w:rFonts w:hint="eastAsia" w:ascii="宋体" w:hAnsi="宋体" w:cs="宋体"/>
          <w:bCs/>
          <w:szCs w:val="21"/>
          <w:highlight w:val="none"/>
          <w:lang w:val="zh-CN"/>
        </w:rPr>
        <w:t>1</w:t>
      </w:r>
      <w:r>
        <w:rPr>
          <w:rFonts w:hint="eastAsia" w:ascii="宋体" w:hAnsi="宋体" w:cs="宋体"/>
          <w:bCs/>
          <w:szCs w:val="21"/>
          <w:highlight w:val="none"/>
        </w:rPr>
        <w:t>0</w:t>
      </w:r>
      <w:r>
        <w:rPr>
          <w:rFonts w:hint="eastAsia" w:ascii="宋体" w:hAnsi="宋体" w:cs="宋体"/>
          <w:bCs/>
          <w:szCs w:val="21"/>
          <w:highlight w:val="none"/>
          <w:lang w:val="zh-CN"/>
        </w:rPr>
        <w:t>.3 遴选保证金以银行转账、电汇方式（采购代理机构不接受现金方式，同时不接受以现金、个人账户、分支机构账户转入保证金账户的方式）提交，支付人必须为本项目供应商。若以银行转账、电汇方式提交时应在用途栏注明本项目项目编号、分包编号及名称（如有），并且确保于《响应供应商须知前附表》规定的保证金缴纳截止时间前到达指定的银行账户（以银行到账时间为准,汇错账号作废标处理）。未按照上述方式提交遴选保证金的，其响应文件将作为无效予以拒绝。</w:t>
      </w:r>
    </w:p>
    <w:p>
      <w:pPr>
        <w:spacing w:line="360" w:lineRule="auto"/>
        <w:ind w:left="540" w:right="18" w:hanging="540"/>
        <w:rPr>
          <w:rFonts w:ascii="宋体" w:hAnsi="宋体" w:cs="宋体"/>
          <w:bCs/>
          <w:szCs w:val="21"/>
          <w:highlight w:val="none"/>
          <w:lang w:val="zh-CN"/>
        </w:rPr>
      </w:pPr>
      <w:r>
        <w:rPr>
          <w:rFonts w:hint="eastAsia" w:ascii="宋体" w:hAnsi="宋体" w:cs="宋体"/>
          <w:bCs/>
          <w:szCs w:val="21"/>
          <w:highlight w:val="none"/>
          <w:lang w:val="zh-CN"/>
        </w:rPr>
        <w:t>1</w:t>
      </w:r>
      <w:r>
        <w:rPr>
          <w:rFonts w:hint="eastAsia" w:ascii="宋体" w:hAnsi="宋体" w:cs="宋体"/>
          <w:bCs/>
          <w:szCs w:val="21"/>
          <w:highlight w:val="none"/>
        </w:rPr>
        <w:t>0</w:t>
      </w:r>
      <w:r>
        <w:rPr>
          <w:rFonts w:hint="eastAsia" w:ascii="宋体" w:hAnsi="宋体" w:cs="宋体"/>
          <w:bCs/>
          <w:szCs w:val="21"/>
          <w:highlight w:val="none"/>
          <w:lang w:val="zh-CN"/>
        </w:rPr>
        <w:t>.4 凡没有根据本须知的规定提交遴选保证金的响应，将被视为非响应性予以拒绝。</w:t>
      </w:r>
    </w:p>
    <w:p>
      <w:pPr>
        <w:spacing w:line="360" w:lineRule="auto"/>
        <w:ind w:left="540" w:right="18" w:hanging="540"/>
        <w:rPr>
          <w:rFonts w:ascii="宋体" w:hAnsi="宋体" w:cs="宋体"/>
          <w:bCs/>
          <w:szCs w:val="21"/>
          <w:highlight w:val="none"/>
          <w:lang w:val="zh-CN"/>
        </w:rPr>
      </w:pPr>
      <w:r>
        <w:rPr>
          <w:rFonts w:hint="eastAsia" w:ascii="宋体" w:hAnsi="宋体" w:cs="宋体"/>
          <w:bCs/>
          <w:szCs w:val="21"/>
          <w:highlight w:val="none"/>
          <w:lang w:val="zh-CN"/>
        </w:rPr>
        <w:t>1</w:t>
      </w:r>
      <w:r>
        <w:rPr>
          <w:rFonts w:hint="eastAsia" w:ascii="宋体" w:hAnsi="宋体" w:cs="宋体"/>
          <w:bCs/>
          <w:szCs w:val="21"/>
          <w:highlight w:val="none"/>
        </w:rPr>
        <w:t>0</w:t>
      </w:r>
      <w:r>
        <w:rPr>
          <w:rFonts w:hint="eastAsia" w:ascii="宋体" w:hAnsi="宋体" w:cs="宋体"/>
          <w:bCs/>
          <w:szCs w:val="21"/>
          <w:highlight w:val="none"/>
          <w:lang w:val="zh-CN"/>
        </w:rPr>
        <w:t>.5 未成交供应商的遴选保证金，将按供应商须知规定的遴选有效期满后三十天内或在发出《成交通知书》之日后五个工作日内原额退还（以先到的时间为准，保证金不计利息）。</w:t>
      </w:r>
    </w:p>
    <w:p>
      <w:pPr>
        <w:spacing w:line="360" w:lineRule="auto"/>
        <w:ind w:left="540" w:right="18" w:hanging="540"/>
        <w:rPr>
          <w:rFonts w:ascii="宋体" w:hAnsi="宋体" w:cs="宋体"/>
          <w:bCs/>
          <w:szCs w:val="21"/>
          <w:highlight w:val="none"/>
          <w:lang w:val="zh-CN"/>
        </w:rPr>
      </w:pPr>
      <w:r>
        <w:rPr>
          <w:rFonts w:hint="eastAsia" w:ascii="宋体" w:hAnsi="宋体" w:cs="宋体"/>
          <w:bCs/>
          <w:szCs w:val="21"/>
          <w:highlight w:val="none"/>
          <w:lang w:val="zh-CN"/>
        </w:rPr>
        <w:t>1</w:t>
      </w:r>
      <w:r>
        <w:rPr>
          <w:rFonts w:hint="eastAsia" w:ascii="宋体" w:hAnsi="宋体" w:cs="宋体"/>
          <w:bCs/>
          <w:szCs w:val="21"/>
          <w:highlight w:val="none"/>
        </w:rPr>
        <w:t>0</w:t>
      </w:r>
      <w:r>
        <w:rPr>
          <w:rFonts w:hint="eastAsia" w:ascii="宋体" w:hAnsi="宋体" w:cs="宋体"/>
          <w:bCs/>
          <w:szCs w:val="21"/>
          <w:highlight w:val="none"/>
          <w:lang w:val="zh-CN"/>
        </w:rPr>
        <w:t>.6 成交供应商的遴选保证金的退还必须同时满足以下要求，并提供合同、质保金及成交服务费支付证明文件到采购代理机构办理退还手续（无息退还），成交供应商逾期办理的，采购代理机构不承担迟延退款责任。</w:t>
      </w:r>
    </w:p>
    <w:p>
      <w:pPr>
        <w:spacing w:line="360" w:lineRule="auto"/>
        <w:ind w:left="540" w:right="18" w:hanging="540"/>
        <w:rPr>
          <w:rFonts w:ascii="宋体" w:hAnsi="宋体" w:cs="宋体"/>
          <w:bCs/>
          <w:szCs w:val="21"/>
          <w:highlight w:val="none"/>
          <w:lang w:val="zh-CN"/>
        </w:rPr>
      </w:pPr>
      <w:r>
        <w:rPr>
          <w:rFonts w:hint="eastAsia" w:ascii="宋体" w:hAnsi="宋体" w:cs="宋体"/>
          <w:bCs/>
          <w:szCs w:val="21"/>
          <w:highlight w:val="none"/>
          <w:lang w:val="zh-CN"/>
        </w:rPr>
        <w:t>(1) 成交供应商按本须知的规定签订了成交合同；</w:t>
      </w:r>
    </w:p>
    <w:p>
      <w:pPr>
        <w:spacing w:line="360" w:lineRule="auto"/>
        <w:ind w:left="540" w:right="18" w:hanging="540"/>
        <w:rPr>
          <w:rFonts w:ascii="宋体" w:hAnsi="宋体" w:cs="宋体"/>
          <w:bCs/>
          <w:szCs w:val="21"/>
          <w:highlight w:val="none"/>
          <w:lang w:val="zh-CN"/>
        </w:rPr>
      </w:pPr>
      <w:r>
        <w:rPr>
          <w:rFonts w:hint="eastAsia" w:ascii="宋体" w:hAnsi="宋体" w:cs="宋体"/>
          <w:bCs/>
          <w:szCs w:val="21"/>
          <w:highlight w:val="none"/>
          <w:lang w:val="zh-CN"/>
        </w:rPr>
        <w:t>(2) 成交供应商按本须知的规定交纳了质保金；</w:t>
      </w:r>
    </w:p>
    <w:p>
      <w:pPr>
        <w:spacing w:line="360" w:lineRule="auto"/>
        <w:ind w:left="540" w:right="18" w:hanging="540"/>
        <w:rPr>
          <w:rFonts w:ascii="宋体" w:hAnsi="宋体" w:cs="宋体"/>
          <w:bCs/>
          <w:szCs w:val="21"/>
          <w:highlight w:val="none"/>
          <w:lang w:val="zh-CN"/>
        </w:rPr>
      </w:pPr>
      <w:r>
        <w:rPr>
          <w:rFonts w:hint="eastAsia" w:ascii="宋体" w:hAnsi="宋体" w:cs="宋体"/>
          <w:bCs/>
          <w:szCs w:val="21"/>
          <w:highlight w:val="none"/>
          <w:lang w:val="zh-CN"/>
        </w:rPr>
        <w:t>(3) 成交供应商按本须知的规定支付了成交服务费。</w:t>
      </w:r>
    </w:p>
    <w:p>
      <w:pPr>
        <w:spacing w:line="360" w:lineRule="auto"/>
        <w:ind w:left="540" w:right="18" w:hanging="540"/>
        <w:rPr>
          <w:rFonts w:ascii="宋体" w:hAnsi="宋体" w:cs="宋体"/>
          <w:bCs/>
          <w:szCs w:val="21"/>
          <w:highlight w:val="none"/>
          <w:lang w:val="zh-CN"/>
        </w:rPr>
      </w:pPr>
      <w:r>
        <w:rPr>
          <w:rFonts w:hint="eastAsia" w:ascii="宋体" w:hAnsi="宋体" w:cs="宋体"/>
          <w:bCs/>
          <w:szCs w:val="21"/>
          <w:highlight w:val="none"/>
          <w:lang w:val="zh-CN"/>
        </w:rPr>
        <w:t>1</w:t>
      </w:r>
      <w:r>
        <w:rPr>
          <w:rFonts w:hint="eastAsia" w:ascii="宋体" w:hAnsi="宋体" w:cs="宋体"/>
          <w:bCs/>
          <w:szCs w:val="21"/>
          <w:highlight w:val="none"/>
        </w:rPr>
        <w:t>0</w:t>
      </w:r>
      <w:r>
        <w:rPr>
          <w:rFonts w:hint="eastAsia" w:ascii="宋体" w:hAnsi="宋体" w:cs="宋体"/>
          <w:bCs/>
          <w:szCs w:val="21"/>
          <w:highlight w:val="none"/>
          <w:lang w:val="zh-CN"/>
        </w:rPr>
        <w:t>.7 下列任何一种情况发生时，遴选保证金将被没收，因此而造成采购人的损失须由供应商承担：</w:t>
      </w:r>
    </w:p>
    <w:p>
      <w:pPr>
        <w:spacing w:line="360" w:lineRule="auto"/>
        <w:ind w:left="540" w:right="18" w:hanging="540"/>
        <w:rPr>
          <w:rFonts w:ascii="宋体" w:hAnsi="宋体" w:cs="宋体"/>
          <w:bCs/>
          <w:szCs w:val="21"/>
          <w:highlight w:val="none"/>
          <w:lang w:val="zh-CN"/>
        </w:rPr>
      </w:pPr>
      <w:r>
        <w:rPr>
          <w:rFonts w:hint="eastAsia" w:ascii="宋体" w:hAnsi="宋体" w:cs="宋体"/>
          <w:bCs/>
          <w:szCs w:val="21"/>
          <w:highlight w:val="none"/>
          <w:lang w:val="zh-CN"/>
        </w:rPr>
        <w:t>(1) 供应商在遴选文件规定的遴选有效期内撤回其响应文件；</w:t>
      </w:r>
    </w:p>
    <w:p>
      <w:pPr>
        <w:spacing w:line="360" w:lineRule="auto"/>
        <w:ind w:left="540" w:right="18" w:hanging="540"/>
        <w:rPr>
          <w:rFonts w:ascii="宋体" w:hAnsi="宋体" w:cs="宋体"/>
          <w:bCs/>
          <w:szCs w:val="21"/>
          <w:highlight w:val="none"/>
          <w:lang w:val="zh-CN"/>
        </w:rPr>
      </w:pPr>
      <w:r>
        <w:rPr>
          <w:rFonts w:hint="eastAsia" w:ascii="宋体" w:hAnsi="宋体" w:cs="宋体"/>
          <w:bCs/>
          <w:szCs w:val="21"/>
          <w:highlight w:val="none"/>
          <w:lang w:val="zh-CN"/>
        </w:rPr>
        <w:t>(2) 成交供应商在规定期限内未能根据供应商须知的规定签订合同；</w:t>
      </w:r>
    </w:p>
    <w:p>
      <w:pPr>
        <w:spacing w:line="360" w:lineRule="auto"/>
        <w:ind w:left="540" w:right="18" w:hanging="540"/>
        <w:rPr>
          <w:rFonts w:ascii="宋体" w:hAnsi="宋体" w:cs="宋体"/>
          <w:bCs/>
          <w:szCs w:val="21"/>
          <w:highlight w:val="none"/>
          <w:lang w:val="zh-CN"/>
        </w:rPr>
      </w:pPr>
      <w:r>
        <w:rPr>
          <w:rFonts w:hint="eastAsia" w:ascii="宋体" w:hAnsi="宋体" w:cs="宋体"/>
          <w:bCs/>
          <w:szCs w:val="21"/>
          <w:highlight w:val="none"/>
          <w:lang w:val="zh-CN"/>
        </w:rPr>
        <w:t>(3) 成交供应商在规定期限内未能按本须知的规定提交质保金；</w:t>
      </w:r>
    </w:p>
    <w:p>
      <w:pPr>
        <w:spacing w:line="360" w:lineRule="auto"/>
        <w:ind w:left="540" w:right="18" w:hanging="540"/>
        <w:rPr>
          <w:rFonts w:ascii="宋体" w:hAnsi="宋体" w:cs="宋体"/>
          <w:bCs/>
          <w:szCs w:val="21"/>
          <w:highlight w:val="none"/>
          <w:lang w:val="zh-CN"/>
        </w:rPr>
      </w:pPr>
      <w:r>
        <w:rPr>
          <w:rFonts w:hint="eastAsia" w:ascii="宋体" w:hAnsi="宋体" w:cs="宋体"/>
          <w:bCs/>
          <w:szCs w:val="21"/>
          <w:highlight w:val="none"/>
          <w:lang w:val="zh-CN"/>
        </w:rPr>
        <w:t>(4) 成交后未按遴选文件中的规定缴付成交服务费；</w:t>
      </w:r>
    </w:p>
    <w:p>
      <w:pPr>
        <w:spacing w:line="360" w:lineRule="auto"/>
        <w:ind w:left="540" w:right="18" w:hanging="540"/>
        <w:rPr>
          <w:rFonts w:ascii="宋体" w:hAnsi="宋体" w:cs="宋体"/>
          <w:bCs/>
          <w:szCs w:val="21"/>
          <w:highlight w:val="none"/>
          <w:lang w:val="zh-CN"/>
        </w:rPr>
      </w:pPr>
      <w:r>
        <w:rPr>
          <w:rFonts w:hint="eastAsia" w:ascii="宋体" w:hAnsi="宋体" w:cs="宋体"/>
          <w:bCs/>
          <w:szCs w:val="21"/>
          <w:highlight w:val="none"/>
          <w:lang w:val="zh-CN"/>
        </w:rPr>
        <w:t>(5) 有违反国家有关法律法规的行为。</w:t>
      </w:r>
    </w:p>
    <w:p>
      <w:pPr>
        <w:rPr>
          <w:highlight w:val="none"/>
        </w:rPr>
      </w:pPr>
      <w:r>
        <w:rPr>
          <w:rFonts w:hint="eastAsia" w:asciiTheme="minorEastAsia" w:hAnsiTheme="minorEastAsia" w:eastAsiaTheme="minorEastAsia"/>
          <w:b/>
          <w:sz w:val="28"/>
          <w:szCs w:val="28"/>
          <w:highlight w:val="none"/>
        </w:rPr>
        <w:t>11.异议的提出与答复</w:t>
      </w:r>
    </w:p>
    <w:p>
      <w:pPr>
        <w:spacing w:line="360" w:lineRule="auto"/>
        <w:ind w:left="540" w:right="18" w:hanging="540"/>
        <w:rPr>
          <w:rFonts w:ascii="宋体" w:hAnsi="宋体" w:cs="宋体"/>
          <w:szCs w:val="21"/>
          <w:highlight w:val="none"/>
          <w:lang w:val="zh-CN"/>
        </w:rPr>
      </w:pPr>
      <w:r>
        <w:rPr>
          <w:rFonts w:hint="eastAsia" w:ascii="宋体" w:hAnsi="宋体" w:cs="宋体"/>
          <w:szCs w:val="21"/>
          <w:highlight w:val="none"/>
        </w:rPr>
        <w:t>11.1</w:t>
      </w:r>
      <w:r>
        <w:rPr>
          <w:rFonts w:hint="eastAsia" w:ascii="宋体" w:hAnsi="宋体" w:cs="宋体"/>
          <w:szCs w:val="21"/>
          <w:highlight w:val="none"/>
          <w:lang w:val="zh-CN"/>
        </w:rPr>
        <w:t>潜在响应供应商或其他利害关系人对遴选采购文件有异议的，应当在响应截止时间3日前以书面形式（加盖响应供应商公章）向采购人提交异议函原件，逾期异议无效。</w:t>
      </w:r>
    </w:p>
    <w:p>
      <w:pPr>
        <w:spacing w:line="360" w:lineRule="auto"/>
        <w:ind w:left="540" w:right="18" w:hanging="540"/>
        <w:rPr>
          <w:rFonts w:ascii="宋体" w:hAnsi="宋体" w:cs="宋体"/>
          <w:szCs w:val="21"/>
          <w:highlight w:val="none"/>
          <w:lang w:val="zh-CN"/>
        </w:rPr>
      </w:pPr>
      <w:r>
        <w:rPr>
          <w:rFonts w:hint="eastAsia" w:ascii="宋体" w:hAnsi="宋体" w:cs="宋体"/>
          <w:szCs w:val="21"/>
          <w:highlight w:val="none"/>
        </w:rPr>
        <w:t>11.2</w:t>
      </w:r>
      <w:r>
        <w:rPr>
          <w:rFonts w:hint="eastAsia" w:ascii="宋体" w:hAnsi="宋体" w:cs="宋体"/>
          <w:szCs w:val="21"/>
          <w:highlight w:val="none"/>
          <w:lang w:val="zh-CN"/>
        </w:rPr>
        <w:t>响应供应商对遴选采购异议的，应当在遴选采购现场提出，采购人应当当场作出答复，并制作记录。</w:t>
      </w:r>
    </w:p>
    <w:p>
      <w:pPr>
        <w:spacing w:line="360" w:lineRule="auto"/>
        <w:ind w:left="540" w:right="18" w:hanging="540"/>
        <w:rPr>
          <w:rFonts w:ascii="宋体" w:hAnsi="宋体" w:cs="宋体"/>
          <w:szCs w:val="21"/>
          <w:highlight w:val="none"/>
          <w:lang w:val="zh-CN"/>
        </w:rPr>
      </w:pPr>
      <w:r>
        <w:rPr>
          <w:rFonts w:hint="eastAsia" w:ascii="宋体" w:hAnsi="宋体" w:cs="宋体"/>
          <w:szCs w:val="21"/>
          <w:highlight w:val="none"/>
        </w:rPr>
        <w:t>11.3</w:t>
      </w:r>
      <w:r>
        <w:rPr>
          <w:rFonts w:hint="eastAsia" w:ascii="宋体" w:hAnsi="宋体" w:cs="宋体"/>
          <w:szCs w:val="21"/>
          <w:highlight w:val="none"/>
          <w:lang w:val="zh-CN"/>
        </w:rPr>
        <w:t>响应供应商对评标结果有异议的，应当在公示期间以书面形式（加盖响应供应商公章）向采购人提出。</w:t>
      </w:r>
    </w:p>
    <w:p>
      <w:pPr>
        <w:spacing w:line="360" w:lineRule="auto"/>
        <w:ind w:left="540" w:right="18" w:hanging="540"/>
        <w:rPr>
          <w:rFonts w:ascii="宋体" w:hAnsi="宋体" w:cs="宋体"/>
          <w:szCs w:val="21"/>
          <w:highlight w:val="none"/>
          <w:lang w:val="zh-CN"/>
        </w:rPr>
      </w:pPr>
      <w:r>
        <w:rPr>
          <w:rFonts w:hint="eastAsia" w:ascii="宋体" w:hAnsi="宋体" w:cs="宋体"/>
          <w:szCs w:val="21"/>
          <w:highlight w:val="none"/>
        </w:rPr>
        <w:t>11.4</w:t>
      </w:r>
      <w:r>
        <w:rPr>
          <w:rFonts w:hint="eastAsia" w:ascii="宋体" w:hAnsi="宋体" w:cs="宋体"/>
          <w:szCs w:val="21"/>
          <w:highlight w:val="none"/>
          <w:lang w:val="zh-CN"/>
        </w:rPr>
        <w:t>提交异议函原件，逾期异议无效。</w:t>
      </w:r>
    </w:p>
    <w:p>
      <w:pPr>
        <w:spacing w:line="360" w:lineRule="auto"/>
        <w:ind w:left="540" w:right="18" w:hanging="540"/>
        <w:rPr>
          <w:rFonts w:ascii="宋体" w:hAnsi="宋体" w:cs="宋体"/>
          <w:szCs w:val="21"/>
          <w:highlight w:val="none"/>
          <w:lang w:val="zh-CN"/>
        </w:rPr>
      </w:pPr>
      <w:r>
        <w:rPr>
          <w:rFonts w:hint="eastAsia" w:ascii="宋体" w:hAnsi="宋体" w:cs="宋体"/>
          <w:szCs w:val="21"/>
          <w:highlight w:val="none"/>
        </w:rPr>
        <w:t>11.5</w:t>
      </w:r>
      <w:r>
        <w:rPr>
          <w:rFonts w:hint="eastAsia" w:ascii="宋体" w:hAnsi="宋体" w:cs="宋体"/>
          <w:szCs w:val="21"/>
          <w:highlight w:val="none"/>
          <w:lang w:val="zh-CN"/>
        </w:rPr>
        <w:t>以联合体形式参加采购活动的，其异议应当由组成联合体的所有供应商共同提出。</w:t>
      </w:r>
    </w:p>
    <w:p>
      <w:pPr>
        <w:spacing w:line="360" w:lineRule="auto"/>
        <w:ind w:left="540" w:right="18" w:hanging="540"/>
        <w:rPr>
          <w:rFonts w:ascii="宋体" w:hAnsi="宋体" w:cs="宋体"/>
          <w:szCs w:val="21"/>
          <w:highlight w:val="none"/>
          <w:lang w:val="zh-CN"/>
        </w:rPr>
      </w:pPr>
      <w:r>
        <w:rPr>
          <w:rFonts w:hint="eastAsia" w:ascii="宋体" w:hAnsi="宋体" w:cs="宋体"/>
          <w:szCs w:val="21"/>
          <w:highlight w:val="none"/>
        </w:rPr>
        <w:t>11.6</w:t>
      </w:r>
      <w:r>
        <w:rPr>
          <w:rFonts w:hint="eastAsia" w:ascii="宋体" w:hAnsi="宋体" w:cs="宋体"/>
          <w:szCs w:val="21"/>
          <w:highlight w:val="none"/>
          <w:lang w:val="zh-CN"/>
        </w:rPr>
        <w:t>提交异议应以书面形式（加盖响应供应商公章）向采购人提出异议，异议内容不得含有虚假、恶意成分。依据谁主张谁举证的原则，异议者提供的异议书应当包括下列主要内容：具体的异议事项、法律依据、事实依据及相关确凿的证明材料、明确的请求、异议项目名称、编号、响应供应商名称及地址、授权代表姓名及其联系电话、异议时间，异议书应当署名并由法定代表人或授权代表签字并加盖公章。响应供应商递交异议书时需提供异议书原件、法定代表人授权委托书（应载明委托代理的具体权限及事项）及授权代表身份证复印件。采购人不接受响应供应商以电话、传真或电邮形式提交的异议。</w:t>
      </w:r>
    </w:p>
    <w:p>
      <w:pPr>
        <w:spacing w:line="360" w:lineRule="auto"/>
        <w:ind w:left="540" w:right="18" w:hanging="540"/>
        <w:rPr>
          <w:rFonts w:ascii="宋体" w:hAnsi="宋体" w:cs="宋体"/>
          <w:szCs w:val="21"/>
          <w:highlight w:val="none"/>
          <w:lang w:val="zh-CN"/>
        </w:rPr>
      </w:pPr>
      <w:r>
        <w:rPr>
          <w:rFonts w:hint="eastAsia" w:ascii="宋体" w:hAnsi="宋体" w:cs="宋体"/>
          <w:szCs w:val="21"/>
          <w:highlight w:val="none"/>
        </w:rPr>
        <w:t>11.7</w:t>
      </w:r>
      <w:r>
        <w:rPr>
          <w:rFonts w:hint="eastAsia" w:ascii="宋体" w:hAnsi="宋体" w:cs="宋体"/>
          <w:szCs w:val="21"/>
          <w:highlight w:val="none"/>
          <w:lang w:val="zh-CN"/>
        </w:rPr>
        <w:t>响应供应商异议应当有明确的请求和必要的证明材料，捏造事实、提供虚假材料或者以非法手段取得证明材料不能作为异议的证明材料。</w:t>
      </w:r>
    </w:p>
    <w:p>
      <w:pPr>
        <w:spacing w:line="360" w:lineRule="auto"/>
        <w:ind w:left="540" w:right="18" w:hanging="540"/>
        <w:rPr>
          <w:rFonts w:ascii="宋体" w:hAnsi="宋体" w:cs="宋体"/>
          <w:szCs w:val="21"/>
          <w:highlight w:val="none"/>
          <w:lang w:val="zh-CN"/>
        </w:rPr>
      </w:pPr>
      <w:r>
        <w:rPr>
          <w:rFonts w:hint="eastAsia" w:ascii="宋体" w:hAnsi="宋体" w:cs="宋体"/>
          <w:szCs w:val="21"/>
          <w:highlight w:val="none"/>
        </w:rPr>
        <w:t>11.8</w:t>
      </w:r>
      <w:r>
        <w:rPr>
          <w:rFonts w:hint="eastAsia" w:ascii="宋体" w:hAnsi="宋体" w:cs="宋体"/>
          <w:szCs w:val="21"/>
          <w:highlight w:val="none"/>
          <w:lang w:val="zh-CN"/>
        </w:rPr>
        <w:t>响应供应商异议须提供相关证明材料，包括但不限于权益受损害的情况说明及受损害的原因、证据内容等，并对异议内容的真实性承担责任。</w:t>
      </w:r>
    </w:p>
    <w:p>
      <w:pPr>
        <w:spacing w:line="360" w:lineRule="auto"/>
        <w:ind w:left="540" w:right="18" w:hanging="540"/>
        <w:rPr>
          <w:rFonts w:ascii="宋体" w:hAnsi="宋体" w:cs="宋体"/>
          <w:szCs w:val="21"/>
          <w:highlight w:val="none"/>
          <w:lang w:val="zh-CN"/>
        </w:rPr>
      </w:pPr>
      <w:r>
        <w:rPr>
          <w:rFonts w:hint="eastAsia" w:ascii="宋体" w:hAnsi="宋体" w:cs="宋体"/>
          <w:szCs w:val="21"/>
          <w:highlight w:val="none"/>
        </w:rPr>
        <w:t>11.9</w:t>
      </w:r>
      <w:r>
        <w:rPr>
          <w:rFonts w:hint="eastAsia" w:ascii="宋体" w:hAnsi="宋体" w:cs="宋体"/>
          <w:szCs w:val="21"/>
          <w:highlight w:val="none"/>
          <w:lang w:val="zh-CN"/>
        </w:rPr>
        <w:t>采购人应当在收到书面异议之日起3日内作出答复，但答复的内容不得涉及其他响应供应商的商业秘密。</w:t>
      </w:r>
    </w:p>
    <w:p>
      <w:pPr>
        <w:spacing w:line="360" w:lineRule="auto"/>
        <w:ind w:left="540" w:right="18" w:hanging="540"/>
        <w:rPr>
          <w:rFonts w:ascii="宋体" w:hAnsi="宋体" w:cs="宋体"/>
          <w:szCs w:val="21"/>
          <w:highlight w:val="none"/>
          <w:lang w:val="zh-CN"/>
        </w:rPr>
      </w:pPr>
      <w:r>
        <w:rPr>
          <w:rFonts w:hint="eastAsia" w:ascii="宋体" w:hAnsi="宋体" w:cs="宋体"/>
          <w:szCs w:val="21"/>
          <w:highlight w:val="none"/>
        </w:rPr>
        <w:t>11.10</w:t>
      </w:r>
      <w:r>
        <w:rPr>
          <w:rFonts w:hint="eastAsia" w:ascii="宋体" w:hAnsi="宋体" w:cs="宋体"/>
          <w:szCs w:val="21"/>
          <w:highlight w:val="none"/>
          <w:lang w:val="zh-CN"/>
        </w:rPr>
        <w:t>响应供应商提出的异议涉及评审过程或者结果的，采购人可以组织原评审委员会协助处理异议事项，并可依据评审委员会出具的意见进行答复。</w:t>
      </w:r>
    </w:p>
    <w:p>
      <w:pPr>
        <w:snapToGrid w:val="0"/>
        <w:spacing w:line="360" w:lineRule="auto"/>
        <w:rPr>
          <w:rFonts w:ascii="宋体" w:cs="宋体"/>
          <w:szCs w:val="21"/>
          <w:highlight w:val="none"/>
        </w:rPr>
      </w:pPr>
    </w:p>
    <w:p>
      <w:pPr>
        <w:pStyle w:val="3"/>
        <w:keepNext/>
        <w:keepLines/>
        <w:widowControl w:val="0"/>
        <w:spacing w:before="0" w:after="0" w:line="360" w:lineRule="auto"/>
        <w:ind w:right="0"/>
        <w:jc w:val="center"/>
        <w:rPr>
          <w:highlight w:val="none"/>
        </w:rPr>
      </w:pPr>
      <w:r>
        <w:rPr>
          <w:highlight w:val="none"/>
        </w:rPr>
        <w:br w:type="page"/>
      </w:r>
      <w:bookmarkStart w:id="158" w:name="第03章评标办法综合评估法"/>
      <w:bookmarkEnd w:id="158"/>
      <w:bookmarkStart w:id="159" w:name="_Toc21435292"/>
    </w:p>
    <w:p>
      <w:pPr>
        <w:pStyle w:val="3"/>
        <w:keepNext/>
        <w:keepLines/>
        <w:widowControl w:val="0"/>
        <w:spacing w:before="0" w:after="0" w:line="360" w:lineRule="auto"/>
        <w:ind w:right="0"/>
        <w:jc w:val="center"/>
        <w:rPr>
          <w:highlight w:val="none"/>
        </w:rPr>
      </w:pPr>
    </w:p>
    <w:p>
      <w:pPr>
        <w:pStyle w:val="3"/>
        <w:keepNext/>
        <w:keepLines/>
        <w:widowControl w:val="0"/>
        <w:spacing w:before="0" w:after="0" w:line="360" w:lineRule="auto"/>
        <w:ind w:right="0"/>
        <w:jc w:val="center"/>
        <w:rPr>
          <w:highlight w:val="none"/>
        </w:rPr>
      </w:pPr>
    </w:p>
    <w:p>
      <w:pPr>
        <w:pStyle w:val="3"/>
        <w:keepNext/>
        <w:keepLines/>
        <w:widowControl w:val="0"/>
        <w:spacing w:before="0" w:after="0" w:line="360" w:lineRule="auto"/>
        <w:ind w:right="0"/>
        <w:jc w:val="center"/>
        <w:rPr>
          <w:highlight w:val="none"/>
        </w:rPr>
      </w:pPr>
    </w:p>
    <w:p>
      <w:pPr>
        <w:pStyle w:val="3"/>
        <w:keepNext/>
        <w:keepLines/>
        <w:widowControl w:val="0"/>
        <w:spacing w:before="0" w:after="0" w:line="360" w:lineRule="auto"/>
        <w:ind w:right="0"/>
        <w:jc w:val="center"/>
        <w:rPr>
          <w:highlight w:val="none"/>
        </w:rPr>
      </w:pPr>
    </w:p>
    <w:p>
      <w:pPr>
        <w:pStyle w:val="3"/>
        <w:keepNext/>
        <w:keepLines/>
        <w:widowControl w:val="0"/>
        <w:spacing w:before="0" w:after="0" w:line="360" w:lineRule="auto"/>
        <w:ind w:right="0"/>
        <w:jc w:val="center"/>
        <w:rPr>
          <w:highlight w:val="none"/>
        </w:rPr>
      </w:pPr>
    </w:p>
    <w:p>
      <w:pPr>
        <w:pStyle w:val="3"/>
        <w:keepNext/>
        <w:keepLines/>
        <w:widowControl w:val="0"/>
        <w:spacing w:before="0" w:after="0" w:line="360" w:lineRule="auto"/>
        <w:ind w:right="0"/>
        <w:jc w:val="center"/>
        <w:rPr>
          <w:highlight w:val="none"/>
        </w:rPr>
      </w:pPr>
    </w:p>
    <w:p>
      <w:pPr>
        <w:pStyle w:val="3"/>
        <w:keepNext/>
        <w:keepLines/>
        <w:widowControl w:val="0"/>
        <w:spacing w:before="0" w:after="0" w:line="360" w:lineRule="auto"/>
        <w:ind w:right="0"/>
        <w:jc w:val="center"/>
        <w:rPr>
          <w:highlight w:val="none"/>
        </w:rPr>
      </w:pPr>
    </w:p>
    <w:p>
      <w:pPr>
        <w:pStyle w:val="3"/>
        <w:keepNext/>
        <w:keepLines/>
        <w:widowControl w:val="0"/>
        <w:spacing w:before="0" w:after="0" w:line="360" w:lineRule="auto"/>
        <w:ind w:right="0"/>
        <w:jc w:val="center"/>
        <w:rPr>
          <w:highlight w:val="none"/>
        </w:rPr>
      </w:pPr>
    </w:p>
    <w:p>
      <w:pPr>
        <w:pStyle w:val="3"/>
        <w:keepNext/>
        <w:keepLines/>
        <w:widowControl w:val="0"/>
        <w:spacing w:before="0" w:after="0" w:line="360" w:lineRule="auto"/>
        <w:ind w:right="0"/>
        <w:jc w:val="center"/>
        <w:rPr>
          <w:highlight w:val="none"/>
        </w:rPr>
      </w:pPr>
    </w:p>
    <w:p>
      <w:pPr>
        <w:pStyle w:val="3"/>
        <w:keepNext/>
        <w:keepLines/>
        <w:widowControl w:val="0"/>
        <w:spacing w:before="0" w:after="0" w:line="360" w:lineRule="auto"/>
        <w:ind w:right="0"/>
        <w:jc w:val="center"/>
        <w:rPr>
          <w:highlight w:val="none"/>
        </w:rPr>
      </w:pPr>
    </w:p>
    <w:p>
      <w:pPr>
        <w:pStyle w:val="3"/>
        <w:keepNext/>
        <w:keepLines/>
        <w:widowControl w:val="0"/>
        <w:spacing w:before="0" w:after="0" w:line="360" w:lineRule="auto"/>
        <w:ind w:right="0"/>
        <w:jc w:val="center"/>
        <w:rPr>
          <w:highlight w:val="none"/>
        </w:rPr>
      </w:pPr>
    </w:p>
    <w:p>
      <w:pPr>
        <w:pStyle w:val="3"/>
        <w:keepNext/>
        <w:keepLines/>
        <w:widowControl w:val="0"/>
        <w:spacing w:before="0" w:after="0" w:line="360" w:lineRule="auto"/>
        <w:ind w:right="0"/>
        <w:jc w:val="center"/>
        <w:rPr>
          <w:highlight w:val="none"/>
        </w:rPr>
      </w:pPr>
    </w:p>
    <w:p>
      <w:pPr>
        <w:pStyle w:val="3"/>
        <w:keepNext/>
        <w:keepLines/>
        <w:widowControl w:val="0"/>
        <w:spacing w:before="0" w:after="0" w:line="360" w:lineRule="auto"/>
        <w:ind w:right="0"/>
        <w:jc w:val="center"/>
        <w:rPr>
          <w:highlight w:val="none"/>
        </w:rPr>
      </w:pPr>
    </w:p>
    <w:p>
      <w:pPr>
        <w:pStyle w:val="3"/>
        <w:keepNext/>
        <w:keepLines/>
        <w:widowControl w:val="0"/>
        <w:spacing w:before="0" w:after="0" w:line="360" w:lineRule="auto"/>
        <w:ind w:right="0"/>
        <w:jc w:val="center"/>
        <w:rPr>
          <w:rFonts w:cs="宋体"/>
          <w:kern w:val="44"/>
          <w:sz w:val="48"/>
          <w:szCs w:val="48"/>
          <w:highlight w:val="none"/>
          <w:lang w:val="zh-CN"/>
        </w:rPr>
      </w:pPr>
      <w:r>
        <w:rPr>
          <w:rFonts w:hint="eastAsia" w:cs="宋体"/>
          <w:kern w:val="44"/>
          <w:sz w:val="48"/>
          <w:szCs w:val="48"/>
          <w:highlight w:val="none"/>
          <w:lang w:val="zh-CN"/>
        </w:rPr>
        <w:t>第3章　评标办法</w:t>
      </w:r>
      <w:bookmarkEnd w:id="159"/>
      <w:bookmarkStart w:id="160" w:name="第03章评标办法综合评估法01"/>
      <w:bookmarkEnd w:id="160"/>
      <w:bookmarkStart w:id="161" w:name="第03章评标办法经评审的最低投标价法01"/>
      <w:bookmarkEnd w:id="161"/>
      <w:bookmarkStart w:id="162" w:name="第03章评标办法经评审的最低投标价法02"/>
      <w:bookmarkEnd w:id="162"/>
      <w:bookmarkStart w:id="163" w:name="第03章评标办法综合评估法00"/>
      <w:bookmarkEnd w:id="163"/>
    </w:p>
    <w:p>
      <w:pPr>
        <w:pStyle w:val="3"/>
        <w:keepNext/>
        <w:keepLines/>
        <w:widowControl w:val="0"/>
        <w:spacing w:before="0" w:after="0" w:line="360" w:lineRule="auto"/>
        <w:ind w:right="0"/>
        <w:jc w:val="center"/>
        <w:rPr>
          <w:rFonts w:cs="宋体"/>
          <w:kern w:val="44"/>
          <w:sz w:val="48"/>
          <w:szCs w:val="48"/>
          <w:highlight w:val="none"/>
          <w:lang w:val="zh-CN"/>
        </w:rPr>
      </w:pPr>
      <w:r>
        <w:rPr>
          <w:rFonts w:hint="eastAsia" w:cs="宋体"/>
          <w:kern w:val="44"/>
          <w:sz w:val="48"/>
          <w:szCs w:val="48"/>
          <w:highlight w:val="none"/>
          <w:lang w:val="zh-CN"/>
        </w:rPr>
        <w:br w:type="page"/>
      </w:r>
    </w:p>
    <w:p>
      <w:pPr>
        <w:rPr>
          <w:b/>
          <w:sz w:val="28"/>
          <w:szCs w:val="28"/>
          <w:highlight w:val="none"/>
        </w:rPr>
      </w:pPr>
      <w:r>
        <w:rPr>
          <w:rFonts w:hint="eastAsia"/>
          <w:b/>
          <w:sz w:val="28"/>
          <w:szCs w:val="28"/>
          <w:highlight w:val="none"/>
        </w:rPr>
        <w:t>一、评标依据</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1、相关法律、法规和规章的规定。</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2、本项目遴选采购文件。</w:t>
      </w:r>
    </w:p>
    <w:p>
      <w:pPr>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二、评标纪律</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1、参加评标的所有评标委员均应遵守相关法律法规、规章制度。</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2、评委和与遴选采购活动有关的工作人员不得透露对响应文件的评审和比较、成交候选人的推荐情况以及与评标有关的其它情况。</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3、评委成员对所提出的评审意见承担个人责任，评标委员不得与任何响应供应商或者与采购结果有利害关系的人进行私下接触。</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4、评标委员应站在公平、公正的立场，严格按照评标办法、遴选采购文件和国家有关技术规范的规定进行，不得随意修改评标办法。</w:t>
      </w:r>
    </w:p>
    <w:p>
      <w:pPr>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三、评标程序</w:t>
      </w:r>
    </w:p>
    <w:p>
      <w:pPr>
        <w:numPr>
          <w:ilvl w:val="0"/>
          <w:numId w:val="4"/>
        </w:numPr>
        <w:spacing w:line="420" w:lineRule="exact"/>
        <w:ind w:hangingChars="200"/>
        <w:contextualSpacing/>
        <w:rPr>
          <w:rFonts w:asciiTheme="minorEastAsia" w:hAnsiTheme="minorEastAsia" w:eastAsiaTheme="minorEastAsia"/>
          <w:highlight w:val="none"/>
        </w:rPr>
      </w:pPr>
      <w:r>
        <w:rPr>
          <w:rFonts w:hint="eastAsia" w:asciiTheme="minorEastAsia" w:hAnsiTheme="minorEastAsia" w:eastAsiaTheme="minorEastAsia"/>
          <w:highlight w:val="none"/>
        </w:rPr>
        <w:t>主持人宣布评委成员名单并确定主任委员。</w:t>
      </w:r>
    </w:p>
    <w:p>
      <w:pPr>
        <w:numPr>
          <w:ilvl w:val="0"/>
          <w:numId w:val="4"/>
        </w:numPr>
        <w:spacing w:line="420" w:lineRule="exact"/>
        <w:ind w:hangingChars="200"/>
        <w:contextualSpacing/>
        <w:rPr>
          <w:rFonts w:asciiTheme="minorEastAsia" w:hAnsiTheme="minorEastAsia" w:eastAsiaTheme="minorEastAsia"/>
          <w:highlight w:val="none"/>
        </w:rPr>
      </w:pPr>
      <w:r>
        <w:rPr>
          <w:rFonts w:hint="eastAsia" w:asciiTheme="minorEastAsia" w:hAnsiTheme="minorEastAsia" w:eastAsiaTheme="minorEastAsia"/>
          <w:highlight w:val="none"/>
        </w:rPr>
        <w:t>宣布有关评标纪律。</w:t>
      </w:r>
    </w:p>
    <w:p>
      <w:pPr>
        <w:numPr>
          <w:ilvl w:val="0"/>
          <w:numId w:val="4"/>
        </w:numPr>
        <w:spacing w:line="420" w:lineRule="exact"/>
        <w:ind w:hangingChars="200"/>
        <w:contextualSpacing/>
        <w:rPr>
          <w:rFonts w:asciiTheme="minorEastAsia" w:hAnsiTheme="minorEastAsia" w:eastAsiaTheme="minorEastAsia"/>
          <w:highlight w:val="none"/>
        </w:rPr>
      </w:pPr>
      <w:r>
        <w:rPr>
          <w:rFonts w:hint="eastAsia" w:asciiTheme="minorEastAsia" w:hAnsiTheme="minorEastAsia" w:eastAsiaTheme="minorEastAsia"/>
          <w:highlight w:val="none"/>
        </w:rPr>
        <w:t>评委先进行资格性符合性审查，合格的响应单位再</w:t>
      </w:r>
      <w:r>
        <w:rPr>
          <w:rFonts w:hint="eastAsia" w:cs="宋体" w:asciiTheme="minorEastAsia" w:hAnsiTheme="minorEastAsia" w:eastAsiaTheme="minorEastAsia"/>
          <w:szCs w:val="21"/>
          <w:highlight w:val="none"/>
          <w:lang w:eastAsia="zh-TW"/>
        </w:rPr>
        <w:t>按照遴选采购文件中确定的</w:t>
      </w:r>
      <w:r>
        <w:rPr>
          <w:rFonts w:hint="eastAsia" w:asciiTheme="minorEastAsia" w:hAnsiTheme="minorEastAsia" w:eastAsiaTheme="minorEastAsia"/>
          <w:szCs w:val="21"/>
          <w:highlight w:val="none"/>
        </w:rPr>
        <w:t>综合评估法</w:t>
      </w:r>
      <w:r>
        <w:rPr>
          <w:rFonts w:hint="eastAsia" w:cs="宋体" w:asciiTheme="minorEastAsia" w:hAnsiTheme="minorEastAsia" w:eastAsiaTheme="minorEastAsia"/>
          <w:szCs w:val="21"/>
          <w:highlight w:val="none"/>
          <w:lang w:eastAsia="zh-TW"/>
        </w:rPr>
        <w:t>进行评</w:t>
      </w:r>
      <w:r>
        <w:rPr>
          <w:rFonts w:hint="eastAsia" w:cs="宋体" w:asciiTheme="minorEastAsia" w:hAnsiTheme="minorEastAsia" w:eastAsiaTheme="minorEastAsia"/>
          <w:szCs w:val="21"/>
          <w:highlight w:val="none"/>
        </w:rPr>
        <w:t>审。</w:t>
      </w:r>
    </w:p>
    <w:p>
      <w:pPr>
        <w:numPr>
          <w:ilvl w:val="0"/>
          <w:numId w:val="4"/>
        </w:numPr>
        <w:spacing w:line="420" w:lineRule="exact"/>
        <w:ind w:hangingChars="200"/>
        <w:contextualSpacing/>
        <w:rPr>
          <w:rFonts w:asciiTheme="minorEastAsia" w:hAnsiTheme="minorEastAsia" w:eastAsiaTheme="minorEastAsia"/>
          <w:highlight w:val="none"/>
        </w:rPr>
      </w:pPr>
      <w:r>
        <w:rPr>
          <w:rFonts w:hint="eastAsia" w:asciiTheme="minorEastAsia" w:hAnsiTheme="minorEastAsia" w:eastAsiaTheme="minorEastAsia"/>
          <w:highlight w:val="none"/>
        </w:rPr>
        <w:t>评审结果由工作人员汇总复核。</w:t>
      </w:r>
    </w:p>
    <w:p>
      <w:pPr>
        <w:numPr>
          <w:ilvl w:val="0"/>
          <w:numId w:val="4"/>
        </w:numPr>
        <w:spacing w:line="420" w:lineRule="exact"/>
        <w:ind w:hangingChars="200"/>
        <w:contextualSpacing/>
        <w:rPr>
          <w:rFonts w:asciiTheme="minorEastAsia" w:hAnsiTheme="minorEastAsia" w:eastAsiaTheme="minorEastAsia"/>
          <w:highlight w:val="none"/>
        </w:rPr>
      </w:pPr>
      <w:r>
        <w:rPr>
          <w:rFonts w:hint="eastAsia" w:asciiTheme="minorEastAsia" w:hAnsiTheme="minorEastAsia" w:eastAsiaTheme="minorEastAsia"/>
          <w:highlight w:val="none"/>
        </w:rPr>
        <w:t>提交评标报告，成交结果由采购人通知所有响应供应商。</w:t>
      </w:r>
    </w:p>
    <w:p>
      <w:pPr>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四、评标办法</w:t>
      </w:r>
    </w:p>
    <w:p>
      <w:pPr>
        <w:numPr>
          <w:ilvl w:val="0"/>
          <w:numId w:val="5"/>
        </w:numPr>
        <w:spacing w:line="420" w:lineRule="exact"/>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评委首先对响应单位的响应文件进行资格性、符合性评审，有一项不符合评审标准的，</w:t>
      </w:r>
      <w:r>
        <w:rPr>
          <w:rFonts w:hint="eastAsia" w:cs="MS Mincho" w:asciiTheme="minorEastAsia" w:hAnsiTheme="minorEastAsia" w:eastAsiaTheme="minorEastAsia"/>
          <w:szCs w:val="21"/>
          <w:highlight w:val="none"/>
        </w:rPr>
        <w:t>其响应将被否决</w:t>
      </w:r>
      <w:r>
        <w:rPr>
          <w:rFonts w:hint="eastAsia" w:asciiTheme="minorEastAsia" w:hAnsiTheme="minorEastAsia" w:eastAsiaTheme="minorEastAsia"/>
          <w:szCs w:val="21"/>
          <w:highlight w:val="none"/>
        </w:rPr>
        <w:t>。</w:t>
      </w:r>
    </w:p>
    <w:p>
      <w:pPr>
        <w:numPr>
          <w:ilvl w:val="0"/>
          <w:numId w:val="5"/>
        </w:numPr>
        <w:spacing w:line="420" w:lineRule="exact"/>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响应供应商有以下情形之一的，</w:t>
      </w:r>
      <w:r>
        <w:rPr>
          <w:rFonts w:hint="eastAsia" w:cs="MS Mincho" w:asciiTheme="minorEastAsia" w:hAnsiTheme="minorEastAsia" w:eastAsiaTheme="minorEastAsia"/>
          <w:szCs w:val="21"/>
          <w:highlight w:val="none"/>
        </w:rPr>
        <w:t>其响应将被否决</w:t>
      </w:r>
      <w:r>
        <w:rPr>
          <w:rFonts w:hint="eastAsia" w:asciiTheme="minorEastAsia" w:hAnsiTheme="minorEastAsia" w:eastAsiaTheme="minorEastAsia"/>
          <w:szCs w:val="21"/>
          <w:highlight w:val="none"/>
        </w:rPr>
        <w:t>：</w:t>
      </w:r>
    </w:p>
    <w:p>
      <w:pPr>
        <w:spacing w:line="420" w:lineRule="exact"/>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（1）第二章“响应供应商须知”第1.4.2项规定的任何一种情形的；</w:t>
      </w:r>
    </w:p>
    <w:p>
      <w:pPr>
        <w:spacing w:line="420" w:lineRule="exact"/>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（2）串通响应或弄虚作假或有其他违法行为的；</w:t>
      </w:r>
    </w:p>
    <w:p>
      <w:pPr>
        <w:pStyle w:val="66"/>
        <w:spacing w:line="420" w:lineRule="exact"/>
        <w:ind w:firstLine="0" w:firstLineChars="0"/>
        <w:contextualSpacing/>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（3）不按评委要求澄清、说明或补正的。</w:t>
      </w:r>
    </w:p>
    <w:p>
      <w:pPr>
        <w:numPr>
          <w:ilvl w:val="0"/>
          <w:numId w:val="5"/>
        </w:numPr>
        <w:spacing w:line="360" w:lineRule="auto"/>
        <w:ind w:left="0" w:firstLine="0"/>
        <w:contextualSpacing/>
        <w:rPr>
          <w:rFonts w:asciiTheme="minorEastAsia" w:hAnsiTheme="minorEastAsia" w:eastAsiaTheme="minorEastAsia"/>
          <w:highlight w:val="none"/>
        </w:rPr>
      </w:pPr>
      <w:r>
        <w:rPr>
          <w:rFonts w:hint="eastAsia" w:asciiTheme="minorEastAsia" w:hAnsiTheme="minorEastAsia" w:eastAsiaTheme="minorEastAsia"/>
          <w:highlight w:val="none"/>
        </w:rPr>
        <w:t>响应文件的澄清</w:t>
      </w:r>
    </w:p>
    <w:p>
      <w:pPr>
        <w:pStyle w:val="66"/>
        <w:numPr>
          <w:ilvl w:val="255"/>
          <w:numId w:val="0"/>
        </w:numPr>
        <w:snapToGrid w:val="0"/>
        <w:spacing w:line="360" w:lineRule="auto"/>
        <w:rPr>
          <w:rFonts w:asciiTheme="minorEastAsia" w:hAnsiTheme="minorEastAsia" w:eastAsiaTheme="minorEastAsia"/>
          <w:sz w:val="21"/>
          <w:szCs w:val="21"/>
          <w:highlight w:val="none"/>
        </w:rPr>
      </w:pPr>
      <w:r>
        <w:rPr>
          <w:rFonts w:hint="eastAsia" w:cs="黑体" w:asciiTheme="minorEastAsia" w:hAnsiTheme="minorEastAsia" w:eastAsiaTheme="minorEastAsia"/>
          <w:bCs/>
          <w:sz w:val="21"/>
          <w:szCs w:val="21"/>
          <w:highlight w:val="none"/>
        </w:rPr>
        <w:t>（1）响应文件中有含义不明确的内容、明显文字或者计算错误，评委认为需要响应供应商作出必要</w:t>
      </w:r>
    </w:p>
    <w:p>
      <w:pPr>
        <w:snapToGrid w:val="0"/>
        <w:spacing w:line="360" w:lineRule="auto"/>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澄清、说明的，应当书面通知该响应供应商。响应供应商的澄清、说明应当采用书面形式，并不得超出响应文件的范围或者改变响应文件的实质性内容。</w:t>
      </w:r>
      <w:r>
        <w:rPr>
          <w:rFonts w:hint="eastAsia" w:cs="宋体" w:asciiTheme="minorEastAsia" w:hAnsiTheme="minorEastAsia" w:eastAsiaTheme="minorEastAsia"/>
          <w:szCs w:val="21"/>
          <w:highlight w:val="none"/>
          <w:lang w:eastAsia="zh-TW"/>
        </w:rPr>
        <w:t>响应供应商的澄清</w:t>
      </w:r>
      <w:r>
        <w:rPr>
          <w:rFonts w:hint="eastAsia" w:cs="宋体" w:asciiTheme="minorEastAsia" w:hAnsiTheme="minorEastAsia" w:eastAsiaTheme="minorEastAsia"/>
          <w:szCs w:val="21"/>
          <w:highlight w:val="none"/>
        </w:rPr>
        <w:t>或</w:t>
      </w:r>
      <w:r>
        <w:rPr>
          <w:rFonts w:hint="eastAsia" w:cs="宋体" w:asciiTheme="minorEastAsia" w:hAnsiTheme="minorEastAsia" w:eastAsiaTheme="minorEastAsia"/>
          <w:szCs w:val="21"/>
          <w:highlight w:val="none"/>
          <w:lang w:eastAsia="zh-TW"/>
        </w:rPr>
        <w:t>说明</w:t>
      </w:r>
      <w:r>
        <w:rPr>
          <w:rFonts w:hint="eastAsia" w:cs="宋体" w:asciiTheme="minorEastAsia" w:hAnsiTheme="minorEastAsia" w:eastAsiaTheme="minorEastAsia"/>
          <w:szCs w:val="21"/>
          <w:highlight w:val="none"/>
        </w:rPr>
        <w:t>答复应加盖公章或</w:t>
      </w:r>
      <w:r>
        <w:rPr>
          <w:rFonts w:hint="eastAsia" w:cs="宋体" w:asciiTheme="minorEastAsia" w:hAnsiTheme="minorEastAsia" w:eastAsiaTheme="minorEastAsia"/>
          <w:szCs w:val="21"/>
          <w:highlight w:val="none"/>
          <w:lang w:eastAsia="zh-TW"/>
        </w:rPr>
        <w:t>由响应供应商的法定代表人或其授权的代表签字</w:t>
      </w:r>
      <w:r>
        <w:rPr>
          <w:rFonts w:hint="eastAsia" w:cs="宋体" w:asciiTheme="minorEastAsia" w:hAnsiTheme="minorEastAsia" w:eastAsiaTheme="minorEastAsia"/>
          <w:szCs w:val="21"/>
          <w:highlight w:val="none"/>
        </w:rPr>
        <w:t>或盖章。</w:t>
      </w:r>
    </w:p>
    <w:p>
      <w:pPr>
        <w:pStyle w:val="66"/>
        <w:numPr>
          <w:ilvl w:val="255"/>
          <w:numId w:val="0"/>
        </w:numPr>
        <w:snapToGrid w:val="0"/>
        <w:spacing w:line="360" w:lineRule="auto"/>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（2）响应供应商的澄清或说明答复文件是其响应文件的组成部分。</w:t>
      </w:r>
    </w:p>
    <w:p>
      <w:pPr>
        <w:numPr>
          <w:ilvl w:val="0"/>
          <w:numId w:val="5"/>
        </w:numPr>
        <w:spacing w:line="420" w:lineRule="exact"/>
        <w:ind w:left="0" w:firstLine="0"/>
        <w:contextualSpacing/>
        <w:rPr>
          <w:rFonts w:asciiTheme="minorEastAsia" w:hAnsiTheme="minorEastAsia" w:eastAsiaTheme="minorEastAsia"/>
          <w:highlight w:val="none"/>
        </w:rPr>
      </w:pPr>
      <w:r>
        <w:rPr>
          <w:rFonts w:hint="eastAsia" w:asciiTheme="minorEastAsia" w:hAnsiTheme="minorEastAsia" w:eastAsiaTheme="minorEastAsia"/>
          <w:highlight w:val="none"/>
        </w:rPr>
        <w:t>响应报价有算术错误的，评委按以下原则对响应报价进行修正，修正的价格经响应供应商书面确认后具有约束力。响应供应商不接受修正价格的，</w:t>
      </w:r>
      <w:r>
        <w:rPr>
          <w:rFonts w:hint="eastAsia" w:cs="MS Mincho" w:asciiTheme="minorEastAsia" w:hAnsiTheme="minorEastAsia" w:eastAsiaTheme="minorEastAsia"/>
          <w:szCs w:val="21"/>
          <w:highlight w:val="none"/>
        </w:rPr>
        <w:t>其响应将被否决</w:t>
      </w:r>
      <w:r>
        <w:rPr>
          <w:rFonts w:hint="eastAsia" w:asciiTheme="minorEastAsia" w:hAnsiTheme="minorEastAsia" w:eastAsiaTheme="minorEastAsia"/>
          <w:highlight w:val="none"/>
        </w:rPr>
        <w:t>。</w:t>
      </w:r>
    </w:p>
    <w:p>
      <w:pPr>
        <w:jc w:val="center"/>
        <w:rPr>
          <w:b/>
          <w:sz w:val="32"/>
          <w:szCs w:val="32"/>
          <w:highlight w:val="none"/>
        </w:rPr>
      </w:pPr>
    </w:p>
    <w:p>
      <w:pPr>
        <w:jc w:val="center"/>
        <w:rPr>
          <w:b/>
          <w:sz w:val="32"/>
          <w:szCs w:val="32"/>
          <w:highlight w:val="none"/>
        </w:rPr>
      </w:pPr>
    </w:p>
    <w:p>
      <w:pPr>
        <w:rPr>
          <w:b/>
          <w:sz w:val="32"/>
          <w:szCs w:val="32"/>
          <w:highlight w:val="none"/>
        </w:rPr>
        <w:sectPr>
          <w:pgSz w:w="11906" w:h="16838"/>
          <w:pgMar w:top="1418" w:right="1361" w:bottom="1418" w:left="1418" w:header="851" w:footer="992" w:gutter="0"/>
          <w:cols w:space="720" w:num="1"/>
          <w:docGrid w:type="lines" w:linePitch="312" w:charSpace="0"/>
        </w:sectPr>
      </w:pPr>
    </w:p>
    <w:p>
      <w:pPr>
        <w:jc w:val="center"/>
        <w:rPr>
          <w:b/>
          <w:sz w:val="32"/>
          <w:szCs w:val="32"/>
          <w:highlight w:val="none"/>
        </w:rPr>
      </w:pPr>
      <w:r>
        <w:rPr>
          <w:rFonts w:hint="eastAsia"/>
          <w:b/>
          <w:sz w:val="32"/>
          <w:szCs w:val="32"/>
          <w:highlight w:val="none"/>
        </w:rPr>
        <w:t>资格性、符合性评审内容</w:t>
      </w:r>
    </w:p>
    <w:tbl>
      <w:tblPr>
        <w:tblStyle w:val="28"/>
        <w:tblW w:w="930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1746"/>
        <w:gridCol w:w="67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17"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评审内容</w:t>
            </w:r>
          </w:p>
        </w:tc>
        <w:tc>
          <w:tcPr>
            <w:tcW w:w="17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heme="minorEastAsia" w:hAnsiTheme="minorEastAsia" w:eastAsiaTheme="minorEastAsia"/>
                <w:b/>
                <w:szCs w:val="21"/>
                <w:highlight w:val="none"/>
              </w:rPr>
            </w:pPr>
            <w:r>
              <w:rPr>
                <w:rFonts w:asciiTheme="minorEastAsia" w:hAnsiTheme="minorEastAsia" w:eastAsiaTheme="minorEastAsia"/>
                <w:b/>
                <w:szCs w:val="21"/>
                <w:highlight w:val="none"/>
              </w:rPr>
              <w:t>评审因素</w:t>
            </w:r>
          </w:p>
        </w:tc>
        <w:tc>
          <w:tcPr>
            <w:tcW w:w="67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heme="minorEastAsia" w:hAnsiTheme="minorEastAsia" w:eastAsiaTheme="minorEastAsia"/>
                <w:b/>
                <w:szCs w:val="21"/>
                <w:highlight w:val="none"/>
              </w:rPr>
            </w:pPr>
            <w:r>
              <w:rPr>
                <w:rFonts w:asciiTheme="minorEastAsia" w:hAnsiTheme="minorEastAsia" w:eastAsiaTheme="minorEastAsia"/>
                <w:b/>
                <w:szCs w:val="21"/>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17" w:type="dxa"/>
            <w:vMerge w:val="restart"/>
            <w:tcBorders>
              <w:top w:val="single" w:color="auto" w:sz="4" w:space="0"/>
              <w:right w:val="single" w:color="auto" w:sz="4" w:space="0"/>
            </w:tcBorders>
            <w:vAlign w:val="center"/>
          </w:tcPr>
          <w:p>
            <w:pPr>
              <w:adjustRightInd w:val="0"/>
              <w:snapToGrid w:val="0"/>
              <w:spacing w:line="360" w:lineRule="auto"/>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资格评审标准</w:t>
            </w:r>
          </w:p>
        </w:tc>
        <w:tc>
          <w:tcPr>
            <w:tcW w:w="17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响应供应商的</w:t>
            </w:r>
            <w:r>
              <w:rPr>
                <w:rFonts w:hint="eastAsia" w:cs="宋体" w:asciiTheme="minorEastAsia" w:hAnsiTheme="minorEastAsia" w:eastAsiaTheme="minorEastAsia"/>
                <w:szCs w:val="21"/>
                <w:highlight w:val="none"/>
              </w:rPr>
              <w:t>《中华人民共和国政府采购法》第二十二条规定</w:t>
            </w:r>
          </w:p>
        </w:tc>
        <w:tc>
          <w:tcPr>
            <w:tcW w:w="674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①具有独立承担民事责任的能力【供应商必须提交有效的营业执照（或事业法人登记证或身份证等相关证明）复印件】；</w:t>
            </w:r>
          </w:p>
          <w:p>
            <w:pPr>
              <w:snapToGrid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②具有良好的商业信誉和健全的财务会计制度【供应商必须提供2021年度财务状况报告或2022年任意1个月的财务报表或基本开户行出具的资信证明】；</w:t>
            </w:r>
          </w:p>
          <w:p>
            <w:pPr>
              <w:snapToGrid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③具有履行合同所必需的设备和专业技术能力【供应商必须提供设备及专业技术能力情况的承诺书，格式参考本遴选文件第五部分遴选文件格式“5-1《关于具有履行合同所必需的设备和专业技术能力的承诺》”】；</w:t>
            </w:r>
          </w:p>
          <w:p>
            <w:pPr>
              <w:snapToGrid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④有依法缴纳税收和社会保障资金的良好记录【供应商必须提供遴选截止时间前6个月内任意1个月依法缴纳税收和社会保障资金的相关材料；如依法免税或不需要缴纳社会保障资金的，提供相应证明材料】；</w:t>
            </w:r>
          </w:p>
          <w:p>
            <w:pPr>
              <w:snapToGrid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⑤参加政府采购活动前三年内，在经营活动中没有重大违法记录【供应商必须提供《守法经营声明书》，格式参考本遴选文件第五部分遴选文件格式“5-2守法经营声明书”】；</w:t>
            </w:r>
          </w:p>
          <w:p>
            <w:pPr>
              <w:snapToGrid w:val="0"/>
              <w:spacing w:line="360" w:lineRule="auto"/>
              <w:rPr>
                <w:rFonts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⑥法律、行政法规规定的其他条件【供应商必须提供《守法经营声明书》，格式参考本遴选文件第五部分遴选文件格式“5-2守法经营声明书”】。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17" w:type="dxa"/>
            <w:vMerge w:val="continue"/>
            <w:tcBorders>
              <w:right w:val="single" w:color="auto" w:sz="4" w:space="0"/>
            </w:tcBorders>
            <w:vAlign w:val="center"/>
          </w:tcPr>
          <w:p>
            <w:pPr>
              <w:adjustRightInd w:val="0"/>
              <w:snapToGrid w:val="0"/>
              <w:spacing w:line="360" w:lineRule="auto"/>
              <w:jc w:val="center"/>
              <w:rPr>
                <w:rFonts w:asciiTheme="minorEastAsia" w:hAnsiTheme="minorEastAsia" w:eastAsiaTheme="minorEastAsia"/>
                <w:szCs w:val="21"/>
                <w:highlight w:val="none"/>
              </w:rPr>
            </w:pPr>
          </w:p>
        </w:tc>
        <w:tc>
          <w:tcPr>
            <w:tcW w:w="17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highlight w:val="none"/>
              </w:rPr>
            </w:pPr>
            <w:r>
              <w:rPr>
                <w:rFonts w:hint="eastAsia" w:asciiTheme="minorEastAsia" w:hAnsiTheme="minorEastAsia" w:eastAsiaTheme="minorEastAsia"/>
                <w:szCs w:val="21"/>
                <w:highlight w:val="none"/>
              </w:rPr>
              <w:t>响应供应商的</w:t>
            </w:r>
            <w:r>
              <w:rPr>
                <w:rFonts w:hint="eastAsia" w:cs="宋体" w:asciiTheme="minorEastAsia" w:hAnsiTheme="minorEastAsia" w:eastAsiaTheme="minorEastAsia"/>
                <w:szCs w:val="21"/>
                <w:highlight w:val="none"/>
              </w:rPr>
              <w:t>的特定资格要求</w:t>
            </w:r>
          </w:p>
        </w:tc>
        <w:tc>
          <w:tcPr>
            <w:tcW w:w="674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供应商未被列入“信用中国”网站(www.creditchina.gov.cn)“记录失信被执行人或税收违法黑名单（即原重大税收违法案件当事人名单）”记录名单； 不处于中国政府采购网(www.ccgp.gov.cn)“政府采购严重违法失信行为信息记录”中的禁止参加政府采购活动期间。</w:t>
            </w:r>
          </w:p>
          <w:p>
            <w:pPr>
              <w:snapToGrid w:val="0"/>
              <w:spacing w:line="360" w:lineRule="auto"/>
              <w:ind w:firstLine="420" w:firstLineChars="200"/>
              <w:rPr>
                <w:rFonts w:asciiTheme="minorEastAsia" w:hAnsiTheme="minorEastAsia" w:eastAsiaTheme="minorEastAsia"/>
                <w:highlight w:val="none"/>
              </w:rPr>
            </w:pPr>
            <w:r>
              <w:rPr>
                <w:rFonts w:hint="eastAsia" w:ascii="宋体" w:hAnsi="宋体" w:cs="宋体"/>
                <w:b/>
                <w:bCs/>
                <w:szCs w:val="21"/>
                <w:highlight w:val="none"/>
              </w:rPr>
              <w:t>注：</w:t>
            </w:r>
            <w:r>
              <w:rPr>
                <w:rFonts w:hint="eastAsia" w:ascii="宋体" w:hAnsi="宋体" w:cs="宋体"/>
                <w:b/>
                <w:bCs/>
                <w:highlight w:val="none"/>
              </w:rPr>
              <w:t>以采购代理机构于遴选截止时间当天在“信用中国”网站(www.creditchina.gov.cn)及中国政府采购网（http://www.ccgp.gov.cn/） 查询结果为准， 如相关失信记录已失效， 供应商需提供相关证明资料。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17" w:type="dxa"/>
            <w:vMerge w:val="restart"/>
            <w:tcBorders>
              <w:top w:val="single" w:color="auto" w:sz="4" w:space="0"/>
              <w:right w:val="single" w:color="auto" w:sz="4" w:space="0"/>
            </w:tcBorders>
            <w:vAlign w:val="center"/>
          </w:tcPr>
          <w:p>
            <w:pPr>
              <w:adjustRightInd w:val="0"/>
              <w:snapToGrid w:val="0"/>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符合性评审标准</w:t>
            </w:r>
          </w:p>
        </w:tc>
        <w:tc>
          <w:tcPr>
            <w:tcW w:w="17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响应供应商名称</w:t>
            </w:r>
          </w:p>
        </w:tc>
        <w:tc>
          <w:tcPr>
            <w:tcW w:w="67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与营业执照一致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17" w:type="dxa"/>
            <w:vMerge w:val="continue"/>
            <w:tcBorders>
              <w:right w:val="single" w:color="auto" w:sz="4" w:space="0"/>
            </w:tcBorders>
            <w:vAlign w:val="center"/>
          </w:tcPr>
          <w:p>
            <w:pPr>
              <w:adjustRightInd w:val="0"/>
              <w:snapToGrid w:val="0"/>
              <w:spacing w:line="360" w:lineRule="auto"/>
              <w:jc w:val="center"/>
              <w:rPr>
                <w:rFonts w:asciiTheme="minorEastAsia" w:hAnsiTheme="minorEastAsia" w:eastAsiaTheme="minorEastAsia"/>
                <w:szCs w:val="21"/>
                <w:highlight w:val="none"/>
              </w:rPr>
            </w:pPr>
          </w:p>
        </w:tc>
        <w:tc>
          <w:tcPr>
            <w:tcW w:w="17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签字盖章</w:t>
            </w:r>
          </w:p>
        </w:tc>
        <w:tc>
          <w:tcPr>
            <w:tcW w:w="67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响应文件正本应根据遴选采购文件要求加盖响应单位公章，并由其法定代表人或授权代表签字。响应文件应尽量避免涂改、行间插字或删除。如果出现上述情况，修改之处应加盖响应供应商单位公章或由响应供应商的法定代表人或其委授权代表签字确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17" w:type="dxa"/>
            <w:vMerge w:val="continue"/>
            <w:tcBorders>
              <w:right w:val="single" w:color="auto" w:sz="4" w:space="0"/>
            </w:tcBorders>
            <w:vAlign w:val="center"/>
          </w:tcPr>
          <w:p>
            <w:pPr>
              <w:adjustRightInd w:val="0"/>
              <w:snapToGrid w:val="0"/>
              <w:spacing w:line="360" w:lineRule="auto"/>
              <w:jc w:val="center"/>
              <w:rPr>
                <w:rFonts w:asciiTheme="minorEastAsia" w:hAnsiTheme="minorEastAsia" w:eastAsiaTheme="minorEastAsia"/>
                <w:szCs w:val="21"/>
                <w:highlight w:val="none"/>
              </w:rPr>
            </w:pPr>
          </w:p>
        </w:tc>
        <w:tc>
          <w:tcPr>
            <w:tcW w:w="17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响应文件格式</w:t>
            </w:r>
          </w:p>
        </w:tc>
        <w:tc>
          <w:tcPr>
            <w:tcW w:w="67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符合响应文件格式的要求</w:t>
            </w:r>
          </w:p>
        </w:tc>
      </w:tr>
    </w:tbl>
    <w:p>
      <w:pPr>
        <w:pStyle w:val="66"/>
        <w:snapToGrid w:val="0"/>
        <w:spacing w:beforeLines="50" w:afterLines="50" w:line="360" w:lineRule="auto"/>
        <w:ind w:left="420" w:firstLine="0" w:firstLineChars="0"/>
        <w:jc w:val="center"/>
        <w:rPr>
          <w:rFonts w:hint="eastAsia"/>
          <w:b/>
          <w:sz w:val="32"/>
          <w:szCs w:val="32"/>
          <w:highlight w:val="none"/>
        </w:rPr>
      </w:pPr>
      <w:bookmarkStart w:id="164" w:name="_Toc21435293"/>
      <w:r>
        <w:rPr>
          <w:rFonts w:hint="eastAsia"/>
          <w:b/>
          <w:sz w:val="32"/>
          <w:szCs w:val="32"/>
          <w:highlight w:val="none"/>
        </w:rPr>
        <w:t>综合评分表</w:t>
      </w:r>
    </w:p>
    <w:p>
      <w:pPr>
        <w:numPr>
          <w:ilvl w:val="0"/>
          <w:numId w:val="0"/>
        </w:numPr>
        <w:tabs>
          <w:tab w:val="left" w:pos="360"/>
          <w:tab w:val="left" w:pos="420"/>
          <w:tab w:val="left" w:pos="660"/>
        </w:tabs>
        <w:spacing w:line="360" w:lineRule="auto"/>
        <w:ind w:left="-420" w:leftChars="0"/>
        <w:rPr>
          <w:rFonts w:hint="eastAsia" w:ascii="宋体" w:hAnsi="宋体" w:eastAsia="宋体" w:cs="宋体"/>
          <w:b/>
          <w:color w:val="auto"/>
          <w:sz w:val="21"/>
          <w:szCs w:val="21"/>
          <w:highlight w:val="none"/>
        </w:rPr>
      </w:pPr>
      <w:bookmarkStart w:id="165" w:name="_Toc8343_WPSOffice_Level2"/>
      <w:r>
        <w:rPr>
          <w:rFonts w:hint="eastAsia" w:ascii="宋体" w:hAnsi="宋体" w:eastAsia="宋体" w:cs="宋体"/>
          <w:b/>
          <w:color w:val="auto"/>
          <w:sz w:val="21"/>
          <w:szCs w:val="21"/>
          <w:highlight w:val="none"/>
          <w:lang w:eastAsia="zh-CN"/>
        </w:rPr>
        <w:t>一、</w:t>
      </w:r>
      <w:r>
        <w:rPr>
          <w:rFonts w:hint="eastAsia" w:ascii="宋体" w:hAnsi="宋体" w:eastAsia="宋体" w:cs="宋体"/>
          <w:b/>
          <w:color w:val="auto"/>
          <w:sz w:val="21"/>
          <w:szCs w:val="21"/>
          <w:highlight w:val="none"/>
        </w:rPr>
        <w:t>评委考核打分的评分因素及分值：总分100分</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4157"/>
        <w:gridCol w:w="3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164" w:type="dxa"/>
            <w:tcBorders>
              <w:right w:val="single" w:color="auto" w:sz="2" w:space="0"/>
            </w:tcBorders>
            <w:shd w:val="clear" w:color="auto" w:fill="FFFFFF"/>
            <w:vAlign w:val="center"/>
          </w:tcPr>
          <w:p>
            <w:pPr>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4157" w:type="dxa"/>
            <w:tcBorders>
              <w:left w:val="single" w:color="auto" w:sz="2" w:space="0"/>
            </w:tcBorders>
            <w:shd w:val="clear" w:color="auto" w:fill="FFFFFF"/>
            <w:vAlign w:val="center"/>
          </w:tcPr>
          <w:p>
            <w:pPr>
              <w:pStyle w:val="84"/>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评分项目</w:t>
            </w:r>
          </w:p>
        </w:tc>
        <w:tc>
          <w:tcPr>
            <w:tcW w:w="3737" w:type="dxa"/>
            <w:shd w:val="clear" w:color="auto" w:fill="FFFFFF"/>
            <w:vAlign w:val="center"/>
          </w:tcPr>
          <w:p>
            <w:pPr>
              <w:pStyle w:val="84"/>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164" w:type="dxa"/>
            <w:tcBorders>
              <w:right w:val="single" w:color="auto" w:sz="2" w:space="0"/>
            </w:tcBorders>
            <w:vAlign w:val="center"/>
          </w:tcPr>
          <w:p>
            <w:pPr>
              <w:pStyle w:val="85"/>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157" w:type="dxa"/>
            <w:tcBorders>
              <w:left w:val="single" w:color="auto" w:sz="2" w:space="0"/>
              <w:bottom w:val="single" w:color="auto" w:sz="2" w:space="0"/>
            </w:tcBorders>
            <w:vAlign w:val="center"/>
          </w:tcPr>
          <w:p>
            <w:pPr>
              <w:pStyle w:val="84"/>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w:t>
            </w:r>
          </w:p>
        </w:tc>
        <w:tc>
          <w:tcPr>
            <w:tcW w:w="3737" w:type="dxa"/>
            <w:vAlign w:val="center"/>
          </w:tcPr>
          <w:p>
            <w:pPr>
              <w:pStyle w:val="84"/>
              <w:snapToGrid w:val="0"/>
              <w:spacing w:line="360" w:lineRule="auto"/>
              <w:jc w:val="center"/>
              <w:rPr>
                <w:rFonts w:hint="eastAsia" w:ascii="宋体" w:hAnsi="宋体" w:eastAsia="宋体" w:cs="宋体"/>
                <w:color w:val="auto"/>
                <w:sz w:val="21"/>
                <w:szCs w:val="21"/>
                <w:highlight w:val="none"/>
              </w:rPr>
            </w:pPr>
            <w:r>
              <w:rPr>
                <w:rFonts w:hint="eastAsia"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164" w:type="dxa"/>
            <w:tcBorders>
              <w:right w:val="single" w:color="auto" w:sz="2" w:space="0"/>
            </w:tcBorders>
            <w:vAlign w:val="center"/>
          </w:tcPr>
          <w:p>
            <w:pPr>
              <w:pStyle w:val="85"/>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157" w:type="dxa"/>
            <w:tcBorders>
              <w:top w:val="single" w:color="auto" w:sz="2" w:space="0"/>
              <w:left w:val="single" w:color="auto" w:sz="2" w:space="0"/>
            </w:tcBorders>
            <w:vAlign w:val="center"/>
          </w:tcPr>
          <w:p>
            <w:pPr>
              <w:pStyle w:val="84"/>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w:t>
            </w:r>
          </w:p>
        </w:tc>
        <w:tc>
          <w:tcPr>
            <w:tcW w:w="3737" w:type="dxa"/>
            <w:vAlign w:val="center"/>
          </w:tcPr>
          <w:p>
            <w:pPr>
              <w:pStyle w:val="84"/>
              <w:snapToGrid w:val="0"/>
              <w:spacing w:line="360" w:lineRule="auto"/>
              <w:jc w:val="center"/>
              <w:rPr>
                <w:rFonts w:hint="eastAsia" w:ascii="宋体" w:hAnsi="宋体" w:eastAsia="宋体" w:cs="宋体"/>
                <w:color w:val="auto"/>
                <w:sz w:val="21"/>
                <w:szCs w:val="21"/>
                <w:highlight w:val="none"/>
              </w:rPr>
            </w:pPr>
            <w:r>
              <w:rPr>
                <w:rFonts w:hint="eastAsia" w:eastAsia="宋体" w:cs="宋体"/>
                <w:color w:val="auto"/>
                <w:sz w:val="21"/>
                <w:szCs w:val="21"/>
                <w:highlight w:val="none"/>
                <w:lang w:val="en-US" w:eastAsia="zh-CN"/>
              </w:rPr>
              <w:t>55</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164" w:type="dxa"/>
            <w:tcBorders>
              <w:right w:val="single" w:color="auto" w:sz="2" w:space="0"/>
            </w:tcBorders>
            <w:vAlign w:val="center"/>
          </w:tcPr>
          <w:p>
            <w:pPr>
              <w:pStyle w:val="85"/>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4157" w:type="dxa"/>
            <w:tcBorders>
              <w:left w:val="single" w:color="auto" w:sz="2" w:space="0"/>
            </w:tcBorders>
            <w:vAlign w:val="center"/>
          </w:tcPr>
          <w:p>
            <w:pPr>
              <w:pStyle w:val="84"/>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w:t>
            </w:r>
          </w:p>
        </w:tc>
        <w:tc>
          <w:tcPr>
            <w:tcW w:w="3737" w:type="dxa"/>
            <w:vAlign w:val="center"/>
          </w:tcPr>
          <w:p>
            <w:pPr>
              <w:pStyle w:val="84"/>
              <w:snapToGrid w:val="0"/>
              <w:spacing w:line="360" w:lineRule="auto"/>
              <w:jc w:val="center"/>
              <w:rPr>
                <w:rFonts w:hint="eastAsia" w:ascii="宋体" w:hAnsi="宋体" w:eastAsia="宋体" w:cs="宋体"/>
                <w:color w:val="auto"/>
                <w:sz w:val="21"/>
                <w:szCs w:val="21"/>
                <w:highlight w:val="none"/>
              </w:rPr>
            </w:pPr>
            <w:r>
              <w:rPr>
                <w:rFonts w:hint="eastAsia"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058" w:type="dxa"/>
            <w:gridSpan w:val="3"/>
            <w:vAlign w:val="center"/>
          </w:tcPr>
          <w:p>
            <w:pPr>
              <w:pStyle w:val="84"/>
              <w:snapToGrid w:val="0"/>
              <w:spacing w:line="360" w:lineRule="auto"/>
              <w:jc w:val="center"/>
              <w:rPr>
                <w:rFonts w:hint="eastAsia" w:ascii="宋体" w:hAnsi="宋体" w:eastAsia="宋体" w:cs="宋体"/>
                <w:color w:val="auto"/>
                <w:w w:val="80"/>
                <w:sz w:val="21"/>
                <w:szCs w:val="21"/>
                <w:highlight w:val="none"/>
              </w:rPr>
            </w:pPr>
            <w:r>
              <w:rPr>
                <w:rFonts w:hint="eastAsia" w:ascii="宋体" w:hAnsi="宋体" w:eastAsia="宋体" w:cs="宋体"/>
                <w:b/>
                <w:bCs/>
                <w:color w:val="auto"/>
                <w:sz w:val="21"/>
                <w:szCs w:val="21"/>
                <w:highlight w:val="none"/>
              </w:rPr>
              <w:t>共计100分</w:t>
            </w:r>
          </w:p>
        </w:tc>
      </w:tr>
    </w:tbl>
    <w:p>
      <w:pPr>
        <w:numPr>
          <w:ilvl w:val="0"/>
          <w:numId w:val="0"/>
        </w:numPr>
        <w:tabs>
          <w:tab w:val="left" w:pos="360"/>
          <w:tab w:val="left" w:pos="420"/>
          <w:tab w:val="left" w:pos="660"/>
        </w:tabs>
        <w:spacing w:line="360" w:lineRule="auto"/>
        <w:ind w:left="-420" w:left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二、评分因素分值的具体分配</w:t>
      </w:r>
    </w:p>
    <w:p>
      <w:pPr>
        <w:tabs>
          <w:tab w:val="left" w:pos="525"/>
        </w:tabs>
        <w:spacing w:line="360" w:lineRule="auto"/>
        <w:ind w:left="105"/>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1.商务评分标准：（分值：</w:t>
      </w:r>
      <w:r>
        <w:rPr>
          <w:rFonts w:hint="eastAsia" w:ascii="宋体" w:hAnsi="宋体" w:eastAsia="宋体" w:cs="宋体"/>
          <w:b/>
          <w:color w:val="auto"/>
          <w:sz w:val="21"/>
          <w:szCs w:val="21"/>
          <w:highlight w:val="none"/>
          <w:lang w:val="en-US" w:eastAsia="zh-CN"/>
        </w:rPr>
        <w:t>25</w:t>
      </w:r>
      <w:r>
        <w:rPr>
          <w:rFonts w:hint="eastAsia" w:ascii="宋体" w:hAnsi="宋体" w:eastAsia="宋体" w:cs="宋体"/>
          <w:b/>
          <w:color w:val="auto"/>
          <w:sz w:val="21"/>
          <w:szCs w:val="21"/>
          <w:highlight w:val="none"/>
        </w:rPr>
        <w:t>分）</w:t>
      </w:r>
    </w:p>
    <w:tbl>
      <w:tblPr>
        <w:tblStyle w:val="28"/>
        <w:tblW w:w="90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7"/>
        <w:gridCol w:w="1252"/>
        <w:gridCol w:w="787"/>
        <w:gridCol w:w="61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jc w:val="center"/>
        </w:trPr>
        <w:tc>
          <w:tcPr>
            <w:tcW w:w="837" w:type="dxa"/>
            <w:vAlign w:val="center"/>
          </w:tcPr>
          <w:p>
            <w:pPr>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spacing w:val="-2"/>
                <w:sz w:val="21"/>
                <w:szCs w:val="21"/>
                <w:highlight w:val="none"/>
              </w:rPr>
              <w:t>序号</w:t>
            </w:r>
          </w:p>
        </w:tc>
        <w:tc>
          <w:tcPr>
            <w:tcW w:w="1252" w:type="dxa"/>
            <w:vAlign w:val="center"/>
          </w:tcPr>
          <w:p>
            <w:pPr>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评分因素</w:t>
            </w:r>
          </w:p>
        </w:tc>
        <w:tc>
          <w:tcPr>
            <w:tcW w:w="787" w:type="dxa"/>
            <w:vAlign w:val="center"/>
          </w:tcPr>
          <w:p>
            <w:pPr>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分值</w:t>
            </w:r>
          </w:p>
        </w:tc>
        <w:tc>
          <w:tcPr>
            <w:tcW w:w="6171" w:type="dxa"/>
            <w:vAlign w:val="center"/>
          </w:tcPr>
          <w:p>
            <w:pPr>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评分准则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837" w:type="dxa"/>
            <w:vAlign w:val="center"/>
          </w:tcPr>
          <w:p>
            <w:pPr>
              <w:widowControl/>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252" w:type="dxa"/>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业绩情况</w:t>
            </w:r>
          </w:p>
        </w:tc>
        <w:tc>
          <w:tcPr>
            <w:tcW w:w="787" w:type="dxa"/>
            <w:vAlign w:val="center"/>
          </w:tcPr>
          <w:p>
            <w:pPr>
              <w:widowControl/>
              <w:spacing w:line="360" w:lineRule="auto"/>
              <w:ind w:left="-84" w:leftChars="-40" w:right="-79" w:rightChars="-38"/>
              <w:jc w:val="center"/>
              <w:rPr>
                <w:rFonts w:hint="eastAsia" w:ascii="宋体" w:hAnsi="宋体" w:eastAsia="宋体" w:cs="宋体"/>
                <w:color w:val="auto"/>
                <w:sz w:val="21"/>
                <w:szCs w:val="21"/>
                <w:highlight w:val="none"/>
              </w:rPr>
            </w:pPr>
            <w:r>
              <w:rPr>
                <w:rFonts w:hint="eastAsia" w:ascii="宋体" w:hAnsi="宋体" w:eastAsia="宋体" w:cs="宋体"/>
                <w:kern w:val="0"/>
                <w:sz w:val="21"/>
                <w:szCs w:val="21"/>
                <w:highlight w:val="none"/>
                <w:lang w:val="en-US" w:eastAsia="zh-CN"/>
              </w:rPr>
              <w:t>15</w:t>
            </w:r>
            <w:r>
              <w:rPr>
                <w:rFonts w:hint="eastAsia" w:ascii="宋体" w:hAnsi="宋体" w:eastAsia="宋体" w:cs="宋体"/>
                <w:kern w:val="0"/>
                <w:sz w:val="21"/>
                <w:szCs w:val="21"/>
                <w:highlight w:val="none"/>
              </w:rPr>
              <w:t>分</w:t>
            </w:r>
          </w:p>
        </w:tc>
        <w:tc>
          <w:tcPr>
            <w:tcW w:w="6171" w:type="dxa"/>
            <w:vAlign w:val="center"/>
          </w:tcPr>
          <w:p>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供应商提供</w:t>
            </w:r>
            <w:r>
              <w:rPr>
                <w:rFonts w:hint="eastAsia" w:ascii="宋体" w:hAnsi="宋体" w:eastAsia="宋体" w:cs="宋体"/>
                <w:kern w:val="0"/>
                <w:sz w:val="21"/>
                <w:szCs w:val="21"/>
                <w:highlight w:val="none"/>
                <w:lang w:val="en-US" w:eastAsia="zh-CN"/>
              </w:rPr>
              <w:t>2017</w:t>
            </w:r>
            <w:r>
              <w:rPr>
                <w:rFonts w:hint="eastAsia" w:ascii="宋体" w:hAnsi="宋体" w:eastAsia="宋体" w:cs="宋体"/>
                <w:kern w:val="0"/>
                <w:sz w:val="21"/>
                <w:szCs w:val="21"/>
                <w:highlight w:val="none"/>
              </w:rPr>
              <w:t>年至今（以合同签订时间为准）已完成同类项目业绩，每提供一项同类业绩得</w:t>
            </w:r>
            <w:r>
              <w:rPr>
                <w:rFonts w:hint="eastAsia" w:ascii="宋体" w:hAnsi="宋体" w:eastAsia="宋体" w:cs="宋体"/>
                <w:kern w:val="0"/>
                <w:sz w:val="21"/>
                <w:szCs w:val="21"/>
                <w:highlight w:val="none"/>
                <w:lang w:val="en-US" w:eastAsia="zh-CN"/>
              </w:rPr>
              <w:t>3</w:t>
            </w:r>
            <w:r>
              <w:rPr>
                <w:rFonts w:hint="eastAsia" w:ascii="宋体" w:hAnsi="宋体" w:eastAsia="宋体" w:cs="宋体"/>
                <w:kern w:val="0"/>
                <w:sz w:val="21"/>
                <w:szCs w:val="21"/>
                <w:highlight w:val="none"/>
              </w:rPr>
              <w:t>分，最高</w:t>
            </w:r>
            <w:r>
              <w:rPr>
                <w:rFonts w:hint="eastAsia" w:ascii="宋体" w:hAnsi="宋体" w:eastAsia="宋体" w:cs="宋体"/>
                <w:kern w:val="0"/>
                <w:sz w:val="21"/>
                <w:szCs w:val="21"/>
                <w:highlight w:val="none"/>
                <w:lang w:val="en-US" w:eastAsia="zh-CN"/>
              </w:rPr>
              <w:t>15</w:t>
            </w:r>
            <w:r>
              <w:rPr>
                <w:rFonts w:hint="eastAsia" w:ascii="宋体" w:hAnsi="宋体" w:eastAsia="宋体" w:cs="宋体"/>
                <w:kern w:val="0"/>
                <w:sz w:val="21"/>
                <w:szCs w:val="21"/>
                <w:highlight w:val="none"/>
              </w:rPr>
              <w:t>分；</w:t>
            </w:r>
          </w:p>
          <w:p>
            <w:pPr>
              <w:spacing w:line="360" w:lineRule="auto"/>
              <w:rPr>
                <w:rFonts w:hint="eastAsia" w:ascii="宋体" w:hAnsi="宋体" w:eastAsia="宋体" w:cs="宋体"/>
                <w:kern w:val="0"/>
                <w:sz w:val="21"/>
                <w:szCs w:val="21"/>
                <w:highlight w:val="none"/>
                <w:lang w:val="zh-CN"/>
              </w:rPr>
            </w:pPr>
            <w:r>
              <w:rPr>
                <w:rFonts w:hint="eastAsia" w:ascii="宋体" w:hAnsi="宋体" w:eastAsia="宋体" w:cs="宋体"/>
                <w:b/>
                <w:bCs/>
                <w:kern w:val="0"/>
                <w:sz w:val="21"/>
                <w:szCs w:val="21"/>
                <w:highlight w:val="none"/>
              </w:rPr>
              <w:t>注：提供合同</w:t>
            </w:r>
            <w:r>
              <w:rPr>
                <w:rFonts w:hint="eastAsia" w:ascii="宋体" w:hAnsi="宋体" w:eastAsia="宋体" w:cs="宋体"/>
                <w:b/>
                <w:bCs/>
                <w:kern w:val="0"/>
                <w:sz w:val="21"/>
                <w:szCs w:val="21"/>
                <w:highlight w:val="none"/>
                <w:lang w:eastAsia="zh-CN"/>
              </w:rPr>
              <w:t>复印件并加盖供应商公章</w:t>
            </w:r>
            <w:r>
              <w:rPr>
                <w:rFonts w:hint="eastAsia" w:ascii="宋体" w:hAnsi="宋体" w:eastAsia="宋体" w:cs="宋体"/>
                <w:b/>
                <w:bCs/>
                <w:kern w:val="0"/>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837" w:type="dxa"/>
            <w:vMerge w:val="restart"/>
            <w:vAlign w:val="center"/>
          </w:tcPr>
          <w:p>
            <w:pPr>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252" w:type="dxa"/>
            <w:vMerge w:val="restart"/>
            <w:vAlign w:val="center"/>
          </w:tcPr>
          <w:p>
            <w:pPr>
              <w:spacing w:line="360" w:lineRule="auto"/>
              <w:jc w:val="center"/>
              <w:rPr>
                <w:rFonts w:hint="eastAsia" w:ascii="宋体" w:hAnsi="宋体" w:eastAsia="宋体" w:cs="宋体"/>
                <w:color w:val="auto"/>
                <w:sz w:val="21"/>
                <w:szCs w:val="21"/>
                <w:highlight w:val="none"/>
                <w:lang w:val="zh-CN"/>
              </w:rPr>
            </w:pPr>
            <w:r>
              <w:rPr>
                <w:rFonts w:ascii="宋体" w:hAnsi="宋体" w:eastAsia="宋体" w:cs="宋体"/>
                <w:szCs w:val="21"/>
                <w:highlight w:val="none"/>
              </w:rPr>
              <w:t>服务响应能力</w:t>
            </w:r>
          </w:p>
        </w:tc>
        <w:tc>
          <w:tcPr>
            <w:tcW w:w="787" w:type="dxa"/>
            <w:vAlign w:val="center"/>
          </w:tcPr>
          <w:p>
            <w:pPr>
              <w:pStyle w:val="24"/>
              <w:snapToGrid w:val="0"/>
              <w:spacing w:line="360" w:lineRule="auto"/>
              <w:jc w:val="center"/>
              <w:rPr>
                <w:rFonts w:hint="eastAsia" w:ascii="宋体" w:hAnsi="宋体" w:eastAsia="宋体" w:cs="宋体"/>
                <w:color w:val="auto"/>
                <w:sz w:val="21"/>
                <w:szCs w:val="21"/>
                <w:highlight w:val="none"/>
              </w:rPr>
            </w:pPr>
            <w:r>
              <w:rPr>
                <w:rFonts w:ascii="宋体" w:eastAsia="宋体" w:cs="宋体"/>
                <w:sz w:val="21"/>
                <w:szCs w:val="21"/>
                <w:highlight w:val="none"/>
              </w:rPr>
              <w:t>5分</w:t>
            </w:r>
          </w:p>
        </w:tc>
        <w:tc>
          <w:tcPr>
            <w:tcW w:w="6171" w:type="dxa"/>
            <w:vAlign w:val="center"/>
          </w:tcPr>
          <w:p>
            <w:pPr>
              <w:spacing w:line="360" w:lineRule="auto"/>
              <w:jc w:val="left"/>
              <w:rPr>
                <w:rFonts w:ascii="宋体" w:hAnsi="宋体" w:eastAsia="宋体" w:cs="宋体"/>
                <w:szCs w:val="21"/>
                <w:highlight w:val="none"/>
              </w:rPr>
            </w:pPr>
            <w:r>
              <w:rPr>
                <w:rFonts w:ascii="宋体" w:hAnsi="宋体" w:eastAsia="宋体" w:cs="宋体"/>
                <w:szCs w:val="21"/>
                <w:highlight w:val="none"/>
              </w:rPr>
              <w:t>能提供及时周到的服务，在30分钟以内响应，相关负责人能在30分钟内到达现场的，得5分；在30分以内响应，相关负责人能在60分钟内到达现场的，得3分；在30分钟以内响应，相关负责人能在120分钟内到达现场的，得1分；否则不得分。</w:t>
            </w:r>
          </w:p>
          <w:p>
            <w:pPr>
              <w:spacing w:line="360" w:lineRule="auto"/>
              <w:jc w:val="left"/>
              <w:rPr>
                <w:rFonts w:hint="eastAsia" w:ascii="宋体" w:hAnsi="宋体" w:eastAsia="宋体" w:cs="宋体"/>
                <w:kern w:val="0"/>
                <w:sz w:val="21"/>
                <w:szCs w:val="21"/>
                <w:highlight w:val="none"/>
              </w:rPr>
            </w:pPr>
            <w:r>
              <w:rPr>
                <w:rFonts w:ascii="宋体" w:hAnsi="宋体" w:eastAsia="宋体" w:cs="宋体"/>
                <w:b/>
                <w:bCs/>
                <w:szCs w:val="21"/>
                <w:highlight w:val="none"/>
              </w:rPr>
              <w:t>注：以上在响应文件中提供单独的承诺函作为证明文件，格式自拟，未提供的不得分</w:t>
            </w:r>
            <w:r>
              <w:rPr>
                <w:rFonts w:hint="eastAsia" w:ascii="宋体" w:hAnsi="宋体" w:eastAsia="宋体" w:cs="宋体"/>
                <w:b/>
                <w:bCs/>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837" w:type="dxa"/>
            <w:vMerge w:val="continue"/>
            <w:vAlign w:val="center"/>
          </w:tcPr>
          <w:p>
            <w:pPr>
              <w:spacing w:line="360" w:lineRule="auto"/>
              <w:jc w:val="center"/>
              <w:rPr>
                <w:rFonts w:hint="eastAsia" w:ascii="宋体" w:hAnsi="宋体" w:eastAsia="宋体" w:cs="宋体"/>
                <w:sz w:val="21"/>
                <w:szCs w:val="21"/>
                <w:highlight w:val="none"/>
                <w:lang w:val="en-US" w:eastAsia="zh-CN"/>
              </w:rPr>
            </w:pPr>
          </w:p>
        </w:tc>
        <w:tc>
          <w:tcPr>
            <w:tcW w:w="1252" w:type="dxa"/>
            <w:vMerge w:val="continue"/>
            <w:vAlign w:val="center"/>
          </w:tcPr>
          <w:p>
            <w:pPr>
              <w:spacing w:line="360" w:lineRule="auto"/>
              <w:jc w:val="center"/>
              <w:rPr>
                <w:rFonts w:hint="eastAsia" w:ascii="宋体" w:hAnsi="宋体" w:eastAsia="宋体" w:cs="宋体"/>
                <w:color w:val="auto"/>
                <w:sz w:val="21"/>
                <w:szCs w:val="21"/>
                <w:highlight w:val="none"/>
                <w:lang w:val="zh-CN"/>
              </w:rPr>
            </w:pPr>
          </w:p>
        </w:tc>
        <w:tc>
          <w:tcPr>
            <w:tcW w:w="787" w:type="dxa"/>
            <w:vAlign w:val="center"/>
          </w:tcPr>
          <w:p>
            <w:pPr>
              <w:pStyle w:val="24"/>
              <w:snapToGrid w:val="0"/>
              <w:spacing w:line="360" w:lineRule="auto"/>
              <w:jc w:val="center"/>
              <w:rPr>
                <w:rFonts w:hint="eastAsia" w:ascii="宋体" w:hAnsi="宋体" w:eastAsia="宋体" w:cs="宋体"/>
                <w:color w:val="auto"/>
                <w:sz w:val="21"/>
                <w:szCs w:val="21"/>
                <w:highlight w:val="none"/>
              </w:rPr>
            </w:pPr>
            <w:r>
              <w:rPr>
                <w:rFonts w:ascii="宋体" w:eastAsia="宋体" w:cs="宋体"/>
                <w:sz w:val="21"/>
                <w:szCs w:val="21"/>
                <w:highlight w:val="none"/>
              </w:rPr>
              <w:t>5分</w:t>
            </w:r>
          </w:p>
        </w:tc>
        <w:tc>
          <w:tcPr>
            <w:tcW w:w="6171" w:type="dxa"/>
            <w:vAlign w:val="center"/>
          </w:tcPr>
          <w:p>
            <w:pPr>
              <w:spacing w:line="360" w:lineRule="auto"/>
              <w:jc w:val="left"/>
              <w:rPr>
                <w:rFonts w:ascii="宋体" w:hAnsi="宋体" w:eastAsia="宋体" w:cs="宋体"/>
                <w:szCs w:val="21"/>
                <w:highlight w:val="none"/>
              </w:rPr>
            </w:pPr>
            <w:r>
              <w:rPr>
                <w:rFonts w:ascii="宋体" w:hAnsi="宋体" w:eastAsia="宋体" w:cs="宋体"/>
                <w:szCs w:val="21"/>
                <w:highlight w:val="none"/>
              </w:rPr>
              <w:t xml:space="preserve">根据项目所在地售后服务机构或服务点覆盖情况及便利程度、售后服务人员、交通工具保障进行评审：  </w:t>
            </w:r>
          </w:p>
          <w:p>
            <w:pPr>
              <w:spacing w:line="360" w:lineRule="auto"/>
              <w:jc w:val="left"/>
              <w:rPr>
                <w:rFonts w:ascii="宋体" w:hAnsi="宋体" w:eastAsia="宋体" w:cs="宋体"/>
                <w:szCs w:val="21"/>
                <w:highlight w:val="none"/>
              </w:rPr>
            </w:pPr>
            <w:r>
              <w:rPr>
                <w:rFonts w:ascii="宋体" w:hAnsi="宋体" w:eastAsia="宋体" w:cs="宋体"/>
                <w:szCs w:val="21"/>
                <w:highlight w:val="none"/>
              </w:rPr>
              <w:t>1、交通工具便利，能够快速响应采购人的需求，售后服务人员专业、制度健全</w:t>
            </w:r>
            <w:r>
              <w:rPr>
                <w:rFonts w:hint="eastAsia" w:ascii="宋体" w:hAnsi="宋体" w:eastAsia="宋体" w:cs="宋体"/>
                <w:szCs w:val="21"/>
                <w:highlight w:val="none"/>
                <w:lang w:eastAsia="zh-CN"/>
              </w:rPr>
              <w:t>，</w:t>
            </w:r>
            <w:r>
              <w:rPr>
                <w:rFonts w:ascii="宋体" w:hAnsi="宋体" w:eastAsia="宋体" w:cs="宋体"/>
                <w:szCs w:val="21"/>
                <w:highlight w:val="none"/>
              </w:rPr>
              <w:t>得5分；</w:t>
            </w:r>
          </w:p>
          <w:p>
            <w:pPr>
              <w:spacing w:line="360" w:lineRule="auto"/>
              <w:jc w:val="left"/>
              <w:rPr>
                <w:rFonts w:ascii="宋体" w:hAnsi="宋体" w:eastAsia="宋体" w:cs="宋体"/>
                <w:szCs w:val="21"/>
                <w:highlight w:val="none"/>
              </w:rPr>
            </w:pPr>
            <w:r>
              <w:rPr>
                <w:rFonts w:ascii="宋体" w:hAnsi="宋体" w:eastAsia="宋体" w:cs="宋体"/>
                <w:szCs w:val="21"/>
                <w:highlight w:val="none"/>
              </w:rPr>
              <w:t>2、交通工具较为便利，较及时响应采购人需求，售后服务人员制度较具体</w:t>
            </w:r>
            <w:r>
              <w:rPr>
                <w:rFonts w:hint="eastAsia" w:ascii="宋体" w:hAnsi="宋体" w:eastAsia="宋体" w:cs="宋体"/>
                <w:szCs w:val="21"/>
                <w:highlight w:val="none"/>
                <w:lang w:eastAsia="zh-CN"/>
              </w:rPr>
              <w:t>，</w:t>
            </w:r>
            <w:r>
              <w:rPr>
                <w:rFonts w:ascii="宋体" w:hAnsi="宋体" w:eastAsia="宋体" w:cs="宋体"/>
                <w:szCs w:val="21"/>
                <w:highlight w:val="none"/>
              </w:rPr>
              <w:t>得3分；</w:t>
            </w:r>
          </w:p>
          <w:p>
            <w:pPr>
              <w:spacing w:line="360" w:lineRule="auto"/>
              <w:jc w:val="left"/>
              <w:rPr>
                <w:rFonts w:ascii="宋体" w:hAnsi="宋体" w:eastAsia="宋体" w:cs="宋体"/>
                <w:szCs w:val="21"/>
                <w:highlight w:val="none"/>
              </w:rPr>
            </w:pPr>
            <w:r>
              <w:rPr>
                <w:rFonts w:ascii="宋体" w:hAnsi="宋体" w:eastAsia="宋体" w:cs="宋体"/>
                <w:szCs w:val="21"/>
                <w:highlight w:val="none"/>
              </w:rPr>
              <w:t>3、交通工具较为便利，不够及时响应采购人需求，售后服务人员制度不具体</w:t>
            </w:r>
            <w:r>
              <w:rPr>
                <w:rFonts w:hint="eastAsia" w:ascii="宋体" w:hAnsi="宋体" w:eastAsia="宋体" w:cs="宋体"/>
                <w:szCs w:val="21"/>
                <w:highlight w:val="none"/>
                <w:lang w:eastAsia="zh-CN"/>
              </w:rPr>
              <w:t>，</w:t>
            </w:r>
            <w:r>
              <w:rPr>
                <w:rFonts w:ascii="宋体" w:hAnsi="宋体" w:eastAsia="宋体" w:cs="宋体"/>
                <w:szCs w:val="21"/>
                <w:highlight w:val="none"/>
              </w:rPr>
              <w:t>得1分；</w:t>
            </w:r>
          </w:p>
          <w:p>
            <w:pPr>
              <w:spacing w:line="360" w:lineRule="auto"/>
              <w:jc w:val="left"/>
              <w:rPr>
                <w:rFonts w:ascii="宋体" w:hAnsi="宋体" w:eastAsia="宋体" w:cs="宋体"/>
                <w:szCs w:val="21"/>
                <w:highlight w:val="none"/>
              </w:rPr>
            </w:pPr>
            <w:r>
              <w:rPr>
                <w:rFonts w:ascii="宋体" w:hAnsi="宋体" w:eastAsia="宋体" w:cs="宋体"/>
                <w:szCs w:val="21"/>
                <w:highlight w:val="none"/>
              </w:rPr>
              <w:t>4、服务人员制度不完善，不具备可行性</w:t>
            </w:r>
            <w:r>
              <w:rPr>
                <w:rFonts w:hint="eastAsia" w:ascii="宋体" w:hAnsi="宋体" w:eastAsia="宋体" w:cs="宋体"/>
                <w:szCs w:val="21"/>
                <w:highlight w:val="none"/>
                <w:lang w:eastAsia="zh-CN"/>
              </w:rPr>
              <w:t>，</w:t>
            </w:r>
            <w:r>
              <w:rPr>
                <w:rFonts w:ascii="宋体" w:hAnsi="宋体" w:eastAsia="宋体" w:cs="宋体"/>
                <w:szCs w:val="21"/>
                <w:highlight w:val="none"/>
              </w:rPr>
              <w:t>得0分。</w:t>
            </w:r>
          </w:p>
          <w:p>
            <w:pPr>
              <w:spacing w:line="360" w:lineRule="auto"/>
              <w:jc w:val="left"/>
              <w:rPr>
                <w:rFonts w:hint="eastAsia" w:ascii="宋体" w:hAnsi="宋体" w:eastAsia="宋体" w:cs="宋体"/>
                <w:kern w:val="0"/>
                <w:sz w:val="21"/>
                <w:szCs w:val="21"/>
                <w:highlight w:val="none"/>
              </w:rPr>
            </w:pPr>
            <w:r>
              <w:rPr>
                <w:rFonts w:ascii="宋体" w:hAnsi="宋体" w:eastAsia="宋体" w:cs="宋体"/>
                <w:b/>
                <w:bCs/>
                <w:szCs w:val="21"/>
                <w:highlight w:val="none"/>
              </w:rPr>
              <w:t>注：</w:t>
            </w:r>
            <w:r>
              <w:rPr>
                <w:rFonts w:hint="eastAsia" w:ascii="宋体" w:hAnsi="宋体" w:eastAsia="宋体" w:cs="宋体"/>
                <w:b/>
                <w:bCs/>
                <w:szCs w:val="21"/>
                <w:highlight w:val="none"/>
                <w:lang w:eastAsia="zh-CN"/>
              </w:rPr>
              <w:t>包括但不限于</w:t>
            </w:r>
            <w:r>
              <w:rPr>
                <w:rFonts w:ascii="宋体" w:hAnsi="宋体" w:eastAsia="宋体" w:cs="宋体"/>
                <w:b/>
                <w:bCs/>
                <w:szCs w:val="21"/>
                <w:highlight w:val="none"/>
              </w:rPr>
              <w:t>提供服务响应时间承诺函、售后服务人员提供</w:t>
            </w:r>
            <w:r>
              <w:rPr>
                <w:rFonts w:hint="eastAsia" w:ascii="宋体" w:hAnsi="宋体" w:eastAsia="宋体" w:cs="宋体"/>
                <w:b/>
                <w:bCs/>
                <w:szCs w:val="21"/>
                <w:highlight w:val="none"/>
                <w:lang w:eastAsia="zh-CN"/>
              </w:rPr>
              <w:t>遴选</w:t>
            </w:r>
            <w:r>
              <w:rPr>
                <w:rFonts w:ascii="宋体" w:hAnsi="宋体" w:eastAsia="宋体" w:cs="宋体"/>
                <w:b/>
                <w:bCs/>
                <w:szCs w:val="21"/>
                <w:highlight w:val="none"/>
              </w:rPr>
              <w:t>截止时间止前1个月由社保机构出具的《社会保险参保人员清单》及投保明细清单、售后服务保障车辆提供</w:t>
            </w:r>
            <w:r>
              <w:rPr>
                <w:rFonts w:hint="eastAsia" w:ascii="宋体" w:hAnsi="宋体" w:eastAsia="宋体" w:cs="宋体"/>
                <w:b/>
                <w:bCs/>
                <w:szCs w:val="21"/>
                <w:highlight w:val="none"/>
                <w:lang w:eastAsia="zh-CN"/>
              </w:rPr>
              <w:t>车辆行驶证</w:t>
            </w:r>
            <w:r>
              <w:rPr>
                <w:rFonts w:ascii="宋体" w:hAnsi="宋体" w:eastAsia="宋体" w:cs="宋体"/>
                <w:b/>
                <w:bCs/>
                <w:szCs w:val="21"/>
                <w:highlight w:val="none"/>
              </w:rPr>
              <w:t>为作为证明材料</w:t>
            </w:r>
            <w:r>
              <w:rPr>
                <w:rFonts w:hint="eastAsia" w:ascii="宋体" w:hAnsi="宋体" w:eastAsia="宋体" w:cs="宋体"/>
                <w:b/>
                <w:bCs/>
                <w:szCs w:val="21"/>
                <w:highlight w:val="none"/>
                <w:lang w:eastAsia="zh-CN"/>
              </w:rPr>
              <w:t>。</w:t>
            </w:r>
          </w:p>
        </w:tc>
      </w:tr>
    </w:tbl>
    <w:p>
      <w:pPr>
        <w:spacing w:line="360" w:lineRule="auto"/>
        <w:rPr>
          <w:rFonts w:hint="eastAsia" w:ascii="宋体" w:hAnsi="宋体" w:eastAsia="宋体" w:cs="宋体"/>
          <w:b/>
          <w:sz w:val="21"/>
          <w:szCs w:val="21"/>
          <w:highlight w:val="none"/>
        </w:rPr>
      </w:pPr>
      <w:r>
        <w:rPr>
          <w:rFonts w:hint="eastAsia" w:ascii="宋体" w:hAnsi="宋体" w:eastAsia="宋体" w:cs="宋体"/>
          <w:b/>
          <w:color w:val="auto"/>
          <w:sz w:val="21"/>
          <w:szCs w:val="21"/>
          <w:highlight w:val="none"/>
        </w:rPr>
        <w:t>2.</w:t>
      </w:r>
      <w:bookmarkEnd w:id="165"/>
      <w:r>
        <w:rPr>
          <w:rFonts w:hint="eastAsia" w:ascii="宋体" w:hAnsi="宋体" w:eastAsia="宋体" w:cs="宋体"/>
          <w:b/>
          <w:sz w:val="21"/>
          <w:szCs w:val="21"/>
          <w:highlight w:val="none"/>
        </w:rPr>
        <w:t>技术部分评分标准：（分值：</w:t>
      </w:r>
      <w:r>
        <w:rPr>
          <w:rFonts w:hint="eastAsia" w:ascii="宋体" w:hAnsi="宋体" w:eastAsia="宋体" w:cs="宋体"/>
          <w:b/>
          <w:sz w:val="21"/>
          <w:szCs w:val="21"/>
          <w:highlight w:val="none"/>
          <w:lang w:val="en-US" w:eastAsia="zh-CN"/>
        </w:rPr>
        <w:t>55</w:t>
      </w:r>
      <w:r>
        <w:rPr>
          <w:rFonts w:hint="eastAsia" w:ascii="宋体" w:hAnsi="宋体" w:eastAsia="宋体" w:cs="宋体"/>
          <w:b/>
          <w:sz w:val="21"/>
          <w:szCs w:val="21"/>
          <w:highlight w:val="none"/>
        </w:rPr>
        <w:t>分）</w:t>
      </w:r>
    </w:p>
    <w:tbl>
      <w:tblPr>
        <w:tblStyle w:val="28"/>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250"/>
        <w:gridCol w:w="810"/>
        <w:gridCol w:w="6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64" w:type="dxa"/>
            <w:noWrap w:val="0"/>
            <w:vAlign w:val="center"/>
          </w:tcPr>
          <w:p>
            <w:pPr>
              <w:spacing w:line="360" w:lineRule="auto"/>
              <w:jc w:val="center"/>
              <w:rPr>
                <w:rFonts w:hint="eastAsia" w:ascii="宋体" w:hAnsi="宋体" w:eastAsia="宋体" w:cs="宋体"/>
                <w:b/>
                <w:spacing w:val="-2"/>
                <w:sz w:val="21"/>
                <w:szCs w:val="21"/>
                <w:highlight w:val="none"/>
              </w:rPr>
            </w:pPr>
            <w:r>
              <w:rPr>
                <w:rFonts w:hint="eastAsia" w:ascii="宋体" w:hAnsi="宋体" w:eastAsia="宋体" w:cs="宋体"/>
                <w:b/>
                <w:spacing w:val="-2"/>
                <w:sz w:val="21"/>
                <w:szCs w:val="21"/>
                <w:highlight w:val="none"/>
              </w:rPr>
              <w:t>序号</w:t>
            </w:r>
          </w:p>
        </w:tc>
        <w:tc>
          <w:tcPr>
            <w:tcW w:w="1250" w:type="dxa"/>
            <w:noWrap w:val="0"/>
            <w:vAlign w:val="center"/>
          </w:tcPr>
          <w:p>
            <w:pPr>
              <w:spacing w:line="360" w:lineRule="auto"/>
              <w:jc w:val="center"/>
              <w:rPr>
                <w:rFonts w:hint="eastAsia" w:ascii="宋体" w:hAnsi="宋体" w:eastAsia="宋体" w:cs="宋体"/>
                <w:b/>
                <w:spacing w:val="-2"/>
                <w:sz w:val="21"/>
                <w:szCs w:val="21"/>
                <w:highlight w:val="none"/>
              </w:rPr>
            </w:pPr>
            <w:r>
              <w:rPr>
                <w:rFonts w:hint="eastAsia" w:ascii="宋体" w:hAnsi="宋体" w:eastAsia="宋体" w:cs="宋体"/>
                <w:b/>
                <w:spacing w:val="-2"/>
                <w:sz w:val="21"/>
                <w:szCs w:val="21"/>
                <w:highlight w:val="none"/>
              </w:rPr>
              <w:t>评审内容</w:t>
            </w:r>
          </w:p>
        </w:tc>
        <w:tc>
          <w:tcPr>
            <w:tcW w:w="810" w:type="dxa"/>
            <w:noWrap w:val="0"/>
            <w:vAlign w:val="center"/>
          </w:tcPr>
          <w:p>
            <w:pPr>
              <w:spacing w:line="360" w:lineRule="auto"/>
              <w:rPr>
                <w:rFonts w:hint="eastAsia" w:ascii="宋体" w:hAnsi="宋体" w:eastAsia="宋体" w:cs="宋体"/>
                <w:b/>
                <w:spacing w:val="-2"/>
                <w:sz w:val="21"/>
                <w:szCs w:val="21"/>
                <w:highlight w:val="none"/>
              </w:rPr>
            </w:pPr>
            <w:r>
              <w:rPr>
                <w:rFonts w:hint="eastAsia" w:ascii="宋体" w:hAnsi="宋体" w:eastAsia="宋体" w:cs="宋体"/>
                <w:b/>
                <w:spacing w:val="-2"/>
                <w:sz w:val="21"/>
                <w:szCs w:val="21"/>
                <w:highlight w:val="none"/>
              </w:rPr>
              <w:t>分值</w:t>
            </w:r>
          </w:p>
        </w:tc>
        <w:tc>
          <w:tcPr>
            <w:tcW w:w="6276" w:type="dxa"/>
            <w:noWrap w:val="0"/>
            <w:vAlign w:val="center"/>
          </w:tcPr>
          <w:p>
            <w:pPr>
              <w:spacing w:line="360" w:lineRule="auto"/>
              <w:jc w:val="center"/>
              <w:rPr>
                <w:rFonts w:hint="eastAsia" w:ascii="宋体" w:hAnsi="宋体" w:eastAsia="宋体" w:cs="宋体"/>
                <w:b/>
                <w:spacing w:val="-2"/>
                <w:sz w:val="21"/>
                <w:szCs w:val="21"/>
                <w:highlight w:val="none"/>
              </w:rPr>
            </w:pPr>
            <w:r>
              <w:rPr>
                <w:rFonts w:hint="eastAsia" w:ascii="宋体" w:hAnsi="宋体" w:eastAsia="宋体" w:cs="宋体"/>
                <w:b/>
                <w:spacing w:val="-2"/>
                <w:sz w:val="21"/>
                <w:szCs w:val="21"/>
                <w:highlight w:val="none"/>
              </w:rPr>
              <w:t>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64" w:type="dxa"/>
            <w:noWrap w:val="0"/>
            <w:vAlign w:val="center"/>
          </w:tcPr>
          <w:p>
            <w:pPr>
              <w:spacing w:line="360" w:lineRule="auto"/>
              <w:jc w:val="center"/>
              <w:rPr>
                <w:rFonts w:hint="eastAsia" w:ascii="宋体" w:hAnsi="宋体" w:eastAsia="宋体" w:cs="宋体"/>
                <w:b/>
                <w:spacing w:val="-2"/>
                <w:sz w:val="21"/>
                <w:szCs w:val="21"/>
                <w:highlight w:val="none"/>
              </w:rPr>
            </w:pPr>
            <w:r>
              <w:rPr>
                <w:rFonts w:hint="eastAsia" w:ascii="宋体" w:hAnsi="宋体" w:eastAsia="宋体" w:cs="宋体"/>
                <w:b w:val="0"/>
                <w:bCs/>
                <w:spacing w:val="-2"/>
                <w:szCs w:val="21"/>
                <w:highlight w:val="none"/>
                <w:lang w:val="en-US" w:eastAsia="zh-CN"/>
              </w:rPr>
              <w:t>1</w:t>
            </w:r>
          </w:p>
        </w:tc>
        <w:tc>
          <w:tcPr>
            <w:tcW w:w="1250" w:type="dxa"/>
            <w:noWrap w:val="0"/>
            <w:vAlign w:val="center"/>
          </w:tcPr>
          <w:p>
            <w:pPr>
              <w:autoSpaceDE/>
              <w:autoSpaceDN/>
              <w:adjustRightInd/>
              <w:spacing w:line="360" w:lineRule="auto"/>
              <w:jc w:val="center"/>
              <w:rPr>
                <w:rFonts w:hint="eastAsia" w:ascii="宋体" w:hAnsi="宋体" w:eastAsia="宋体" w:cs="宋体"/>
                <w:b/>
                <w:spacing w:val="-2"/>
                <w:sz w:val="21"/>
                <w:szCs w:val="21"/>
                <w:highlight w:val="none"/>
              </w:rPr>
            </w:pPr>
            <w:r>
              <w:rPr>
                <w:rFonts w:hint="eastAsia" w:ascii="宋体" w:hAnsi="宋体" w:eastAsia="宋体" w:cs="宋体"/>
                <w:color w:val="auto"/>
                <w:sz w:val="21"/>
                <w:szCs w:val="21"/>
                <w:highlight w:val="none"/>
                <w:u w:val="none"/>
              </w:rPr>
              <w:t>项目实施方案</w:t>
            </w:r>
          </w:p>
        </w:tc>
        <w:tc>
          <w:tcPr>
            <w:tcW w:w="810" w:type="dxa"/>
            <w:noWrap w:val="0"/>
            <w:vAlign w:val="center"/>
          </w:tcPr>
          <w:p>
            <w:pPr>
              <w:autoSpaceDE/>
              <w:autoSpaceDN/>
              <w:adjustRightInd/>
              <w:spacing w:line="360" w:lineRule="auto"/>
              <w:jc w:val="center"/>
              <w:rPr>
                <w:rFonts w:hint="eastAsia" w:ascii="宋体" w:hAnsi="宋体" w:eastAsia="宋体" w:cs="宋体"/>
                <w:b/>
                <w:spacing w:val="-2"/>
                <w:sz w:val="21"/>
                <w:szCs w:val="21"/>
                <w:highlight w:val="none"/>
              </w:rPr>
            </w:pPr>
            <w:r>
              <w:rPr>
                <w:rFonts w:hint="eastAsia" w:ascii="宋体" w:hAnsi="宋体" w:eastAsia="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rPr>
              <w:t>分</w:t>
            </w:r>
          </w:p>
        </w:tc>
        <w:tc>
          <w:tcPr>
            <w:tcW w:w="6276" w:type="dxa"/>
            <w:noWrap w:val="0"/>
            <w:vAlign w:val="center"/>
          </w:tcPr>
          <w:p>
            <w:pPr>
              <w:spacing w:line="360" w:lineRule="auto"/>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根据</w:t>
            </w:r>
            <w:r>
              <w:rPr>
                <w:rFonts w:hint="eastAsia" w:ascii="宋体" w:hAnsi="宋体" w:eastAsia="宋体" w:cs="宋体"/>
                <w:bCs/>
                <w:color w:val="auto"/>
                <w:sz w:val="21"/>
                <w:szCs w:val="21"/>
                <w:highlight w:val="none"/>
                <w:u w:val="none"/>
                <w:lang w:eastAsia="zh-CN"/>
              </w:rPr>
              <w:t>投标人</w:t>
            </w:r>
            <w:r>
              <w:rPr>
                <w:rFonts w:hint="eastAsia" w:ascii="宋体" w:hAnsi="宋体" w:eastAsia="宋体" w:cs="宋体"/>
                <w:bCs/>
                <w:color w:val="auto"/>
                <w:sz w:val="21"/>
                <w:szCs w:val="21"/>
                <w:highlight w:val="none"/>
                <w:u w:val="none"/>
              </w:rPr>
              <w:t>提供的项目实施方案（方案是否结合实际、详细，科学可行等）进行评审：</w:t>
            </w:r>
          </w:p>
          <w:p>
            <w:pPr>
              <w:spacing w:line="360" w:lineRule="auto"/>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1、整体实施方案充分结合实际、详尽规划、细节丰富、方案精良的，得</w:t>
            </w:r>
            <w:r>
              <w:rPr>
                <w:rFonts w:hint="eastAsia" w:ascii="宋体" w:hAnsi="宋体" w:eastAsia="宋体" w:cs="宋体"/>
                <w:bCs/>
                <w:color w:val="auto"/>
                <w:sz w:val="21"/>
                <w:szCs w:val="21"/>
                <w:highlight w:val="none"/>
                <w:u w:val="none"/>
                <w:lang w:val="en-US" w:eastAsia="zh-CN"/>
              </w:rPr>
              <w:t>5</w:t>
            </w:r>
            <w:r>
              <w:rPr>
                <w:rFonts w:hint="eastAsia" w:ascii="宋体" w:hAnsi="宋体" w:eastAsia="宋体" w:cs="宋体"/>
                <w:bCs/>
                <w:color w:val="auto"/>
                <w:sz w:val="21"/>
                <w:szCs w:val="21"/>
                <w:highlight w:val="none"/>
                <w:u w:val="none"/>
              </w:rPr>
              <w:t>分；</w:t>
            </w:r>
          </w:p>
          <w:p>
            <w:pPr>
              <w:spacing w:line="360" w:lineRule="auto"/>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2、整体实施方案部分结合实际、进度规划</w:t>
            </w:r>
            <w:r>
              <w:rPr>
                <w:rFonts w:hint="eastAsia" w:ascii="宋体" w:hAnsi="宋体" w:eastAsia="宋体" w:cs="宋体"/>
                <w:bCs/>
                <w:color w:val="auto"/>
                <w:sz w:val="21"/>
                <w:szCs w:val="21"/>
                <w:highlight w:val="none"/>
                <w:u w:val="none"/>
                <w:lang w:eastAsia="zh-CN"/>
              </w:rPr>
              <w:t>较细</w:t>
            </w:r>
            <w:r>
              <w:rPr>
                <w:rFonts w:hint="eastAsia" w:ascii="宋体" w:hAnsi="宋体" w:eastAsia="宋体" w:cs="宋体"/>
                <w:bCs/>
                <w:color w:val="auto"/>
                <w:sz w:val="21"/>
                <w:szCs w:val="21"/>
                <w:highlight w:val="none"/>
                <w:u w:val="none"/>
              </w:rPr>
              <w:t>、细节</w:t>
            </w:r>
            <w:r>
              <w:rPr>
                <w:rFonts w:hint="eastAsia" w:ascii="宋体" w:hAnsi="宋体" w:eastAsia="宋体" w:cs="宋体"/>
                <w:bCs/>
                <w:color w:val="auto"/>
                <w:sz w:val="21"/>
                <w:szCs w:val="21"/>
                <w:highlight w:val="none"/>
                <w:u w:val="none"/>
                <w:lang w:eastAsia="zh-CN"/>
              </w:rPr>
              <w:t>较多</w:t>
            </w:r>
            <w:r>
              <w:rPr>
                <w:rFonts w:hint="eastAsia" w:ascii="宋体" w:hAnsi="宋体" w:eastAsia="宋体" w:cs="宋体"/>
                <w:bCs/>
                <w:color w:val="auto"/>
                <w:sz w:val="21"/>
                <w:szCs w:val="21"/>
                <w:highlight w:val="none"/>
                <w:u w:val="none"/>
              </w:rPr>
              <w:t>、方案</w:t>
            </w:r>
            <w:r>
              <w:rPr>
                <w:rFonts w:hint="eastAsia" w:ascii="宋体" w:hAnsi="宋体" w:eastAsia="宋体" w:cs="宋体"/>
                <w:bCs/>
                <w:color w:val="auto"/>
                <w:sz w:val="21"/>
                <w:szCs w:val="21"/>
                <w:highlight w:val="none"/>
                <w:u w:val="none"/>
                <w:lang w:eastAsia="zh-CN"/>
              </w:rPr>
              <w:t>尚可</w:t>
            </w:r>
            <w:r>
              <w:rPr>
                <w:rFonts w:hint="eastAsia" w:ascii="宋体" w:hAnsi="宋体" w:eastAsia="宋体" w:cs="宋体"/>
                <w:bCs/>
                <w:color w:val="auto"/>
                <w:sz w:val="21"/>
                <w:szCs w:val="21"/>
                <w:highlight w:val="none"/>
                <w:u w:val="none"/>
              </w:rPr>
              <w:t>的，得</w:t>
            </w:r>
            <w:r>
              <w:rPr>
                <w:rFonts w:hint="eastAsia" w:ascii="宋体" w:hAnsi="宋体" w:eastAsia="宋体" w:cs="宋体"/>
                <w:bCs/>
                <w:color w:val="auto"/>
                <w:sz w:val="21"/>
                <w:szCs w:val="21"/>
                <w:highlight w:val="none"/>
                <w:u w:val="none"/>
                <w:lang w:val="en-US" w:eastAsia="zh-CN"/>
              </w:rPr>
              <w:t>3</w:t>
            </w:r>
            <w:r>
              <w:rPr>
                <w:rFonts w:hint="eastAsia" w:ascii="宋体" w:hAnsi="宋体" w:eastAsia="宋体" w:cs="宋体"/>
                <w:bCs/>
                <w:color w:val="auto"/>
                <w:sz w:val="21"/>
                <w:szCs w:val="21"/>
                <w:highlight w:val="none"/>
                <w:u w:val="none"/>
              </w:rPr>
              <w:t>分；</w:t>
            </w:r>
          </w:p>
          <w:p>
            <w:pPr>
              <w:spacing w:line="360" w:lineRule="auto"/>
              <w:rPr>
                <w:rFonts w:hint="eastAsia" w:ascii="宋体" w:hAnsi="宋体" w:eastAsia="宋体" w:cs="宋体"/>
                <w:color w:val="auto"/>
                <w:sz w:val="21"/>
                <w:szCs w:val="21"/>
                <w:highlight w:val="none"/>
                <w:u w:val="none"/>
              </w:rPr>
            </w:pPr>
            <w:r>
              <w:rPr>
                <w:rFonts w:hint="eastAsia" w:ascii="宋体" w:hAnsi="宋体" w:eastAsia="宋体" w:cs="宋体"/>
                <w:bCs/>
                <w:color w:val="auto"/>
                <w:sz w:val="21"/>
                <w:szCs w:val="21"/>
                <w:highlight w:val="none"/>
                <w:u w:val="none"/>
                <w:lang w:val="en-US" w:eastAsia="zh-CN"/>
              </w:rPr>
              <w:t>3</w:t>
            </w:r>
            <w:r>
              <w:rPr>
                <w:rFonts w:hint="eastAsia" w:ascii="宋体" w:hAnsi="宋体" w:eastAsia="宋体" w:cs="宋体"/>
                <w:bCs/>
                <w:color w:val="auto"/>
                <w:sz w:val="21"/>
                <w:szCs w:val="21"/>
                <w:highlight w:val="none"/>
                <w:u w:val="none"/>
              </w:rPr>
              <w:t>、整体实施方案部分结合实际、进度规划一般、细节一般、方案一般的，得</w:t>
            </w:r>
            <w:r>
              <w:rPr>
                <w:rFonts w:hint="eastAsia" w:ascii="宋体" w:hAnsi="宋体" w:eastAsia="宋体" w:cs="宋体"/>
                <w:bCs/>
                <w:color w:val="auto"/>
                <w:sz w:val="21"/>
                <w:szCs w:val="21"/>
                <w:highlight w:val="none"/>
                <w:u w:val="none"/>
                <w:lang w:val="en-US" w:eastAsia="zh-CN"/>
              </w:rPr>
              <w:t>2</w:t>
            </w:r>
            <w:r>
              <w:rPr>
                <w:rFonts w:hint="eastAsia" w:ascii="宋体" w:hAnsi="宋体" w:eastAsia="宋体" w:cs="宋体"/>
                <w:bCs/>
                <w:color w:val="auto"/>
                <w:sz w:val="21"/>
                <w:szCs w:val="21"/>
                <w:highlight w:val="none"/>
                <w:u w:val="none"/>
              </w:rPr>
              <w:t>分；</w:t>
            </w:r>
          </w:p>
          <w:p>
            <w:pPr>
              <w:spacing w:line="360" w:lineRule="auto"/>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lang w:val="en-US" w:eastAsia="zh-CN"/>
              </w:rPr>
              <w:t>4</w:t>
            </w:r>
            <w:r>
              <w:rPr>
                <w:rFonts w:hint="eastAsia" w:ascii="宋体" w:hAnsi="宋体" w:eastAsia="宋体" w:cs="宋体"/>
                <w:bCs/>
                <w:color w:val="auto"/>
                <w:sz w:val="21"/>
                <w:szCs w:val="21"/>
                <w:highlight w:val="none"/>
                <w:u w:val="none"/>
              </w:rPr>
              <w:t>、整体实施方案的与实际不尽相符、规划粗略、细节欠缺、方案欠佳的，得</w:t>
            </w:r>
            <w:r>
              <w:rPr>
                <w:rFonts w:hint="eastAsia" w:ascii="宋体" w:hAnsi="宋体" w:eastAsia="宋体" w:cs="宋体"/>
                <w:bCs/>
                <w:color w:val="auto"/>
                <w:sz w:val="21"/>
                <w:szCs w:val="21"/>
                <w:highlight w:val="none"/>
                <w:u w:val="none"/>
                <w:lang w:val="en-US" w:eastAsia="zh-CN"/>
              </w:rPr>
              <w:t>1</w:t>
            </w:r>
            <w:r>
              <w:rPr>
                <w:rFonts w:hint="eastAsia" w:ascii="宋体" w:hAnsi="宋体" w:eastAsia="宋体" w:cs="宋体"/>
                <w:bCs/>
                <w:color w:val="auto"/>
                <w:sz w:val="21"/>
                <w:szCs w:val="21"/>
                <w:highlight w:val="none"/>
                <w:u w:val="none"/>
              </w:rPr>
              <w:t>分；</w:t>
            </w:r>
          </w:p>
          <w:p>
            <w:pPr>
              <w:widowControl/>
              <w:autoSpaceDE/>
              <w:autoSpaceDN/>
              <w:adjustRightInd/>
              <w:spacing w:line="360" w:lineRule="auto"/>
              <w:rPr>
                <w:rFonts w:hint="eastAsia" w:ascii="宋体" w:hAnsi="宋体" w:eastAsia="宋体" w:cs="宋体"/>
                <w:b/>
                <w:spacing w:val="-2"/>
                <w:sz w:val="21"/>
                <w:szCs w:val="21"/>
                <w:highlight w:val="none"/>
              </w:rPr>
            </w:pPr>
            <w:r>
              <w:rPr>
                <w:rFonts w:hint="eastAsia" w:ascii="宋体" w:hAnsi="宋体" w:eastAsia="宋体" w:cs="宋体"/>
                <w:bCs/>
                <w:color w:val="auto"/>
                <w:sz w:val="21"/>
                <w:szCs w:val="21"/>
                <w:highlight w:val="none"/>
                <w:u w:val="none"/>
                <w:lang w:val="en-US" w:eastAsia="zh-CN"/>
              </w:rPr>
              <w:t>5</w:t>
            </w:r>
            <w:r>
              <w:rPr>
                <w:rFonts w:hint="eastAsia" w:ascii="宋体" w:hAnsi="宋体" w:eastAsia="宋体" w:cs="宋体"/>
                <w:bCs/>
                <w:color w:val="auto"/>
                <w:sz w:val="21"/>
                <w:szCs w:val="21"/>
                <w:highlight w:val="none"/>
                <w:u w:val="none"/>
              </w:rPr>
              <w:t>、其他情况或无提供，得</w:t>
            </w:r>
            <w:r>
              <w:rPr>
                <w:rFonts w:hint="eastAsia" w:ascii="宋体" w:hAnsi="宋体" w:eastAsia="宋体" w:cs="宋体"/>
                <w:bCs/>
                <w:color w:val="auto"/>
                <w:sz w:val="21"/>
                <w:szCs w:val="21"/>
                <w:highlight w:val="none"/>
                <w:u w:val="none"/>
                <w:lang w:val="en-US" w:eastAsia="zh-CN"/>
              </w:rPr>
              <w:t>0</w:t>
            </w:r>
            <w:r>
              <w:rPr>
                <w:rFonts w:hint="eastAsia" w:ascii="宋体" w:hAnsi="宋体" w:eastAsia="宋体" w:cs="宋体"/>
                <w:bCs/>
                <w:color w:val="auto"/>
                <w:sz w:val="21"/>
                <w:szCs w:val="21"/>
                <w:highlight w:val="none"/>
                <w:u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64" w:type="dxa"/>
            <w:noWrap w:val="0"/>
            <w:vAlign w:val="center"/>
          </w:tcPr>
          <w:p>
            <w:pPr>
              <w:spacing w:line="360" w:lineRule="auto"/>
              <w:jc w:val="center"/>
              <w:rPr>
                <w:rFonts w:hint="eastAsia" w:ascii="宋体" w:hAnsi="宋体" w:eastAsia="宋体" w:cs="宋体"/>
                <w:bCs/>
                <w:spacing w:val="-2"/>
                <w:sz w:val="21"/>
                <w:szCs w:val="21"/>
                <w:highlight w:val="none"/>
                <w:lang w:eastAsia="zh-CN"/>
              </w:rPr>
            </w:pPr>
            <w:r>
              <w:rPr>
                <w:rFonts w:hint="eastAsia" w:ascii="宋体" w:hAnsi="宋体" w:eastAsia="宋体" w:cs="宋体"/>
                <w:bCs/>
                <w:spacing w:val="-2"/>
                <w:sz w:val="21"/>
                <w:szCs w:val="21"/>
                <w:highlight w:val="none"/>
                <w:lang w:val="en-US" w:eastAsia="zh-CN"/>
              </w:rPr>
              <w:t>2</w:t>
            </w:r>
          </w:p>
        </w:tc>
        <w:tc>
          <w:tcPr>
            <w:tcW w:w="1250" w:type="dxa"/>
            <w:noWrap w:val="0"/>
            <w:vAlign w:val="center"/>
          </w:tcPr>
          <w:p>
            <w:pPr>
              <w:spacing w:line="360" w:lineRule="auto"/>
              <w:jc w:val="center"/>
              <w:rPr>
                <w:rFonts w:hint="eastAsia" w:ascii="宋体" w:hAnsi="宋体" w:eastAsia="宋体" w:cs="宋体"/>
                <w:bCs/>
                <w:spacing w:val="-2"/>
                <w:sz w:val="21"/>
                <w:szCs w:val="21"/>
                <w:highlight w:val="none"/>
              </w:rPr>
            </w:pPr>
            <w:r>
              <w:rPr>
                <w:rFonts w:hint="eastAsia" w:ascii="宋体" w:hAnsi="宋体" w:eastAsia="宋体" w:cs="宋体"/>
                <w:bCs/>
                <w:spacing w:val="-2"/>
                <w:sz w:val="21"/>
                <w:szCs w:val="21"/>
                <w:highlight w:val="none"/>
              </w:rPr>
              <w:t>服务保障方案</w:t>
            </w:r>
          </w:p>
        </w:tc>
        <w:tc>
          <w:tcPr>
            <w:tcW w:w="810" w:type="dxa"/>
            <w:noWrap w:val="0"/>
            <w:vAlign w:val="center"/>
          </w:tcPr>
          <w:p>
            <w:pPr>
              <w:spacing w:line="360" w:lineRule="auto"/>
              <w:jc w:val="center"/>
              <w:rPr>
                <w:rFonts w:hint="eastAsia" w:ascii="宋体" w:hAnsi="宋体" w:eastAsia="宋体" w:cs="宋体"/>
                <w:bCs/>
                <w:spacing w:val="-2"/>
                <w:sz w:val="21"/>
                <w:szCs w:val="21"/>
                <w:highlight w:val="none"/>
              </w:rPr>
            </w:pPr>
            <w:r>
              <w:rPr>
                <w:rFonts w:hint="eastAsia" w:ascii="宋体" w:hAnsi="宋体" w:eastAsia="宋体" w:cs="宋体"/>
                <w:bCs/>
                <w:spacing w:val="-2"/>
                <w:sz w:val="21"/>
                <w:szCs w:val="21"/>
                <w:highlight w:val="none"/>
              </w:rPr>
              <w:t>10</w:t>
            </w:r>
            <w:r>
              <w:rPr>
                <w:rFonts w:hint="eastAsia" w:ascii="宋体" w:hAnsi="宋体" w:eastAsia="宋体" w:cs="宋体"/>
                <w:kern w:val="0"/>
                <w:sz w:val="21"/>
                <w:szCs w:val="21"/>
                <w:highlight w:val="none"/>
              </w:rPr>
              <w:t>分</w:t>
            </w:r>
          </w:p>
        </w:tc>
        <w:tc>
          <w:tcPr>
            <w:tcW w:w="6276" w:type="dxa"/>
            <w:noWrap w:val="0"/>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根据供应商提供的服务保障方案等情况进行综合评分：</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1、公司组织架构合理，项目服务计划完善，拍摄安排详尽，保障措施有力，成品完成迅速，且优于</w:t>
            </w:r>
            <w:r>
              <w:rPr>
                <w:rFonts w:hint="eastAsia" w:ascii="宋体" w:hAnsi="宋体" w:eastAsia="宋体" w:cs="宋体"/>
                <w:sz w:val="21"/>
                <w:szCs w:val="21"/>
                <w:highlight w:val="none"/>
                <w:lang w:eastAsia="zh-CN"/>
              </w:rPr>
              <w:t>遴选文件</w:t>
            </w:r>
            <w:r>
              <w:rPr>
                <w:rFonts w:hint="eastAsia" w:ascii="宋体" w:hAnsi="宋体" w:eastAsia="宋体" w:cs="宋体"/>
                <w:sz w:val="21"/>
                <w:szCs w:val="21"/>
                <w:highlight w:val="none"/>
              </w:rPr>
              <w:t>服务要求的，得10分；</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2、公司组织架构合理，项目服务计划完整，拍摄安排清晰，保障措施较好，成品完成迅速，且完全满足</w:t>
            </w:r>
            <w:r>
              <w:rPr>
                <w:rFonts w:hint="eastAsia" w:ascii="宋体" w:hAnsi="宋体" w:eastAsia="宋体" w:cs="宋体"/>
                <w:sz w:val="21"/>
                <w:szCs w:val="21"/>
                <w:highlight w:val="none"/>
                <w:lang w:eastAsia="zh-CN"/>
              </w:rPr>
              <w:t>遴选文件</w:t>
            </w:r>
            <w:r>
              <w:rPr>
                <w:rFonts w:hint="eastAsia" w:ascii="宋体" w:hAnsi="宋体" w:eastAsia="宋体" w:cs="宋体"/>
                <w:sz w:val="21"/>
                <w:szCs w:val="21"/>
                <w:highlight w:val="none"/>
              </w:rPr>
              <w:t>服务要求的，得7分；</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3、公司组织架构合理，项目服务划基本完整，拍摄安排一般，保障措施一般，成品完成速度一般，且完全满足</w:t>
            </w:r>
            <w:r>
              <w:rPr>
                <w:rFonts w:hint="eastAsia" w:ascii="宋体" w:hAnsi="宋体" w:eastAsia="宋体" w:cs="宋体"/>
                <w:sz w:val="21"/>
                <w:szCs w:val="21"/>
                <w:highlight w:val="none"/>
                <w:lang w:eastAsia="zh-CN"/>
              </w:rPr>
              <w:t>遴选文件</w:t>
            </w:r>
            <w:r>
              <w:rPr>
                <w:rFonts w:hint="eastAsia" w:ascii="宋体" w:hAnsi="宋体" w:eastAsia="宋体" w:cs="宋体"/>
                <w:sz w:val="21"/>
                <w:szCs w:val="21"/>
                <w:highlight w:val="none"/>
              </w:rPr>
              <w:t>服务要求的，得3分；</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4、公司组织架构不够合理，项目服务不够完整，拍摄安排较差，保障措施较差，不够满足</w:t>
            </w:r>
            <w:r>
              <w:rPr>
                <w:rFonts w:hint="eastAsia" w:ascii="宋体" w:hAnsi="宋体" w:eastAsia="宋体" w:cs="宋体"/>
                <w:sz w:val="21"/>
                <w:szCs w:val="21"/>
                <w:highlight w:val="none"/>
                <w:lang w:eastAsia="zh-CN"/>
              </w:rPr>
              <w:t>遴选文件</w:t>
            </w:r>
            <w:r>
              <w:rPr>
                <w:rFonts w:hint="eastAsia" w:ascii="宋体" w:hAnsi="宋体" w:eastAsia="宋体" w:cs="宋体"/>
                <w:sz w:val="21"/>
                <w:szCs w:val="21"/>
                <w:highlight w:val="none"/>
              </w:rPr>
              <w:t>服务要求的，得1分；</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5、无方案不得分。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64" w:type="dxa"/>
            <w:noWrap w:val="0"/>
            <w:vAlign w:val="center"/>
          </w:tcPr>
          <w:p>
            <w:pPr>
              <w:spacing w:line="360" w:lineRule="auto"/>
              <w:jc w:val="center"/>
              <w:rPr>
                <w:rFonts w:hint="eastAsia" w:ascii="宋体" w:hAnsi="宋体" w:eastAsia="宋体" w:cs="宋体"/>
                <w:bCs/>
                <w:spacing w:val="-2"/>
                <w:sz w:val="21"/>
                <w:szCs w:val="21"/>
                <w:highlight w:val="none"/>
                <w:lang w:eastAsia="zh-CN"/>
              </w:rPr>
            </w:pPr>
            <w:r>
              <w:rPr>
                <w:rFonts w:hint="eastAsia" w:ascii="宋体" w:hAnsi="宋体" w:eastAsia="宋体" w:cs="宋体"/>
                <w:bCs/>
                <w:spacing w:val="-2"/>
                <w:sz w:val="21"/>
                <w:szCs w:val="21"/>
                <w:highlight w:val="none"/>
                <w:lang w:val="en-US" w:eastAsia="zh-CN"/>
              </w:rPr>
              <w:t>3</w:t>
            </w:r>
          </w:p>
        </w:tc>
        <w:tc>
          <w:tcPr>
            <w:tcW w:w="1250" w:type="dxa"/>
            <w:noWrap w:val="0"/>
            <w:vAlign w:val="center"/>
          </w:tcPr>
          <w:p>
            <w:pPr>
              <w:spacing w:line="360" w:lineRule="auto"/>
              <w:jc w:val="center"/>
              <w:rPr>
                <w:rFonts w:hint="eastAsia" w:ascii="宋体" w:hAnsi="宋体" w:eastAsia="宋体" w:cs="宋体"/>
                <w:bCs/>
                <w:spacing w:val="-2"/>
                <w:sz w:val="21"/>
                <w:szCs w:val="21"/>
                <w:highlight w:val="none"/>
              </w:rPr>
            </w:pPr>
            <w:r>
              <w:rPr>
                <w:rFonts w:hint="eastAsia" w:ascii="宋体" w:hAnsi="宋体" w:eastAsia="宋体" w:cs="宋体"/>
                <w:bCs/>
                <w:spacing w:val="-2"/>
                <w:sz w:val="21"/>
                <w:szCs w:val="21"/>
                <w:highlight w:val="none"/>
              </w:rPr>
              <w:t>拍摄与制作服务方案</w:t>
            </w:r>
          </w:p>
        </w:tc>
        <w:tc>
          <w:tcPr>
            <w:tcW w:w="810" w:type="dxa"/>
            <w:noWrap w:val="0"/>
            <w:vAlign w:val="center"/>
          </w:tcPr>
          <w:p>
            <w:pPr>
              <w:spacing w:line="360" w:lineRule="auto"/>
              <w:jc w:val="center"/>
              <w:rPr>
                <w:rFonts w:hint="eastAsia" w:ascii="宋体" w:hAnsi="宋体" w:eastAsia="宋体" w:cs="宋体"/>
                <w:bCs/>
                <w:spacing w:val="-2"/>
                <w:sz w:val="21"/>
                <w:szCs w:val="21"/>
                <w:highlight w:val="none"/>
              </w:rPr>
            </w:pPr>
            <w:r>
              <w:rPr>
                <w:rFonts w:hint="eastAsia" w:ascii="宋体" w:hAnsi="宋体" w:eastAsia="宋体" w:cs="宋体"/>
                <w:bCs/>
                <w:spacing w:val="-2"/>
                <w:sz w:val="21"/>
                <w:szCs w:val="21"/>
                <w:highlight w:val="none"/>
              </w:rPr>
              <w:t>10</w:t>
            </w:r>
            <w:r>
              <w:rPr>
                <w:rFonts w:hint="eastAsia" w:ascii="宋体" w:hAnsi="宋体" w:eastAsia="宋体" w:cs="宋体"/>
                <w:kern w:val="0"/>
                <w:sz w:val="21"/>
                <w:szCs w:val="21"/>
                <w:highlight w:val="none"/>
              </w:rPr>
              <w:t>分</w:t>
            </w:r>
          </w:p>
        </w:tc>
        <w:tc>
          <w:tcPr>
            <w:tcW w:w="6276" w:type="dxa"/>
            <w:noWrap w:val="0"/>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整体拍摄与制作服务方案，包括服务响应时间、业务工作安排、工作流程、执行标准、管理制度、配合措施、定制时间 及成果提交等是否具体、详细、完善、有利于项目实施进行综合评价： </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1、整体拍摄与制作服务方案具体、详细、完善、有利于项目实施，得10分； </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2、整体拍摄与制作服务方案较具体、详细、完善、有利于项目实施， 得</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 xml:space="preserve">分； </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3、整体拍摄与制作服务方案基本具体、详细、完善、有利于项目实施，得3分； </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4、整体拍摄与制作服务方案不够具体、详细、完善、有利于项目实施，得1分；</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5、无方案不得分。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64" w:type="dxa"/>
            <w:noWrap w:val="0"/>
            <w:vAlign w:val="center"/>
          </w:tcPr>
          <w:p>
            <w:pPr>
              <w:spacing w:line="360" w:lineRule="auto"/>
              <w:jc w:val="center"/>
              <w:rPr>
                <w:rFonts w:hint="eastAsia" w:ascii="宋体" w:hAnsi="宋体" w:eastAsia="宋体" w:cs="宋体"/>
                <w:bCs/>
                <w:spacing w:val="-2"/>
                <w:sz w:val="21"/>
                <w:szCs w:val="21"/>
                <w:highlight w:val="none"/>
                <w:lang w:eastAsia="zh-CN"/>
              </w:rPr>
            </w:pPr>
            <w:r>
              <w:rPr>
                <w:rFonts w:hint="eastAsia" w:ascii="宋体" w:hAnsi="宋体" w:eastAsia="宋体" w:cs="宋体"/>
                <w:bCs/>
                <w:spacing w:val="-2"/>
                <w:sz w:val="21"/>
                <w:szCs w:val="21"/>
                <w:highlight w:val="none"/>
                <w:lang w:val="en-US" w:eastAsia="zh-CN"/>
              </w:rPr>
              <w:t>4</w:t>
            </w:r>
          </w:p>
        </w:tc>
        <w:tc>
          <w:tcPr>
            <w:tcW w:w="1250" w:type="dxa"/>
            <w:noWrap w:val="0"/>
            <w:vAlign w:val="center"/>
          </w:tcPr>
          <w:p>
            <w:pPr>
              <w:spacing w:line="360" w:lineRule="auto"/>
              <w:jc w:val="center"/>
              <w:rPr>
                <w:rFonts w:hint="eastAsia" w:ascii="宋体" w:hAnsi="宋体" w:eastAsia="宋体" w:cs="宋体"/>
                <w:bCs/>
                <w:spacing w:val="-2"/>
                <w:sz w:val="21"/>
                <w:szCs w:val="21"/>
                <w:highlight w:val="none"/>
              </w:rPr>
            </w:pPr>
            <w:r>
              <w:rPr>
                <w:rFonts w:hint="eastAsia" w:ascii="宋体" w:hAnsi="宋体" w:eastAsia="宋体" w:cs="宋体"/>
                <w:sz w:val="21"/>
                <w:szCs w:val="21"/>
                <w:highlight w:val="none"/>
              </w:rPr>
              <w:t>投入本项目人员</w:t>
            </w:r>
          </w:p>
        </w:tc>
        <w:tc>
          <w:tcPr>
            <w:tcW w:w="810" w:type="dxa"/>
            <w:noWrap w:val="0"/>
            <w:vAlign w:val="center"/>
          </w:tcPr>
          <w:p>
            <w:pPr>
              <w:spacing w:line="360" w:lineRule="auto"/>
              <w:jc w:val="center"/>
              <w:rPr>
                <w:rFonts w:hint="eastAsia" w:ascii="宋体" w:hAnsi="宋体" w:eastAsia="宋体" w:cs="宋体"/>
                <w:bCs/>
                <w:spacing w:val="-2"/>
                <w:sz w:val="21"/>
                <w:szCs w:val="21"/>
                <w:highlight w:val="none"/>
              </w:rPr>
            </w:pPr>
            <w:r>
              <w:rPr>
                <w:rFonts w:hint="eastAsia" w:ascii="宋体" w:hAnsi="宋体" w:eastAsia="宋体" w:cs="宋体"/>
                <w:bCs/>
                <w:spacing w:val="-2"/>
                <w:sz w:val="21"/>
                <w:szCs w:val="21"/>
                <w:highlight w:val="none"/>
              </w:rPr>
              <w:t>10</w:t>
            </w:r>
            <w:r>
              <w:rPr>
                <w:rFonts w:hint="eastAsia" w:ascii="宋体" w:hAnsi="宋体" w:eastAsia="宋体" w:cs="宋体"/>
                <w:kern w:val="0"/>
                <w:sz w:val="21"/>
                <w:szCs w:val="21"/>
                <w:highlight w:val="none"/>
              </w:rPr>
              <w:t>分</w:t>
            </w:r>
          </w:p>
        </w:tc>
        <w:tc>
          <w:tcPr>
            <w:tcW w:w="6276" w:type="dxa"/>
            <w:noWrap w:val="0"/>
            <w:vAlign w:val="center"/>
          </w:tcPr>
          <w:p>
            <w:pPr>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1、供应商拟投入本项目的组织机构设置合理、规范，项目管理人员及技术人员配备合理，满足本项目要求，得10分；</w:t>
            </w:r>
          </w:p>
          <w:p>
            <w:pPr>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2、供应商拟投入本项目的组织机构设置较合理、规范，项目管理人员及技术人员配备较合理，基本满足本项目要求，得7分；</w:t>
            </w:r>
          </w:p>
          <w:p>
            <w:pPr>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3、供应商拟投入本项目的组织机构设置有基本理处、规范，项目管理人员及技术人员配备基本符合，只有部分满足本项目要求，得</w:t>
            </w:r>
            <w:r>
              <w:rPr>
                <w:rFonts w:hint="eastAsia" w:ascii="宋体" w:hAnsi="宋体" w:eastAsia="宋体" w:cs="宋体"/>
                <w:kern w:val="0"/>
                <w:sz w:val="21"/>
                <w:szCs w:val="21"/>
                <w:highlight w:val="none"/>
                <w:lang w:val="en-US" w:eastAsia="zh-CN"/>
              </w:rPr>
              <w:t>3</w:t>
            </w:r>
            <w:r>
              <w:rPr>
                <w:rFonts w:hint="eastAsia" w:ascii="宋体" w:hAnsi="宋体" w:eastAsia="宋体" w:cs="宋体"/>
                <w:kern w:val="0"/>
                <w:sz w:val="21"/>
                <w:szCs w:val="21"/>
                <w:highlight w:val="none"/>
              </w:rPr>
              <w:t>分；</w:t>
            </w:r>
          </w:p>
          <w:p>
            <w:pPr>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4、供应商拟投入本项目的组织机构设置不够合理、规范，项目管理人员及技术人员配备不够齐全，不满足本项目要求，得1分；</w:t>
            </w:r>
          </w:p>
          <w:p>
            <w:pPr>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5、不提供不得分。</w:t>
            </w:r>
          </w:p>
          <w:p>
            <w:pPr>
              <w:spacing w:line="360" w:lineRule="auto"/>
              <w:rPr>
                <w:rFonts w:hint="eastAsia" w:ascii="宋体" w:hAnsi="宋体" w:eastAsia="宋体" w:cs="宋体"/>
                <w:bCs/>
                <w:spacing w:val="-2"/>
                <w:sz w:val="21"/>
                <w:szCs w:val="21"/>
                <w:highlight w:val="none"/>
              </w:rPr>
            </w:pPr>
            <w:r>
              <w:rPr>
                <w:rFonts w:hint="eastAsia" w:ascii="宋体" w:hAnsi="宋体" w:eastAsia="宋体" w:cs="宋体"/>
                <w:b/>
                <w:bCs/>
                <w:kern w:val="0"/>
                <w:sz w:val="21"/>
                <w:szCs w:val="21"/>
                <w:highlight w:val="none"/>
              </w:rPr>
              <w:t>注：提供详细人员名单、身份证复印件、相关证书复印件及相关人员在本项目</w:t>
            </w:r>
            <w:r>
              <w:rPr>
                <w:rFonts w:hint="eastAsia" w:ascii="宋体" w:hAnsi="宋体" w:eastAsia="宋体" w:cs="宋体"/>
                <w:b/>
                <w:bCs/>
                <w:kern w:val="0"/>
                <w:sz w:val="21"/>
                <w:szCs w:val="21"/>
                <w:highlight w:val="none"/>
                <w:lang w:eastAsia="zh-CN"/>
              </w:rPr>
              <w:t>遴选</w:t>
            </w:r>
            <w:r>
              <w:rPr>
                <w:rFonts w:hint="eastAsia" w:ascii="宋体" w:hAnsi="宋体" w:eastAsia="宋体" w:cs="宋体"/>
                <w:b/>
                <w:bCs/>
                <w:kern w:val="0"/>
                <w:sz w:val="21"/>
                <w:szCs w:val="21"/>
                <w:highlight w:val="none"/>
              </w:rPr>
              <w:t>截止之日前</w:t>
            </w:r>
            <w:r>
              <w:rPr>
                <w:rFonts w:hint="eastAsia" w:ascii="宋体" w:hAnsi="宋体" w:eastAsia="宋体" w:cs="宋体"/>
                <w:b/>
                <w:bCs/>
                <w:kern w:val="0"/>
                <w:sz w:val="21"/>
                <w:szCs w:val="21"/>
                <w:highlight w:val="none"/>
                <w:lang w:eastAsia="zh-CN"/>
              </w:rPr>
              <w:t>三</w:t>
            </w:r>
            <w:r>
              <w:rPr>
                <w:rFonts w:hint="eastAsia" w:ascii="宋体" w:hAnsi="宋体" w:eastAsia="宋体" w:cs="宋体"/>
                <w:b/>
                <w:bCs/>
                <w:kern w:val="0"/>
                <w:sz w:val="21"/>
                <w:szCs w:val="21"/>
                <w:highlight w:val="none"/>
              </w:rPr>
              <w:t>个月内</w:t>
            </w:r>
            <w:r>
              <w:rPr>
                <w:rFonts w:hint="eastAsia" w:ascii="宋体" w:hAnsi="宋体" w:eastAsia="宋体" w:cs="宋体"/>
                <w:b/>
                <w:bCs/>
                <w:kern w:val="0"/>
                <w:sz w:val="21"/>
                <w:szCs w:val="21"/>
                <w:highlight w:val="none"/>
                <w:lang w:eastAsia="zh-CN"/>
              </w:rPr>
              <w:t>任意一个</w:t>
            </w:r>
            <w:r>
              <w:rPr>
                <w:rFonts w:hint="eastAsia" w:ascii="宋体" w:hAnsi="宋体" w:eastAsia="宋体" w:cs="宋体"/>
                <w:b/>
                <w:bCs/>
                <w:kern w:val="0"/>
                <w:sz w:val="21"/>
                <w:szCs w:val="21"/>
                <w:highlight w:val="none"/>
              </w:rPr>
              <w:t>的社保证明材料。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64" w:type="dxa"/>
            <w:noWrap w:val="0"/>
            <w:vAlign w:val="center"/>
          </w:tcPr>
          <w:p>
            <w:pPr>
              <w:spacing w:line="360" w:lineRule="auto"/>
              <w:jc w:val="center"/>
              <w:rPr>
                <w:rFonts w:hint="eastAsia" w:ascii="宋体" w:hAnsi="宋体" w:eastAsia="宋体" w:cs="宋体"/>
                <w:bCs/>
                <w:spacing w:val="-2"/>
                <w:sz w:val="21"/>
                <w:szCs w:val="21"/>
                <w:highlight w:val="none"/>
                <w:lang w:eastAsia="zh-CN"/>
              </w:rPr>
            </w:pPr>
            <w:r>
              <w:rPr>
                <w:rFonts w:hint="eastAsia" w:ascii="宋体" w:hAnsi="宋体" w:eastAsia="宋体" w:cs="宋体"/>
                <w:bCs/>
                <w:spacing w:val="-2"/>
                <w:sz w:val="21"/>
                <w:szCs w:val="21"/>
                <w:highlight w:val="none"/>
                <w:lang w:val="en-US" w:eastAsia="zh-CN"/>
              </w:rPr>
              <w:t>5</w:t>
            </w:r>
          </w:p>
        </w:tc>
        <w:tc>
          <w:tcPr>
            <w:tcW w:w="1250" w:type="dxa"/>
            <w:noWrap w:val="0"/>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投入宣传视频制作设备</w:t>
            </w:r>
          </w:p>
        </w:tc>
        <w:tc>
          <w:tcPr>
            <w:tcW w:w="810" w:type="dxa"/>
            <w:noWrap w:val="0"/>
            <w:vAlign w:val="center"/>
          </w:tcPr>
          <w:p>
            <w:pPr>
              <w:spacing w:line="360" w:lineRule="auto"/>
              <w:jc w:val="center"/>
              <w:rPr>
                <w:rFonts w:hint="eastAsia" w:ascii="宋体" w:hAnsi="宋体" w:eastAsia="宋体" w:cs="宋体"/>
                <w:bCs/>
                <w:spacing w:val="-2"/>
                <w:sz w:val="21"/>
                <w:szCs w:val="21"/>
                <w:highlight w:val="none"/>
              </w:rPr>
            </w:pPr>
            <w:r>
              <w:rPr>
                <w:rFonts w:hint="eastAsia" w:ascii="宋体" w:hAnsi="宋体" w:eastAsia="宋体" w:cs="宋体"/>
                <w:bCs/>
                <w:spacing w:val="-2"/>
                <w:sz w:val="21"/>
                <w:szCs w:val="21"/>
                <w:highlight w:val="none"/>
              </w:rPr>
              <w:t>10</w:t>
            </w:r>
            <w:r>
              <w:rPr>
                <w:rFonts w:hint="eastAsia" w:ascii="宋体" w:hAnsi="宋体" w:eastAsia="宋体" w:cs="宋体"/>
                <w:kern w:val="0"/>
                <w:sz w:val="21"/>
                <w:szCs w:val="21"/>
                <w:highlight w:val="none"/>
              </w:rPr>
              <w:t>分</w:t>
            </w:r>
          </w:p>
        </w:tc>
        <w:tc>
          <w:tcPr>
            <w:tcW w:w="6276" w:type="dxa"/>
            <w:noWrap w:val="0"/>
            <w:vAlign w:val="center"/>
          </w:tcPr>
          <w:p>
            <w:pPr>
              <w:spacing w:line="360" w:lineRule="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能提供充足的专业摄录、制作等相关设备与软件，包括但不限于宣传片达 到4K高清电影级别摄影设备、直播达到索尼4K广播级以上摄像机、切换台等设备</w:t>
            </w:r>
            <w:r>
              <w:rPr>
                <w:rFonts w:hint="eastAsia" w:ascii="宋体" w:hAnsi="宋体" w:eastAsia="宋体" w:cs="宋体"/>
                <w:kern w:val="0"/>
                <w:sz w:val="21"/>
                <w:szCs w:val="21"/>
                <w:highlight w:val="none"/>
                <w:lang w:eastAsia="zh-CN"/>
              </w:rPr>
              <w:t>：</w:t>
            </w:r>
          </w:p>
          <w:p>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1、</w:t>
            </w:r>
            <w:r>
              <w:rPr>
                <w:rFonts w:hint="eastAsia" w:ascii="宋体" w:hAnsi="宋体" w:eastAsia="宋体" w:cs="宋体"/>
                <w:kern w:val="0"/>
                <w:sz w:val="21"/>
                <w:szCs w:val="21"/>
                <w:highlight w:val="none"/>
              </w:rPr>
              <w:t>软硬件设备齐全、专业、先进的，完全满足并优于采购需求，得10分；</w:t>
            </w:r>
          </w:p>
          <w:p>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rPr>
              <w:t>能提供较充足的专业摄录、制作等相关设备与软件，软硬件设备较齐 全、较专业、较先进，完全满足采购需求，得</w:t>
            </w:r>
            <w:r>
              <w:rPr>
                <w:rFonts w:hint="eastAsia" w:ascii="宋体" w:hAnsi="宋体" w:eastAsia="宋体" w:cs="宋体"/>
                <w:kern w:val="0"/>
                <w:sz w:val="21"/>
                <w:szCs w:val="21"/>
                <w:highlight w:val="none"/>
                <w:lang w:val="en-US" w:eastAsia="zh-CN"/>
              </w:rPr>
              <w:t>7</w:t>
            </w:r>
            <w:r>
              <w:rPr>
                <w:rFonts w:hint="eastAsia" w:ascii="宋体" w:hAnsi="宋体" w:eastAsia="宋体" w:cs="宋体"/>
                <w:kern w:val="0"/>
                <w:sz w:val="21"/>
                <w:szCs w:val="21"/>
                <w:highlight w:val="none"/>
              </w:rPr>
              <w:t xml:space="preserve">分； </w:t>
            </w:r>
          </w:p>
          <w:p>
            <w:pPr>
              <w:spacing w:line="360" w:lineRule="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w:t>
            </w:r>
            <w:r>
              <w:rPr>
                <w:rFonts w:hint="eastAsia" w:ascii="宋体" w:hAnsi="宋体" w:eastAsia="宋体" w:cs="宋体"/>
                <w:kern w:val="0"/>
                <w:sz w:val="21"/>
                <w:szCs w:val="21"/>
                <w:highlight w:val="none"/>
              </w:rPr>
              <w:t>能提供</w:t>
            </w:r>
            <w:r>
              <w:rPr>
                <w:rFonts w:hint="eastAsia" w:ascii="宋体" w:hAnsi="宋体" w:eastAsia="宋体" w:cs="宋体"/>
                <w:kern w:val="0"/>
                <w:sz w:val="21"/>
                <w:szCs w:val="21"/>
                <w:highlight w:val="none"/>
                <w:lang w:eastAsia="zh-CN"/>
              </w:rPr>
              <w:t>基本满足</w:t>
            </w:r>
            <w:r>
              <w:rPr>
                <w:rFonts w:hint="eastAsia" w:ascii="宋体" w:hAnsi="宋体" w:eastAsia="宋体" w:cs="宋体"/>
                <w:kern w:val="0"/>
                <w:sz w:val="21"/>
                <w:szCs w:val="21"/>
                <w:highlight w:val="none"/>
              </w:rPr>
              <w:t>的专业摄录、制作等相关设备与软件，软硬件设备</w:t>
            </w:r>
            <w:r>
              <w:rPr>
                <w:rFonts w:hint="eastAsia" w:ascii="宋体" w:hAnsi="宋体" w:eastAsia="宋体" w:cs="宋体"/>
                <w:kern w:val="0"/>
                <w:sz w:val="21"/>
                <w:szCs w:val="21"/>
                <w:highlight w:val="none"/>
                <w:lang w:eastAsia="zh-CN"/>
              </w:rPr>
              <w:t>基本</w:t>
            </w:r>
            <w:r>
              <w:rPr>
                <w:rFonts w:hint="eastAsia" w:ascii="宋体" w:hAnsi="宋体" w:eastAsia="宋体" w:cs="宋体"/>
                <w:kern w:val="0"/>
                <w:sz w:val="21"/>
                <w:szCs w:val="21"/>
                <w:highlight w:val="none"/>
              </w:rPr>
              <w:t>齐全、</w:t>
            </w:r>
            <w:r>
              <w:rPr>
                <w:rFonts w:hint="eastAsia" w:ascii="宋体" w:hAnsi="宋体" w:eastAsia="宋体" w:cs="宋体"/>
                <w:kern w:val="0"/>
                <w:sz w:val="21"/>
                <w:szCs w:val="21"/>
                <w:highlight w:val="none"/>
                <w:lang w:eastAsia="zh-CN"/>
              </w:rPr>
              <w:t>基本</w:t>
            </w:r>
            <w:r>
              <w:rPr>
                <w:rFonts w:hint="eastAsia" w:ascii="宋体" w:hAnsi="宋体" w:eastAsia="宋体" w:cs="宋体"/>
                <w:kern w:val="0"/>
                <w:sz w:val="21"/>
                <w:szCs w:val="21"/>
                <w:highlight w:val="none"/>
              </w:rPr>
              <w:t>专业、</w:t>
            </w:r>
            <w:r>
              <w:rPr>
                <w:rFonts w:hint="eastAsia" w:ascii="宋体" w:hAnsi="宋体" w:eastAsia="宋体" w:cs="宋体"/>
                <w:kern w:val="0"/>
                <w:sz w:val="21"/>
                <w:szCs w:val="21"/>
                <w:highlight w:val="none"/>
                <w:lang w:eastAsia="zh-CN"/>
              </w:rPr>
              <w:t>基本</w:t>
            </w:r>
            <w:r>
              <w:rPr>
                <w:rFonts w:hint="eastAsia" w:ascii="宋体" w:hAnsi="宋体" w:eastAsia="宋体" w:cs="宋体"/>
                <w:kern w:val="0"/>
                <w:sz w:val="21"/>
                <w:szCs w:val="21"/>
                <w:highlight w:val="none"/>
              </w:rPr>
              <w:t>先进，</w:t>
            </w:r>
            <w:r>
              <w:rPr>
                <w:rFonts w:hint="eastAsia" w:ascii="宋体" w:hAnsi="宋体" w:eastAsia="宋体" w:cs="宋体"/>
                <w:kern w:val="0"/>
                <w:sz w:val="21"/>
                <w:szCs w:val="21"/>
                <w:highlight w:val="none"/>
                <w:lang w:eastAsia="zh-CN"/>
              </w:rPr>
              <w:t>基本</w:t>
            </w:r>
            <w:r>
              <w:rPr>
                <w:rFonts w:hint="eastAsia" w:ascii="宋体" w:hAnsi="宋体" w:eastAsia="宋体" w:cs="宋体"/>
                <w:kern w:val="0"/>
                <w:sz w:val="21"/>
                <w:szCs w:val="21"/>
                <w:highlight w:val="none"/>
              </w:rPr>
              <w:t>满足采购需求，得</w:t>
            </w:r>
            <w:r>
              <w:rPr>
                <w:rFonts w:hint="eastAsia" w:ascii="宋体" w:hAnsi="宋体" w:eastAsia="宋体" w:cs="宋体"/>
                <w:kern w:val="0"/>
                <w:sz w:val="21"/>
                <w:szCs w:val="21"/>
                <w:highlight w:val="none"/>
                <w:lang w:val="en-US" w:eastAsia="zh-CN"/>
              </w:rPr>
              <w:t>4</w:t>
            </w:r>
            <w:r>
              <w:rPr>
                <w:rFonts w:hint="eastAsia" w:ascii="宋体" w:hAnsi="宋体" w:eastAsia="宋体" w:cs="宋体"/>
                <w:kern w:val="0"/>
                <w:sz w:val="21"/>
                <w:szCs w:val="21"/>
                <w:highlight w:val="none"/>
              </w:rPr>
              <w:t>分；</w:t>
            </w:r>
          </w:p>
          <w:p>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4、</w:t>
            </w:r>
            <w:r>
              <w:rPr>
                <w:rFonts w:hint="eastAsia" w:ascii="宋体" w:hAnsi="宋体" w:eastAsia="宋体" w:cs="宋体"/>
                <w:kern w:val="0"/>
                <w:sz w:val="21"/>
                <w:szCs w:val="21"/>
                <w:highlight w:val="none"/>
              </w:rPr>
              <w:t>提供的软硬件设备与项目需求差距较大的，不能完全满足采购需求，得</w:t>
            </w:r>
            <w:r>
              <w:rPr>
                <w:rFonts w:hint="eastAsia" w:ascii="宋体" w:hAnsi="宋体" w:eastAsia="宋体" w:cs="宋体"/>
                <w:kern w:val="0"/>
                <w:sz w:val="21"/>
                <w:szCs w:val="21"/>
                <w:highlight w:val="none"/>
                <w:lang w:val="en-US" w:eastAsia="zh-CN"/>
              </w:rPr>
              <w:t>1</w:t>
            </w:r>
            <w:r>
              <w:rPr>
                <w:rFonts w:hint="eastAsia" w:ascii="宋体" w:hAnsi="宋体" w:eastAsia="宋体" w:cs="宋体"/>
                <w:kern w:val="0"/>
                <w:sz w:val="21"/>
                <w:szCs w:val="21"/>
                <w:highlight w:val="none"/>
              </w:rPr>
              <w:t xml:space="preserve">分； </w:t>
            </w:r>
          </w:p>
          <w:p>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rPr>
              <w:t xml:space="preserve">不提供不得分。 </w:t>
            </w:r>
          </w:p>
          <w:p>
            <w:pPr>
              <w:spacing w:line="360" w:lineRule="auto"/>
              <w:rPr>
                <w:rFonts w:hint="eastAsia" w:ascii="宋体" w:hAnsi="宋体" w:eastAsia="宋体" w:cs="宋体"/>
                <w:kern w:val="0"/>
                <w:sz w:val="21"/>
                <w:szCs w:val="21"/>
                <w:highlight w:val="none"/>
                <w:lang w:eastAsia="zh-CN"/>
              </w:rPr>
            </w:pPr>
            <w:r>
              <w:rPr>
                <w:rFonts w:hint="eastAsia" w:ascii="宋体" w:hAnsi="宋体" w:eastAsia="宋体" w:cs="宋体"/>
                <w:b/>
                <w:bCs/>
                <w:kern w:val="0"/>
                <w:sz w:val="21"/>
                <w:szCs w:val="21"/>
                <w:highlight w:val="none"/>
                <w:lang w:eastAsia="zh-CN"/>
              </w:rPr>
              <w:t>注：</w:t>
            </w:r>
            <w:r>
              <w:rPr>
                <w:rFonts w:hint="eastAsia" w:ascii="宋体" w:hAnsi="宋体" w:eastAsia="宋体" w:cs="宋体"/>
                <w:b/>
                <w:bCs/>
                <w:kern w:val="0"/>
                <w:sz w:val="21"/>
                <w:szCs w:val="21"/>
                <w:highlight w:val="none"/>
              </w:rPr>
              <w:t>提供投入本项目的设备清单等材料</w:t>
            </w:r>
            <w:r>
              <w:rPr>
                <w:rFonts w:hint="eastAsia" w:ascii="宋体" w:hAnsi="宋体" w:eastAsia="宋体" w:cs="宋体"/>
                <w:b/>
                <w:bCs/>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jc w:val="center"/>
        </w:trPr>
        <w:tc>
          <w:tcPr>
            <w:tcW w:w="864" w:type="dxa"/>
            <w:noWrap w:val="0"/>
            <w:vAlign w:val="center"/>
          </w:tcPr>
          <w:p>
            <w:pPr>
              <w:spacing w:line="360" w:lineRule="auto"/>
              <w:jc w:val="center"/>
              <w:rPr>
                <w:rFonts w:hint="eastAsia" w:ascii="宋体" w:hAnsi="宋体" w:eastAsia="宋体" w:cs="宋体"/>
                <w:bCs/>
                <w:spacing w:val="-2"/>
                <w:sz w:val="21"/>
                <w:szCs w:val="21"/>
                <w:highlight w:val="none"/>
                <w:lang w:eastAsia="zh-CN"/>
              </w:rPr>
            </w:pPr>
            <w:r>
              <w:rPr>
                <w:rFonts w:hint="eastAsia" w:ascii="宋体" w:hAnsi="宋体" w:eastAsia="宋体" w:cs="宋体"/>
                <w:bCs/>
                <w:spacing w:val="-2"/>
                <w:sz w:val="21"/>
                <w:szCs w:val="21"/>
                <w:highlight w:val="none"/>
                <w:lang w:val="en-US" w:eastAsia="zh-CN"/>
              </w:rPr>
              <w:t>6</w:t>
            </w:r>
          </w:p>
        </w:tc>
        <w:tc>
          <w:tcPr>
            <w:tcW w:w="1250" w:type="dxa"/>
            <w:noWrap w:val="0"/>
            <w:vAlign w:val="center"/>
          </w:tcPr>
          <w:p>
            <w:pPr>
              <w:spacing w:line="360" w:lineRule="auto"/>
              <w:jc w:val="center"/>
              <w:rPr>
                <w:rFonts w:hint="eastAsia" w:ascii="宋体" w:hAnsi="宋体" w:eastAsia="宋体" w:cs="宋体"/>
                <w:bCs/>
                <w:position w:val="8"/>
                <w:sz w:val="21"/>
                <w:szCs w:val="21"/>
                <w:highlight w:val="none"/>
                <w:lang w:eastAsia="zh-CN"/>
              </w:rPr>
            </w:pPr>
            <w:r>
              <w:rPr>
                <w:rFonts w:hint="eastAsia" w:ascii="宋体" w:hAnsi="宋体" w:eastAsia="宋体" w:cs="宋体"/>
                <w:bCs/>
                <w:spacing w:val="-2"/>
                <w:sz w:val="21"/>
                <w:szCs w:val="21"/>
                <w:highlight w:val="none"/>
                <w:lang w:eastAsia="zh-CN"/>
              </w:rPr>
              <w:t>宣传推广方案</w:t>
            </w:r>
          </w:p>
        </w:tc>
        <w:tc>
          <w:tcPr>
            <w:tcW w:w="810" w:type="dxa"/>
            <w:noWrap w:val="0"/>
            <w:vAlign w:val="center"/>
          </w:tcPr>
          <w:p>
            <w:pPr>
              <w:spacing w:line="360" w:lineRule="auto"/>
              <w:jc w:val="center"/>
              <w:rPr>
                <w:rFonts w:hint="eastAsia" w:ascii="宋体" w:hAnsi="宋体" w:eastAsia="宋体" w:cs="宋体"/>
                <w:position w:val="8"/>
                <w:sz w:val="21"/>
                <w:szCs w:val="21"/>
                <w:highlight w:val="none"/>
              </w:rPr>
            </w:pPr>
            <w:r>
              <w:rPr>
                <w:rFonts w:hint="eastAsia" w:ascii="宋体" w:hAnsi="宋体" w:eastAsia="宋体" w:cs="宋体"/>
                <w:bCs/>
                <w:spacing w:val="-2"/>
                <w:sz w:val="21"/>
                <w:szCs w:val="21"/>
                <w:highlight w:val="none"/>
              </w:rPr>
              <w:t>10</w:t>
            </w:r>
            <w:r>
              <w:rPr>
                <w:rFonts w:hint="eastAsia" w:ascii="宋体" w:hAnsi="宋体" w:eastAsia="宋体" w:cs="宋体"/>
                <w:kern w:val="0"/>
                <w:sz w:val="21"/>
                <w:szCs w:val="21"/>
                <w:highlight w:val="none"/>
              </w:rPr>
              <w:t>分</w:t>
            </w:r>
          </w:p>
        </w:tc>
        <w:tc>
          <w:tcPr>
            <w:tcW w:w="6276" w:type="dxa"/>
            <w:noWrap w:val="0"/>
            <w:vAlign w:val="center"/>
          </w:tcPr>
          <w:p>
            <w:pPr>
              <w:numPr>
                <w:ilvl w:val="0"/>
                <w:numId w:val="6"/>
              </w:num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宣传推广方案完整合理，可操作性强，渠道含括国家级或省级主流媒体且 媒体数量多，影响力大，覆盖面广，完全满足并优于采购需求，得10分； </w:t>
            </w:r>
          </w:p>
          <w:p>
            <w:pPr>
              <w:numPr>
                <w:ilvl w:val="0"/>
                <w:numId w:val="6"/>
              </w:num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宣传推广方案较完整合理，可操作性较强，渠道含括省级主流媒体，影响 力较大，覆盖面较广，完全满足采购需求，得</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 xml:space="preserve">分； </w:t>
            </w:r>
          </w:p>
          <w:p>
            <w:pPr>
              <w:numPr>
                <w:ilvl w:val="0"/>
                <w:numId w:val="6"/>
              </w:num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宣传推广方案较</w:t>
            </w:r>
            <w:r>
              <w:rPr>
                <w:rFonts w:hint="eastAsia" w:ascii="宋体" w:hAnsi="宋体" w:eastAsia="宋体" w:cs="宋体"/>
                <w:sz w:val="21"/>
                <w:szCs w:val="21"/>
                <w:highlight w:val="none"/>
                <w:lang w:eastAsia="zh-CN"/>
              </w:rPr>
              <w:t>基本</w:t>
            </w:r>
            <w:r>
              <w:rPr>
                <w:rFonts w:hint="eastAsia" w:ascii="宋体" w:hAnsi="宋体" w:eastAsia="宋体" w:cs="宋体"/>
                <w:sz w:val="21"/>
                <w:szCs w:val="21"/>
                <w:highlight w:val="none"/>
              </w:rPr>
              <w:t>合理，可操作性</w:t>
            </w:r>
            <w:r>
              <w:rPr>
                <w:rFonts w:hint="eastAsia" w:ascii="宋体" w:hAnsi="宋体" w:eastAsia="宋体" w:cs="宋体"/>
                <w:sz w:val="21"/>
                <w:szCs w:val="21"/>
                <w:highlight w:val="none"/>
                <w:lang w:eastAsia="zh-CN"/>
              </w:rPr>
              <w:t>基本满足要求</w:t>
            </w:r>
            <w:r>
              <w:rPr>
                <w:rFonts w:hint="eastAsia" w:ascii="宋体" w:hAnsi="宋体" w:eastAsia="宋体" w:cs="宋体"/>
                <w:sz w:val="21"/>
                <w:szCs w:val="21"/>
                <w:highlight w:val="none"/>
              </w:rPr>
              <w:t>，渠道含括省级主流媒体，影响力</w:t>
            </w:r>
            <w:r>
              <w:rPr>
                <w:rFonts w:hint="eastAsia" w:ascii="宋体" w:hAnsi="宋体" w:eastAsia="宋体" w:cs="宋体"/>
                <w:sz w:val="21"/>
                <w:szCs w:val="21"/>
                <w:highlight w:val="none"/>
                <w:lang w:eastAsia="zh-CN"/>
              </w:rPr>
              <w:t>一般</w:t>
            </w:r>
            <w:r>
              <w:rPr>
                <w:rFonts w:hint="eastAsia" w:ascii="宋体" w:hAnsi="宋体" w:eastAsia="宋体" w:cs="宋体"/>
                <w:sz w:val="21"/>
                <w:szCs w:val="21"/>
                <w:highlight w:val="none"/>
              </w:rPr>
              <w:t>，覆盖面</w:t>
            </w:r>
            <w:r>
              <w:rPr>
                <w:rFonts w:hint="eastAsia" w:ascii="宋体" w:hAnsi="宋体" w:eastAsia="宋体" w:cs="宋体"/>
                <w:sz w:val="21"/>
                <w:szCs w:val="21"/>
                <w:highlight w:val="none"/>
                <w:lang w:eastAsia="zh-CN"/>
              </w:rPr>
              <w:t>一般</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基本</w:t>
            </w:r>
            <w:r>
              <w:rPr>
                <w:rFonts w:hint="eastAsia" w:ascii="宋体" w:hAnsi="宋体" w:eastAsia="宋体" w:cs="宋体"/>
                <w:sz w:val="21"/>
                <w:szCs w:val="21"/>
                <w:highlight w:val="none"/>
              </w:rPr>
              <w:t>满足采购需求，得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p>
          <w:p>
            <w:pPr>
              <w:numPr>
                <w:ilvl w:val="0"/>
                <w:numId w:val="6"/>
              </w:num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宣传推广方案不完整， 可操作性差，影响力差，不能完全满足采购需求，得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p>
          <w:p>
            <w:pPr>
              <w:numPr>
                <w:ilvl w:val="0"/>
                <w:numId w:val="6"/>
              </w:num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不提供不得分。</w:t>
            </w:r>
          </w:p>
        </w:tc>
      </w:tr>
    </w:tbl>
    <w:p>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3、价格分值：（分值：</w:t>
      </w:r>
      <w:r>
        <w:rPr>
          <w:rFonts w:hint="eastAsia" w:ascii="宋体" w:hAnsi="宋体" w:eastAsia="宋体" w:cs="宋体"/>
          <w:b/>
          <w:color w:val="auto"/>
          <w:sz w:val="24"/>
          <w:highlight w:val="none"/>
          <w:lang w:val="en-US" w:eastAsia="zh-CN"/>
        </w:rPr>
        <w:t>20</w:t>
      </w:r>
      <w:r>
        <w:rPr>
          <w:rFonts w:hint="eastAsia" w:ascii="宋体" w:hAnsi="宋体" w:eastAsia="宋体" w:cs="宋体"/>
          <w:b/>
          <w:color w:val="auto"/>
          <w:sz w:val="24"/>
          <w:highlight w:val="none"/>
          <w:lang w:eastAsia="zh-CN"/>
        </w:rPr>
        <w:t>分</w:t>
      </w:r>
      <w:r>
        <w:rPr>
          <w:rFonts w:hint="eastAsia" w:ascii="宋体" w:hAnsi="宋体" w:eastAsia="宋体" w:cs="宋体"/>
          <w:b/>
          <w:color w:val="auto"/>
          <w:sz w:val="24"/>
          <w:highlight w:val="none"/>
        </w:rPr>
        <w:t>）</w:t>
      </w:r>
    </w:p>
    <w:p>
      <w:pPr>
        <w:pStyle w:val="86"/>
        <w:widowControl w:val="0"/>
        <w:spacing w:before="0" w:beforeAutospacing="0" w:after="0" w:afterAutospacing="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本项目的价格分</w:t>
      </w:r>
      <w:r>
        <w:rPr>
          <w:rFonts w:hint="eastAsia" w:ascii="宋体" w:hAnsi="宋体" w:eastAsia="宋体" w:cs="宋体"/>
          <w:color w:val="auto"/>
          <w:sz w:val="21"/>
          <w:szCs w:val="21"/>
          <w:highlight w:val="none"/>
          <w:lang w:eastAsia="zh-CN"/>
        </w:rPr>
        <w:t>采</w:t>
      </w:r>
      <w:r>
        <w:rPr>
          <w:rFonts w:hint="eastAsia" w:ascii="宋体" w:hAnsi="宋体" w:eastAsia="宋体" w:cs="宋体"/>
          <w:color w:val="auto"/>
          <w:sz w:val="21"/>
          <w:szCs w:val="21"/>
          <w:highlight w:val="none"/>
        </w:rPr>
        <w:t>用低价优先法计算，即通过本项目资格性检查与符合性检查且投标价格最低的投标报价为评标基准价，其价格分为满分,即</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分。其他投标人的价格分统一按照下列公式计算：</w:t>
      </w:r>
      <w:r>
        <w:rPr>
          <w:rFonts w:hint="eastAsia" w:ascii="宋体" w:hAnsi="宋体" w:eastAsia="宋体" w:cs="宋体"/>
          <w:b/>
          <w:color w:val="auto"/>
          <w:sz w:val="21"/>
          <w:szCs w:val="21"/>
          <w:highlight w:val="none"/>
        </w:rPr>
        <w:t>投标报价得分=(评标基准价／投标报价)×</w:t>
      </w:r>
      <w:r>
        <w:rPr>
          <w:rFonts w:hint="eastAsia" w:ascii="宋体" w:hAnsi="宋体" w:eastAsia="宋体" w:cs="宋体"/>
          <w:b/>
          <w:color w:val="auto"/>
          <w:sz w:val="21"/>
          <w:szCs w:val="21"/>
          <w:highlight w:val="none"/>
          <w:lang w:val="en-US" w:eastAsia="zh-CN"/>
        </w:rPr>
        <w:t>20</w:t>
      </w:r>
      <w:r>
        <w:rPr>
          <w:rFonts w:hint="eastAsia" w:ascii="宋体" w:hAnsi="宋体" w:eastAsia="宋体" w:cs="宋体"/>
          <w:b/>
          <w:color w:val="auto"/>
          <w:sz w:val="21"/>
          <w:szCs w:val="21"/>
          <w:highlight w:val="none"/>
        </w:rPr>
        <w:t>。</w:t>
      </w:r>
    </w:p>
    <w:p>
      <w:pPr>
        <w:pStyle w:val="86"/>
        <w:widowControl w:val="0"/>
        <w:spacing w:before="0" w:beforeAutospacing="0" w:after="0" w:afterAutospacing="0" w:line="360" w:lineRule="auto"/>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备注</w:t>
      </w:r>
      <w:r>
        <w:rPr>
          <w:rFonts w:hint="eastAsia" w:ascii="宋体" w:hAnsi="宋体" w:eastAsia="宋体" w:cs="宋体"/>
          <w:b w:val="0"/>
          <w:bCs w:val="0"/>
          <w:color w:val="auto"/>
          <w:sz w:val="21"/>
          <w:szCs w:val="21"/>
          <w:highlight w:val="none"/>
        </w:rPr>
        <w:t>：1、价格修正：投标人的投标报价中经评标委员会确定为</w:t>
      </w:r>
      <w:r>
        <w:rPr>
          <w:rFonts w:hint="eastAsia" w:ascii="宋体" w:hAnsi="宋体" w:eastAsia="宋体" w:cs="宋体"/>
          <w:b w:val="0"/>
          <w:bCs w:val="0"/>
          <w:color w:val="auto"/>
          <w:sz w:val="21"/>
          <w:szCs w:val="21"/>
          <w:highlight w:val="none"/>
          <w:lang w:eastAsia="zh-CN"/>
        </w:rPr>
        <w:t>服务</w:t>
      </w:r>
      <w:r>
        <w:rPr>
          <w:rFonts w:hint="eastAsia" w:ascii="宋体" w:hAnsi="宋体" w:eastAsia="宋体" w:cs="宋体"/>
          <w:b w:val="0"/>
          <w:bCs w:val="0"/>
          <w:color w:val="auto"/>
          <w:sz w:val="21"/>
          <w:szCs w:val="21"/>
          <w:highlight w:val="none"/>
        </w:rPr>
        <w:t>范围缺漏项，而进行调整的，调整价为该项目在其他有效投标中的最高报价。</w:t>
      </w:r>
    </w:p>
    <w:p>
      <w:pPr>
        <w:pStyle w:val="86"/>
        <w:widowControl w:val="0"/>
        <w:spacing w:before="0" w:beforeAutospacing="0" w:after="0" w:afterAutospacing="0"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2、评标委员会将按照上述修正错误的方法调整该投标人的投标文件中的投标报价，调整后的价格对投标人具有约束力。如果投标人不接受修正后的投标价格，则其投标将被拒绝。</w:t>
      </w:r>
    </w:p>
    <w:p>
      <w:pPr>
        <w:pStyle w:val="7"/>
        <w:tabs>
          <w:tab w:val="left" w:pos="540"/>
        </w:tabs>
        <w:spacing w:line="360" w:lineRule="auto"/>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rPr>
        <w:t>、</w:t>
      </w:r>
      <w:r>
        <w:rPr>
          <w:rFonts w:hint="eastAsia" w:ascii="宋体" w:hAnsi="宋体" w:eastAsia="宋体" w:cs="宋体"/>
          <w:b/>
          <w:color w:val="auto"/>
          <w:sz w:val="21"/>
          <w:szCs w:val="21"/>
          <w:highlight w:val="none"/>
        </w:rPr>
        <w:t>低于成本价，恶意竞争</w:t>
      </w:r>
      <w:r>
        <w:rPr>
          <w:rFonts w:hint="eastAsia" w:ascii="宋体" w:hAnsi="宋体" w:eastAsia="宋体" w:cs="宋体"/>
          <w:color w:val="auto"/>
          <w:sz w:val="21"/>
          <w:szCs w:val="21"/>
          <w:highlight w:val="none"/>
        </w:rPr>
        <w:t>：投标人投标报价明显低于其它通过资格性、符合性审查的投标人报价的，要求在规定的时间内向评标委员会出具详细的成本计算清单，清单须按每一类产品、合理利润、税金等内容列出明细，经本次项目的评标委员会评审按投票表决（大于总人数的1/2的原则）方式，认定是否为低于成本价、恶意竞争，若没有提供成本计算清单或经认定低于成本价，恶意竞争，其投标则按投标无效处理。</w:t>
      </w:r>
    </w:p>
    <w:p>
      <w:pPr>
        <w:pStyle w:val="3"/>
        <w:keepNext/>
        <w:keepLines/>
        <w:widowControl w:val="0"/>
        <w:spacing w:before="0" w:after="0" w:line="360" w:lineRule="auto"/>
        <w:ind w:right="0"/>
        <w:jc w:val="center"/>
        <w:rPr>
          <w:rFonts w:ascii="Times New Roman" w:hAnsi="Times New Roman"/>
          <w:kern w:val="44"/>
          <w:sz w:val="44"/>
          <w:szCs w:val="44"/>
          <w:highlight w:val="none"/>
          <w:lang w:val="zh-CN"/>
        </w:rPr>
      </w:pPr>
    </w:p>
    <w:p>
      <w:pPr>
        <w:rPr>
          <w:rFonts w:ascii="Times New Roman" w:hAnsi="Times New Roman"/>
          <w:kern w:val="44"/>
          <w:sz w:val="44"/>
          <w:szCs w:val="44"/>
          <w:highlight w:val="none"/>
          <w:lang w:val="zh-CN"/>
        </w:rPr>
      </w:pPr>
    </w:p>
    <w:p>
      <w:pPr>
        <w:pStyle w:val="27"/>
        <w:rPr>
          <w:rFonts w:ascii="Times New Roman" w:hAnsi="Times New Roman"/>
          <w:kern w:val="44"/>
          <w:sz w:val="44"/>
          <w:szCs w:val="44"/>
          <w:highlight w:val="none"/>
          <w:lang w:val="zh-CN"/>
        </w:rPr>
      </w:pPr>
    </w:p>
    <w:p>
      <w:pPr>
        <w:pStyle w:val="27"/>
        <w:rPr>
          <w:rFonts w:ascii="Times New Roman" w:hAnsi="Times New Roman"/>
          <w:kern w:val="44"/>
          <w:sz w:val="44"/>
          <w:szCs w:val="44"/>
          <w:highlight w:val="none"/>
          <w:lang w:val="zh-CN"/>
        </w:rPr>
      </w:pPr>
    </w:p>
    <w:p>
      <w:pPr>
        <w:pStyle w:val="3"/>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3"/>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3"/>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3"/>
        <w:keepNext/>
        <w:keepLines/>
        <w:widowControl w:val="0"/>
        <w:spacing w:before="0" w:after="0" w:line="360" w:lineRule="auto"/>
        <w:ind w:right="0"/>
        <w:jc w:val="center"/>
        <w:rPr>
          <w:rFonts w:ascii="Times New Roman" w:hAnsi="Times New Roman"/>
          <w:kern w:val="44"/>
          <w:sz w:val="44"/>
          <w:szCs w:val="44"/>
          <w:highlight w:val="none"/>
          <w:lang w:val="zh-CN"/>
        </w:rPr>
      </w:pPr>
    </w:p>
    <w:p>
      <w:pPr>
        <w:rPr>
          <w:rFonts w:ascii="Times New Roman" w:hAnsi="Times New Roman"/>
          <w:kern w:val="44"/>
          <w:sz w:val="44"/>
          <w:szCs w:val="44"/>
          <w:highlight w:val="none"/>
          <w:lang w:val="zh-CN"/>
        </w:rPr>
      </w:pPr>
    </w:p>
    <w:p>
      <w:pPr>
        <w:pStyle w:val="2"/>
        <w:rPr>
          <w:rFonts w:ascii="Times New Roman" w:hAnsi="Times New Roman"/>
          <w:kern w:val="44"/>
          <w:sz w:val="44"/>
          <w:szCs w:val="44"/>
          <w:highlight w:val="none"/>
          <w:lang w:val="zh-CN"/>
        </w:rPr>
      </w:pPr>
    </w:p>
    <w:p>
      <w:pPr>
        <w:pStyle w:val="2"/>
        <w:rPr>
          <w:rFonts w:ascii="Times New Roman" w:hAnsi="Times New Roman"/>
          <w:kern w:val="44"/>
          <w:sz w:val="44"/>
          <w:szCs w:val="44"/>
          <w:highlight w:val="none"/>
          <w:lang w:val="zh-CN"/>
        </w:rPr>
      </w:pPr>
    </w:p>
    <w:p>
      <w:pPr>
        <w:pStyle w:val="2"/>
        <w:rPr>
          <w:rFonts w:ascii="Times New Roman" w:hAnsi="Times New Roman"/>
          <w:kern w:val="44"/>
          <w:sz w:val="44"/>
          <w:szCs w:val="44"/>
          <w:highlight w:val="none"/>
          <w:lang w:val="zh-CN"/>
        </w:rPr>
      </w:pPr>
    </w:p>
    <w:p>
      <w:pPr>
        <w:pStyle w:val="2"/>
        <w:rPr>
          <w:rFonts w:ascii="Times New Roman" w:hAnsi="Times New Roman"/>
          <w:kern w:val="44"/>
          <w:sz w:val="44"/>
          <w:szCs w:val="44"/>
          <w:highlight w:val="none"/>
          <w:lang w:val="zh-CN"/>
        </w:rPr>
      </w:pPr>
    </w:p>
    <w:p>
      <w:pPr>
        <w:pStyle w:val="2"/>
        <w:rPr>
          <w:rFonts w:ascii="Times New Roman" w:hAnsi="Times New Roman"/>
          <w:kern w:val="44"/>
          <w:sz w:val="44"/>
          <w:szCs w:val="44"/>
          <w:highlight w:val="none"/>
          <w:lang w:val="zh-CN"/>
        </w:rPr>
      </w:pPr>
    </w:p>
    <w:p>
      <w:pPr>
        <w:pStyle w:val="2"/>
        <w:rPr>
          <w:rFonts w:ascii="Times New Roman" w:hAnsi="Times New Roman"/>
          <w:kern w:val="44"/>
          <w:sz w:val="44"/>
          <w:szCs w:val="44"/>
          <w:highlight w:val="none"/>
          <w:lang w:val="zh-CN"/>
        </w:rPr>
      </w:pPr>
    </w:p>
    <w:p>
      <w:pPr>
        <w:pStyle w:val="2"/>
        <w:rPr>
          <w:rFonts w:ascii="Times New Roman" w:hAnsi="Times New Roman"/>
          <w:kern w:val="44"/>
          <w:sz w:val="44"/>
          <w:szCs w:val="44"/>
          <w:highlight w:val="none"/>
          <w:lang w:val="zh-CN"/>
        </w:rPr>
      </w:pPr>
    </w:p>
    <w:p>
      <w:pPr>
        <w:pStyle w:val="2"/>
        <w:rPr>
          <w:rFonts w:ascii="Times New Roman" w:hAnsi="Times New Roman"/>
          <w:kern w:val="44"/>
          <w:sz w:val="44"/>
          <w:szCs w:val="44"/>
          <w:highlight w:val="none"/>
          <w:lang w:val="zh-CN"/>
        </w:rPr>
      </w:pPr>
    </w:p>
    <w:p>
      <w:pPr>
        <w:pStyle w:val="2"/>
        <w:rPr>
          <w:rFonts w:ascii="Times New Roman" w:hAnsi="Times New Roman"/>
          <w:kern w:val="44"/>
          <w:sz w:val="44"/>
          <w:szCs w:val="44"/>
          <w:highlight w:val="none"/>
          <w:lang w:val="zh-CN"/>
        </w:rPr>
      </w:pPr>
    </w:p>
    <w:p>
      <w:pPr>
        <w:pStyle w:val="2"/>
        <w:rPr>
          <w:rFonts w:ascii="Times New Roman" w:hAnsi="Times New Roman"/>
          <w:kern w:val="44"/>
          <w:sz w:val="44"/>
          <w:szCs w:val="44"/>
          <w:highlight w:val="none"/>
          <w:lang w:val="zh-CN"/>
        </w:rPr>
      </w:pPr>
    </w:p>
    <w:p>
      <w:pPr>
        <w:pStyle w:val="2"/>
        <w:rPr>
          <w:rFonts w:ascii="Times New Roman" w:hAnsi="Times New Roman"/>
          <w:kern w:val="44"/>
          <w:sz w:val="44"/>
          <w:szCs w:val="44"/>
          <w:highlight w:val="none"/>
          <w:lang w:val="zh-CN"/>
        </w:rPr>
      </w:pPr>
    </w:p>
    <w:p>
      <w:pPr>
        <w:pStyle w:val="2"/>
        <w:rPr>
          <w:rFonts w:ascii="Times New Roman" w:hAnsi="Times New Roman"/>
          <w:kern w:val="44"/>
          <w:sz w:val="44"/>
          <w:szCs w:val="44"/>
          <w:highlight w:val="none"/>
          <w:lang w:val="zh-CN"/>
        </w:rPr>
      </w:pPr>
    </w:p>
    <w:p>
      <w:pPr>
        <w:pStyle w:val="2"/>
        <w:rPr>
          <w:rFonts w:ascii="Times New Roman" w:hAnsi="Times New Roman"/>
          <w:kern w:val="44"/>
          <w:sz w:val="44"/>
          <w:szCs w:val="44"/>
          <w:highlight w:val="none"/>
          <w:lang w:val="zh-CN"/>
        </w:rPr>
      </w:pPr>
    </w:p>
    <w:p>
      <w:pPr>
        <w:pStyle w:val="2"/>
        <w:rPr>
          <w:rFonts w:ascii="Times New Roman" w:hAnsi="Times New Roman"/>
          <w:kern w:val="44"/>
          <w:sz w:val="44"/>
          <w:szCs w:val="44"/>
          <w:highlight w:val="none"/>
          <w:lang w:val="zh-CN"/>
        </w:rPr>
      </w:pPr>
    </w:p>
    <w:p>
      <w:pPr>
        <w:pStyle w:val="2"/>
        <w:rPr>
          <w:rFonts w:ascii="Times New Roman" w:hAnsi="Times New Roman"/>
          <w:kern w:val="44"/>
          <w:sz w:val="44"/>
          <w:szCs w:val="44"/>
          <w:highlight w:val="none"/>
          <w:lang w:val="zh-CN"/>
        </w:rPr>
      </w:pPr>
    </w:p>
    <w:p>
      <w:pPr>
        <w:pStyle w:val="2"/>
        <w:rPr>
          <w:rFonts w:ascii="Times New Roman" w:hAnsi="Times New Roman"/>
          <w:kern w:val="44"/>
          <w:sz w:val="44"/>
          <w:szCs w:val="44"/>
          <w:highlight w:val="none"/>
          <w:lang w:val="zh-CN"/>
        </w:rPr>
      </w:pPr>
    </w:p>
    <w:p>
      <w:pPr>
        <w:pStyle w:val="2"/>
        <w:rPr>
          <w:rFonts w:ascii="Times New Roman" w:hAnsi="Times New Roman"/>
          <w:kern w:val="44"/>
          <w:sz w:val="44"/>
          <w:szCs w:val="44"/>
          <w:highlight w:val="none"/>
          <w:lang w:val="zh-CN"/>
        </w:rPr>
      </w:pPr>
    </w:p>
    <w:p>
      <w:pPr>
        <w:pStyle w:val="2"/>
        <w:rPr>
          <w:rFonts w:ascii="Times New Roman" w:hAnsi="Times New Roman"/>
          <w:kern w:val="44"/>
          <w:sz w:val="44"/>
          <w:szCs w:val="44"/>
          <w:highlight w:val="none"/>
          <w:lang w:val="zh-CN"/>
        </w:rPr>
      </w:pPr>
    </w:p>
    <w:p>
      <w:pPr>
        <w:pStyle w:val="2"/>
        <w:rPr>
          <w:rFonts w:ascii="Times New Roman" w:hAnsi="Times New Roman"/>
          <w:kern w:val="44"/>
          <w:sz w:val="44"/>
          <w:szCs w:val="44"/>
          <w:highlight w:val="none"/>
          <w:lang w:val="zh-CN"/>
        </w:rPr>
      </w:pPr>
    </w:p>
    <w:p>
      <w:pPr>
        <w:pStyle w:val="2"/>
        <w:rPr>
          <w:rFonts w:ascii="Times New Roman" w:hAnsi="Times New Roman"/>
          <w:kern w:val="44"/>
          <w:sz w:val="44"/>
          <w:szCs w:val="44"/>
          <w:highlight w:val="none"/>
          <w:lang w:val="zh-CN"/>
        </w:rPr>
      </w:pPr>
    </w:p>
    <w:p>
      <w:pPr>
        <w:pStyle w:val="3"/>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3"/>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3"/>
        <w:keepNext/>
        <w:keepLines/>
        <w:widowControl w:val="0"/>
        <w:spacing w:before="0" w:after="0" w:line="360" w:lineRule="auto"/>
        <w:ind w:right="0"/>
        <w:jc w:val="center"/>
        <w:rPr>
          <w:rFonts w:cs="宋体"/>
          <w:kern w:val="44"/>
          <w:sz w:val="48"/>
          <w:szCs w:val="48"/>
          <w:highlight w:val="none"/>
          <w:lang w:val="zh-CN"/>
        </w:rPr>
      </w:pPr>
      <w:r>
        <w:rPr>
          <w:rFonts w:hint="eastAsia" w:cs="宋体"/>
          <w:kern w:val="44"/>
          <w:sz w:val="48"/>
          <w:szCs w:val="48"/>
          <w:highlight w:val="none"/>
          <w:lang w:val="zh-CN"/>
        </w:rPr>
        <w:t>第4章　</w:t>
      </w:r>
      <w:bookmarkEnd w:id="164"/>
      <w:r>
        <w:rPr>
          <w:rFonts w:hint="eastAsia" w:cs="宋体"/>
          <w:kern w:val="44"/>
          <w:sz w:val="48"/>
          <w:szCs w:val="48"/>
          <w:highlight w:val="none"/>
          <w:lang w:val="zh-CN"/>
        </w:rPr>
        <w:t>合同书文本格式</w:t>
      </w:r>
    </w:p>
    <w:p>
      <w:pPr>
        <w:rPr>
          <w:rStyle w:val="35"/>
          <w:highlight w:val="none"/>
        </w:rPr>
      </w:pPr>
      <w:r>
        <w:rPr>
          <w:rStyle w:val="35"/>
          <w:highlight w:val="none"/>
        </w:rPr>
        <w:br w:type="page"/>
      </w:r>
    </w:p>
    <w:p>
      <w:pPr>
        <w:spacing w:line="360" w:lineRule="auto"/>
        <w:jc w:val="center"/>
        <w:rPr>
          <w:rFonts w:ascii="宋体" w:hAnsi="宋体" w:cs="宋体"/>
          <w:b/>
          <w:sz w:val="48"/>
          <w:szCs w:val="48"/>
          <w:highlight w:val="none"/>
        </w:rPr>
      </w:pPr>
    </w:p>
    <w:p>
      <w:pPr>
        <w:spacing w:line="360" w:lineRule="auto"/>
        <w:jc w:val="center"/>
        <w:rPr>
          <w:rFonts w:ascii="宋体" w:hAnsi="宋体" w:cs="宋体"/>
          <w:b/>
          <w:sz w:val="48"/>
          <w:szCs w:val="48"/>
          <w:highlight w:val="none"/>
        </w:rPr>
      </w:pPr>
    </w:p>
    <w:p>
      <w:pPr>
        <w:pStyle w:val="36"/>
        <w:rPr>
          <w:highlight w:val="none"/>
        </w:rPr>
      </w:pPr>
    </w:p>
    <w:p>
      <w:pPr>
        <w:pStyle w:val="24"/>
        <w:spacing w:before="120" w:beforeAutospacing="0" w:after="120" w:afterAutospacing="0" w:line="480" w:lineRule="atLeast"/>
        <w:ind w:left="120" w:right="120" w:firstLine="420"/>
        <w:jc w:val="center"/>
        <w:rPr>
          <w:sz w:val="44"/>
          <w:szCs w:val="44"/>
          <w:highlight w:val="none"/>
        </w:rPr>
      </w:pPr>
      <w:r>
        <w:rPr>
          <w:rStyle w:val="31"/>
          <w:rFonts w:hint="eastAsia"/>
          <w:sz w:val="44"/>
          <w:szCs w:val="44"/>
          <w:highlight w:val="none"/>
          <w:lang w:eastAsia="zh-CN"/>
        </w:rPr>
        <w:t>广东省第十三届中学生运动会开闭幕式活动节目编导，音乐、视频制作及活动直播采购项目</w:t>
      </w:r>
      <w:r>
        <w:rPr>
          <w:rStyle w:val="31"/>
          <w:rFonts w:hint="eastAsia"/>
          <w:sz w:val="44"/>
          <w:szCs w:val="44"/>
          <w:highlight w:val="none"/>
        </w:rPr>
        <w:t>采购合同</w:t>
      </w:r>
    </w:p>
    <w:p>
      <w:pPr>
        <w:spacing w:line="360" w:lineRule="auto"/>
        <w:jc w:val="center"/>
        <w:rPr>
          <w:rFonts w:ascii="宋体" w:hAnsi="宋体" w:cs="宋体"/>
          <w:b/>
          <w:sz w:val="28"/>
          <w:szCs w:val="28"/>
          <w:highlight w:val="none"/>
        </w:rPr>
      </w:pPr>
      <w:r>
        <w:rPr>
          <w:rFonts w:hint="eastAsia" w:ascii="宋体" w:hAnsi="宋体" w:cs="宋体"/>
          <w:b/>
          <w:sz w:val="28"/>
          <w:szCs w:val="28"/>
          <w:highlight w:val="none"/>
        </w:rPr>
        <w:t>合同编号：（合同编号）</w:t>
      </w:r>
    </w:p>
    <w:p>
      <w:pPr>
        <w:spacing w:line="360" w:lineRule="auto"/>
        <w:jc w:val="center"/>
        <w:rPr>
          <w:rFonts w:ascii="宋体" w:hAnsi="宋体" w:cs="宋体"/>
          <w:sz w:val="52"/>
          <w:szCs w:val="52"/>
          <w:highlight w:val="none"/>
        </w:rPr>
      </w:pPr>
    </w:p>
    <w:p>
      <w:pPr>
        <w:pStyle w:val="36"/>
        <w:rPr>
          <w:rFonts w:ascii="宋体" w:hAnsi="宋体" w:cs="宋体"/>
          <w:sz w:val="52"/>
          <w:szCs w:val="52"/>
          <w:highlight w:val="none"/>
        </w:rPr>
      </w:pPr>
    </w:p>
    <w:p>
      <w:pPr>
        <w:pStyle w:val="36"/>
        <w:rPr>
          <w:rFonts w:ascii="宋体" w:hAnsi="宋体" w:cs="宋体"/>
          <w:sz w:val="52"/>
          <w:szCs w:val="52"/>
          <w:highlight w:val="none"/>
        </w:rPr>
      </w:pPr>
    </w:p>
    <w:p>
      <w:pPr>
        <w:pStyle w:val="36"/>
        <w:rPr>
          <w:rFonts w:ascii="宋体" w:hAnsi="宋体" w:cs="宋体"/>
          <w:sz w:val="52"/>
          <w:szCs w:val="52"/>
          <w:highlight w:val="none"/>
        </w:rPr>
      </w:pPr>
    </w:p>
    <w:p>
      <w:pPr>
        <w:pStyle w:val="36"/>
        <w:rPr>
          <w:rFonts w:ascii="宋体" w:hAnsi="宋体" w:cs="宋体"/>
          <w:sz w:val="52"/>
          <w:szCs w:val="52"/>
          <w:highlight w:val="none"/>
        </w:rPr>
      </w:pPr>
    </w:p>
    <w:p>
      <w:pPr>
        <w:pStyle w:val="36"/>
        <w:rPr>
          <w:rFonts w:ascii="宋体" w:hAnsi="宋体" w:cs="宋体"/>
          <w:sz w:val="52"/>
          <w:szCs w:val="52"/>
          <w:highlight w:val="none"/>
        </w:rPr>
      </w:pPr>
    </w:p>
    <w:p>
      <w:pPr>
        <w:spacing w:line="360" w:lineRule="auto"/>
        <w:jc w:val="center"/>
        <w:rPr>
          <w:rFonts w:ascii="宋体" w:hAnsi="宋体" w:cs="宋体"/>
          <w:b/>
          <w:sz w:val="84"/>
          <w:szCs w:val="84"/>
          <w:highlight w:val="none"/>
        </w:rPr>
      </w:pPr>
      <w:r>
        <w:rPr>
          <w:rFonts w:hint="eastAsia" w:ascii="宋体" w:hAnsi="宋体" w:cs="宋体"/>
          <w:b/>
          <w:sz w:val="84"/>
          <w:szCs w:val="84"/>
          <w:highlight w:val="none"/>
        </w:rPr>
        <w:t>合 同 书</w:t>
      </w:r>
    </w:p>
    <w:p>
      <w:pPr>
        <w:ind w:firstLine="1680" w:firstLineChars="700"/>
        <w:rPr>
          <w:rFonts w:ascii="宋体" w:hAnsi="宋体" w:cs="宋体"/>
          <w:sz w:val="24"/>
          <w:highlight w:val="none"/>
        </w:rPr>
      </w:pPr>
    </w:p>
    <w:p>
      <w:pPr>
        <w:ind w:firstLine="1680" w:firstLineChars="700"/>
        <w:rPr>
          <w:rFonts w:ascii="宋体" w:hAnsi="宋体" w:cs="宋体"/>
          <w:sz w:val="24"/>
          <w:highlight w:val="none"/>
        </w:rPr>
      </w:pPr>
    </w:p>
    <w:p>
      <w:pPr>
        <w:ind w:firstLine="1680" w:firstLineChars="700"/>
        <w:rPr>
          <w:rFonts w:ascii="宋体" w:hAnsi="宋体" w:cs="宋体"/>
          <w:sz w:val="24"/>
          <w:highlight w:val="none"/>
        </w:rPr>
      </w:pPr>
    </w:p>
    <w:p>
      <w:pPr>
        <w:pStyle w:val="36"/>
        <w:rPr>
          <w:rFonts w:ascii="宋体" w:hAnsi="宋体" w:cs="宋体"/>
          <w:highlight w:val="none"/>
        </w:rPr>
      </w:pPr>
    </w:p>
    <w:p>
      <w:pPr>
        <w:pStyle w:val="36"/>
        <w:rPr>
          <w:rFonts w:ascii="宋体" w:hAnsi="宋体" w:cs="宋体"/>
          <w:highlight w:val="none"/>
        </w:rPr>
      </w:pPr>
    </w:p>
    <w:p>
      <w:pPr>
        <w:pStyle w:val="36"/>
        <w:rPr>
          <w:rFonts w:ascii="宋体" w:hAnsi="宋体" w:cs="宋体"/>
          <w:highlight w:val="none"/>
        </w:rPr>
      </w:pPr>
    </w:p>
    <w:p>
      <w:pPr>
        <w:pStyle w:val="36"/>
        <w:rPr>
          <w:rFonts w:ascii="宋体" w:hAnsi="宋体" w:cs="宋体"/>
          <w:highlight w:val="none"/>
        </w:rPr>
      </w:pPr>
    </w:p>
    <w:p>
      <w:pPr>
        <w:spacing w:line="360" w:lineRule="auto"/>
        <w:rPr>
          <w:rFonts w:ascii="宋体" w:hAnsi="宋体" w:cs="宋体"/>
          <w:b/>
          <w:sz w:val="28"/>
          <w:szCs w:val="28"/>
          <w:highlight w:val="none"/>
        </w:rPr>
      </w:pPr>
      <w:r>
        <w:rPr>
          <w:rFonts w:hint="eastAsia" w:ascii="宋体" w:hAnsi="宋体" w:cs="宋体"/>
          <w:b/>
          <w:sz w:val="28"/>
          <w:szCs w:val="28"/>
          <w:highlight w:val="none"/>
        </w:rPr>
        <w:t>甲方：（采购单位名称）</w:t>
      </w:r>
    </w:p>
    <w:p>
      <w:pPr>
        <w:spacing w:line="360" w:lineRule="auto"/>
        <w:rPr>
          <w:rFonts w:ascii="宋体" w:hAnsi="宋体" w:cs="宋体"/>
          <w:b/>
          <w:sz w:val="28"/>
          <w:szCs w:val="28"/>
          <w:highlight w:val="none"/>
        </w:rPr>
      </w:pPr>
      <w:r>
        <w:rPr>
          <w:rFonts w:hint="eastAsia" w:ascii="宋体" w:hAnsi="宋体" w:cs="宋体"/>
          <w:b/>
          <w:sz w:val="28"/>
          <w:szCs w:val="28"/>
          <w:highlight w:val="none"/>
        </w:rPr>
        <w:t>乙方：（供应商名称）</w:t>
      </w:r>
    </w:p>
    <w:p>
      <w:pPr>
        <w:pStyle w:val="27"/>
        <w:ind w:firstLine="560"/>
        <w:rPr>
          <w:highlight w:val="none"/>
        </w:rPr>
      </w:pPr>
    </w:p>
    <w:p>
      <w:pPr>
        <w:spacing w:line="360" w:lineRule="auto"/>
        <w:rPr>
          <w:rFonts w:ascii="宋体" w:hAnsi="宋体" w:cs="宋体"/>
          <w:b/>
          <w:sz w:val="24"/>
          <w:highlight w:val="none"/>
        </w:rPr>
      </w:pPr>
      <w:r>
        <w:rPr>
          <w:rFonts w:hint="eastAsia" w:ascii="宋体" w:hAnsi="宋体" w:cs="宋体"/>
          <w:b/>
          <w:sz w:val="24"/>
          <w:highlight w:val="none"/>
        </w:rPr>
        <w:br w:type="page"/>
      </w:r>
    </w:p>
    <w:p>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注：本合同仅为合同的参考文本，合同签订双方可根据项目的具体要求进行修订。</w:t>
      </w:r>
    </w:p>
    <w:p>
      <w:pPr>
        <w:tabs>
          <w:tab w:val="left" w:pos="720"/>
        </w:tabs>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甲    方：</w:t>
      </w:r>
      <w:r>
        <w:rPr>
          <w:rFonts w:hint="eastAsia" w:ascii="宋体" w:hAnsi="宋体" w:eastAsia="宋体" w:cs="宋体"/>
          <w:b/>
          <w:color w:val="auto"/>
          <w:szCs w:val="21"/>
          <w:highlight w:val="none"/>
          <w:u w:val="single"/>
        </w:rPr>
        <w:t xml:space="preserve">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           　   传  真：           地  址：</w:t>
      </w:r>
    </w:p>
    <w:p>
      <w:pPr>
        <w:spacing w:line="360" w:lineRule="auto"/>
        <w:ind w:left="420" w:leftChars="200" w:firstLine="0" w:firstLineChars="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乙    方：</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br w:type="textWrapping"/>
      </w:r>
      <w:r>
        <w:rPr>
          <w:rFonts w:hint="eastAsia" w:ascii="宋体" w:hAnsi="宋体" w:eastAsia="宋体" w:cs="宋体"/>
          <w:color w:val="auto"/>
          <w:szCs w:val="21"/>
          <w:highlight w:val="none"/>
        </w:rPr>
        <w:t xml:space="preserve">电    话：                传  真：           地  址：   </w:t>
      </w:r>
    </w:p>
    <w:p>
      <w:pPr>
        <w:shd w:val="clear" w:color="auto" w:fill="FFFFFF"/>
        <w:spacing w:line="360" w:lineRule="auto"/>
        <w:ind w:firstLine="420" w:firstLineChars="200"/>
        <w:rPr>
          <w:highlight w:val="none"/>
          <w:lang w:val="zh-CN"/>
        </w:rPr>
      </w:pPr>
      <w:r>
        <w:rPr>
          <w:rFonts w:hint="eastAsia" w:ascii="宋体" w:hAnsi="宋体" w:cs="宋体"/>
          <w:b/>
          <w:szCs w:val="21"/>
          <w:highlight w:val="none"/>
          <w:lang w:eastAsia="zh-CN"/>
        </w:rPr>
        <w:t>参照</w:t>
      </w:r>
      <w:r>
        <w:rPr>
          <w:rFonts w:hint="eastAsia" w:ascii="宋体" w:hAnsi="宋体" w:cs="宋体"/>
          <w:b/>
          <w:szCs w:val="21"/>
          <w:highlight w:val="none"/>
        </w:rPr>
        <w:t>《中华人民共和国政府采购法》</w:t>
      </w:r>
      <w:r>
        <w:rPr>
          <w:rFonts w:hint="eastAsia" w:ascii="宋体" w:hAnsi="宋体" w:cs="宋体"/>
          <w:b/>
          <w:szCs w:val="21"/>
          <w:highlight w:val="none"/>
          <w:lang w:val="zh-CN"/>
        </w:rPr>
        <w:t>《中华人民共和国政府采购法实施条例</w:t>
      </w:r>
      <w:r>
        <w:rPr>
          <w:rFonts w:hint="eastAsia" w:ascii="宋体" w:hAnsi="宋体" w:cs="宋体"/>
          <w:b/>
          <w:szCs w:val="21"/>
          <w:highlight w:val="none"/>
        </w:rPr>
        <w:t>》</w:t>
      </w:r>
      <w:r>
        <w:rPr>
          <w:rFonts w:hint="eastAsia" w:ascii="宋体" w:hAnsi="宋体" w:cs="宋体"/>
          <w:b/>
          <w:szCs w:val="21"/>
          <w:highlight w:val="none"/>
          <w:lang w:eastAsia="zh-CN"/>
        </w:rPr>
        <w:t>，根据</w:t>
      </w:r>
      <w:r>
        <w:rPr>
          <w:rFonts w:hint="eastAsia" w:ascii="宋体" w:hAnsi="宋体" w:cs="宋体"/>
          <w:b/>
          <w:szCs w:val="21"/>
          <w:highlight w:val="none"/>
        </w:rPr>
        <w:t>《中华人民共和国民法典》（合同编）的规定，</w:t>
      </w:r>
      <w:r>
        <w:rPr>
          <w:rFonts w:hint="eastAsia" w:ascii="宋体" w:hAnsi="宋体" w:cs="宋体"/>
          <w:b/>
          <w:kern w:val="28"/>
          <w:szCs w:val="21"/>
          <w:highlight w:val="none"/>
        </w:rPr>
        <w:t>经双方协商，</w:t>
      </w:r>
      <w:r>
        <w:rPr>
          <w:rFonts w:hint="eastAsia" w:ascii="宋体" w:hAnsi="宋体" w:cs="宋体"/>
          <w:b/>
          <w:szCs w:val="21"/>
          <w:highlight w:val="none"/>
        </w:rPr>
        <w:t>本着平等互利和诚实信用的原则，</w:t>
      </w:r>
      <w:r>
        <w:rPr>
          <w:rFonts w:hint="eastAsia" w:ascii="宋体" w:hAnsi="宋体" w:cs="宋体"/>
          <w:b/>
          <w:kern w:val="28"/>
          <w:szCs w:val="21"/>
          <w:highlight w:val="none"/>
        </w:rPr>
        <w:t>一致同意签订本合同如下:</w:t>
      </w:r>
    </w:p>
    <w:p>
      <w:pPr>
        <w:spacing w:beforeLines="20" w:afterLines="20" w:line="360" w:lineRule="auto"/>
        <w:rPr>
          <w:rFonts w:ascii="宋体" w:hAnsi="宋体" w:cs="宋体"/>
          <w:b/>
          <w:sz w:val="24"/>
          <w:highlight w:val="none"/>
        </w:rPr>
      </w:pPr>
      <w:bookmarkStart w:id="166" w:name="第04章合同条款及格式01"/>
      <w:bookmarkEnd w:id="166"/>
      <w:bookmarkStart w:id="167" w:name="_Toc449081295"/>
      <w:bookmarkStart w:id="168" w:name="_Toc433100714"/>
      <w:r>
        <w:rPr>
          <w:rFonts w:hint="eastAsia" w:ascii="宋体" w:hAnsi="宋体" w:cs="宋体"/>
          <w:b/>
          <w:sz w:val="24"/>
          <w:highlight w:val="none"/>
        </w:rPr>
        <w:t>一、</w:t>
      </w:r>
      <w:bookmarkEnd w:id="167"/>
      <w:bookmarkEnd w:id="168"/>
      <w:r>
        <w:rPr>
          <w:rFonts w:hint="eastAsia" w:ascii="宋体" w:hAnsi="宋体" w:cs="宋体"/>
          <w:b/>
          <w:sz w:val="24"/>
          <w:highlight w:val="none"/>
        </w:rPr>
        <w:t>服务范围</w:t>
      </w:r>
    </w:p>
    <w:p>
      <w:pPr>
        <w:spacing w:line="360" w:lineRule="auto"/>
        <w:ind w:firstLine="420" w:firstLineChars="200"/>
        <w:rPr>
          <w:rFonts w:ascii="宋体" w:hAnsi="宋体"/>
          <w:szCs w:val="21"/>
          <w:highlight w:val="none"/>
        </w:rPr>
      </w:pPr>
      <w:r>
        <w:rPr>
          <w:rFonts w:hint="eastAsia" w:ascii="宋体" w:hAnsi="宋体"/>
          <w:szCs w:val="21"/>
          <w:highlight w:val="none"/>
        </w:rPr>
        <w:t>甲方聘请乙方提供以下服务：</w:t>
      </w:r>
    </w:p>
    <w:p>
      <w:pPr>
        <w:spacing w:line="360" w:lineRule="auto"/>
        <w:ind w:firstLine="420" w:firstLineChars="200"/>
        <w:rPr>
          <w:rFonts w:ascii="宋体" w:hAnsi="宋体"/>
          <w:szCs w:val="21"/>
          <w:highlight w:val="none"/>
          <w:u w:val="single"/>
        </w:rPr>
      </w:pPr>
      <w:r>
        <w:rPr>
          <w:rFonts w:hint="eastAsia" w:ascii="宋体" w:hAnsi="宋体"/>
          <w:szCs w:val="21"/>
          <w:highlight w:val="none"/>
        </w:rPr>
        <w:t>1．本合同项下的服务指</w:t>
      </w:r>
      <w:r>
        <w:rPr>
          <w:rFonts w:hint="eastAsia" w:ascii="宋体" w:hAnsi="宋体"/>
          <w:szCs w:val="21"/>
          <w:highlight w:val="none"/>
          <w:u w:val="single"/>
        </w:rPr>
        <w:t xml:space="preserve">                                     </w:t>
      </w:r>
      <w:r>
        <w:rPr>
          <w:rFonts w:hint="eastAsia" w:ascii="宋体" w:hAnsi="宋体"/>
          <w:szCs w:val="21"/>
          <w:highlight w:val="none"/>
        </w:rPr>
        <w:t>。</w:t>
      </w:r>
    </w:p>
    <w:p>
      <w:pPr>
        <w:spacing w:line="360" w:lineRule="auto"/>
        <w:ind w:firstLine="420" w:firstLineChars="200"/>
        <w:rPr>
          <w:rFonts w:ascii="宋体" w:hAnsi="宋体"/>
          <w:szCs w:val="21"/>
          <w:highlight w:val="none"/>
        </w:rPr>
      </w:pPr>
      <w:r>
        <w:rPr>
          <w:rFonts w:hint="eastAsia" w:ascii="宋体" w:hAnsi="宋体"/>
          <w:szCs w:val="21"/>
          <w:highlight w:val="none"/>
        </w:rPr>
        <w:t>2．</w:t>
      </w:r>
      <w:r>
        <w:rPr>
          <w:rFonts w:hint="eastAsia" w:ascii="宋体" w:hAnsi="宋体"/>
          <w:szCs w:val="21"/>
          <w:highlight w:val="none"/>
          <w:u w:val="single"/>
        </w:rPr>
        <w:t xml:space="preserve">                                                       </w:t>
      </w:r>
      <w:r>
        <w:rPr>
          <w:rFonts w:hint="eastAsia" w:ascii="宋体" w:hAnsi="宋体"/>
          <w:szCs w:val="21"/>
          <w:highlight w:val="none"/>
        </w:rPr>
        <w:t>。</w:t>
      </w:r>
    </w:p>
    <w:p>
      <w:pPr>
        <w:spacing w:line="360" w:lineRule="auto"/>
        <w:ind w:firstLine="420" w:firstLineChars="200"/>
        <w:rPr>
          <w:rFonts w:ascii="宋体" w:hAnsi="宋体"/>
          <w:szCs w:val="21"/>
          <w:highlight w:val="none"/>
        </w:rPr>
      </w:pPr>
      <w:r>
        <w:rPr>
          <w:rFonts w:hint="eastAsia" w:ascii="宋体" w:hAnsi="宋体"/>
          <w:szCs w:val="21"/>
          <w:highlight w:val="none"/>
        </w:rPr>
        <w:t>3．</w:t>
      </w:r>
      <w:r>
        <w:rPr>
          <w:rFonts w:hint="eastAsia" w:ascii="宋体" w:hAnsi="宋体"/>
          <w:szCs w:val="21"/>
          <w:highlight w:val="none"/>
          <w:u w:val="single"/>
        </w:rPr>
        <w:t xml:space="preserve">                                                       </w:t>
      </w:r>
      <w:r>
        <w:rPr>
          <w:rFonts w:hint="eastAsia" w:ascii="宋体" w:hAnsi="宋体"/>
          <w:szCs w:val="21"/>
          <w:highlight w:val="none"/>
        </w:rPr>
        <w:t>。</w:t>
      </w:r>
    </w:p>
    <w:p>
      <w:pPr>
        <w:spacing w:beforeLines="20" w:afterLines="20" w:line="360" w:lineRule="auto"/>
        <w:rPr>
          <w:rFonts w:ascii="宋体" w:hAnsi="宋体" w:cs="宋体"/>
          <w:b/>
          <w:sz w:val="24"/>
          <w:highlight w:val="none"/>
        </w:rPr>
      </w:pPr>
      <w:bookmarkStart w:id="169" w:name="_Toc433100715"/>
      <w:bookmarkStart w:id="170" w:name="_Toc449081296"/>
      <w:r>
        <w:rPr>
          <w:rFonts w:hint="eastAsia" w:ascii="宋体" w:hAnsi="宋体" w:cs="宋体"/>
          <w:b/>
          <w:sz w:val="24"/>
          <w:highlight w:val="none"/>
        </w:rPr>
        <w:t>二、合同金额</w:t>
      </w:r>
      <w:bookmarkEnd w:id="169"/>
      <w:bookmarkEnd w:id="170"/>
    </w:p>
    <w:p>
      <w:pPr>
        <w:widowControl/>
        <w:spacing w:line="360" w:lineRule="auto"/>
        <w:ind w:firstLine="420" w:firstLineChars="200"/>
        <w:rPr>
          <w:rFonts w:ascii="宋体" w:hAnsi="宋体"/>
          <w:bCs/>
          <w:szCs w:val="21"/>
          <w:highlight w:val="none"/>
        </w:rPr>
      </w:pPr>
      <w:bookmarkStart w:id="171" w:name="_Toc433100717"/>
      <w:bookmarkStart w:id="172" w:name="_Toc449081298"/>
      <w:r>
        <w:rPr>
          <w:rFonts w:hint="eastAsia" w:ascii="宋体" w:hAnsi="宋体" w:cs="宋体"/>
          <w:szCs w:val="21"/>
          <w:highlight w:val="none"/>
        </w:rPr>
        <w:t>合同金额为小写：￥</w:t>
      </w:r>
      <w:r>
        <w:rPr>
          <w:rFonts w:hint="eastAsia" w:ascii="宋体" w:hAnsi="宋体"/>
          <w:szCs w:val="21"/>
          <w:highlight w:val="none"/>
          <w:u w:val="single"/>
        </w:rPr>
        <w:t xml:space="preserve">               </w:t>
      </w:r>
      <w:r>
        <w:rPr>
          <w:rFonts w:hint="eastAsia" w:ascii="宋体" w:hAnsi="宋体" w:cs="宋体"/>
          <w:color w:val="000000"/>
          <w:szCs w:val="21"/>
          <w:highlight w:val="none"/>
        </w:rPr>
        <w:t>元，人民币</w:t>
      </w:r>
      <w:r>
        <w:rPr>
          <w:rFonts w:hint="eastAsia" w:ascii="宋体" w:hAnsi="宋体"/>
          <w:szCs w:val="21"/>
          <w:highlight w:val="none"/>
          <w:u w:val="single"/>
        </w:rPr>
        <w:t xml:space="preserve">               </w:t>
      </w:r>
      <w:r>
        <w:rPr>
          <w:rFonts w:hint="eastAsia" w:ascii="宋体" w:hAnsi="宋体" w:cs="宋体"/>
          <w:szCs w:val="21"/>
          <w:highlight w:val="none"/>
        </w:rPr>
        <w:t>（大写）</w:t>
      </w:r>
      <w:r>
        <w:rPr>
          <w:rFonts w:hint="eastAsia" w:ascii="宋体" w:hAnsi="宋体" w:cs="宋体"/>
          <w:color w:val="000000"/>
          <w:szCs w:val="21"/>
          <w:highlight w:val="none"/>
        </w:rPr>
        <w:t>。</w:t>
      </w:r>
    </w:p>
    <w:p>
      <w:pPr>
        <w:spacing w:beforeLines="20" w:afterLines="20" w:line="360" w:lineRule="auto"/>
        <w:rPr>
          <w:rFonts w:ascii="宋体" w:hAnsi="宋体" w:cs="宋体"/>
          <w:b/>
          <w:sz w:val="24"/>
          <w:highlight w:val="none"/>
        </w:rPr>
      </w:pPr>
      <w:r>
        <w:rPr>
          <w:rFonts w:hint="eastAsia" w:ascii="宋体" w:hAnsi="宋体" w:cs="宋体"/>
          <w:b/>
          <w:sz w:val="24"/>
          <w:highlight w:val="none"/>
        </w:rPr>
        <w:t>三、</w:t>
      </w:r>
      <w:bookmarkEnd w:id="171"/>
      <w:bookmarkEnd w:id="172"/>
      <w:r>
        <w:rPr>
          <w:rFonts w:hint="eastAsia" w:ascii="宋体" w:hAnsi="宋体" w:cs="宋体"/>
          <w:b/>
          <w:sz w:val="24"/>
          <w:highlight w:val="none"/>
        </w:rPr>
        <w:t>完成时间</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完成时间：2022年7月31日前完成所有工作</w:t>
      </w:r>
    </w:p>
    <w:p>
      <w:pPr>
        <w:spacing w:beforeLines="20" w:afterLines="20" w:line="360" w:lineRule="auto"/>
        <w:rPr>
          <w:rFonts w:ascii="宋体" w:hAnsi="宋体" w:cs="宋体"/>
          <w:b/>
          <w:sz w:val="24"/>
          <w:highlight w:val="none"/>
        </w:rPr>
      </w:pPr>
      <w:r>
        <w:rPr>
          <w:rFonts w:hint="eastAsia" w:ascii="宋体" w:hAnsi="宋体" w:cs="宋体"/>
          <w:b/>
          <w:sz w:val="24"/>
          <w:highlight w:val="none"/>
        </w:rPr>
        <w:t>四、服务内容</w:t>
      </w:r>
    </w:p>
    <w:tbl>
      <w:tblPr>
        <w:tblStyle w:val="29"/>
        <w:tblW w:w="8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894"/>
        <w:gridCol w:w="4234"/>
        <w:gridCol w:w="857"/>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71" w:type="dxa"/>
            <w:gridSpan w:val="5"/>
            <w:vAlign w:val="center"/>
          </w:tcPr>
          <w:p>
            <w:pPr>
              <w:pStyle w:val="70"/>
              <w:spacing w:line="360" w:lineRule="auto"/>
              <w:ind w:firstLine="420" w:firstLineChars="0"/>
              <w:jc w:val="center"/>
              <w:rPr>
                <w:rFonts w:ascii="宋体" w:hAnsi="宋体" w:cs="宋体"/>
                <w:b/>
                <w:bCs/>
                <w:szCs w:val="21"/>
                <w:highlight w:val="none"/>
              </w:rPr>
            </w:pPr>
            <w:r>
              <w:rPr>
                <w:rFonts w:hint="eastAsia" w:ascii="宋体" w:hAnsi="宋体" w:eastAsia="宋体" w:cs="宋体"/>
                <w:b/>
                <w:bCs/>
                <w:szCs w:val="21"/>
                <w:highlight w:val="none"/>
                <w:vertAlign w:val="baseline"/>
                <w:lang w:val="en-US" w:eastAsia="zh-CN"/>
              </w:rPr>
              <w:t>创意编导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pStyle w:val="70"/>
              <w:spacing w:line="360" w:lineRule="auto"/>
              <w:ind w:left="0" w:leftChars="0" w:firstLine="0" w:firstLineChars="0"/>
              <w:jc w:val="center"/>
              <w:rPr>
                <w:rFonts w:ascii="宋体" w:hAnsi="宋体" w:cs="宋体"/>
                <w:b/>
                <w:bCs/>
                <w:szCs w:val="21"/>
                <w:highlight w:val="none"/>
              </w:rPr>
            </w:pPr>
            <w:r>
              <w:rPr>
                <w:rFonts w:hint="eastAsia" w:ascii="宋体" w:hAnsi="宋体" w:eastAsia="宋体" w:cs="宋体"/>
                <w:b/>
                <w:bCs/>
                <w:szCs w:val="21"/>
                <w:highlight w:val="none"/>
                <w:vertAlign w:val="baseline"/>
                <w:lang w:val="en-US" w:eastAsia="zh-CN"/>
              </w:rPr>
              <w:t>序号</w:t>
            </w:r>
          </w:p>
        </w:tc>
        <w:tc>
          <w:tcPr>
            <w:tcW w:w="1894" w:type="dxa"/>
            <w:vAlign w:val="center"/>
          </w:tcPr>
          <w:p>
            <w:pPr>
              <w:pStyle w:val="70"/>
              <w:spacing w:line="360" w:lineRule="auto"/>
              <w:ind w:firstLine="420" w:firstLineChars="0"/>
              <w:jc w:val="center"/>
              <w:rPr>
                <w:highlight w:val="none"/>
              </w:rPr>
            </w:pPr>
            <w:r>
              <w:rPr>
                <w:rFonts w:hint="eastAsia" w:ascii="宋体" w:hAnsi="宋体" w:eastAsia="宋体" w:cs="宋体"/>
                <w:b/>
                <w:bCs/>
                <w:szCs w:val="21"/>
                <w:highlight w:val="none"/>
                <w:vertAlign w:val="baseline"/>
                <w:lang w:val="en-US" w:eastAsia="zh-CN"/>
              </w:rPr>
              <w:t>项目</w:t>
            </w:r>
          </w:p>
        </w:tc>
        <w:tc>
          <w:tcPr>
            <w:tcW w:w="4234" w:type="dxa"/>
            <w:vAlign w:val="center"/>
          </w:tcPr>
          <w:p>
            <w:pPr>
              <w:pStyle w:val="70"/>
              <w:spacing w:line="360" w:lineRule="auto"/>
              <w:ind w:firstLine="420" w:firstLineChars="0"/>
              <w:jc w:val="center"/>
              <w:rPr>
                <w:highlight w:val="none"/>
              </w:rPr>
            </w:pPr>
            <w:r>
              <w:rPr>
                <w:rFonts w:hint="eastAsia" w:ascii="宋体" w:hAnsi="宋体" w:eastAsia="宋体" w:cs="宋体"/>
                <w:b/>
                <w:bCs/>
                <w:szCs w:val="21"/>
                <w:highlight w:val="none"/>
                <w:vertAlign w:val="baseline"/>
                <w:lang w:val="en-US" w:eastAsia="zh-CN"/>
              </w:rPr>
              <w:t>具体要求</w:t>
            </w:r>
          </w:p>
        </w:tc>
        <w:tc>
          <w:tcPr>
            <w:tcW w:w="857" w:type="dxa"/>
            <w:vAlign w:val="center"/>
          </w:tcPr>
          <w:p>
            <w:pPr>
              <w:pStyle w:val="70"/>
              <w:spacing w:line="360" w:lineRule="auto"/>
              <w:ind w:left="0" w:leftChars="0" w:firstLine="0" w:firstLineChars="0"/>
              <w:jc w:val="center"/>
              <w:rPr>
                <w:highlight w:val="none"/>
              </w:rPr>
            </w:pPr>
            <w:r>
              <w:rPr>
                <w:rFonts w:hint="eastAsia" w:ascii="宋体" w:hAnsi="宋体" w:eastAsia="宋体" w:cs="宋体"/>
                <w:b/>
                <w:bCs/>
                <w:szCs w:val="21"/>
                <w:highlight w:val="none"/>
                <w:vertAlign w:val="baseline"/>
                <w:lang w:val="en-US" w:eastAsia="zh-CN"/>
              </w:rPr>
              <w:t>数量</w:t>
            </w:r>
          </w:p>
        </w:tc>
        <w:tc>
          <w:tcPr>
            <w:tcW w:w="915" w:type="dxa"/>
            <w:vAlign w:val="center"/>
          </w:tcPr>
          <w:p>
            <w:pPr>
              <w:pStyle w:val="70"/>
              <w:spacing w:line="360" w:lineRule="auto"/>
              <w:ind w:left="0" w:leftChars="0" w:firstLine="0" w:firstLineChars="0"/>
              <w:jc w:val="center"/>
              <w:rPr>
                <w:highlight w:val="none"/>
              </w:rPr>
            </w:pPr>
            <w:r>
              <w:rPr>
                <w:rFonts w:hint="eastAsia" w:ascii="宋体" w:hAnsi="宋体" w:eastAsia="宋体" w:cs="宋体"/>
                <w:b/>
                <w:bCs/>
                <w:szCs w:val="21"/>
                <w:highlight w:val="none"/>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ascii="宋体" w:hAnsi="宋体" w:cs="宋体"/>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1894" w:type="dxa"/>
            <w:vAlign w:val="center"/>
          </w:tcPr>
          <w:p>
            <w:pPr>
              <w:keepNext w:val="0"/>
              <w:keepLines w:val="0"/>
              <w:widowControl/>
              <w:suppressLineNumbers w:val="0"/>
              <w:spacing w:line="360" w:lineRule="auto"/>
              <w:jc w:val="center"/>
              <w:textAlignment w:val="center"/>
              <w:rPr>
                <w:rFonts w:ascii="宋体" w:hAnsi="宋体" w:cs="宋体"/>
                <w:szCs w:val="21"/>
                <w:highlight w:val="none"/>
              </w:rPr>
            </w:pPr>
            <w:r>
              <w:rPr>
                <w:rFonts w:hint="eastAsia" w:ascii="宋体" w:hAnsi="宋体" w:eastAsia="宋体" w:cs="宋体"/>
                <w:i w:val="0"/>
                <w:color w:val="000000"/>
                <w:kern w:val="0"/>
                <w:sz w:val="21"/>
                <w:szCs w:val="21"/>
                <w:highlight w:val="none"/>
                <w:u w:val="none"/>
                <w:lang w:val="en-US" w:eastAsia="zh-CN" w:bidi="ar"/>
              </w:rPr>
              <w:t>总导演</w:t>
            </w:r>
          </w:p>
        </w:tc>
        <w:tc>
          <w:tcPr>
            <w:tcW w:w="4234" w:type="dxa"/>
            <w:vAlign w:val="center"/>
          </w:tcPr>
          <w:p>
            <w:pPr>
              <w:keepNext w:val="0"/>
              <w:keepLines w:val="0"/>
              <w:widowControl/>
              <w:suppressLineNumbers w:val="0"/>
              <w:spacing w:line="360" w:lineRule="auto"/>
              <w:jc w:val="center"/>
              <w:textAlignment w:val="center"/>
              <w:rPr>
                <w:highlight w:val="none"/>
              </w:rPr>
            </w:pPr>
            <w:r>
              <w:rPr>
                <w:rFonts w:hint="eastAsia" w:ascii="宋体" w:hAnsi="宋体" w:eastAsia="宋体" w:cs="宋体"/>
                <w:i w:val="0"/>
                <w:color w:val="000000"/>
                <w:kern w:val="0"/>
                <w:sz w:val="21"/>
                <w:szCs w:val="21"/>
                <w:highlight w:val="none"/>
                <w:u w:val="none"/>
                <w:lang w:val="en-US" w:eastAsia="zh-CN" w:bidi="ar"/>
              </w:rPr>
              <w:t>负责总体内容选题与策划，现场指挥与监督</w:t>
            </w:r>
          </w:p>
        </w:tc>
        <w:tc>
          <w:tcPr>
            <w:tcW w:w="857" w:type="dxa"/>
            <w:vAlign w:val="center"/>
          </w:tcPr>
          <w:p>
            <w:pPr>
              <w:keepNext w:val="0"/>
              <w:keepLines w:val="0"/>
              <w:widowControl/>
              <w:suppressLineNumbers w:val="0"/>
              <w:spacing w:line="360" w:lineRule="auto"/>
              <w:jc w:val="center"/>
              <w:textAlignment w:val="center"/>
              <w:rPr>
                <w:rFonts w:ascii="宋体" w:hAnsi="宋体" w:cs="宋体"/>
                <w:szCs w:val="21"/>
                <w:highlight w:val="none"/>
              </w:rPr>
            </w:pPr>
            <w:r>
              <w:rPr>
                <w:rFonts w:hint="eastAsia" w:ascii="宋体" w:hAnsi="宋体" w:eastAsia="宋体" w:cs="宋体"/>
                <w:i w:val="0"/>
                <w:color w:val="000000"/>
                <w:kern w:val="0"/>
                <w:sz w:val="21"/>
                <w:szCs w:val="21"/>
                <w:highlight w:val="none"/>
                <w:u w:val="none"/>
                <w:lang w:val="en-US" w:eastAsia="zh-CN" w:bidi="ar"/>
              </w:rPr>
              <w:t>2</w:t>
            </w:r>
          </w:p>
        </w:tc>
        <w:tc>
          <w:tcPr>
            <w:tcW w:w="915" w:type="dxa"/>
            <w:vAlign w:val="center"/>
          </w:tcPr>
          <w:p>
            <w:pPr>
              <w:keepNext w:val="0"/>
              <w:keepLines w:val="0"/>
              <w:widowControl/>
              <w:suppressLineNumbers w:val="0"/>
              <w:spacing w:line="360" w:lineRule="auto"/>
              <w:jc w:val="center"/>
              <w:textAlignment w:val="center"/>
              <w:rPr>
                <w:rFonts w:ascii="宋体" w:hAnsi="宋体" w:cs="宋体"/>
                <w:szCs w:val="21"/>
                <w:highlight w:val="none"/>
              </w:rPr>
            </w:pPr>
            <w:r>
              <w:rPr>
                <w:rFonts w:hint="eastAsia" w:ascii="宋体" w:hAnsi="宋体" w:eastAsia="宋体" w:cs="宋体"/>
                <w:i w:val="0"/>
                <w:color w:val="000000"/>
                <w:kern w:val="0"/>
                <w:sz w:val="21"/>
                <w:szCs w:val="21"/>
                <w:highlight w:val="none"/>
                <w:u w:val="none"/>
                <w:lang w:val="en-US" w:eastAsia="zh-CN" w:bidi="ar"/>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ascii="宋体" w:hAnsi="宋体" w:cs="宋体"/>
                <w:szCs w:val="21"/>
                <w:highlight w:val="none"/>
              </w:rPr>
            </w:pPr>
            <w:r>
              <w:rPr>
                <w:rFonts w:hint="eastAsia" w:ascii="宋体" w:hAnsi="宋体" w:eastAsia="宋体" w:cs="宋体"/>
                <w:i w:val="0"/>
                <w:color w:val="000000"/>
                <w:kern w:val="0"/>
                <w:sz w:val="21"/>
                <w:szCs w:val="21"/>
                <w:highlight w:val="none"/>
                <w:u w:val="none"/>
                <w:lang w:val="en-US" w:eastAsia="zh-CN" w:bidi="ar"/>
              </w:rPr>
              <w:t>2</w:t>
            </w:r>
          </w:p>
        </w:tc>
        <w:tc>
          <w:tcPr>
            <w:tcW w:w="1894" w:type="dxa"/>
            <w:vAlign w:val="center"/>
          </w:tcPr>
          <w:p>
            <w:pPr>
              <w:keepNext w:val="0"/>
              <w:keepLines w:val="0"/>
              <w:widowControl/>
              <w:suppressLineNumbers w:val="0"/>
              <w:spacing w:line="360" w:lineRule="auto"/>
              <w:jc w:val="center"/>
              <w:textAlignment w:val="center"/>
              <w:rPr>
                <w:rFonts w:ascii="宋体" w:hAnsi="宋体" w:cs="宋体"/>
                <w:szCs w:val="21"/>
                <w:highlight w:val="none"/>
              </w:rPr>
            </w:pPr>
            <w:r>
              <w:rPr>
                <w:rFonts w:hint="eastAsia" w:ascii="宋体" w:hAnsi="宋体" w:eastAsia="宋体" w:cs="宋体"/>
                <w:i w:val="0"/>
                <w:color w:val="000000"/>
                <w:kern w:val="0"/>
                <w:sz w:val="21"/>
                <w:szCs w:val="21"/>
                <w:highlight w:val="none"/>
                <w:u w:val="none"/>
                <w:lang w:val="en-US" w:eastAsia="zh-CN" w:bidi="ar"/>
              </w:rPr>
              <w:t>艺术指导</w:t>
            </w:r>
          </w:p>
        </w:tc>
        <w:tc>
          <w:tcPr>
            <w:tcW w:w="4234" w:type="dxa"/>
            <w:vAlign w:val="center"/>
          </w:tcPr>
          <w:p>
            <w:pPr>
              <w:keepNext w:val="0"/>
              <w:keepLines w:val="0"/>
              <w:widowControl/>
              <w:suppressLineNumbers w:val="0"/>
              <w:spacing w:line="360" w:lineRule="auto"/>
              <w:jc w:val="center"/>
              <w:textAlignment w:val="center"/>
              <w:rPr>
                <w:rFonts w:ascii="宋体" w:hAnsi="宋体" w:cs="宋体"/>
                <w:szCs w:val="21"/>
                <w:highlight w:val="none"/>
              </w:rPr>
            </w:pPr>
            <w:r>
              <w:rPr>
                <w:rFonts w:hint="eastAsia" w:ascii="宋体" w:hAnsi="宋体" w:eastAsia="宋体" w:cs="宋体"/>
                <w:i w:val="0"/>
                <w:color w:val="000000"/>
                <w:kern w:val="0"/>
                <w:sz w:val="21"/>
                <w:szCs w:val="21"/>
                <w:highlight w:val="none"/>
                <w:u w:val="none"/>
                <w:lang w:val="en-US" w:eastAsia="zh-CN" w:bidi="ar"/>
              </w:rPr>
              <w:t>对于整场活动艺术性的把握</w:t>
            </w:r>
          </w:p>
        </w:tc>
        <w:tc>
          <w:tcPr>
            <w:tcW w:w="857" w:type="dxa"/>
            <w:vAlign w:val="center"/>
          </w:tcPr>
          <w:p>
            <w:pPr>
              <w:keepNext w:val="0"/>
              <w:keepLines w:val="0"/>
              <w:widowControl/>
              <w:suppressLineNumbers w:val="0"/>
              <w:spacing w:line="360" w:lineRule="auto"/>
              <w:jc w:val="center"/>
              <w:textAlignment w:val="center"/>
              <w:rPr>
                <w:rFonts w:ascii="宋体" w:hAnsi="宋体" w:cs="宋体"/>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ascii="宋体" w:hAnsi="宋体" w:cs="宋体"/>
                <w:szCs w:val="21"/>
                <w:highlight w:val="none"/>
              </w:rPr>
            </w:pPr>
            <w:r>
              <w:rPr>
                <w:rFonts w:hint="eastAsia" w:ascii="宋体" w:hAnsi="宋体" w:eastAsia="宋体" w:cs="宋体"/>
                <w:i w:val="0"/>
                <w:color w:val="000000"/>
                <w:kern w:val="0"/>
                <w:sz w:val="21"/>
                <w:szCs w:val="21"/>
                <w:highlight w:val="none"/>
                <w:u w:val="none"/>
                <w:lang w:val="en-US" w:eastAsia="zh-CN" w:bidi="ar"/>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ascii="宋体" w:hAnsi="宋体" w:cs="宋体"/>
                <w:szCs w:val="21"/>
                <w:highlight w:val="none"/>
              </w:rPr>
            </w:pPr>
            <w:r>
              <w:rPr>
                <w:rFonts w:hint="eastAsia" w:ascii="宋体" w:hAnsi="宋体" w:eastAsia="宋体" w:cs="宋体"/>
                <w:i w:val="0"/>
                <w:color w:val="000000"/>
                <w:kern w:val="0"/>
                <w:sz w:val="21"/>
                <w:szCs w:val="21"/>
                <w:highlight w:val="none"/>
                <w:u w:val="none"/>
                <w:lang w:val="en-US" w:eastAsia="zh-CN" w:bidi="ar"/>
              </w:rPr>
              <w:t>3</w:t>
            </w:r>
          </w:p>
        </w:tc>
        <w:tc>
          <w:tcPr>
            <w:tcW w:w="1894" w:type="dxa"/>
            <w:vAlign w:val="center"/>
          </w:tcPr>
          <w:p>
            <w:pPr>
              <w:keepNext w:val="0"/>
              <w:keepLines w:val="0"/>
              <w:widowControl/>
              <w:suppressLineNumbers w:val="0"/>
              <w:spacing w:line="360" w:lineRule="auto"/>
              <w:jc w:val="center"/>
              <w:textAlignment w:val="center"/>
              <w:rPr>
                <w:rFonts w:ascii="宋体" w:hAnsi="宋体" w:cs="宋体"/>
                <w:szCs w:val="21"/>
                <w:highlight w:val="none"/>
              </w:rPr>
            </w:pPr>
            <w:r>
              <w:rPr>
                <w:rFonts w:hint="eastAsia" w:ascii="宋体" w:hAnsi="宋体" w:eastAsia="宋体" w:cs="宋体"/>
                <w:i w:val="0"/>
                <w:color w:val="000000"/>
                <w:kern w:val="0"/>
                <w:sz w:val="21"/>
                <w:szCs w:val="21"/>
                <w:highlight w:val="none"/>
                <w:u w:val="none"/>
                <w:lang w:val="en-US" w:eastAsia="zh-CN" w:bidi="ar"/>
              </w:rPr>
              <w:t>执行导演</w:t>
            </w:r>
          </w:p>
        </w:tc>
        <w:tc>
          <w:tcPr>
            <w:tcW w:w="4234" w:type="dxa"/>
            <w:vAlign w:val="center"/>
          </w:tcPr>
          <w:p>
            <w:pPr>
              <w:keepNext w:val="0"/>
              <w:keepLines w:val="0"/>
              <w:widowControl/>
              <w:suppressLineNumbers w:val="0"/>
              <w:spacing w:line="360" w:lineRule="auto"/>
              <w:jc w:val="center"/>
              <w:textAlignment w:val="center"/>
              <w:rPr>
                <w:rFonts w:ascii="宋体" w:hAnsi="宋体" w:cs="宋体"/>
                <w:szCs w:val="21"/>
                <w:highlight w:val="none"/>
              </w:rPr>
            </w:pPr>
            <w:r>
              <w:rPr>
                <w:rFonts w:hint="eastAsia" w:ascii="宋体" w:hAnsi="宋体" w:eastAsia="宋体" w:cs="宋体"/>
                <w:i w:val="0"/>
                <w:color w:val="000000"/>
                <w:kern w:val="0"/>
                <w:sz w:val="21"/>
                <w:szCs w:val="21"/>
                <w:highlight w:val="none"/>
                <w:u w:val="none"/>
                <w:lang w:val="en-US" w:eastAsia="zh-CN" w:bidi="ar"/>
              </w:rPr>
              <w:t>活动具体环节的执行</w:t>
            </w:r>
          </w:p>
        </w:tc>
        <w:tc>
          <w:tcPr>
            <w:tcW w:w="857" w:type="dxa"/>
            <w:vAlign w:val="center"/>
          </w:tcPr>
          <w:p>
            <w:pPr>
              <w:keepNext w:val="0"/>
              <w:keepLines w:val="0"/>
              <w:widowControl/>
              <w:suppressLineNumbers w:val="0"/>
              <w:spacing w:line="360" w:lineRule="auto"/>
              <w:jc w:val="center"/>
              <w:textAlignment w:val="center"/>
              <w:rPr>
                <w:rFonts w:ascii="宋体" w:hAnsi="宋体" w:cs="宋体"/>
                <w:szCs w:val="21"/>
                <w:highlight w:val="none"/>
              </w:rPr>
            </w:pPr>
            <w:r>
              <w:rPr>
                <w:rFonts w:hint="eastAsia" w:ascii="宋体" w:hAnsi="宋体" w:eastAsia="宋体" w:cs="宋体"/>
                <w:i w:val="0"/>
                <w:color w:val="000000"/>
                <w:kern w:val="0"/>
                <w:sz w:val="21"/>
                <w:szCs w:val="21"/>
                <w:highlight w:val="none"/>
                <w:u w:val="none"/>
                <w:lang w:val="en-US" w:eastAsia="zh-CN" w:bidi="ar"/>
              </w:rPr>
              <w:t>2</w:t>
            </w:r>
          </w:p>
        </w:tc>
        <w:tc>
          <w:tcPr>
            <w:tcW w:w="915" w:type="dxa"/>
            <w:vAlign w:val="center"/>
          </w:tcPr>
          <w:p>
            <w:pPr>
              <w:keepNext w:val="0"/>
              <w:keepLines w:val="0"/>
              <w:widowControl/>
              <w:suppressLineNumbers w:val="0"/>
              <w:spacing w:line="360" w:lineRule="auto"/>
              <w:jc w:val="center"/>
              <w:textAlignment w:val="center"/>
              <w:rPr>
                <w:rFonts w:ascii="宋体" w:hAnsi="宋体" w:cs="宋体"/>
                <w:szCs w:val="21"/>
                <w:highlight w:val="none"/>
              </w:rPr>
            </w:pPr>
            <w:r>
              <w:rPr>
                <w:rFonts w:hint="eastAsia" w:ascii="宋体" w:hAnsi="宋体" w:eastAsia="宋体" w:cs="宋体"/>
                <w:i w:val="0"/>
                <w:color w:val="000000"/>
                <w:kern w:val="0"/>
                <w:sz w:val="21"/>
                <w:szCs w:val="21"/>
                <w:highlight w:val="none"/>
                <w:u w:val="none"/>
                <w:lang w:val="en-US" w:eastAsia="zh-CN" w:bidi="ar"/>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ascii="宋体" w:hAnsi="宋体" w:cs="宋体"/>
                <w:szCs w:val="21"/>
                <w:highlight w:val="none"/>
              </w:rPr>
            </w:pPr>
            <w:r>
              <w:rPr>
                <w:rFonts w:hint="eastAsia" w:ascii="宋体" w:hAnsi="宋体" w:eastAsia="宋体" w:cs="宋体"/>
                <w:i w:val="0"/>
                <w:color w:val="000000"/>
                <w:kern w:val="0"/>
                <w:sz w:val="21"/>
                <w:szCs w:val="21"/>
                <w:highlight w:val="none"/>
                <w:u w:val="none"/>
                <w:lang w:val="en-US" w:eastAsia="zh-CN" w:bidi="ar"/>
              </w:rPr>
              <w:t>4</w:t>
            </w:r>
          </w:p>
        </w:tc>
        <w:tc>
          <w:tcPr>
            <w:tcW w:w="1894" w:type="dxa"/>
            <w:vAlign w:val="center"/>
          </w:tcPr>
          <w:p>
            <w:pPr>
              <w:keepNext w:val="0"/>
              <w:keepLines w:val="0"/>
              <w:widowControl/>
              <w:suppressLineNumbers w:val="0"/>
              <w:spacing w:line="360" w:lineRule="auto"/>
              <w:jc w:val="center"/>
              <w:textAlignment w:val="center"/>
              <w:rPr>
                <w:rFonts w:ascii="宋体" w:hAnsi="宋体" w:cs="宋体"/>
                <w:szCs w:val="21"/>
                <w:highlight w:val="none"/>
              </w:rPr>
            </w:pPr>
            <w:r>
              <w:rPr>
                <w:rFonts w:hint="eastAsia" w:ascii="宋体" w:hAnsi="宋体" w:eastAsia="宋体" w:cs="宋体"/>
                <w:i w:val="0"/>
                <w:color w:val="000000"/>
                <w:kern w:val="0"/>
                <w:sz w:val="21"/>
                <w:szCs w:val="21"/>
                <w:highlight w:val="none"/>
                <w:u w:val="none"/>
                <w:lang w:val="en-US" w:eastAsia="zh-CN" w:bidi="ar"/>
              </w:rPr>
              <w:t>篇章导演</w:t>
            </w:r>
          </w:p>
        </w:tc>
        <w:tc>
          <w:tcPr>
            <w:tcW w:w="4234" w:type="dxa"/>
            <w:vAlign w:val="center"/>
          </w:tcPr>
          <w:p>
            <w:pPr>
              <w:keepNext w:val="0"/>
              <w:keepLines w:val="0"/>
              <w:widowControl/>
              <w:suppressLineNumbers w:val="0"/>
              <w:spacing w:line="360" w:lineRule="auto"/>
              <w:jc w:val="center"/>
              <w:textAlignment w:val="center"/>
              <w:rPr>
                <w:rFonts w:ascii="宋体" w:hAnsi="宋体" w:cs="宋体"/>
                <w:szCs w:val="21"/>
                <w:highlight w:val="none"/>
              </w:rPr>
            </w:pPr>
            <w:r>
              <w:rPr>
                <w:rFonts w:hint="eastAsia" w:ascii="宋体" w:hAnsi="宋体" w:eastAsia="宋体" w:cs="宋体"/>
                <w:i w:val="0"/>
                <w:color w:val="000000"/>
                <w:kern w:val="0"/>
                <w:sz w:val="21"/>
                <w:szCs w:val="21"/>
                <w:highlight w:val="none"/>
                <w:u w:val="none"/>
                <w:lang w:val="en-US" w:eastAsia="zh-CN" w:bidi="ar"/>
              </w:rPr>
              <w:t>负责各篇章的创意、指导及执行</w:t>
            </w:r>
          </w:p>
        </w:tc>
        <w:tc>
          <w:tcPr>
            <w:tcW w:w="857" w:type="dxa"/>
            <w:vAlign w:val="center"/>
          </w:tcPr>
          <w:p>
            <w:pPr>
              <w:keepNext w:val="0"/>
              <w:keepLines w:val="0"/>
              <w:widowControl/>
              <w:suppressLineNumbers w:val="0"/>
              <w:spacing w:line="360" w:lineRule="auto"/>
              <w:jc w:val="center"/>
              <w:textAlignment w:val="center"/>
              <w:rPr>
                <w:rFonts w:ascii="宋体" w:hAnsi="宋体" w:cs="宋体"/>
                <w:szCs w:val="21"/>
                <w:highlight w:val="none"/>
              </w:rPr>
            </w:pPr>
            <w:r>
              <w:rPr>
                <w:rFonts w:hint="eastAsia" w:ascii="宋体" w:hAnsi="宋体" w:eastAsia="宋体" w:cs="宋体"/>
                <w:i w:val="0"/>
                <w:color w:val="000000"/>
                <w:kern w:val="0"/>
                <w:sz w:val="21"/>
                <w:szCs w:val="21"/>
                <w:highlight w:val="none"/>
                <w:u w:val="none"/>
                <w:lang w:val="en-US" w:eastAsia="zh-CN" w:bidi="ar"/>
              </w:rPr>
              <w:t>6</w:t>
            </w:r>
          </w:p>
        </w:tc>
        <w:tc>
          <w:tcPr>
            <w:tcW w:w="915" w:type="dxa"/>
            <w:vAlign w:val="center"/>
          </w:tcPr>
          <w:p>
            <w:pPr>
              <w:keepNext w:val="0"/>
              <w:keepLines w:val="0"/>
              <w:widowControl/>
              <w:suppressLineNumbers w:val="0"/>
              <w:spacing w:line="360" w:lineRule="auto"/>
              <w:jc w:val="center"/>
              <w:textAlignment w:val="center"/>
              <w:rPr>
                <w:rFonts w:ascii="宋体" w:hAnsi="宋体" w:cs="宋体"/>
                <w:szCs w:val="21"/>
                <w:highlight w:val="none"/>
              </w:rPr>
            </w:pPr>
            <w:r>
              <w:rPr>
                <w:rFonts w:hint="eastAsia" w:ascii="宋体" w:hAnsi="宋体" w:eastAsia="宋体" w:cs="宋体"/>
                <w:i w:val="0"/>
                <w:color w:val="000000"/>
                <w:kern w:val="0"/>
                <w:sz w:val="21"/>
                <w:szCs w:val="21"/>
                <w:highlight w:val="none"/>
                <w:u w:val="none"/>
                <w:lang w:val="en-US" w:eastAsia="zh-CN" w:bidi="ar"/>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ascii="宋体" w:hAnsi="宋体" w:cs="宋体"/>
                <w:szCs w:val="21"/>
                <w:highlight w:val="none"/>
              </w:rPr>
            </w:pPr>
            <w:r>
              <w:rPr>
                <w:rFonts w:hint="eastAsia" w:ascii="宋体" w:hAnsi="宋体" w:eastAsia="宋体" w:cs="宋体"/>
                <w:i w:val="0"/>
                <w:color w:val="000000"/>
                <w:kern w:val="0"/>
                <w:sz w:val="21"/>
                <w:szCs w:val="21"/>
                <w:highlight w:val="none"/>
                <w:u w:val="none"/>
                <w:lang w:val="en-US" w:eastAsia="zh-CN" w:bidi="ar"/>
              </w:rPr>
              <w:t>5</w:t>
            </w:r>
          </w:p>
        </w:tc>
        <w:tc>
          <w:tcPr>
            <w:tcW w:w="1894" w:type="dxa"/>
            <w:vAlign w:val="center"/>
          </w:tcPr>
          <w:p>
            <w:pPr>
              <w:keepNext w:val="0"/>
              <w:keepLines w:val="0"/>
              <w:widowControl/>
              <w:suppressLineNumbers w:val="0"/>
              <w:spacing w:line="360" w:lineRule="auto"/>
              <w:jc w:val="center"/>
              <w:textAlignment w:val="center"/>
              <w:rPr>
                <w:rFonts w:ascii="宋体" w:hAnsi="宋体" w:cs="宋体"/>
                <w:szCs w:val="21"/>
                <w:highlight w:val="none"/>
              </w:rPr>
            </w:pPr>
            <w:r>
              <w:rPr>
                <w:rFonts w:hint="eastAsia" w:ascii="宋体" w:hAnsi="宋体" w:eastAsia="宋体" w:cs="宋体"/>
                <w:i w:val="0"/>
                <w:color w:val="000000"/>
                <w:kern w:val="0"/>
                <w:sz w:val="21"/>
                <w:szCs w:val="21"/>
                <w:highlight w:val="none"/>
                <w:u w:val="none"/>
                <w:lang w:val="en-US" w:eastAsia="zh-CN" w:bidi="ar"/>
              </w:rPr>
              <w:t>撰稿</w:t>
            </w:r>
          </w:p>
        </w:tc>
        <w:tc>
          <w:tcPr>
            <w:tcW w:w="4234" w:type="dxa"/>
            <w:vAlign w:val="center"/>
          </w:tcPr>
          <w:p>
            <w:pPr>
              <w:keepNext w:val="0"/>
              <w:keepLines w:val="0"/>
              <w:widowControl/>
              <w:suppressLineNumbers w:val="0"/>
              <w:spacing w:line="360" w:lineRule="auto"/>
              <w:jc w:val="center"/>
              <w:textAlignment w:val="center"/>
              <w:rPr>
                <w:highlight w:val="none"/>
              </w:rPr>
            </w:pPr>
            <w:r>
              <w:rPr>
                <w:rFonts w:hint="eastAsia" w:ascii="宋体" w:hAnsi="宋体" w:eastAsia="宋体" w:cs="宋体"/>
                <w:i w:val="0"/>
                <w:color w:val="000000"/>
                <w:kern w:val="0"/>
                <w:sz w:val="21"/>
                <w:szCs w:val="21"/>
                <w:highlight w:val="none"/>
                <w:u w:val="none"/>
                <w:lang w:val="en-US" w:eastAsia="zh-CN" w:bidi="ar"/>
              </w:rPr>
              <w:t>活动文学撰稿</w:t>
            </w:r>
          </w:p>
        </w:tc>
        <w:tc>
          <w:tcPr>
            <w:tcW w:w="857" w:type="dxa"/>
            <w:vAlign w:val="center"/>
          </w:tcPr>
          <w:p>
            <w:pPr>
              <w:keepNext w:val="0"/>
              <w:keepLines w:val="0"/>
              <w:widowControl/>
              <w:suppressLineNumbers w:val="0"/>
              <w:spacing w:line="360" w:lineRule="auto"/>
              <w:jc w:val="center"/>
              <w:textAlignment w:val="center"/>
              <w:rPr>
                <w:rFonts w:ascii="宋体" w:hAnsi="宋体" w:cs="宋体"/>
                <w:szCs w:val="21"/>
                <w:highlight w:val="none"/>
              </w:rPr>
            </w:pPr>
            <w:r>
              <w:rPr>
                <w:rFonts w:hint="eastAsia" w:ascii="宋体" w:hAnsi="宋体" w:eastAsia="宋体" w:cs="宋体"/>
                <w:i w:val="0"/>
                <w:color w:val="000000"/>
                <w:kern w:val="0"/>
                <w:sz w:val="21"/>
                <w:szCs w:val="21"/>
                <w:highlight w:val="none"/>
                <w:u w:val="none"/>
                <w:lang w:val="en-US" w:eastAsia="zh-CN" w:bidi="ar"/>
              </w:rPr>
              <w:t>2</w:t>
            </w:r>
          </w:p>
        </w:tc>
        <w:tc>
          <w:tcPr>
            <w:tcW w:w="915" w:type="dxa"/>
            <w:vAlign w:val="center"/>
          </w:tcPr>
          <w:p>
            <w:pPr>
              <w:keepNext w:val="0"/>
              <w:keepLines w:val="0"/>
              <w:widowControl/>
              <w:suppressLineNumbers w:val="0"/>
              <w:spacing w:line="360" w:lineRule="auto"/>
              <w:jc w:val="center"/>
              <w:textAlignment w:val="center"/>
              <w:rPr>
                <w:rFonts w:ascii="宋体" w:hAnsi="宋体" w:cs="宋体"/>
                <w:szCs w:val="21"/>
                <w:highlight w:val="none"/>
              </w:rPr>
            </w:pPr>
            <w:r>
              <w:rPr>
                <w:rFonts w:hint="eastAsia" w:ascii="宋体" w:hAnsi="宋体" w:eastAsia="宋体" w:cs="宋体"/>
                <w:i w:val="0"/>
                <w:color w:val="000000"/>
                <w:kern w:val="0"/>
                <w:sz w:val="21"/>
                <w:szCs w:val="21"/>
                <w:highlight w:val="none"/>
                <w:u w:val="none"/>
                <w:lang w:val="en-US" w:eastAsia="zh-CN" w:bidi="ar"/>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ascii="宋体" w:hAnsi="宋体" w:cs="宋体"/>
                <w:szCs w:val="21"/>
                <w:highlight w:val="none"/>
              </w:rPr>
            </w:pPr>
            <w:r>
              <w:rPr>
                <w:rFonts w:hint="eastAsia" w:ascii="宋体" w:hAnsi="宋体" w:eastAsia="宋体" w:cs="宋体"/>
                <w:i w:val="0"/>
                <w:color w:val="000000"/>
                <w:kern w:val="0"/>
                <w:sz w:val="21"/>
                <w:szCs w:val="21"/>
                <w:highlight w:val="none"/>
                <w:u w:val="none"/>
                <w:lang w:val="en-US" w:eastAsia="zh-CN" w:bidi="ar"/>
              </w:rPr>
              <w:t>6</w:t>
            </w:r>
          </w:p>
        </w:tc>
        <w:tc>
          <w:tcPr>
            <w:tcW w:w="1894" w:type="dxa"/>
            <w:vAlign w:val="center"/>
          </w:tcPr>
          <w:p>
            <w:pPr>
              <w:keepNext w:val="0"/>
              <w:keepLines w:val="0"/>
              <w:widowControl/>
              <w:suppressLineNumbers w:val="0"/>
              <w:spacing w:line="360" w:lineRule="auto"/>
              <w:jc w:val="center"/>
              <w:textAlignment w:val="center"/>
              <w:rPr>
                <w:rFonts w:ascii="宋体" w:hAnsi="宋体" w:cs="宋体"/>
                <w:szCs w:val="21"/>
                <w:highlight w:val="none"/>
              </w:rPr>
            </w:pPr>
            <w:r>
              <w:rPr>
                <w:rFonts w:hint="eastAsia" w:ascii="宋体" w:hAnsi="宋体" w:eastAsia="宋体" w:cs="宋体"/>
                <w:i w:val="0"/>
                <w:color w:val="000000"/>
                <w:kern w:val="0"/>
                <w:sz w:val="21"/>
                <w:szCs w:val="21"/>
                <w:highlight w:val="none"/>
                <w:u w:val="none"/>
                <w:lang w:val="en-US" w:eastAsia="zh-CN" w:bidi="ar"/>
              </w:rPr>
              <w:t>仪式导演</w:t>
            </w:r>
          </w:p>
        </w:tc>
        <w:tc>
          <w:tcPr>
            <w:tcW w:w="4234" w:type="dxa"/>
            <w:vAlign w:val="center"/>
          </w:tcPr>
          <w:p>
            <w:pPr>
              <w:keepNext w:val="0"/>
              <w:keepLines w:val="0"/>
              <w:widowControl/>
              <w:suppressLineNumbers w:val="0"/>
              <w:spacing w:line="360" w:lineRule="auto"/>
              <w:jc w:val="center"/>
              <w:textAlignment w:val="center"/>
              <w:rPr>
                <w:highlight w:val="none"/>
              </w:rPr>
            </w:pPr>
            <w:r>
              <w:rPr>
                <w:rFonts w:hint="eastAsia" w:ascii="宋体" w:hAnsi="宋体" w:eastAsia="宋体" w:cs="宋体"/>
                <w:i w:val="0"/>
                <w:color w:val="000000"/>
                <w:kern w:val="0"/>
                <w:sz w:val="21"/>
                <w:szCs w:val="21"/>
                <w:highlight w:val="none"/>
                <w:u w:val="none"/>
                <w:lang w:val="en-US" w:eastAsia="zh-CN" w:bidi="ar"/>
              </w:rPr>
              <w:t>负责仪式部分指导、排练及执行</w:t>
            </w:r>
          </w:p>
        </w:tc>
        <w:tc>
          <w:tcPr>
            <w:tcW w:w="857" w:type="dxa"/>
            <w:vAlign w:val="center"/>
          </w:tcPr>
          <w:p>
            <w:pPr>
              <w:keepNext w:val="0"/>
              <w:keepLines w:val="0"/>
              <w:widowControl/>
              <w:suppressLineNumbers w:val="0"/>
              <w:spacing w:line="360" w:lineRule="auto"/>
              <w:jc w:val="center"/>
              <w:textAlignment w:val="center"/>
              <w:rPr>
                <w:rFonts w:ascii="宋体" w:hAnsi="宋体" w:cs="宋体"/>
                <w:szCs w:val="21"/>
                <w:highlight w:val="none"/>
              </w:rPr>
            </w:pPr>
            <w:r>
              <w:rPr>
                <w:rFonts w:hint="eastAsia" w:ascii="宋体" w:hAnsi="宋体" w:eastAsia="宋体" w:cs="宋体"/>
                <w:i w:val="0"/>
                <w:color w:val="000000"/>
                <w:kern w:val="0"/>
                <w:sz w:val="21"/>
                <w:szCs w:val="21"/>
                <w:highlight w:val="none"/>
                <w:u w:val="none"/>
                <w:lang w:val="en-US" w:eastAsia="zh-CN" w:bidi="ar"/>
              </w:rPr>
              <w:t>2</w:t>
            </w:r>
          </w:p>
        </w:tc>
        <w:tc>
          <w:tcPr>
            <w:tcW w:w="915" w:type="dxa"/>
            <w:vAlign w:val="center"/>
          </w:tcPr>
          <w:p>
            <w:pPr>
              <w:keepNext w:val="0"/>
              <w:keepLines w:val="0"/>
              <w:widowControl/>
              <w:suppressLineNumbers w:val="0"/>
              <w:spacing w:line="360" w:lineRule="auto"/>
              <w:jc w:val="center"/>
              <w:textAlignment w:val="center"/>
              <w:rPr>
                <w:rFonts w:ascii="宋体" w:hAnsi="宋体" w:cs="宋体"/>
                <w:szCs w:val="21"/>
                <w:highlight w:val="none"/>
              </w:rPr>
            </w:pPr>
            <w:r>
              <w:rPr>
                <w:rFonts w:hint="eastAsia" w:ascii="宋体" w:hAnsi="宋体" w:eastAsia="宋体" w:cs="宋体"/>
                <w:i w:val="0"/>
                <w:color w:val="000000"/>
                <w:kern w:val="0"/>
                <w:sz w:val="21"/>
                <w:szCs w:val="21"/>
                <w:highlight w:val="none"/>
                <w:u w:val="none"/>
                <w:lang w:val="en-US" w:eastAsia="zh-CN" w:bidi="ar"/>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ascii="宋体" w:hAnsi="宋体" w:cs="宋体"/>
                <w:szCs w:val="21"/>
                <w:highlight w:val="none"/>
              </w:rPr>
            </w:pPr>
            <w:r>
              <w:rPr>
                <w:rFonts w:hint="eastAsia" w:ascii="宋体" w:hAnsi="宋体" w:eastAsia="宋体" w:cs="宋体"/>
                <w:i w:val="0"/>
                <w:color w:val="000000"/>
                <w:kern w:val="0"/>
                <w:sz w:val="21"/>
                <w:szCs w:val="21"/>
                <w:highlight w:val="none"/>
                <w:u w:val="none"/>
                <w:lang w:val="en-US" w:eastAsia="zh-CN" w:bidi="ar"/>
              </w:rPr>
              <w:t>7</w:t>
            </w:r>
          </w:p>
        </w:tc>
        <w:tc>
          <w:tcPr>
            <w:tcW w:w="1894" w:type="dxa"/>
            <w:vAlign w:val="center"/>
          </w:tcPr>
          <w:p>
            <w:pPr>
              <w:keepNext w:val="0"/>
              <w:keepLines w:val="0"/>
              <w:widowControl/>
              <w:suppressLineNumbers w:val="0"/>
              <w:spacing w:line="360" w:lineRule="auto"/>
              <w:jc w:val="center"/>
              <w:textAlignment w:val="center"/>
              <w:rPr>
                <w:rFonts w:ascii="宋体" w:hAnsi="宋体" w:cs="宋体"/>
                <w:szCs w:val="21"/>
                <w:highlight w:val="none"/>
              </w:rPr>
            </w:pPr>
            <w:r>
              <w:rPr>
                <w:rFonts w:hint="eastAsia" w:ascii="宋体" w:hAnsi="宋体" w:eastAsia="宋体" w:cs="宋体"/>
                <w:i w:val="0"/>
                <w:color w:val="000000"/>
                <w:kern w:val="0"/>
                <w:sz w:val="21"/>
                <w:szCs w:val="21"/>
                <w:highlight w:val="none"/>
                <w:u w:val="none"/>
                <w:lang w:val="en-US" w:eastAsia="zh-CN" w:bidi="ar"/>
              </w:rPr>
              <w:t>舞美总监</w:t>
            </w:r>
          </w:p>
        </w:tc>
        <w:tc>
          <w:tcPr>
            <w:tcW w:w="4234" w:type="dxa"/>
            <w:vAlign w:val="center"/>
          </w:tcPr>
          <w:p>
            <w:pPr>
              <w:keepNext w:val="0"/>
              <w:keepLines w:val="0"/>
              <w:widowControl/>
              <w:suppressLineNumbers w:val="0"/>
              <w:spacing w:line="360" w:lineRule="auto"/>
              <w:jc w:val="center"/>
              <w:textAlignment w:val="center"/>
              <w:rPr>
                <w:highlight w:val="none"/>
              </w:rPr>
            </w:pPr>
            <w:r>
              <w:rPr>
                <w:rFonts w:hint="eastAsia" w:ascii="宋体" w:hAnsi="宋体" w:eastAsia="宋体" w:cs="宋体"/>
                <w:i w:val="0"/>
                <w:color w:val="000000"/>
                <w:kern w:val="0"/>
                <w:sz w:val="21"/>
                <w:szCs w:val="21"/>
                <w:highlight w:val="none"/>
                <w:u w:val="none"/>
                <w:lang w:val="en-US" w:eastAsia="zh-CN" w:bidi="ar"/>
              </w:rPr>
              <w:t>承担舞台灯光、音响、LED、置景等</w:t>
            </w:r>
          </w:p>
        </w:tc>
        <w:tc>
          <w:tcPr>
            <w:tcW w:w="857" w:type="dxa"/>
            <w:vAlign w:val="center"/>
          </w:tcPr>
          <w:p>
            <w:pPr>
              <w:keepNext w:val="0"/>
              <w:keepLines w:val="0"/>
              <w:widowControl/>
              <w:suppressLineNumbers w:val="0"/>
              <w:spacing w:line="360" w:lineRule="auto"/>
              <w:jc w:val="center"/>
              <w:textAlignment w:val="center"/>
              <w:rPr>
                <w:rFonts w:ascii="宋体" w:hAnsi="宋体" w:cs="宋体"/>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ascii="宋体" w:hAnsi="宋体" w:cs="宋体"/>
                <w:szCs w:val="21"/>
                <w:highlight w:val="none"/>
              </w:rPr>
            </w:pPr>
            <w:r>
              <w:rPr>
                <w:rFonts w:hint="eastAsia" w:ascii="宋体" w:hAnsi="宋体" w:eastAsia="宋体" w:cs="宋体"/>
                <w:i w:val="0"/>
                <w:color w:val="000000"/>
                <w:kern w:val="0"/>
                <w:sz w:val="21"/>
                <w:szCs w:val="21"/>
                <w:highlight w:val="none"/>
                <w:u w:val="none"/>
                <w:lang w:val="en-US" w:eastAsia="zh-CN" w:bidi="ar"/>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ascii="宋体" w:hAnsi="宋体" w:cs="宋体"/>
                <w:szCs w:val="21"/>
                <w:highlight w:val="none"/>
              </w:rPr>
            </w:pPr>
            <w:r>
              <w:rPr>
                <w:rFonts w:hint="eastAsia" w:ascii="宋体" w:hAnsi="宋体" w:eastAsia="宋体" w:cs="宋体"/>
                <w:i w:val="0"/>
                <w:color w:val="000000"/>
                <w:kern w:val="0"/>
                <w:sz w:val="21"/>
                <w:szCs w:val="21"/>
                <w:highlight w:val="none"/>
                <w:u w:val="none"/>
                <w:lang w:val="en-US" w:eastAsia="zh-CN" w:bidi="ar"/>
              </w:rPr>
              <w:t>8</w:t>
            </w:r>
          </w:p>
        </w:tc>
        <w:tc>
          <w:tcPr>
            <w:tcW w:w="1894" w:type="dxa"/>
            <w:vAlign w:val="center"/>
          </w:tcPr>
          <w:p>
            <w:pPr>
              <w:keepNext w:val="0"/>
              <w:keepLines w:val="0"/>
              <w:widowControl/>
              <w:suppressLineNumbers w:val="0"/>
              <w:spacing w:line="360" w:lineRule="auto"/>
              <w:jc w:val="center"/>
              <w:textAlignment w:val="center"/>
              <w:rPr>
                <w:rFonts w:ascii="宋体" w:hAnsi="宋体" w:cs="宋体"/>
                <w:szCs w:val="21"/>
                <w:highlight w:val="none"/>
              </w:rPr>
            </w:pPr>
            <w:r>
              <w:rPr>
                <w:rFonts w:hint="eastAsia" w:ascii="宋体" w:hAnsi="宋体" w:eastAsia="宋体" w:cs="宋体"/>
                <w:i w:val="0"/>
                <w:color w:val="000000"/>
                <w:kern w:val="0"/>
                <w:sz w:val="21"/>
                <w:szCs w:val="21"/>
                <w:highlight w:val="none"/>
                <w:u w:val="none"/>
                <w:lang w:val="en-US" w:eastAsia="zh-CN" w:bidi="ar"/>
              </w:rPr>
              <w:t>舞美设计</w:t>
            </w:r>
          </w:p>
        </w:tc>
        <w:tc>
          <w:tcPr>
            <w:tcW w:w="4234" w:type="dxa"/>
            <w:vAlign w:val="center"/>
          </w:tcPr>
          <w:p>
            <w:pPr>
              <w:keepNext w:val="0"/>
              <w:keepLines w:val="0"/>
              <w:widowControl/>
              <w:suppressLineNumbers w:val="0"/>
              <w:spacing w:line="360" w:lineRule="auto"/>
              <w:jc w:val="center"/>
              <w:textAlignment w:val="center"/>
              <w:rPr>
                <w:highlight w:val="none"/>
              </w:rPr>
            </w:pPr>
            <w:r>
              <w:rPr>
                <w:rFonts w:hint="eastAsia" w:ascii="宋体" w:hAnsi="宋体" w:eastAsia="宋体" w:cs="宋体"/>
                <w:i w:val="0"/>
                <w:color w:val="000000"/>
                <w:kern w:val="0"/>
                <w:sz w:val="21"/>
                <w:szCs w:val="21"/>
                <w:highlight w:val="none"/>
                <w:u w:val="none"/>
                <w:lang w:val="en-US" w:eastAsia="zh-CN" w:bidi="ar"/>
              </w:rPr>
              <w:t>负责对舞台部分的设计</w:t>
            </w:r>
          </w:p>
        </w:tc>
        <w:tc>
          <w:tcPr>
            <w:tcW w:w="857" w:type="dxa"/>
            <w:vAlign w:val="center"/>
          </w:tcPr>
          <w:p>
            <w:pPr>
              <w:keepNext w:val="0"/>
              <w:keepLines w:val="0"/>
              <w:widowControl/>
              <w:suppressLineNumbers w:val="0"/>
              <w:spacing w:line="360" w:lineRule="auto"/>
              <w:jc w:val="center"/>
              <w:textAlignment w:val="center"/>
              <w:rPr>
                <w:rFonts w:ascii="宋体" w:hAnsi="宋体" w:cs="宋体"/>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ascii="宋体" w:hAnsi="宋体" w:cs="宋体"/>
                <w:szCs w:val="21"/>
                <w:highlight w:val="none"/>
              </w:rPr>
            </w:pPr>
            <w:r>
              <w:rPr>
                <w:rFonts w:hint="eastAsia" w:ascii="宋体" w:hAnsi="宋体" w:eastAsia="宋体" w:cs="宋体"/>
                <w:i w:val="0"/>
                <w:color w:val="000000"/>
                <w:kern w:val="0"/>
                <w:sz w:val="21"/>
                <w:szCs w:val="21"/>
                <w:highlight w:val="none"/>
                <w:u w:val="none"/>
                <w:lang w:val="en-US" w:eastAsia="zh-CN" w:bidi="ar"/>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ascii="宋体" w:hAnsi="宋体" w:cs="宋体"/>
                <w:szCs w:val="21"/>
                <w:highlight w:val="none"/>
              </w:rPr>
            </w:pPr>
            <w:r>
              <w:rPr>
                <w:rFonts w:hint="eastAsia" w:ascii="宋体" w:hAnsi="宋体" w:eastAsia="宋体" w:cs="宋体"/>
                <w:i w:val="0"/>
                <w:color w:val="000000"/>
                <w:kern w:val="0"/>
                <w:sz w:val="21"/>
                <w:szCs w:val="21"/>
                <w:highlight w:val="none"/>
                <w:u w:val="none"/>
                <w:lang w:val="en-US" w:eastAsia="zh-CN" w:bidi="ar"/>
              </w:rPr>
              <w:t>9</w:t>
            </w:r>
          </w:p>
        </w:tc>
        <w:tc>
          <w:tcPr>
            <w:tcW w:w="1894" w:type="dxa"/>
            <w:vAlign w:val="center"/>
          </w:tcPr>
          <w:p>
            <w:pPr>
              <w:keepNext w:val="0"/>
              <w:keepLines w:val="0"/>
              <w:widowControl/>
              <w:suppressLineNumbers w:val="0"/>
              <w:spacing w:line="360" w:lineRule="auto"/>
              <w:jc w:val="center"/>
              <w:textAlignment w:val="center"/>
              <w:rPr>
                <w:rFonts w:ascii="宋体" w:hAnsi="宋体" w:cs="宋体"/>
                <w:szCs w:val="21"/>
                <w:highlight w:val="none"/>
              </w:rPr>
            </w:pPr>
            <w:r>
              <w:rPr>
                <w:rFonts w:hint="eastAsia" w:ascii="宋体" w:hAnsi="宋体" w:eastAsia="宋体" w:cs="宋体"/>
                <w:i w:val="0"/>
                <w:color w:val="000000"/>
                <w:kern w:val="0"/>
                <w:sz w:val="21"/>
                <w:szCs w:val="21"/>
                <w:highlight w:val="none"/>
                <w:u w:val="none"/>
                <w:lang w:val="en-US" w:eastAsia="zh-CN" w:bidi="ar"/>
              </w:rPr>
              <w:t>灯光设计</w:t>
            </w:r>
          </w:p>
        </w:tc>
        <w:tc>
          <w:tcPr>
            <w:tcW w:w="4234" w:type="dxa"/>
            <w:vAlign w:val="center"/>
          </w:tcPr>
          <w:p>
            <w:pPr>
              <w:keepNext w:val="0"/>
              <w:keepLines w:val="0"/>
              <w:widowControl/>
              <w:suppressLineNumbers w:val="0"/>
              <w:spacing w:line="360" w:lineRule="auto"/>
              <w:jc w:val="center"/>
              <w:textAlignment w:val="center"/>
              <w:rPr>
                <w:highlight w:val="none"/>
              </w:rPr>
            </w:pPr>
            <w:r>
              <w:rPr>
                <w:rFonts w:hint="eastAsia" w:ascii="宋体" w:hAnsi="宋体" w:eastAsia="宋体" w:cs="宋体"/>
                <w:i w:val="0"/>
                <w:color w:val="000000"/>
                <w:kern w:val="0"/>
                <w:sz w:val="21"/>
                <w:szCs w:val="21"/>
                <w:highlight w:val="none"/>
                <w:u w:val="none"/>
                <w:lang w:val="en-US" w:eastAsia="zh-CN" w:bidi="ar"/>
              </w:rPr>
              <w:t>负责活动灯光效果设计与呈现</w:t>
            </w:r>
          </w:p>
        </w:tc>
        <w:tc>
          <w:tcPr>
            <w:tcW w:w="857" w:type="dxa"/>
            <w:vAlign w:val="center"/>
          </w:tcPr>
          <w:p>
            <w:pPr>
              <w:keepNext w:val="0"/>
              <w:keepLines w:val="0"/>
              <w:widowControl/>
              <w:suppressLineNumbers w:val="0"/>
              <w:spacing w:line="360" w:lineRule="auto"/>
              <w:jc w:val="center"/>
              <w:textAlignment w:val="center"/>
              <w:rPr>
                <w:rFonts w:ascii="宋体" w:hAnsi="宋体" w:cs="宋体"/>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ascii="宋体" w:hAnsi="宋体" w:cs="宋体"/>
                <w:szCs w:val="21"/>
                <w:highlight w:val="none"/>
              </w:rPr>
            </w:pPr>
            <w:r>
              <w:rPr>
                <w:rFonts w:hint="eastAsia" w:ascii="宋体" w:hAnsi="宋体" w:eastAsia="宋体" w:cs="宋体"/>
                <w:i w:val="0"/>
                <w:color w:val="000000"/>
                <w:kern w:val="0"/>
                <w:sz w:val="21"/>
                <w:szCs w:val="21"/>
                <w:highlight w:val="none"/>
                <w:u w:val="none"/>
                <w:lang w:val="en-US" w:eastAsia="zh-CN" w:bidi="ar"/>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ascii="宋体" w:hAnsi="宋体" w:cs="宋体"/>
                <w:szCs w:val="21"/>
                <w:highlight w:val="none"/>
              </w:rPr>
            </w:pPr>
            <w:r>
              <w:rPr>
                <w:rFonts w:hint="eastAsia" w:ascii="宋体" w:hAnsi="宋体" w:eastAsia="宋体" w:cs="宋体"/>
                <w:i w:val="0"/>
                <w:color w:val="000000"/>
                <w:kern w:val="0"/>
                <w:sz w:val="21"/>
                <w:szCs w:val="21"/>
                <w:highlight w:val="none"/>
                <w:u w:val="none"/>
                <w:lang w:val="en-US" w:eastAsia="zh-CN" w:bidi="ar"/>
              </w:rPr>
              <w:t>10</w:t>
            </w:r>
          </w:p>
        </w:tc>
        <w:tc>
          <w:tcPr>
            <w:tcW w:w="1894" w:type="dxa"/>
            <w:vAlign w:val="center"/>
          </w:tcPr>
          <w:p>
            <w:pPr>
              <w:keepNext w:val="0"/>
              <w:keepLines w:val="0"/>
              <w:widowControl/>
              <w:suppressLineNumbers w:val="0"/>
              <w:spacing w:line="360" w:lineRule="auto"/>
              <w:jc w:val="center"/>
              <w:textAlignment w:val="center"/>
              <w:rPr>
                <w:rFonts w:ascii="宋体" w:hAnsi="宋体" w:cs="宋体"/>
                <w:szCs w:val="21"/>
                <w:highlight w:val="none"/>
              </w:rPr>
            </w:pPr>
            <w:r>
              <w:rPr>
                <w:rFonts w:hint="eastAsia" w:ascii="宋体" w:hAnsi="宋体" w:eastAsia="宋体" w:cs="宋体"/>
                <w:i w:val="0"/>
                <w:color w:val="000000"/>
                <w:kern w:val="0"/>
                <w:sz w:val="21"/>
                <w:szCs w:val="21"/>
                <w:highlight w:val="none"/>
                <w:u w:val="none"/>
                <w:lang w:val="en-US" w:eastAsia="zh-CN" w:bidi="ar"/>
              </w:rPr>
              <w:t>音响设计</w:t>
            </w:r>
          </w:p>
        </w:tc>
        <w:tc>
          <w:tcPr>
            <w:tcW w:w="4234" w:type="dxa"/>
            <w:vAlign w:val="center"/>
          </w:tcPr>
          <w:p>
            <w:pPr>
              <w:keepNext w:val="0"/>
              <w:keepLines w:val="0"/>
              <w:widowControl/>
              <w:suppressLineNumbers w:val="0"/>
              <w:spacing w:line="360" w:lineRule="auto"/>
              <w:jc w:val="center"/>
              <w:textAlignment w:val="center"/>
              <w:rPr>
                <w:highlight w:val="none"/>
              </w:rPr>
            </w:pPr>
            <w:r>
              <w:rPr>
                <w:rFonts w:hint="eastAsia" w:ascii="宋体" w:hAnsi="宋体" w:eastAsia="宋体" w:cs="宋体"/>
                <w:i w:val="0"/>
                <w:color w:val="000000"/>
                <w:kern w:val="0"/>
                <w:sz w:val="21"/>
                <w:szCs w:val="21"/>
                <w:highlight w:val="none"/>
                <w:u w:val="none"/>
                <w:lang w:val="en-US" w:eastAsia="zh-CN" w:bidi="ar"/>
              </w:rPr>
              <w:t>负责对现场音响布置及声场设计</w:t>
            </w:r>
          </w:p>
        </w:tc>
        <w:tc>
          <w:tcPr>
            <w:tcW w:w="857" w:type="dxa"/>
            <w:vAlign w:val="center"/>
          </w:tcPr>
          <w:p>
            <w:pPr>
              <w:keepNext w:val="0"/>
              <w:keepLines w:val="0"/>
              <w:widowControl/>
              <w:suppressLineNumbers w:val="0"/>
              <w:spacing w:line="360" w:lineRule="auto"/>
              <w:jc w:val="center"/>
              <w:textAlignment w:val="center"/>
              <w:rPr>
                <w:rFonts w:ascii="宋体" w:hAnsi="宋体" w:cs="宋体"/>
                <w:szCs w:val="21"/>
                <w:highlight w:val="none"/>
              </w:rPr>
            </w:pPr>
            <w:r>
              <w:rPr>
                <w:rFonts w:hint="eastAsia" w:ascii="宋体" w:hAnsi="宋体" w:eastAsia="宋体" w:cs="宋体"/>
                <w:i w:val="0"/>
                <w:color w:val="000000"/>
                <w:kern w:val="0"/>
                <w:sz w:val="21"/>
                <w:szCs w:val="21"/>
                <w:highlight w:val="none"/>
                <w:u w:val="none"/>
                <w:lang w:val="en-US" w:eastAsia="zh-CN" w:bidi="ar"/>
              </w:rPr>
              <w:t>2</w:t>
            </w:r>
          </w:p>
        </w:tc>
        <w:tc>
          <w:tcPr>
            <w:tcW w:w="915" w:type="dxa"/>
            <w:vAlign w:val="center"/>
          </w:tcPr>
          <w:p>
            <w:pPr>
              <w:keepNext w:val="0"/>
              <w:keepLines w:val="0"/>
              <w:widowControl/>
              <w:suppressLineNumbers w:val="0"/>
              <w:spacing w:line="360" w:lineRule="auto"/>
              <w:jc w:val="center"/>
              <w:textAlignment w:val="center"/>
              <w:rPr>
                <w:rFonts w:ascii="宋体" w:hAnsi="宋体" w:cs="宋体"/>
                <w:szCs w:val="21"/>
                <w:highlight w:val="none"/>
              </w:rPr>
            </w:pPr>
            <w:r>
              <w:rPr>
                <w:rFonts w:hint="eastAsia" w:ascii="宋体" w:hAnsi="宋体" w:eastAsia="宋体" w:cs="宋体"/>
                <w:i w:val="0"/>
                <w:color w:val="000000"/>
                <w:kern w:val="0"/>
                <w:sz w:val="21"/>
                <w:szCs w:val="21"/>
                <w:highlight w:val="none"/>
                <w:u w:val="none"/>
                <w:lang w:val="en-US" w:eastAsia="zh-CN" w:bidi="ar"/>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ascii="宋体" w:hAnsi="宋体" w:cs="宋体"/>
                <w:szCs w:val="21"/>
                <w:highlight w:val="none"/>
              </w:rPr>
            </w:pPr>
            <w:r>
              <w:rPr>
                <w:rFonts w:hint="eastAsia" w:ascii="宋体" w:hAnsi="宋体" w:eastAsia="宋体" w:cs="宋体"/>
                <w:i w:val="0"/>
                <w:color w:val="000000"/>
                <w:kern w:val="0"/>
                <w:sz w:val="21"/>
                <w:szCs w:val="21"/>
                <w:highlight w:val="none"/>
                <w:u w:val="none"/>
                <w:lang w:val="en-US" w:eastAsia="zh-CN" w:bidi="ar"/>
              </w:rPr>
              <w:t>11</w:t>
            </w:r>
          </w:p>
        </w:tc>
        <w:tc>
          <w:tcPr>
            <w:tcW w:w="1894" w:type="dxa"/>
            <w:vAlign w:val="center"/>
          </w:tcPr>
          <w:p>
            <w:pPr>
              <w:keepNext w:val="0"/>
              <w:keepLines w:val="0"/>
              <w:widowControl/>
              <w:suppressLineNumbers w:val="0"/>
              <w:spacing w:line="360" w:lineRule="auto"/>
              <w:jc w:val="center"/>
              <w:textAlignment w:val="center"/>
              <w:rPr>
                <w:rFonts w:ascii="宋体" w:hAnsi="宋体" w:cs="宋体"/>
                <w:szCs w:val="21"/>
                <w:highlight w:val="none"/>
              </w:rPr>
            </w:pPr>
            <w:r>
              <w:rPr>
                <w:rFonts w:hint="eastAsia" w:ascii="宋体" w:hAnsi="宋体" w:eastAsia="宋体" w:cs="宋体"/>
                <w:i w:val="0"/>
                <w:color w:val="000000"/>
                <w:kern w:val="0"/>
                <w:sz w:val="21"/>
                <w:szCs w:val="21"/>
                <w:highlight w:val="none"/>
                <w:u w:val="none"/>
                <w:lang w:val="en-US" w:eastAsia="zh-CN" w:bidi="ar"/>
              </w:rPr>
              <w:t>音乐总监</w:t>
            </w:r>
          </w:p>
        </w:tc>
        <w:tc>
          <w:tcPr>
            <w:tcW w:w="4234" w:type="dxa"/>
            <w:vAlign w:val="center"/>
          </w:tcPr>
          <w:p>
            <w:pPr>
              <w:keepNext w:val="0"/>
              <w:keepLines w:val="0"/>
              <w:widowControl/>
              <w:suppressLineNumbers w:val="0"/>
              <w:spacing w:line="360" w:lineRule="auto"/>
              <w:jc w:val="center"/>
              <w:textAlignment w:val="center"/>
              <w:rPr>
                <w:highlight w:val="none"/>
              </w:rPr>
            </w:pPr>
            <w:r>
              <w:rPr>
                <w:rFonts w:hint="eastAsia" w:ascii="宋体" w:hAnsi="宋体" w:eastAsia="宋体" w:cs="宋体"/>
                <w:i w:val="0"/>
                <w:color w:val="000000"/>
                <w:kern w:val="0"/>
                <w:sz w:val="21"/>
                <w:szCs w:val="21"/>
                <w:highlight w:val="none"/>
                <w:u w:val="none"/>
                <w:lang w:val="en-US" w:eastAsia="zh-CN" w:bidi="ar"/>
              </w:rPr>
              <w:t>负责活动音乐创意</w:t>
            </w:r>
          </w:p>
        </w:tc>
        <w:tc>
          <w:tcPr>
            <w:tcW w:w="857" w:type="dxa"/>
            <w:vAlign w:val="center"/>
          </w:tcPr>
          <w:p>
            <w:pPr>
              <w:keepNext w:val="0"/>
              <w:keepLines w:val="0"/>
              <w:widowControl/>
              <w:suppressLineNumbers w:val="0"/>
              <w:spacing w:line="360" w:lineRule="auto"/>
              <w:jc w:val="center"/>
              <w:textAlignment w:val="center"/>
              <w:rPr>
                <w:rFonts w:ascii="宋体" w:hAnsi="宋体" w:cs="宋体"/>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ascii="宋体" w:hAnsi="宋体" w:cs="宋体"/>
                <w:szCs w:val="21"/>
                <w:highlight w:val="none"/>
              </w:rPr>
            </w:pPr>
            <w:r>
              <w:rPr>
                <w:rFonts w:hint="eastAsia" w:ascii="宋体" w:hAnsi="宋体" w:eastAsia="宋体" w:cs="宋体"/>
                <w:i w:val="0"/>
                <w:color w:val="000000"/>
                <w:kern w:val="0"/>
                <w:sz w:val="21"/>
                <w:szCs w:val="21"/>
                <w:highlight w:val="none"/>
                <w:u w:val="none"/>
                <w:lang w:val="en-US" w:eastAsia="zh-CN" w:bidi="ar"/>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pStyle w:val="70"/>
              <w:spacing w:line="360" w:lineRule="auto"/>
              <w:ind w:left="0" w:leftChars="0" w:firstLine="0" w:firstLineChars="0"/>
              <w:jc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12</w:t>
            </w:r>
          </w:p>
        </w:tc>
        <w:tc>
          <w:tcPr>
            <w:tcW w:w="1894" w:type="dxa"/>
            <w:vAlign w:val="center"/>
          </w:tcPr>
          <w:p>
            <w:pPr>
              <w:pStyle w:val="70"/>
              <w:spacing w:line="360" w:lineRule="auto"/>
              <w:ind w:left="0" w:leftChars="0" w:firstLine="0" w:firstLineChars="0"/>
              <w:jc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项目运营团队</w:t>
            </w:r>
          </w:p>
        </w:tc>
        <w:tc>
          <w:tcPr>
            <w:tcW w:w="4234" w:type="dxa"/>
            <w:vAlign w:val="center"/>
          </w:tcPr>
          <w:p>
            <w:pPr>
              <w:pStyle w:val="70"/>
              <w:tabs>
                <w:tab w:val="left" w:pos="792"/>
              </w:tabs>
              <w:spacing w:line="360" w:lineRule="auto"/>
              <w:ind w:left="0" w:leftChars="0" w:firstLine="0" w:firstLineChars="0"/>
              <w:jc w:val="center"/>
              <w:rPr>
                <w:highlight w:val="none"/>
              </w:rPr>
            </w:pPr>
            <w:r>
              <w:rPr>
                <w:rFonts w:hint="eastAsia" w:ascii="宋体" w:hAnsi="宋体" w:eastAsia="宋体" w:cs="宋体"/>
                <w:i w:val="0"/>
                <w:color w:val="000000"/>
                <w:kern w:val="0"/>
                <w:sz w:val="21"/>
                <w:szCs w:val="21"/>
                <w:highlight w:val="none"/>
                <w:u w:val="none"/>
                <w:lang w:val="en-US" w:eastAsia="zh-CN" w:bidi="ar"/>
              </w:rPr>
              <w:t>整项活动的策划组、统筹组、执行组、后勤组，从项目策划阶段服务至闭幕式活动结束。（含团队交通、食宿）</w:t>
            </w:r>
          </w:p>
        </w:tc>
        <w:tc>
          <w:tcPr>
            <w:tcW w:w="857" w:type="dxa"/>
            <w:vAlign w:val="center"/>
          </w:tcPr>
          <w:p>
            <w:pPr>
              <w:pStyle w:val="70"/>
              <w:spacing w:line="360" w:lineRule="auto"/>
              <w:ind w:left="0" w:leftChars="0" w:firstLine="0" w:firstLineChars="0"/>
              <w:jc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200</w:t>
            </w:r>
          </w:p>
        </w:tc>
        <w:tc>
          <w:tcPr>
            <w:tcW w:w="915" w:type="dxa"/>
            <w:vAlign w:val="center"/>
          </w:tcPr>
          <w:p>
            <w:pPr>
              <w:pStyle w:val="70"/>
              <w:spacing w:line="360" w:lineRule="auto"/>
              <w:ind w:left="0" w:leftChars="0" w:firstLine="0" w:firstLineChars="0"/>
              <w:jc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571" w:type="dxa"/>
            <w:gridSpan w:val="5"/>
            <w:vAlign w:val="center"/>
          </w:tcPr>
          <w:p>
            <w:pPr>
              <w:pStyle w:val="70"/>
              <w:spacing w:line="360" w:lineRule="auto"/>
              <w:ind w:firstLine="420" w:firstLineChars="0"/>
              <w:jc w:val="center"/>
              <w:rPr>
                <w:highlight w:val="none"/>
              </w:rPr>
            </w:pPr>
            <w:r>
              <w:rPr>
                <w:rFonts w:hint="eastAsia" w:ascii="宋体" w:hAnsi="宋体" w:eastAsia="宋体" w:cs="宋体"/>
                <w:b/>
                <w:bCs/>
                <w:i w:val="0"/>
                <w:color w:val="000000"/>
                <w:kern w:val="0"/>
                <w:sz w:val="21"/>
                <w:szCs w:val="21"/>
                <w:highlight w:val="none"/>
                <w:u w:val="none"/>
                <w:lang w:val="en-US" w:eastAsia="zh-CN" w:bidi="ar"/>
              </w:rPr>
              <w:t>视觉制作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189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highlight w:val="none"/>
              </w:rPr>
            </w:pPr>
            <w:r>
              <w:rPr>
                <w:rFonts w:hint="eastAsia" w:ascii="宋体" w:hAnsi="宋体" w:eastAsia="宋体" w:cs="宋体"/>
                <w:i w:val="0"/>
                <w:color w:val="000000"/>
                <w:kern w:val="0"/>
                <w:sz w:val="21"/>
                <w:szCs w:val="21"/>
                <w:highlight w:val="none"/>
                <w:u w:val="none"/>
                <w:lang w:val="en-US" w:eastAsia="zh-CN" w:bidi="ar"/>
              </w:rPr>
              <w:t>开幕式立面主屏幕视频</w:t>
            </w: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highlight w:val="none"/>
              </w:rPr>
            </w:pPr>
            <w:r>
              <w:rPr>
                <w:rFonts w:hint="eastAsia" w:ascii="宋体" w:hAnsi="宋体" w:eastAsia="宋体" w:cs="宋体"/>
                <w:i w:val="0"/>
                <w:color w:val="000000"/>
                <w:kern w:val="0"/>
                <w:sz w:val="21"/>
                <w:szCs w:val="21"/>
                <w:highlight w:val="none"/>
                <w:u w:val="none"/>
                <w:lang w:val="en-US" w:eastAsia="zh-CN" w:bidi="ar"/>
              </w:rPr>
              <w:t>主KV</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highlight w:val="none"/>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2</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ind w:firstLine="420" w:firstLineChars="0"/>
              <w:jc w:val="center"/>
              <w:outlineLvl w:val="9"/>
              <w:rPr>
                <w:rFonts w:ascii="宋体" w:hAnsi="宋体" w:cs="宋体"/>
                <w:color w:val="000000"/>
                <w:kern w:val="0"/>
                <w:szCs w:val="21"/>
                <w:highlight w:val="none"/>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highlight w:val="none"/>
              </w:rPr>
            </w:pPr>
            <w:r>
              <w:rPr>
                <w:rFonts w:hint="eastAsia" w:ascii="宋体" w:hAnsi="宋体" w:eastAsia="宋体" w:cs="宋体"/>
                <w:i w:val="0"/>
                <w:color w:val="000000"/>
                <w:kern w:val="0"/>
                <w:sz w:val="21"/>
                <w:szCs w:val="21"/>
                <w:highlight w:val="none"/>
                <w:u w:val="none"/>
                <w:lang w:val="en-US" w:eastAsia="zh-CN" w:bidi="ar"/>
              </w:rPr>
              <w:t>主KV动态循环</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3</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ind w:firstLine="420" w:firstLineChars="0"/>
              <w:jc w:val="center"/>
              <w:outlineLvl w:val="9"/>
              <w:rPr>
                <w:rFonts w:ascii="宋体" w:hAnsi="宋体" w:cs="宋体"/>
                <w:color w:val="000000"/>
                <w:kern w:val="0"/>
                <w:szCs w:val="21"/>
                <w:highlight w:val="none"/>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highlight w:val="none"/>
              </w:rPr>
            </w:pPr>
            <w:r>
              <w:rPr>
                <w:rFonts w:hint="eastAsia" w:ascii="宋体" w:hAnsi="宋体" w:eastAsia="宋体" w:cs="宋体"/>
                <w:i w:val="0"/>
                <w:color w:val="000000"/>
                <w:kern w:val="0"/>
                <w:sz w:val="21"/>
                <w:szCs w:val="21"/>
                <w:highlight w:val="none"/>
                <w:u w:val="none"/>
                <w:lang w:val="en-US" w:eastAsia="zh-CN" w:bidi="ar"/>
              </w:rPr>
              <w:t>倒计时+片头</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4</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ind w:firstLine="420" w:firstLineChars="0"/>
              <w:jc w:val="center"/>
              <w:outlineLvl w:val="9"/>
              <w:rPr>
                <w:rFonts w:ascii="宋体" w:hAnsi="宋体" w:cs="宋体"/>
                <w:color w:val="000000"/>
                <w:kern w:val="0"/>
                <w:szCs w:val="21"/>
                <w:highlight w:val="none"/>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highlight w:val="none"/>
              </w:rPr>
            </w:pPr>
            <w:r>
              <w:rPr>
                <w:rFonts w:hint="eastAsia" w:ascii="宋体" w:hAnsi="宋体" w:eastAsia="宋体" w:cs="宋体"/>
                <w:i w:val="0"/>
                <w:color w:val="000000"/>
                <w:kern w:val="0"/>
                <w:sz w:val="21"/>
                <w:szCs w:val="21"/>
                <w:highlight w:val="none"/>
                <w:u w:val="none"/>
                <w:lang w:val="en-US" w:eastAsia="zh-CN" w:bidi="ar"/>
              </w:rPr>
              <w:t>序节目背景视频</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5</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ind w:firstLine="420" w:firstLineChars="0"/>
              <w:jc w:val="center"/>
              <w:outlineLvl w:val="9"/>
              <w:rPr>
                <w:rFonts w:ascii="宋体" w:hAnsi="宋体" w:cs="宋体"/>
                <w:color w:val="000000"/>
                <w:kern w:val="0"/>
                <w:szCs w:val="21"/>
                <w:highlight w:val="none"/>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highlight w:val="none"/>
              </w:rPr>
            </w:pPr>
            <w:r>
              <w:rPr>
                <w:rFonts w:hint="eastAsia" w:ascii="宋体" w:hAnsi="宋体" w:eastAsia="宋体" w:cs="宋体"/>
                <w:i w:val="0"/>
                <w:color w:val="000000"/>
                <w:kern w:val="0"/>
                <w:sz w:val="21"/>
                <w:szCs w:val="21"/>
                <w:highlight w:val="none"/>
                <w:u w:val="none"/>
                <w:lang w:val="en-US" w:eastAsia="zh-CN" w:bidi="ar"/>
              </w:rPr>
              <w:t>代表团运动员入场仪式标板</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6</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ind w:firstLine="420" w:firstLineChars="0"/>
              <w:jc w:val="center"/>
              <w:outlineLvl w:val="9"/>
              <w:rPr>
                <w:rFonts w:ascii="宋体" w:hAnsi="宋体" w:cs="宋体"/>
                <w:color w:val="000000"/>
                <w:kern w:val="0"/>
                <w:szCs w:val="21"/>
                <w:highlight w:val="none"/>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highlight w:val="none"/>
              </w:rPr>
            </w:pPr>
            <w:r>
              <w:rPr>
                <w:rFonts w:hint="eastAsia" w:ascii="宋体" w:hAnsi="宋体" w:eastAsia="宋体" w:cs="宋体"/>
                <w:i w:val="0"/>
                <w:color w:val="000000"/>
                <w:kern w:val="0"/>
                <w:sz w:val="21"/>
                <w:szCs w:val="21"/>
                <w:highlight w:val="none"/>
                <w:u w:val="none"/>
                <w:lang w:val="en-US" w:eastAsia="zh-CN" w:bidi="ar"/>
              </w:rPr>
              <w:t>23支代表队入场背景视频</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7</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ind w:firstLine="420" w:firstLineChars="0"/>
              <w:jc w:val="center"/>
              <w:outlineLvl w:val="9"/>
              <w:rPr>
                <w:rFonts w:ascii="宋体" w:hAnsi="宋体" w:cs="宋体"/>
                <w:color w:val="000000"/>
                <w:kern w:val="0"/>
                <w:szCs w:val="21"/>
                <w:highlight w:val="none"/>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highlight w:val="none"/>
              </w:rPr>
            </w:pPr>
            <w:r>
              <w:rPr>
                <w:rFonts w:hint="eastAsia" w:ascii="宋体" w:hAnsi="宋体" w:eastAsia="宋体" w:cs="宋体"/>
                <w:i w:val="0"/>
                <w:color w:val="000000"/>
                <w:kern w:val="0"/>
                <w:sz w:val="21"/>
                <w:szCs w:val="21"/>
                <w:highlight w:val="none"/>
                <w:u w:val="none"/>
                <w:lang w:val="en-US" w:eastAsia="zh-CN" w:bidi="ar"/>
              </w:rPr>
              <w:t>升国旗环节背景视频</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8</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ind w:firstLine="420" w:firstLineChars="0"/>
              <w:jc w:val="center"/>
              <w:outlineLvl w:val="9"/>
              <w:rPr>
                <w:rFonts w:ascii="宋体" w:hAnsi="宋体" w:cs="宋体"/>
                <w:color w:val="000000"/>
                <w:kern w:val="0"/>
                <w:szCs w:val="21"/>
                <w:highlight w:val="none"/>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highlight w:val="none"/>
              </w:rPr>
            </w:pPr>
            <w:r>
              <w:rPr>
                <w:rFonts w:hint="eastAsia" w:ascii="宋体" w:hAnsi="宋体" w:eastAsia="宋体" w:cs="宋体"/>
                <w:i w:val="0"/>
                <w:color w:val="000000"/>
                <w:kern w:val="0"/>
                <w:sz w:val="21"/>
                <w:szCs w:val="21"/>
                <w:highlight w:val="none"/>
                <w:u w:val="none"/>
                <w:lang w:val="en-US" w:eastAsia="zh-CN" w:bidi="ar"/>
              </w:rPr>
              <w:t>升会旗环节背景视频</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9</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ind w:firstLine="420" w:firstLineChars="0"/>
              <w:jc w:val="center"/>
              <w:outlineLvl w:val="9"/>
              <w:rPr>
                <w:rFonts w:ascii="宋体" w:hAnsi="宋体" w:cs="宋体"/>
                <w:color w:val="000000"/>
                <w:kern w:val="0"/>
                <w:szCs w:val="21"/>
                <w:highlight w:val="none"/>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highlight w:val="none"/>
              </w:rPr>
            </w:pPr>
            <w:r>
              <w:rPr>
                <w:rFonts w:hint="eastAsia" w:ascii="宋体" w:hAnsi="宋体" w:eastAsia="宋体" w:cs="宋体"/>
                <w:i w:val="0"/>
                <w:color w:val="000000"/>
                <w:kern w:val="0"/>
                <w:sz w:val="21"/>
                <w:szCs w:val="21"/>
                <w:highlight w:val="none"/>
                <w:u w:val="none"/>
                <w:lang w:val="en-US" w:eastAsia="zh-CN" w:bidi="ar"/>
              </w:rPr>
              <w:t>领导致欢迎辞标板</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10</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ind w:firstLine="420" w:firstLineChars="0"/>
              <w:jc w:val="center"/>
              <w:outlineLvl w:val="9"/>
              <w:rPr>
                <w:rFonts w:ascii="宋体" w:hAnsi="宋体" w:cs="宋体"/>
                <w:color w:val="000000"/>
                <w:kern w:val="0"/>
                <w:szCs w:val="21"/>
                <w:highlight w:val="none"/>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highlight w:val="none"/>
              </w:rPr>
            </w:pPr>
            <w:r>
              <w:rPr>
                <w:rFonts w:hint="eastAsia" w:ascii="宋体" w:hAnsi="宋体" w:eastAsia="宋体" w:cs="宋体"/>
                <w:i w:val="0"/>
                <w:color w:val="000000"/>
                <w:kern w:val="0"/>
                <w:sz w:val="21"/>
                <w:szCs w:val="21"/>
                <w:highlight w:val="none"/>
                <w:u w:val="none"/>
                <w:lang w:val="en-US" w:eastAsia="zh-CN" w:bidi="ar"/>
              </w:rPr>
              <w:t>领导致开幕辞标板</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11</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ind w:firstLine="420" w:firstLineChars="0"/>
              <w:jc w:val="center"/>
              <w:outlineLvl w:val="9"/>
              <w:rPr>
                <w:rFonts w:ascii="宋体" w:hAnsi="宋体" w:cs="宋体"/>
                <w:color w:val="000000"/>
                <w:kern w:val="0"/>
                <w:szCs w:val="21"/>
                <w:highlight w:val="none"/>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highlight w:val="none"/>
              </w:rPr>
            </w:pPr>
            <w:r>
              <w:rPr>
                <w:rFonts w:hint="eastAsia" w:ascii="宋体" w:hAnsi="宋体" w:eastAsia="宋体" w:cs="宋体"/>
                <w:i w:val="0"/>
                <w:color w:val="000000"/>
                <w:kern w:val="0"/>
                <w:sz w:val="21"/>
                <w:szCs w:val="21"/>
                <w:highlight w:val="none"/>
                <w:u w:val="none"/>
                <w:lang w:val="en-US" w:eastAsia="zh-CN" w:bidi="ar"/>
              </w:rPr>
              <w:t>领导宣布开幕背景视频</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12</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ind w:firstLine="420" w:firstLineChars="0"/>
              <w:jc w:val="center"/>
              <w:outlineLvl w:val="9"/>
              <w:rPr>
                <w:rFonts w:ascii="宋体" w:hAnsi="宋体" w:cs="宋体"/>
                <w:color w:val="000000"/>
                <w:kern w:val="0"/>
                <w:szCs w:val="21"/>
                <w:highlight w:val="none"/>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highlight w:val="none"/>
              </w:rPr>
            </w:pPr>
            <w:r>
              <w:rPr>
                <w:rFonts w:hint="eastAsia" w:ascii="宋体" w:hAnsi="宋体" w:eastAsia="宋体" w:cs="宋体"/>
                <w:i w:val="0"/>
                <w:color w:val="000000"/>
                <w:kern w:val="0"/>
                <w:sz w:val="21"/>
                <w:szCs w:val="21"/>
                <w:highlight w:val="none"/>
                <w:u w:val="none"/>
                <w:lang w:val="en-US" w:eastAsia="zh-CN" w:bidi="ar"/>
              </w:rPr>
              <w:t>选手代表宣誓标板</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13</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ind w:firstLine="420" w:firstLineChars="0"/>
              <w:jc w:val="center"/>
              <w:outlineLvl w:val="9"/>
              <w:rPr>
                <w:rFonts w:ascii="宋体" w:hAnsi="宋体" w:cs="宋体"/>
                <w:color w:val="000000"/>
                <w:kern w:val="0"/>
                <w:szCs w:val="21"/>
                <w:highlight w:val="none"/>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highlight w:val="none"/>
              </w:rPr>
            </w:pPr>
            <w:r>
              <w:rPr>
                <w:rFonts w:hint="eastAsia" w:ascii="宋体" w:hAnsi="宋体" w:eastAsia="宋体" w:cs="宋体"/>
                <w:i w:val="0"/>
                <w:color w:val="000000"/>
                <w:kern w:val="0"/>
                <w:sz w:val="21"/>
                <w:szCs w:val="21"/>
                <w:highlight w:val="none"/>
                <w:u w:val="none"/>
                <w:lang w:val="en-US" w:eastAsia="zh-CN" w:bidi="ar"/>
              </w:rPr>
              <w:t>裁判代表宣誓标板</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14</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ind w:firstLine="420" w:firstLineChars="0"/>
              <w:jc w:val="center"/>
              <w:outlineLvl w:val="9"/>
              <w:rPr>
                <w:rFonts w:ascii="宋体" w:hAnsi="宋体" w:cs="宋体"/>
                <w:color w:val="000000"/>
                <w:kern w:val="0"/>
                <w:szCs w:val="21"/>
                <w:highlight w:val="none"/>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highlight w:val="none"/>
              </w:rPr>
            </w:pPr>
            <w:r>
              <w:rPr>
                <w:rFonts w:hint="eastAsia" w:ascii="宋体" w:hAnsi="宋体" w:eastAsia="宋体" w:cs="宋体"/>
                <w:i w:val="0"/>
                <w:color w:val="000000"/>
                <w:kern w:val="0"/>
                <w:sz w:val="21"/>
                <w:szCs w:val="21"/>
                <w:highlight w:val="none"/>
                <w:u w:val="none"/>
                <w:lang w:val="en-US" w:eastAsia="zh-CN" w:bidi="ar"/>
              </w:rPr>
              <w:t>第一篇章节目背景视频</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15</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ind w:firstLine="420" w:firstLineChars="0"/>
              <w:jc w:val="center"/>
              <w:outlineLvl w:val="9"/>
              <w:rPr>
                <w:rFonts w:ascii="宋体" w:hAnsi="宋体" w:cs="宋体"/>
                <w:color w:val="000000"/>
                <w:kern w:val="0"/>
                <w:szCs w:val="21"/>
                <w:highlight w:val="none"/>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highlight w:val="none"/>
              </w:rPr>
            </w:pPr>
            <w:r>
              <w:rPr>
                <w:rFonts w:hint="eastAsia" w:ascii="宋体" w:hAnsi="宋体" w:eastAsia="宋体" w:cs="宋体"/>
                <w:i w:val="0"/>
                <w:color w:val="000000"/>
                <w:kern w:val="0"/>
                <w:sz w:val="21"/>
                <w:szCs w:val="21"/>
                <w:highlight w:val="none"/>
                <w:u w:val="none"/>
                <w:lang w:val="en-US" w:eastAsia="zh-CN" w:bidi="ar"/>
              </w:rPr>
              <w:t>第二篇章节目背景视频</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16</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ind w:firstLine="420" w:firstLineChars="0"/>
              <w:jc w:val="center"/>
              <w:outlineLvl w:val="9"/>
              <w:rPr>
                <w:rFonts w:ascii="宋体" w:hAnsi="宋体" w:cs="宋体"/>
                <w:color w:val="000000"/>
                <w:kern w:val="0"/>
                <w:szCs w:val="21"/>
                <w:highlight w:val="none"/>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highlight w:val="none"/>
              </w:rPr>
            </w:pPr>
            <w:r>
              <w:rPr>
                <w:rFonts w:hint="eastAsia" w:ascii="宋体" w:hAnsi="宋体" w:eastAsia="宋体" w:cs="宋体"/>
                <w:i w:val="0"/>
                <w:color w:val="000000"/>
                <w:kern w:val="0"/>
                <w:sz w:val="21"/>
                <w:szCs w:val="21"/>
                <w:highlight w:val="none"/>
                <w:u w:val="none"/>
                <w:lang w:val="en-US" w:eastAsia="zh-CN" w:bidi="ar"/>
              </w:rPr>
              <w:t>第三篇章节目背景视频</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17</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ind w:firstLine="420" w:firstLineChars="0"/>
              <w:jc w:val="center"/>
              <w:outlineLvl w:val="9"/>
              <w:rPr>
                <w:rFonts w:ascii="宋体" w:hAnsi="宋体" w:cs="宋体"/>
                <w:color w:val="000000"/>
                <w:kern w:val="0"/>
                <w:szCs w:val="21"/>
                <w:highlight w:val="none"/>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highlight w:val="none"/>
              </w:rPr>
            </w:pPr>
            <w:r>
              <w:rPr>
                <w:rFonts w:hint="eastAsia" w:ascii="宋体" w:hAnsi="宋体" w:eastAsia="宋体" w:cs="宋体"/>
                <w:i w:val="0"/>
                <w:color w:val="000000"/>
                <w:kern w:val="0"/>
                <w:sz w:val="21"/>
                <w:szCs w:val="21"/>
                <w:highlight w:val="none"/>
                <w:u w:val="none"/>
                <w:lang w:val="en-US" w:eastAsia="zh-CN" w:bidi="ar"/>
              </w:rPr>
              <w:t>尾声节目背景视频</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18</w:t>
            </w:r>
          </w:p>
        </w:tc>
        <w:tc>
          <w:tcPr>
            <w:tcW w:w="189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highlight w:val="none"/>
              </w:rPr>
            </w:pPr>
            <w:r>
              <w:rPr>
                <w:rFonts w:hint="eastAsia" w:ascii="宋体" w:hAnsi="宋体" w:eastAsia="宋体" w:cs="宋体"/>
                <w:i w:val="0"/>
                <w:color w:val="000000"/>
                <w:kern w:val="0"/>
                <w:sz w:val="21"/>
                <w:szCs w:val="21"/>
                <w:highlight w:val="none"/>
                <w:u w:val="none"/>
                <w:lang w:val="en-US" w:eastAsia="zh-CN" w:bidi="ar"/>
              </w:rPr>
              <w:t>闭幕式立面主屏幕视频</w:t>
            </w: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highlight w:val="none"/>
              </w:rPr>
            </w:pPr>
            <w:r>
              <w:rPr>
                <w:rFonts w:hint="eastAsia" w:ascii="宋体" w:hAnsi="宋体" w:eastAsia="宋体" w:cs="宋体"/>
                <w:i w:val="0"/>
                <w:color w:val="000000"/>
                <w:kern w:val="0"/>
                <w:sz w:val="21"/>
                <w:szCs w:val="21"/>
                <w:highlight w:val="none"/>
                <w:u w:val="none"/>
                <w:lang w:val="en-US" w:eastAsia="zh-CN" w:bidi="ar"/>
              </w:rPr>
              <w:t>主KV</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highlight w:val="none"/>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19</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ind w:firstLine="420" w:firstLineChars="0"/>
              <w:jc w:val="center"/>
              <w:outlineLvl w:val="9"/>
              <w:rPr>
                <w:rFonts w:ascii="宋体" w:hAnsi="宋体" w:cs="宋体"/>
                <w:color w:val="000000"/>
                <w:kern w:val="0"/>
                <w:szCs w:val="21"/>
                <w:highlight w:val="none"/>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主KV动态循环</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20</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ind w:firstLine="420" w:firstLineChars="0"/>
              <w:jc w:val="center"/>
              <w:outlineLvl w:val="9"/>
              <w:rPr>
                <w:rFonts w:ascii="宋体" w:hAnsi="宋体" w:cs="宋体"/>
                <w:color w:val="000000"/>
                <w:kern w:val="0"/>
                <w:szCs w:val="21"/>
                <w:highlight w:val="none"/>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倒计时+片头</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21</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ind w:firstLine="420" w:firstLineChars="0"/>
              <w:jc w:val="center"/>
              <w:outlineLvl w:val="9"/>
              <w:rPr>
                <w:rFonts w:ascii="宋体" w:hAnsi="宋体" w:cs="宋体"/>
                <w:color w:val="000000"/>
                <w:kern w:val="0"/>
                <w:szCs w:val="21"/>
                <w:highlight w:val="none"/>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序节目背景视频</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22</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ind w:firstLine="420" w:firstLineChars="0"/>
              <w:jc w:val="center"/>
              <w:outlineLvl w:val="9"/>
              <w:rPr>
                <w:rFonts w:ascii="宋体" w:hAnsi="宋体" w:cs="宋体"/>
                <w:color w:val="000000"/>
                <w:kern w:val="0"/>
                <w:szCs w:val="21"/>
                <w:highlight w:val="none"/>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升国旗环节背景视频</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23</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ind w:firstLine="420" w:firstLineChars="0"/>
              <w:jc w:val="center"/>
              <w:outlineLvl w:val="9"/>
              <w:rPr>
                <w:rFonts w:ascii="宋体" w:hAnsi="宋体" w:cs="宋体"/>
                <w:color w:val="000000"/>
                <w:kern w:val="0"/>
                <w:szCs w:val="21"/>
                <w:highlight w:val="none"/>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升会旗环节背景视频</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24</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ind w:firstLine="420" w:firstLineChars="0"/>
              <w:jc w:val="center"/>
              <w:outlineLvl w:val="9"/>
              <w:rPr>
                <w:rFonts w:ascii="宋体" w:hAnsi="宋体" w:cs="宋体"/>
                <w:color w:val="000000"/>
                <w:kern w:val="0"/>
                <w:szCs w:val="21"/>
                <w:highlight w:val="none"/>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第一篇章节目背景视频</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25</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ind w:firstLine="420" w:firstLineChars="0"/>
              <w:jc w:val="center"/>
              <w:outlineLvl w:val="9"/>
              <w:rPr>
                <w:rFonts w:ascii="宋体" w:hAnsi="宋体" w:cs="宋体"/>
                <w:color w:val="000000"/>
                <w:kern w:val="0"/>
                <w:szCs w:val="21"/>
                <w:highlight w:val="none"/>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第一批次颁奖环节奖项标板</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26</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ind w:firstLine="420" w:firstLineChars="0"/>
              <w:jc w:val="center"/>
              <w:outlineLvl w:val="9"/>
              <w:rPr>
                <w:rFonts w:ascii="宋体" w:hAnsi="宋体" w:cs="宋体"/>
                <w:color w:val="000000"/>
                <w:kern w:val="0"/>
                <w:szCs w:val="21"/>
                <w:highlight w:val="none"/>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第一批次颁奖环节获奖名单标板</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27</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ind w:firstLine="420" w:firstLineChars="0"/>
              <w:jc w:val="center"/>
              <w:outlineLvl w:val="9"/>
              <w:rPr>
                <w:rFonts w:ascii="宋体" w:hAnsi="宋体" w:cs="宋体"/>
                <w:color w:val="000000"/>
                <w:kern w:val="0"/>
                <w:szCs w:val="21"/>
                <w:highlight w:val="none"/>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第二篇章节目背景视频</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28</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ind w:firstLine="420" w:firstLineChars="0"/>
              <w:jc w:val="center"/>
              <w:outlineLvl w:val="9"/>
              <w:rPr>
                <w:rFonts w:ascii="宋体" w:hAnsi="宋体" w:cs="宋体"/>
                <w:color w:val="000000"/>
                <w:kern w:val="0"/>
                <w:szCs w:val="21"/>
                <w:highlight w:val="none"/>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第二批次颁奖环节奖项标板</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29</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ind w:firstLine="420" w:firstLineChars="0"/>
              <w:jc w:val="center"/>
              <w:outlineLvl w:val="9"/>
              <w:rPr>
                <w:rFonts w:ascii="宋体" w:hAnsi="宋体" w:cs="宋体"/>
                <w:color w:val="000000"/>
                <w:kern w:val="0"/>
                <w:szCs w:val="21"/>
                <w:highlight w:val="none"/>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第二批次颁奖环节获奖名单标板</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30</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ind w:firstLine="420" w:firstLineChars="0"/>
              <w:jc w:val="center"/>
              <w:outlineLvl w:val="9"/>
              <w:rPr>
                <w:rFonts w:ascii="宋体" w:hAnsi="宋体" w:cs="宋体"/>
                <w:color w:val="000000"/>
                <w:kern w:val="0"/>
                <w:szCs w:val="21"/>
                <w:highlight w:val="none"/>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第三篇章节目背景视频</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31</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ind w:firstLine="420" w:firstLineChars="0"/>
              <w:jc w:val="center"/>
              <w:outlineLvl w:val="9"/>
              <w:rPr>
                <w:rFonts w:ascii="宋体" w:hAnsi="宋体" w:cs="宋体"/>
                <w:color w:val="000000"/>
                <w:kern w:val="0"/>
                <w:szCs w:val="21"/>
                <w:highlight w:val="none"/>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第三批次颁奖环节奖项标板</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32</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ind w:firstLine="420" w:firstLineChars="0"/>
              <w:jc w:val="center"/>
              <w:outlineLvl w:val="9"/>
              <w:rPr>
                <w:rFonts w:ascii="宋体" w:hAnsi="宋体" w:cs="宋体"/>
                <w:color w:val="000000"/>
                <w:kern w:val="0"/>
                <w:szCs w:val="21"/>
                <w:highlight w:val="none"/>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第三批次颁奖环节获奖名单标板</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33</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ind w:firstLine="420" w:firstLineChars="0"/>
              <w:jc w:val="center"/>
              <w:outlineLvl w:val="9"/>
              <w:rPr>
                <w:rFonts w:ascii="宋体" w:hAnsi="宋体" w:cs="宋体"/>
                <w:color w:val="000000"/>
                <w:kern w:val="0"/>
                <w:szCs w:val="21"/>
                <w:highlight w:val="none"/>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领导致闭幕辞标板</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34</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ind w:firstLine="420" w:firstLineChars="0"/>
              <w:jc w:val="center"/>
              <w:outlineLvl w:val="9"/>
              <w:rPr>
                <w:rFonts w:ascii="宋体" w:hAnsi="宋体" w:cs="宋体"/>
                <w:color w:val="000000"/>
                <w:kern w:val="0"/>
                <w:szCs w:val="21"/>
                <w:highlight w:val="none"/>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领导宣布闭幕标板</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35</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ind w:firstLine="420" w:firstLineChars="0"/>
              <w:jc w:val="center"/>
              <w:outlineLvl w:val="9"/>
              <w:rPr>
                <w:rFonts w:ascii="宋体" w:hAnsi="宋体" w:cs="宋体"/>
                <w:color w:val="000000"/>
                <w:kern w:val="0"/>
                <w:szCs w:val="21"/>
                <w:highlight w:val="none"/>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会旗交接仪式背景视频</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36</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ind w:firstLine="420" w:firstLineChars="0"/>
              <w:jc w:val="center"/>
              <w:outlineLvl w:val="9"/>
              <w:rPr>
                <w:rFonts w:ascii="宋体" w:hAnsi="宋体" w:cs="宋体"/>
                <w:color w:val="000000"/>
                <w:kern w:val="0"/>
                <w:szCs w:val="21"/>
                <w:highlight w:val="none"/>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尾声节目背景视频</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37</w:t>
            </w:r>
          </w:p>
        </w:tc>
        <w:tc>
          <w:tcPr>
            <w:tcW w:w="189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开幕式氛围屏幕</w:t>
            </w: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炫粒子氛围素材</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17</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38</w:t>
            </w:r>
          </w:p>
        </w:tc>
        <w:tc>
          <w:tcPr>
            <w:tcW w:w="189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闭幕式氛围屏幕</w:t>
            </w: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炫粒子氛围素材</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19</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571" w:type="dxa"/>
            <w:gridSpan w:val="5"/>
            <w:vAlign w:val="center"/>
          </w:tcPr>
          <w:p>
            <w:pPr>
              <w:pStyle w:val="70"/>
              <w:spacing w:line="360" w:lineRule="auto"/>
              <w:ind w:firstLine="420" w:firstLineChars="0"/>
              <w:jc w:val="center"/>
              <w:rPr>
                <w:highlight w:val="none"/>
              </w:rPr>
            </w:pPr>
            <w:r>
              <w:rPr>
                <w:rFonts w:hint="eastAsia" w:ascii="宋体" w:hAnsi="宋体" w:eastAsia="宋体" w:cs="宋体"/>
                <w:i w:val="0"/>
                <w:color w:val="000000"/>
                <w:kern w:val="0"/>
                <w:sz w:val="21"/>
                <w:szCs w:val="21"/>
                <w:highlight w:val="none"/>
                <w:u w:val="none"/>
                <w:lang w:val="en-US" w:eastAsia="zh-CN" w:bidi="ar"/>
              </w:rPr>
              <w:t>音乐制作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1894" w:type="dxa"/>
            <w:vMerge w:val="restart"/>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p>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p>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p>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p>
          <w:p>
            <w:pPr>
              <w:keepNext w:val="0"/>
              <w:keepLines w:val="0"/>
              <w:widowControl/>
              <w:suppressLineNumbers w:val="0"/>
              <w:spacing w:line="360" w:lineRule="auto"/>
              <w:jc w:val="center"/>
              <w:textAlignment w:val="center"/>
              <w:rPr>
                <w:highlight w:val="none"/>
              </w:rPr>
            </w:pPr>
            <w:r>
              <w:rPr>
                <w:rFonts w:hint="eastAsia" w:ascii="宋体" w:hAnsi="宋体" w:eastAsia="宋体" w:cs="宋体"/>
                <w:i w:val="0"/>
                <w:color w:val="000000"/>
                <w:kern w:val="0"/>
                <w:sz w:val="21"/>
                <w:szCs w:val="21"/>
                <w:highlight w:val="none"/>
                <w:u w:val="none"/>
                <w:lang w:val="en-US" w:eastAsia="zh-CN" w:bidi="ar"/>
              </w:rPr>
              <w:t>开幕式表演音乐 创作及合成，（根据法律条文，对公演出所有音乐必须原创或者版权付费）</w:t>
            </w:r>
          </w:p>
        </w:tc>
        <w:tc>
          <w:tcPr>
            <w:tcW w:w="4234" w:type="dxa"/>
            <w:vAlign w:val="center"/>
          </w:tcPr>
          <w:p>
            <w:pPr>
              <w:keepNext w:val="0"/>
              <w:keepLines w:val="0"/>
              <w:widowControl/>
              <w:suppressLineNumbers w:val="0"/>
              <w:spacing w:line="360" w:lineRule="auto"/>
              <w:jc w:val="center"/>
              <w:textAlignment w:val="center"/>
              <w:rPr>
                <w:highlight w:val="none"/>
              </w:rPr>
            </w:pPr>
            <w:r>
              <w:rPr>
                <w:rFonts w:hint="eastAsia" w:ascii="宋体" w:hAnsi="宋体" w:eastAsia="宋体" w:cs="宋体"/>
                <w:i w:val="0"/>
                <w:color w:val="000000"/>
                <w:kern w:val="0"/>
                <w:sz w:val="21"/>
                <w:szCs w:val="21"/>
                <w:highlight w:val="none"/>
                <w:u w:val="none"/>
                <w:lang w:val="en-US" w:eastAsia="zh-CN" w:bidi="ar"/>
              </w:rPr>
              <w:t>暖场音乐</w:t>
            </w:r>
          </w:p>
        </w:tc>
        <w:tc>
          <w:tcPr>
            <w:tcW w:w="857" w:type="dxa"/>
            <w:vAlign w:val="center"/>
          </w:tcPr>
          <w:p>
            <w:pPr>
              <w:keepNext w:val="0"/>
              <w:keepLines w:val="0"/>
              <w:widowControl/>
              <w:suppressLineNumbers w:val="0"/>
              <w:spacing w:line="360" w:lineRule="auto"/>
              <w:jc w:val="center"/>
              <w:textAlignment w:val="center"/>
              <w:rPr>
                <w:highlight w:val="none"/>
              </w:rPr>
            </w:pPr>
            <w:r>
              <w:rPr>
                <w:rFonts w:hint="eastAsia" w:ascii="宋体" w:hAnsi="宋体" w:eastAsia="宋体" w:cs="宋体"/>
                <w:i w:val="0"/>
                <w:color w:val="000000"/>
                <w:kern w:val="0"/>
                <w:sz w:val="21"/>
                <w:szCs w:val="21"/>
                <w:highlight w:val="none"/>
                <w:u w:val="none"/>
                <w:lang w:val="en-US" w:eastAsia="zh-CN" w:bidi="ar"/>
              </w:rPr>
              <w:t>5</w:t>
            </w:r>
          </w:p>
        </w:tc>
        <w:tc>
          <w:tcPr>
            <w:tcW w:w="915" w:type="dxa"/>
            <w:vAlign w:val="center"/>
          </w:tcPr>
          <w:p>
            <w:pPr>
              <w:keepNext w:val="0"/>
              <w:keepLines w:val="0"/>
              <w:widowControl/>
              <w:suppressLineNumbers w:val="0"/>
              <w:spacing w:line="360" w:lineRule="auto"/>
              <w:jc w:val="center"/>
              <w:textAlignment w:val="center"/>
              <w:rPr>
                <w:highlight w:val="none"/>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2</w:t>
            </w:r>
          </w:p>
        </w:tc>
        <w:tc>
          <w:tcPr>
            <w:tcW w:w="1894" w:type="dxa"/>
            <w:vMerge w:val="continue"/>
            <w:vAlign w:val="center"/>
          </w:tcPr>
          <w:p>
            <w:pPr>
              <w:pStyle w:val="70"/>
              <w:spacing w:line="360" w:lineRule="auto"/>
              <w:ind w:firstLine="420" w:firstLineChars="0"/>
              <w:jc w:val="center"/>
              <w:rPr>
                <w:highlight w:val="none"/>
              </w:rPr>
            </w:pPr>
          </w:p>
        </w:tc>
        <w:tc>
          <w:tcPr>
            <w:tcW w:w="4234" w:type="dxa"/>
            <w:vAlign w:val="center"/>
          </w:tcPr>
          <w:p>
            <w:pPr>
              <w:keepNext w:val="0"/>
              <w:keepLines w:val="0"/>
              <w:widowControl/>
              <w:suppressLineNumbers w:val="0"/>
              <w:spacing w:line="360" w:lineRule="auto"/>
              <w:jc w:val="center"/>
              <w:textAlignment w:val="center"/>
              <w:rPr>
                <w:highlight w:val="none"/>
              </w:rPr>
            </w:pPr>
            <w:r>
              <w:rPr>
                <w:rFonts w:hint="eastAsia" w:ascii="宋体" w:hAnsi="宋体" w:eastAsia="宋体" w:cs="宋体"/>
                <w:i w:val="0"/>
                <w:color w:val="000000"/>
                <w:kern w:val="0"/>
                <w:sz w:val="21"/>
                <w:szCs w:val="21"/>
                <w:highlight w:val="none"/>
                <w:u w:val="none"/>
                <w:lang w:val="en-US" w:eastAsia="zh-CN" w:bidi="ar"/>
              </w:rPr>
              <w:t>领导入场音乐</w:t>
            </w:r>
          </w:p>
        </w:tc>
        <w:tc>
          <w:tcPr>
            <w:tcW w:w="857" w:type="dxa"/>
            <w:vAlign w:val="center"/>
          </w:tcPr>
          <w:p>
            <w:pPr>
              <w:keepNext w:val="0"/>
              <w:keepLines w:val="0"/>
              <w:widowControl/>
              <w:suppressLineNumbers w:val="0"/>
              <w:spacing w:line="360" w:lineRule="auto"/>
              <w:jc w:val="center"/>
              <w:textAlignment w:val="center"/>
              <w:rPr>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highlight w:val="none"/>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3</w:t>
            </w:r>
          </w:p>
        </w:tc>
        <w:tc>
          <w:tcPr>
            <w:tcW w:w="1894" w:type="dxa"/>
            <w:vMerge w:val="continue"/>
            <w:vAlign w:val="center"/>
          </w:tcPr>
          <w:p>
            <w:pPr>
              <w:pStyle w:val="70"/>
              <w:spacing w:line="360" w:lineRule="auto"/>
              <w:ind w:firstLine="420" w:firstLineChars="0"/>
              <w:jc w:val="center"/>
              <w:rPr>
                <w:rFonts w:ascii="宋体" w:hAnsi="宋体" w:cs="宋体"/>
                <w:color w:val="000000"/>
                <w:kern w:val="0"/>
                <w:szCs w:val="21"/>
                <w:highlight w:val="none"/>
              </w:rPr>
            </w:pPr>
          </w:p>
        </w:tc>
        <w:tc>
          <w:tcPr>
            <w:tcW w:w="4234" w:type="dxa"/>
            <w:vAlign w:val="center"/>
          </w:tcPr>
          <w:p>
            <w:pPr>
              <w:keepNext w:val="0"/>
              <w:keepLines w:val="0"/>
              <w:widowControl/>
              <w:suppressLineNumbers w:val="0"/>
              <w:spacing w:line="360" w:lineRule="auto"/>
              <w:jc w:val="center"/>
              <w:textAlignment w:val="center"/>
              <w:rPr>
                <w:highlight w:val="none"/>
              </w:rPr>
            </w:pPr>
            <w:r>
              <w:rPr>
                <w:rFonts w:hint="eastAsia" w:ascii="宋体" w:hAnsi="宋体" w:eastAsia="宋体" w:cs="宋体"/>
                <w:i w:val="0"/>
                <w:color w:val="000000"/>
                <w:kern w:val="0"/>
                <w:sz w:val="21"/>
                <w:szCs w:val="21"/>
                <w:highlight w:val="none"/>
                <w:u w:val="none"/>
                <w:lang w:val="en-US" w:eastAsia="zh-CN" w:bidi="ar"/>
              </w:rPr>
              <w:t>倒计时音乐</w:t>
            </w:r>
          </w:p>
        </w:tc>
        <w:tc>
          <w:tcPr>
            <w:tcW w:w="857"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4</w:t>
            </w:r>
          </w:p>
        </w:tc>
        <w:tc>
          <w:tcPr>
            <w:tcW w:w="1894" w:type="dxa"/>
            <w:vMerge w:val="continue"/>
            <w:vAlign w:val="center"/>
          </w:tcPr>
          <w:p>
            <w:pPr>
              <w:pStyle w:val="70"/>
              <w:spacing w:line="360" w:lineRule="auto"/>
              <w:ind w:firstLine="420" w:firstLineChars="0"/>
              <w:jc w:val="center"/>
              <w:rPr>
                <w:rFonts w:ascii="宋体" w:hAnsi="宋体" w:cs="宋体"/>
                <w:color w:val="000000"/>
                <w:kern w:val="0"/>
                <w:szCs w:val="21"/>
                <w:highlight w:val="none"/>
              </w:rPr>
            </w:pPr>
          </w:p>
        </w:tc>
        <w:tc>
          <w:tcPr>
            <w:tcW w:w="4234"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片头音乐</w:t>
            </w:r>
          </w:p>
        </w:tc>
        <w:tc>
          <w:tcPr>
            <w:tcW w:w="857"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5</w:t>
            </w:r>
          </w:p>
        </w:tc>
        <w:tc>
          <w:tcPr>
            <w:tcW w:w="1894" w:type="dxa"/>
            <w:vMerge w:val="continue"/>
            <w:vAlign w:val="center"/>
          </w:tcPr>
          <w:p>
            <w:pPr>
              <w:pStyle w:val="70"/>
              <w:spacing w:line="360" w:lineRule="auto"/>
              <w:ind w:firstLine="420" w:firstLineChars="0"/>
              <w:jc w:val="center"/>
              <w:rPr>
                <w:rFonts w:ascii="宋体" w:hAnsi="宋体" w:cs="宋体"/>
                <w:color w:val="000000"/>
                <w:kern w:val="0"/>
                <w:szCs w:val="21"/>
                <w:highlight w:val="none"/>
              </w:rPr>
            </w:pPr>
          </w:p>
        </w:tc>
        <w:tc>
          <w:tcPr>
            <w:tcW w:w="4234"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序节目音乐</w:t>
            </w:r>
          </w:p>
        </w:tc>
        <w:tc>
          <w:tcPr>
            <w:tcW w:w="857"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6</w:t>
            </w:r>
          </w:p>
        </w:tc>
        <w:tc>
          <w:tcPr>
            <w:tcW w:w="1894" w:type="dxa"/>
            <w:vMerge w:val="continue"/>
            <w:vAlign w:val="center"/>
          </w:tcPr>
          <w:p>
            <w:pPr>
              <w:pStyle w:val="70"/>
              <w:spacing w:line="360" w:lineRule="auto"/>
              <w:ind w:firstLine="420" w:firstLineChars="0"/>
              <w:jc w:val="center"/>
              <w:rPr>
                <w:rFonts w:ascii="宋体" w:hAnsi="宋体" w:cs="宋体"/>
                <w:color w:val="000000"/>
                <w:kern w:val="0"/>
                <w:szCs w:val="21"/>
                <w:highlight w:val="none"/>
              </w:rPr>
            </w:pPr>
          </w:p>
        </w:tc>
        <w:tc>
          <w:tcPr>
            <w:tcW w:w="4234"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代表团运动员入场音乐</w:t>
            </w:r>
          </w:p>
        </w:tc>
        <w:tc>
          <w:tcPr>
            <w:tcW w:w="857"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7</w:t>
            </w:r>
          </w:p>
        </w:tc>
        <w:tc>
          <w:tcPr>
            <w:tcW w:w="1894" w:type="dxa"/>
            <w:vMerge w:val="continue"/>
            <w:vAlign w:val="center"/>
          </w:tcPr>
          <w:p>
            <w:pPr>
              <w:pStyle w:val="70"/>
              <w:spacing w:line="360" w:lineRule="auto"/>
              <w:ind w:firstLine="420" w:firstLineChars="0"/>
              <w:jc w:val="center"/>
              <w:rPr>
                <w:rFonts w:ascii="宋体" w:hAnsi="宋体" w:cs="宋体"/>
                <w:color w:val="000000"/>
                <w:kern w:val="0"/>
                <w:szCs w:val="21"/>
                <w:highlight w:val="none"/>
              </w:rPr>
            </w:pPr>
          </w:p>
        </w:tc>
        <w:tc>
          <w:tcPr>
            <w:tcW w:w="4234" w:type="dxa"/>
            <w:vAlign w:val="center"/>
          </w:tcPr>
          <w:p>
            <w:pPr>
              <w:keepNext w:val="0"/>
              <w:keepLines w:val="0"/>
              <w:widowControl/>
              <w:suppressLineNumbers w:val="0"/>
              <w:spacing w:line="360" w:lineRule="auto"/>
              <w:jc w:val="center"/>
              <w:textAlignment w:val="center"/>
              <w:rPr>
                <w:highlight w:val="none"/>
              </w:rPr>
            </w:pPr>
            <w:r>
              <w:rPr>
                <w:rFonts w:hint="eastAsia" w:ascii="宋体" w:hAnsi="宋体" w:eastAsia="宋体" w:cs="宋体"/>
                <w:i w:val="0"/>
                <w:color w:val="000000"/>
                <w:kern w:val="0"/>
                <w:sz w:val="21"/>
                <w:szCs w:val="21"/>
                <w:highlight w:val="none"/>
                <w:u w:val="none"/>
                <w:lang w:val="en-US" w:eastAsia="zh-CN" w:bidi="ar"/>
              </w:rPr>
              <w:t>主持人上场音乐</w:t>
            </w:r>
          </w:p>
        </w:tc>
        <w:tc>
          <w:tcPr>
            <w:tcW w:w="857"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8</w:t>
            </w:r>
          </w:p>
        </w:tc>
        <w:tc>
          <w:tcPr>
            <w:tcW w:w="1894" w:type="dxa"/>
            <w:vMerge w:val="continue"/>
            <w:vAlign w:val="center"/>
          </w:tcPr>
          <w:p>
            <w:pPr>
              <w:pStyle w:val="70"/>
              <w:spacing w:line="360" w:lineRule="auto"/>
              <w:ind w:firstLine="420" w:firstLineChars="0"/>
              <w:jc w:val="center"/>
              <w:rPr>
                <w:rFonts w:ascii="宋体" w:hAnsi="宋体" w:cs="宋体"/>
                <w:color w:val="000000"/>
                <w:kern w:val="0"/>
                <w:szCs w:val="21"/>
                <w:highlight w:val="none"/>
              </w:rPr>
            </w:pPr>
          </w:p>
        </w:tc>
        <w:tc>
          <w:tcPr>
            <w:tcW w:w="4234" w:type="dxa"/>
            <w:vAlign w:val="center"/>
          </w:tcPr>
          <w:p>
            <w:pPr>
              <w:keepNext w:val="0"/>
              <w:keepLines w:val="0"/>
              <w:widowControl/>
              <w:suppressLineNumbers w:val="0"/>
              <w:spacing w:line="360" w:lineRule="auto"/>
              <w:jc w:val="center"/>
              <w:textAlignment w:val="center"/>
              <w:rPr>
                <w:highlight w:val="none"/>
              </w:rPr>
            </w:pPr>
            <w:r>
              <w:rPr>
                <w:rFonts w:hint="eastAsia" w:ascii="宋体" w:hAnsi="宋体" w:eastAsia="宋体" w:cs="宋体"/>
                <w:i w:val="0"/>
                <w:color w:val="000000"/>
                <w:kern w:val="0"/>
                <w:sz w:val="21"/>
                <w:szCs w:val="21"/>
                <w:highlight w:val="none"/>
                <w:u w:val="none"/>
                <w:lang w:val="en-US" w:eastAsia="zh-CN" w:bidi="ar"/>
              </w:rPr>
              <w:t>国旗入场音乐</w:t>
            </w:r>
          </w:p>
        </w:tc>
        <w:tc>
          <w:tcPr>
            <w:tcW w:w="857"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9</w:t>
            </w:r>
          </w:p>
        </w:tc>
        <w:tc>
          <w:tcPr>
            <w:tcW w:w="1894" w:type="dxa"/>
            <w:vMerge w:val="continue"/>
            <w:vAlign w:val="center"/>
          </w:tcPr>
          <w:p>
            <w:pPr>
              <w:pStyle w:val="70"/>
              <w:spacing w:line="360" w:lineRule="auto"/>
              <w:ind w:firstLine="420" w:firstLineChars="0"/>
              <w:jc w:val="center"/>
              <w:rPr>
                <w:rFonts w:ascii="宋体" w:hAnsi="宋体" w:cs="宋体"/>
                <w:color w:val="000000"/>
                <w:kern w:val="0"/>
                <w:szCs w:val="21"/>
                <w:highlight w:val="none"/>
              </w:rPr>
            </w:pPr>
          </w:p>
        </w:tc>
        <w:tc>
          <w:tcPr>
            <w:tcW w:w="4234" w:type="dxa"/>
            <w:vAlign w:val="center"/>
          </w:tcPr>
          <w:p>
            <w:pPr>
              <w:keepNext w:val="0"/>
              <w:keepLines w:val="0"/>
              <w:widowControl/>
              <w:suppressLineNumbers w:val="0"/>
              <w:spacing w:line="360" w:lineRule="auto"/>
              <w:jc w:val="center"/>
              <w:textAlignment w:val="center"/>
              <w:rPr>
                <w:highlight w:val="none"/>
              </w:rPr>
            </w:pPr>
            <w:r>
              <w:rPr>
                <w:rFonts w:hint="eastAsia" w:ascii="宋体" w:hAnsi="宋体" w:eastAsia="宋体" w:cs="宋体"/>
                <w:i w:val="0"/>
                <w:color w:val="000000"/>
                <w:kern w:val="0"/>
                <w:sz w:val="21"/>
                <w:szCs w:val="21"/>
                <w:highlight w:val="none"/>
                <w:u w:val="none"/>
                <w:lang w:val="en-US" w:eastAsia="zh-CN" w:bidi="ar"/>
              </w:rPr>
              <w:t>会旗入场音乐</w:t>
            </w:r>
          </w:p>
        </w:tc>
        <w:tc>
          <w:tcPr>
            <w:tcW w:w="857"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10</w:t>
            </w:r>
          </w:p>
        </w:tc>
        <w:tc>
          <w:tcPr>
            <w:tcW w:w="1894" w:type="dxa"/>
            <w:vMerge w:val="continue"/>
            <w:vAlign w:val="center"/>
          </w:tcPr>
          <w:p>
            <w:pPr>
              <w:pStyle w:val="70"/>
              <w:spacing w:line="360" w:lineRule="auto"/>
              <w:ind w:firstLine="420" w:firstLineChars="0"/>
              <w:jc w:val="center"/>
              <w:rPr>
                <w:rFonts w:ascii="宋体" w:hAnsi="宋体" w:cs="宋体"/>
                <w:color w:val="000000"/>
                <w:kern w:val="0"/>
                <w:szCs w:val="21"/>
                <w:highlight w:val="none"/>
              </w:rPr>
            </w:pPr>
          </w:p>
        </w:tc>
        <w:tc>
          <w:tcPr>
            <w:tcW w:w="4234" w:type="dxa"/>
            <w:vAlign w:val="center"/>
          </w:tcPr>
          <w:p>
            <w:pPr>
              <w:keepNext w:val="0"/>
              <w:keepLines w:val="0"/>
              <w:widowControl/>
              <w:suppressLineNumbers w:val="0"/>
              <w:spacing w:line="360" w:lineRule="auto"/>
              <w:jc w:val="center"/>
              <w:textAlignment w:val="center"/>
              <w:rPr>
                <w:highlight w:val="none"/>
              </w:rPr>
            </w:pPr>
            <w:r>
              <w:rPr>
                <w:rFonts w:hint="eastAsia" w:ascii="宋体" w:hAnsi="宋体" w:eastAsia="宋体" w:cs="宋体"/>
                <w:i w:val="0"/>
                <w:color w:val="000000"/>
                <w:kern w:val="0"/>
                <w:sz w:val="21"/>
                <w:szCs w:val="21"/>
                <w:highlight w:val="none"/>
                <w:u w:val="none"/>
                <w:lang w:val="en-US" w:eastAsia="zh-CN" w:bidi="ar"/>
              </w:rPr>
              <w:t>领导上场音乐</w:t>
            </w:r>
          </w:p>
        </w:tc>
        <w:tc>
          <w:tcPr>
            <w:tcW w:w="857"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11</w:t>
            </w:r>
          </w:p>
        </w:tc>
        <w:tc>
          <w:tcPr>
            <w:tcW w:w="1894" w:type="dxa"/>
            <w:vMerge w:val="continue"/>
            <w:vAlign w:val="center"/>
          </w:tcPr>
          <w:p>
            <w:pPr>
              <w:pStyle w:val="70"/>
              <w:spacing w:line="360" w:lineRule="auto"/>
              <w:ind w:firstLine="420" w:firstLineChars="0"/>
              <w:jc w:val="center"/>
              <w:rPr>
                <w:rFonts w:ascii="宋体" w:hAnsi="宋体" w:cs="宋体"/>
                <w:color w:val="000000"/>
                <w:kern w:val="0"/>
                <w:szCs w:val="21"/>
                <w:highlight w:val="none"/>
              </w:rPr>
            </w:pPr>
          </w:p>
        </w:tc>
        <w:tc>
          <w:tcPr>
            <w:tcW w:w="4234" w:type="dxa"/>
            <w:vAlign w:val="center"/>
          </w:tcPr>
          <w:p>
            <w:pPr>
              <w:keepNext w:val="0"/>
              <w:keepLines w:val="0"/>
              <w:widowControl/>
              <w:suppressLineNumbers w:val="0"/>
              <w:spacing w:line="360" w:lineRule="auto"/>
              <w:jc w:val="center"/>
              <w:textAlignment w:val="center"/>
              <w:rPr>
                <w:highlight w:val="none"/>
              </w:rPr>
            </w:pPr>
            <w:r>
              <w:rPr>
                <w:rFonts w:hint="eastAsia" w:ascii="宋体" w:hAnsi="宋体" w:eastAsia="宋体" w:cs="宋体"/>
                <w:i w:val="0"/>
                <w:color w:val="000000"/>
                <w:kern w:val="0"/>
                <w:sz w:val="21"/>
                <w:szCs w:val="21"/>
                <w:highlight w:val="none"/>
                <w:u w:val="none"/>
                <w:lang w:val="en-US" w:eastAsia="zh-CN" w:bidi="ar"/>
              </w:rPr>
              <w:t>领导宣布开幕音乐</w:t>
            </w:r>
          </w:p>
        </w:tc>
        <w:tc>
          <w:tcPr>
            <w:tcW w:w="857"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12</w:t>
            </w:r>
          </w:p>
        </w:tc>
        <w:tc>
          <w:tcPr>
            <w:tcW w:w="1894" w:type="dxa"/>
            <w:vMerge w:val="continue"/>
            <w:vAlign w:val="center"/>
          </w:tcPr>
          <w:p>
            <w:pPr>
              <w:pStyle w:val="70"/>
              <w:spacing w:line="360" w:lineRule="auto"/>
              <w:ind w:firstLine="420" w:firstLineChars="0"/>
              <w:jc w:val="center"/>
              <w:rPr>
                <w:rFonts w:ascii="宋体" w:hAnsi="宋体" w:cs="宋体"/>
                <w:color w:val="000000"/>
                <w:kern w:val="0"/>
                <w:szCs w:val="21"/>
                <w:highlight w:val="none"/>
              </w:rPr>
            </w:pPr>
          </w:p>
        </w:tc>
        <w:tc>
          <w:tcPr>
            <w:tcW w:w="4234" w:type="dxa"/>
            <w:vAlign w:val="center"/>
          </w:tcPr>
          <w:p>
            <w:pPr>
              <w:keepNext w:val="0"/>
              <w:keepLines w:val="0"/>
              <w:widowControl/>
              <w:suppressLineNumbers w:val="0"/>
              <w:spacing w:line="360" w:lineRule="auto"/>
              <w:jc w:val="center"/>
              <w:textAlignment w:val="center"/>
              <w:rPr>
                <w:highlight w:val="none"/>
              </w:rPr>
            </w:pPr>
            <w:r>
              <w:rPr>
                <w:rFonts w:hint="eastAsia" w:ascii="宋体" w:hAnsi="宋体" w:eastAsia="宋体" w:cs="宋体"/>
                <w:i w:val="0"/>
                <w:color w:val="000000"/>
                <w:kern w:val="0"/>
                <w:sz w:val="21"/>
                <w:szCs w:val="21"/>
                <w:highlight w:val="none"/>
                <w:u w:val="none"/>
                <w:lang w:val="en-US" w:eastAsia="zh-CN" w:bidi="ar"/>
              </w:rPr>
              <w:t>第一篇章节目音乐</w:t>
            </w:r>
          </w:p>
        </w:tc>
        <w:tc>
          <w:tcPr>
            <w:tcW w:w="857"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13</w:t>
            </w:r>
          </w:p>
        </w:tc>
        <w:tc>
          <w:tcPr>
            <w:tcW w:w="1894" w:type="dxa"/>
            <w:vMerge w:val="continue"/>
            <w:vAlign w:val="center"/>
          </w:tcPr>
          <w:p>
            <w:pPr>
              <w:pStyle w:val="70"/>
              <w:spacing w:line="360" w:lineRule="auto"/>
              <w:ind w:firstLine="420" w:firstLineChars="0"/>
              <w:jc w:val="center"/>
              <w:rPr>
                <w:rFonts w:ascii="宋体" w:hAnsi="宋体" w:cs="宋体"/>
                <w:color w:val="000000"/>
                <w:kern w:val="0"/>
                <w:szCs w:val="21"/>
                <w:highlight w:val="none"/>
              </w:rPr>
            </w:pPr>
          </w:p>
        </w:tc>
        <w:tc>
          <w:tcPr>
            <w:tcW w:w="4234" w:type="dxa"/>
            <w:vAlign w:val="center"/>
          </w:tcPr>
          <w:p>
            <w:pPr>
              <w:keepNext w:val="0"/>
              <w:keepLines w:val="0"/>
              <w:widowControl/>
              <w:suppressLineNumbers w:val="0"/>
              <w:spacing w:line="360" w:lineRule="auto"/>
              <w:jc w:val="center"/>
              <w:textAlignment w:val="center"/>
              <w:rPr>
                <w:highlight w:val="none"/>
              </w:rPr>
            </w:pPr>
            <w:r>
              <w:rPr>
                <w:rFonts w:hint="eastAsia" w:ascii="宋体" w:hAnsi="宋体" w:eastAsia="宋体" w:cs="宋体"/>
                <w:i w:val="0"/>
                <w:color w:val="000000"/>
                <w:kern w:val="0"/>
                <w:sz w:val="21"/>
                <w:szCs w:val="21"/>
                <w:highlight w:val="none"/>
                <w:u w:val="none"/>
                <w:lang w:val="en-US" w:eastAsia="zh-CN" w:bidi="ar"/>
              </w:rPr>
              <w:t>第二篇章节目音乐</w:t>
            </w:r>
          </w:p>
        </w:tc>
        <w:tc>
          <w:tcPr>
            <w:tcW w:w="857"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14</w:t>
            </w:r>
          </w:p>
        </w:tc>
        <w:tc>
          <w:tcPr>
            <w:tcW w:w="1894" w:type="dxa"/>
            <w:vMerge w:val="continue"/>
            <w:vAlign w:val="center"/>
          </w:tcPr>
          <w:p>
            <w:pPr>
              <w:pStyle w:val="70"/>
              <w:spacing w:line="360" w:lineRule="auto"/>
              <w:ind w:firstLine="420" w:firstLineChars="0"/>
              <w:jc w:val="center"/>
              <w:rPr>
                <w:rFonts w:ascii="宋体" w:hAnsi="宋体" w:cs="宋体"/>
                <w:color w:val="000000"/>
                <w:kern w:val="0"/>
                <w:szCs w:val="21"/>
                <w:highlight w:val="none"/>
              </w:rPr>
            </w:pPr>
          </w:p>
        </w:tc>
        <w:tc>
          <w:tcPr>
            <w:tcW w:w="4234" w:type="dxa"/>
            <w:vAlign w:val="center"/>
          </w:tcPr>
          <w:p>
            <w:pPr>
              <w:keepNext w:val="0"/>
              <w:keepLines w:val="0"/>
              <w:widowControl/>
              <w:suppressLineNumbers w:val="0"/>
              <w:spacing w:line="360" w:lineRule="auto"/>
              <w:jc w:val="center"/>
              <w:textAlignment w:val="center"/>
              <w:rPr>
                <w:highlight w:val="none"/>
              </w:rPr>
            </w:pPr>
            <w:r>
              <w:rPr>
                <w:rFonts w:hint="eastAsia" w:ascii="宋体" w:hAnsi="宋体" w:eastAsia="宋体" w:cs="宋体"/>
                <w:i w:val="0"/>
                <w:color w:val="000000"/>
                <w:kern w:val="0"/>
                <w:sz w:val="21"/>
                <w:szCs w:val="21"/>
                <w:highlight w:val="none"/>
                <w:u w:val="none"/>
                <w:lang w:val="en-US" w:eastAsia="zh-CN" w:bidi="ar"/>
              </w:rPr>
              <w:t>第三篇章节目音乐</w:t>
            </w:r>
          </w:p>
        </w:tc>
        <w:tc>
          <w:tcPr>
            <w:tcW w:w="857"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15</w:t>
            </w:r>
          </w:p>
        </w:tc>
        <w:tc>
          <w:tcPr>
            <w:tcW w:w="1894" w:type="dxa"/>
            <w:vMerge w:val="continue"/>
            <w:vAlign w:val="center"/>
          </w:tcPr>
          <w:p>
            <w:pPr>
              <w:pStyle w:val="70"/>
              <w:spacing w:line="360" w:lineRule="auto"/>
              <w:ind w:firstLine="420" w:firstLineChars="0"/>
              <w:jc w:val="center"/>
              <w:rPr>
                <w:rFonts w:ascii="宋体" w:hAnsi="宋体" w:cs="宋体"/>
                <w:color w:val="000000"/>
                <w:kern w:val="0"/>
                <w:szCs w:val="21"/>
                <w:highlight w:val="none"/>
              </w:rPr>
            </w:pPr>
          </w:p>
        </w:tc>
        <w:tc>
          <w:tcPr>
            <w:tcW w:w="4234" w:type="dxa"/>
            <w:vAlign w:val="center"/>
          </w:tcPr>
          <w:p>
            <w:pPr>
              <w:keepNext w:val="0"/>
              <w:keepLines w:val="0"/>
              <w:widowControl/>
              <w:suppressLineNumbers w:val="0"/>
              <w:spacing w:line="360" w:lineRule="auto"/>
              <w:jc w:val="center"/>
              <w:textAlignment w:val="center"/>
              <w:rPr>
                <w:highlight w:val="none"/>
              </w:rPr>
            </w:pPr>
            <w:r>
              <w:rPr>
                <w:rFonts w:hint="eastAsia" w:ascii="宋体" w:hAnsi="宋体" w:eastAsia="宋体" w:cs="宋体"/>
                <w:i w:val="0"/>
                <w:color w:val="000000"/>
                <w:kern w:val="0"/>
                <w:sz w:val="21"/>
                <w:szCs w:val="21"/>
                <w:highlight w:val="none"/>
                <w:u w:val="none"/>
                <w:lang w:val="en-US" w:eastAsia="zh-CN" w:bidi="ar"/>
              </w:rPr>
              <w:t>尾声节目音乐</w:t>
            </w:r>
          </w:p>
        </w:tc>
        <w:tc>
          <w:tcPr>
            <w:tcW w:w="857"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16</w:t>
            </w:r>
          </w:p>
        </w:tc>
        <w:tc>
          <w:tcPr>
            <w:tcW w:w="1894" w:type="dxa"/>
            <w:vMerge w:val="restart"/>
            <w:vAlign w:val="center"/>
          </w:tcPr>
          <w:p>
            <w:pPr>
              <w:keepNext w:val="0"/>
              <w:keepLines w:val="0"/>
              <w:widowControl/>
              <w:suppressLineNumbers w:val="0"/>
              <w:spacing w:line="360" w:lineRule="auto"/>
              <w:jc w:val="center"/>
              <w:textAlignment w:val="center"/>
              <w:rPr>
                <w:highlight w:val="none"/>
              </w:rPr>
            </w:pPr>
            <w:r>
              <w:rPr>
                <w:rFonts w:hint="eastAsia" w:ascii="宋体" w:hAnsi="宋体" w:eastAsia="宋体" w:cs="宋体"/>
                <w:i w:val="0"/>
                <w:color w:val="000000"/>
                <w:kern w:val="0"/>
                <w:sz w:val="21"/>
                <w:szCs w:val="21"/>
                <w:highlight w:val="none"/>
                <w:u w:val="none"/>
                <w:lang w:val="en-US" w:eastAsia="zh-CN" w:bidi="ar"/>
              </w:rPr>
              <w:t>闭幕式表演音乐创作及合成（根据法律条文，对公演出所有音乐必须原创或者版权付费）</w:t>
            </w:r>
          </w:p>
        </w:tc>
        <w:tc>
          <w:tcPr>
            <w:tcW w:w="4234" w:type="dxa"/>
            <w:vAlign w:val="center"/>
          </w:tcPr>
          <w:p>
            <w:pPr>
              <w:keepNext w:val="0"/>
              <w:keepLines w:val="0"/>
              <w:widowControl/>
              <w:suppressLineNumbers w:val="0"/>
              <w:spacing w:line="360" w:lineRule="auto"/>
              <w:jc w:val="center"/>
              <w:textAlignment w:val="center"/>
              <w:rPr>
                <w:highlight w:val="none"/>
              </w:rPr>
            </w:pPr>
            <w:r>
              <w:rPr>
                <w:rFonts w:hint="eastAsia" w:ascii="宋体" w:hAnsi="宋体" w:eastAsia="宋体" w:cs="宋体"/>
                <w:i w:val="0"/>
                <w:color w:val="000000"/>
                <w:kern w:val="0"/>
                <w:sz w:val="21"/>
                <w:szCs w:val="21"/>
                <w:highlight w:val="none"/>
                <w:u w:val="none"/>
                <w:lang w:val="en-US" w:eastAsia="zh-CN" w:bidi="ar"/>
              </w:rPr>
              <w:t>暖场音乐</w:t>
            </w:r>
          </w:p>
        </w:tc>
        <w:tc>
          <w:tcPr>
            <w:tcW w:w="857" w:type="dxa"/>
            <w:vAlign w:val="center"/>
          </w:tcPr>
          <w:p>
            <w:pPr>
              <w:keepNext w:val="0"/>
              <w:keepLines w:val="0"/>
              <w:widowControl/>
              <w:suppressLineNumbers w:val="0"/>
              <w:spacing w:line="360" w:lineRule="auto"/>
              <w:jc w:val="center"/>
              <w:textAlignment w:val="center"/>
              <w:rPr>
                <w:highlight w:val="none"/>
              </w:rPr>
            </w:pPr>
            <w:r>
              <w:rPr>
                <w:rFonts w:hint="eastAsia" w:ascii="宋体" w:hAnsi="宋体" w:eastAsia="宋体" w:cs="宋体"/>
                <w:i w:val="0"/>
                <w:color w:val="000000"/>
                <w:kern w:val="0"/>
                <w:sz w:val="21"/>
                <w:szCs w:val="21"/>
                <w:highlight w:val="none"/>
                <w:u w:val="none"/>
                <w:lang w:val="en-US" w:eastAsia="zh-CN" w:bidi="ar"/>
              </w:rPr>
              <w:t>5</w:t>
            </w:r>
          </w:p>
        </w:tc>
        <w:tc>
          <w:tcPr>
            <w:tcW w:w="915" w:type="dxa"/>
            <w:vAlign w:val="center"/>
          </w:tcPr>
          <w:p>
            <w:pPr>
              <w:keepNext w:val="0"/>
              <w:keepLines w:val="0"/>
              <w:widowControl/>
              <w:suppressLineNumbers w:val="0"/>
              <w:spacing w:line="360" w:lineRule="auto"/>
              <w:jc w:val="center"/>
              <w:textAlignment w:val="center"/>
              <w:rPr>
                <w:highlight w:val="none"/>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17</w:t>
            </w:r>
          </w:p>
        </w:tc>
        <w:tc>
          <w:tcPr>
            <w:tcW w:w="1894" w:type="dxa"/>
            <w:vMerge w:val="continue"/>
            <w:vAlign w:val="center"/>
          </w:tcPr>
          <w:p>
            <w:pPr>
              <w:pStyle w:val="70"/>
              <w:spacing w:line="360" w:lineRule="auto"/>
              <w:ind w:firstLine="420" w:firstLineChars="0"/>
              <w:jc w:val="center"/>
              <w:rPr>
                <w:rFonts w:ascii="宋体" w:hAnsi="宋体" w:cs="宋体"/>
                <w:color w:val="000000"/>
                <w:kern w:val="0"/>
                <w:szCs w:val="21"/>
                <w:highlight w:val="none"/>
              </w:rPr>
            </w:pPr>
          </w:p>
        </w:tc>
        <w:tc>
          <w:tcPr>
            <w:tcW w:w="4234" w:type="dxa"/>
            <w:vAlign w:val="center"/>
          </w:tcPr>
          <w:p>
            <w:pPr>
              <w:keepNext w:val="0"/>
              <w:keepLines w:val="0"/>
              <w:widowControl/>
              <w:suppressLineNumbers w:val="0"/>
              <w:spacing w:line="360" w:lineRule="auto"/>
              <w:jc w:val="center"/>
              <w:textAlignment w:val="center"/>
              <w:rPr>
                <w:highlight w:val="none"/>
              </w:rPr>
            </w:pPr>
            <w:r>
              <w:rPr>
                <w:rFonts w:hint="eastAsia" w:ascii="宋体" w:hAnsi="宋体" w:eastAsia="宋体" w:cs="宋体"/>
                <w:i w:val="0"/>
                <w:color w:val="000000"/>
                <w:kern w:val="0"/>
                <w:sz w:val="21"/>
                <w:szCs w:val="21"/>
                <w:highlight w:val="none"/>
                <w:u w:val="none"/>
                <w:lang w:val="en-US" w:eastAsia="zh-CN" w:bidi="ar"/>
              </w:rPr>
              <w:t>领导入场音乐</w:t>
            </w:r>
          </w:p>
        </w:tc>
        <w:tc>
          <w:tcPr>
            <w:tcW w:w="857"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18</w:t>
            </w:r>
          </w:p>
        </w:tc>
        <w:tc>
          <w:tcPr>
            <w:tcW w:w="1894" w:type="dxa"/>
            <w:vMerge w:val="continue"/>
            <w:vAlign w:val="center"/>
          </w:tcPr>
          <w:p>
            <w:pPr>
              <w:pStyle w:val="70"/>
              <w:spacing w:line="360" w:lineRule="auto"/>
              <w:ind w:firstLine="420" w:firstLineChars="0"/>
              <w:jc w:val="center"/>
              <w:rPr>
                <w:rFonts w:ascii="宋体" w:hAnsi="宋体" w:cs="宋体"/>
                <w:color w:val="000000"/>
                <w:kern w:val="0"/>
                <w:szCs w:val="21"/>
                <w:highlight w:val="none"/>
              </w:rPr>
            </w:pPr>
          </w:p>
        </w:tc>
        <w:tc>
          <w:tcPr>
            <w:tcW w:w="4234" w:type="dxa"/>
            <w:vAlign w:val="center"/>
          </w:tcPr>
          <w:p>
            <w:pPr>
              <w:keepNext w:val="0"/>
              <w:keepLines w:val="0"/>
              <w:widowControl/>
              <w:suppressLineNumbers w:val="0"/>
              <w:spacing w:line="360" w:lineRule="auto"/>
              <w:jc w:val="center"/>
              <w:textAlignment w:val="center"/>
              <w:rPr>
                <w:highlight w:val="none"/>
              </w:rPr>
            </w:pPr>
            <w:r>
              <w:rPr>
                <w:rFonts w:hint="eastAsia" w:ascii="宋体" w:hAnsi="宋体" w:eastAsia="宋体" w:cs="宋体"/>
                <w:i w:val="0"/>
                <w:color w:val="000000"/>
                <w:kern w:val="0"/>
                <w:sz w:val="21"/>
                <w:szCs w:val="21"/>
                <w:highlight w:val="none"/>
                <w:u w:val="none"/>
                <w:lang w:val="en-US" w:eastAsia="zh-CN" w:bidi="ar"/>
              </w:rPr>
              <w:t>倒计时音乐</w:t>
            </w:r>
          </w:p>
        </w:tc>
        <w:tc>
          <w:tcPr>
            <w:tcW w:w="857"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19</w:t>
            </w:r>
          </w:p>
        </w:tc>
        <w:tc>
          <w:tcPr>
            <w:tcW w:w="1894" w:type="dxa"/>
            <w:vMerge w:val="continue"/>
            <w:vAlign w:val="center"/>
          </w:tcPr>
          <w:p>
            <w:pPr>
              <w:pStyle w:val="70"/>
              <w:spacing w:line="360" w:lineRule="auto"/>
              <w:ind w:firstLine="420" w:firstLineChars="0"/>
              <w:jc w:val="center"/>
              <w:rPr>
                <w:rFonts w:ascii="宋体" w:hAnsi="宋体" w:cs="宋体"/>
                <w:color w:val="000000"/>
                <w:kern w:val="0"/>
                <w:szCs w:val="21"/>
                <w:highlight w:val="none"/>
              </w:rPr>
            </w:pPr>
          </w:p>
        </w:tc>
        <w:tc>
          <w:tcPr>
            <w:tcW w:w="4234" w:type="dxa"/>
            <w:vAlign w:val="center"/>
          </w:tcPr>
          <w:p>
            <w:pPr>
              <w:keepNext w:val="0"/>
              <w:keepLines w:val="0"/>
              <w:widowControl/>
              <w:suppressLineNumbers w:val="0"/>
              <w:spacing w:line="360" w:lineRule="auto"/>
              <w:jc w:val="center"/>
              <w:textAlignment w:val="center"/>
              <w:rPr>
                <w:highlight w:val="none"/>
              </w:rPr>
            </w:pPr>
            <w:r>
              <w:rPr>
                <w:rFonts w:hint="eastAsia" w:ascii="宋体" w:hAnsi="宋体" w:eastAsia="宋体" w:cs="宋体"/>
                <w:i w:val="0"/>
                <w:color w:val="000000"/>
                <w:kern w:val="0"/>
                <w:sz w:val="21"/>
                <w:szCs w:val="21"/>
                <w:highlight w:val="none"/>
                <w:u w:val="none"/>
                <w:lang w:val="en-US" w:eastAsia="zh-CN" w:bidi="ar"/>
              </w:rPr>
              <w:t>片头音乐</w:t>
            </w:r>
          </w:p>
        </w:tc>
        <w:tc>
          <w:tcPr>
            <w:tcW w:w="857"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20</w:t>
            </w:r>
          </w:p>
        </w:tc>
        <w:tc>
          <w:tcPr>
            <w:tcW w:w="1894" w:type="dxa"/>
            <w:vMerge w:val="continue"/>
            <w:vAlign w:val="center"/>
          </w:tcPr>
          <w:p>
            <w:pPr>
              <w:pStyle w:val="70"/>
              <w:spacing w:line="360" w:lineRule="auto"/>
              <w:ind w:firstLine="420" w:firstLineChars="0"/>
              <w:jc w:val="center"/>
              <w:rPr>
                <w:rFonts w:ascii="宋体" w:hAnsi="宋体" w:cs="宋体"/>
                <w:color w:val="000000"/>
                <w:kern w:val="0"/>
                <w:szCs w:val="21"/>
                <w:highlight w:val="none"/>
              </w:rPr>
            </w:pPr>
          </w:p>
        </w:tc>
        <w:tc>
          <w:tcPr>
            <w:tcW w:w="4234" w:type="dxa"/>
            <w:vAlign w:val="center"/>
          </w:tcPr>
          <w:p>
            <w:pPr>
              <w:keepNext w:val="0"/>
              <w:keepLines w:val="0"/>
              <w:widowControl/>
              <w:suppressLineNumbers w:val="0"/>
              <w:spacing w:line="360" w:lineRule="auto"/>
              <w:jc w:val="center"/>
              <w:textAlignment w:val="center"/>
              <w:rPr>
                <w:highlight w:val="none"/>
              </w:rPr>
            </w:pPr>
            <w:r>
              <w:rPr>
                <w:rFonts w:hint="eastAsia" w:ascii="宋体" w:hAnsi="宋体" w:eastAsia="宋体" w:cs="宋体"/>
                <w:i w:val="0"/>
                <w:color w:val="000000"/>
                <w:kern w:val="0"/>
                <w:sz w:val="21"/>
                <w:szCs w:val="21"/>
                <w:highlight w:val="none"/>
                <w:u w:val="none"/>
                <w:lang w:val="en-US" w:eastAsia="zh-CN" w:bidi="ar"/>
              </w:rPr>
              <w:t>序节目音乐</w:t>
            </w:r>
          </w:p>
        </w:tc>
        <w:tc>
          <w:tcPr>
            <w:tcW w:w="857"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21</w:t>
            </w:r>
          </w:p>
        </w:tc>
        <w:tc>
          <w:tcPr>
            <w:tcW w:w="1894" w:type="dxa"/>
            <w:vMerge w:val="continue"/>
            <w:vAlign w:val="center"/>
          </w:tcPr>
          <w:p>
            <w:pPr>
              <w:pStyle w:val="70"/>
              <w:spacing w:line="360" w:lineRule="auto"/>
              <w:ind w:firstLine="420" w:firstLineChars="0"/>
              <w:jc w:val="center"/>
              <w:rPr>
                <w:rFonts w:ascii="宋体" w:hAnsi="宋体" w:cs="宋体"/>
                <w:color w:val="000000"/>
                <w:kern w:val="0"/>
                <w:szCs w:val="21"/>
                <w:highlight w:val="none"/>
              </w:rPr>
            </w:pPr>
          </w:p>
        </w:tc>
        <w:tc>
          <w:tcPr>
            <w:tcW w:w="4234" w:type="dxa"/>
            <w:vAlign w:val="center"/>
          </w:tcPr>
          <w:p>
            <w:pPr>
              <w:keepNext w:val="0"/>
              <w:keepLines w:val="0"/>
              <w:widowControl/>
              <w:suppressLineNumbers w:val="0"/>
              <w:spacing w:line="360" w:lineRule="auto"/>
              <w:jc w:val="center"/>
              <w:textAlignment w:val="center"/>
              <w:rPr>
                <w:highlight w:val="none"/>
              </w:rPr>
            </w:pPr>
            <w:r>
              <w:rPr>
                <w:rFonts w:hint="eastAsia" w:ascii="宋体" w:hAnsi="宋体" w:eastAsia="宋体" w:cs="宋体"/>
                <w:i w:val="0"/>
                <w:color w:val="000000"/>
                <w:kern w:val="0"/>
                <w:sz w:val="21"/>
                <w:szCs w:val="21"/>
                <w:highlight w:val="none"/>
                <w:u w:val="none"/>
                <w:lang w:val="en-US" w:eastAsia="zh-CN" w:bidi="ar"/>
              </w:rPr>
              <w:t>主持人上场音乐</w:t>
            </w:r>
          </w:p>
        </w:tc>
        <w:tc>
          <w:tcPr>
            <w:tcW w:w="857"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22</w:t>
            </w:r>
          </w:p>
        </w:tc>
        <w:tc>
          <w:tcPr>
            <w:tcW w:w="1894" w:type="dxa"/>
            <w:vMerge w:val="continue"/>
            <w:vAlign w:val="center"/>
          </w:tcPr>
          <w:p>
            <w:pPr>
              <w:pStyle w:val="70"/>
              <w:spacing w:line="360" w:lineRule="auto"/>
              <w:ind w:firstLine="420" w:firstLineChars="0"/>
              <w:jc w:val="center"/>
              <w:rPr>
                <w:rFonts w:ascii="宋体" w:hAnsi="宋体" w:cs="宋体"/>
                <w:color w:val="000000"/>
                <w:kern w:val="0"/>
                <w:szCs w:val="21"/>
                <w:highlight w:val="none"/>
              </w:rPr>
            </w:pPr>
          </w:p>
        </w:tc>
        <w:tc>
          <w:tcPr>
            <w:tcW w:w="4234" w:type="dxa"/>
            <w:vAlign w:val="center"/>
          </w:tcPr>
          <w:p>
            <w:pPr>
              <w:keepNext w:val="0"/>
              <w:keepLines w:val="0"/>
              <w:widowControl/>
              <w:suppressLineNumbers w:val="0"/>
              <w:spacing w:line="360" w:lineRule="auto"/>
              <w:jc w:val="center"/>
              <w:textAlignment w:val="center"/>
              <w:rPr>
                <w:highlight w:val="none"/>
              </w:rPr>
            </w:pPr>
            <w:r>
              <w:rPr>
                <w:rFonts w:hint="eastAsia" w:ascii="宋体" w:hAnsi="宋体" w:eastAsia="宋体" w:cs="宋体"/>
                <w:i w:val="0"/>
                <w:color w:val="000000"/>
                <w:kern w:val="0"/>
                <w:sz w:val="21"/>
                <w:szCs w:val="21"/>
                <w:highlight w:val="none"/>
                <w:u w:val="none"/>
                <w:lang w:val="en-US" w:eastAsia="zh-CN" w:bidi="ar"/>
              </w:rPr>
              <w:t>国旗入场音乐</w:t>
            </w:r>
          </w:p>
        </w:tc>
        <w:tc>
          <w:tcPr>
            <w:tcW w:w="857"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23</w:t>
            </w:r>
          </w:p>
        </w:tc>
        <w:tc>
          <w:tcPr>
            <w:tcW w:w="1894" w:type="dxa"/>
            <w:vMerge w:val="continue"/>
            <w:vAlign w:val="center"/>
          </w:tcPr>
          <w:p>
            <w:pPr>
              <w:pStyle w:val="70"/>
              <w:spacing w:line="360" w:lineRule="auto"/>
              <w:ind w:firstLine="420" w:firstLineChars="0"/>
              <w:jc w:val="center"/>
              <w:rPr>
                <w:rFonts w:ascii="宋体" w:hAnsi="宋体" w:cs="宋体"/>
                <w:color w:val="000000"/>
                <w:kern w:val="0"/>
                <w:szCs w:val="21"/>
                <w:highlight w:val="none"/>
              </w:rPr>
            </w:pPr>
          </w:p>
        </w:tc>
        <w:tc>
          <w:tcPr>
            <w:tcW w:w="4234" w:type="dxa"/>
            <w:vAlign w:val="center"/>
          </w:tcPr>
          <w:p>
            <w:pPr>
              <w:keepNext w:val="0"/>
              <w:keepLines w:val="0"/>
              <w:widowControl/>
              <w:suppressLineNumbers w:val="0"/>
              <w:spacing w:line="360" w:lineRule="auto"/>
              <w:jc w:val="center"/>
              <w:textAlignment w:val="center"/>
              <w:rPr>
                <w:highlight w:val="none"/>
              </w:rPr>
            </w:pPr>
            <w:r>
              <w:rPr>
                <w:rFonts w:hint="eastAsia" w:ascii="宋体" w:hAnsi="宋体" w:eastAsia="宋体" w:cs="宋体"/>
                <w:i w:val="0"/>
                <w:color w:val="000000"/>
                <w:kern w:val="0"/>
                <w:sz w:val="21"/>
                <w:szCs w:val="21"/>
                <w:highlight w:val="none"/>
                <w:u w:val="none"/>
                <w:lang w:val="en-US" w:eastAsia="zh-CN" w:bidi="ar"/>
              </w:rPr>
              <w:t>会旗入场音乐</w:t>
            </w:r>
          </w:p>
        </w:tc>
        <w:tc>
          <w:tcPr>
            <w:tcW w:w="857"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24</w:t>
            </w:r>
          </w:p>
        </w:tc>
        <w:tc>
          <w:tcPr>
            <w:tcW w:w="1894" w:type="dxa"/>
            <w:vMerge w:val="continue"/>
            <w:vAlign w:val="center"/>
          </w:tcPr>
          <w:p>
            <w:pPr>
              <w:pStyle w:val="70"/>
              <w:spacing w:line="360" w:lineRule="auto"/>
              <w:ind w:firstLine="420" w:firstLineChars="0"/>
              <w:jc w:val="center"/>
              <w:rPr>
                <w:rFonts w:ascii="宋体" w:hAnsi="宋体" w:cs="宋体"/>
                <w:color w:val="000000"/>
                <w:kern w:val="0"/>
                <w:szCs w:val="21"/>
                <w:highlight w:val="none"/>
              </w:rPr>
            </w:pPr>
          </w:p>
        </w:tc>
        <w:tc>
          <w:tcPr>
            <w:tcW w:w="4234" w:type="dxa"/>
            <w:vAlign w:val="center"/>
          </w:tcPr>
          <w:p>
            <w:pPr>
              <w:keepNext w:val="0"/>
              <w:keepLines w:val="0"/>
              <w:widowControl/>
              <w:suppressLineNumbers w:val="0"/>
              <w:spacing w:line="360" w:lineRule="auto"/>
              <w:jc w:val="center"/>
              <w:textAlignment w:val="center"/>
              <w:rPr>
                <w:highlight w:val="none"/>
              </w:rPr>
            </w:pPr>
            <w:r>
              <w:rPr>
                <w:rFonts w:hint="eastAsia" w:ascii="宋体" w:hAnsi="宋体" w:eastAsia="宋体" w:cs="宋体"/>
                <w:i w:val="0"/>
                <w:color w:val="000000"/>
                <w:kern w:val="0"/>
                <w:sz w:val="21"/>
                <w:szCs w:val="21"/>
                <w:highlight w:val="none"/>
                <w:u w:val="none"/>
                <w:lang w:val="en-US" w:eastAsia="zh-CN" w:bidi="ar"/>
              </w:rPr>
              <w:t>第一篇章节目音乐</w:t>
            </w:r>
          </w:p>
        </w:tc>
        <w:tc>
          <w:tcPr>
            <w:tcW w:w="857"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25</w:t>
            </w:r>
          </w:p>
        </w:tc>
        <w:tc>
          <w:tcPr>
            <w:tcW w:w="1894" w:type="dxa"/>
            <w:vMerge w:val="continue"/>
            <w:vAlign w:val="center"/>
          </w:tcPr>
          <w:p>
            <w:pPr>
              <w:pStyle w:val="70"/>
              <w:spacing w:line="360" w:lineRule="auto"/>
              <w:ind w:firstLine="420" w:firstLineChars="0"/>
              <w:jc w:val="center"/>
              <w:rPr>
                <w:rFonts w:ascii="宋体" w:hAnsi="宋体" w:cs="宋体"/>
                <w:color w:val="000000"/>
                <w:kern w:val="0"/>
                <w:szCs w:val="21"/>
                <w:highlight w:val="none"/>
              </w:rPr>
            </w:pPr>
          </w:p>
        </w:tc>
        <w:tc>
          <w:tcPr>
            <w:tcW w:w="4234" w:type="dxa"/>
            <w:vAlign w:val="center"/>
          </w:tcPr>
          <w:p>
            <w:pPr>
              <w:keepNext w:val="0"/>
              <w:keepLines w:val="0"/>
              <w:widowControl/>
              <w:suppressLineNumbers w:val="0"/>
              <w:spacing w:line="360" w:lineRule="auto"/>
              <w:jc w:val="center"/>
              <w:textAlignment w:val="center"/>
              <w:rPr>
                <w:highlight w:val="none"/>
              </w:rPr>
            </w:pPr>
            <w:r>
              <w:rPr>
                <w:rFonts w:hint="eastAsia" w:ascii="宋体" w:hAnsi="宋体" w:eastAsia="宋体" w:cs="宋体"/>
                <w:i w:val="0"/>
                <w:color w:val="000000"/>
                <w:kern w:val="0"/>
                <w:sz w:val="21"/>
                <w:szCs w:val="21"/>
                <w:highlight w:val="none"/>
                <w:u w:val="none"/>
                <w:lang w:val="en-US" w:eastAsia="zh-CN" w:bidi="ar"/>
              </w:rPr>
              <w:t>颁奖音乐</w:t>
            </w:r>
          </w:p>
        </w:tc>
        <w:tc>
          <w:tcPr>
            <w:tcW w:w="857"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26</w:t>
            </w:r>
          </w:p>
        </w:tc>
        <w:tc>
          <w:tcPr>
            <w:tcW w:w="1894" w:type="dxa"/>
            <w:vMerge w:val="continue"/>
            <w:vAlign w:val="center"/>
          </w:tcPr>
          <w:p>
            <w:pPr>
              <w:pStyle w:val="70"/>
              <w:spacing w:line="360" w:lineRule="auto"/>
              <w:ind w:firstLine="420" w:firstLineChars="0"/>
              <w:jc w:val="center"/>
              <w:rPr>
                <w:rFonts w:ascii="宋体" w:hAnsi="宋体" w:cs="宋体"/>
                <w:color w:val="000000"/>
                <w:kern w:val="0"/>
                <w:szCs w:val="21"/>
                <w:highlight w:val="none"/>
              </w:rPr>
            </w:pPr>
          </w:p>
        </w:tc>
        <w:tc>
          <w:tcPr>
            <w:tcW w:w="4234" w:type="dxa"/>
            <w:vAlign w:val="center"/>
          </w:tcPr>
          <w:p>
            <w:pPr>
              <w:keepNext w:val="0"/>
              <w:keepLines w:val="0"/>
              <w:widowControl/>
              <w:suppressLineNumbers w:val="0"/>
              <w:spacing w:line="360" w:lineRule="auto"/>
              <w:jc w:val="center"/>
              <w:textAlignment w:val="center"/>
              <w:rPr>
                <w:highlight w:val="none"/>
              </w:rPr>
            </w:pPr>
            <w:r>
              <w:rPr>
                <w:rFonts w:hint="eastAsia" w:ascii="宋体" w:hAnsi="宋体" w:eastAsia="宋体" w:cs="宋体"/>
                <w:i w:val="0"/>
                <w:color w:val="000000"/>
                <w:kern w:val="0"/>
                <w:sz w:val="21"/>
                <w:szCs w:val="21"/>
                <w:highlight w:val="none"/>
                <w:u w:val="none"/>
                <w:lang w:val="en-US" w:eastAsia="zh-CN" w:bidi="ar"/>
              </w:rPr>
              <w:t>第二篇章节目音乐</w:t>
            </w:r>
          </w:p>
        </w:tc>
        <w:tc>
          <w:tcPr>
            <w:tcW w:w="857"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27</w:t>
            </w:r>
          </w:p>
        </w:tc>
        <w:tc>
          <w:tcPr>
            <w:tcW w:w="1894" w:type="dxa"/>
            <w:vMerge w:val="continue"/>
            <w:vAlign w:val="center"/>
          </w:tcPr>
          <w:p>
            <w:pPr>
              <w:pStyle w:val="70"/>
              <w:spacing w:line="360" w:lineRule="auto"/>
              <w:ind w:firstLine="420" w:firstLineChars="0"/>
              <w:jc w:val="center"/>
              <w:rPr>
                <w:rFonts w:ascii="宋体" w:hAnsi="宋体" w:cs="宋体"/>
                <w:color w:val="000000"/>
                <w:kern w:val="0"/>
                <w:szCs w:val="21"/>
                <w:highlight w:val="none"/>
              </w:rPr>
            </w:pPr>
          </w:p>
        </w:tc>
        <w:tc>
          <w:tcPr>
            <w:tcW w:w="4234" w:type="dxa"/>
            <w:vAlign w:val="center"/>
          </w:tcPr>
          <w:p>
            <w:pPr>
              <w:keepNext w:val="0"/>
              <w:keepLines w:val="0"/>
              <w:widowControl/>
              <w:suppressLineNumbers w:val="0"/>
              <w:spacing w:line="360" w:lineRule="auto"/>
              <w:jc w:val="center"/>
              <w:textAlignment w:val="center"/>
              <w:rPr>
                <w:highlight w:val="none"/>
              </w:rPr>
            </w:pPr>
            <w:r>
              <w:rPr>
                <w:rFonts w:hint="eastAsia" w:ascii="宋体" w:hAnsi="宋体" w:eastAsia="宋体" w:cs="宋体"/>
                <w:i w:val="0"/>
                <w:color w:val="000000"/>
                <w:kern w:val="0"/>
                <w:sz w:val="21"/>
                <w:szCs w:val="21"/>
                <w:highlight w:val="none"/>
                <w:u w:val="none"/>
                <w:lang w:val="en-US" w:eastAsia="zh-CN" w:bidi="ar"/>
              </w:rPr>
              <w:t>颁奖音乐</w:t>
            </w:r>
          </w:p>
        </w:tc>
        <w:tc>
          <w:tcPr>
            <w:tcW w:w="857"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28</w:t>
            </w:r>
          </w:p>
        </w:tc>
        <w:tc>
          <w:tcPr>
            <w:tcW w:w="1894" w:type="dxa"/>
            <w:vMerge w:val="continue"/>
            <w:vAlign w:val="center"/>
          </w:tcPr>
          <w:p>
            <w:pPr>
              <w:pStyle w:val="70"/>
              <w:spacing w:line="360" w:lineRule="auto"/>
              <w:ind w:firstLine="420" w:firstLineChars="0"/>
              <w:jc w:val="center"/>
              <w:rPr>
                <w:rFonts w:ascii="宋体" w:hAnsi="宋体" w:cs="宋体"/>
                <w:color w:val="000000"/>
                <w:kern w:val="0"/>
                <w:szCs w:val="21"/>
                <w:highlight w:val="none"/>
              </w:rPr>
            </w:pPr>
          </w:p>
        </w:tc>
        <w:tc>
          <w:tcPr>
            <w:tcW w:w="4234" w:type="dxa"/>
            <w:vAlign w:val="center"/>
          </w:tcPr>
          <w:p>
            <w:pPr>
              <w:keepNext w:val="0"/>
              <w:keepLines w:val="0"/>
              <w:widowControl/>
              <w:suppressLineNumbers w:val="0"/>
              <w:spacing w:line="360" w:lineRule="auto"/>
              <w:jc w:val="center"/>
              <w:textAlignment w:val="center"/>
              <w:rPr>
                <w:highlight w:val="none"/>
              </w:rPr>
            </w:pPr>
            <w:r>
              <w:rPr>
                <w:rFonts w:hint="eastAsia" w:ascii="宋体" w:hAnsi="宋体" w:eastAsia="宋体" w:cs="宋体"/>
                <w:i w:val="0"/>
                <w:color w:val="000000"/>
                <w:kern w:val="0"/>
                <w:sz w:val="21"/>
                <w:szCs w:val="21"/>
                <w:highlight w:val="none"/>
                <w:u w:val="none"/>
                <w:lang w:val="en-US" w:eastAsia="zh-CN" w:bidi="ar"/>
              </w:rPr>
              <w:t>第三篇章节目音乐</w:t>
            </w:r>
          </w:p>
        </w:tc>
        <w:tc>
          <w:tcPr>
            <w:tcW w:w="857"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29</w:t>
            </w:r>
          </w:p>
        </w:tc>
        <w:tc>
          <w:tcPr>
            <w:tcW w:w="1894" w:type="dxa"/>
            <w:vMerge w:val="continue"/>
            <w:vAlign w:val="center"/>
          </w:tcPr>
          <w:p>
            <w:pPr>
              <w:pStyle w:val="70"/>
              <w:spacing w:line="360" w:lineRule="auto"/>
              <w:ind w:firstLine="420" w:firstLineChars="0"/>
              <w:jc w:val="center"/>
              <w:rPr>
                <w:rFonts w:ascii="宋体" w:hAnsi="宋体" w:cs="宋体"/>
                <w:color w:val="000000"/>
                <w:kern w:val="0"/>
                <w:szCs w:val="21"/>
                <w:highlight w:val="none"/>
              </w:rPr>
            </w:pPr>
          </w:p>
        </w:tc>
        <w:tc>
          <w:tcPr>
            <w:tcW w:w="4234" w:type="dxa"/>
            <w:vAlign w:val="center"/>
          </w:tcPr>
          <w:p>
            <w:pPr>
              <w:keepNext w:val="0"/>
              <w:keepLines w:val="0"/>
              <w:widowControl/>
              <w:suppressLineNumbers w:val="0"/>
              <w:spacing w:line="360" w:lineRule="auto"/>
              <w:jc w:val="center"/>
              <w:textAlignment w:val="center"/>
              <w:rPr>
                <w:highlight w:val="none"/>
              </w:rPr>
            </w:pPr>
            <w:r>
              <w:rPr>
                <w:rFonts w:hint="eastAsia" w:ascii="宋体" w:hAnsi="宋体" w:eastAsia="宋体" w:cs="宋体"/>
                <w:i w:val="0"/>
                <w:color w:val="000000"/>
                <w:kern w:val="0"/>
                <w:sz w:val="21"/>
                <w:szCs w:val="21"/>
                <w:highlight w:val="none"/>
                <w:u w:val="none"/>
                <w:lang w:val="en-US" w:eastAsia="zh-CN" w:bidi="ar"/>
              </w:rPr>
              <w:t>颁奖音乐</w:t>
            </w:r>
          </w:p>
        </w:tc>
        <w:tc>
          <w:tcPr>
            <w:tcW w:w="857"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30</w:t>
            </w:r>
          </w:p>
        </w:tc>
        <w:tc>
          <w:tcPr>
            <w:tcW w:w="1894" w:type="dxa"/>
            <w:vMerge w:val="continue"/>
            <w:vAlign w:val="center"/>
          </w:tcPr>
          <w:p>
            <w:pPr>
              <w:pStyle w:val="70"/>
              <w:spacing w:line="360" w:lineRule="auto"/>
              <w:ind w:firstLine="420" w:firstLineChars="0"/>
              <w:jc w:val="center"/>
              <w:rPr>
                <w:rFonts w:ascii="宋体" w:hAnsi="宋体" w:cs="宋体"/>
                <w:color w:val="000000"/>
                <w:kern w:val="0"/>
                <w:szCs w:val="21"/>
                <w:highlight w:val="none"/>
              </w:rPr>
            </w:pPr>
          </w:p>
        </w:tc>
        <w:tc>
          <w:tcPr>
            <w:tcW w:w="4234" w:type="dxa"/>
            <w:vAlign w:val="center"/>
          </w:tcPr>
          <w:p>
            <w:pPr>
              <w:keepNext w:val="0"/>
              <w:keepLines w:val="0"/>
              <w:widowControl/>
              <w:suppressLineNumbers w:val="0"/>
              <w:spacing w:line="360" w:lineRule="auto"/>
              <w:jc w:val="center"/>
              <w:textAlignment w:val="center"/>
              <w:rPr>
                <w:highlight w:val="none"/>
              </w:rPr>
            </w:pPr>
            <w:r>
              <w:rPr>
                <w:rFonts w:hint="eastAsia" w:ascii="宋体" w:hAnsi="宋体" w:eastAsia="宋体" w:cs="宋体"/>
                <w:i w:val="0"/>
                <w:color w:val="000000"/>
                <w:kern w:val="0"/>
                <w:sz w:val="21"/>
                <w:szCs w:val="21"/>
                <w:highlight w:val="none"/>
                <w:u w:val="none"/>
                <w:lang w:val="en-US" w:eastAsia="zh-CN" w:bidi="ar"/>
              </w:rPr>
              <w:t>领导上场音乐</w:t>
            </w:r>
          </w:p>
        </w:tc>
        <w:tc>
          <w:tcPr>
            <w:tcW w:w="857"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31</w:t>
            </w:r>
          </w:p>
        </w:tc>
        <w:tc>
          <w:tcPr>
            <w:tcW w:w="1894" w:type="dxa"/>
            <w:vMerge w:val="continue"/>
            <w:vAlign w:val="center"/>
          </w:tcPr>
          <w:p>
            <w:pPr>
              <w:pStyle w:val="70"/>
              <w:spacing w:line="360" w:lineRule="auto"/>
              <w:ind w:firstLine="420" w:firstLineChars="0"/>
              <w:jc w:val="center"/>
              <w:rPr>
                <w:rFonts w:ascii="宋体" w:hAnsi="宋体" w:cs="宋体"/>
                <w:color w:val="000000"/>
                <w:kern w:val="0"/>
                <w:szCs w:val="21"/>
                <w:highlight w:val="none"/>
              </w:rPr>
            </w:pPr>
          </w:p>
        </w:tc>
        <w:tc>
          <w:tcPr>
            <w:tcW w:w="4234" w:type="dxa"/>
            <w:vAlign w:val="center"/>
          </w:tcPr>
          <w:p>
            <w:pPr>
              <w:keepNext w:val="0"/>
              <w:keepLines w:val="0"/>
              <w:widowControl/>
              <w:suppressLineNumbers w:val="0"/>
              <w:spacing w:line="360" w:lineRule="auto"/>
              <w:jc w:val="center"/>
              <w:textAlignment w:val="center"/>
              <w:rPr>
                <w:highlight w:val="none"/>
              </w:rPr>
            </w:pPr>
            <w:r>
              <w:rPr>
                <w:rFonts w:hint="eastAsia" w:ascii="宋体" w:hAnsi="宋体" w:eastAsia="宋体" w:cs="宋体"/>
                <w:i w:val="0"/>
                <w:color w:val="000000"/>
                <w:kern w:val="0"/>
                <w:sz w:val="21"/>
                <w:szCs w:val="21"/>
                <w:highlight w:val="none"/>
                <w:u w:val="none"/>
                <w:lang w:val="en-US" w:eastAsia="zh-CN" w:bidi="ar"/>
              </w:rPr>
              <w:t>领导宣布闭幕音乐</w:t>
            </w:r>
          </w:p>
        </w:tc>
        <w:tc>
          <w:tcPr>
            <w:tcW w:w="857"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32</w:t>
            </w:r>
          </w:p>
        </w:tc>
        <w:tc>
          <w:tcPr>
            <w:tcW w:w="1894" w:type="dxa"/>
            <w:vMerge w:val="continue"/>
            <w:vAlign w:val="center"/>
          </w:tcPr>
          <w:p>
            <w:pPr>
              <w:pStyle w:val="70"/>
              <w:spacing w:line="360" w:lineRule="auto"/>
              <w:ind w:firstLine="420" w:firstLineChars="0"/>
              <w:jc w:val="center"/>
              <w:rPr>
                <w:rFonts w:ascii="宋体" w:hAnsi="宋体" w:cs="宋体"/>
                <w:color w:val="000000"/>
                <w:kern w:val="0"/>
                <w:szCs w:val="21"/>
                <w:highlight w:val="none"/>
              </w:rPr>
            </w:pPr>
          </w:p>
        </w:tc>
        <w:tc>
          <w:tcPr>
            <w:tcW w:w="4234" w:type="dxa"/>
            <w:vAlign w:val="center"/>
          </w:tcPr>
          <w:p>
            <w:pPr>
              <w:keepNext w:val="0"/>
              <w:keepLines w:val="0"/>
              <w:widowControl/>
              <w:suppressLineNumbers w:val="0"/>
              <w:spacing w:line="360" w:lineRule="auto"/>
              <w:jc w:val="center"/>
              <w:textAlignment w:val="center"/>
              <w:rPr>
                <w:highlight w:val="none"/>
              </w:rPr>
            </w:pPr>
            <w:r>
              <w:rPr>
                <w:rFonts w:hint="eastAsia" w:ascii="宋体" w:hAnsi="宋体" w:eastAsia="宋体" w:cs="宋体"/>
                <w:i w:val="0"/>
                <w:color w:val="000000"/>
                <w:kern w:val="0"/>
                <w:sz w:val="21"/>
                <w:szCs w:val="21"/>
                <w:highlight w:val="none"/>
                <w:u w:val="none"/>
                <w:lang w:val="en-US" w:eastAsia="zh-CN" w:bidi="ar"/>
              </w:rPr>
              <w:t>会旗交接仪式音乐</w:t>
            </w:r>
          </w:p>
        </w:tc>
        <w:tc>
          <w:tcPr>
            <w:tcW w:w="857"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33</w:t>
            </w:r>
          </w:p>
        </w:tc>
        <w:tc>
          <w:tcPr>
            <w:tcW w:w="1894" w:type="dxa"/>
            <w:vMerge w:val="continue"/>
            <w:vAlign w:val="center"/>
          </w:tcPr>
          <w:p>
            <w:pPr>
              <w:pStyle w:val="70"/>
              <w:spacing w:line="360" w:lineRule="auto"/>
              <w:ind w:firstLine="420" w:firstLineChars="0"/>
              <w:jc w:val="center"/>
              <w:rPr>
                <w:highlight w:val="none"/>
              </w:rPr>
            </w:pPr>
          </w:p>
        </w:tc>
        <w:tc>
          <w:tcPr>
            <w:tcW w:w="4234" w:type="dxa"/>
            <w:vAlign w:val="center"/>
          </w:tcPr>
          <w:p>
            <w:pPr>
              <w:keepNext w:val="0"/>
              <w:keepLines w:val="0"/>
              <w:widowControl/>
              <w:suppressLineNumbers w:val="0"/>
              <w:spacing w:line="360" w:lineRule="auto"/>
              <w:jc w:val="center"/>
              <w:textAlignment w:val="center"/>
              <w:rPr>
                <w:highlight w:val="none"/>
              </w:rPr>
            </w:pPr>
            <w:r>
              <w:rPr>
                <w:rFonts w:hint="eastAsia" w:ascii="宋体" w:hAnsi="宋体" w:eastAsia="宋体" w:cs="宋体"/>
                <w:i w:val="0"/>
                <w:color w:val="000000"/>
                <w:kern w:val="0"/>
                <w:sz w:val="21"/>
                <w:szCs w:val="21"/>
                <w:highlight w:val="none"/>
                <w:u w:val="none"/>
                <w:lang w:val="en-US" w:eastAsia="zh-CN" w:bidi="ar"/>
              </w:rPr>
              <w:t>尾声节目音乐</w:t>
            </w:r>
          </w:p>
        </w:tc>
        <w:tc>
          <w:tcPr>
            <w:tcW w:w="857" w:type="dxa"/>
            <w:vAlign w:val="center"/>
          </w:tcPr>
          <w:p>
            <w:pPr>
              <w:keepNext w:val="0"/>
              <w:keepLines w:val="0"/>
              <w:widowControl/>
              <w:suppressLineNumbers w:val="0"/>
              <w:spacing w:line="360" w:lineRule="auto"/>
              <w:jc w:val="center"/>
              <w:textAlignment w:val="center"/>
              <w:rPr>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highlight w:val="none"/>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571" w:type="dxa"/>
            <w:gridSpan w:val="5"/>
            <w:vAlign w:val="center"/>
          </w:tcPr>
          <w:p>
            <w:pPr>
              <w:pStyle w:val="70"/>
              <w:spacing w:line="360" w:lineRule="auto"/>
              <w:ind w:firstLine="420" w:firstLineChars="0"/>
              <w:jc w:val="center"/>
              <w:rPr>
                <w:highlight w:val="none"/>
              </w:rPr>
            </w:pPr>
            <w:r>
              <w:rPr>
                <w:rFonts w:hint="eastAsia" w:ascii="宋体" w:hAnsi="宋体" w:eastAsia="宋体" w:cs="宋体"/>
                <w:i w:val="0"/>
                <w:color w:val="000000"/>
                <w:kern w:val="0"/>
                <w:sz w:val="21"/>
                <w:szCs w:val="21"/>
                <w:highlight w:val="none"/>
                <w:u w:val="none"/>
                <w:lang w:val="en-US" w:eastAsia="zh-CN" w:bidi="ar"/>
              </w:rPr>
              <w:t>活动直播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1894"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图片直播</w:t>
            </w:r>
          </w:p>
        </w:tc>
        <w:tc>
          <w:tcPr>
            <w:tcW w:w="4234"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（广州专业直播2人2机位）(开、闭幕式2场)</w:t>
            </w:r>
          </w:p>
        </w:tc>
        <w:tc>
          <w:tcPr>
            <w:tcW w:w="857"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2</w:t>
            </w:r>
          </w:p>
        </w:tc>
        <w:tc>
          <w:tcPr>
            <w:tcW w:w="915"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2</w:t>
            </w:r>
          </w:p>
        </w:tc>
        <w:tc>
          <w:tcPr>
            <w:tcW w:w="1894"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广东电视台导演</w:t>
            </w:r>
          </w:p>
        </w:tc>
        <w:tc>
          <w:tcPr>
            <w:tcW w:w="4234"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切换导演(开、闭幕式2场)</w:t>
            </w:r>
          </w:p>
        </w:tc>
        <w:tc>
          <w:tcPr>
            <w:tcW w:w="857"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2</w:t>
            </w:r>
          </w:p>
        </w:tc>
        <w:tc>
          <w:tcPr>
            <w:tcW w:w="915"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3</w:t>
            </w:r>
          </w:p>
        </w:tc>
        <w:tc>
          <w:tcPr>
            <w:tcW w:w="1894"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活动现场直播（含后期节目编辑、包装费）</w:t>
            </w:r>
          </w:p>
        </w:tc>
        <w:tc>
          <w:tcPr>
            <w:tcW w:w="4234"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（高清转播车、航拍、摇臂等设备），直播拍摄、切换团队共计20人(开、闭幕式2场)</w:t>
            </w:r>
          </w:p>
        </w:tc>
        <w:tc>
          <w:tcPr>
            <w:tcW w:w="857"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2</w:t>
            </w:r>
          </w:p>
        </w:tc>
        <w:tc>
          <w:tcPr>
            <w:tcW w:w="915"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4</w:t>
            </w:r>
          </w:p>
        </w:tc>
        <w:tc>
          <w:tcPr>
            <w:tcW w:w="1894"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网络直播平台</w:t>
            </w:r>
          </w:p>
        </w:tc>
        <w:tc>
          <w:tcPr>
            <w:tcW w:w="4234"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央视新闻+、新华社现场云、广东触电新闻、韶关民声网微信公众号、无线韶关、善美韶关抖音号、风度先生抖音号、韶关民声网视频号、电视：韶关新闻综合频道(开、闭幕式2场)</w:t>
            </w:r>
          </w:p>
        </w:tc>
        <w:tc>
          <w:tcPr>
            <w:tcW w:w="857"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2</w:t>
            </w:r>
          </w:p>
        </w:tc>
        <w:tc>
          <w:tcPr>
            <w:tcW w:w="915" w:type="dxa"/>
            <w:vAlign w:val="center"/>
          </w:tcPr>
          <w:p>
            <w:pPr>
              <w:keepNext w:val="0"/>
              <w:keepLines w:val="0"/>
              <w:widowControl/>
              <w:suppressLineNumbers w:val="0"/>
              <w:spacing w:line="360" w:lineRule="auto"/>
              <w:jc w:val="center"/>
              <w:textAlignment w:val="center"/>
              <w:rPr>
                <w:rFonts w:ascii="宋体" w:hAnsi="宋体" w:cs="宋体"/>
                <w:color w:val="000000"/>
                <w:kern w:val="0"/>
                <w:szCs w:val="21"/>
                <w:highlight w:val="none"/>
              </w:rPr>
            </w:pPr>
            <w:r>
              <w:rPr>
                <w:rFonts w:hint="eastAsia" w:ascii="宋体" w:hAnsi="宋体" w:eastAsia="宋体" w:cs="宋体"/>
                <w:i w:val="0"/>
                <w:color w:val="000000"/>
                <w:kern w:val="0"/>
                <w:sz w:val="21"/>
                <w:szCs w:val="21"/>
                <w:highlight w:val="none"/>
                <w:u w:val="none"/>
                <w:lang w:val="en-US" w:eastAsia="zh-CN" w:bidi="ar"/>
              </w:rPr>
              <w:t>场</w:t>
            </w:r>
          </w:p>
        </w:tc>
      </w:tr>
    </w:tbl>
    <w:p>
      <w:pPr>
        <w:spacing w:beforeLines="20" w:afterLines="20" w:line="360" w:lineRule="auto"/>
        <w:rPr>
          <w:rFonts w:ascii="宋体" w:hAnsi="宋体" w:cs="宋体"/>
          <w:b/>
          <w:sz w:val="24"/>
          <w:highlight w:val="none"/>
        </w:rPr>
      </w:pPr>
      <w:r>
        <w:rPr>
          <w:rFonts w:hint="eastAsia" w:ascii="宋体" w:hAnsi="宋体" w:cs="宋体"/>
          <w:b/>
          <w:sz w:val="24"/>
          <w:highlight w:val="none"/>
        </w:rPr>
        <w:t>五、采购服务要求</w:t>
      </w:r>
    </w:p>
    <w:p>
      <w:pPr>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（1）乙方所提供的项目、服务、数量必须与需求表要求一致。</w:t>
      </w:r>
    </w:p>
    <w:p>
      <w:pPr>
        <w:snapToGrid w:val="0"/>
        <w:spacing w:line="360" w:lineRule="auto"/>
        <w:ind w:firstLine="420" w:firstLineChars="200"/>
        <w:rPr>
          <w:rFonts w:ascii="宋体" w:hAnsi="宋体" w:cs="宋体"/>
          <w:szCs w:val="21"/>
          <w:highlight w:val="none"/>
        </w:rPr>
      </w:pPr>
      <w:r>
        <w:rPr>
          <w:rFonts w:hint="eastAsia" w:ascii="宋体" w:hAnsi="宋体" w:cs="宋体"/>
          <w:color w:val="000000"/>
          <w:szCs w:val="21"/>
          <w:highlight w:val="none"/>
        </w:rPr>
        <w:t>（2）乙方保证所提供的项目、服务必须保证质量。</w:t>
      </w:r>
    </w:p>
    <w:p>
      <w:pPr>
        <w:snapToGrid w:val="0"/>
        <w:spacing w:line="360" w:lineRule="auto"/>
        <w:jc w:val="left"/>
        <w:rPr>
          <w:rFonts w:ascii="宋体" w:hAnsi="宋体" w:cs="宋体"/>
          <w:b/>
          <w:color w:val="000000"/>
          <w:szCs w:val="21"/>
          <w:highlight w:val="none"/>
        </w:rPr>
      </w:pPr>
      <w:r>
        <w:rPr>
          <w:rFonts w:hint="eastAsia" w:ascii="宋体" w:hAnsi="宋体" w:cs="宋体"/>
          <w:b/>
          <w:color w:val="000000"/>
          <w:szCs w:val="21"/>
          <w:highlight w:val="none"/>
        </w:rPr>
        <w:t>六、供货及验收要求</w:t>
      </w:r>
    </w:p>
    <w:p>
      <w:pPr>
        <w:autoSpaceDE w:val="0"/>
        <w:autoSpaceDN w:val="0"/>
        <w:adjustRightInd w:val="0"/>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1、实施地点：韶州体育中心。</w:t>
      </w:r>
    </w:p>
    <w:p>
      <w:pPr>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2、验收要求：活动结束后，评估小组对整体效果进行评估。</w:t>
      </w:r>
    </w:p>
    <w:p>
      <w:pPr>
        <w:autoSpaceDE w:val="0"/>
        <w:autoSpaceDN w:val="0"/>
        <w:adjustRightInd w:val="0"/>
        <w:snapToGrid w:val="0"/>
        <w:spacing w:line="360" w:lineRule="auto"/>
        <w:rPr>
          <w:rFonts w:ascii="宋体" w:hAnsi="宋体" w:cs="宋体"/>
          <w:b/>
          <w:color w:val="000000"/>
          <w:szCs w:val="21"/>
          <w:highlight w:val="none"/>
        </w:rPr>
      </w:pPr>
      <w:r>
        <w:rPr>
          <w:rFonts w:hint="eastAsia" w:ascii="宋体" w:hAnsi="宋体" w:cs="宋体"/>
          <w:b/>
          <w:color w:val="000000"/>
          <w:szCs w:val="21"/>
          <w:highlight w:val="none"/>
        </w:rPr>
        <w:t>七、违约责任</w:t>
      </w:r>
    </w:p>
    <w:p>
      <w:pPr>
        <w:autoSpaceDE w:val="0"/>
        <w:autoSpaceDN w:val="0"/>
        <w:adjustRightInd w:val="0"/>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1、乙方提供的服务、项目、数量不符合需求的，甲方有权拒收，并且乙方须向甲方支付本合同总价5%的违约金。</w:t>
      </w:r>
    </w:p>
    <w:p>
      <w:pPr>
        <w:autoSpaceDE w:val="0"/>
        <w:autoSpaceDN w:val="0"/>
        <w:adjustRightInd w:val="0"/>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2、乙方未能按本合同规定的交货时间提供服务，从逾期之日起每日按本合同总价3‰的数额向甲方支付违约金；逾期半个月以上的，甲方有权终止合同，由此造成的甲方经济损失由乙方承担。</w:t>
      </w:r>
    </w:p>
    <w:p>
      <w:pPr>
        <w:autoSpaceDE w:val="0"/>
        <w:autoSpaceDN w:val="0"/>
        <w:adjustRightInd w:val="0"/>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3、甲方无正当理由拒接受服务，到期拒付款项的，甲方向乙方偿付本合同总的5%的违约金。甲方逾期付款，则每日按本合同总价的3‰向乙方偿付违约金。</w:t>
      </w:r>
    </w:p>
    <w:p>
      <w:pPr>
        <w:autoSpaceDE w:val="0"/>
        <w:autoSpaceDN w:val="0"/>
        <w:adjustRightInd w:val="0"/>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4、其它违约责任按《中华人民共和国民法典》处理。</w:t>
      </w:r>
    </w:p>
    <w:p>
      <w:pPr>
        <w:autoSpaceDE w:val="0"/>
        <w:autoSpaceDN w:val="0"/>
        <w:adjustRightInd w:val="0"/>
        <w:snapToGrid w:val="0"/>
        <w:spacing w:line="360" w:lineRule="auto"/>
        <w:rPr>
          <w:rFonts w:ascii="宋体" w:hAnsi="宋体" w:cs="宋体"/>
          <w:b/>
          <w:bCs/>
          <w:color w:val="000000"/>
          <w:szCs w:val="21"/>
          <w:highlight w:val="none"/>
        </w:rPr>
      </w:pPr>
      <w:r>
        <w:rPr>
          <w:rFonts w:hint="eastAsia" w:ascii="宋体" w:hAnsi="宋体" w:cs="宋体"/>
          <w:b/>
          <w:bCs/>
          <w:color w:val="000000"/>
          <w:szCs w:val="21"/>
          <w:highlight w:val="none"/>
        </w:rPr>
        <w:t>八、付款方式</w:t>
      </w:r>
    </w:p>
    <w:p>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1、甲方于合同签订的十五天内支付给乙方合同总价的50%；活动结束后通过评估小组评估后的十五天内甲方支付合同总价的余款。</w:t>
      </w:r>
    </w:p>
    <w:p>
      <w:pPr>
        <w:autoSpaceDE w:val="0"/>
        <w:autoSpaceDN w:val="0"/>
        <w:adjustRightInd w:val="0"/>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2、付款时，乙方凭以下有效文件向甲方提出支付申请：</w:t>
      </w:r>
    </w:p>
    <w:p>
      <w:pPr>
        <w:autoSpaceDE w:val="0"/>
        <w:autoSpaceDN w:val="0"/>
        <w:adjustRightInd w:val="0"/>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（1）合同；</w:t>
      </w:r>
    </w:p>
    <w:p>
      <w:pPr>
        <w:autoSpaceDE w:val="0"/>
        <w:autoSpaceDN w:val="0"/>
        <w:adjustRightInd w:val="0"/>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（2）评估小组的验收报告；</w:t>
      </w:r>
    </w:p>
    <w:p>
      <w:pPr>
        <w:autoSpaceDE w:val="0"/>
        <w:autoSpaceDN w:val="0"/>
        <w:adjustRightInd w:val="0"/>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（3）请款申请书。</w:t>
      </w:r>
    </w:p>
    <w:p>
      <w:pPr>
        <w:wordWrap w:val="0"/>
        <w:snapToGrid w:val="0"/>
        <w:spacing w:line="360" w:lineRule="auto"/>
        <w:rPr>
          <w:rFonts w:ascii="宋体" w:hAnsi="宋体" w:cs="宋体"/>
          <w:b/>
          <w:bCs/>
          <w:snapToGrid w:val="0"/>
          <w:szCs w:val="21"/>
          <w:highlight w:val="none"/>
        </w:rPr>
      </w:pPr>
      <w:bookmarkStart w:id="173" w:name="十三、争议的解决"/>
      <w:bookmarkEnd w:id="173"/>
      <w:r>
        <w:rPr>
          <w:rFonts w:hint="eastAsia" w:ascii="宋体" w:hAnsi="宋体" w:cs="宋体"/>
          <w:b/>
          <w:bCs/>
          <w:snapToGrid w:val="0"/>
          <w:szCs w:val="21"/>
          <w:highlight w:val="none"/>
        </w:rPr>
        <w:t>九、争议的解决</w:t>
      </w:r>
    </w:p>
    <w:p>
      <w:pPr>
        <w:wordWrap w:val="0"/>
        <w:snapToGrid w:val="0"/>
        <w:spacing w:line="360" w:lineRule="auto"/>
        <w:ind w:firstLine="420" w:firstLineChars="200"/>
        <w:rPr>
          <w:rFonts w:hint="eastAsia" w:ascii="宋体" w:hAnsi="宋体" w:cs="宋体"/>
          <w:snapToGrid w:val="0"/>
          <w:szCs w:val="21"/>
          <w:highlight w:val="none"/>
        </w:rPr>
      </w:pPr>
      <w:bookmarkStart w:id="174" w:name="十四、不可抗力"/>
      <w:bookmarkEnd w:id="174"/>
      <w:r>
        <w:rPr>
          <w:rFonts w:hint="eastAsia" w:ascii="宋体" w:hAnsi="宋体" w:cs="宋体"/>
          <w:snapToGrid w:val="0"/>
          <w:szCs w:val="21"/>
          <w:highlight w:val="none"/>
          <w:lang w:val="en-US" w:eastAsia="zh-CN"/>
        </w:rPr>
        <w:t>合同执行过程中发生的任何争议，如双方不能通过友好协商解决，均同意提交给甲方所在地人民法院诉讼。</w:t>
      </w:r>
    </w:p>
    <w:p>
      <w:pPr>
        <w:wordWrap w:val="0"/>
        <w:snapToGrid w:val="0"/>
        <w:spacing w:line="360" w:lineRule="auto"/>
        <w:rPr>
          <w:rFonts w:ascii="宋体" w:hAnsi="宋体" w:cs="宋体"/>
          <w:b/>
          <w:bCs/>
          <w:snapToGrid w:val="0"/>
          <w:szCs w:val="21"/>
          <w:highlight w:val="none"/>
        </w:rPr>
      </w:pPr>
      <w:r>
        <w:rPr>
          <w:rFonts w:hint="eastAsia" w:ascii="宋体" w:hAnsi="宋体" w:cs="宋体"/>
          <w:b/>
          <w:bCs/>
          <w:snapToGrid w:val="0"/>
          <w:szCs w:val="21"/>
          <w:highlight w:val="none"/>
        </w:rPr>
        <w:t>十、不可抗力</w:t>
      </w:r>
    </w:p>
    <w:p>
      <w:pPr>
        <w:wordWrap w:val="0"/>
        <w:snapToGrid w:val="0"/>
        <w:spacing w:line="360" w:lineRule="auto"/>
        <w:ind w:firstLine="420" w:firstLineChars="200"/>
        <w:rPr>
          <w:rFonts w:ascii="宋体" w:hAnsi="宋体" w:cs="宋体"/>
          <w:snapToGrid w:val="0"/>
          <w:szCs w:val="21"/>
          <w:highlight w:val="none"/>
        </w:rPr>
      </w:pPr>
      <w:r>
        <w:rPr>
          <w:rFonts w:hint="eastAsia" w:ascii="宋体" w:hAnsi="宋体" w:cs="宋体"/>
          <w:snapToGrid w:val="0"/>
          <w:szCs w:val="21"/>
          <w:highlight w:val="none"/>
        </w:rPr>
        <w:t>任何一方由于不可抗力原因不能履行合同时，应在不可抗力事件结束后 1 日内向对方通报， 以减轻可能给对方造成的损失，在取得有关机构的不可抗力证明或双方谅解确认后，允许延期履行或修订合同，并根据情况可部分或全部免于承担违约责任。</w:t>
      </w:r>
    </w:p>
    <w:p>
      <w:pPr>
        <w:wordWrap w:val="0"/>
        <w:snapToGrid w:val="0"/>
        <w:spacing w:line="360" w:lineRule="auto"/>
        <w:rPr>
          <w:rFonts w:ascii="宋体" w:hAnsi="宋体" w:cs="宋体"/>
          <w:b/>
          <w:bCs/>
          <w:snapToGrid w:val="0"/>
          <w:szCs w:val="21"/>
          <w:highlight w:val="none"/>
        </w:rPr>
      </w:pPr>
      <w:bookmarkStart w:id="175" w:name="十五、税费"/>
      <w:bookmarkEnd w:id="175"/>
      <w:r>
        <w:rPr>
          <w:rFonts w:hint="eastAsia" w:ascii="宋体" w:hAnsi="宋体" w:cs="宋体"/>
          <w:b/>
          <w:bCs/>
          <w:snapToGrid w:val="0"/>
          <w:szCs w:val="21"/>
          <w:highlight w:val="none"/>
        </w:rPr>
        <w:t>十一、税费</w:t>
      </w:r>
    </w:p>
    <w:p>
      <w:pPr>
        <w:wordWrap w:val="0"/>
        <w:snapToGrid w:val="0"/>
        <w:spacing w:line="360" w:lineRule="auto"/>
        <w:ind w:firstLine="420" w:firstLineChars="200"/>
        <w:rPr>
          <w:rFonts w:ascii="宋体" w:hAnsi="宋体" w:cs="宋体"/>
          <w:snapToGrid w:val="0"/>
          <w:szCs w:val="21"/>
          <w:highlight w:val="none"/>
        </w:rPr>
      </w:pPr>
      <w:r>
        <w:rPr>
          <w:rFonts w:hint="eastAsia" w:ascii="宋体" w:hAnsi="宋体" w:cs="宋体"/>
          <w:snapToGrid w:val="0"/>
          <w:szCs w:val="21"/>
          <w:highlight w:val="none"/>
        </w:rPr>
        <w:t>在中国境内、外发生的与本合同执行有关的一切税费均由乙方负担。</w:t>
      </w:r>
    </w:p>
    <w:p>
      <w:pPr>
        <w:wordWrap w:val="0"/>
        <w:snapToGrid w:val="0"/>
        <w:spacing w:line="360" w:lineRule="auto"/>
        <w:rPr>
          <w:rFonts w:ascii="宋体" w:hAnsi="宋体" w:cs="宋体"/>
          <w:b/>
          <w:bCs/>
          <w:snapToGrid w:val="0"/>
          <w:szCs w:val="21"/>
          <w:highlight w:val="none"/>
        </w:rPr>
      </w:pPr>
      <w:r>
        <w:rPr>
          <w:rFonts w:hint="eastAsia" w:ascii="宋体" w:hAnsi="宋体" w:cs="宋体"/>
          <w:b/>
          <w:bCs/>
          <w:snapToGrid w:val="0"/>
          <w:szCs w:val="21"/>
          <w:highlight w:val="none"/>
        </w:rPr>
        <w:t>十二、其他</w:t>
      </w:r>
    </w:p>
    <w:p>
      <w:pPr>
        <w:wordWrap w:val="0"/>
        <w:snapToGrid w:val="0"/>
        <w:spacing w:line="360" w:lineRule="auto"/>
        <w:ind w:firstLine="420" w:firstLineChars="200"/>
        <w:rPr>
          <w:rFonts w:ascii="宋体" w:hAnsi="宋体" w:cs="宋体"/>
          <w:snapToGrid w:val="0"/>
          <w:szCs w:val="21"/>
          <w:highlight w:val="none"/>
        </w:rPr>
      </w:pPr>
      <w:r>
        <w:rPr>
          <w:rFonts w:hint="eastAsia" w:ascii="宋体" w:hAnsi="宋体" w:cs="宋体"/>
          <w:snapToGrid w:val="0"/>
          <w:szCs w:val="21"/>
          <w:highlight w:val="none"/>
        </w:rPr>
        <w:t>1、本项目所有附件、</w:t>
      </w:r>
      <w:r>
        <w:rPr>
          <w:rFonts w:hint="eastAsia" w:ascii="宋体" w:hAnsi="宋体" w:cs="宋体"/>
          <w:snapToGrid w:val="0"/>
          <w:szCs w:val="21"/>
          <w:highlight w:val="none"/>
          <w:lang w:eastAsia="zh-CN"/>
        </w:rPr>
        <w:t>遴选文件</w:t>
      </w:r>
      <w:r>
        <w:rPr>
          <w:rFonts w:hint="eastAsia" w:ascii="宋体" w:hAnsi="宋体" w:cs="宋体"/>
          <w:snapToGrid w:val="0"/>
          <w:szCs w:val="21"/>
          <w:highlight w:val="none"/>
        </w:rPr>
        <w:t>、响应文件、</w:t>
      </w:r>
      <w:r>
        <w:rPr>
          <w:rFonts w:hint="eastAsia" w:ascii="宋体" w:hAnsi="宋体" w:cs="宋体"/>
          <w:snapToGrid w:val="0"/>
          <w:szCs w:val="21"/>
          <w:highlight w:val="none"/>
          <w:lang w:eastAsia="zh-CN"/>
        </w:rPr>
        <w:t>成交通知书</w:t>
      </w:r>
      <w:r>
        <w:rPr>
          <w:rFonts w:hint="eastAsia" w:ascii="宋体" w:hAnsi="宋体" w:cs="宋体"/>
          <w:snapToGrid w:val="0"/>
          <w:szCs w:val="21"/>
          <w:highlight w:val="none"/>
        </w:rPr>
        <w:t>均为合同的有效组成部分，与本项目具   有同等法律效力。</w:t>
      </w:r>
    </w:p>
    <w:p>
      <w:pPr>
        <w:wordWrap w:val="0"/>
        <w:snapToGrid w:val="0"/>
        <w:spacing w:line="360" w:lineRule="auto"/>
        <w:ind w:firstLine="420" w:firstLineChars="200"/>
        <w:rPr>
          <w:rFonts w:ascii="宋体" w:hAnsi="宋体" w:cs="宋体"/>
          <w:snapToGrid w:val="0"/>
          <w:szCs w:val="21"/>
          <w:highlight w:val="none"/>
        </w:rPr>
      </w:pPr>
      <w:r>
        <w:rPr>
          <w:rFonts w:hint="eastAsia" w:ascii="宋体" w:hAnsi="宋体" w:cs="宋体"/>
          <w:snapToGrid w:val="0"/>
          <w:szCs w:val="21"/>
          <w:highlight w:val="none"/>
        </w:rPr>
        <w:t>2、在执行本项目的过程中，所有经双方签署确认的文件(包括会议纪要、补充协议、往来信函)   即成为本项目的有效组成部分。</w:t>
      </w:r>
    </w:p>
    <w:p>
      <w:pPr>
        <w:wordWrap w:val="0"/>
        <w:snapToGrid w:val="0"/>
        <w:spacing w:line="360" w:lineRule="auto"/>
        <w:ind w:firstLine="420" w:firstLineChars="200"/>
        <w:rPr>
          <w:rFonts w:ascii="宋体" w:hAnsi="宋体" w:cs="宋体"/>
          <w:snapToGrid w:val="0"/>
          <w:szCs w:val="21"/>
          <w:highlight w:val="none"/>
        </w:rPr>
      </w:pPr>
      <w:r>
        <w:rPr>
          <w:rFonts w:hint="eastAsia" w:ascii="宋体" w:hAnsi="宋体" w:cs="宋体"/>
          <w:snapToGrid w:val="0"/>
          <w:szCs w:val="21"/>
          <w:highlight w:val="none"/>
        </w:rPr>
        <w:t>3、如一方地址、电话、传真号码有变更，应在变更当日内书面通知对方，否则，应承担相应责</w:t>
      </w:r>
    </w:p>
    <w:p>
      <w:pPr>
        <w:wordWrap w:val="0"/>
        <w:snapToGrid w:val="0"/>
        <w:spacing w:line="360" w:lineRule="auto"/>
        <w:ind w:firstLine="420" w:firstLineChars="200"/>
        <w:rPr>
          <w:rFonts w:ascii="宋体" w:hAnsi="宋体" w:cs="宋体"/>
          <w:snapToGrid w:val="0"/>
          <w:szCs w:val="21"/>
          <w:highlight w:val="none"/>
        </w:rPr>
      </w:pPr>
      <w:r>
        <w:rPr>
          <w:rFonts w:hint="eastAsia" w:ascii="宋体" w:hAnsi="宋体" w:cs="宋体"/>
          <w:snapToGrid w:val="0"/>
          <w:szCs w:val="21"/>
          <w:highlight w:val="none"/>
        </w:rPr>
        <w:t>任。</w:t>
      </w:r>
    </w:p>
    <w:p>
      <w:pPr>
        <w:wordWrap w:val="0"/>
        <w:snapToGrid w:val="0"/>
        <w:spacing w:line="360" w:lineRule="auto"/>
        <w:ind w:firstLine="420" w:firstLineChars="200"/>
        <w:rPr>
          <w:rFonts w:ascii="宋体" w:hAnsi="宋体" w:cs="宋体"/>
          <w:snapToGrid w:val="0"/>
          <w:szCs w:val="21"/>
          <w:highlight w:val="none"/>
        </w:rPr>
      </w:pPr>
      <w:r>
        <w:rPr>
          <w:rFonts w:hint="eastAsia" w:ascii="宋体" w:hAnsi="宋体" w:cs="宋体"/>
          <w:snapToGrid w:val="0"/>
          <w:szCs w:val="21"/>
          <w:highlight w:val="none"/>
        </w:rPr>
        <w:t>4.除甲方事先书面同意外，乙方不得部分或全部转让其应履行的合同项下的义务。</w:t>
      </w:r>
    </w:p>
    <w:p>
      <w:pPr>
        <w:wordWrap w:val="0"/>
        <w:snapToGrid w:val="0"/>
        <w:spacing w:line="360" w:lineRule="auto"/>
        <w:rPr>
          <w:rFonts w:ascii="宋体" w:hAnsi="宋体" w:cs="宋体"/>
          <w:b/>
          <w:bCs/>
          <w:snapToGrid w:val="0"/>
          <w:szCs w:val="21"/>
          <w:highlight w:val="none"/>
        </w:rPr>
      </w:pPr>
      <w:bookmarkStart w:id="176" w:name="十八、合同生效："/>
      <w:bookmarkEnd w:id="176"/>
      <w:r>
        <w:rPr>
          <w:rFonts w:hint="eastAsia" w:ascii="宋体" w:hAnsi="宋体" w:cs="宋体"/>
          <w:b/>
          <w:bCs/>
          <w:snapToGrid w:val="0"/>
          <w:szCs w:val="21"/>
          <w:highlight w:val="none"/>
        </w:rPr>
        <w:t>十三、合同生效：</w:t>
      </w:r>
    </w:p>
    <w:p>
      <w:pPr>
        <w:spacing w:line="360" w:lineRule="auto"/>
        <w:ind w:firstLine="420" w:firstLineChars="200"/>
        <w:rPr>
          <w:rFonts w:ascii="宋体" w:hAnsi="宋体" w:cs="宋体"/>
          <w:szCs w:val="21"/>
          <w:highlight w:val="none"/>
        </w:rPr>
      </w:pPr>
      <w:r>
        <w:rPr>
          <w:rFonts w:hint="eastAsia" w:ascii="宋体" w:hAnsi="宋体" w:cs="宋体"/>
          <w:kern w:val="16"/>
          <w:szCs w:val="21"/>
          <w:highlight w:val="none"/>
        </w:rPr>
        <w:t>1.本合同在甲乙双方法人代表或其授权代表签字盖章后生效。</w:t>
      </w:r>
    </w:p>
    <w:p>
      <w:pPr>
        <w:spacing w:line="360" w:lineRule="auto"/>
        <w:ind w:firstLine="420" w:firstLineChars="200"/>
        <w:rPr>
          <w:rFonts w:ascii="宋体" w:hAnsi="宋体" w:cs="宋体"/>
          <w:szCs w:val="21"/>
          <w:highlight w:val="none"/>
        </w:rPr>
      </w:pPr>
      <w:r>
        <w:rPr>
          <w:rFonts w:hint="eastAsia" w:ascii="宋体" w:hAnsi="宋体" w:cs="宋体"/>
          <w:kern w:val="16"/>
          <w:szCs w:val="21"/>
          <w:highlight w:val="none"/>
        </w:rPr>
        <w:t>2.本合同一式</w:t>
      </w:r>
      <w:r>
        <w:rPr>
          <w:rFonts w:hint="eastAsia" w:ascii="宋体" w:hAnsi="宋体" w:cs="宋体"/>
          <w:kern w:val="16"/>
          <w:szCs w:val="21"/>
          <w:highlight w:val="none"/>
          <w:u w:val="single"/>
        </w:rPr>
        <w:t xml:space="preserve">    </w:t>
      </w:r>
      <w:r>
        <w:rPr>
          <w:rFonts w:hint="eastAsia" w:ascii="宋体" w:hAnsi="宋体" w:cs="宋体"/>
          <w:kern w:val="16"/>
          <w:szCs w:val="21"/>
          <w:highlight w:val="none"/>
        </w:rPr>
        <w:t>份，甲方执</w:t>
      </w:r>
      <w:r>
        <w:rPr>
          <w:rFonts w:hint="eastAsia" w:ascii="宋体" w:hAnsi="宋体" w:cs="宋体"/>
          <w:kern w:val="16"/>
          <w:szCs w:val="21"/>
          <w:highlight w:val="none"/>
          <w:u w:val="single"/>
        </w:rPr>
        <w:t xml:space="preserve">    </w:t>
      </w:r>
      <w:r>
        <w:rPr>
          <w:rFonts w:hint="eastAsia" w:ascii="宋体" w:hAnsi="宋体" w:cs="宋体"/>
          <w:kern w:val="16"/>
          <w:szCs w:val="21"/>
          <w:highlight w:val="none"/>
        </w:rPr>
        <w:t>份，乙方执</w:t>
      </w:r>
      <w:r>
        <w:rPr>
          <w:rFonts w:hint="eastAsia" w:ascii="宋体" w:hAnsi="宋体" w:cs="宋体"/>
          <w:kern w:val="16"/>
          <w:szCs w:val="21"/>
          <w:highlight w:val="none"/>
          <w:u w:val="single"/>
        </w:rPr>
        <w:t xml:space="preserve">    </w:t>
      </w:r>
      <w:r>
        <w:rPr>
          <w:rFonts w:hint="eastAsia" w:ascii="宋体" w:hAnsi="宋体" w:cs="宋体"/>
          <w:kern w:val="16"/>
          <w:szCs w:val="21"/>
          <w:highlight w:val="none"/>
        </w:rPr>
        <w:t>份，送采购代理机构壹份备案，均具有同等法律效力。</w:t>
      </w:r>
    </w:p>
    <w:p>
      <w:pPr>
        <w:spacing w:line="360" w:lineRule="auto"/>
        <w:rPr>
          <w:rFonts w:ascii="宋体" w:hAnsi="宋体" w:cs="宋体"/>
          <w:szCs w:val="21"/>
          <w:highlight w:val="none"/>
        </w:rPr>
      </w:pPr>
      <w:r>
        <w:rPr>
          <w:rFonts w:hint="eastAsia" w:ascii="宋体" w:hAnsi="宋体" w:cs="宋体"/>
          <w:szCs w:val="21"/>
          <w:highlight w:val="none"/>
        </w:rPr>
        <w:t xml:space="preserve"> </w:t>
      </w:r>
    </w:p>
    <w:p>
      <w:pPr>
        <w:pStyle w:val="36"/>
        <w:rPr>
          <w:highlight w:val="none"/>
        </w:rPr>
      </w:pPr>
    </w:p>
    <w:p>
      <w:pPr>
        <w:spacing w:line="360" w:lineRule="auto"/>
        <w:ind w:firstLine="420" w:firstLineChars="200"/>
        <w:jc w:val="left"/>
        <w:rPr>
          <w:rFonts w:ascii="宋体" w:hAnsi="宋体"/>
          <w:kern w:val="16"/>
          <w:szCs w:val="21"/>
          <w:highlight w:val="none"/>
        </w:rPr>
      </w:pPr>
      <w:r>
        <w:rPr>
          <w:rFonts w:hint="eastAsia" w:ascii="宋体" w:hAnsi="宋体"/>
          <w:kern w:val="16"/>
          <w:szCs w:val="21"/>
          <w:highlight w:val="none"/>
        </w:rPr>
        <w:t>甲方（公章）：                       乙方(公章)：</w:t>
      </w:r>
    </w:p>
    <w:p>
      <w:pPr>
        <w:spacing w:line="360" w:lineRule="auto"/>
        <w:ind w:firstLine="420" w:firstLineChars="200"/>
        <w:jc w:val="left"/>
        <w:rPr>
          <w:rFonts w:ascii="宋体" w:hAnsi="宋体"/>
          <w:kern w:val="16"/>
          <w:szCs w:val="21"/>
          <w:highlight w:val="none"/>
        </w:rPr>
      </w:pPr>
      <w:r>
        <w:rPr>
          <w:rFonts w:hint="eastAsia" w:ascii="宋体" w:hAnsi="宋体"/>
          <w:kern w:val="16"/>
          <w:szCs w:val="21"/>
          <w:highlight w:val="none"/>
        </w:rPr>
        <w:t>签约人(签字)：                       签约人(签字)：</w:t>
      </w:r>
    </w:p>
    <w:p>
      <w:pPr>
        <w:spacing w:line="360" w:lineRule="auto"/>
        <w:ind w:firstLine="420" w:firstLineChars="200"/>
        <w:rPr>
          <w:rFonts w:ascii="宋体" w:hAnsi="宋体"/>
          <w:kern w:val="16"/>
          <w:szCs w:val="21"/>
          <w:highlight w:val="none"/>
        </w:rPr>
      </w:pPr>
      <w:r>
        <w:rPr>
          <w:rFonts w:hint="eastAsia" w:ascii="宋体" w:hAnsi="宋体"/>
          <w:kern w:val="16"/>
          <w:szCs w:val="21"/>
          <w:highlight w:val="none"/>
        </w:rPr>
        <w:t xml:space="preserve">地址：                              地址：                          </w:t>
      </w:r>
    </w:p>
    <w:p>
      <w:pPr>
        <w:spacing w:line="360" w:lineRule="auto"/>
        <w:ind w:firstLine="420" w:firstLineChars="200"/>
        <w:rPr>
          <w:rFonts w:ascii="宋体" w:hAnsi="宋体"/>
          <w:kern w:val="16"/>
          <w:szCs w:val="21"/>
          <w:highlight w:val="none"/>
        </w:rPr>
      </w:pPr>
      <w:r>
        <w:rPr>
          <w:rFonts w:hint="eastAsia" w:ascii="宋体" w:hAnsi="宋体"/>
          <w:kern w:val="16"/>
          <w:szCs w:val="21"/>
          <w:highlight w:val="none"/>
        </w:rPr>
        <w:t xml:space="preserve">联系人：                            联系人：                        </w:t>
      </w:r>
    </w:p>
    <w:p>
      <w:pPr>
        <w:spacing w:line="360" w:lineRule="auto"/>
        <w:ind w:firstLine="420" w:firstLineChars="200"/>
        <w:rPr>
          <w:rFonts w:ascii="宋体" w:hAnsi="宋体"/>
          <w:kern w:val="16"/>
          <w:szCs w:val="21"/>
          <w:highlight w:val="none"/>
        </w:rPr>
      </w:pPr>
      <w:r>
        <w:rPr>
          <w:rFonts w:hint="eastAsia" w:ascii="宋体" w:hAnsi="宋体"/>
          <w:kern w:val="16"/>
          <w:szCs w:val="21"/>
          <w:highlight w:val="none"/>
        </w:rPr>
        <w:t xml:space="preserve">电话：                              电话：                          </w:t>
      </w:r>
    </w:p>
    <w:p>
      <w:pPr>
        <w:spacing w:line="360" w:lineRule="auto"/>
        <w:ind w:firstLine="420" w:firstLineChars="200"/>
        <w:rPr>
          <w:rFonts w:ascii="宋体" w:hAnsi="宋体"/>
          <w:kern w:val="16"/>
          <w:szCs w:val="21"/>
          <w:highlight w:val="none"/>
        </w:rPr>
      </w:pPr>
      <w:r>
        <w:rPr>
          <w:rFonts w:hint="eastAsia" w:ascii="宋体" w:hAnsi="宋体"/>
          <w:kern w:val="16"/>
          <w:szCs w:val="21"/>
          <w:highlight w:val="none"/>
        </w:rPr>
        <w:t xml:space="preserve">传真：                              传真：                          </w:t>
      </w:r>
    </w:p>
    <w:p>
      <w:pPr>
        <w:spacing w:line="360" w:lineRule="auto"/>
        <w:ind w:firstLine="420" w:firstLineChars="200"/>
        <w:rPr>
          <w:rFonts w:ascii="宋体" w:hAnsi="宋体"/>
          <w:kern w:val="16"/>
          <w:szCs w:val="21"/>
          <w:highlight w:val="none"/>
        </w:rPr>
      </w:pPr>
      <w:r>
        <w:rPr>
          <w:rFonts w:hint="eastAsia" w:ascii="宋体" w:hAnsi="宋体"/>
          <w:kern w:val="16"/>
          <w:szCs w:val="21"/>
          <w:highlight w:val="none"/>
        </w:rPr>
        <w:t xml:space="preserve">邮编：                              邮编：                          </w:t>
      </w:r>
    </w:p>
    <w:p>
      <w:pPr>
        <w:tabs>
          <w:tab w:val="left" w:pos="720"/>
        </w:tabs>
        <w:spacing w:line="360" w:lineRule="auto"/>
        <w:ind w:firstLine="420" w:firstLineChars="200"/>
        <w:jc w:val="left"/>
        <w:rPr>
          <w:rFonts w:ascii="仿宋_GB2312" w:hAnsi="仿宋"/>
          <w:b/>
          <w:sz w:val="24"/>
          <w:highlight w:val="none"/>
        </w:rPr>
      </w:pPr>
      <w:r>
        <w:rPr>
          <w:rFonts w:hint="eastAsia" w:ascii="宋体" w:hAnsi="宋体"/>
          <w:kern w:val="16"/>
          <w:szCs w:val="21"/>
          <w:highlight w:val="none"/>
        </w:rPr>
        <w:t xml:space="preserve">日期：      年    月    日          日期：      年    月    日   </w:t>
      </w:r>
    </w:p>
    <w:p>
      <w:pPr>
        <w:jc w:val="left"/>
        <w:rPr>
          <w:highlight w:val="none"/>
        </w:rPr>
        <w:sectPr>
          <w:pgSz w:w="11906" w:h="16838"/>
          <w:pgMar w:top="1418" w:right="1361" w:bottom="1418" w:left="1418" w:header="851" w:footer="992" w:gutter="0"/>
          <w:cols w:space="720" w:num="1"/>
          <w:docGrid w:type="linesAndChars" w:linePitch="312" w:charSpace="0"/>
        </w:sectPr>
      </w:pPr>
    </w:p>
    <w:p>
      <w:pPr>
        <w:pStyle w:val="3"/>
        <w:keepNext/>
        <w:keepLines/>
        <w:widowControl w:val="0"/>
        <w:spacing w:before="0" w:after="0" w:line="360" w:lineRule="auto"/>
        <w:ind w:right="0"/>
        <w:jc w:val="center"/>
        <w:rPr>
          <w:rFonts w:ascii="Times New Roman" w:hAnsi="Times New Roman"/>
          <w:kern w:val="44"/>
          <w:sz w:val="44"/>
          <w:szCs w:val="44"/>
          <w:highlight w:val="none"/>
          <w:lang w:val="zh-CN"/>
        </w:rPr>
      </w:pPr>
      <w:bookmarkStart w:id="177" w:name="第03卷"/>
      <w:bookmarkEnd w:id="177"/>
      <w:bookmarkStart w:id="178" w:name="第05章工程量清单投标"/>
      <w:bookmarkEnd w:id="178"/>
      <w:bookmarkStart w:id="179" w:name="第07章技术标准和要求"/>
      <w:bookmarkEnd w:id="179"/>
      <w:bookmarkStart w:id="180" w:name="第02卷"/>
      <w:bookmarkEnd w:id="180"/>
      <w:bookmarkStart w:id="181" w:name="第06章图纸招标"/>
      <w:bookmarkEnd w:id="181"/>
      <w:bookmarkStart w:id="182" w:name="_Toc21435294"/>
    </w:p>
    <w:p>
      <w:pPr>
        <w:pStyle w:val="3"/>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3"/>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3"/>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3"/>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3"/>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3"/>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3"/>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3"/>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3"/>
        <w:keepNext/>
        <w:keepLines/>
        <w:widowControl w:val="0"/>
        <w:spacing w:before="0" w:after="0" w:line="360" w:lineRule="auto"/>
        <w:ind w:right="0"/>
        <w:jc w:val="center"/>
        <w:rPr>
          <w:rFonts w:cs="宋体"/>
          <w:kern w:val="44"/>
          <w:sz w:val="48"/>
          <w:szCs w:val="48"/>
          <w:highlight w:val="none"/>
          <w:lang w:val="zh-CN"/>
        </w:rPr>
      </w:pPr>
      <w:r>
        <w:rPr>
          <w:rFonts w:hint="eastAsia" w:cs="宋体"/>
          <w:kern w:val="44"/>
          <w:sz w:val="48"/>
          <w:szCs w:val="48"/>
          <w:highlight w:val="none"/>
          <w:lang w:val="zh-CN"/>
        </w:rPr>
        <w:t>第5章</w:t>
      </w:r>
      <w:r>
        <w:rPr>
          <w:rFonts w:hint="eastAsia" w:cs="宋体"/>
          <w:kern w:val="44"/>
          <w:sz w:val="48"/>
          <w:szCs w:val="48"/>
          <w:highlight w:val="none"/>
        </w:rPr>
        <w:t xml:space="preserve"> </w:t>
      </w:r>
      <w:r>
        <w:rPr>
          <w:rFonts w:hint="eastAsia" w:cs="宋体"/>
          <w:kern w:val="44"/>
          <w:sz w:val="48"/>
          <w:szCs w:val="48"/>
          <w:highlight w:val="none"/>
          <w:lang w:val="zh-CN"/>
        </w:rPr>
        <w:t>用户需求书</w:t>
      </w:r>
      <w:bookmarkEnd w:id="182"/>
    </w:p>
    <w:p>
      <w:pPr>
        <w:rPr>
          <w:highlight w:val="none"/>
          <w:lang w:val="zh-CN"/>
        </w:rPr>
      </w:pPr>
    </w:p>
    <w:p>
      <w:pPr>
        <w:spacing w:line="360" w:lineRule="auto"/>
        <w:rPr>
          <w:highlight w:val="none"/>
          <w:lang w:val="zh-CN"/>
        </w:rPr>
      </w:pPr>
      <w:r>
        <w:rPr>
          <w:highlight w:val="none"/>
          <w:lang w:val="zh-CN"/>
        </w:rPr>
        <w:br w:type="page"/>
      </w:r>
    </w:p>
    <w:p>
      <w:pPr>
        <w:spacing w:line="360" w:lineRule="auto"/>
        <w:jc w:val="center"/>
        <w:rPr>
          <w:b/>
          <w:bCs/>
          <w:sz w:val="28"/>
          <w:szCs w:val="28"/>
          <w:highlight w:val="none"/>
        </w:rPr>
      </w:pPr>
      <w:r>
        <w:rPr>
          <w:rFonts w:hint="eastAsia"/>
          <w:b/>
          <w:bCs/>
          <w:sz w:val="28"/>
          <w:szCs w:val="28"/>
          <w:highlight w:val="none"/>
        </w:rPr>
        <w:t>用户需求书</w:t>
      </w:r>
    </w:p>
    <w:p>
      <w:pPr>
        <w:pStyle w:val="72"/>
        <w:numPr>
          <w:ilvl w:val="255"/>
          <w:numId w:val="0"/>
        </w:numPr>
        <w:spacing w:line="360" w:lineRule="auto"/>
        <w:outlineLvl w:val="1"/>
        <w:rPr>
          <w:rFonts w:ascii="宋体" w:hAnsi="宋体" w:cs="宋体"/>
          <w:b/>
          <w:szCs w:val="21"/>
          <w:highlight w:val="none"/>
        </w:rPr>
      </w:pPr>
      <w:bookmarkStart w:id="183" w:name="_Toc406757114"/>
      <w:bookmarkStart w:id="184" w:name="_Toc441821526"/>
      <w:bookmarkStart w:id="185" w:name="_Toc533069648"/>
      <w:bookmarkStart w:id="186" w:name="_Toc406757372"/>
      <w:bookmarkStart w:id="187" w:name="_Toc21435295"/>
      <w:r>
        <w:rPr>
          <w:rFonts w:hint="eastAsia" w:ascii="宋体" w:hAnsi="宋体" w:cs="宋体"/>
          <w:b/>
          <w:szCs w:val="21"/>
          <w:highlight w:val="none"/>
        </w:rPr>
        <w:t>一、项目</w:t>
      </w:r>
      <w:bookmarkEnd w:id="183"/>
      <w:bookmarkEnd w:id="184"/>
      <w:bookmarkEnd w:id="185"/>
      <w:bookmarkEnd w:id="186"/>
      <w:r>
        <w:rPr>
          <w:rFonts w:hint="eastAsia" w:ascii="宋体" w:hAnsi="宋体" w:cs="宋体"/>
          <w:b/>
          <w:szCs w:val="21"/>
          <w:highlight w:val="none"/>
        </w:rPr>
        <w:t>概况</w:t>
      </w:r>
    </w:p>
    <w:p>
      <w:pPr>
        <w:tabs>
          <w:tab w:val="left" w:pos="180"/>
          <w:tab w:val="left" w:pos="1620"/>
        </w:tabs>
        <w:spacing w:line="360" w:lineRule="auto"/>
        <w:ind w:firstLine="420" w:firstLineChars="200"/>
        <w:rPr>
          <w:rFonts w:ascii="宋体" w:hAnsi="宋体" w:cs="宋体"/>
          <w:szCs w:val="21"/>
          <w:highlight w:val="none"/>
        </w:rPr>
      </w:pPr>
      <w:r>
        <w:rPr>
          <w:rFonts w:hint="eastAsia" w:ascii="宋体" w:hAnsi="宋体" w:cs="宋体"/>
          <w:szCs w:val="21"/>
          <w:highlight w:val="none"/>
        </w:rPr>
        <w:t>1、项目名称：</w:t>
      </w:r>
      <w:r>
        <w:rPr>
          <w:rFonts w:hint="eastAsia" w:ascii="宋体" w:hAnsi="宋体" w:cs="宋体"/>
          <w:szCs w:val="21"/>
          <w:highlight w:val="none"/>
          <w:lang w:eastAsia="zh-CN"/>
        </w:rPr>
        <w:t>广东省第十三届中学生运动会开闭幕式活动节目编导，音乐、视频制作及活动直播采购项目</w:t>
      </w:r>
      <w:r>
        <w:rPr>
          <w:rFonts w:hint="eastAsia" w:ascii="宋体" w:hAnsi="宋体" w:cs="宋体"/>
          <w:szCs w:val="21"/>
          <w:highlight w:val="none"/>
        </w:rPr>
        <w:t xml:space="preserve"> </w:t>
      </w:r>
    </w:p>
    <w:p>
      <w:pPr>
        <w:tabs>
          <w:tab w:val="left" w:pos="180"/>
          <w:tab w:val="left" w:pos="1620"/>
        </w:tabs>
        <w:spacing w:line="360" w:lineRule="auto"/>
        <w:ind w:firstLine="420" w:firstLineChars="200"/>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eastAsia="zh-CN"/>
        </w:rPr>
        <w:t>完成时间</w:t>
      </w:r>
      <w:r>
        <w:rPr>
          <w:rFonts w:hint="eastAsia" w:ascii="宋体" w:hAnsi="宋体" w:cs="宋体"/>
          <w:szCs w:val="21"/>
          <w:highlight w:val="none"/>
        </w:rPr>
        <w:t>：</w:t>
      </w:r>
      <w:r>
        <w:rPr>
          <w:rFonts w:hint="eastAsia" w:ascii="宋体" w:hAnsi="宋体" w:cs="宋体"/>
          <w:szCs w:val="21"/>
          <w:highlight w:val="none"/>
          <w:lang w:eastAsia="zh-CN"/>
        </w:rPr>
        <w:t>2022年7月31日前完成所有工作</w:t>
      </w:r>
      <w:r>
        <w:rPr>
          <w:rFonts w:hint="eastAsia" w:ascii="宋体" w:hAnsi="宋体" w:cs="宋体"/>
          <w:szCs w:val="21"/>
          <w:highlight w:val="none"/>
        </w:rPr>
        <w:t>。</w:t>
      </w:r>
    </w:p>
    <w:p>
      <w:pPr>
        <w:tabs>
          <w:tab w:val="left" w:pos="180"/>
          <w:tab w:val="left" w:pos="1620"/>
        </w:tabs>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3、供应商应对同一个项目的全部货物、服务和工程响应，不允许对项目内部分内容进行响应。</w:t>
      </w:r>
    </w:p>
    <w:p>
      <w:pPr>
        <w:tabs>
          <w:tab w:val="left" w:pos="180"/>
          <w:tab w:val="left" w:pos="1620"/>
        </w:tabs>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w:t>
      </w:r>
      <w:r>
        <w:rPr>
          <w:rFonts w:hint="eastAsia" w:ascii="宋体" w:hAnsi="宋体" w:eastAsia="宋体" w:cs="宋体"/>
          <w:sz w:val="21"/>
          <w:szCs w:val="21"/>
          <w:highlight w:val="none"/>
          <w:lang w:val="en-US" w:eastAsia="zh-CN"/>
        </w:rPr>
        <w:t>项目背景：为了广东省第十三届中学生运动会开闭幕式活动顺利开展，节目编导，音乐、视频制作及现场活动直播等前期工作均需要及时落实。本项目专门为开闭幕式活动设立。举办活动的韶州体育馆作为新建场馆，首次承办省级大型体育赛事，对节目编导，音乐、视频制作及现场活动直播等的要求更为严格，为满足正式表演活动需求，提升整体活动质量，现需向第三方采购该项服务</w:t>
      </w:r>
      <w:r>
        <w:rPr>
          <w:rFonts w:hint="eastAsia" w:ascii="宋体" w:hAnsi="宋体" w:eastAsia="宋体" w:cs="宋体"/>
          <w:sz w:val="21"/>
          <w:szCs w:val="21"/>
          <w:highlight w:val="none"/>
          <w:lang w:eastAsia="zh-CN"/>
        </w:rPr>
        <w:t>。</w:t>
      </w:r>
    </w:p>
    <w:p>
      <w:pPr>
        <w:pStyle w:val="72"/>
        <w:numPr>
          <w:ilvl w:val="255"/>
          <w:numId w:val="0"/>
        </w:numPr>
        <w:spacing w:line="360" w:lineRule="auto"/>
        <w:outlineLvl w:val="1"/>
        <w:rPr>
          <w:rFonts w:ascii="宋体" w:hAnsi="宋体" w:cs="宋体"/>
          <w:b/>
          <w:szCs w:val="21"/>
          <w:highlight w:val="none"/>
        </w:rPr>
      </w:pPr>
      <w:r>
        <w:rPr>
          <w:rFonts w:hint="eastAsia" w:ascii="宋体" w:hAnsi="宋体" w:cs="宋体"/>
          <w:b/>
          <w:szCs w:val="21"/>
          <w:highlight w:val="none"/>
          <w:lang w:eastAsia="zh-CN"/>
        </w:rPr>
        <w:t>二</w:t>
      </w:r>
      <w:r>
        <w:rPr>
          <w:rFonts w:hint="eastAsia" w:ascii="宋体" w:hAnsi="宋体" w:cs="宋体"/>
          <w:b/>
          <w:szCs w:val="21"/>
          <w:highlight w:val="none"/>
        </w:rPr>
        <w:t>、釆购项目技术规格、参数及要求</w:t>
      </w:r>
    </w:p>
    <w:p>
      <w:pPr>
        <w:tabs>
          <w:tab w:val="left" w:pos="180"/>
          <w:tab w:val="left" w:pos="1620"/>
        </w:tabs>
        <w:spacing w:line="360" w:lineRule="auto"/>
        <w:ind w:firstLine="420" w:firstLineChars="200"/>
        <w:rPr>
          <w:rFonts w:ascii="宋体" w:hAnsi="宋体" w:cs="宋体"/>
          <w:szCs w:val="21"/>
          <w:highlight w:val="none"/>
        </w:rPr>
      </w:pPr>
      <w:r>
        <w:rPr>
          <w:rFonts w:hint="eastAsia" w:ascii="宋体" w:hAnsi="宋体" w:cs="宋体"/>
          <w:b/>
          <w:bCs/>
          <w:szCs w:val="21"/>
          <w:highlight w:val="none"/>
        </w:rPr>
        <w:t>（一）釆购项目需求一览表</w:t>
      </w:r>
    </w:p>
    <w:tbl>
      <w:tblPr>
        <w:tblStyle w:val="29"/>
        <w:tblW w:w="46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3146"/>
        <w:gridCol w:w="1107"/>
        <w:gridCol w:w="2607"/>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pct"/>
            <w:vAlign w:val="center"/>
          </w:tcPr>
          <w:p>
            <w:pPr>
              <w:pStyle w:val="80"/>
              <w:spacing w:line="360" w:lineRule="auto"/>
              <w:ind w:firstLine="0"/>
              <w:jc w:val="center"/>
              <w:rPr>
                <w:b/>
                <w:bCs/>
                <w:szCs w:val="21"/>
                <w:highlight w:val="none"/>
              </w:rPr>
            </w:pPr>
            <w:r>
              <w:rPr>
                <w:rFonts w:hint="eastAsia"/>
                <w:b/>
                <w:bCs/>
                <w:szCs w:val="21"/>
                <w:highlight w:val="none"/>
                <w:lang w:eastAsia="zh-CN"/>
              </w:rPr>
              <w:t>序号</w:t>
            </w:r>
          </w:p>
        </w:tc>
        <w:tc>
          <w:tcPr>
            <w:tcW w:w="1793" w:type="pct"/>
            <w:vAlign w:val="center"/>
          </w:tcPr>
          <w:p>
            <w:pPr>
              <w:pStyle w:val="80"/>
              <w:spacing w:line="360" w:lineRule="auto"/>
              <w:ind w:firstLine="0"/>
              <w:jc w:val="center"/>
              <w:rPr>
                <w:b/>
                <w:bCs/>
                <w:szCs w:val="21"/>
                <w:highlight w:val="none"/>
              </w:rPr>
            </w:pPr>
            <w:r>
              <w:rPr>
                <w:rFonts w:hint="eastAsia"/>
                <w:b/>
                <w:bCs/>
                <w:szCs w:val="21"/>
                <w:highlight w:val="none"/>
                <w:lang w:eastAsia="zh-CN"/>
              </w:rPr>
              <w:t>内容</w:t>
            </w:r>
          </w:p>
        </w:tc>
        <w:tc>
          <w:tcPr>
            <w:tcW w:w="631" w:type="pct"/>
            <w:vAlign w:val="center"/>
          </w:tcPr>
          <w:p>
            <w:pPr>
              <w:pStyle w:val="80"/>
              <w:spacing w:line="360" w:lineRule="auto"/>
              <w:ind w:firstLine="0"/>
              <w:jc w:val="center"/>
              <w:rPr>
                <w:b/>
                <w:bCs/>
                <w:szCs w:val="21"/>
                <w:highlight w:val="none"/>
              </w:rPr>
            </w:pPr>
            <w:r>
              <w:rPr>
                <w:rFonts w:hint="eastAsia"/>
                <w:b/>
                <w:bCs/>
                <w:szCs w:val="21"/>
                <w:highlight w:val="none"/>
              </w:rPr>
              <w:t>数量</w:t>
            </w:r>
          </w:p>
          <w:p>
            <w:pPr>
              <w:pStyle w:val="80"/>
              <w:spacing w:line="360" w:lineRule="auto"/>
              <w:ind w:firstLine="0"/>
              <w:jc w:val="center"/>
              <w:rPr>
                <w:b/>
                <w:bCs/>
                <w:szCs w:val="21"/>
                <w:highlight w:val="none"/>
              </w:rPr>
            </w:pPr>
            <w:r>
              <w:rPr>
                <w:rFonts w:hint="eastAsia"/>
                <w:b/>
                <w:bCs/>
                <w:szCs w:val="21"/>
                <w:highlight w:val="none"/>
                <w:lang w:eastAsia="zh-CN"/>
              </w:rPr>
              <w:t>（单位）</w:t>
            </w:r>
          </w:p>
        </w:tc>
        <w:tc>
          <w:tcPr>
            <w:tcW w:w="1486" w:type="pct"/>
            <w:vAlign w:val="center"/>
          </w:tcPr>
          <w:p>
            <w:pPr>
              <w:pStyle w:val="80"/>
              <w:spacing w:line="360" w:lineRule="auto"/>
              <w:ind w:firstLine="0"/>
              <w:jc w:val="center"/>
              <w:rPr>
                <w:b/>
                <w:bCs/>
                <w:szCs w:val="21"/>
                <w:highlight w:val="none"/>
                <w:lang w:eastAsia="zh-CN"/>
              </w:rPr>
            </w:pPr>
            <w:r>
              <w:rPr>
                <w:rFonts w:hint="eastAsia"/>
                <w:b/>
                <w:bCs/>
                <w:szCs w:val="21"/>
                <w:highlight w:val="none"/>
                <w:lang w:eastAsia="zh-CN"/>
              </w:rPr>
              <w:t>完成时间</w:t>
            </w:r>
          </w:p>
        </w:tc>
        <w:tc>
          <w:tcPr>
            <w:tcW w:w="644" w:type="pct"/>
            <w:vAlign w:val="center"/>
          </w:tcPr>
          <w:p>
            <w:pPr>
              <w:pStyle w:val="80"/>
              <w:spacing w:after="180" w:line="360" w:lineRule="auto"/>
              <w:ind w:firstLine="0"/>
              <w:jc w:val="center"/>
              <w:rPr>
                <w:rFonts w:hint="eastAsia" w:eastAsia="宋体"/>
                <w:b/>
                <w:bCs/>
                <w:szCs w:val="21"/>
                <w:highlight w:val="none"/>
                <w:lang w:eastAsia="zh-CN"/>
              </w:rPr>
            </w:pPr>
            <w:r>
              <w:rPr>
                <w:rFonts w:hint="eastAsia"/>
                <w:b/>
                <w:bCs/>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pct"/>
            <w:vAlign w:val="center"/>
          </w:tcPr>
          <w:p>
            <w:pPr>
              <w:pStyle w:val="80"/>
              <w:spacing w:line="360" w:lineRule="auto"/>
              <w:ind w:firstLine="240"/>
              <w:rPr>
                <w:szCs w:val="21"/>
                <w:highlight w:val="none"/>
              </w:rPr>
            </w:pPr>
            <w:r>
              <w:rPr>
                <w:rFonts w:hint="eastAsia"/>
                <w:szCs w:val="21"/>
                <w:highlight w:val="none"/>
              </w:rPr>
              <w:t>1</w:t>
            </w:r>
          </w:p>
        </w:tc>
        <w:tc>
          <w:tcPr>
            <w:tcW w:w="1793" w:type="pct"/>
            <w:vAlign w:val="center"/>
          </w:tcPr>
          <w:p>
            <w:pPr>
              <w:pStyle w:val="80"/>
              <w:spacing w:line="360" w:lineRule="auto"/>
              <w:ind w:firstLine="0"/>
              <w:jc w:val="center"/>
              <w:rPr>
                <w:rFonts w:hint="eastAsia" w:eastAsia="宋体"/>
                <w:szCs w:val="21"/>
                <w:highlight w:val="none"/>
                <w:lang w:eastAsia="zh-CN"/>
              </w:rPr>
            </w:pPr>
            <w:r>
              <w:rPr>
                <w:rFonts w:hint="eastAsia"/>
                <w:szCs w:val="21"/>
                <w:highlight w:val="none"/>
                <w:lang w:val="en-US" w:eastAsia="zh-CN"/>
              </w:rPr>
              <w:t>广东省第十三届中学生运动会开闭幕式活动节目编导，音乐、视频制作及活动直播采购项目</w:t>
            </w:r>
          </w:p>
        </w:tc>
        <w:tc>
          <w:tcPr>
            <w:tcW w:w="631" w:type="pct"/>
            <w:vAlign w:val="center"/>
          </w:tcPr>
          <w:p>
            <w:pPr>
              <w:pStyle w:val="80"/>
              <w:spacing w:line="360" w:lineRule="auto"/>
              <w:ind w:firstLine="0"/>
              <w:jc w:val="center"/>
              <w:rPr>
                <w:szCs w:val="21"/>
                <w:highlight w:val="none"/>
                <w:lang w:val="en-US" w:eastAsia="zh-CN"/>
              </w:rPr>
            </w:pPr>
            <w:r>
              <w:rPr>
                <w:rFonts w:hint="eastAsia"/>
                <w:szCs w:val="21"/>
                <w:highlight w:val="none"/>
                <w:lang w:val="en-US" w:eastAsia="zh-CN"/>
              </w:rPr>
              <w:t>1项</w:t>
            </w:r>
          </w:p>
        </w:tc>
        <w:tc>
          <w:tcPr>
            <w:tcW w:w="1486" w:type="pct"/>
            <w:vAlign w:val="center"/>
          </w:tcPr>
          <w:p>
            <w:pPr>
              <w:pStyle w:val="80"/>
              <w:spacing w:line="360" w:lineRule="auto"/>
              <w:ind w:firstLine="0"/>
              <w:jc w:val="center"/>
              <w:rPr>
                <w:szCs w:val="21"/>
                <w:highlight w:val="none"/>
              </w:rPr>
            </w:pPr>
            <w:r>
              <w:rPr>
                <w:rFonts w:hint="eastAsia"/>
                <w:szCs w:val="21"/>
                <w:highlight w:val="none"/>
                <w:lang w:eastAsia="zh-CN"/>
              </w:rPr>
              <w:t>2022年7月31日前完成所有工作。</w:t>
            </w:r>
          </w:p>
        </w:tc>
        <w:tc>
          <w:tcPr>
            <w:tcW w:w="644" w:type="pct"/>
            <w:vAlign w:val="center"/>
          </w:tcPr>
          <w:p>
            <w:pPr>
              <w:pStyle w:val="80"/>
              <w:spacing w:line="360" w:lineRule="auto"/>
              <w:ind w:firstLine="0"/>
              <w:jc w:val="center"/>
              <w:rPr>
                <w:rFonts w:hint="eastAsia" w:eastAsia="宋体"/>
                <w:szCs w:val="21"/>
                <w:highlight w:val="none"/>
                <w:lang w:eastAsia="zh-CN"/>
              </w:rPr>
            </w:pPr>
            <w:r>
              <w:rPr>
                <w:rFonts w:hint="eastAsia"/>
                <w:szCs w:val="21"/>
                <w:highlight w:val="none"/>
                <w:lang w:val="en-US" w:eastAsia="zh-CN"/>
              </w:rPr>
              <w:t>/</w:t>
            </w:r>
          </w:p>
        </w:tc>
      </w:tr>
    </w:tbl>
    <w:p>
      <w:pPr>
        <w:numPr>
          <w:ilvl w:val="-1"/>
          <w:numId w:val="0"/>
        </w:numPr>
        <w:tabs>
          <w:tab w:val="left" w:pos="180"/>
          <w:tab w:val="left" w:pos="1620"/>
        </w:tabs>
        <w:spacing w:line="360" w:lineRule="auto"/>
        <w:ind w:firstLine="420" w:firstLineChars="200"/>
        <w:rPr>
          <w:rFonts w:ascii="宋体" w:hAnsi="宋体" w:cs="宋体"/>
          <w:b/>
          <w:bCs/>
          <w:szCs w:val="21"/>
          <w:highlight w:val="none"/>
        </w:rPr>
      </w:pPr>
      <w:r>
        <w:rPr>
          <w:rFonts w:hint="eastAsia" w:ascii="宋体" w:hAnsi="宋体" w:cs="宋体"/>
          <w:szCs w:val="21"/>
          <w:highlight w:val="none"/>
        </w:rPr>
        <w:t>注：</w:t>
      </w:r>
      <w:r>
        <w:rPr>
          <w:rFonts w:hint="eastAsia" w:ascii="宋体" w:hAnsi="宋体" w:cs="宋体"/>
          <w:b/>
          <w:bCs/>
          <w:szCs w:val="21"/>
          <w:highlight w:val="none"/>
        </w:rPr>
        <w:t>供应商必须对本项目的全部内容进行遴选报价，如有缺漏，其响应文件无效遴选处理。</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000000"/>
          <w:sz w:val="21"/>
          <w:szCs w:val="21"/>
          <w:highlight w:val="none"/>
          <w:lang w:val="en-US" w:eastAsia="zh-CN"/>
        </w:rPr>
      </w:pPr>
      <w:bookmarkStart w:id="188" w:name="bookmark80"/>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（二）采购服务内容：</w:t>
      </w:r>
    </w:p>
    <w:tbl>
      <w:tblPr>
        <w:tblStyle w:val="29"/>
        <w:tblW w:w="8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894"/>
        <w:gridCol w:w="4234"/>
        <w:gridCol w:w="857"/>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71" w:type="dxa"/>
            <w:gridSpan w:val="5"/>
            <w:vAlign w:val="center"/>
          </w:tcPr>
          <w:p>
            <w:pPr>
              <w:pStyle w:val="70"/>
              <w:spacing w:line="360" w:lineRule="auto"/>
              <w:jc w:val="center"/>
              <w:rPr>
                <w:rFonts w:hint="eastAsia" w:ascii="宋体" w:hAnsi="宋体" w:eastAsia="宋体" w:cs="宋体"/>
                <w:b/>
                <w:bCs/>
                <w:szCs w:val="21"/>
                <w:highlight w:val="none"/>
                <w:vertAlign w:val="baseline"/>
                <w:lang w:val="en-US" w:eastAsia="zh-CN"/>
              </w:rPr>
            </w:pPr>
            <w:r>
              <w:rPr>
                <w:rFonts w:hint="eastAsia" w:ascii="宋体" w:hAnsi="宋体" w:eastAsia="宋体" w:cs="宋体"/>
                <w:b/>
                <w:bCs/>
                <w:szCs w:val="21"/>
                <w:highlight w:val="none"/>
                <w:vertAlign w:val="baseline"/>
                <w:lang w:val="en-US" w:eastAsia="zh-CN"/>
              </w:rPr>
              <w:t>创意编导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pStyle w:val="70"/>
              <w:spacing w:line="360" w:lineRule="auto"/>
              <w:ind w:left="0" w:leftChars="0" w:firstLine="0" w:firstLineChars="0"/>
              <w:jc w:val="center"/>
              <w:rPr>
                <w:rFonts w:hint="eastAsia" w:ascii="宋体" w:hAnsi="宋体" w:eastAsia="宋体" w:cs="宋体"/>
                <w:b/>
                <w:bCs/>
                <w:szCs w:val="21"/>
                <w:highlight w:val="none"/>
                <w:vertAlign w:val="baseline"/>
                <w:lang w:val="en-US" w:eastAsia="zh-CN"/>
              </w:rPr>
            </w:pPr>
            <w:r>
              <w:rPr>
                <w:rFonts w:hint="eastAsia" w:ascii="宋体" w:hAnsi="宋体" w:eastAsia="宋体" w:cs="宋体"/>
                <w:b/>
                <w:bCs/>
                <w:szCs w:val="21"/>
                <w:highlight w:val="none"/>
                <w:vertAlign w:val="baseline"/>
                <w:lang w:val="en-US" w:eastAsia="zh-CN"/>
              </w:rPr>
              <w:t>序号</w:t>
            </w:r>
          </w:p>
        </w:tc>
        <w:tc>
          <w:tcPr>
            <w:tcW w:w="1894" w:type="dxa"/>
            <w:vAlign w:val="center"/>
          </w:tcPr>
          <w:p>
            <w:pPr>
              <w:pStyle w:val="70"/>
              <w:spacing w:line="360" w:lineRule="auto"/>
              <w:ind w:firstLine="420" w:firstLineChars="0"/>
              <w:jc w:val="center"/>
              <w:rPr>
                <w:rFonts w:hint="eastAsia" w:ascii="宋体" w:hAnsi="宋体" w:eastAsia="宋体" w:cs="宋体"/>
                <w:b/>
                <w:bCs/>
                <w:szCs w:val="21"/>
                <w:highlight w:val="none"/>
                <w:vertAlign w:val="baseline"/>
                <w:lang w:val="en-US" w:eastAsia="zh-CN"/>
              </w:rPr>
            </w:pPr>
            <w:r>
              <w:rPr>
                <w:rFonts w:hint="eastAsia" w:ascii="宋体" w:hAnsi="宋体" w:eastAsia="宋体" w:cs="宋体"/>
                <w:b/>
                <w:bCs/>
                <w:szCs w:val="21"/>
                <w:highlight w:val="none"/>
                <w:vertAlign w:val="baseline"/>
                <w:lang w:val="en-US" w:eastAsia="zh-CN"/>
              </w:rPr>
              <w:t>项目</w:t>
            </w:r>
          </w:p>
        </w:tc>
        <w:tc>
          <w:tcPr>
            <w:tcW w:w="4234" w:type="dxa"/>
            <w:vAlign w:val="center"/>
          </w:tcPr>
          <w:p>
            <w:pPr>
              <w:pStyle w:val="70"/>
              <w:spacing w:line="360" w:lineRule="auto"/>
              <w:ind w:firstLine="420" w:firstLineChars="0"/>
              <w:jc w:val="center"/>
              <w:rPr>
                <w:rFonts w:hint="eastAsia" w:ascii="宋体" w:hAnsi="宋体" w:eastAsia="宋体" w:cs="宋体"/>
                <w:b/>
                <w:bCs/>
                <w:szCs w:val="21"/>
                <w:highlight w:val="none"/>
                <w:vertAlign w:val="baseline"/>
                <w:lang w:val="en-US" w:eastAsia="zh-CN"/>
              </w:rPr>
            </w:pPr>
            <w:r>
              <w:rPr>
                <w:rFonts w:hint="eastAsia" w:ascii="宋体" w:hAnsi="宋体" w:eastAsia="宋体" w:cs="宋体"/>
                <w:b/>
                <w:bCs/>
                <w:szCs w:val="21"/>
                <w:highlight w:val="none"/>
                <w:vertAlign w:val="baseline"/>
                <w:lang w:val="en-US" w:eastAsia="zh-CN"/>
              </w:rPr>
              <w:t>具体要求</w:t>
            </w:r>
          </w:p>
        </w:tc>
        <w:tc>
          <w:tcPr>
            <w:tcW w:w="857" w:type="dxa"/>
            <w:vAlign w:val="center"/>
          </w:tcPr>
          <w:p>
            <w:pPr>
              <w:pStyle w:val="70"/>
              <w:spacing w:line="360" w:lineRule="auto"/>
              <w:ind w:left="0" w:leftChars="0" w:firstLine="0" w:firstLineChars="0"/>
              <w:jc w:val="center"/>
              <w:rPr>
                <w:rFonts w:hint="eastAsia" w:ascii="宋体" w:hAnsi="宋体" w:eastAsia="宋体" w:cs="宋体"/>
                <w:b/>
                <w:bCs/>
                <w:szCs w:val="21"/>
                <w:highlight w:val="none"/>
                <w:vertAlign w:val="baseline"/>
                <w:lang w:val="en-US" w:eastAsia="zh-CN"/>
              </w:rPr>
            </w:pPr>
            <w:r>
              <w:rPr>
                <w:rFonts w:hint="eastAsia" w:ascii="宋体" w:hAnsi="宋体" w:eastAsia="宋体" w:cs="宋体"/>
                <w:b/>
                <w:bCs/>
                <w:szCs w:val="21"/>
                <w:highlight w:val="none"/>
                <w:vertAlign w:val="baseline"/>
                <w:lang w:val="en-US" w:eastAsia="zh-CN"/>
              </w:rPr>
              <w:t>数量</w:t>
            </w:r>
          </w:p>
        </w:tc>
        <w:tc>
          <w:tcPr>
            <w:tcW w:w="915" w:type="dxa"/>
            <w:vAlign w:val="center"/>
          </w:tcPr>
          <w:p>
            <w:pPr>
              <w:pStyle w:val="70"/>
              <w:spacing w:line="360" w:lineRule="auto"/>
              <w:ind w:left="0" w:leftChars="0" w:firstLine="0" w:firstLineChars="0"/>
              <w:jc w:val="center"/>
              <w:rPr>
                <w:rFonts w:hint="eastAsia" w:ascii="宋体" w:hAnsi="宋体" w:eastAsia="宋体" w:cs="宋体"/>
                <w:b/>
                <w:bCs/>
                <w:szCs w:val="21"/>
                <w:highlight w:val="none"/>
                <w:vertAlign w:val="baseline"/>
                <w:lang w:val="en-US" w:eastAsia="zh-CN"/>
              </w:rPr>
            </w:pPr>
            <w:r>
              <w:rPr>
                <w:rFonts w:hint="eastAsia" w:ascii="宋体" w:hAnsi="宋体" w:eastAsia="宋体" w:cs="宋体"/>
                <w:b/>
                <w:bCs/>
                <w:szCs w:val="21"/>
                <w:highlight w:val="none"/>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1</w:t>
            </w:r>
          </w:p>
        </w:tc>
        <w:tc>
          <w:tcPr>
            <w:tcW w:w="1894" w:type="dxa"/>
            <w:vAlign w:val="center"/>
          </w:tcPr>
          <w:p>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总导演</w:t>
            </w:r>
          </w:p>
        </w:tc>
        <w:tc>
          <w:tcPr>
            <w:tcW w:w="4234" w:type="dxa"/>
            <w:vAlign w:val="center"/>
          </w:tcPr>
          <w:p>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负责总体内容选题与策划，现场指挥与监督</w:t>
            </w:r>
          </w:p>
        </w:tc>
        <w:tc>
          <w:tcPr>
            <w:tcW w:w="857" w:type="dxa"/>
            <w:vAlign w:val="center"/>
          </w:tcPr>
          <w:p>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2</w:t>
            </w:r>
          </w:p>
        </w:tc>
        <w:tc>
          <w:tcPr>
            <w:tcW w:w="915" w:type="dxa"/>
            <w:vAlign w:val="center"/>
          </w:tcPr>
          <w:p>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2</w:t>
            </w:r>
          </w:p>
        </w:tc>
        <w:tc>
          <w:tcPr>
            <w:tcW w:w="1894" w:type="dxa"/>
            <w:vAlign w:val="center"/>
          </w:tcPr>
          <w:p>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艺术指导</w:t>
            </w:r>
          </w:p>
        </w:tc>
        <w:tc>
          <w:tcPr>
            <w:tcW w:w="4234" w:type="dxa"/>
            <w:vAlign w:val="center"/>
          </w:tcPr>
          <w:p>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对于整场活动艺术性的把握</w:t>
            </w:r>
          </w:p>
        </w:tc>
        <w:tc>
          <w:tcPr>
            <w:tcW w:w="857" w:type="dxa"/>
            <w:vAlign w:val="center"/>
          </w:tcPr>
          <w:p>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3</w:t>
            </w:r>
          </w:p>
        </w:tc>
        <w:tc>
          <w:tcPr>
            <w:tcW w:w="1894" w:type="dxa"/>
            <w:vAlign w:val="center"/>
          </w:tcPr>
          <w:p>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执行导演</w:t>
            </w:r>
          </w:p>
        </w:tc>
        <w:tc>
          <w:tcPr>
            <w:tcW w:w="4234" w:type="dxa"/>
            <w:vAlign w:val="center"/>
          </w:tcPr>
          <w:p>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活动具体环节的执行</w:t>
            </w:r>
          </w:p>
        </w:tc>
        <w:tc>
          <w:tcPr>
            <w:tcW w:w="857" w:type="dxa"/>
            <w:vAlign w:val="center"/>
          </w:tcPr>
          <w:p>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2</w:t>
            </w:r>
          </w:p>
        </w:tc>
        <w:tc>
          <w:tcPr>
            <w:tcW w:w="915" w:type="dxa"/>
            <w:vAlign w:val="center"/>
          </w:tcPr>
          <w:p>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4</w:t>
            </w:r>
          </w:p>
        </w:tc>
        <w:tc>
          <w:tcPr>
            <w:tcW w:w="1894" w:type="dxa"/>
            <w:vAlign w:val="center"/>
          </w:tcPr>
          <w:p>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篇章导演</w:t>
            </w:r>
          </w:p>
        </w:tc>
        <w:tc>
          <w:tcPr>
            <w:tcW w:w="4234" w:type="dxa"/>
            <w:vAlign w:val="center"/>
          </w:tcPr>
          <w:p>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负责各篇章的创意、指导及执行</w:t>
            </w:r>
          </w:p>
        </w:tc>
        <w:tc>
          <w:tcPr>
            <w:tcW w:w="857" w:type="dxa"/>
            <w:vAlign w:val="center"/>
          </w:tcPr>
          <w:p>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6</w:t>
            </w:r>
          </w:p>
        </w:tc>
        <w:tc>
          <w:tcPr>
            <w:tcW w:w="915" w:type="dxa"/>
            <w:vAlign w:val="center"/>
          </w:tcPr>
          <w:p>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5</w:t>
            </w:r>
          </w:p>
        </w:tc>
        <w:tc>
          <w:tcPr>
            <w:tcW w:w="1894" w:type="dxa"/>
            <w:vAlign w:val="center"/>
          </w:tcPr>
          <w:p>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撰稿</w:t>
            </w:r>
          </w:p>
        </w:tc>
        <w:tc>
          <w:tcPr>
            <w:tcW w:w="4234" w:type="dxa"/>
            <w:vAlign w:val="center"/>
          </w:tcPr>
          <w:p>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活动文学撰稿</w:t>
            </w:r>
          </w:p>
        </w:tc>
        <w:tc>
          <w:tcPr>
            <w:tcW w:w="857" w:type="dxa"/>
            <w:vAlign w:val="center"/>
          </w:tcPr>
          <w:p>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2</w:t>
            </w:r>
          </w:p>
        </w:tc>
        <w:tc>
          <w:tcPr>
            <w:tcW w:w="915" w:type="dxa"/>
            <w:vAlign w:val="center"/>
          </w:tcPr>
          <w:p>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6</w:t>
            </w:r>
          </w:p>
        </w:tc>
        <w:tc>
          <w:tcPr>
            <w:tcW w:w="1894" w:type="dxa"/>
            <w:vAlign w:val="center"/>
          </w:tcPr>
          <w:p>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仪式导演</w:t>
            </w:r>
          </w:p>
        </w:tc>
        <w:tc>
          <w:tcPr>
            <w:tcW w:w="4234" w:type="dxa"/>
            <w:vAlign w:val="center"/>
          </w:tcPr>
          <w:p>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负责仪式部分指导、排练及执行</w:t>
            </w:r>
          </w:p>
        </w:tc>
        <w:tc>
          <w:tcPr>
            <w:tcW w:w="857" w:type="dxa"/>
            <w:vAlign w:val="center"/>
          </w:tcPr>
          <w:p>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2</w:t>
            </w:r>
          </w:p>
        </w:tc>
        <w:tc>
          <w:tcPr>
            <w:tcW w:w="915" w:type="dxa"/>
            <w:vAlign w:val="center"/>
          </w:tcPr>
          <w:p>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7</w:t>
            </w:r>
          </w:p>
        </w:tc>
        <w:tc>
          <w:tcPr>
            <w:tcW w:w="1894" w:type="dxa"/>
            <w:vAlign w:val="center"/>
          </w:tcPr>
          <w:p>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舞美总监</w:t>
            </w:r>
          </w:p>
        </w:tc>
        <w:tc>
          <w:tcPr>
            <w:tcW w:w="4234" w:type="dxa"/>
            <w:vAlign w:val="center"/>
          </w:tcPr>
          <w:p>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承担舞台灯光、音响、LED、置景等</w:t>
            </w:r>
          </w:p>
        </w:tc>
        <w:tc>
          <w:tcPr>
            <w:tcW w:w="857" w:type="dxa"/>
            <w:vAlign w:val="center"/>
          </w:tcPr>
          <w:p>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8</w:t>
            </w:r>
          </w:p>
        </w:tc>
        <w:tc>
          <w:tcPr>
            <w:tcW w:w="1894" w:type="dxa"/>
            <w:vAlign w:val="center"/>
          </w:tcPr>
          <w:p>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舞美设计</w:t>
            </w:r>
          </w:p>
        </w:tc>
        <w:tc>
          <w:tcPr>
            <w:tcW w:w="4234" w:type="dxa"/>
            <w:vAlign w:val="center"/>
          </w:tcPr>
          <w:p>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负责对舞台部分的设计</w:t>
            </w:r>
          </w:p>
        </w:tc>
        <w:tc>
          <w:tcPr>
            <w:tcW w:w="857" w:type="dxa"/>
            <w:vAlign w:val="center"/>
          </w:tcPr>
          <w:p>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9</w:t>
            </w:r>
          </w:p>
        </w:tc>
        <w:tc>
          <w:tcPr>
            <w:tcW w:w="1894" w:type="dxa"/>
            <w:vAlign w:val="center"/>
          </w:tcPr>
          <w:p>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灯光设计</w:t>
            </w:r>
          </w:p>
        </w:tc>
        <w:tc>
          <w:tcPr>
            <w:tcW w:w="4234" w:type="dxa"/>
            <w:vAlign w:val="center"/>
          </w:tcPr>
          <w:p>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负责活动灯光效果设计与呈现</w:t>
            </w:r>
          </w:p>
        </w:tc>
        <w:tc>
          <w:tcPr>
            <w:tcW w:w="857" w:type="dxa"/>
            <w:vAlign w:val="center"/>
          </w:tcPr>
          <w:p>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10</w:t>
            </w:r>
          </w:p>
        </w:tc>
        <w:tc>
          <w:tcPr>
            <w:tcW w:w="1894" w:type="dxa"/>
            <w:vAlign w:val="center"/>
          </w:tcPr>
          <w:p>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音响设计</w:t>
            </w:r>
          </w:p>
        </w:tc>
        <w:tc>
          <w:tcPr>
            <w:tcW w:w="4234" w:type="dxa"/>
            <w:vAlign w:val="center"/>
          </w:tcPr>
          <w:p>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负责对现场音响布置及声场设计</w:t>
            </w:r>
          </w:p>
        </w:tc>
        <w:tc>
          <w:tcPr>
            <w:tcW w:w="857" w:type="dxa"/>
            <w:vAlign w:val="center"/>
          </w:tcPr>
          <w:p>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2</w:t>
            </w:r>
          </w:p>
        </w:tc>
        <w:tc>
          <w:tcPr>
            <w:tcW w:w="915" w:type="dxa"/>
            <w:vAlign w:val="center"/>
          </w:tcPr>
          <w:p>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11</w:t>
            </w:r>
          </w:p>
        </w:tc>
        <w:tc>
          <w:tcPr>
            <w:tcW w:w="1894" w:type="dxa"/>
            <w:vAlign w:val="center"/>
          </w:tcPr>
          <w:p>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音乐总监</w:t>
            </w:r>
          </w:p>
        </w:tc>
        <w:tc>
          <w:tcPr>
            <w:tcW w:w="4234" w:type="dxa"/>
            <w:vAlign w:val="center"/>
          </w:tcPr>
          <w:p>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负责活动音乐创意</w:t>
            </w:r>
          </w:p>
        </w:tc>
        <w:tc>
          <w:tcPr>
            <w:tcW w:w="857" w:type="dxa"/>
            <w:vAlign w:val="center"/>
          </w:tcPr>
          <w:p>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hint="eastAsia" w:ascii="宋体" w:hAnsi="宋体" w:eastAsia="宋体" w:cs="宋体"/>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pStyle w:val="70"/>
              <w:spacing w:line="360" w:lineRule="auto"/>
              <w:ind w:left="0" w:leftChars="0" w:firstLine="0" w:firstLineChars="0"/>
              <w:jc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12</w:t>
            </w:r>
          </w:p>
        </w:tc>
        <w:tc>
          <w:tcPr>
            <w:tcW w:w="1894" w:type="dxa"/>
            <w:vAlign w:val="center"/>
          </w:tcPr>
          <w:p>
            <w:pPr>
              <w:pStyle w:val="70"/>
              <w:spacing w:line="360" w:lineRule="auto"/>
              <w:jc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项目运营团队</w:t>
            </w:r>
          </w:p>
        </w:tc>
        <w:tc>
          <w:tcPr>
            <w:tcW w:w="4234" w:type="dxa"/>
            <w:vAlign w:val="center"/>
          </w:tcPr>
          <w:p>
            <w:pPr>
              <w:pStyle w:val="70"/>
              <w:tabs>
                <w:tab w:val="left" w:pos="792"/>
              </w:tabs>
              <w:spacing w:line="360" w:lineRule="auto"/>
              <w:ind w:left="0" w:leftChars="0" w:firstLine="0" w:firstLineChars="0"/>
              <w:jc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整项活动的策划组、统筹组、执行组、后勤组，从项目策划阶段服务至闭幕式活动结束。（含团队交通、食宿）</w:t>
            </w:r>
          </w:p>
        </w:tc>
        <w:tc>
          <w:tcPr>
            <w:tcW w:w="857" w:type="dxa"/>
            <w:vAlign w:val="center"/>
          </w:tcPr>
          <w:p>
            <w:pPr>
              <w:pStyle w:val="70"/>
              <w:spacing w:line="360" w:lineRule="auto"/>
              <w:jc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200</w:t>
            </w:r>
          </w:p>
        </w:tc>
        <w:tc>
          <w:tcPr>
            <w:tcW w:w="915" w:type="dxa"/>
            <w:vAlign w:val="center"/>
          </w:tcPr>
          <w:p>
            <w:pPr>
              <w:pStyle w:val="70"/>
              <w:spacing w:line="360" w:lineRule="auto"/>
              <w:jc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571" w:type="dxa"/>
            <w:gridSpan w:val="5"/>
            <w:vAlign w:val="center"/>
          </w:tcPr>
          <w:p>
            <w:pPr>
              <w:pStyle w:val="70"/>
              <w:spacing w:line="360" w:lineRule="auto"/>
              <w:jc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b/>
                <w:bCs/>
                <w:i w:val="0"/>
                <w:color w:val="000000"/>
                <w:kern w:val="0"/>
                <w:sz w:val="21"/>
                <w:szCs w:val="21"/>
                <w:highlight w:val="none"/>
                <w:u w:val="none"/>
                <w:lang w:val="en-US" w:eastAsia="zh-CN" w:bidi="ar"/>
              </w:rPr>
              <w:t>视觉制作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189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开幕式立面主屏幕视频</w:t>
            </w: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主KV</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jc w:val="center"/>
              <w:outlineLvl w:val="9"/>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主KV动态循环</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3</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jc w:val="center"/>
              <w:outlineLvl w:val="9"/>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倒计时+片头</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4</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jc w:val="center"/>
              <w:outlineLvl w:val="9"/>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序节目背景视频</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5</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jc w:val="center"/>
              <w:outlineLvl w:val="9"/>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代表团运动员入场仪式标板</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6</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jc w:val="center"/>
              <w:outlineLvl w:val="9"/>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23支代表队入场背景视频</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7</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jc w:val="center"/>
              <w:outlineLvl w:val="9"/>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升国旗环节背景视频</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8</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jc w:val="center"/>
              <w:outlineLvl w:val="9"/>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升会旗环节背景视频</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9</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jc w:val="center"/>
              <w:outlineLvl w:val="9"/>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领导致欢迎辞标板</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10</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jc w:val="center"/>
              <w:outlineLvl w:val="9"/>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领导致开幕辞标板</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11</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jc w:val="center"/>
              <w:outlineLvl w:val="9"/>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领导宣布开幕背景视频</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12</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jc w:val="center"/>
              <w:outlineLvl w:val="9"/>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选手代表宣誓标板</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13</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jc w:val="center"/>
              <w:outlineLvl w:val="9"/>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裁判代表宣誓标板</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14</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jc w:val="center"/>
              <w:outlineLvl w:val="9"/>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第一篇章节目背景视频</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15</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jc w:val="center"/>
              <w:outlineLvl w:val="9"/>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第二篇章节目背景视频</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16</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jc w:val="center"/>
              <w:outlineLvl w:val="9"/>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第三篇章节目背景视频</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17</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jc w:val="center"/>
              <w:outlineLvl w:val="9"/>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尾声节目背景视频</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18</w:t>
            </w:r>
          </w:p>
        </w:tc>
        <w:tc>
          <w:tcPr>
            <w:tcW w:w="189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闭幕式立面主屏幕视频</w:t>
            </w: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主KV</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19</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jc w:val="center"/>
              <w:outlineLvl w:val="9"/>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主KV动态循环</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20</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jc w:val="center"/>
              <w:outlineLvl w:val="9"/>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倒计时+片头</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21</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jc w:val="center"/>
              <w:outlineLvl w:val="9"/>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序节目背景视频</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22</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jc w:val="center"/>
              <w:outlineLvl w:val="9"/>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升国旗环节背景视频</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23</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jc w:val="center"/>
              <w:outlineLvl w:val="9"/>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升会旗环节背景视频</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24</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jc w:val="center"/>
              <w:outlineLvl w:val="9"/>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第一篇章节目背景视频</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25</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jc w:val="center"/>
              <w:outlineLvl w:val="9"/>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第一批次颁奖环节奖项标板</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26</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jc w:val="center"/>
              <w:outlineLvl w:val="9"/>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第一批次颁奖环节获奖名单标板</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27</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jc w:val="center"/>
              <w:outlineLvl w:val="9"/>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第二篇章节目背景视频</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28</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jc w:val="center"/>
              <w:outlineLvl w:val="9"/>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第二批次颁奖环节奖项标板</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29</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jc w:val="center"/>
              <w:outlineLvl w:val="9"/>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第二批次颁奖环节获奖名单标板</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30</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jc w:val="center"/>
              <w:outlineLvl w:val="9"/>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第三篇章节目背景视频</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31</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jc w:val="center"/>
              <w:outlineLvl w:val="9"/>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第三批次颁奖环节奖项标板</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32</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jc w:val="center"/>
              <w:outlineLvl w:val="9"/>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第三批次颁奖环节获奖名单标板</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33</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jc w:val="center"/>
              <w:outlineLvl w:val="9"/>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领导致闭幕辞标板</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34</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jc w:val="center"/>
              <w:outlineLvl w:val="9"/>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领导宣布闭幕标板</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35</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jc w:val="center"/>
              <w:outlineLvl w:val="9"/>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会旗交接仪式背景视频</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36</w:t>
            </w:r>
          </w:p>
        </w:tc>
        <w:tc>
          <w:tcPr>
            <w:tcW w:w="1894" w:type="dxa"/>
            <w:vMerge w:val="continue"/>
            <w:vAlign w:val="center"/>
          </w:tcPr>
          <w:p>
            <w:pPr>
              <w:pStyle w:val="70"/>
              <w:keepNext w:val="0"/>
              <w:keepLines w:val="0"/>
              <w:pageBreakBefore w:val="0"/>
              <w:widowControl/>
              <w:kinsoku/>
              <w:wordWrap/>
              <w:overflowPunct/>
              <w:topLinePunct w:val="0"/>
              <w:autoSpaceDE/>
              <w:autoSpaceDN/>
              <w:bidi w:val="0"/>
              <w:adjustRightInd/>
              <w:snapToGrid/>
              <w:spacing w:line="360" w:lineRule="auto"/>
              <w:jc w:val="center"/>
              <w:outlineLvl w:val="9"/>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尾声节目背景视频</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37</w:t>
            </w:r>
          </w:p>
        </w:tc>
        <w:tc>
          <w:tcPr>
            <w:tcW w:w="189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开幕式氛围屏幕</w:t>
            </w: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炫粒子氛围素材</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17</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38</w:t>
            </w:r>
          </w:p>
        </w:tc>
        <w:tc>
          <w:tcPr>
            <w:tcW w:w="189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闭幕式氛围屏幕</w:t>
            </w:r>
          </w:p>
        </w:tc>
        <w:tc>
          <w:tcPr>
            <w:tcW w:w="42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炫粒子氛围素材</w:t>
            </w:r>
          </w:p>
        </w:tc>
        <w:tc>
          <w:tcPr>
            <w:tcW w:w="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19</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571" w:type="dxa"/>
            <w:gridSpan w:val="5"/>
            <w:vAlign w:val="center"/>
          </w:tcPr>
          <w:p>
            <w:pPr>
              <w:pStyle w:val="70"/>
              <w:spacing w:line="360" w:lineRule="auto"/>
              <w:jc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音乐制作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1894" w:type="dxa"/>
            <w:vMerge w:val="restart"/>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p>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p>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p>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p>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开幕式表演音乐 创作及合成，（根据法律条文，对公演出所有音乐必须原创或者版权付费）</w:t>
            </w:r>
          </w:p>
        </w:tc>
        <w:tc>
          <w:tcPr>
            <w:tcW w:w="423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暖场音乐</w:t>
            </w:r>
          </w:p>
        </w:tc>
        <w:tc>
          <w:tcPr>
            <w:tcW w:w="85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5</w:t>
            </w:r>
          </w:p>
        </w:tc>
        <w:tc>
          <w:tcPr>
            <w:tcW w:w="91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w:t>
            </w:r>
          </w:p>
        </w:tc>
        <w:tc>
          <w:tcPr>
            <w:tcW w:w="1894" w:type="dxa"/>
            <w:vMerge w:val="continue"/>
            <w:vAlign w:val="center"/>
          </w:tcPr>
          <w:p>
            <w:pPr>
              <w:pStyle w:val="70"/>
              <w:spacing w:line="360" w:lineRule="auto"/>
              <w:jc w:val="center"/>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领导入场音乐</w:t>
            </w:r>
          </w:p>
        </w:tc>
        <w:tc>
          <w:tcPr>
            <w:tcW w:w="85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3</w:t>
            </w:r>
          </w:p>
        </w:tc>
        <w:tc>
          <w:tcPr>
            <w:tcW w:w="1894" w:type="dxa"/>
            <w:vMerge w:val="continue"/>
            <w:vAlign w:val="center"/>
          </w:tcPr>
          <w:p>
            <w:pPr>
              <w:pStyle w:val="70"/>
              <w:spacing w:line="360" w:lineRule="auto"/>
              <w:jc w:val="center"/>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倒计时音乐</w:t>
            </w:r>
          </w:p>
        </w:tc>
        <w:tc>
          <w:tcPr>
            <w:tcW w:w="85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4</w:t>
            </w:r>
          </w:p>
        </w:tc>
        <w:tc>
          <w:tcPr>
            <w:tcW w:w="1894" w:type="dxa"/>
            <w:vMerge w:val="continue"/>
            <w:vAlign w:val="center"/>
          </w:tcPr>
          <w:p>
            <w:pPr>
              <w:pStyle w:val="70"/>
              <w:spacing w:line="360" w:lineRule="auto"/>
              <w:jc w:val="center"/>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片头音乐</w:t>
            </w:r>
          </w:p>
        </w:tc>
        <w:tc>
          <w:tcPr>
            <w:tcW w:w="85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5</w:t>
            </w:r>
          </w:p>
        </w:tc>
        <w:tc>
          <w:tcPr>
            <w:tcW w:w="1894" w:type="dxa"/>
            <w:vMerge w:val="continue"/>
            <w:vAlign w:val="center"/>
          </w:tcPr>
          <w:p>
            <w:pPr>
              <w:pStyle w:val="70"/>
              <w:spacing w:line="360" w:lineRule="auto"/>
              <w:jc w:val="center"/>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序节目音乐</w:t>
            </w:r>
          </w:p>
        </w:tc>
        <w:tc>
          <w:tcPr>
            <w:tcW w:w="85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6</w:t>
            </w:r>
          </w:p>
        </w:tc>
        <w:tc>
          <w:tcPr>
            <w:tcW w:w="1894" w:type="dxa"/>
            <w:vMerge w:val="continue"/>
            <w:vAlign w:val="center"/>
          </w:tcPr>
          <w:p>
            <w:pPr>
              <w:pStyle w:val="70"/>
              <w:spacing w:line="360" w:lineRule="auto"/>
              <w:jc w:val="center"/>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代表团运动员入场音乐</w:t>
            </w:r>
          </w:p>
        </w:tc>
        <w:tc>
          <w:tcPr>
            <w:tcW w:w="85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7</w:t>
            </w:r>
          </w:p>
        </w:tc>
        <w:tc>
          <w:tcPr>
            <w:tcW w:w="1894" w:type="dxa"/>
            <w:vMerge w:val="continue"/>
            <w:vAlign w:val="center"/>
          </w:tcPr>
          <w:p>
            <w:pPr>
              <w:pStyle w:val="70"/>
              <w:spacing w:line="360" w:lineRule="auto"/>
              <w:jc w:val="center"/>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主持人上场音乐</w:t>
            </w:r>
          </w:p>
        </w:tc>
        <w:tc>
          <w:tcPr>
            <w:tcW w:w="85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8</w:t>
            </w:r>
          </w:p>
        </w:tc>
        <w:tc>
          <w:tcPr>
            <w:tcW w:w="1894" w:type="dxa"/>
            <w:vMerge w:val="continue"/>
            <w:vAlign w:val="center"/>
          </w:tcPr>
          <w:p>
            <w:pPr>
              <w:pStyle w:val="70"/>
              <w:spacing w:line="360" w:lineRule="auto"/>
              <w:jc w:val="center"/>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国旗入场音乐</w:t>
            </w:r>
          </w:p>
        </w:tc>
        <w:tc>
          <w:tcPr>
            <w:tcW w:w="85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9</w:t>
            </w:r>
          </w:p>
        </w:tc>
        <w:tc>
          <w:tcPr>
            <w:tcW w:w="1894" w:type="dxa"/>
            <w:vMerge w:val="continue"/>
            <w:vAlign w:val="center"/>
          </w:tcPr>
          <w:p>
            <w:pPr>
              <w:pStyle w:val="70"/>
              <w:spacing w:line="360" w:lineRule="auto"/>
              <w:jc w:val="center"/>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会旗入场音乐</w:t>
            </w:r>
          </w:p>
        </w:tc>
        <w:tc>
          <w:tcPr>
            <w:tcW w:w="85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10</w:t>
            </w:r>
          </w:p>
        </w:tc>
        <w:tc>
          <w:tcPr>
            <w:tcW w:w="1894" w:type="dxa"/>
            <w:vMerge w:val="continue"/>
            <w:vAlign w:val="center"/>
          </w:tcPr>
          <w:p>
            <w:pPr>
              <w:pStyle w:val="70"/>
              <w:spacing w:line="360" w:lineRule="auto"/>
              <w:jc w:val="center"/>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领导上场音乐</w:t>
            </w:r>
          </w:p>
        </w:tc>
        <w:tc>
          <w:tcPr>
            <w:tcW w:w="85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11</w:t>
            </w:r>
          </w:p>
        </w:tc>
        <w:tc>
          <w:tcPr>
            <w:tcW w:w="1894" w:type="dxa"/>
            <w:vMerge w:val="continue"/>
            <w:vAlign w:val="center"/>
          </w:tcPr>
          <w:p>
            <w:pPr>
              <w:pStyle w:val="70"/>
              <w:spacing w:line="360" w:lineRule="auto"/>
              <w:jc w:val="center"/>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领导宣布开幕音乐</w:t>
            </w:r>
          </w:p>
        </w:tc>
        <w:tc>
          <w:tcPr>
            <w:tcW w:w="85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12</w:t>
            </w:r>
          </w:p>
        </w:tc>
        <w:tc>
          <w:tcPr>
            <w:tcW w:w="1894" w:type="dxa"/>
            <w:vMerge w:val="continue"/>
            <w:vAlign w:val="center"/>
          </w:tcPr>
          <w:p>
            <w:pPr>
              <w:pStyle w:val="70"/>
              <w:spacing w:line="360" w:lineRule="auto"/>
              <w:jc w:val="center"/>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第一篇章节目音乐</w:t>
            </w:r>
          </w:p>
        </w:tc>
        <w:tc>
          <w:tcPr>
            <w:tcW w:w="85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13</w:t>
            </w:r>
          </w:p>
        </w:tc>
        <w:tc>
          <w:tcPr>
            <w:tcW w:w="1894" w:type="dxa"/>
            <w:vMerge w:val="continue"/>
            <w:vAlign w:val="center"/>
          </w:tcPr>
          <w:p>
            <w:pPr>
              <w:pStyle w:val="70"/>
              <w:spacing w:line="360" w:lineRule="auto"/>
              <w:jc w:val="center"/>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第二篇章节目音乐</w:t>
            </w:r>
          </w:p>
        </w:tc>
        <w:tc>
          <w:tcPr>
            <w:tcW w:w="85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14</w:t>
            </w:r>
          </w:p>
        </w:tc>
        <w:tc>
          <w:tcPr>
            <w:tcW w:w="1894" w:type="dxa"/>
            <w:vMerge w:val="continue"/>
            <w:vAlign w:val="center"/>
          </w:tcPr>
          <w:p>
            <w:pPr>
              <w:pStyle w:val="70"/>
              <w:spacing w:line="360" w:lineRule="auto"/>
              <w:jc w:val="center"/>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第三篇章节目音乐</w:t>
            </w:r>
          </w:p>
        </w:tc>
        <w:tc>
          <w:tcPr>
            <w:tcW w:w="85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15</w:t>
            </w:r>
          </w:p>
        </w:tc>
        <w:tc>
          <w:tcPr>
            <w:tcW w:w="1894" w:type="dxa"/>
            <w:vMerge w:val="continue"/>
            <w:vAlign w:val="center"/>
          </w:tcPr>
          <w:p>
            <w:pPr>
              <w:pStyle w:val="70"/>
              <w:spacing w:line="360" w:lineRule="auto"/>
              <w:jc w:val="center"/>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尾声节目音乐</w:t>
            </w:r>
          </w:p>
        </w:tc>
        <w:tc>
          <w:tcPr>
            <w:tcW w:w="85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16</w:t>
            </w:r>
          </w:p>
        </w:tc>
        <w:tc>
          <w:tcPr>
            <w:tcW w:w="1894" w:type="dxa"/>
            <w:vMerge w:val="restart"/>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闭幕式表演音乐创作及合成（根据法律条文，对公演出所有音乐必须原创或者版权付费）</w:t>
            </w:r>
          </w:p>
        </w:tc>
        <w:tc>
          <w:tcPr>
            <w:tcW w:w="423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暖场音乐</w:t>
            </w:r>
          </w:p>
        </w:tc>
        <w:tc>
          <w:tcPr>
            <w:tcW w:w="85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5</w:t>
            </w:r>
          </w:p>
        </w:tc>
        <w:tc>
          <w:tcPr>
            <w:tcW w:w="91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17</w:t>
            </w:r>
          </w:p>
        </w:tc>
        <w:tc>
          <w:tcPr>
            <w:tcW w:w="1894" w:type="dxa"/>
            <w:vMerge w:val="continue"/>
            <w:vAlign w:val="center"/>
          </w:tcPr>
          <w:p>
            <w:pPr>
              <w:pStyle w:val="70"/>
              <w:spacing w:line="360" w:lineRule="auto"/>
              <w:jc w:val="center"/>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领导入场音乐</w:t>
            </w:r>
          </w:p>
        </w:tc>
        <w:tc>
          <w:tcPr>
            <w:tcW w:w="85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18</w:t>
            </w:r>
          </w:p>
        </w:tc>
        <w:tc>
          <w:tcPr>
            <w:tcW w:w="1894" w:type="dxa"/>
            <w:vMerge w:val="continue"/>
            <w:vAlign w:val="center"/>
          </w:tcPr>
          <w:p>
            <w:pPr>
              <w:pStyle w:val="70"/>
              <w:spacing w:line="360" w:lineRule="auto"/>
              <w:jc w:val="center"/>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倒计时音乐</w:t>
            </w:r>
          </w:p>
        </w:tc>
        <w:tc>
          <w:tcPr>
            <w:tcW w:w="85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19</w:t>
            </w:r>
          </w:p>
        </w:tc>
        <w:tc>
          <w:tcPr>
            <w:tcW w:w="1894" w:type="dxa"/>
            <w:vMerge w:val="continue"/>
            <w:vAlign w:val="center"/>
          </w:tcPr>
          <w:p>
            <w:pPr>
              <w:pStyle w:val="70"/>
              <w:spacing w:line="360" w:lineRule="auto"/>
              <w:jc w:val="center"/>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片头音乐</w:t>
            </w:r>
          </w:p>
        </w:tc>
        <w:tc>
          <w:tcPr>
            <w:tcW w:w="85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20</w:t>
            </w:r>
          </w:p>
        </w:tc>
        <w:tc>
          <w:tcPr>
            <w:tcW w:w="1894" w:type="dxa"/>
            <w:vMerge w:val="continue"/>
            <w:vAlign w:val="center"/>
          </w:tcPr>
          <w:p>
            <w:pPr>
              <w:pStyle w:val="70"/>
              <w:spacing w:line="360" w:lineRule="auto"/>
              <w:jc w:val="center"/>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序节目音乐</w:t>
            </w:r>
          </w:p>
        </w:tc>
        <w:tc>
          <w:tcPr>
            <w:tcW w:w="85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21</w:t>
            </w:r>
          </w:p>
        </w:tc>
        <w:tc>
          <w:tcPr>
            <w:tcW w:w="1894" w:type="dxa"/>
            <w:vMerge w:val="continue"/>
            <w:vAlign w:val="center"/>
          </w:tcPr>
          <w:p>
            <w:pPr>
              <w:pStyle w:val="70"/>
              <w:spacing w:line="360" w:lineRule="auto"/>
              <w:jc w:val="center"/>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主持人上场音乐</w:t>
            </w:r>
          </w:p>
        </w:tc>
        <w:tc>
          <w:tcPr>
            <w:tcW w:w="85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22</w:t>
            </w:r>
          </w:p>
        </w:tc>
        <w:tc>
          <w:tcPr>
            <w:tcW w:w="1894" w:type="dxa"/>
            <w:vMerge w:val="continue"/>
            <w:vAlign w:val="center"/>
          </w:tcPr>
          <w:p>
            <w:pPr>
              <w:pStyle w:val="70"/>
              <w:spacing w:line="360" w:lineRule="auto"/>
              <w:jc w:val="center"/>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国旗入场音乐</w:t>
            </w:r>
          </w:p>
        </w:tc>
        <w:tc>
          <w:tcPr>
            <w:tcW w:w="85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23</w:t>
            </w:r>
          </w:p>
        </w:tc>
        <w:tc>
          <w:tcPr>
            <w:tcW w:w="1894" w:type="dxa"/>
            <w:vMerge w:val="continue"/>
            <w:vAlign w:val="center"/>
          </w:tcPr>
          <w:p>
            <w:pPr>
              <w:pStyle w:val="70"/>
              <w:spacing w:line="360" w:lineRule="auto"/>
              <w:jc w:val="center"/>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会旗入场音乐</w:t>
            </w:r>
          </w:p>
        </w:tc>
        <w:tc>
          <w:tcPr>
            <w:tcW w:w="85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24</w:t>
            </w:r>
          </w:p>
        </w:tc>
        <w:tc>
          <w:tcPr>
            <w:tcW w:w="1894" w:type="dxa"/>
            <w:vMerge w:val="continue"/>
            <w:vAlign w:val="center"/>
          </w:tcPr>
          <w:p>
            <w:pPr>
              <w:pStyle w:val="70"/>
              <w:spacing w:line="360" w:lineRule="auto"/>
              <w:jc w:val="center"/>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第一篇章节目音乐</w:t>
            </w:r>
          </w:p>
        </w:tc>
        <w:tc>
          <w:tcPr>
            <w:tcW w:w="85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25</w:t>
            </w:r>
          </w:p>
        </w:tc>
        <w:tc>
          <w:tcPr>
            <w:tcW w:w="1894" w:type="dxa"/>
            <w:vMerge w:val="continue"/>
            <w:vAlign w:val="center"/>
          </w:tcPr>
          <w:p>
            <w:pPr>
              <w:pStyle w:val="70"/>
              <w:spacing w:line="360" w:lineRule="auto"/>
              <w:jc w:val="center"/>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颁奖音乐</w:t>
            </w:r>
          </w:p>
        </w:tc>
        <w:tc>
          <w:tcPr>
            <w:tcW w:w="85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26</w:t>
            </w:r>
          </w:p>
        </w:tc>
        <w:tc>
          <w:tcPr>
            <w:tcW w:w="1894" w:type="dxa"/>
            <w:vMerge w:val="continue"/>
            <w:vAlign w:val="center"/>
          </w:tcPr>
          <w:p>
            <w:pPr>
              <w:pStyle w:val="70"/>
              <w:spacing w:line="360" w:lineRule="auto"/>
              <w:jc w:val="center"/>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第二篇章节目音乐</w:t>
            </w:r>
          </w:p>
        </w:tc>
        <w:tc>
          <w:tcPr>
            <w:tcW w:w="85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27</w:t>
            </w:r>
          </w:p>
        </w:tc>
        <w:tc>
          <w:tcPr>
            <w:tcW w:w="1894" w:type="dxa"/>
            <w:vMerge w:val="continue"/>
            <w:vAlign w:val="center"/>
          </w:tcPr>
          <w:p>
            <w:pPr>
              <w:pStyle w:val="70"/>
              <w:spacing w:line="360" w:lineRule="auto"/>
              <w:jc w:val="center"/>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颁奖音乐</w:t>
            </w:r>
          </w:p>
        </w:tc>
        <w:tc>
          <w:tcPr>
            <w:tcW w:w="85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28</w:t>
            </w:r>
          </w:p>
        </w:tc>
        <w:tc>
          <w:tcPr>
            <w:tcW w:w="1894" w:type="dxa"/>
            <w:vMerge w:val="continue"/>
            <w:vAlign w:val="center"/>
          </w:tcPr>
          <w:p>
            <w:pPr>
              <w:pStyle w:val="70"/>
              <w:spacing w:line="360" w:lineRule="auto"/>
              <w:jc w:val="center"/>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第三篇章节目音乐</w:t>
            </w:r>
          </w:p>
        </w:tc>
        <w:tc>
          <w:tcPr>
            <w:tcW w:w="85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29</w:t>
            </w:r>
          </w:p>
        </w:tc>
        <w:tc>
          <w:tcPr>
            <w:tcW w:w="1894" w:type="dxa"/>
            <w:vMerge w:val="continue"/>
            <w:vAlign w:val="center"/>
          </w:tcPr>
          <w:p>
            <w:pPr>
              <w:pStyle w:val="70"/>
              <w:spacing w:line="360" w:lineRule="auto"/>
              <w:jc w:val="center"/>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颁奖音乐</w:t>
            </w:r>
          </w:p>
        </w:tc>
        <w:tc>
          <w:tcPr>
            <w:tcW w:w="85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30</w:t>
            </w:r>
          </w:p>
        </w:tc>
        <w:tc>
          <w:tcPr>
            <w:tcW w:w="1894" w:type="dxa"/>
            <w:vMerge w:val="continue"/>
            <w:vAlign w:val="center"/>
          </w:tcPr>
          <w:p>
            <w:pPr>
              <w:pStyle w:val="70"/>
              <w:spacing w:line="360" w:lineRule="auto"/>
              <w:jc w:val="center"/>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领导上场音乐</w:t>
            </w:r>
          </w:p>
        </w:tc>
        <w:tc>
          <w:tcPr>
            <w:tcW w:w="85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31</w:t>
            </w:r>
          </w:p>
        </w:tc>
        <w:tc>
          <w:tcPr>
            <w:tcW w:w="1894" w:type="dxa"/>
            <w:vMerge w:val="continue"/>
            <w:vAlign w:val="center"/>
          </w:tcPr>
          <w:p>
            <w:pPr>
              <w:pStyle w:val="70"/>
              <w:spacing w:line="360" w:lineRule="auto"/>
              <w:jc w:val="center"/>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领导宣布闭幕音乐</w:t>
            </w:r>
          </w:p>
        </w:tc>
        <w:tc>
          <w:tcPr>
            <w:tcW w:w="85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32</w:t>
            </w:r>
          </w:p>
        </w:tc>
        <w:tc>
          <w:tcPr>
            <w:tcW w:w="1894" w:type="dxa"/>
            <w:vMerge w:val="continue"/>
            <w:vAlign w:val="center"/>
          </w:tcPr>
          <w:p>
            <w:pPr>
              <w:pStyle w:val="70"/>
              <w:spacing w:line="360" w:lineRule="auto"/>
              <w:jc w:val="center"/>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会旗交接仪式音乐</w:t>
            </w:r>
          </w:p>
        </w:tc>
        <w:tc>
          <w:tcPr>
            <w:tcW w:w="85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33</w:t>
            </w:r>
          </w:p>
        </w:tc>
        <w:tc>
          <w:tcPr>
            <w:tcW w:w="1894" w:type="dxa"/>
            <w:vMerge w:val="continue"/>
            <w:vAlign w:val="center"/>
          </w:tcPr>
          <w:p>
            <w:pPr>
              <w:pStyle w:val="70"/>
              <w:spacing w:line="360" w:lineRule="auto"/>
              <w:jc w:val="center"/>
              <w:rPr>
                <w:rFonts w:hint="eastAsia" w:ascii="宋体" w:hAnsi="宋体" w:eastAsia="宋体" w:cs="宋体"/>
                <w:i w:val="0"/>
                <w:color w:val="000000"/>
                <w:kern w:val="0"/>
                <w:sz w:val="21"/>
                <w:szCs w:val="21"/>
                <w:highlight w:val="none"/>
                <w:u w:val="none"/>
                <w:lang w:val="en-US" w:eastAsia="zh-CN" w:bidi="ar"/>
              </w:rPr>
            </w:pPr>
          </w:p>
        </w:tc>
        <w:tc>
          <w:tcPr>
            <w:tcW w:w="423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尾声节目音乐</w:t>
            </w:r>
          </w:p>
        </w:tc>
        <w:tc>
          <w:tcPr>
            <w:tcW w:w="85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91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571" w:type="dxa"/>
            <w:gridSpan w:val="5"/>
            <w:vAlign w:val="center"/>
          </w:tcPr>
          <w:p>
            <w:pPr>
              <w:pStyle w:val="70"/>
              <w:spacing w:line="360" w:lineRule="auto"/>
              <w:jc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活动直播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189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图片直播</w:t>
            </w:r>
          </w:p>
        </w:tc>
        <w:tc>
          <w:tcPr>
            <w:tcW w:w="423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（广州专业直播2人2机位）(开、闭幕式2场)</w:t>
            </w:r>
          </w:p>
        </w:tc>
        <w:tc>
          <w:tcPr>
            <w:tcW w:w="85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w:t>
            </w:r>
          </w:p>
        </w:tc>
        <w:tc>
          <w:tcPr>
            <w:tcW w:w="91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w:t>
            </w:r>
          </w:p>
        </w:tc>
        <w:tc>
          <w:tcPr>
            <w:tcW w:w="189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广东电视台导演</w:t>
            </w:r>
          </w:p>
        </w:tc>
        <w:tc>
          <w:tcPr>
            <w:tcW w:w="423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切换导演(开、闭幕式2场)</w:t>
            </w:r>
          </w:p>
        </w:tc>
        <w:tc>
          <w:tcPr>
            <w:tcW w:w="85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w:t>
            </w:r>
          </w:p>
        </w:tc>
        <w:tc>
          <w:tcPr>
            <w:tcW w:w="91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3</w:t>
            </w:r>
          </w:p>
        </w:tc>
        <w:tc>
          <w:tcPr>
            <w:tcW w:w="189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活动现场直播（含后期节目编辑、包装费）</w:t>
            </w:r>
          </w:p>
        </w:tc>
        <w:tc>
          <w:tcPr>
            <w:tcW w:w="423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（高清转播车、航拍、摇臂等设备），直播拍摄、切换团队共计20人(开、闭幕式2场)</w:t>
            </w:r>
          </w:p>
        </w:tc>
        <w:tc>
          <w:tcPr>
            <w:tcW w:w="85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w:t>
            </w:r>
          </w:p>
        </w:tc>
        <w:tc>
          <w:tcPr>
            <w:tcW w:w="91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4</w:t>
            </w:r>
          </w:p>
        </w:tc>
        <w:tc>
          <w:tcPr>
            <w:tcW w:w="189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网络直播平台</w:t>
            </w:r>
          </w:p>
        </w:tc>
        <w:tc>
          <w:tcPr>
            <w:tcW w:w="423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央视新闻+、新华社现场云、广东触电新闻、韶关民声网微信公众号、无线韶关、善美韶关抖音号、风度先生抖音号、韶关民声网视频号、电视：韶关新闻综合频道(开、闭幕式2场)</w:t>
            </w:r>
          </w:p>
        </w:tc>
        <w:tc>
          <w:tcPr>
            <w:tcW w:w="85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w:t>
            </w:r>
          </w:p>
        </w:tc>
        <w:tc>
          <w:tcPr>
            <w:tcW w:w="91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场</w:t>
            </w:r>
          </w:p>
        </w:tc>
      </w:tr>
    </w:tbl>
    <w:p>
      <w:pPr>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lang w:val="en-US" w:eastAsia="zh-CN"/>
        </w:rPr>
        <w:t>（三）采购服务要求</w:t>
      </w:r>
    </w:p>
    <w:p>
      <w:pPr>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成交供应商</w:t>
      </w:r>
      <w:r>
        <w:rPr>
          <w:rFonts w:hint="eastAsia" w:ascii="宋体" w:hAnsi="宋体" w:eastAsia="宋体" w:cs="宋体"/>
          <w:color w:val="000000"/>
          <w:sz w:val="21"/>
          <w:szCs w:val="21"/>
          <w:highlight w:val="none"/>
        </w:rPr>
        <w:t>所提供的</w:t>
      </w:r>
      <w:r>
        <w:rPr>
          <w:rFonts w:hint="eastAsia" w:ascii="宋体" w:hAnsi="宋体" w:eastAsia="宋体" w:cs="宋体"/>
          <w:color w:val="000000"/>
          <w:sz w:val="21"/>
          <w:szCs w:val="21"/>
          <w:highlight w:val="none"/>
          <w:lang w:val="en-US" w:eastAsia="zh-CN"/>
        </w:rPr>
        <w:t>项目、服务、数量</w:t>
      </w:r>
      <w:r>
        <w:rPr>
          <w:rFonts w:hint="eastAsia" w:ascii="宋体" w:hAnsi="宋体" w:eastAsia="宋体" w:cs="宋体"/>
          <w:color w:val="000000"/>
          <w:sz w:val="21"/>
          <w:szCs w:val="21"/>
          <w:highlight w:val="none"/>
        </w:rPr>
        <w:t>必须</w:t>
      </w:r>
      <w:r>
        <w:rPr>
          <w:rFonts w:hint="eastAsia" w:ascii="宋体" w:hAnsi="宋体" w:eastAsia="宋体" w:cs="宋体"/>
          <w:color w:val="000000"/>
          <w:sz w:val="21"/>
          <w:szCs w:val="21"/>
          <w:highlight w:val="none"/>
          <w:lang w:val="en-US" w:eastAsia="zh-CN"/>
        </w:rPr>
        <w:t>与需求表要求</w:t>
      </w:r>
      <w:r>
        <w:rPr>
          <w:rFonts w:hint="eastAsia" w:ascii="宋体" w:hAnsi="宋体" w:eastAsia="宋体" w:cs="宋体"/>
          <w:color w:val="000000"/>
          <w:sz w:val="21"/>
          <w:szCs w:val="21"/>
          <w:highlight w:val="none"/>
        </w:rPr>
        <w:t>一致。</w:t>
      </w:r>
    </w:p>
    <w:p>
      <w:pPr>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成交供应商</w:t>
      </w:r>
      <w:r>
        <w:rPr>
          <w:rFonts w:hint="eastAsia" w:ascii="宋体" w:hAnsi="宋体" w:eastAsia="宋体" w:cs="宋体"/>
          <w:color w:val="000000"/>
          <w:sz w:val="21"/>
          <w:szCs w:val="21"/>
          <w:highlight w:val="none"/>
        </w:rPr>
        <w:t>保证所提供的</w:t>
      </w:r>
      <w:r>
        <w:rPr>
          <w:rFonts w:hint="eastAsia" w:ascii="宋体" w:hAnsi="宋体" w:eastAsia="宋体" w:cs="宋体"/>
          <w:color w:val="000000"/>
          <w:sz w:val="21"/>
          <w:szCs w:val="21"/>
          <w:highlight w:val="none"/>
          <w:lang w:val="en-US" w:eastAsia="zh-CN"/>
        </w:rPr>
        <w:t>项目、服务必须保证质量</w:t>
      </w:r>
      <w:r>
        <w:rPr>
          <w:rFonts w:hint="eastAsia" w:ascii="宋体" w:hAnsi="宋体" w:eastAsia="宋体" w:cs="宋体"/>
          <w:color w:val="000000"/>
          <w:sz w:val="21"/>
          <w:szCs w:val="21"/>
          <w:highlight w:val="none"/>
        </w:rPr>
        <w:t>。</w:t>
      </w:r>
    </w:p>
    <w:bookmarkEnd w:id="188"/>
    <w:p>
      <w:pPr>
        <w:pageBreakBefore w:val="0"/>
        <w:kinsoku/>
        <w:wordWrap/>
        <w:overflowPunct/>
        <w:topLinePunct w:val="0"/>
        <w:bidi w:val="0"/>
        <w:snapToGrid w:val="0"/>
        <w:spacing w:line="360" w:lineRule="auto"/>
        <w:ind w:firstLine="420" w:firstLineChars="200"/>
        <w:jc w:val="left"/>
        <w:textAlignment w:val="auto"/>
        <w:rPr>
          <w:rFonts w:hint="eastAsia" w:ascii="宋体" w:hAnsi="宋体" w:eastAsia="宋体" w:cs="宋体"/>
          <w:b/>
          <w:color w:val="000000"/>
          <w:sz w:val="21"/>
          <w:szCs w:val="21"/>
          <w:highlight w:val="none"/>
          <w:lang w:val="en-US" w:eastAsia="zh-CN"/>
        </w:rPr>
      </w:pPr>
      <w:r>
        <w:rPr>
          <w:rFonts w:hint="eastAsia" w:ascii="宋体" w:hAnsi="宋体" w:eastAsia="宋体" w:cs="宋体"/>
          <w:b/>
          <w:color w:val="000000"/>
          <w:sz w:val="21"/>
          <w:szCs w:val="21"/>
          <w:highlight w:val="none"/>
          <w:lang w:val="en-US" w:eastAsia="zh-CN"/>
        </w:rPr>
        <w:t>三、供货及验收要求</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1、完成</w:t>
      </w:r>
      <w:r>
        <w:rPr>
          <w:rFonts w:hint="eastAsia" w:ascii="宋体" w:hAnsi="宋体" w:eastAsia="宋体" w:cs="宋体"/>
          <w:color w:val="000000"/>
          <w:sz w:val="21"/>
          <w:szCs w:val="21"/>
          <w:highlight w:val="none"/>
        </w:rPr>
        <w:t>时间：</w:t>
      </w:r>
      <w:r>
        <w:rPr>
          <w:rFonts w:hint="eastAsia" w:ascii="宋体" w:hAnsi="宋体" w:eastAsia="宋体" w:cs="宋体"/>
          <w:color w:val="000000"/>
          <w:sz w:val="21"/>
          <w:szCs w:val="21"/>
          <w:highlight w:val="none"/>
          <w:lang w:val="en-US" w:eastAsia="zh-CN"/>
        </w:rPr>
        <w:t>2022年7月31日前完成所有工作。</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实施地点：</w:t>
      </w:r>
      <w:r>
        <w:rPr>
          <w:rFonts w:hint="eastAsia" w:ascii="宋体" w:hAnsi="宋体" w:eastAsia="宋体" w:cs="宋体"/>
          <w:color w:val="000000"/>
          <w:sz w:val="21"/>
          <w:szCs w:val="21"/>
          <w:highlight w:val="none"/>
          <w:lang w:val="en-US" w:eastAsia="zh-CN"/>
        </w:rPr>
        <w:t>韶州体育中心</w:t>
      </w:r>
      <w:r>
        <w:rPr>
          <w:rFonts w:hint="eastAsia" w:ascii="宋体" w:hAnsi="宋体" w:eastAsia="宋体" w:cs="宋体"/>
          <w:color w:val="000000"/>
          <w:sz w:val="21"/>
          <w:szCs w:val="21"/>
          <w:highlight w:val="none"/>
          <w:lang w:eastAsia="zh-CN"/>
        </w:rPr>
        <w:t>。</w:t>
      </w:r>
    </w:p>
    <w:p>
      <w:pPr>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3、验收要求：活动结束后，评估小组对整体效果进行评估。</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color w:val="000000"/>
          <w:sz w:val="21"/>
          <w:szCs w:val="21"/>
          <w:highlight w:val="none"/>
          <w:lang w:val="en-US" w:eastAsia="zh-CN"/>
        </w:rPr>
      </w:pPr>
      <w:r>
        <w:rPr>
          <w:rFonts w:hint="eastAsia" w:ascii="宋体" w:hAnsi="宋体" w:eastAsia="宋体" w:cs="宋体"/>
          <w:b/>
          <w:color w:val="000000"/>
          <w:sz w:val="21"/>
          <w:szCs w:val="21"/>
          <w:highlight w:val="none"/>
          <w:lang w:val="en-US" w:eastAsia="zh-CN"/>
        </w:rPr>
        <w:t>四</w:t>
      </w:r>
      <w:r>
        <w:rPr>
          <w:rFonts w:hint="eastAsia" w:ascii="宋体" w:hAnsi="宋体" w:eastAsia="宋体" w:cs="宋体"/>
          <w:b/>
          <w:color w:val="000000"/>
          <w:sz w:val="21"/>
          <w:szCs w:val="21"/>
          <w:highlight w:val="none"/>
        </w:rPr>
        <w:t>、</w:t>
      </w:r>
      <w:r>
        <w:rPr>
          <w:rFonts w:hint="eastAsia" w:ascii="宋体" w:hAnsi="宋体" w:eastAsia="宋体" w:cs="宋体"/>
          <w:b/>
          <w:color w:val="000000"/>
          <w:sz w:val="21"/>
          <w:szCs w:val="21"/>
          <w:highlight w:val="none"/>
          <w:lang w:val="en-US" w:eastAsia="zh-CN"/>
        </w:rPr>
        <w:t>违约责任</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1、成交供应商提供的服务、项目、数量不符合需求的，采购人有权拒收，并且成交供应商须向采购人支付本合同总价5%的违约金。</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2、成交供应商未能按本合同规定的交货时间提供服务，从逾期之日起每日按本合同总价3‰的数额向采购人支付违约金；逾期半个月以上的，采购人有权终止合同，由此造成的采购人经济损失由成交供应商承担。</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3、采购人无正当理由拒接受服务，到期拒付款项的，采购人向成交供应商偿付本合同总的5%的违约金。采购人逾期付款，则每日按本合同总价的3‰向成交供应商偿付违约金。</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4、其它违约责任按《中华人民共和国民法典》处理。</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lang w:val="en-US" w:eastAsia="zh-CN"/>
        </w:rPr>
        <w:t>五、</w:t>
      </w:r>
      <w:r>
        <w:rPr>
          <w:rFonts w:hint="eastAsia" w:ascii="宋体" w:hAnsi="宋体" w:eastAsia="宋体" w:cs="宋体"/>
          <w:b/>
          <w:bCs/>
          <w:color w:val="000000"/>
          <w:sz w:val="21"/>
          <w:szCs w:val="21"/>
          <w:highlight w:val="none"/>
        </w:rPr>
        <w:t>付款方式:</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于合同签订的十五天内支付给成交供应商</w:t>
      </w:r>
      <w:r>
        <w:rPr>
          <w:rFonts w:hint="eastAsia" w:ascii="宋体" w:hAnsi="宋体" w:eastAsia="宋体" w:cs="宋体"/>
          <w:color w:val="auto"/>
          <w:sz w:val="21"/>
          <w:szCs w:val="21"/>
          <w:highlight w:val="none"/>
        </w:rPr>
        <w:t>合同总价的</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活动结束后通过评估小组评估后的</w:t>
      </w:r>
      <w:r>
        <w:rPr>
          <w:rFonts w:hint="eastAsia" w:ascii="宋体" w:hAnsi="宋体" w:eastAsia="宋体" w:cs="宋体"/>
          <w:color w:val="auto"/>
          <w:sz w:val="21"/>
          <w:szCs w:val="21"/>
          <w:highlight w:val="none"/>
        </w:rPr>
        <w:t>十五天内</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lang w:val="en-US" w:eastAsia="zh-CN"/>
        </w:rPr>
        <w:t>支付合同总价的余款</w:t>
      </w:r>
      <w:r>
        <w:rPr>
          <w:rFonts w:hint="eastAsia" w:ascii="宋体" w:hAnsi="宋体" w:eastAsia="宋体" w:cs="宋体"/>
          <w:color w:val="auto"/>
          <w:sz w:val="21"/>
          <w:szCs w:val="21"/>
          <w:highlight w:val="none"/>
        </w:rPr>
        <w:t>。</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付款时，</w:t>
      </w:r>
      <w:r>
        <w:rPr>
          <w:rFonts w:hint="eastAsia" w:ascii="宋体" w:hAnsi="宋体" w:eastAsia="宋体" w:cs="宋体"/>
          <w:color w:val="000000"/>
          <w:sz w:val="21"/>
          <w:szCs w:val="21"/>
          <w:highlight w:val="none"/>
          <w:lang w:val="en-US" w:eastAsia="zh-CN"/>
        </w:rPr>
        <w:t>成交供应商</w:t>
      </w:r>
      <w:r>
        <w:rPr>
          <w:rFonts w:hint="eastAsia" w:ascii="宋体" w:hAnsi="宋体" w:eastAsia="宋体" w:cs="宋体"/>
          <w:color w:val="000000"/>
          <w:sz w:val="21"/>
          <w:szCs w:val="21"/>
          <w:highlight w:val="none"/>
        </w:rPr>
        <w:t>凭以下有效文件向采购人提出支付申请：</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合同；</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（2）评估小组的验收报告</w:t>
      </w:r>
      <w:r>
        <w:rPr>
          <w:rFonts w:hint="eastAsia" w:ascii="宋体" w:hAnsi="宋体" w:eastAsia="宋体" w:cs="宋体"/>
          <w:color w:val="000000"/>
          <w:sz w:val="21"/>
          <w:szCs w:val="21"/>
          <w:highlight w:val="none"/>
        </w:rPr>
        <w:t>；</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请款申请书。</w:t>
      </w:r>
    </w:p>
    <w:p>
      <w:pPr>
        <w:pStyle w:val="79"/>
        <w:spacing w:line="360" w:lineRule="auto"/>
        <w:ind w:firstLine="540"/>
        <w:rPr>
          <w:szCs w:val="21"/>
          <w:highlight w:val="none"/>
          <w:lang w:val="en-US" w:eastAsia="zh-CN"/>
        </w:rPr>
      </w:pPr>
    </w:p>
    <w:bookmarkEnd w:id="187"/>
    <w:p>
      <w:pPr>
        <w:pStyle w:val="3"/>
        <w:keepNext/>
        <w:keepLines/>
        <w:widowControl w:val="0"/>
        <w:spacing w:before="0" w:after="0" w:line="360" w:lineRule="auto"/>
        <w:ind w:right="0"/>
        <w:jc w:val="center"/>
        <w:rPr>
          <w:rFonts w:ascii="Times New Roman" w:hAnsi="Times New Roman"/>
          <w:kern w:val="44"/>
          <w:sz w:val="44"/>
          <w:szCs w:val="44"/>
          <w:highlight w:val="none"/>
          <w:lang w:val="zh-CN"/>
        </w:rPr>
      </w:pPr>
      <w:bookmarkStart w:id="189" w:name="_Toc21435296"/>
    </w:p>
    <w:p>
      <w:pPr>
        <w:rPr>
          <w:kern w:val="44"/>
          <w:sz w:val="44"/>
          <w:szCs w:val="44"/>
          <w:highlight w:val="none"/>
          <w:lang w:val="zh-CN"/>
        </w:rPr>
      </w:pPr>
    </w:p>
    <w:p>
      <w:pPr>
        <w:pStyle w:val="36"/>
        <w:rPr>
          <w:kern w:val="44"/>
          <w:sz w:val="44"/>
          <w:szCs w:val="44"/>
          <w:highlight w:val="none"/>
          <w:lang w:val="zh-CN"/>
        </w:rPr>
      </w:pPr>
    </w:p>
    <w:p>
      <w:pPr>
        <w:pStyle w:val="36"/>
        <w:rPr>
          <w:kern w:val="44"/>
          <w:sz w:val="44"/>
          <w:szCs w:val="44"/>
          <w:highlight w:val="none"/>
          <w:lang w:val="zh-CN"/>
        </w:rPr>
      </w:pPr>
    </w:p>
    <w:p>
      <w:pPr>
        <w:pStyle w:val="36"/>
        <w:rPr>
          <w:kern w:val="44"/>
          <w:sz w:val="44"/>
          <w:szCs w:val="44"/>
          <w:highlight w:val="none"/>
          <w:lang w:val="zh-CN"/>
        </w:rPr>
      </w:pPr>
    </w:p>
    <w:p>
      <w:pPr>
        <w:pStyle w:val="36"/>
        <w:rPr>
          <w:kern w:val="44"/>
          <w:sz w:val="44"/>
          <w:szCs w:val="44"/>
          <w:highlight w:val="none"/>
          <w:lang w:val="zh-CN"/>
        </w:rPr>
      </w:pPr>
    </w:p>
    <w:p>
      <w:pPr>
        <w:pStyle w:val="70"/>
        <w:rPr>
          <w:kern w:val="44"/>
          <w:sz w:val="44"/>
          <w:szCs w:val="44"/>
          <w:highlight w:val="none"/>
          <w:lang w:val="zh-CN"/>
        </w:rPr>
      </w:pPr>
    </w:p>
    <w:p>
      <w:pPr>
        <w:pStyle w:val="70"/>
        <w:rPr>
          <w:kern w:val="44"/>
          <w:sz w:val="44"/>
          <w:szCs w:val="44"/>
          <w:highlight w:val="none"/>
          <w:lang w:val="zh-CN"/>
        </w:rPr>
      </w:pPr>
    </w:p>
    <w:p>
      <w:pPr>
        <w:pStyle w:val="3"/>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3"/>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3"/>
        <w:keepNext/>
        <w:keepLines/>
        <w:widowControl w:val="0"/>
        <w:spacing w:before="0" w:after="0" w:line="360" w:lineRule="auto"/>
        <w:ind w:right="0"/>
        <w:jc w:val="center"/>
        <w:rPr>
          <w:rFonts w:cs="宋体"/>
          <w:kern w:val="44"/>
          <w:sz w:val="48"/>
          <w:szCs w:val="48"/>
          <w:highlight w:val="none"/>
          <w:lang w:val="zh-CN"/>
        </w:rPr>
      </w:pPr>
      <w:r>
        <w:rPr>
          <w:rFonts w:hint="eastAsia" w:cs="宋体"/>
          <w:kern w:val="44"/>
          <w:sz w:val="48"/>
          <w:szCs w:val="48"/>
          <w:highlight w:val="none"/>
          <w:lang w:val="zh-CN"/>
        </w:rPr>
        <w:t>第6章　响应文件格式</w:t>
      </w:r>
      <w:bookmarkEnd w:id="189"/>
    </w:p>
    <w:p>
      <w:pPr>
        <w:rPr>
          <w:highlight w:val="none"/>
        </w:rPr>
      </w:pPr>
    </w:p>
    <w:p>
      <w:pPr>
        <w:rPr>
          <w:highlight w:val="none"/>
        </w:rPr>
      </w:pPr>
    </w:p>
    <w:p>
      <w:pPr>
        <w:rPr>
          <w:highlight w:val="none"/>
        </w:rPr>
      </w:pPr>
      <w:r>
        <w:rPr>
          <w:highlight w:val="none"/>
        </w:rPr>
        <w:br w:type="page"/>
      </w:r>
    </w:p>
    <w:p>
      <w:pPr>
        <w:rPr>
          <w:highlight w:val="none"/>
        </w:rPr>
      </w:pPr>
    </w:p>
    <w:p>
      <w:pPr>
        <w:rPr>
          <w:highlight w:val="none"/>
        </w:rPr>
      </w:pPr>
    </w:p>
    <w:p>
      <w:pPr>
        <w:rPr>
          <w:highlight w:val="none"/>
        </w:rPr>
      </w:pPr>
    </w:p>
    <w:p>
      <w:pPr>
        <w:jc w:val="center"/>
        <w:rPr>
          <w:b/>
          <w:sz w:val="44"/>
          <w:szCs w:val="44"/>
          <w:highlight w:val="none"/>
        </w:rPr>
      </w:pPr>
    </w:p>
    <w:p>
      <w:pPr>
        <w:jc w:val="center"/>
        <w:rPr>
          <w:b/>
          <w:sz w:val="44"/>
          <w:szCs w:val="44"/>
          <w:highlight w:val="none"/>
        </w:rPr>
      </w:pPr>
      <w:r>
        <w:rPr>
          <w:rFonts w:hint="eastAsia"/>
          <w:b/>
          <w:sz w:val="44"/>
          <w:szCs w:val="44"/>
          <w:highlight w:val="none"/>
        </w:rPr>
        <w:t>【项目名称】</w:t>
      </w:r>
    </w:p>
    <w:p>
      <w:pPr>
        <w:rPr>
          <w:b/>
          <w:sz w:val="52"/>
          <w:szCs w:val="52"/>
          <w:highlight w:val="none"/>
        </w:rPr>
      </w:pPr>
    </w:p>
    <w:p>
      <w:pPr>
        <w:rPr>
          <w:b/>
          <w:sz w:val="52"/>
          <w:szCs w:val="52"/>
          <w:highlight w:val="none"/>
        </w:rPr>
      </w:pPr>
    </w:p>
    <w:p>
      <w:pPr>
        <w:pStyle w:val="36"/>
        <w:rPr>
          <w:highlight w:val="none"/>
        </w:rPr>
      </w:pPr>
    </w:p>
    <w:p>
      <w:pPr>
        <w:rPr>
          <w:b/>
          <w:sz w:val="52"/>
          <w:szCs w:val="52"/>
          <w:highlight w:val="none"/>
        </w:rPr>
      </w:pPr>
    </w:p>
    <w:p>
      <w:pPr>
        <w:jc w:val="center"/>
        <w:rPr>
          <w:b/>
          <w:sz w:val="52"/>
          <w:szCs w:val="52"/>
          <w:highlight w:val="none"/>
        </w:rPr>
      </w:pPr>
      <w:r>
        <w:rPr>
          <w:rFonts w:hint="eastAsia"/>
          <w:b/>
          <w:sz w:val="52"/>
          <w:szCs w:val="52"/>
          <w:highlight w:val="none"/>
        </w:rPr>
        <w:t>响应文件</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spacing w:line="480" w:lineRule="auto"/>
        <w:rPr>
          <w:highlight w:val="none"/>
        </w:rPr>
      </w:pPr>
      <w:bookmarkStart w:id="190" w:name="_Hlt269103121"/>
      <w:bookmarkEnd w:id="190"/>
    </w:p>
    <w:p>
      <w:pPr>
        <w:spacing w:line="480" w:lineRule="auto"/>
        <w:ind w:firstLine="960" w:firstLineChars="300"/>
        <w:rPr>
          <w:sz w:val="32"/>
          <w:szCs w:val="32"/>
          <w:highlight w:val="none"/>
        </w:rPr>
      </w:pPr>
      <w:r>
        <w:rPr>
          <w:rFonts w:hint="eastAsia"/>
          <w:sz w:val="32"/>
          <w:szCs w:val="32"/>
          <w:highlight w:val="none"/>
        </w:rPr>
        <w:t xml:space="preserve">响应供应商: </w:t>
      </w:r>
      <w:r>
        <w:rPr>
          <w:rFonts w:hint="eastAsia"/>
          <w:sz w:val="32"/>
          <w:szCs w:val="32"/>
          <w:highlight w:val="none"/>
          <w:u w:val="single"/>
        </w:rPr>
        <w:t xml:space="preserve">                     </w:t>
      </w:r>
      <w:r>
        <w:rPr>
          <w:rFonts w:hint="eastAsia"/>
          <w:sz w:val="32"/>
          <w:szCs w:val="32"/>
          <w:highlight w:val="none"/>
        </w:rPr>
        <w:t>（盖章）</w:t>
      </w:r>
    </w:p>
    <w:p>
      <w:pPr>
        <w:spacing w:line="480" w:lineRule="auto"/>
        <w:ind w:firstLine="960" w:firstLineChars="300"/>
        <w:rPr>
          <w:sz w:val="32"/>
          <w:szCs w:val="32"/>
          <w:highlight w:val="none"/>
        </w:rPr>
      </w:pPr>
      <w:r>
        <w:rPr>
          <w:sz w:val="32"/>
          <w:szCs w:val="32"/>
          <w:highlight w:val="none"/>
        </w:rPr>
        <w:t>法定代表人或其</w:t>
      </w:r>
      <w:r>
        <w:rPr>
          <w:rFonts w:hint="eastAsia"/>
          <w:sz w:val="32"/>
          <w:szCs w:val="32"/>
          <w:highlight w:val="none"/>
        </w:rPr>
        <w:t>授权代表：</w:t>
      </w:r>
      <w:r>
        <w:rPr>
          <w:rFonts w:hint="eastAsia"/>
          <w:sz w:val="32"/>
          <w:szCs w:val="32"/>
          <w:highlight w:val="none"/>
          <w:u w:val="single"/>
        </w:rPr>
        <w:t xml:space="preserve">             </w:t>
      </w:r>
      <w:r>
        <w:rPr>
          <w:rFonts w:hint="eastAsia"/>
          <w:sz w:val="32"/>
          <w:szCs w:val="32"/>
          <w:highlight w:val="none"/>
        </w:rPr>
        <w:t>（</w:t>
      </w:r>
      <w:r>
        <w:rPr>
          <w:sz w:val="32"/>
          <w:szCs w:val="32"/>
          <w:highlight w:val="none"/>
        </w:rPr>
        <w:t>签字）</w:t>
      </w:r>
    </w:p>
    <w:p>
      <w:pPr>
        <w:rPr>
          <w:sz w:val="32"/>
          <w:szCs w:val="32"/>
          <w:highlight w:val="none"/>
        </w:rPr>
      </w:pPr>
    </w:p>
    <w:p>
      <w:pPr>
        <w:jc w:val="center"/>
        <w:rPr>
          <w:sz w:val="32"/>
          <w:szCs w:val="32"/>
          <w:highlight w:val="none"/>
        </w:rPr>
      </w:pPr>
      <w:r>
        <w:rPr>
          <w:rFonts w:hint="eastAsia"/>
          <w:sz w:val="32"/>
          <w:szCs w:val="32"/>
          <w:highlight w:val="none"/>
        </w:rPr>
        <w:t>年  月  日</w:t>
      </w:r>
    </w:p>
    <w:p>
      <w:pPr>
        <w:rPr>
          <w:rFonts w:ascii="宋体" w:hAnsi="宋体"/>
          <w:b/>
          <w:sz w:val="32"/>
          <w:szCs w:val="32"/>
          <w:highlight w:val="none"/>
        </w:rPr>
      </w:pPr>
    </w:p>
    <w:p>
      <w:pPr>
        <w:rPr>
          <w:highlight w:val="none"/>
        </w:rPr>
      </w:pPr>
      <w:bookmarkStart w:id="191" w:name="第08章投标文件格式00"/>
      <w:bookmarkEnd w:id="191"/>
    </w:p>
    <w:p>
      <w:pPr>
        <w:numPr>
          <w:ilvl w:val="0"/>
          <w:numId w:val="7"/>
        </w:numPr>
        <w:spacing w:line="480" w:lineRule="auto"/>
        <w:jc w:val="left"/>
        <w:rPr>
          <w:rFonts w:ascii="宋体" w:hAnsi="宋体"/>
          <w:b/>
          <w:sz w:val="28"/>
          <w:szCs w:val="28"/>
          <w:highlight w:val="none"/>
        </w:rPr>
        <w:sectPr>
          <w:pgSz w:w="11906" w:h="16838"/>
          <w:pgMar w:top="1418" w:right="1361" w:bottom="1418" w:left="1418" w:header="851" w:footer="992" w:gutter="0"/>
          <w:cols w:space="720" w:num="1"/>
          <w:docGrid w:type="linesAndChars" w:linePitch="312" w:charSpace="0"/>
        </w:sectPr>
      </w:pPr>
      <w:r>
        <w:rPr>
          <w:highlight w:val="none"/>
        </w:rPr>
        <w:br w:type="page"/>
      </w:r>
      <w:bookmarkStart w:id="192" w:name="_Hlt269103156"/>
      <w:bookmarkEnd w:id="192"/>
    </w:p>
    <w:p>
      <w:pPr>
        <w:spacing w:line="360" w:lineRule="auto"/>
        <w:jc w:val="center"/>
        <w:rPr>
          <w:rFonts w:ascii="宋体" w:hAnsi="宋体" w:cs="宋体"/>
          <w:b/>
          <w:sz w:val="28"/>
          <w:szCs w:val="28"/>
          <w:highlight w:val="none"/>
        </w:rPr>
      </w:pPr>
      <w:bookmarkStart w:id="193" w:name="_Toc21435298"/>
      <w:bookmarkStart w:id="194" w:name="_Toc263413234"/>
      <w:bookmarkStart w:id="195" w:name="_Toc434396996"/>
      <w:bookmarkStart w:id="196" w:name="_Toc518893841"/>
      <w:bookmarkStart w:id="197" w:name="_Toc433215197"/>
      <w:bookmarkStart w:id="198" w:name="_Toc256773235"/>
      <w:bookmarkStart w:id="199" w:name="_Toc518908464"/>
      <w:r>
        <w:rPr>
          <w:rFonts w:hint="eastAsia" w:ascii="宋体" w:hAnsi="宋体" w:cs="宋体"/>
          <w:b/>
          <w:sz w:val="28"/>
          <w:szCs w:val="28"/>
          <w:highlight w:val="none"/>
        </w:rPr>
        <w:t>响应文件格式</w:t>
      </w:r>
    </w:p>
    <w:p>
      <w:pPr>
        <w:spacing w:line="400" w:lineRule="exact"/>
        <w:rPr>
          <w:rFonts w:ascii="宋体" w:hAnsi="宋体" w:cs="宋体"/>
          <w:b/>
          <w:sz w:val="24"/>
          <w:highlight w:val="none"/>
          <w:u w:val="single"/>
        </w:rPr>
      </w:pPr>
      <w:r>
        <w:rPr>
          <w:rFonts w:hint="eastAsia" w:ascii="宋体" w:hAnsi="宋体" w:cs="宋体"/>
          <w:b/>
          <w:sz w:val="24"/>
          <w:highlight w:val="none"/>
          <w:u w:val="single"/>
        </w:rPr>
        <w:t>一、响应文件请按</w:t>
      </w:r>
      <w:r>
        <w:rPr>
          <w:rFonts w:hint="eastAsia" w:ascii="宋体" w:hAnsi="宋体" w:cs="宋体"/>
          <w:b/>
          <w:bCs/>
          <w:sz w:val="24"/>
          <w:highlight w:val="none"/>
          <w:u w:val="single"/>
        </w:rPr>
        <w:t>响应文件编制的</w:t>
      </w:r>
      <w:r>
        <w:rPr>
          <w:rFonts w:hint="eastAsia" w:ascii="宋体" w:hAnsi="宋体" w:cs="宋体"/>
          <w:b/>
          <w:sz w:val="24"/>
          <w:highlight w:val="none"/>
          <w:u w:val="single"/>
        </w:rPr>
        <w:t>顺序和以下要求格式制作。</w:t>
      </w:r>
    </w:p>
    <w:p>
      <w:pPr>
        <w:snapToGrid w:val="0"/>
        <w:spacing w:line="400" w:lineRule="exact"/>
        <w:rPr>
          <w:rFonts w:ascii="宋体" w:hAnsi="宋体" w:cs="宋体"/>
          <w:b/>
          <w:sz w:val="24"/>
          <w:highlight w:val="none"/>
        </w:rPr>
      </w:pPr>
      <w:r>
        <w:rPr>
          <w:rFonts w:hint="eastAsia" w:ascii="宋体" w:hAnsi="宋体" w:cs="宋体"/>
          <w:b/>
          <w:sz w:val="24"/>
          <w:highlight w:val="none"/>
        </w:rPr>
        <w:t>（一）自查表</w:t>
      </w:r>
    </w:p>
    <w:p>
      <w:pPr>
        <w:snapToGrid w:val="0"/>
        <w:spacing w:line="400" w:lineRule="exact"/>
        <w:rPr>
          <w:rFonts w:hint="eastAsia" w:ascii="宋体" w:hAnsi="宋体"/>
          <w:b/>
          <w:sz w:val="24"/>
          <w:highlight w:val="none"/>
        </w:rPr>
      </w:pPr>
      <w:r>
        <w:rPr>
          <w:rFonts w:hint="eastAsia" w:ascii="宋体" w:hAnsi="宋体" w:cs="宋体"/>
          <w:b/>
          <w:sz w:val="24"/>
          <w:highlight w:val="none"/>
        </w:rPr>
        <w:t>（二）</w:t>
      </w:r>
      <w:r>
        <w:rPr>
          <w:rFonts w:hint="eastAsia" w:ascii="宋体" w:hAnsi="宋体"/>
          <w:b/>
          <w:sz w:val="24"/>
          <w:highlight w:val="none"/>
        </w:rPr>
        <w:t>经济部分的</w:t>
      </w:r>
      <w:r>
        <w:rPr>
          <w:rFonts w:hint="eastAsia" w:ascii="宋体" w:hAnsi="宋体"/>
          <w:b/>
          <w:sz w:val="24"/>
          <w:highlight w:val="none"/>
          <w:lang w:eastAsia="zh-CN"/>
        </w:rPr>
        <w:t>响应文件</w:t>
      </w:r>
      <w:r>
        <w:rPr>
          <w:rFonts w:hint="eastAsia" w:ascii="宋体" w:hAnsi="宋体"/>
          <w:b/>
          <w:sz w:val="24"/>
          <w:highlight w:val="none"/>
        </w:rPr>
        <w:t>格式</w:t>
      </w:r>
    </w:p>
    <w:p>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遴选报价总表</w:t>
      </w:r>
    </w:p>
    <w:p>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分项报价明细表</w:t>
      </w:r>
    </w:p>
    <w:p>
      <w:pPr>
        <w:snapToGrid w:val="0"/>
        <w:spacing w:line="400" w:lineRule="exact"/>
        <w:rPr>
          <w:rFonts w:ascii="宋体" w:hAnsi="宋体" w:cs="宋体"/>
          <w:b/>
          <w:sz w:val="24"/>
          <w:highlight w:val="none"/>
        </w:rPr>
      </w:pPr>
      <w:r>
        <w:rPr>
          <w:rFonts w:hint="eastAsia" w:ascii="宋体" w:hAnsi="宋体" w:cs="宋体"/>
          <w:b/>
          <w:sz w:val="24"/>
          <w:highlight w:val="none"/>
        </w:rPr>
        <w:t>（三）商务部分的响应文件格式</w:t>
      </w:r>
    </w:p>
    <w:p>
      <w:pPr>
        <w:snapToGrid w:val="0"/>
        <w:spacing w:line="360" w:lineRule="auto"/>
        <w:rPr>
          <w:rFonts w:ascii="宋体" w:hAnsi="宋体" w:cs="宋体"/>
          <w:szCs w:val="21"/>
          <w:highlight w:val="none"/>
        </w:rPr>
      </w:pPr>
      <w:r>
        <w:rPr>
          <w:rFonts w:hint="eastAsia" w:ascii="宋体" w:hAnsi="宋体" w:cs="宋体"/>
          <w:szCs w:val="21"/>
          <w:highlight w:val="none"/>
        </w:rPr>
        <w:t>1、响应函</w:t>
      </w:r>
    </w:p>
    <w:p>
      <w:pPr>
        <w:snapToGrid w:val="0"/>
        <w:spacing w:line="360" w:lineRule="auto"/>
        <w:rPr>
          <w:rFonts w:ascii="宋体" w:hAnsi="宋体" w:cs="宋体"/>
          <w:szCs w:val="21"/>
          <w:highlight w:val="none"/>
        </w:rPr>
      </w:pPr>
      <w:r>
        <w:rPr>
          <w:rFonts w:hint="eastAsia" w:ascii="宋体" w:hAnsi="宋体" w:cs="宋体"/>
          <w:szCs w:val="21"/>
          <w:highlight w:val="none"/>
        </w:rPr>
        <w:t>2、资格声明书</w:t>
      </w:r>
    </w:p>
    <w:p>
      <w:pPr>
        <w:snapToGrid w:val="0"/>
        <w:spacing w:line="360" w:lineRule="auto"/>
        <w:rPr>
          <w:rFonts w:ascii="宋体" w:hAnsi="宋体" w:cs="宋体"/>
          <w:szCs w:val="21"/>
          <w:highlight w:val="none"/>
        </w:rPr>
      </w:pPr>
      <w:r>
        <w:rPr>
          <w:rFonts w:hint="eastAsia" w:ascii="宋体" w:hAnsi="宋体" w:cs="宋体"/>
          <w:szCs w:val="21"/>
          <w:highlight w:val="none"/>
        </w:rPr>
        <w:t>3、法定代表人证明书</w:t>
      </w:r>
    </w:p>
    <w:p>
      <w:pPr>
        <w:snapToGrid w:val="0"/>
        <w:spacing w:line="360" w:lineRule="auto"/>
        <w:rPr>
          <w:rFonts w:ascii="宋体" w:hAnsi="宋体" w:cs="宋体"/>
          <w:szCs w:val="21"/>
          <w:highlight w:val="none"/>
        </w:rPr>
      </w:pPr>
      <w:r>
        <w:rPr>
          <w:rFonts w:hint="eastAsia" w:ascii="宋体" w:hAnsi="宋体" w:cs="宋体"/>
          <w:szCs w:val="21"/>
          <w:highlight w:val="none"/>
        </w:rPr>
        <w:t>4、法定代表人授权书</w:t>
      </w:r>
    </w:p>
    <w:p>
      <w:pPr>
        <w:spacing w:line="360" w:lineRule="auto"/>
        <w:ind w:left="-45"/>
        <w:rPr>
          <w:highlight w:val="none"/>
        </w:rPr>
      </w:pPr>
      <w:r>
        <w:rPr>
          <w:rFonts w:hint="eastAsia" w:ascii="宋体" w:hAnsi="宋体" w:cs="宋体"/>
          <w:szCs w:val="21"/>
          <w:highlight w:val="none"/>
        </w:rPr>
        <w:t>5、供应商的相关资格证明资料复印件（加盖供应商法人公章），其中包括：</w:t>
      </w:r>
    </w:p>
    <w:p>
      <w:pPr>
        <w:snapToGrid w:val="0"/>
        <w:spacing w:line="360" w:lineRule="auto"/>
        <w:ind w:firstLine="525" w:firstLineChars="250"/>
        <w:rPr>
          <w:rFonts w:ascii="宋体" w:hAnsi="宋体" w:cs="宋体"/>
          <w:szCs w:val="21"/>
          <w:highlight w:val="none"/>
        </w:rPr>
      </w:pPr>
      <w:r>
        <w:rPr>
          <w:rFonts w:hint="eastAsia" w:ascii="宋体" w:hAnsi="宋体" w:cs="宋体"/>
          <w:szCs w:val="21"/>
          <w:highlight w:val="none"/>
        </w:rPr>
        <w:t>A、证明供应商的合格性的证明文件，详见《遴选采购公告》第二点内容；</w:t>
      </w:r>
    </w:p>
    <w:p>
      <w:pPr>
        <w:snapToGrid w:val="0"/>
        <w:spacing w:line="360" w:lineRule="auto"/>
        <w:ind w:firstLine="210" w:firstLineChars="100"/>
        <w:rPr>
          <w:rFonts w:ascii="宋体" w:hAnsi="宋体" w:cs="宋体"/>
          <w:szCs w:val="21"/>
          <w:highlight w:val="none"/>
        </w:rPr>
      </w:pPr>
      <w:r>
        <w:rPr>
          <w:rFonts w:hint="eastAsia" w:ascii="宋体" w:hAnsi="宋体" w:cs="宋体"/>
          <w:szCs w:val="21"/>
          <w:highlight w:val="none"/>
        </w:rPr>
        <w:t>1）供应商符合《中华人民共和国政府采购法》第二十二条的规定；</w:t>
      </w:r>
    </w:p>
    <w:p>
      <w:pPr>
        <w:snapToGrid w:val="0"/>
        <w:spacing w:line="360" w:lineRule="auto"/>
        <w:ind w:firstLine="525" w:firstLineChars="250"/>
        <w:rPr>
          <w:rFonts w:ascii="宋体" w:hAnsi="宋体" w:cs="宋体"/>
          <w:szCs w:val="21"/>
          <w:highlight w:val="none"/>
        </w:rPr>
      </w:pPr>
      <w:r>
        <w:rPr>
          <w:rFonts w:hint="eastAsia" w:ascii="宋体" w:hAnsi="宋体" w:cs="宋体"/>
          <w:szCs w:val="21"/>
          <w:highlight w:val="none"/>
        </w:rPr>
        <w:t>①具有独立承担民事责任的能力【供应商必须提供有效的营业执照（或事业法人登记证或身份证等相关证明）复印件】；</w:t>
      </w:r>
    </w:p>
    <w:p>
      <w:pPr>
        <w:snapToGrid w:val="0"/>
        <w:spacing w:line="360" w:lineRule="auto"/>
        <w:ind w:firstLine="525" w:firstLineChars="250"/>
        <w:rPr>
          <w:rFonts w:ascii="宋体" w:hAnsi="宋体" w:cs="宋体"/>
          <w:szCs w:val="21"/>
          <w:highlight w:val="none"/>
        </w:rPr>
      </w:pPr>
      <w:r>
        <w:rPr>
          <w:rFonts w:hint="eastAsia" w:ascii="宋体" w:hAnsi="宋体" w:cs="宋体"/>
          <w:szCs w:val="21"/>
          <w:highlight w:val="none"/>
        </w:rPr>
        <w:t>②具有良好的商业信誉和健全的财务会计制度供应商必须提供2021年度财务状况报告或2022年任意1个月的财务报表或基本开户行出具的资信证明】；</w:t>
      </w:r>
    </w:p>
    <w:p>
      <w:pPr>
        <w:snapToGrid w:val="0"/>
        <w:spacing w:line="360" w:lineRule="auto"/>
        <w:ind w:firstLine="525" w:firstLineChars="250"/>
        <w:rPr>
          <w:rFonts w:ascii="宋体" w:hAnsi="宋体" w:cs="宋体"/>
          <w:szCs w:val="21"/>
          <w:highlight w:val="none"/>
        </w:rPr>
      </w:pPr>
      <w:r>
        <w:rPr>
          <w:rFonts w:hint="eastAsia" w:ascii="宋体" w:hAnsi="宋体" w:cs="宋体"/>
          <w:szCs w:val="21"/>
          <w:highlight w:val="none"/>
        </w:rPr>
        <w:t>③具有履行合同所必需的设备和专业技术能力【供应商必须提供设备及专业技术能力情况的承诺书，格式参考本遴选文件第7章响应文件格式“5-1《关于具有履行合同所必需的设备和专业技术能力的承诺》”】；</w:t>
      </w:r>
    </w:p>
    <w:p>
      <w:pPr>
        <w:snapToGrid w:val="0"/>
        <w:spacing w:line="360" w:lineRule="auto"/>
        <w:ind w:firstLine="525" w:firstLineChars="250"/>
        <w:rPr>
          <w:rFonts w:ascii="宋体" w:hAnsi="宋体" w:cs="宋体"/>
          <w:szCs w:val="21"/>
          <w:highlight w:val="none"/>
        </w:rPr>
      </w:pPr>
      <w:r>
        <w:rPr>
          <w:rFonts w:hint="eastAsia" w:ascii="宋体" w:hAnsi="宋体" w:cs="宋体"/>
          <w:szCs w:val="21"/>
          <w:highlight w:val="none"/>
        </w:rPr>
        <w:t>④有依法缴纳税收和社会保障资金的良好记录【供应商必须提供遴选截止时间前6个月内任意1个月依法缴纳税收和社会保障资金的相关材料；如依法免税或不需要缴纳社会保障资金的，提供相应证明材料。】；</w:t>
      </w:r>
    </w:p>
    <w:p>
      <w:pPr>
        <w:snapToGrid w:val="0"/>
        <w:spacing w:line="360" w:lineRule="auto"/>
        <w:ind w:firstLine="525" w:firstLineChars="250"/>
        <w:rPr>
          <w:rFonts w:ascii="宋体" w:hAnsi="宋体" w:cs="宋体"/>
          <w:szCs w:val="21"/>
          <w:highlight w:val="none"/>
        </w:rPr>
      </w:pPr>
      <w:r>
        <w:rPr>
          <w:rFonts w:hint="eastAsia" w:ascii="宋体" w:hAnsi="宋体" w:cs="宋体"/>
          <w:szCs w:val="21"/>
          <w:highlight w:val="none"/>
        </w:rPr>
        <w:t>⑤参加政府采购活动前三年内，在经营活动中没有重大违法记录【供应商必须提供《守法经营声明书》，格式参考本遴选文件第7章响应文件格式“5-2守法经营声明书”】；</w:t>
      </w:r>
    </w:p>
    <w:p>
      <w:pPr>
        <w:snapToGrid w:val="0"/>
        <w:spacing w:line="360" w:lineRule="auto"/>
        <w:ind w:firstLine="525" w:firstLineChars="250"/>
        <w:rPr>
          <w:rFonts w:ascii="宋体" w:hAnsi="宋体" w:cs="宋体"/>
          <w:szCs w:val="21"/>
          <w:highlight w:val="none"/>
        </w:rPr>
      </w:pPr>
      <w:r>
        <w:rPr>
          <w:rFonts w:hint="eastAsia" w:ascii="宋体" w:hAnsi="宋体" w:cs="宋体"/>
          <w:szCs w:val="21"/>
          <w:highlight w:val="none"/>
        </w:rPr>
        <w:t>⑥法律、行政法规规定的其他条件供应商必须提供《守法经营声明书》，格式参考本遴选文件第7章响应文件格式“5-2守法经营声明书”】。</w:t>
      </w:r>
    </w:p>
    <w:p>
      <w:pPr>
        <w:widowControl/>
        <w:shd w:val="clear" w:color="auto" w:fill="FFFFFF"/>
        <w:spacing w:line="360" w:lineRule="auto"/>
        <w:ind w:firstLine="420" w:firstLineChars="200"/>
        <w:jc w:val="left"/>
        <w:rPr>
          <w:highlight w:val="none"/>
        </w:rPr>
      </w:pPr>
      <w:r>
        <w:rPr>
          <w:rFonts w:hint="eastAsia" w:ascii="宋体" w:hAnsi="宋体" w:cs="宋体"/>
          <w:szCs w:val="21"/>
          <w:highlight w:val="none"/>
        </w:rPr>
        <w:t>2）落实政府采购政策需满足的资格要求：/</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3）本项目的特定资格要求</w:t>
      </w:r>
    </w:p>
    <w:p>
      <w:pPr>
        <w:widowControl/>
        <w:snapToGrid w:val="0"/>
        <w:spacing w:line="360" w:lineRule="auto"/>
        <w:ind w:firstLine="525" w:firstLineChars="250"/>
        <w:jc w:val="left"/>
        <w:rPr>
          <w:rFonts w:ascii="宋体" w:hAnsi="宋体" w:cs="宋体"/>
          <w:kern w:val="0"/>
          <w:szCs w:val="21"/>
          <w:highlight w:val="none"/>
        </w:rPr>
      </w:pPr>
      <w:r>
        <w:rPr>
          <w:rFonts w:hint="eastAsia" w:ascii="宋体" w:hAnsi="宋体" w:cs="宋体"/>
          <w:kern w:val="0"/>
          <w:szCs w:val="21"/>
          <w:highlight w:val="none"/>
        </w:rPr>
        <w:t>供应商未被列入“信用中国”网站(www.creditchina.gov.cn)“记录失信被执行人或税收违法黑名单（即原重大税收违法案件当事人名单）”记录名单； 不处于中国政府采购网(www.ccgp.gov.cn)“政府采购严重违法失信行为信息记录”中的禁止参加政府采购活动期间。</w:t>
      </w:r>
    </w:p>
    <w:p>
      <w:pPr>
        <w:spacing w:line="360" w:lineRule="auto"/>
        <w:ind w:firstLine="211" w:firstLineChars="100"/>
        <w:rPr>
          <w:rFonts w:ascii="宋体" w:hAnsi="宋体" w:cs="宋体"/>
          <w:kern w:val="0"/>
          <w:szCs w:val="21"/>
          <w:highlight w:val="none"/>
        </w:rPr>
      </w:pPr>
      <w:r>
        <w:rPr>
          <w:rFonts w:hint="eastAsia" w:ascii="宋体" w:hAnsi="宋体" w:cs="宋体"/>
          <w:b/>
          <w:szCs w:val="21"/>
          <w:highlight w:val="none"/>
        </w:rPr>
        <w:t>注：以采购代理机构于遴选截止时间当天在“信用中国”网站(www.creditchina.gov.cn)及中国政府采购网(www.ccgp.gov.cn)查询结果为准，由采购代理机构打印查询结果提供资格审查，如相关记录信息已失效，供应商必须提供由该记录信息的执行或列入单位出具的相关证明材料。</w:t>
      </w:r>
    </w:p>
    <w:p>
      <w:pPr>
        <w:snapToGrid w:val="0"/>
        <w:spacing w:line="360" w:lineRule="auto"/>
        <w:ind w:firstLine="210" w:firstLineChars="100"/>
        <w:rPr>
          <w:rFonts w:ascii="宋体" w:hAnsi="宋体" w:cs="宋体"/>
          <w:szCs w:val="21"/>
          <w:highlight w:val="none"/>
        </w:rPr>
      </w:pPr>
      <w:r>
        <w:rPr>
          <w:rFonts w:hint="eastAsia" w:ascii="宋体" w:hAnsi="宋体" w:cs="宋体"/>
          <w:szCs w:val="21"/>
          <w:highlight w:val="none"/>
        </w:rPr>
        <w:t>4）本项目不接受联合体遴选。</w:t>
      </w:r>
    </w:p>
    <w:p>
      <w:pPr>
        <w:snapToGrid w:val="0"/>
        <w:spacing w:line="360" w:lineRule="auto"/>
        <w:ind w:firstLine="315" w:firstLineChars="150"/>
        <w:rPr>
          <w:rFonts w:ascii="宋体" w:hAnsi="宋体" w:cs="宋体"/>
          <w:szCs w:val="21"/>
          <w:highlight w:val="none"/>
        </w:rPr>
      </w:pPr>
      <w:r>
        <w:rPr>
          <w:rFonts w:hint="eastAsia" w:ascii="宋体" w:hAnsi="宋体" w:cs="宋体"/>
          <w:szCs w:val="21"/>
          <w:highlight w:val="none"/>
        </w:rPr>
        <w:t>B、其他资格证明资料，（不限于《第三篇 用户需求书》内容）。</w:t>
      </w:r>
    </w:p>
    <w:p>
      <w:pPr>
        <w:snapToGrid w:val="0"/>
        <w:spacing w:line="360" w:lineRule="auto"/>
        <w:rPr>
          <w:rFonts w:ascii="宋体" w:hAnsi="宋体" w:cs="宋体"/>
          <w:highlight w:val="none"/>
        </w:rPr>
      </w:pPr>
      <w:r>
        <w:rPr>
          <w:rFonts w:hint="eastAsia" w:ascii="宋体" w:hAnsi="宋体" w:cs="宋体"/>
          <w:highlight w:val="none"/>
        </w:rPr>
        <w:t>5、类似项目业绩</w:t>
      </w:r>
    </w:p>
    <w:p>
      <w:pPr>
        <w:spacing w:line="360" w:lineRule="auto"/>
        <w:rPr>
          <w:rFonts w:ascii="宋体" w:hAnsi="宋体" w:cs="宋体"/>
          <w:highlight w:val="none"/>
        </w:rPr>
      </w:pPr>
      <w:r>
        <w:rPr>
          <w:rFonts w:hint="eastAsia" w:ascii="宋体" w:hAnsi="宋体" w:cs="宋体"/>
          <w:highlight w:val="none"/>
        </w:rPr>
        <w:t>6、《用户需求书》响应表格式</w:t>
      </w:r>
    </w:p>
    <w:p>
      <w:pPr>
        <w:spacing w:line="360" w:lineRule="auto"/>
        <w:rPr>
          <w:rFonts w:ascii="宋体" w:hAnsi="宋体" w:cs="宋体"/>
          <w:highlight w:val="none"/>
        </w:rPr>
      </w:pPr>
      <w:r>
        <w:rPr>
          <w:rFonts w:hint="eastAsia" w:ascii="宋体" w:hAnsi="宋体" w:cs="宋体"/>
          <w:highlight w:val="none"/>
        </w:rPr>
        <w:t>7、供应商简介</w:t>
      </w:r>
    </w:p>
    <w:p>
      <w:pPr>
        <w:spacing w:line="360" w:lineRule="auto"/>
        <w:ind w:left="428" w:hanging="428" w:hangingChars="204"/>
        <w:rPr>
          <w:rFonts w:ascii="宋体" w:hAnsi="宋体" w:cs="宋体"/>
          <w:highlight w:val="none"/>
        </w:rPr>
      </w:pPr>
      <w:r>
        <w:rPr>
          <w:rFonts w:hint="eastAsia" w:ascii="宋体" w:hAnsi="宋体" w:cs="宋体"/>
          <w:highlight w:val="none"/>
        </w:rPr>
        <w:t>8、供应商主管人员概况</w:t>
      </w:r>
    </w:p>
    <w:p>
      <w:pPr>
        <w:spacing w:line="360" w:lineRule="auto"/>
        <w:rPr>
          <w:rFonts w:ascii="宋体" w:hAnsi="宋体" w:cs="宋体"/>
          <w:highlight w:val="none"/>
        </w:rPr>
      </w:pPr>
      <w:r>
        <w:rPr>
          <w:rFonts w:hint="eastAsia" w:ascii="宋体" w:hAnsi="宋体" w:cs="宋体"/>
          <w:highlight w:val="none"/>
        </w:rPr>
        <w:t>9、成交服务费承诺书</w:t>
      </w:r>
    </w:p>
    <w:p>
      <w:pPr>
        <w:snapToGrid w:val="0"/>
        <w:spacing w:line="360" w:lineRule="auto"/>
        <w:rPr>
          <w:rFonts w:ascii="宋体" w:hAnsi="宋体" w:cs="宋体"/>
          <w:highlight w:val="none"/>
        </w:rPr>
      </w:pPr>
      <w:r>
        <w:rPr>
          <w:rFonts w:hint="eastAsia" w:ascii="宋体" w:hAnsi="宋体" w:cs="宋体"/>
          <w:highlight w:val="none"/>
        </w:rPr>
        <w:t>10、其它文件：A、商务评审细则要求的资料</w:t>
      </w:r>
    </w:p>
    <w:p>
      <w:pPr>
        <w:snapToGrid w:val="0"/>
        <w:spacing w:line="360" w:lineRule="auto"/>
        <w:ind w:firstLine="1470" w:firstLineChars="700"/>
        <w:rPr>
          <w:rFonts w:ascii="宋体" w:hAnsi="宋体" w:cs="宋体"/>
          <w:highlight w:val="none"/>
        </w:rPr>
      </w:pPr>
      <w:r>
        <w:rPr>
          <w:rFonts w:hint="eastAsia" w:ascii="宋体" w:hAnsi="宋体" w:cs="宋体"/>
          <w:highlight w:val="none"/>
        </w:rPr>
        <w:t>B、《用户需求书》所要求提供的证明资料文件</w:t>
      </w:r>
    </w:p>
    <w:p>
      <w:pPr>
        <w:snapToGrid w:val="0"/>
        <w:spacing w:line="360" w:lineRule="auto"/>
        <w:rPr>
          <w:rFonts w:ascii="宋体" w:hAnsi="宋体" w:cs="宋体"/>
          <w:b/>
          <w:sz w:val="24"/>
          <w:highlight w:val="none"/>
        </w:rPr>
      </w:pPr>
      <w:r>
        <w:rPr>
          <w:rFonts w:hint="eastAsia" w:ascii="宋体" w:hAnsi="宋体" w:cs="宋体"/>
          <w:b/>
          <w:sz w:val="24"/>
          <w:highlight w:val="none"/>
        </w:rPr>
        <w:t>（四）技术部分的响应文件格式</w:t>
      </w:r>
    </w:p>
    <w:p>
      <w:pPr>
        <w:spacing w:line="360" w:lineRule="auto"/>
        <w:rPr>
          <w:rFonts w:hint="eastAsia" w:ascii="宋体" w:hAnsi="宋体" w:eastAsia="宋体" w:cs="宋体"/>
          <w:highlight w:val="none"/>
        </w:rPr>
      </w:pPr>
      <w:r>
        <w:rPr>
          <w:rFonts w:hint="eastAsia" w:ascii="宋体" w:hAnsi="宋体" w:eastAsia="宋体" w:cs="宋体"/>
          <w:highlight w:val="none"/>
        </w:rPr>
        <w:t>1、项目实施方案</w:t>
      </w:r>
    </w:p>
    <w:p>
      <w:pPr>
        <w:spacing w:line="360" w:lineRule="auto"/>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eastAsia="宋体" w:cs="宋体"/>
          <w:highlight w:val="none"/>
        </w:rPr>
        <w:t>现场施工方案</w:t>
      </w:r>
    </w:p>
    <w:p>
      <w:pPr>
        <w:spacing w:line="360" w:lineRule="auto"/>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、服务保障方案</w:t>
      </w:r>
    </w:p>
    <w:p>
      <w:pPr>
        <w:spacing w:line="360" w:lineRule="auto"/>
        <w:rPr>
          <w:rFonts w:hint="eastAsia" w:ascii="宋体" w:hAnsi="宋体" w:eastAsia="宋体" w:cs="宋体"/>
          <w:highlight w:val="none"/>
        </w:rPr>
      </w:pPr>
      <w:r>
        <w:rPr>
          <w:rFonts w:hint="eastAsia" w:ascii="宋体" w:hAnsi="宋体" w:eastAsia="宋体" w:cs="宋体"/>
          <w:highlight w:val="none"/>
          <w:lang w:val="en-US" w:eastAsia="zh-CN"/>
        </w:rPr>
        <w:t>4</w:t>
      </w:r>
      <w:r>
        <w:rPr>
          <w:rFonts w:hint="eastAsia" w:ascii="宋体" w:hAnsi="宋体" w:eastAsia="宋体" w:cs="宋体"/>
          <w:highlight w:val="none"/>
        </w:rPr>
        <w:t>、应急服务方案</w:t>
      </w:r>
    </w:p>
    <w:p>
      <w:pPr>
        <w:spacing w:line="360" w:lineRule="auto"/>
        <w:rPr>
          <w:rFonts w:hint="eastAsia" w:ascii="宋体" w:hAnsi="宋体" w:eastAsia="宋体" w:cs="宋体"/>
          <w:highlight w:val="none"/>
        </w:rPr>
      </w:pPr>
      <w:r>
        <w:rPr>
          <w:rFonts w:hint="eastAsia" w:ascii="宋体" w:hAnsi="宋体" w:eastAsia="宋体" w:cs="宋体"/>
          <w:highlight w:val="none"/>
          <w:lang w:val="en-US" w:eastAsia="zh-CN"/>
        </w:rPr>
        <w:t>5</w:t>
      </w:r>
      <w:r>
        <w:rPr>
          <w:rFonts w:hint="eastAsia" w:ascii="宋体" w:hAnsi="宋体" w:eastAsia="宋体" w:cs="宋体"/>
          <w:highlight w:val="none"/>
        </w:rPr>
        <w:t>、安装调试及验收方案</w:t>
      </w:r>
    </w:p>
    <w:p>
      <w:pPr>
        <w:spacing w:line="360" w:lineRule="auto"/>
        <w:rPr>
          <w:rFonts w:hint="eastAsia" w:ascii="宋体" w:hAnsi="宋体" w:eastAsia="宋体" w:cs="宋体"/>
          <w:highlight w:val="none"/>
        </w:rPr>
      </w:pPr>
      <w:r>
        <w:rPr>
          <w:rFonts w:hint="eastAsia" w:ascii="宋体" w:hAnsi="宋体" w:eastAsia="宋体" w:cs="宋体"/>
          <w:highlight w:val="none"/>
          <w:lang w:val="en-US" w:eastAsia="zh-CN"/>
        </w:rPr>
        <w:t>6</w:t>
      </w:r>
      <w:r>
        <w:rPr>
          <w:rFonts w:hint="eastAsia" w:ascii="宋体" w:hAnsi="宋体" w:eastAsia="宋体" w:cs="宋体"/>
          <w:highlight w:val="none"/>
        </w:rPr>
        <w:t>、设备性能</w:t>
      </w:r>
    </w:p>
    <w:p>
      <w:pPr>
        <w:spacing w:line="360" w:lineRule="auto"/>
        <w:rPr>
          <w:rFonts w:hint="eastAsia" w:ascii="宋体" w:hAnsi="宋体" w:eastAsia="宋体" w:cs="宋体"/>
          <w:highlight w:val="none"/>
        </w:rPr>
      </w:pPr>
      <w:r>
        <w:rPr>
          <w:rFonts w:hint="eastAsia" w:ascii="宋体" w:hAnsi="宋体" w:eastAsia="宋体" w:cs="宋体"/>
          <w:highlight w:val="none"/>
          <w:lang w:val="en-US" w:eastAsia="zh-CN"/>
        </w:rPr>
        <w:t>7</w:t>
      </w:r>
      <w:r>
        <w:rPr>
          <w:rFonts w:hint="eastAsia" w:ascii="宋体" w:hAnsi="宋体" w:eastAsia="宋体" w:cs="宋体"/>
          <w:highlight w:val="none"/>
        </w:rPr>
        <w:t>、采购人配合的条件</w:t>
      </w:r>
    </w:p>
    <w:p>
      <w:pPr>
        <w:spacing w:line="360" w:lineRule="auto"/>
        <w:rPr>
          <w:rFonts w:hint="eastAsia" w:ascii="宋体" w:hAnsi="宋体" w:eastAsia="宋体" w:cs="宋体"/>
          <w:highlight w:val="none"/>
        </w:rPr>
      </w:pPr>
      <w:r>
        <w:rPr>
          <w:rFonts w:hint="eastAsia" w:ascii="宋体" w:hAnsi="宋体" w:eastAsia="宋体" w:cs="宋体"/>
          <w:highlight w:val="none"/>
          <w:lang w:val="en-US" w:eastAsia="zh-CN"/>
        </w:rPr>
        <w:t>8</w:t>
      </w:r>
      <w:r>
        <w:rPr>
          <w:rFonts w:hint="eastAsia" w:ascii="宋体" w:hAnsi="宋体" w:eastAsia="宋体" w:cs="宋体"/>
          <w:highlight w:val="none"/>
        </w:rPr>
        <w:t>、实质性响应技术条款（“★”项）响应表格式（如有）</w:t>
      </w:r>
    </w:p>
    <w:p>
      <w:pPr>
        <w:spacing w:line="360" w:lineRule="auto"/>
        <w:rPr>
          <w:rFonts w:hint="eastAsia" w:ascii="宋体" w:hAnsi="宋体" w:eastAsia="宋体" w:cs="宋体"/>
          <w:highlight w:val="none"/>
        </w:rPr>
      </w:pPr>
      <w:r>
        <w:rPr>
          <w:rFonts w:hint="eastAsia" w:ascii="宋体" w:hAnsi="宋体" w:eastAsia="宋体" w:cs="宋体"/>
          <w:highlight w:val="none"/>
          <w:lang w:val="en-US" w:eastAsia="zh-CN"/>
        </w:rPr>
        <w:t>9</w:t>
      </w:r>
      <w:r>
        <w:rPr>
          <w:rFonts w:hint="eastAsia" w:ascii="宋体" w:hAnsi="宋体" w:eastAsia="宋体" w:cs="宋体"/>
          <w:highlight w:val="none"/>
        </w:rPr>
        <w:t>、其他文件</w:t>
      </w:r>
    </w:p>
    <w:p>
      <w:pPr>
        <w:spacing w:line="400" w:lineRule="exact"/>
        <w:ind w:firstLine="735" w:firstLineChars="350"/>
        <w:rPr>
          <w:rFonts w:ascii="宋体" w:hAnsi="宋体" w:cs="宋体"/>
          <w:highlight w:val="none"/>
        </w:rPr>
      </w:pPr>
      <w:r>
        <w:rPr>
          <w:rFonts w:ascii="宋体" w:hAnsi="宋体" w:cs="宋体"/>
          <w:highlight w:val="none"/>
        </w:rPr>
        <w:t xml:space="preserve"> </w:t>
      </w:r>
      <w:r>
        <w:rPr>
          <w:rFonts w:hint="eastAsia" w:ascii="宋体" w:hAnsi="宋体" w:cs="宋体"/>
          <w:highlight w:val="none"/>
        </w:rPr>
        <w:t xml:space="preserve"> </w:t>
      </w:r>
      <w:r>
        <w:rPr>
          <w:rFonts w:ascii="宋体" w:hAnsi="宋体" w:cs="宋体"/>
          <w:highlight w:val="none"/>
        </w:rPr>
        <w:t>A、技术评审细则要求的资料</w:t>
      </w:r>
    </w:p>
    <w:p>
      <w:pPr>
        <w:spacing w:line="400" w:lineRule="exact"/>
        <w:ind w:firstLine="945" w:firstLineChars="450"/>
        <w:rPr>
          <w:rFonts w:ascii="宋体" w:hAnsi="宋体" w:cs="宋体"/>
          <w:highlight w:val="none"/>
        </w:rPr>
      </w:pPr>
      <w:r>
        <w:rPr>
          <w:rFonts w:ascii="宋体" w:hAnsi="宋体" w:cs="宋体"/>
          <w:highlight w:val="none"/>
        </w:rPr>
        <w:t>B、《用户需求书》所要求提供的证明资料文件</w:t>
      </w:r>
    </w:p>
    <w:p>
      <w:pPr>
        <w:pStyle w:val="17"/>
        <w:rPr>
          <w:rFonts w:ascii="宋体" w:hAnsi="宋体" w:cs="宋体"/>
          <w:color w:val="FF0000"/>
          <w:sz w:val="24"/>
          <w:highlight w:val="none"/>
        </w:rPr>
      </w:pPr>
    </w:p>
    <w:p>
      <w:pPr>
        <w:rPr>
          <w:rFonts w:ascii="宋体" w:hAnsi="宋体" w:cs="宋体"/>
          <w:color w:val="FF0000"/>
          <w:sz w:val="24"/>
          <w:highlight w:val="none"/>
        </w:rPr>
      </w:pPr>
    </w:p>
    <w:p>
      <w:pPr>
        <w:pStyle w:val="36"/>
        <w:rPr>
          <w:rFonts w:ascii="宋体" w:hAnsi="宋体" w:cs="宋体"/>
          <w:color w:val="FF0000"/>
          <w:highlight w:val="none"/>
        </w:rPr>
      </w:pPr>
    </w:p>
    <w:p>
      <w:pPr>
        <w:pStyle w:val="36"/>
        <w:rPr>
          <w:rFonts w:ascii="宋体" w:hAnsi="宋体" w:cs="宋体"/>
          <w:color w:val="FF0000"/>
          <w:highlight w:val="none"/>
        </w:rPr>
      </w:pPr>
    </w:p>
    <w:p>
      <w:pPr>
        <w:pStyle w:val="36"/>
        <w:rPr>
          <w:rFonts w:ascii="宋体" w:hAnsi="宋体" w:cs="宋体"/>
          <w:color w:val="FF0000"/>
          <w:highlight w:val="none"/>
        </w:rPr>
      </w:pPr>
    </w:p>
    <w:p>
      <w:pPr>
        <w:pStyle w:val="36"/>
        <w:rPr>
          <w:rFonts w:ascii="宋体" w:hAnsi="宋体" w:cs="宋体"/>
          <w:color w:val="FF0000"/>
          <w:highlight w:val="none"/>
        </w:rPr>
      </w:pPr>
    </w:p>
    <w:p>
      <w:pPr>
        <w:pStyle w:val="36"/>
        <w:rPr>
          <w:rFonts w:ascii="宋体" w:hAnsi="宋体" w:cs="宋体"/>
          <w:color w:val="FF0000"/>
          <w:highlight w:val="none"/>
        </w:rPr>
      </w:pPr>
    </w:p>
    <w:p>
      <w:pPr>
        <w:pStyle w:val="36"/>
        <w:rPr>
          <w:rFonts w:ascii="宋体" w:hAnsi="宋体" w:cs="宋体"/>
          <w:color w:val="FF0000"/>
          <w:highlight w:val="none"/>
        </w:rPr>
      </w:pPr>
    </w:p>
    <w:p>
      <w:pPr>
        <w:pStyle w:val="36"/>
        <w:rPr>
          <w:rFonts w:ascii="宋体" w:hAnsi="宋体" w:cs="宋体"/>
          <w:color w:val="FF0000"/>
          <w:highlight w:val="none"/>
        </w:rPr>
      </w:pPr>
    </w:p>
    <w:p>
      <w:pPr>
        <w:pStyle w:val="36"/>
        <w:rPr>
          <w:rFonts w:ascii="宋体" w:hAnsi="宋体" w:cs="宋体"/>
          <w:color w:val="FF0000"/>
          <w:highlight w:val="none"/>
        </w:rPr>
      </w:pPr>
    </w:p>
    <w:p>
      <w:pPr>
        <w:spacing w:line="360" w:lineRule="auto"/>
        <w:jc w:val="left"/>
        <w:rPr>
          <w:rFonts w:ascii="宋体" w:hAnsi="宋体" w:cs="宋体"/>
          <w:b/>
          <w:sz w:val="24"/>
          <w:highlight w:val="none"/>
        </w:rPr>
      </w:pPr>
      <w:r>
        <w:rPr>
          <w:rFonts w:hint="eastAsia" w:ascii="宋体" w:hAnsi="宋体" w:cs="宋体"/>
          <w:b/>
          <w:sz w:val="24"/>
          <w:highlight w:val="none"/>
        </w:rPr>
        <w:t>（一）自查表</w:t>
      </w:r>
    </w:p>
    <w:p>
      <w:pPr>
        <w:spacing w:line="360" w:lineRule="auto"/>
        <w:rPr>
          <w:rFonts w:ascii="宋体" w:hAnsi="宋体" w:cs="宋体"/>
          <w:b/>
          <w:sz w:val="24"/>
          <w:highlight w:val="none"/>
        </w:rPr>
      </w:pPr>
      <w:r>
        <w:rPr>
          <w:rFonts w:hint="eastAsia" w:ascii="宋体" w:hAnsi="宋体" w:cs="宋体"/>
          <w:b/>
          <w:sz w:val="24"/>
          <w:highlight w:val="none"/>
        </w:rPr>
        <w:t>表一：资格性、符合性自查表</w:t>
      </w:r>
    </w:p>
    <w:tbl>
      <w:tblPr>
        <w:tblStyle w:val="28"/>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5670"/>
        <w:gridCol w:w="2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6" w:type="dxa"/>
            <w:vMerge w:val="restart"/>
            <w:vAlign w:val="center"/>
          </w:tcPr>
          <w:p>
            <w:pPr>
              <w:pStyle w:val="74"/>
              <w:keepNext w:val="0"/>
              <w:adjustRightInd/>
              <w:spacing w:line="240" w:lineRule="auto"/>
              <w:textAlignment w:val="auto"/>
              <w:rPr>
                <w:rFonts w:ascii="宋体" w:hAnsi="宋体" w:cs="宋体"/>
                <w:bCs/>
                <w:spacing w:val="0"/>
                <w:kern w:val="2"/>
                <w:sz w:val="21"/>
                <w:szCs w:val="21"/>
                <w:highlight w:val="none"/>
              </w:rPr>
            </w:pPr>
            <w:r>
              <w:rPr>
                <w:rFonts w:hint="eastAsia" w:ascii="宋体" w:hAnsi="宋体" w:cs="宋体"/>
                <w:sz w:val="21"/>
                <w:szCs w:val="21"/>
                <w:highlight w:val="none"/>
              </w:rPr>
              <w:t>资格性检查</w:t>
            </w:r>
          </w:p>
        </w:tc>
        <w:tc>
          <w:tcPr>
            <w:tcW w:w="5670" w:type="dxa"/>
            <w:vAlign w:val="center"/>
          </w:tcPr>
          <w:p>
            <w:pPr>
              <w:pStyle w:val="74"/>
              <w:keepNext w:val="0"/>
              <w:adjustRightInd/>
              <w:spacing w:line="240" w:lineRule="auto"/>
              <w:textAlignment w:val="auto"/>
              <w:rPr>
                <w:rFonts w:ascii="宋体" w:hAnsi="宋体" w:cs="宋体"/>
                <w:bCs/>
                <w:spacing w:val="0"/>
                <w:kern w:val="2"/>
                <w:sz w:val="21"/>
                <w:szCs w:val="21"/>
                <w:highlight w:val="none"/>
              </w:rPr>
            </w:pPr>
            <w:r>
              <w:rPr>
                <w:rFonts w:hint="eastAsia" w:ascii="宋体" w:hAnsi="宋体" w:cs="宋体"/>
                <w:bCs/>
                <w:spacing w:val="0"/>
                <w:kern w:val="2"/>
                <w:sz w:val="21"/>
                <w:szCs w:val="21"/>
                <w:highlight w:val="none"/>
              </w:rPr>
              <w:t>自查内容</w:t>
            </w:r>
          </w:p>
        </w:tc>
        <w:tc>
          <w:tcPr>
            <w:tcW w:w="2090" w:type="dxa"/>
            <w:vAlign w:val="center"/>
          </w:tcPr>
          <w:p>
            <w:pPr>
              <w:pStyle w:val="74"/>
              <w:keepNext w:val="0"/>
              <w:adjustRightInd/>
              <w:spacing w:line="240" w:lineRule="auto"/>
              <w:textAlignment w:val="auto"/>
              <w:rPr>
                <w:rFonts w:ascii="宋体" w:hAnsi="宋体" w:cs="宋体"/>
                <w:bCs/>
                <w:spacing w:val="0"/>
                <w:kern w:val="2"/>
                <w:sz w:val="21"/>
                <w:szCs w:val="21"/>
                <w:highlight w:val="none"/>
              </w:rPr>
            </w:pPr>
            <w:r>
              <w:rPr>
                <w:rFonts w:hint="eastAsia" w:ascii="宋体" w:hAnsi="宋体" w:cs="宋体"/>
                <w:bCs/>
                <w:spacing w:val="0"/>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6" w:type="dxa"/>
            <w:vMerge w:val="continue"/>
            <w:vAlign w:val="center"/>
          </w:tcPr>
          <w:p>
            <w:pPr>
              <w:pStyle w:val="75"/>
              <w:jc w:val="both"/>
              <w:rPr>
                <w:rFonts w:ascii="宋体" w:hAnsi="宋体" w:cs="宋体"/>
                <w:sz w:val="21"/>
                <w:szCs w:val="21"/>
                <w:highlight w:val="none"/>
              </w:rPr>
            </w:pPr>
          </w:p>
        </w:tc>
        <w:tc>
          <w:tcPr>
            <w:tcW w:w="5670" w:type="dxa"/>
            <w:vAlign w:val="center"/>
          </w:tcPr>
          <w:p>
            <w:pPr>
              <w:pStyle w:val="18"/>
              <w:rPr>
                <w:rFonts w:ascii="宋体" w:hAnsi="宋体" w:cs="宋体"/>
                <w:bCs/>
                <w:iCs/>
                <w:szCs w:val="21"/>
                <w:highlight w:val="none"/>
              </w:rPr>
            </w:pPr>
            <w:r>
              <w:rPr>
                <w:rFonts w:hint="eastAsia" w:ascii="宋体" w:hAnsi="宋体" w:cs="宋体"/>
                <w:szCs w:val="21"/>
                <w:highlight w:val="none"/>
              </w:rPr>
              <w:t>请供应商按遴选文件评审工作大纲“二、遴选程序”中“资格性检查”内容填写</w:t>
            </w:r>
          </w:p>
        </w:tc>
        <w:tc>
          <w:tcPr>
            <w:tcW w:w="2090" w:type="dxa"/>
            <w:vAlign w:val="center"/>
          </w:tcPr>
          <w:p>
            <w:pPr>
              <w:pStyle w:val="18"/>
              <w:jc w:val="center"/>
              <w:rPr>
                <w:rFonts w:ascii="宋体" w:hAnsi="宋体" w:cs="宋体"/>
                <w:szCs w:val="21"/>
                <w:highlight w:val="none"/>
              </w:rPr>
            </w:pPr>
            <w:r>
              <w:rPr>
                <w:rFonts w:hint="eastAsia" w:ascii="宋体" w:hAnsi="宋体" w:cs="宋体"/>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6" w:type="dxa"/>
            <w:vMerge w:val="continue"/>
            <w:vAlign w:val="center"/>
          </w:tcPr>
          <w:p>
            <w:pPr>
              <w:pStyle w:val="75"/>
              <w:jc w:val="both"/>
              <w:rPr>
                <w:rFonts w:ascii="宋体" w:hAnsi="宋体" w:cs="宋体"/>
                <w:sz w:val="21"/>
                <w:szCs w:val="21"/>
                <w:highlight w:val="none"/>
              </w:rPr>
            </w:pPr>
          </w:p>
        </w:tc>
        <w:tc>
          <w:tcPr>
            <w:tcW w:w="5670" w:type="dxa"/>
            <w:vAlign w:val="center"/>
          </w:tcPr>
          <w:p>
            <w:pPr>
              <w:pStyle w:val="75"/>
              <w:jc w:val="both"/>
              <w:rPr>
                <w:rFonts w:ascii="宋体" w:hAnsi="宋体" w:cs="宋体"/>
                <w:sz w:val="21"/>
                <w:szCs w:val="21"/>
                <w:highlight w:val="none"/>
              </w:rPr>
            </w:pPr>
            <w:r>
              <w:rPr>
                <w:rFonts w:hint="eastAsia" w:ascii="宋体" w:hAnsi="宋体" w:cs="宋体"/>
                <w:sz w:val="21"/>
                <w:szCs w:val="21"/>
                <w:highlight w:val="none"/>
              </w:rPr>
              <w:t>……</w:t>
            </w:r>
          </w:p>
        </w:tc>
        <w:tc>
          <w:tcPr>
            <w:tcW w:w="2090" w:type="dxa"/>
            <w:vAlign w:val="center"/>
          </w:tcPr>
          <w:p>
            <w:pPr>
              <w:pStyle w:val="18"/>
              <w:jc w:val="center"/>
              <w:rPr>
                <w:rFonts w:ascii="宋体" w:hAnsi="宋体" w:cs="宋体"/>
                <w:szCs w:val="21"/>
                <w:highlight w:val="none"/>
              </w:rPr>
            </w:pPr>
            <w:r>
              <w:rPr>
                <w:rFonts w:hint="eastAsia" w:ascii="宋体" w:hAnsi="宋体" w:cs="宋体"/>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6" w:type="dxa"/>
            <w:vMerge w:val="continue"/>
            <w:vAlign w:val="center"/>
          </w:tcPr>
          <w:p>
            <w:pPr>
              <w:pStyle w:val="75"/>
              <w:jc w:val="both"/>
              <w:rPr>
                <w:rFonts w:ascii="宋体" w:hAnsi="宋体" w:cs="宋体"/>
                <w:sz w:val="21"/>
                <w:szCs w:val="21"/>
                <w:highlight w:val="none"/>
              </w:rPr>
            </w:pPr>
          </w:p>
        </w:tc>
        <w:tc>
          <w:tcPr>
            <w:tcW w:w="5670" w:type="dxa"/>
            <w:vAlign w:val="center"/>
          </w:tcPr>
          <w:p>
            <w:pPr>
              <w:pStyle w:val="75"/>
              <w:jc w:val="both"/>
              <w:rPr>
                <w:rFonts w:ascii="宋体" w:hAnsi="宋体" w:cs="宋体"/>
                <w:sz w:val="21"/>
                <w:szCs w:val="21"/>
                <w:highlight w:val="none"/>
              </w:rPr>
            </w:pPr>
            <w:r>
              <w:rPr>
                <w:rFonts w:hint="eastAsia" w:ascii="宋体" w:hAnsi="宋体" w:cs="宋体"/>
                <w:sz w:val="21"/>
                <w:szCs w:val="21"/>
                <w:highlight w:val="none"/>
              </w:rPr>
              <w:t>……</w:t>
            </w:r>
          </w:p>
        </w:tc>
        <w:tc>
          <w:tcPr>
            <w:tcW w:w="2090" w:type="dxa"/>
            <w:vAlign w:val="center"/>
          </w:tcPr>
          <w:p>
            <w:pPr>
              <w:jc w:val="center"/>
              <w:rPr>
                <w:rFonts w:ascii="宋体" w:hAnsi="宋体" w:cs="宋体"/>
                <w:highlight w:val="none"/>
              </w:rPr>
            </w:pPr>
            <w:r>
              <w:rPr>
                <w:rFonts w:hint="eastAsia" w:ascii="宋体" w:hAnsi="宋体" w:cs="宋体"/>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6" w:type="dxa"/>
            <w:vMerge w:val="restart"/>
            <w:vAlign w:val="center"/>
          </w:tcPr>
          <w:p>
            <w:pPr>
              <w:pStyle w:val="75"/>
              <w:jc w:val="both"/>
              <w:rPr>
                <w:rFonts w:ascii="宋体" w:hAnsi="宋体" w:cs="宋体"/>
                <w:sz w:val="21"/>
                <w:szCs w:val="21"/>
                <w:highlight w:val="none"/>
              </w:rPr>
            </w:pPr>
            <w:r>
              <w:rPr>
                <w:rFonts w:hint="eastAsia" w:ascii="宋体" w:hAnsi="宋体" w:cs="宋体"/>
                <w:sz w:val="21"/>
                <w:szCs w:val="21"/>
                <w:highlight w:val="none"/>
              </w:rPr>
              <w:t>符合性检查</w:t>
            </w:r>
          </w:p>
        </w:tc>
        <w:tc>
          <w:tcPr>
            <w:tcW w:w="5670" w:type="dxa"/>
            <w:vAlign w:val="center"/>
          </w:tcPr>
          <w:p>
            <w:pPr>
              <w:pStyle w:val="18"/>
              <w:rPr>
                <w:rFonts w:ascii="宋体" w:hAnsi="宋体" w:cs="宋体"/>
                <w:bCs/>
                <w:iCs/>
                <w:szCs w:val="21"/>
                <w:highlight w:val="none"/>
              </w:rPr>
            </w:pPr>
            <w:r>
              <w:rPr>
                <w:rFonts w:hint="eastAsia" w:ascii="宋体" w:hAnsi="宋体" w:cs="宋体"/>
                <w:szCs w:val="21"/>
                <w:highlight w:val="none"/>
              </w:rPr>
              <w:t>请供应商按遴选文件评审工作大纲“二、遴选程序”中“符合性检查”内容填写</w:t>
            </w:r>
          </w:p>
        </w:tc>
        <w:tc>
          <w:tcPr>
            <w:tcW w:w="2090" w:type="dxa"/>
            <w:vAlign w:val="center"/>
          </w:tcPr>
          <w:p>
            <w:pPr>
              <w:pStyle w:val="18"/>
              <w:jc w:val="center"/>
              <w:rPr>
                <w:rFonts w:ascii="宋体" w:hAnsi="宋体" w:cs="宋体"/>
                <w:szCs w:val="21"/>
                <w:highlight w:val="none"/>
              </w:rPr>
            </w:pPr>
            <w:r>
              <w:rPr>
                <w:rFonts w:hint="eastAsia" w:ascii="宋体" w:hAnsi="宋体" w:cs="宋体"/>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6" w:type="dxa"/>
            <w:vMerge w:val="continue"/>
            <w:vAlign w:val="center"/>
          </w:tcPr>
          <w:p>
            <w:pPr>
              <w:pStyle w:val="75"/>
              <w:jc w:val="both"/>
              <w:rPr>
                <w:rFonts w:ascii="宋体" w:hAnsi="宋体" w:cs="宋体"/>
                <w:sz w:val="21"/>
                <w:szCs w:val="21"/>
                <w:highlight w:val="none"/>
              </w:rPr>
            </w:pPr>
          </w:p>
        </w:tc>
        <w:tc>
          <w:tcPr>
            <w:tcW w:w="5670" w:type="dxa"/>
            <w:vAlign w:val="center"/>
          </w:tcPr>
          <w:p>
            <w:pPr>
              <w:pStyle w:val="75"/>
              <w:jc w:val="both"/>
              <w:rPr>
                <w:rFonts w:ascii="宋体" w:hAnsi="宋体" w:cs="宋体"/>
                <w:sz w:val="21"/>
                <w:szCs w:val="21"/>
                <w:highlight w:val="none"/>
              </w:rPr>
            </w:pPr>
            <w:r>
              <w:rPr>
                <w:rFonts w:hint="eastAsia" w:ascii="宋体" w:hAnsi="宋体" w:cs="宋体"/>
                <w:sz w:val="21"/>
                <w:szCs w:val="21"/>
                <w:highlight w:val="none"/>
              </w:rPr>
              <w:t>……</w:t>
            </w:r>
          </w:p>
        </w:tc>
        <w:tc>
          <w:tcPr>
            <w:tcW w:w="2090" w:type="dxa"/>
            <w:vAlign w:val="center"/>
          </w:tcPr>
          <w:p>
            <w:pPr>
              <w:pStyle w:val="18"/>
              <w:jc w:val="center"/>
              <w:rPr>
                <w:rFonts w:ascii="宋体" w:hAnsi="宋体" w:cs="宋体"/>
                <w:szCs w:val="21"/>
                <w:highlight w:val="none"/>
              </w:rPr>
            </w:pPr>
            <w:r>
              <w:rPr>
                <w:rFonts w:hint="eastAsia" w:ascii="宋体" w:hAnsi="宋体" w:cs="宋体"/>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6" w:type="dxa"/>
            <w:vMerge w:val="continue"/>
            <w:vAlign w:val="center"/>
          </w:tcPr>
          <w:p>
            <w:pPr>
              <w:pStyle w:val="75"/>
              <w:jc w:val="both"/>
              <w:rPr>
                <w:rFonts w:ascii="宋体" w:hAnsi="宋体" w:cs="宋体"/>
                <w:sz w:val="21"/>
                <w:szCs w:val="21"/>
                <w:highlight w:val="none"/>
              </w:rPr>
            </w:pPr>
          </w:p>
        </w:tc>
        <w:tc>
          <w:tcPr>
            <w:tcW w:w="5670" w:type="dxa"/>
            <w:vAlign w:val="center"/>
          </w:tcPr>
          <w:p>
            <w:pPr>
              <w:rPr>
                <w:rFonts w:ascii="宋体" w:hAnsi="宋体" w:cs="宋体"/>
                <w:highlight w:val="none"/>
              </w:rPr>
            </w:pPr>
            <w:r>
              <w:rPr>
                <w:rFonts w:hint="eastAsia" w:ascii="宋体" w:hAnsi="宋体" w:cs="宋体"/>
                <w:szCs w:val="21"/>
                <w:highlight w:val="none"/>
              </w:rPr>
              <w:t>……</w:t>
            </w:r>
          </w:p>
        </w:tc>
        <w:tc>
          <w:tcPr>
            <w:tcW w:w="2090" w:type="dxa"/>
            <w:vAlign w:val="center"/>
          </w:tcPr>
          <w:p>
            <w:pPr>
              <w:jc w:val="center"/>
              <w:rPr>
                <w:rFonts w:ascii="宋体" w:hAnsi="宋体" w:cs="宋体"/>
                <w:highlight w:val="none"/>
              </w:rPr>
            </w:pPr>
            <w:r>
              <w:rPr>
                <w:rFonts w:hint="eastAsia" w:ascii="宋体" w:hAnsi="宋体" w:cs="宋体"/>
                <w:szCs w:val="21"/>
                <w:highlight w:val="none"/>
              </w:rPr>
              <w:t>见响应文件第（）页</w:t>
            </w:r>
          </w:p>
        </w:tc>
      </w:tr>
    </w:tbl>
    <w:p>
      <w:pPr>
        <w:spacing w:line="360" w:lineRule="auto"/>
        <w:rPr>
          <w:rFonts w:ascii="宋体" w:hAnsi="宋体" w:cs="宋体"/>
          <w:b/>
          <w:sz w:val="24"/>
          <w:highlight w:val="none"/>
        </w:rPr>
      </w:pPr>
      <w:r>
        <w:rPr>
          <w:rFonts w:hint="eastAsia" w:ascii="宋体" w:hAnsi="宋体" w:cs="宋体"/>
          <w:b/>
          <w:sz w:val="24"/>
          <w:highlight w:val="none"/>
        </w:rPr>
        <w:t>表二：商务评审自查表</w:t>
      </w:r>
    </w:p>
    <w:tbl>
      <w:tblPr>
        <w:tblStyle w:val="28"/>
        <w:tblW w:w="9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5"/>
        <w:gridCol w:w="5432"/>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5" w:type="dxa"/>
            <w:vAlign w:val="center"/>
          </w:tcPr>
          <w:p>
            <w:pPr>
              <w:pStyle w:val="74"/>
              <w:keepNext w:val="0"/>
              <w:tabs>
                <w:tab w:val="left" w:pos="7740"/>
              </w:tabs>
              <w:adjustRightInd/>
              <w:spacing w:line="360" w:lineRule="auto"/>
              <w:textAlignment w:val="auto"/>
              <w:rPr>
                <w:rFonts w:ascii="宋体" w:hAnsi="宋体" w:cs="宋体"/>
                <w:b/>
                <w:bCs/>
                <w:spacing w:val="0"/>
                <w:kern w:val="2"/>
                <w:sz w:val="21"/>
                <w:szCs w:val="21"/>
                <w:highlight w:val="none"/>
              </w:rPr>
            </w:pPr>
            <w:r>
              <w:rPr>
                <w:rFonts w:hint="eastAsia" w:ascii="宋体" w:hAnsi="宋体" w:cs="宋体"/>
                <w:b/>
                <w:bCs/>
                <w:spacing w:val="0"/>
                <w:kern w:val="2"/>
                <w:sz w:val="21"/>
                <w:szCs w:val="21"/>
                <w:highlight w:val="none"/>
              </w:rPr>
              <w:t>评审分项</w:t>
            </w:r>
          </w:p>
        </w:tc>
        <w:tc>
          <w:tcPr>
            <w:tcW w:w="5432" w:type="dxa"/>
            <w:vAlign w:val="center"/>
          </w:tcPr>
          <w:p>
            <w:pPr>
              <w:pStyle w:val="74"/>
              <w:keepNext w:val="0"/>
              <w:tabs>
                <w:tab w:val="left" w:pos="7740"/>
              </w:tabs>
              <w:adjustRightInd/>
              <w:spacing w:line="360" w:lineRule="auto"/>
              <w:textAlignment w:val="auto"/>
              <w:rPr>
                <w:rFonts w:ascii="宋体" w:hAnsi="宋体" w:cs="宋体"/>
                <w:b/>
                <w:bCs/>
                <w:spacing w:val="0"/>
                <w:kern w:val="2"/>
                <w:sz w:val="21"/>
                <w:szCs w:val="21"/>
                <w:highlight w:val="none"/>
              </w:rPr>
            </w:pPr>
            <w:r>
              <w:rPr>
                <w:rFonts w:hint="eastAsia" w:ascii="宋体" w:hAnsi="宋体" w:cs="宋体"/>
                <w:b/>
                <w:bCs/>
                <w:spacing w:val="0"/>
                <w:kern w:val="2"/>
                <w:sz w:val="21"/>
                <w:szCs w:val="21"/>
                <w:highlight w:val="none"/>
              </w:rPr>
              <w:t>评审细则</w:t>
            </w:r>
          </w:p>
        </w:tc>
        <w:tc>
          <w:tcPr>
            <w:tcW w:w="2126" w:type="dxa"/>
            <w:vAlign w:val="center"/>
          </w:tcPr>
          <w:p>
            <w:pPr>
              <w:pStyle w:val="74"/>
              <w:keepNext w:val="0"/>
              <w:tabs>
                <w:tab w:val="left" w:pos="7740"/>
              </w:tabs>
              <w:adjustRightInd/>
              <w:spacing w:line="360" w:lineRule="auto"/>
              <w:textAlignment w:val="auto"/>
              <w:rPr>
                <w:rFonts w:ascii="宋体" w:hAnsi="宋体" w:cs="宋体"/>
                <w:b/>
                <w:bCs/>
                <w:spacing w:val="0"/>
                <w:kern w:val="2"/>
                <w:sz w:val="21"/>
                <w:szCs w:val="21"/>
                <w:highlight w:val="none"/>
              </w:rPr>
            </w:pPr>
            <w:r>
              <w:rPr>
                <w:rFonts w:hint="eastAsia" w:ascii="宋体" w:hAnsi="宋体" w:cs="宋体"/>
                <w:b/>
                <w:bCs/>
                <w:spacing w:val="0"/>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5" w:type="dxa"/>
            <w:vAlign w:val="center"/>
          </w:tcPr>
          <w:p>
            <w:pPr>
              <w:pStyle w:val="75"/>
              <w:tabs>
                <w:tab w:val="left" w:pos="7740"/>
              </w:tabs>
              <w:spacing w:line="360" w:lineRule="auto"/>
              <w:rPr>
                <w:rFonts w:ascii="宋体" w:hAnsi="宋体" w:cs="宋体"/>
                <w:sz w:val="21"/>
                <w:szCs w:val="21"/>
                <w:highlight w:val="none"/>
              </w:rPr>
            </w:pPr>
          </w:p>
        </w:tc>
        <w:tc>
          <w:tcPr>
            <w:tcW w:w="5432" w:type="dxa"/>
            <w:vAlign w:val="center"/>
          </w:tcPr>
          <w:p>
            <w:pPr>
              <w:pStyle w:val="18"/>
              <w:tabs>
                <w:tab w:val="left" w:pos="7740"/>
              </w:tabs>
              <w:spacing w:line="360" w:lineRule="auto"/>
              <w:rPr>
                <w:rFonts w:ascii="宋体" w:hAnsi="宋体" w:cs="宋体"/>
                <w:b/>
                <w:bCs/>
                <w:i/>
                <w:iCs/>
                <w:szCs w:val="21"/>
                <w:highlight w:val="none"/>
              </w:rPr>
            </w:pPr>
          </w:p>
        </w:tc>
        <w:tc>
          <w:tcPr>
            <w:tcW w:w="2126" w:type="dxa"/>
            <w:vAlign w:val="center"/>
          </w:tcPr>
          <w:p>
            <w:pPr>
              <w:pStyle w:val="18"/>
              <w:tabs>
                <w:tab w:val="left" w:pos="7740"/>
              </w:tabs>
              <w:spacing w:line="360" w:lineRule="auto"/>
              <w:rPr>
                <w:rFonts w:ascii="宋体" w:hAnsi="宋体" w:cs="宋体"/>
                <w:szCs w:val="21"/>
                <w:highlight w:val="none"/>
              </w:rPr>
            </w:pPr>
            <w:r>
              <w:rPr>
                <w:rFonts w:hint="eastAsia" w:ascii="宋体" w:hAnsi="宋体" w:cs="宋体"/>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5" w:type="dxa"/>
            <w:vAlign w:val="center"/>
          </w:tcPr>
          <w:p>
            <w:pPr>
              <w:tabs>
                <w:tab w:val="left" w:pos="7740"/>
              </w:tabs>
              <w:spacing w:line="360" w:lineRule="auto"/>
              <w:rPr>
                <w:rFonts w:ascii="宋体" w:hAnsi="宋体" w:cs="宋体"/>
                <w:szCs w:val="21"/>
                <w:highlight w:val="none"/>
              </w:rPr>
            </w:pPr>
          </w:p>
        </w:tc>
        <w:tc>
          <w:tcPr>
            <w:tcW w:w="5432" w:type="dxa"/>
            <w:vAlign w:val="center"/>
          </w:tcPr>
          <w:p>
            <w:pPr>
              <w:pStyle w:val="18"/>
              <w:tabs>
                <w:tab w:val="left" w:pos="7740"/>
              </w:tabs>
              <w:spacing w:line="360" w:lineRule="auto"/>
              <w:rPr>
                <w:rFonts w:ascii="宋体" w:hAnsi="宋体" w:cs="宋体"/>
                <w:b/>
                <w:bCs/>
                <w:i/>
                <w:iCs/>
                <w:szCs w:val="21"/>
                <w:highlight w:val="none"/>
              </w:rPr>
            </w:pPr>
          </w:p>
        </w:tc>
        <w:tc>
          <w:tcPr>
            <w:tcW w:w="2126" w:type="dxa"/>
            <w:vAlign w:val="center"/>
          </w:tcPr>
          <w:p>
            <w:pPr>
              <w:pStyle w:val="18"/>
              <w:tabs>
                <w:tab w:val="left" w:pos="7740"/>
              </w:tabs>
              <w:spacing w:line="360" w:lineRule="auto"/>
              <w:rPr>
                <w:rFonts w:ascii="宋体" w:hAnsi="宋体" w:cs="宋体"/>
                <w:szCs w:val="21"/>
                <w:highlight w:val="none"/>
              </w:rPr>
            </w:pPr>
            <w:r>
              <w:rPr>
                <w:rFonts w:hint="eastAsia" w:ascii="宋体" w:hAnsi="宋体" w:cs="宋体"/>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5" w:type="dxa"/>
            <w:vAlign w:val="center"/>
          </w:tcPr>
          <w:p>
            <w:pPr>
              <w:tabs>
                <w:tab w:val="left" w:pos="7740"/>
              </w:tabs>
              <w:spacing w:line="360" w:lineRule="auto"/>
              <w:rPr>
                <w:rFonts w:ascii="宋体" w:hAnsi="宋体" w:cs="宋体"/>
                <w:szCs w:val="21"/>
                <w:highlight w:val="none"/>
              </w:rPr>
            </w:pPr>
            <w:r>
              <w:rPr>
                <w:rFonts w:hint="eastAsia" w:ascii="宋体" w:hAnsi="宋体" w:cs="宋体"/>
                <w:szCs w:val="21"/>
                <w:highlight w:val="none"/>
              </w:rPr>
              <w:t>……</w:t>
            </w:r>
          </w:p>
        </w:tc>
        <w:tc>
          <w:tcPr>
            <w:tcW w:w="5432" w:type="dxa"/>
            <w:vAlign w:val="center"/>
          </w:tcPr>
          <w:p>
            <w:pPr>
              <w:pStyle w:val="18"/>
              <w:tabs>
                <w:tab w:val="left" w:pos="7740"/>
              </w:tabs>
              <w:spacing w:line="360" w:lineRule="auto"/>
              <w:rPr>
                <w:rFonts w:ascii="宋体" w:hAnsi="宋体" w:cs="宋体"/>
                <w:szCs w:val="21"/>
                <w:highlight w:val="none"/>
              </w:rPr>
            </w:pPr>
            <w:r>
              <w:rPr>
                <w:rFonts w:hint="eastAsia" w:ascii="宋体" w:hAnsi="宋体" w:cs="宋体"/>
                <w:szCs w:val="21"/>
                <w:highlight w:val="none"/>
              </w:rPr>
              <w:t>……</w:t>
            </w:r>
          </w:p>
        </w:tc>
        <w:tc>
          <w:tcPr>
            <w:tcW w:w="2126" w:type="dxa"/>
            <w:vAlign w:val="center"/>
          </w:tcPr>
          <w:p>
            <w:pPr>
              <w:pStyle w:val="18"/>
              <w:tabs>
                <w:tab w:val="left" w:pos="7740"/>
              </w:tabs>
              <w:spacing w:line="360" w:lineRule="auto"/>
              <w:rPr>
                <w:rFonts w:ascii="宋体" w:hAnsi="宋体" w:cs="宋体"/>
                <w:szCs w:val="21"/>
                <w:highlight w:val="none"/>
              </w:rPr>
            </w:pPr>
            <w:r>
              <w:rPr>
                <w:rFonts w:hint="eastAsia" w:ascii="宋体" w:hAnsi="宋体" w:cs="宋体"/>
                <w:szCs w:val="21"/>
                <w:highlight w:val="none"/>
              </w:rPr>
              <w:t>见响应文件第 （）页</w:t>
            </w:r>
          </w:p>
        </w:tc>
      </w:tr>
    </w:tbl>
    <w:p>
      <w:pPr>
        <w:spacing w:line="360" w:lineRule="auto"/>
        <w:rPr>
          <w:rFonts w:ascii="宋体" w:hAnsi="宋体" w:cs="宋体"/>
          <w:sz w:val="24"/>
          <w:highlight w:val="none"/>
        </w:rPr>
      </w:pPr>
      <w:r>
        <w:rPr>
          <w:rFonts w:hint="eastAsia" w:ascii="宋体" w:hAnsi="宋体" w:cs="宋体"/>
          <w:b/>
          <w:szCs w:val="21"/>
          <w:highlight w:val="none"/>
        </w:rPr>
        <w:t>注：</w:t>
      </w:r>
      <w:r>
        <w:rPr>
          <w:rFonts w:hint="eastAsia" w:ascii="宋体" w:hAnsi="宋体" w:cs="宋体"/>
          <w:szCs w:val="21"/>
          <w:highlight w:val="none"/>
        </w:rPr>
        <w:t>表二为商务评审打分项的自查表，供应商自行填写，根据商务评审打分内容提供相应的证明材料，如未提供，评委有权认为不具备或不符合，并影响供应商的得分。</w:t>
      </w:r>
    </w:p>
    <w:p>
      <w:pPr>
        <w:spacing w:line="360" w:lineRule="auto"/>
        <w:rPr>
          <w:rFonts w:ascii="宋体" w:hAnsi="宋体" w:cs="宋体"/>
          <w:b/>
          <w:sz w:val="24"/>
          <w:highlight w:val="none"/>
        </w:rPr>
      </w:pPr>
      <w:r>
        <w:rPr>
          <w:rFonts w:hint="eastAsia" w:ascii="宋体" w:hAnsi="宋体" w:cs="宋体"/>
          <w:b/>
          <w:sz w:val="24"/>
          <w:highlight w:val="none"/>
        </w:rPr>
        <w:t>表三：技术评审自查表</w:t>
      </w:r>
    </w:p>
    <w:tbl>
      <w:tblPr>
        <w:tblStyle w:val="28"/>
        <w:tblW w:w="9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5"/>
        <w:gridCol w:w="5432"/>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5" w:type="dxa"/>
            <w:vAlign w:val="center"/>
          </w:tcPr>
          <w:p>
            <w:pPr>
              <w:pStyle w:val="74"/>
              <w:keepNext w:val="0"/>
              <w:tabs>
                <w:tab w:val="left" w:pos="7740"/>
              </w:tabs>
              <w:adjustRightInd/>
              <w:spacing w:line="360" w:lineRule="auto"/>
              <w:textAlignment w:val="auto"/>
              <w:rPr>
                <w:rFonts w:ascii="宋体" w:hAnsi="宋体" w:cs="宋体"/>
                <w:b/>
                <w:bCs/>
                <w:spacing w:val="0"/>
                <w:kern w:val="2"/>
                <w:sz w:val="21"/>
                <w:szCs w:val="21"/>
                <w:highlight w:val="none"/>
              </w:rPr>
            </w:pPr>
            <w:r>
              <w:rPr>
                <w:rFonts w:hint="eastAsia" w:ascii="宋体" w:hAnsi="宋体" w:cs="宋体"/>
                <w:b/>
                <w:bCs/>
                <w:spacing w:val="0"/>
                <w:kern w:val="2"/>
                <w:sz w:val="21"/>
                <w:szCs w:val="21"/>
                <w:highlight w:val="none"/>
              </w:rPr>
              <w:t>评审分项</w:t>
            </w:r>
          </w:p>
        </w:tc>
        <w:tc>
          <w:tcPr>
            <w:tcW w:w="5432" w:type="dxa"/>
            <w:vAlign w:val="center"/>
          </w:tcPr>
          <w:p>
            <w:pPr>
              <w:pStyle w:val="74"/>
              <w:keepNext w:val="0"/>
              <w:tabs>
                <w:tab w:val="left" w:pos="7740"/>
              </w:tabs>
              <w:adjustRightInd/>
              <w:spacing w:line="360" w:lineRule="auto"/>
              <w:textAlignment w:val="auto"/>
              <w:rPr>
                <w:rFonts w:ascii="宋体" w:hAnsi="宋体" w:cs="宋体"/>
                <w:b/>
                <w:bCs/>
                <w:spacing w:val="0"/>
                <w:kern w:val="2"/>
                <w:sz w:val="21"/>
                <w:szCs w:val="21"/>
                <w:highlight w:val="none"/>
              </w:rPr>
            </w:pPr>
            <w:r>
              <w:rPr>
                <w:rFonts w:hint="eastAsia" w:ascii="宋体" w:hAnsi="宋体" w:cs="宋体"/>
                <w:b/>
                <w:bCs/>
                <w:spacing w:val="0"/>
                <w:kern w:val="2"/>
                <w:sz w:val="21"/>
                <w:szCs w:val="21"/>
                <w:highlight w:val="none"/>
              </w:rPr>
              <w:t>评审细则</w:t>
            </w:r>
          </w:p>
        </w:tc>
        <w:tc>
          <w:tcPr>
            <w:tcW w:w="2126" w:type="dxa"/>
            <w:vAlign w:val="center"/>
          </w:tcPr>
          <w:p>
            <w:pPr>
              <w:pStyle w:val="74"/>
              <w:keepNext w:val="0"/>
              <w:tabs>
                <w:tab w:val="left" w:pos="7740"/>
              </w:tabs>
              <w:adjustRightInd/>
              <w:spacing w:line="360" w:lineRule="auto"/>
              <w:textAlignment w:val="auto"/>
              <w:rPr>
                <w:rFonts w:ascii="宋体" w:hAnsi="宋体" w:cs="宋体"/>
                <w:b/>
                <w:bCs/>
                <w:spacing w:val="0"/>
                <w:kern w:val="2"/>
                <w:sz w:val="21"/>
                <w:szCs w:val="21"/>
                <w:highlight w:val="none"/>
              </w:rPr>
            </w:pPr>
            <w:r>
              <w:rPr>
                <w:rFonts w:hint="eastAsia" w:ascii="宋体" w:hAnsi="宋体" w:cs="宋体"/>
                <w:b/>
                <w:bCs/>
                <w:spacing w:val="0"/>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5" w:type="dxa"/>
            <w:vAlign w:val="center"/>
          </w:tcPr>
          <w:p>
            <w:pPr>
              <w:pStyle w:val="75"/>
              <w:tabs>
                <w:tab w:val="left" w:pos="7740"/>
              </w:tabs>
              <w:spacing w:line="360" w:lineRule="auto"/>
              <w:rPr>
                <w:rFonts w:ascii="宋体" w:hAnsi="宋体" w:cs="宋体"/>
                <w:sz w:val="21"/>
                <w:szCs w:val="21"/>
                <w:highlight w:val="none"/>
              </w:rPr>
            </w:pPr>
          </w:p>
        </w:tc>
        <w:tc>
          <w:tcPr>
            <w:tcW w:w="5432" w:type="dxa"/>
            <w:vAlign w:val="center"/>
          </w:tcPr>
          <w:p>
            <w:pPr>
              <w:pStyle w:val="18"/>
              <w:tabs>
                <w:tab w:val="left" w:pos="7740"/>
              </w:tabs>
              <w:spacing w:line="360" w:lineRule="auto"/>
              <w:rPr>
                <w:rFonts w:ascii="宋体" w:hAnsi="宋体" w:cs="宋体"/>
                <w:b/>
                <w:bCs/>
                <w:i/>
                <w:iCs/>
                <w:szCs w:val="21"/>
                <w:highlight w:val="none"/>
              </w:rPr>
            </w:pPr>
          </w:p>
        </w:tc>
        <w:tc>
          <w:tcPr>
            <w:tcW w:w="2126" w:type="dxa"/>
            <w:vAlign w:val="center"/>
          </w:tcPr>
          <w:p>
            <w:pPr>
              <w:pStyle w:val="18"/>
              <w:tabs>
                <w:tab w:val="left" w:pos="7740"/>
              </w:tabs>
              <w:spacing w:line="360" w:lineRule="auto"/>
              <w:rPr>
                <w:rFonts w:ascii="宋体" w:hAnsi="宋体" w:cs="宋体"/>
                <w:szCs w:val="21"/>
                <w:highlight w:val="none"/>
              </w:rPr>
            </w:pPr>
            <w:r>
              <w:rPr>
                <w:rFonts w:hint="eastAsia" w:ascii="宋体" w:hAnsi="宋体" w:cs="宋体"/>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5" w:type="dxa"/>
            <w:vAlign w:val="center"/>
          </w:tcPr>
          <w:p>
            <w:pPr>
              <w:tabs>
                <w:tab w:val="left" w:pos="7740"/>
              </w:tabs>
              <w:spacing w:line="360" w:lineRule="auto"/>
              <w:rPr>
                <w:rFonts w:ascii="宋体" w:hAnsi="宋体" w:cs="宋体"/>
                <w:szCs w:val="21"/>
                <w:highlight w:val="none"/>
              </w:rPr>
            </w:pPr>
          </w:p>
        </w:tc>
        <w:tc>
          <w:tcPr>
            <w:tcW w:w="5432" w:type="dxa"/>
            <w:vAlign w:val="center"/>
          </w:tcPr>
          <w:p>
            <w:pPr>
              <w:pStyle w:val="18"/>
              <w:tabs>
                <w:tab w:val="left" w:pos="7740"/>
              </w:tabs>
              <w:spacing w:line="360" w:lineRule="auto"/>
              <w:rPr>
                <w:rFonts w:ascii="宋体" w:hAnsi="宋体" w:cs="宋体"/>
                <w:b/>
                <w:bCs/>
                <w:i/>
                <w:iCs/>
                <w:szCs w:val="21"/>
                <w:highlight w:val="none"/>
              </w:rPr>
            </w:pPr>
          </w:p>
        </w:tc>
        <w:tc>
          <w:tcPr>
            <w:tcW w:w="2126" w:type="dxa"/>
            <w:vAlign w:val="center"/>
          </w:tcPr>
          <w:p>
            <w:pPr>
              <w:pStyle w:val="18"/>
              <w:tabs>
                <w:tab w:val="left" w:pos="7740"/>
              </w:tabs>
              <w:spacing w:line="360" w:lineRule="auto"/>
              <w:rPr>
                <w:rFonts w:ascii="宋体" w:hAnsi="宋体" w:cs="宋体"/>
                <w:szCs w:val="21"/>
                <w:highlight w:val="none"/>
              </w:rPr>
            </w:pPr>
            <w:r>
              <w:rPr>
                <w:rFonts w:hint="eastAsia" w:ascii="宋体" w:hAnsi="宋体" w:cs="宋体"/>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5" w:type="dxa"/>
            <w:vAlign w:val="center"/>
          </w:tcPr>
          <w:p>
            <w:pPr>
              <w:tabs>
                <w:tab w:val="left" w:pos="7740"/>
              </w:tabs>
              <w:spacing w:line="360" w:lineRule="auto"/>
              <w:rPr>
                <w:rFonts w:ascii="宋体" w:hAnsi="宋体" w:cs="宋体"/>
                <w:szCs w:val="21"/>
                <w:highlight w:val="none"/>
              </w:rPr>
            </w:pPr>
            <w:r>
              <w:rPr>
                <w:rFonts w:hint="eastAsia" w:ascii="宋体" w:hAnsi="宋体" w:cs="宋体"/>
                <w:szCs w:val="21"/>
                <w:highlight w:val="none"/>
              </w:rPr>
              <w:t>……</w:t>
            </w:r>
          </w:p>
        </w:tc>
        <w:tc>
          <w:tcPr>
            <w:tcW w:w="5432" w:type="dxa"/>
            <w:vAlign w:val="center"/>
          </w:tcPr>
          <w:p>
            <w:pPr>
              <w:pStyle w:val="18"/>
              <w:tabs>
                <w:tab w:val="left" w:pos="7740"/>
              </w:tabs>
              <w:spacing w:line="360" w:lineRule="auto"/>
              <w:rPr>
                <w:rFonts w:ascii="宋体" w:hAnsi="宋体" w:cs="宋体"/>
                <w:szCs w:val="21"/>
                <w:highlight w:val="none"/>
              </w:rPr>
            </w:pPr>
            <w:r>
              <w:rPr>
                <w:rFonts w:hint="eastAsia" w:ascii="宋体" w:hAnsi="宋体" w:cs="宋体"/>
                <w:szCs w:val="21"/>
                <w:highlight w:val="none"/>
              </w:rPr>
              <w:t>……</w:t>
            </w:r>
          </w:p>
        </w:tc>
        <w:tc>
          <w:tcPr>
            <w:tcW w:w="2126" w:type="dxa"/>
            <w:vAlign w:val="center"/>
          </w:tcPr>
          <w:p>
            <w:pPr>
              <w:pStyle w:val="18"/>
              <w:tabs>
                <w:tab w:val="left" w:pos="7740"/>
              </w:tabs>
              <w:spacing w:line="360" w:lineRule="auto"/>
              <w:rPr>
                <w:rFonts w:ascii="宋体" w:hAnsi="宋体" w:cs="宋体"/>
                <w:szCs w:val="21"/>
                <w:highlight w:val="none"/>
              </w:rPr>
            </w:pPr>
            <w:r>
              <w:rPr>
                <w:rFonts w:hint="eastAsia" w:ascii="宋体" w:hAnsi="宋体" w:cs="宋体"/>
                <w:szCs w:val="21"/>
                <w:highlight w:val="none"/>
              </w:rPr>
              <w:t>见响应文件第 （）页</w:t>
            </w:r>
          </w:p>
        </w:tc>
      </w:tr>
    </w:tbl>
    <w:p>
      <w:pPr>
        <w:spacing w:line="360" w:lineRule="auto"/>
        <w:rPr>
          <w:rFonts w:ascii="宋体" w:hAnsi="宋体" w:cs="宋体"/>
          <w:sz w:val="24"/>
          <w:highlight w:val="none"/>
        </w:rPr>
      </w:pPr>
      <w:r>
        <w:rPr>
          <w:rFonts w:hint="eastAsia" w:ascii="宋体" w:hAnsi="宋体" w:cs="宋体"/>
          <w:b/>
          <w:szCs w:val="21"/>
          <w:highlight w:val="none"/>
        </w:rPr>
        <w:t>注：</w:t>
      </w:r>
      <w:r>
        <w:rPr>
          <w:rFonts w:hint="eastAsia" w:ascii="宋体" w:hAnsi="宋体" w:cs="宋体"/>
          <w:szCs w:val="21"/>
          <w:highlight w:val="none"/>
        </w:rPr>
        <w:t>表三为技术评审打分项的自查表，供应商自行填写，根据技术评审打分内容提供相应的证明材料，如未提供，评委有权认为不具备或不符合，并影响供应商的得分。</w:t>
      </w:r>
    </w:p>
    <w:p>
      <w:pPr>
        <w:snapToGrid w:val="0"/>
        <w:spacing w:line="300" w:lineRule="auto"/>
        <w:rPr>
          <w:rFonts w:ascii="宋体" w:hAnsi="宋体" w:cs="宋体"/>
          <w:szCs w:val="21"/>
          <w:highlight w:val="none"/>
        </w:rPr>
      </w:pPr>
    </w:p>
    <w:p>
      <w:pPr>
        <w:snapToGrid w:val="0"/>
        <w:spacing w:line="300" w:lineRule="auto"/>
        <w:rPr>
          <w:rFonts w:ascii="宋体" w:hAnsi="宋体" w:cs="宋体"/>
          <w:szCs w:val="21"/>
          <w:highlight w:val="none"/>
        </w:rPr>
      </w:pPr>
    </w:p>
    <w:p>
      <w:pPr>
        <w:snapToGrid w:val="0"/>
        <w:spacing w:line="300" w:lineRule="auto"/>
        <w:rPr>
          <w:rFonts w:ascii="宋体" w:hAnsi="宋体" w:cs="宋体"/>
          <w:szCs w:val="21"/>
          <w:highlight w:val="none"/>
          <w:u w:val="single"/>
        </w:rPr>
      </w:pPr>
      <w:r>
        <w:rPr>
          <w:rFonts w:hint="eastAsia" w:ascii="宋体" w:hAnsi="宋体" w:cs="宋体"/>
          <w:szCs w:val="21"/>
          <w:highlight w:val="none"/>
        </w:rPr>
        <w:t>供应商法定代表人（或法定代表人授权代表）签名或盖私章：</w:t>
      </w:r>
      <w:r>
        <w:rPr>
          <w:rFonts w:hint="eastAsia" w:ascii="宋体" w:hAnsi="宋体" w:cs="宋体"/>
          <w:szCs w:val="21"/>
          <w:highlight w:val="none"/>
          <w:u w:val="single"/>
        </w:rPr>
        <w:t xml:space="preserve">                   </w:t>
      </w:r>
    </w:p>
    <w:p>
      <w:pPr>
        <w:snapToGrid w:val="0"/>
        <w:spacing w:line="300" w:lineRule="auto"/>
        <w:rPr>
          <w:rFonts w:ascii="宋体" w:hAnsi="宋体" w:cs="宋体"/>
          <w:szCs w:val="21"/>
          <w:highlight w:val="none"/>
          <w:u w:val="single"/>
        </w:rPr>
      </w:pPr>
      <w:r>
        <w:rPr>
          <w:rFonts w:hint="eastAsia" w:ascii="宋体" w:hAnsi="宋体" w:cs="宋体"/>
          <w:szCs w:val="21"/>
          <w:highlight w:val="none"/>
        </w:rPr>
        <w:t>供应商名称（加盖法人公章）：</w:t>
      </w:r>
      <w:r>
        <w:rPr>
          <w:rFonts w:hint="eastAsia" w:ascii="宋体" w:hAnsi="宋体" w:cs="宋体"/>
          <w:szCs w:val="21"/>
          <w:highlight w:val="none"/>
          <w:u w:val="single"/>
        </w:rPr>
        <w:t xml:space="preserve">                        </w:t>
      </w:r>
    </w:p>
    <w:p>
      <w:pPr>
        <w:snapToGrid w:val="0"/>
        <w:spacing w:line="300" w:lineRule="auto"/>
        <w:rPr>
          <w:rFonts w:ascii="宋体" w:hAnsi="宋体" w:cs="宋体"/>
          <w:szCs w:val="21"/>
          <w:highlight w:val="none"/>
        </w:rPr>
      </w:pPr>
      <w:r>
        <w:rPr>
          <w:rFonts w:hint="eastAsia" w:ascii="宋体" w:hAnsi="宋体" w:cs="宋体"/>
          <w:szCs w:val="21"/>
          <w:highlight w:val="none"/>
        </w:rPr>
        <w:t>日期：   年   月   日</w:t>
      </w:r>
    </w:p>
    <w:p>
      <w:pPr>
        <w:snapToGrid w:val="0"/>
        <w:spacing w:line="360" w:lineRule="auto"/>
        <w:rPr>
          <w:rFonts w:ascii="宋体" w:hAnsi="宋体"/>
          <w:b/>
          <w:sz w:val="24"/>
          <w:highlight w:val="none"/>
        </w:rPr>
      </w:pPr>
    </w:p>
    <w:p>
      <w:pPr>
        <w:pStyle w:val="2"/>
        <w:rPr>
          <w:highlight w:val="none"/>
        </w:rPr>
      </w:pPr>
    </w:p>
    <w:p>
      <w:pPr>
        <w:snapToGrid w:val="0"/>
        <w:spacing w:line="360" w:lineRule="auto"/>
        <w:rPr>
          <w:rFonts w:ascii="宋体" w:hAnsi="宋体"/>
          <w:b/>
          <w:sz w:val="24"/>
          <w:highlight w:val="none"/>
        </w:rPr>
      </w:pPr>
    </w:p>
    <w:p>
      <w:pPr>
        <w:snapToGrid w:val="0"/>
        <w:spacing w:line="360" w:lineRule="auto"/>
        <w:rPr>
          <w:rFonts w:ascii="宋体" w:hAnsi="宋体"/>
          <w:szCs w:val="21"/>
          <w:highlight w:val="none"/>
        </w:rPr>
      </w:pPr>
      <w:r>
        <w:rPr>
          <w:rFonts w:hint="eastAsia" w:ascii="宋体" w:hAnsi="宋体"/>
          <w:b/>
          <w:sz w:val="24"/>
          <w:highlight w:val="none"/>
        </w:rPr>
        <w:t>（二）经济部分的</w:t>
      </w:r>
      <w:r>
        <w:rPr>
          <w:rFonts w:hint="eastAsia" w:ascii="宋体" w:hAnsi="宋体"/>
          <w:b/>
          <w:sz w:val="24"/>
          <w:highlight w:val="none"/>
          <w:lang w:eastAsia="zh-CN"/>
        </w:rPr>
        <w:t>响应文件</w:t>
      </w:r>
      <w:r>
        <w:rPr>
          <w:rFonts w:hint="eastAsia" w:ascii="宋体" w:hAnsi="宋体"/>
          <w:b/>
          <w:sz w:val="24"/>
          <w:highlight w:val="none"/>
        </w:rPr>
        <w:t>格式</w:t>
      </w:r>
    </w:p>
    <w:p>
      <w:pPr>
        <w:spacing w:line="360" w:lineRule="auto"/>
        <w:rPr>
          <w:rFonts w:ascii="宋体" w:hAnsi="宋体" w:cs="宋体"/>
          <w:b/>
          <w:bCs/>
          <w:szCs w:val="21"/>
          <w:highlight w:val="none"/>
        </w:rPr>
      </w:pPr>
      <w:r>
        <w:rPr>
          <w:rFonts w:hint="eastAsia" w:ascii="宋体" w:hAnsi="宋体" w:cs="宋体"/>
          <w:b/>
          <w:bCs/>
          <w:szCs w:val="21"/>
          <w:highlight w:val="none"/>
        </w:rPr>
        <w:t>1．遴选报价总表</w:t>
      </w:r>
    </w:p>
    <w:p>
      <w:pPr>
        <w:pStyle w:val="12"/>
        <w:spacing w:line="360" w:lineRule="auto"/>
        <w:jc w:val="center"/>
        <w:rPr>
          <w:rFonts w:hAnsi="宋体" w:eastAsia="宋体" w:cs="宋体"/>
          <w:sz w:val="28"/>
          <w:szCs w:val="28"/>
          <w:highlight w:val="none"/>
        </w:rPr>
      </w:pPr>
      <w:r>
        <w:rPr>
          <w:rFonts w:hint="eastAsia" w:hAnsi="宋体" w:eastAsia="宋体" w:cs="宋体"/>
          <w:b/>
          <w:sz w:val="28"/>
          <w:szCs w:val="28"/>
          <w:highlight w:val="none"/>
        </w:rPr>
        <w:t>遴选报价总表</w:t>
      </w:r>
    </w:p>
    <w:p>
      <w:pPr>
        <w:pStyle w:val="12"/>
        <w:spacing w:line="360" w:lineRule="auto"/>
        <w:jc w:val="center"/>
        <w:rPr>
          <w:rFonts w:hAnsi="宋体" w:eastAsia="宋体" w:cs="宋体"/>
          <w:sz w:val="21"/>
          <w:szCs w:val="21"/>
          <w:highlight w:val="none"/>
        </w:rPr>
      </w:pPr>
      <w:r>
        <w:rPr>
          <w:rFonts w:hint="eastAsia" w:hAnsi="宋体" w:eastAsia="宋体" w:cs="宋体"/>
          <w:sz w:val="21"/>
          <w:szCs w:val="21"/>
          <w:highlight w:val="none"/>
        </w:rPr>
        <w:t>[价格单位：（人民币）元]</w:t>
      </w:r>
    </w:p>
    <w:p>
      <w:pPr>
        <w:pStyle w:val="12"/>
        <w:spacing w:line="360" w:lineRule="auto"/>
        <w:rPr>
          <w:rFonts w:hAnsi="宋体" w:eastAsia="宋体" w:cs="宋体"/>
          <w:sz w:val="21"/>
          <w:szCs w:val="21"/>
          <w:highlight w:val="none"/>
        </w:rPr>
      </w:pPr>
      <w:r>
        <w:rPr>
          <w:rFonts w:hint="eastAsia" w:hAnsi="宋体" w:eastAsia="宋体" w:cs="宋体"/>
          <w:sz w:val="21"/>
          <w:szCs w:val="21"/>
          <w:highlight w:val="none"/>
        </w:rPr>
        <w:t xml:space="preserve">项目编号： </w:t>
      </w:r>
      <w:r>
        <w:rPr>
          <w:rFonts w:hint="eastAsia" w:hAnsi="宋体" w:eastAsia="宋体" w:cs="宋体"/>
          <w:sz w:val="21"/>
          <w:szCs w:val="21"/>
          <w:highlight w:val="none"/>
          <w:lang w:eastAsia="zh-CN"/>
        </w:rPr>
        <w:t>GDYD220743</w:t>
      </w:r>
      <w:r>
        <w:rPr>
          <w:rFonts w:hint="eastAsia" w:hAnsi="宋体" w:eastAsia="宋体" w:cs="宋体"/>
          <w:sz w:val="21"/>
          <w:szCs w:val="21"/>
          <w:highlight w:val="none"/>
        </w:rPr>
        <w:t xml:space="preserve">        </w:t>
      </w:r>
    </w:p>
    <w:p>
      <w:pPr>
        <w:pStyle w:val="12"/>
        <w:spacing w:line="360" w:lineRule="auto"/>
        <w:rPr>
          <w:rFonts w:hint="eastAsia" w:hAnsi="宋体" w:eastAsia="宋体" w:cs="宋体"/>
          <w:bCs/>
          <w:sz w:val="20"/>
          <w:szCs w:val="20"/>
          <w:highlight w:val="none"/>
          <w:lang w:eastAsia="zh-CN"/>
        </w:rPr>
      </w:pPr>
      <w:r>
        <w:rPr>
          <w:rFonts w:hint="eastAsia" w:hAnsi="宋体" w:eastAsia="宋体" w:cs="宋体"/>
          <w:sz w:val="20"/>
          <w:szCs w:val="20"/>
          <w:highlight w:val="none"/>
        </w:rPr>
        <w:t>项目名称：</w:t>
      </w:r>
      <w:r>
        <w:rPr>
          <w:rFonts w:hint="eastAsia" w:hAnsi="宋体" w:eastAsia="宋体" w:cs="宋体"/>
          <w:bCs/>
          <w:sz w:val="20"/>
          <w:szCs w:val="20"/>
          <w:highlight w:val="none"/>
          <w:lang w:eastAsia="zh-CN"/>
        </w:rPr>
        <w:t>广东省第十三届中学生运动会开闭幕式活动节目编导，音乐、视频制作及活动直播采购项目</w:t>
      </w:r>
    </w:p>
    <w:tbl>
      <w:tblPr>
        <w:tblStyle w:val="28"/>
        <w:tblW w:w="10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7"/>
        <w:gridCol w:w="2533"/>
        <w:gridCol w:w="3938"/>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exact"/>
          <w:jc w:val="center"/>
        </w:trPr>
        <w:tc>
          <w:tcPr>
            <w:tcW w:w="2417" w:type="dxa"/>
            <w:vAlign w:val="center"/>
          </w:tcPr>
          <w:p>
            <w:pPr>
              <w:pStyle w:val="12"/>
              <w:snapToGrid w:val="0"/>
              <w:spacing w:line="500" w:lineRule="exact"/>
              <w:jc w:val="center"/>
              <w:rPr>
                <w:rFonts w:hAnsi="宋体" w:eastAsia="宋体" w:cs="宋体"/>
                <w:b/>
                <w:bCs/>
                <w:sz w:val="21"/>
                <w:szCs w:val="21"/>
                <w:highlight w:val="none"/>
              </w:rPr>
            </w:pPr>
            <w:r>
              <w:rPr>
                <w:rFonts w:hint="eastAsia" w:hAnsi="宋体" w:eastAsia="宋体" w:cs="宋体"/>
                <w:b/>
                <w:bCs/>
                <w:sz w:val="21"/>
                <w:szCs w:val="21"/>
                <w:highlight w:val="none"/>
              </w:rPr>
              <w:t>供应商名称</w:t>
            </w:r>
          </w:p>
        </w:tc>
        <w:tc>
          <w:tcPr>
            <w:tcW w:w="2533" w:type="dxa"/>
            <w:vAlign w:val="center"/>
          </w:tcPr>
          <w:p>
            <w:pPr>
              <w:pStyle w:val="12"/>
              <w:snapToGrid w:val="0"/>
              <w:spacing w:line="500" w:lineRule="exact"/>
              <w:jc w:val="center"/>
              <w:rPr>
                <w:rFonts w:hAnsi="宋体" w:eastAsia="宋体" w:cs="宋体"/>
                <w:b/>
                <w:bCs/>
                <w:sz w:val="21"/>
                <w:szCs w:val="21"/>
                <w:highlight w:val="none"/>
              </w:rPr>
            </w:pPr>
            <w:r>
              <w:rPr>
                <w:rFonts w:hint="eastAsia" w:hAnsi="宋体" w:eastAsia="宋体" w:cs="宋体"/>
                <w:b/>
                <w:bCs/>
                <w:sz w:val="21"/>
                <w:szCs w:val="21"/>
                <w:highlight w:val="none"/>
              </w:rPr>
              <w:t>投标总价（元）</w:t>
            </w:r>
          </w:p>
        </w:tc>
        <w:tc>
          <w:tcPr>
            <w:tcW w:w="3938" w:type="dxa"/>
            <w:vAlign w:val="center"/>
          </w:tcPr>
          <w:p>
            <w:pPr>
              <w:pStyle w:val="12"/>
              <w:snapToGrid w:val="0"/>
              <w:spacing w:line="500" w:lineRule="exact"/>
              <w:jc w:val="center"/>
              <w:rPr>
                <w:rFonts w:hAnsi="宋体" w:eastAsia="宋体" w:cs="宋体"/>
                <w:b/>
                <w:bCs/>
                <w:sz w:val="21"/>
                <w:szCs w:val="21"/>
                <w:highlight w:val="none"/>
              </w:rPr>
            </w:pPr>
            <w:r>
              <w:rPr>
                <w:rFonts w:hint="eastAsia" w:hAnsi="宋体" w:eastAsia="宋体" w:cs="宋体"/>
                <w:b/>
                <w:bCs/>
                <w:sz w:val="21"/>
                <w:szCs w:val="21"/>
                <w:highlight w:val="none"/>
              </w:rPr>
              <w:t>完成时间</w:t>
            </w:r>
          </w:p>
        </w:tc>
        <w:tc>
          <w:tcPr>
            <w:tcW w:w="1153" w:type="dxa"/>
            <w:vAlign w:val="center"/>
          </w:tcPr>
          <w:p>
            <w:pPr>
              <w:pStyle w:val="12"/>
              <w:snapToGrid w:val="0"/>
              <w:spacing w:line="500" w:lineRule="exact"/>
              <w:jc w:val="center"/>
              <w:rPr>
                <w:rFonts w:hAnsi="宋体" w:eastAsia="宋体" w:cs="宋体"/>
                <w:b/>
                <w:bCs/>
                <w:sz w:val="21"/>
                <w:szCs w:val="21"/>
                <w:highlight w:val="none"/>
              </w:rPr>
            </w:pPr>
            <w:r>
              <w:rPr>
                <w:rFonts w:hint="eastAsia" w:hAnsi="宋体" w:eastAsia="宋体" w:cs="宋体"/>
                <w:b/>
                <w:bCs/>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2417" w:type="dxa"/>
            <w:vAlign w:val="center"/>
          </w:tcPr>
          <w:p>
            <w:pPr>
              <w:pStyle w:val="12"/>
              <w:snapToGrid w:val="0"/>
              <w:spacing w:line="500" w:lineRule="exact"/>
              <w:jc w:val="center"/>
              <w:rPr>
                <w:rFonts w:hAnsi="宋体" w:eastAsia="宋体" w:cs="宋体"/>
                <w:sz w:val="21"/>
                <w:szCs w:val="21"/>
                <w:highlight w:val="none"/>
              </w:rPr>
            </w:pPr>
          </w:p>
        </w:tc>
        <w:tc>
          <w:tcPr>
            <w:tcW w:w="2533" w:type="dxa"/>
            <w:vAlign w:val="center"/>
          </w:tcPr>
          <w:p>
            <w:pPr>
              <w:pStyle w:val="12"/>
              <w:snapToGrid w:val="0"/>
              <w:spacing w:line="500" w:lineRule="exact"/>
              <w:jc w:val="left"/>
              <w:rPr>
                <w:rFonts w:hAnsi="宋体" w:eastAsia="宋体" w:cs="宋体"/>
                <w:b/>
                <w:bCs/>
                <w:sz w:val="21"/>
                <w:szCs w:val="21"/>
                <w:highlight w:val="none"/>
                <w:u w:val="single"/>
              </w:rPr>
            </w:pPr>
            <w:r>
              <w:rPr>
                <w:rFonts w:hint="eastAsia" w:hAnsi="宋体" w:eastAsia="宋体" w:cs="宋体"/>
                <w:b/>
                <w:bCs/>
                <w:sz w:val="21"/>
                <w:szCs w:val="21"/>
                <w:highlight w:val="none"/>
              </w:rPr>
              <w:t>小写：</w:t>
            </w:r>
            <w:r>
              <w:rPr>
                <w:rFonts w:hint="eastAsia" w:hAnsi="宋体" w:eastAsia="宋体" w:cs="宋体"/>
                <w:b/>
                <w:bCs/>
                <w:sz w:val="21"/>
                <w:szCs w:val="21"/>
                <w:highlight w:val="none"/>
                <w:u w:val="single"/>
              </w:rPr>
              <w:t xml:space="preserve">           </w:t>
            </w:r>
          </w:p>
          <w:p>
            <w:pPr>
              <w:pStyle w:val="12"/>
              <w:snapToGrid w:val="0"/>
              <w:spacing w:line="500" w:lineRule="exact"/>
              <w:rPr>
                <w:rFonts w:hAnsi="宋体" w:eastAsia="宋体" w:cs="宋体"/>
                <w:b/>
                <w:bCs/>
                <w:sz w:val="21"/>
                <w:szCs w:val="21"/>
                <w:highlight w:val="none"/>
              </w:rPr>
            </w:pPr>
            <w:r>
              <w:rPr>
                <w:rFonts w:hint="eastAsia" w:hAnsi="宋体" w:eastAsia="宋体" w:cs="宋体"/>
                <w:b/>
                <w:bCs/>
                <w:sz w:val="21"/>
                <w:szCs w:val="21"/>
                <w:highlight w:val="none"/>
              </w:rPr>
              <w:t>大写：人民币</w:t>
            </w:r>
            <w:r>
              <w:rPr>
                <w:rFonts w:hint="eastAsia" w:hAnsi="宋体" w:eastAsia="宋体" w:cs="宋体"/>
                <w:b/>
                <w:bCs/>
                <w:sz w:val="21"/>
                <w:szCs w:val="21"/>
                <w:highlight w:val="none"/>
                <w:u w:val="single"/>
              </w:rPr>
              <w:t xml:space="preserve">           </w:t>
            </w:r>
          </w:p>
        </w:tc>
        <w:tc>
          <w:tcPr>
            <w:tcW w:w="3938" w:type="dxa"/>
            <w:vAlign w:val="center"/>
          </w:tcPr>
          <w:p>
            <w:pPr>
              <w:spacing w:line="360" w:lineRule="auto"/>
              <w:outlineLvl w:val="1"/>
              <w:rPr>
                <w:rFonts w:ascii="宋体" w:hAnsi="宋体" w:cs="宋体"/>
                <w:szCs w:val="21"/>
                <w:highlight w:val="none"/>
              </w:rPr>
            </w:pPr>
            <w:r>
              <w:rPr>
                <w:rFonts w:hint="eastAsia" w:ascii="宋体" w:hAnsi="宋体" w:cs="宋体"/>
                <w:szCs w:val="21"/>
                <w:highlight w:val="none"/>
              </w:rPr>
              <w:t>2022年7月31日前完成所有工作。</w:t>
            </w:r>
          </w:p>
        </w:tc>
        <w:tc>
          <w:tcPr>
            <w:tcW w:w="1153" w:type="dxa"/>
            <w:vAlign w:val="center"/>
          </w:tcPr>
          <w:p>
            <w:pPr>
              <w:spacing w:line="360" w:lineRule="auto"/>
              <w:outlineLvl w:val="1"/>
              <w:rPr>
                <w:rFonts w:ascii="宋体" w:hAnsi="宋体" w:cs="宋体"/>
                <w:szCs w:val="21"/>
                <w:highlight w:val="none"/>
              </w:rPr>
            </w:pPr>
          </w:p>
        </w:tc>
      </w:tr>
    </w:tbl>
    <w:p>
      <w:pPr>
        <w:spacing w:line="360" w:lineRule="auto"/>
        <w:ind w:left="1648" w:leftChars="285" w:hanging="1050" w:hangingChars="500"/>
        <w:rPr>
          <w:rFonts w:ascii="宋体" w:hAnsi="宋体" w:cs="宋体"/>
          <w:highlight w:val="none"/>
        </w:rPr>
      </w:pPr>
      <w:r>
        <w:rPr>
          <w:rFonts w:hint="eastAsia" w:ascii="宋体" w:hAnsi="宋体" w:cs="宋体"/>
          <w:highlight w:val="none"/>
        </w:rPr>
        <w:t>备注：1、供应商应按“用户需求书”的要求，根据实际情况进行报价。响应文件内不得含有任何对本报价进行修改的其他说明，否则将被视为无效响应；</w:t>
      </w:r>
    </w:p>
    <w:p>
      <w:pPr>
        <w:spacing w:line="360" w:lineRule="auto"/>
        <w:ind w:left="1470" w:leftChars="600" w:hanging="210" w:hangingChars="100"/>
        <w:rPr>
          <w:rFonts w:ascii="宋体" w:hAnsi="宋体" w:cs="宋体"/>
          <w:highlight w:val="none"/>
        </w:rPr>
      </w:pPr>
      <w:r>
        <w:rPr>
          <w:rFonts w:hint="eastAsia" w:ascii="宋体" w:hAnsi="宋体" w:cs="宋体"/>
          <w:highlight w:val="none"/>
        </w:rPr>
        <w:t>2、遴选报价超过最高限价响应无效；</w:t>
      </w:r>
    </w:p>
    <w:p>
      <w:pPr>
        <w:widowControl/>
        <w:spacing w:line="360" w:lineRule="auto"/>
        <w:ind w:left="1470" w:leftChars="600" w:hanging="210" w:hangingChars="100"/>
        <w:rPr>
          <w:rFonts w:ascii="宋体" w:hAnsi="宋体" w:cs="宋体"/>
          <w:highlight w:val="none"/>
        </w:rPr>
      </w:pPr>
      <w:r>
        <w:rPr>
          <w:rFonts w:hint="eastAsia" w:ascii="宋体" w:hAnsi="宋体" w:cs="宋体"/>
          <w:highlight w:val="none"/>
        </w:rPr>
        <w:t>3、报价以人民币元为单位，保留小数点后两位；</w:t>
      </w:r>
    </w:p>
    <w:p>
      <w:pPr>
        <w:spacing w:line="360" w:lineRule="auto"/>
        <w:ind w:left="1470" w:leftChars="600" w:hanging="210" w:hangingChars="100"/>
        <w:rPr>
          <w:rFonts w:ascii="宋体" w:hAnsi="宋体" w:cs="宋体"/>
          <w:szCs w:val="21"/>
          <w:highlight w:val="none"/>
        </w:rPr>
      </w:pPr>
      <w:r>
        <w:rPr>
          <w:rFonts w:hint="eastAsia" w:ascii="宋体" w:hAnsi="宋体" w:cs="宋体"/>
          <w:highlight w:val="none"/>
        </w:rPr>
        <w:t>4、本表一式二份，一份随报价信封一起提交，一份编入响应文件（经济部分）。</w:t>
      </w:r>
    </w:p>
    <w:p>
      <w:pPr>
        <w:pStyle w:val="36"/>
        <w:rPr>
          <w:rFonts w:ascii="宋体" w:hAnsi="宋体" w:cs="宋体"/>
          <w:sz w:val="21"/>
          <w:szCs w:val="21"/>
          <w:highlight w:val="none"/>
        </w:rPr>
      </w:pPr>
    </w:p>
    <w:p>
      <w:pPr>
        <w:pStyle w:val="36"/>
        <w:rPr>
          <w:rFonts w:ascii="宋体" w:hAnsi="宋体" w:cs="宋体"/>
          <w:sz w:val="21"/>
          <w:szCs w:val="21"/>
          <w:highlight w:val="none"/>
        </w:rPr>
      </w:pPr>
    </w:p>
    <w:p>
      <w:pPr>
        <w:snapToGrid w:val="0"/>
        <w:spacing w:line="300" w:lineRule="auto"/>
        <w:rPr>
          <w:rFonts w:ascii="宋体" w:hAnsi="宋体" w:cs="宋体"/>
          <w:szCs w:val="21"/>
          <w:highlight w:val="none"/>
          <w:u w:val="single"/>
        </w:rPr>
      </w:pPr>
      <w:r>
        <w:rPr>
          <w:rFonts w:hint="eastAsia" w:ascii="宋体" w:hAnsi="宋体" w:cs="宋体"/>
          <w:szCs w:val="21"/>
          <w:highlight w:val="none"/>
        </w:rPr>
        <w:t>法定代表人（或法定代表人授权代表）签名或盖私章：</w:t>
      </w:r>
      <w:r>
        <w:rPr>
          <w:rFonts w:hint="eastAsia" w:ascii="宋体" w:hAnsi="宋体" w:cs="宋体"/>
          <w:szCs w:val="21"/>
          <w:highlight w:val="none"/>
          <w:u w:val="single"/>
        </w:rPr>
        <w:t xml:space="preserve">                   </w:t>
      </w:r>
    </w:p>
    <w:p>
      <w:pPr>
        <w:snapToGrid w:val="0"/>
        <w:spacing w:line="300" w:lineRule="auto"/>
        <w:rPr>
          <w:rFonts w:ascii="宋体" w:hAnsi="宋体" w:cs="宋体"/>
          <w:szCs w:val="21"/>
          <w:highlight w:val="none"/>
          <w:u w:val="single"/>
        </w:rPr>
      </w:pPr>
      <w:r>
        <w:rPr>
          <w:rFonts w:hint="eastAsia" w:ascii="宋体" w:hAnsi="宋体" w:cs="宋体"/>
          <w:szCs w:val="21"/>
          <w:highlight w:val="none"/>
        </w:rPr>
        <w:t>供应商名称（加盖法人公章）：</w:t>
      </w:r>
      <w:r>
        <w:rPr>
          <w:rFonts w:hint="eastAsia" w:ascii="宋体" w:hAnsi="宋体" w:cs="宋体"/>
          <w:szCs w:val="21"/>
          <w:highlight w:val="none"/>
          <w:u w:val="single"/>
        </w:rPr>
        <w:t xml:space="preserve">                        </w:t>
      </w:r>
    </w:p>
    <w:p>
      <w:pPr>
        <w:snapToGrid w:val="0"/>
        <w:spacing w:line="300" w:lineRule="auto"/>
        <w:rPr>
          <w:rFonts w:ascii="宋体" w:hAnsi="宋体" w:cs="宋体"/>
          <w:szCs w:val="21"/>
          <w:highlight w:val="none"/>
        </w:rPr>
      </w:pPr>
      <w:r>
        <w:rPr>
          <w:rFonts w:hint="eastAsia" w:ascii="宋体" w:hAnsi="宋体" w:cs="宋体"/>
          <w:szCs w:val="21"/>
          <w:highlight w:val="none"/>
        </w:rPr>
        <w:t>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pStyle w:val="36"/>
        <w:rPr>
          <w:rFonts w:ascii="宋体" w:hAnsi="宋体" w:cs="宋体"/>
          <w:sz w:val="21"/>
          <w:szCs w:val="21"/>
          <w:highlight w:val="none"/>
        </w:rPr>
        <w:sectPr>
          <w:footerReference r:id="rId8" w:type="default"/>
          <w:pgSz w:w="11906" w:h="16838"/>
          <w:pgMar w:top="1418" w:right="1418" w:bottom="1418" w:left="1418" w:header="851" w:footer="992" w:gutter="0"/>
          <w:cols w:space="720" w:num="1"/>
          <w:docGrid w:linePitch="312" w:charSpace="0"/>
        </w:sectPr>
      </w:pPr>
    </w:p>
    <w:p>
      <w:pPr>
        <w:spacing w:line="360" w:lineRule="auto"/>
        <w:rPr>
          <w:rFonts w:ascii="宋体" w:hAnsi="宋体" w:cs="宋体"/>
          <w:b/>
          <w:szCs w:val="21"/>
          <w:highlight w:val="none"/>
        </w:rPr>
      </w:pPr>
      <w:r>
        <w:rPr>
          <w:rFonts w:hint="eastAsia" w:ascii="宋体" w:hAnsi="宋体" w:cs="宋体"/>
          <w:b/>
          <w:bCs/>
          <w:szCs w:val="21"/>
          <w:highlight w:val="none"/>
        </w:rPr>
        <w:t>2．分项报价明细表</w:t>
      </w:r>
    </w:p>
    <w:p>
      <w:pPr>
        <w:pStyle w:val="12"/>
        <w:spacing w:line="360" w:lineRule="auto"/>
        <w:jc w:val="center"/>
        <w:rPr>
          <w:rFonts w:hAnsi="宋体"/>
          <w:b/>
          <w:sz w:val="28"/>
          <w:szCs w:val="28"/>
          <w:highlight w:val="none"/>
        </w:rPr>
      </w:pPr>
      <w:r>
        <w:rPr>
          <w:rFonts w:hint="eastAsia" w:hAnsi="宋体"/>
          <w:b/>
          <w:sz w:val="28"/>
          <w:szCs w:val="28"/>
          <w:highlight w:val="none"/>
        </w:rPr>
        <w:t>分项报价明细表</w:t>
      </w:r>
    </w:p>
    <w:p>
      <w:pPr>
        <w:pStyle w:val="12"/>
        <w:spacing w:line="360" w:lineRule="auto"/>
        <w:jc w:val="center"/>
        <w:rPr>
          <w:rFonts w:hAnsi="宋体"/>
          <w:highlight w:val="none"/>
        </w:rPr>
      </w:pPr>
      <w:r>
        <w:rPr>
          <w:rFonts w:hint="eastAsia" w:hAnsi="宋体"/>
          <w:highlight w:val="none"/>
        </w:rPr>
        <w:t xml:space="preserve"> [价格单位：（人民币）元]</w:t>
      </w:r>
    </w:p>
    <w:p>
      <w:pPr>
        <w:pStyle w:val="12"/>
        <w:spacing w:line="360" w:lineRule="auto"/>
        <w:ind w:firstLine="960" w:firstLineChars="400"/>
        <w:rPr>
          <w:rFonts w:hAnsi="宋体"/>
          <w:i/>
          <w:szCs w:val="21"/>
          <w:highlight w:val="none"/>
        </w:rPr>
      </w:pPr>
    </w:p>
    <w:p>
      <w:pPr>
        <w:rPr>
          <w:highlight w:val="none"/>
        </w:rPr>
      </w:pPr>
    </w:p>
    <w:p>
      <w:pPr>
        <w:pStyle w:val="12"/>
        <w:spacing w:line="360" w:lineRule="auto"/>
        <w:rPr>
          <w:rFonts w:hAnsi="宋体"/>
          <w:b/>
          <w:highlight w:val="none"/>
        </w:rPr>
      </w:pPr>
    </w:p>
    <w:p>
      <w:pPr>
        <w:rPr>
          <w:highlight w:val="none"/>
        </w:rPr>
      </w:pPr>
    </w:p>
    <w:p>
      <w:pPr>
        <w:spacing w:beforeLines="50" w:line="360" w:lineRule="auto"/>
        <w:rPr>
          <w:rFonts w:ascii="宋体" w:hAnsi="宋体"/>
          <w:szCs w:val="21"/>
          <w:highlight w:val="none"/>
        </w:rPr>
      </w:pPr>
      <w:r>
        <w:rPr>
          <w:rFonts w:hint="eastAsia" w:ascii="宋体" w:hAnsi="宋体"/>
          <w:szCs w:val="21"/>
          <w:highlight w:val="none"/>
        </w:rPr>
        <w:t>注：1.如果单价和总价不符时，以单价为准，修正总价。</w:t>
      </w:r>
    </w:p>
    <w:p>
      <w:pPr>
        <w:spacing w:beforeLines="50" w:line="360" w:lineRule="auto"/>
        <w:ind w:firstLine="420" w:firstLineChars="200"/>
        <w:rPr>
          <w:rFonts w:ascii="宋体" w:hAnsi="宋体"/>
          <w:szCs w:val="21"/>
          <w:highlight w:val="none"/>
        </w:rPr>
      </w:pPr>
      <w:r>
        <w:rPr>
          <w:rFonts w:hint="eastAsia" w:ascii="宋体" w:hAnsi="宋体"/>
          <w:szCs w:val="21"/>
          <w:highlight w:val="none"/>
        </w:rPr>
        <w:t>2.所有价格均以人民币作为货币单位填写及计算。</w:t>
      </w:r>
    </w:p>
    <w:p>
      <w:pPr>
        <w:pStyle w:val="12"/>
        <w:spacing w:line="360" w:lineRule="auto"/>
        <w:ind w:firstLine="480" w:firstLineChars="200"/>
        <w:rPr>
          <w:rFonts w:hAnsi="宋体"/>
          <w:szCs w:val="21"/>
          <w:highlight w:val="none"/>
        </w:rPr>
      </w:pPr>
    </w:p>
    <w:p>
      <w:pPr>
        <w:pStyle w:val="12"/>
        <w:spacing w:line="360" w:lineRule="auto"/>
        <w:ind w:firstLine="480" w:firstLineChars="200"/>
        <w:rPr>
          <w:rFonts w:hAnsi="宋体"/>
          <w:szCs w:val="21"/>
          <w:highlight w:val="none"/>
        </w:rPr>
      </w:pPr>
    </w:p>
    <w:p>
      <w:pPr>
        <w:pStyle w:val="12"/>
        <w:spacing w:line="360" w:lineRule="auto"/>
        <w:ind w:firstLine="480" w:firstLineChars="200"/>
        <w:rPr>
          <w:rFonts w:hAnsi="宋体"/>
          <w:szCs w:val="21"/>
          <w:highlight w:val="none"/>
        </w:rPr>
      </w:pPr>
    </w:p>
    <w:p>
      <w:pPr>
        <w:snapToGrid w:val="0"/>
        <w:spacing w:line="360" w:lineRule="auto"/>
        <w:rPr>
          <w:rFonts w:ascii="宋体" w:hAnsi="宋体" w:cs="宋体"/>
          <w:szCs w:val="21"/>
          <w:highlight w:val="none"/>
          <w:u w:val="single"/>
        </w:rPr>
      </w:pPr>
      <w:r>
        <w:rPr>
          <w:rFonts w:hint="eastAsia" w:ascii="宋体" w:hAnsi="宋体" w:cs="宋体"/>
          <w:szCs w:val="21"/>
          <w:highlight w:val="none"/>
        </w:rPr>
        <w:t>供应商法定代表人（或法定代表人授权代表）签名或盖私章：</w:t>
      </w:r>
      <w:r>
        <w:rPr>
          <w:rFonts w:hint="eastAsia" w:ascii="宋体" w:hAnsi="宋体" w:cs="宋体"/>
          <w:szCs w:val="21"/>
          <w:highlight w:val="none"/>
          <w:u w:val="single"/>
        </w:rPr>
        <w:t xml:space="preserve">                   </w:t>
      </w:r>
    </w:p>
    <w:p>
      <w:pPr>
        <w:snapToGrid w:val="0"/>
        <w:spacing w:line="360" w:lineRule="auto"/>
        <w:rPr>
          <w:rFonts w:ascii="宋体" w:hAnsi="宋体" w:cs="宋体"/>
          <w:szCs w:val="21"/>
          <w:highlight w:val="none"/>
          <w:u w:val="single"/>
        </w:rPr>
      </w:pPr>
      <w:r>
        <w:rPr>
          <w:rFonts w:hint="eastAsia" w:ascii="宋体" w:hAnsi="宋体" w:cs="宋体"/>
          <w:szCs w:val="21"/>
          <w:highlight w:val="none"/>
        </w:rPr>
        <w:t>供应商名称（加盖法人公章）：</w:t>
      </w:r>
      <w:r>
        <w:rPr>
          <w:rFonts w:hint="eastAsia" w:ascii="宋体" w:hAnsi="宋体" w:cs="宋体"/>
          <w:szCs w:val="21"/>
          <w:highlight w:val="none"/>
          <w:u w:val="single"/>
        </w:rPr>
        <w:t xml:space="preserve">                        </w:t>
      </w:r>
    </w:p>
    <w:p>
      <w:pPr>
        <w:snapToGrid w:val="0"/>
        <w:spacing w:line="360" w:lineRule="auto"/>
        <w:rPr>
          <w:rFonts w:ascii="宋体" w:hAnsi="宋体" w:cs="宋体"/>
          <w:szCs w:val="21"/>
          <w:highlight w:val="none"/>
        </w:rPr>
      </w:pPr>
      <w:r>
        <w:rPr>
          <w:rFonts w:hint="eastAsia" w:ascii="宋体" w:hAnsi="宋体" w:cs="宋体"/>
          <w:szCs w:val="21"/>
          <w:highlight w:val="none"/>
        </w:rPr>
        <w:t>日期：   年   月   日</w:t>
      </w:r>
    </w:p>
    <w:p>
      <w:pPr>
        <w:spacing w:line="360" w:lineRule="auto"/>
        <w:jc w:val="left"/>
        <w:rPr>
          <w:rFonts w:ascii="宋体" w:hAnsi="宋体" w:cs="宋体"/>
          <w:b/>
          <w:szCs w:val="21"/>
          <w:highlight w:val="none"/>
        </w:rPr>
      </w:pPr>
    </w:p>
    <w:p>
      <w:pPr>
        <w:pStyle w:val="36"/>
        <w:rPr>
          <w:highlight w:val="none"/>
        </w:rPr>
      </w:pPr>
    </w:p>
    <w:p>
      <w:pPr>
        <w:pStyle w:val="36"/>
        <w:rPr>
          <w:highlight w:val="none"/>
        </w:rPr>
      </w:pPr>
    </w:p>
    <w:p>
      <w:pPr>
        <w:pStyle w:val="36"/>
        <w:rPr>
          <w:highlight w:val="none"/>
        </w:rPr>
      </w:pPr>
    </w:p>
    <w:p>
      <w:pPr>
        <w:pStyle w:val="36"/>
        <w:rPr>
          <w:highlight w:val="none"/>
        </w:rPr>
      </w:pPr>
    </w:p>
    <w:p>
      <w:pPr>
        <w:pStyle w:val="36"/>
        <w:rPr>
          <w:highlight w:val="none"/>
        </w:rPr>
      </w:pPr>
    </w:p>
    <w:p>
      <w:pPr>
        <w:pStyle w:val="36"/>
        <w:rPr>
          <w:highlight w:val="none"/>
        </w:rPr>
      </w:pPr>
    </w:p>
    <w:p>
      <w:pPr>
        <w:pStyle w:val="36"/>
        <w:rPr>
          <w:highlight w:val="none"/>
        </w:rPr>
      </w:pPr>
    </w:p>
    <w:p>
      <w:pPr>
        <w:pStyle w:val="36"/>
        <w:rPr>
          <w:highlight w:val="none"/>
        </w:rPr>
      </w:pPr>
    </w:p>
    <w:p>
      <w:pPr>
        <w:pStyle w:val="36"/>
        <w:rPr>
          <w:highlight w:val="none"/>
        </w:rPr>
      </w:pPr>
    </w:p>
    <w:p>
      <w:pPr>
        <w:pStyle w:val="36"/>
        <w:rPr>
          <w:highlight w:val="none"/>
        </w:rPr>
      </w:pPr>
    </w:p>
    <w:p>
      <w:pPr>
        <w:pStyle w:val="36"/>
        <w:rPr>
          <w:highlight w:val="none"/>
        </w:rPr>
      </w:pPr>
    </w:p>
    <w:p>
      <w:pPr>
        <w:pStyle w:val="36"/>
        <w:rPr>
          <w:highlight w:val="none"/>
        </w:rPr>
      </w:pPr>
    </w:p>
    <w:p>
      <w:pPr>
        <w:pStyle w:val="36"/>
        <w:rPr>
          <w:highlight w:val="none"/>
        </w:rPr>
      </w:pPr>
    </w:p>
    <w:p>
      <w:pPr>
        <w:pStyle w:val="36"/>
        <w:rPr>
          <w:highlight w:val="none"/>
        </w:rPr>
      </w:pPr>
    </w:p>
    <w:p>
      <w:pPr>
        <w:pStyle w:val="36"/>
        <w:rPr>
          <w:highlight w:val="none"/>
        </w:rPr>
      </w:pPr>
    </w:p>
    <w:p>
      <w:pPr>
        <w:spacing w:line="360" w:lineRule="auto"/>
        <w:jc w:val="left"/>
        <w:rPr>
          <w:rFonts w:ascii="宋体" w:hAnsi="宋体" w:cs="宋体"/>
          <w:b/>
          <w:sz w:val="24"/>
          <w:highlight w:val="none"/>
        </w:rPr>
      </w:pPr>
      <w:r>
        <w:rPr>
          <w:rFonts w:hint="eastAsia" w:ascii="宋体" w:hAnsi="宋体" w:cs="宋体"/>
          <w:b/>
          <w:sz w:val="24"/>
          <w:highlight w:val="none"/>
        </w:rPr>
        <w:t>（三）商务部分</w:t>
      </w:r>
    </w:p>
    <w:p>
      <w:pPr>
        <w:rPr>
          <w:rFonts w:ascii="宋体" w:hAnsi="宋体" w:cs="宋体"/>
          <w:sz w:val="30"/>
          <w:highlight w:val="none"/>
        </w:rPr>
      </w:pPr>
      <w:r>
        <w:rPr>
          <w:rFonts w:hint="eastAsia" w:ascii="宋体" w:hAnsi="宋体" w:cs="宋体"/>
          <w:szCs w:val="21"/>
          <w:highlight w:val="none"/>
        </w:rPr>
        <w:t>（1）</w:t>
      </w:r>
      <w:r>
        <w:rPr>
          <w:rFonts w:hint="eastAsia"/>
          <w:highlight w:val="none"/>
        </w:rPr>
        <w:t>响应函</w:t>
      </w:r>
      <w:r>
        <w:rPr>
          <w:rFonts w:hint="eastAsia" w:ascii="宋体" w:hAnsi="宋体" w:cs="宋体"/>
          <w:szCs w:val="20"/>
          <w:highlight w:val="none"/>
        </w:rPr>
        <w:t>格式</w:t>
      </w:r>
    </w:p>
    <w:p>
      <w:pPr>
        <w:pStyle w:val="20"/>
        <w:ind w:left="420"/>
        <w:rPr>
          <w:highlight w:val="none"/>
        </w:rPr>
      </w:pPr>
      <w:r>
        <w:rPr>
          <w:rFonts w:hint="eastAsia"/>
          <w:highlight w:val="none"/>
        </w:rPr>
        <w:t>响应函</w:t>
      </w:r>
    </w:p>
    <w:p>
      <w:pPr>
        <w:spacing w:line="360" w:lineRule="auto"/>
        <w:contextualSpacing/>
        <w:rPr>
          <w:rFonts w:ascii="宋体" w:hAnsi="宋体"/>
          <w:szCs w:val="21"/>
          <w:highlight w:val="none"/>
        </w:rPr>
      </w:pPr>
      <w:r>
        <w:rPr>
          <w:rFonts w:hint="eastAsia" w:ascii="宋体" w:hAnsi="宋体"/>
          <w:szCs w:val="21"/>
          <w:highlight w:val="none"/>
          <w:u w:val="single"/>
        </w:rPr>
        <w:t>【采购人】</w:t>
      </w:r>
      <w:r>
        <w:rPr>
          <w:rFonts w:hint="eastAsia" w:ascii="宋体" w:hAnsi="宋体"/>
          <w:szCs w:val="21"/>
          <w:highlight w:val="none"/>
        </w:rPr>
        <w:t xml:space="preserve">： </w:t>
      </w:r>
    </w:p>
    <w:p>
      <w:pPr>
        <w:spacing w:line="360" w:lineRule="auto"/>
        <w:ind w:firstLine="420" w:firstLineChars="200"/>
        <w:contextualSpacing/>
        <w:rPr>
          <w:rFonts w:ascii="宋体" w:hAnsi="宋体"/>
          <w:szCs w:val="21"/>
          <w:highlight w:val="none"/>
        </w:rPr>
      </w:pPr>
      <w:r>
        <w:rPr>
          <w:rFonts w:hint="eastAsia" w:ascii="宋体" w:hAnsi="宋体"/>
          <w:szCs w:val="21"/>
          <w:highlight w:val="none"/>
        </w:rPr>
        <w:t>1.根据你方</w:t>
      </w:r>
      <w:r>
        <w:rPr>
          <w:rFonts w:hint="eastAsia" w:ascii="宋体" w:hAnsi="宋体"/>
          <w:szCs w:val="21"/>
          <w:highlight w:val="none"/>
          <w:u w:val="single"/>
          <w:lang w:val="en-US" w:eastAsia="zh-CN"/>
        </w:rPr>
        <w:t xml:space="preserve">                    </w:t>
      </w:r>
      <w:r>
        <w:rPr>
          <w:rFonts w:hint="eastAsia" w:ascii="宋体" w:hAnsi="宋体"/>
          <w:szCs w:val="21"/>
          <w:highlight w:val="none"/>
        </w:rPr>
        <w:t xml:space="preserve">项目的遴选采购文件，遵照有关法律法规的规定，经我方研究遴选采购文件及其相应的补遗资料、书面通知等规定后，结合本项目实际情况和市场行情，我方愿以响应函附录中的内容，供货质量达到国家现行规范及验收合格标准，并通过有关部门的审验备案。 </w:t>
      </w:r>
    </w:p>
    <w:p>
      <w:pPr>
        <w:spacing w:line="360" w:lineRule="auto"/>
        <w:ind w:firstLine="420" w:firstLineChars="200"/>
        <w:contextualSpacing/>
        <w:rPr>
          <w:rFonts w:ascii="宋体" w:hAnsi="宋体"/>
          <w:szCs w:val="21"/>
          <w:highlight w:val="none"/>
        </w:rPr>
      </w:pPr>
      <w:r>
        <w:rPr>
          <w:rFonts w:hint="eastAsia" w:ascii="宋体" w:hAnsi="宋体"/>
          <w:szCs w:val="21"/>
          <w:highlight w:val="none"/>
        </w:rPr>
        <w:t xml:space="preserve">2.我方承诺在响应有效期内不补充、修改、替代或者撤回本响应文件。 </w:t>
      </w:r>
    </w:p>
    <w:p>
      <w:pPr>
        <w:spacing w:line="360" w:lineRule="auto"/>
        <w:ind w:firstLine="420" w:firstLineChars="200"/>
        <w:contextualSpacing/>
        <w:rPr>
          <w:rFonts w:ascii="宋体" w:hAnsi="宋体"/>
          <w:szCs w:val="21"/>
          <w:highlight w:val="none"/>
        </w:rPr>
      </w:pPr>
      <w:r>
        <w:rPr>
          <w:rFonts w:hint="eastAsia" w:ascii="宋体" w:hAnsi="宋体"/>
          <w:szCs w:val="21"/>
          <w:highlight w:val="none"/>
        </w:rPr>
        <w:t xml:space="preserve">3.如我方成交： </w:t>
      </w:r>
    </w:p>
    <w:p>
      <w:pPr>
        <w:spacing w:line="360" w:lineRule="auto"/>
        <w:contextualSpacing/>
        <w:rPr>
          <w:rFonts w:ascii="宋体" w:hAnsi="宋体"/>
          <w:szCs w:val="21"/>
          <w:highlight w:val="none"/>
        </w:rPr>
      </w:pPr>
      <w:r>
        <w:rPr>
          <w:rFonts w:hint="eastAsia" w:ascii="宋体" w:hAnsi="宋体"/>
          <w:szCs w:val="21"/>
          <w:highlight w:val="none"/>
        </w:rPr>
        <w:t xml:space="preserve">    （1）我方承诺在收到成交通知书后，在成交通知书规定的期限内与你方签订合同；      </w:t>
      </w:r>
    </w:p>
    <w:p>
      <w:pPr>
        <w:spacing w:line="360" w:lineRule="auto"/>
        <w:contextualSpacing/>
        <w:rPr>
          <w:rFonts w:ascii="宋体" w:hAnsi="宋体"/>
          <w:szCs w:val="21"/>
          <w:highlight w:val="none"/>
        </w:rPr>
      </w:pPr>
      <w:r>
        <w:rPr>
          <w:rFonts w:hint="eastAsia" w:ascii="宋体" w:hAnsi="宋体"/>
          <w:szCs w:val="21"/>
          <w:highlight w:val="none"/>
        </w:rPr>
        <w:t xml:space="preserve">    （2）随同本响应函递交的响应函附录属于合同文件的组成部分； </w:t>
      </w:r>
    </w:p>
    <w:p>
      <w:pPr>
        <w:spacing w:line="360" w:lineRule="auto"/>
        <w:contextualSpacing/>
        <w:rPr>
          <w:rFonts w:ascii="宋体" w:hAnsi="宋体"/>
          <w:szCs w:val="21"/>
          <w:highlight w:val="none"/>
        </w:rPr>
      </w:pPr>
      <w:r>
        <w:rPr>
          <w:rFonts w:hint="eastAsia" w:ascii="宋体" w:hAnsi="宋体"/>
          <w:szCs w:val="21"/>
          <w:highlight w:val="none"/>
        </w:rPr>
        <w:t xml:space="preserve">    （3）我方承诺按照遴选采购文件规定向你方递交履约担保； </w:t>
      </w:r>
    </w:p>
    <w:p>
      <w:pPr>
        <w:spacing w:line="360" w:lineRule="auto"/>
        <w:contextualSpacing/>
        <w:rPr>
          <w:rFonts w:ascii="宋体" w:hAnsi="宋体"/>
          <w:szCs w:val="21"/>
          <w:highlight w:val="none"/>
        </w:rPr>
      </w:pPr>
      <w:r>
        <w:rPr>
          <w:rFonts w:hint="eastAsia" w:ascii="宋体" w:hAnsi="宋体"/>
          <w:szCs w:val="21"/>
          <w:highlight w:val="none"/>
        </w:rPr>
        <w:t xml:space="preserve">    （4）我方承诺在合同约定的期限内完成并移交全部合同货物。 </w:t>
      </w:r>
    </w:p>
    <w:p>
      <w:pPr>
        <w:spacing w:line="360" w:lineRule="auto"/>
        <w:ind w:firstLine="420" w:firstLineChars="200"/>
        <w:contextualSpacing/>
        <w:rPr>
          <w:rFonts w:ascii="宋体" w:hAnsi="宋体"/>
          <w:szCs w:val="21"/>
          <w:highlight w:val="none"/>
        </w:rPr>
      </w:pPr>
      <w:r>
        <w:rPr>
          <w:rFonts w:hint="eastAsia" w:ascii="宋体" w:hAnsi="宋体"/>
          <w:szCs w:val="21"/>
          <w:highlight w:val="none"/>
        </w:rPr>
        <w:t xml:space="preserve">4.我方在此声明，所递交的响应文件及有关资料内容完整、真实和准确，且不存在第2章响应供应商须知规定的任何一种情形。 </w:t>
      </w:r>
    </w:p>
    <w:p>
      <w:pPr>
        <w:spacing w:line="360" w:lineRule="auto"/>
        <w:ind w:firstLine="420" w:firstLineChars="200"/>
        <w:contextualSpacing/>
        <w:rPr>
          <w:rFonts w:ascii="宋体" w:hAnsi="宋体"/>
          <w:b/>
          <w:szCs w:val="21"/>
          <w:highlight w:val="none"/>
        </w:rPr>
      </w:pPr>
      <w:r>
        <w:rPr>
          <w:rFonts w:hint="eastAsia" w:ascii="宋体" w:hAnsi="宋体"/>
          <w:b/>
          <w:szCs w:val="21"/>
          <w:highlight w:val="none"/>
        </w:rPr>
        <w:t xml:space="preserve"> </w:t>
      </w:r>
    </w:p>
    <w:p>
      <w:pPr>
        <w:spacing w:line="420" w:lineRule="exact"/>
        <w:contextualSpacing/>
        <w:rPr>
          <w:rFonts w:ascii="宋体" w:hAnsi="宋体"/>
          <w:szCs w:val="21"/>
          <w:highlight w:val="none"/>
        </w:rPr>
      </w:pPr>
    </w:p>
    <w:p>
      <w:pPr>
        <w:spacing w:line="420" w:lineRule="exact"/>
        <w:contextualSpacing/>
        <w:jc w:val="right"/>
        <w:rPr>
          <w:rFonts w:ascii="宋体" w:hAnsi="宋体"/>
          <w:szCs w:val="21"/>
          <w:highlight w:val="none"/>
        </w:rPr>
      </w:pPr>
    </w:p>
    <w:p>
      <w:pPr>
        <w:tabs>
          <w:tab w:val="left" w:pos="3828"/>
          <w:tab w:val="left" w:pos="4395"/>
        </w:tabs>
        <w:wordWrap w:val="0"/>
        <w:spacing w:line="420" w:lineRule="exact"/>
        <w:contextualSpacing/>
        <w:jc w:val="center"/>
        <w:rPr>
          <w:rFonts w:ascii="宋体" w:hAnsi="宋体"/>
          <w:szCs w:val="21"/>
          <w:highlight w:val="none"/>
        </w:rPr>
      </w:pPr>
      <w:r>
        <w:rPr>
          <w:rFonts w:hint="eastAsia" w:ascii="宋体" w:hAnsi="宋体"/>
          <w:szCs w:val="21"/>
          <w:highlight w:val="none"/>
        </w:rPr>
        <w:t xml:space="preserve">                响应供应商：（盖单位章） </w:t>
      </w:r>
    </w:p>
    <w:p>
      <w:pPr>
        <w:spacing w:line="420" w:lineRule="exact"/>
        <w:ind w:firstLine="718" w:firstLineChars="342"/>
        <w:contextualSpacing/>
        <w:rPr>
          <w:rFonts w:ascii="宋体" w:hAnsi="宋体"/>
          <w:szCs w:val="21"/>
          <w:highlight w:val="none"/>
        </w:rPr>
      </w:pPr>
      <w:r>
        <w:rPr>
          <w:rFonts w:hint="eastAsia" w:ascii="宋体" w:hAnsi="宋体"/>
          <w:szCs w:val="21"/>
          <w:highlight w:val="none"/>
        </w:rPr>
        <w:t xml:space="preserve">                                法定代表人或其授权代表：（签字） </w:t>
      </w:r>
    </w:p>
    <w:p>
      <w:pPr>
        <w:spacing w:line="420" w:lineRule="exact"/>
        <w:ind w:firstLine="718" w:firstLineChars="342"/>
        <w:contextualSpacing/>
        <w:rPr>
          <w:rFonts w:ascii="宋体" w:hAnsi="宋体"/>
          <w:szCs w:val="21"/>
          <w:highlight w:val="none"/>
          <w:u w:val="single"/>
        </w:rPr>
      </w:pPr>
      <w:r>
        <w:rPr>
          <w:rFonts w:hint="eastAsia" w:ascii="宋体" w:hAnsi="宋体"/>
          <w:szCs w:val="21"/>
          <w:highlight w:val="none"/>
        </w:rPr>
        <w:t xml:space="preserve">                                地       址：</w:t>
      </w:r>
    </w:p>
    <w:p>
      <w:pPr>
        <w:spacing w:line="420" w:lineRule="exact"/>
        <w:ind w:firstLine="718" w:firstLineChars="342"/>
        <w:contextualSpacing/>
        <w:rPr>
          <w:rFonts w:ascii="宋体" w:hAnsi="宋体"/>
          <w:szCs w:val="21"/>
          <w:highlight w:val="none"/>
        </w:rPr>
      </w:pPr>
      <w:r>
        <w:rPr>
          <w:rFonts w:hint="eastAsia" w:ascii="宋体" w:hAnsi="宋体"/>
          <w:szCs w:val="21"/>
          <w:highlight w:val="none"/>
        </w:rPr>
        <w:t xml:space="preserve">                                网       址：</w:t>
      </w:r>
    </w:p>
    <w:p>
      <w:pPr>
        <w:spacing w:line="420" w:lineRule="exact"/>
        <w:ind w:firstLine="718" w:firstLineChars="342"/>
        <w:contextualSpacing/>
        <w:rPr>
          <w:rFonts w:ascii="宋体" w:hAnsi="宋体"/>
          <w:szCs w:val="21"/>
          <w:highlight w:val="none"/>
          <w:u w:val="single"/>
        </w:rPr>
      </w:pPr>
      <w:r>
        <w:rPr>
          <w:rFonts w:hint="eastAsia" w:ascii="宋体" w:hAnsi="宋体"/>
          <w:szCs w:val="21"/>
          <w:highlight w:val="none"/>
        </w:rPr>
        <w:t xml:space="preserve">                                电       话：</w:t>
      </w:r>
    </w:p>
    <w:p>
      <w:pPr>
        <w:spacing w:line="420" w:lineRule="exact"/>
        <w:ind w:firstLine="718" w:firstLineChars="342"/>
        <w:contextualSpacing/>
        <w:rPr>
          <w:rFonts w:ascii="宋体" w:hAnsi="宋体"/>
          <w:szCs w:val="21"/>
          <w:highlight w:val="none"/>
        </w:rPr>
      </w:pPr>
      <w:r>
        <w:rPr>
          <w:rFonts w:hint="eastAsia" w:ascii="宋体" w:hAnsi="宋体"/>
          <w:szCs w:val="21"/>
          <w:highlight w:val="none"/>
        </w:rPr>
        <w:t xml:space="preserve">                                传       真：</w:t>
      </w:r>
    </w:p>
    <w:p>
      <w:pPr>
        <w:spacing w:line="420" w:lineRule="exact"/>
        <w:ind w:firstLine="718" w:firstLineChars="342"/>
        <w:contextualSpacing/>
        <w:rPr>
          <w:rFonts w:ascii="宋体" w:hAnsi="宋体"/>
          <w:szCs w:val="21"/>
          <w:highlight w:val="none"/>
        </w:rPr>
      </w:pPr>
      <w:r>
        <w:rPr>
          <w:rFonts w:hint="eastAsia" w:ascii="宋体" w:hAnsi="宋体"/>
          <w:szCs w:val="21"/>
          <w:highlight w:val="none"/>
        </w:rPr>
        <w:t xml:space="preserve">                                邮 政 编 码：</w:t>
      </w:r>
    </w:p>
    <w:p>
      <w:pPr>
        <w:spacing w:line="420" w:lineRule="exact"/>
        <w:contextualSpacing/>
        <w:jc w:val="center"/>
        <w:rPr>
          <w:rFonts w:ascii="宋体" w:hAnsi="宋体"/>
          <w:szCs w:val="21"/>
          <w:highlight w:val="none"/>
        </w:rPr>
      </w:pPr>
      <w:r>
        <w:rPr>
          <w:rFonts w:hint="eastAsia" w:ascii="宋体" w:hAnsi="宋体"/>
          <w:szCs w:val="21"/>
          <w:highlight w:val="none"/>
        </w:rPr>
        <w:t xml:space="preserve">                    日       期：     年  月  日</w:t>
      </w:r>
    </w:p>
    <w:p>
      <w:pPr>
        <w:rPr>
          <w:rFonts w:hAnsi="宋体" w:cs="宋体"/>
          <w:szCs w:val="28"/>
          <w:highlight w:val="none"/>
        </w:rPr>
      </w:pPr>
      <w:r>
        <w:rPr>
          <w:rFonts w:hint="eastAsia" w:hAnsi="宋体" w:cs="宋体"/>
          <w:szCs w:val="28"/>
          <w:highlight w:val="none"/>
        </w:rPr>
        <w:br w:type="page"/>
      </w:r>
    </w:p>
    <w:p>
      <w:pPr>
        <w:pStyle w:val="12"/>
        <w:spacing w:line="480" w:lineRule="exact"/>
        <w:rPr>
          <w:rFonts w:hAnsi="宋体" w:eastAsia="宋体" w:cs="宋体"/>
          <w:szCs w:val="21"/>
          <w:highlight w:val="none"/>
        </w:rPr>
      </w:pPr>
      <w:r>
        <w:rPr>
          <w:rFonts w:hint="eastAsia" w:hAnsi="宋体" w:eastAsia="宋体" w:cs="宋体"/>
          <w:szCs w:val="28"/>
          <w:highlight w:val="none"/>
        </w:rPr>
        <w:t>（2）资格声明书</w:t>
      </w:r>
    </w:p>
    <w:p>
      <w:pPr>
        <w:pStyle w:val="12"/>
        <w:spacing w:line="480" w:lineRule="exact"/>
        <w:jc w:val="center"/>
        <w:rPr>
          <w:rFonts w:hAnsi="宋体" w:eastAsia="宋体" w:cs="宋体"/>
          <w:highlight w:val="none"/>
        </w:rPr>
      </w:pPr>
      <w:r>
        <w:rPr>
          <w:rFonts w:hint="eastAsia" w:hAnsi="宋体" w:eastAsia="宋体" w:cs="宋体"/>
          <w:b/>
          <w:sz w:val="28"/>
          <w:szCs w:val="28"/>
          <w:highlight w:val="none"/>
        </w:rPr>
        <w:t>资格声明书</w:t>
      </w:r>
    </w:p>
    <w:p>
      <w:pPr>
        <w:pStyle w:val="12"/>
        <w:spacing w:line="480" w:lineRule="exact"/>
        <w:rPr>
          <w:rFonts w:hAnsi="宋体" w:eastAsia="宋体" w:cs="宋体"/>
          <w:sz w:val="21"/>
          <w:szCs w:val="21"/>
          <w:highlight w:val="none"/>
        </w:rPr>
      </w:pPr>
      <w:r>
        <w:rPr>
          <w:rFonts w:hint="eastAsia" w:hAnsi="宋体" w:eastAsia="宋体" w:cs="宋体"/>
          <w:sz w:val="21"/>
          <w:szCs w:val="21"/>
          <w:highlight w:val="none"/>
        </w:rPr>
        <w:t>致：</w:t>
      </w:r>
      <w:r>
        <w:rPr>
          <w:rFonts w:hint="eastAsia" w:hAnsi="宋体" w:eastAsia="宋体" w:cs="宋体"/>
          <w:sz w:val="21"/>
          <w:szCs w:val="21"/>
          <w:highlight w:val="none"/>
          <w:u w:val="single"/>
        </w:rPr>
        <w:t>韶关市教育局</w:t>
      </w:r>
      <w:r>
        <w:rPr>
          <w:rFonts w:hint="eastAsia" w:hAnsi="宋体" w:eastAsia="宋体" w:cs="宋体"/>
          <w:i/>
          <w:sz w:val="21"/>
          <w:szCs w:val="21"/>
          <w:highlight w:val="none"/>
          <w:u w:val="single"/>
        </w:rPr>
        <w:t>/</w:t>
      </w:r>
      <w:r>
        <w:rPr>
          <w:rFonts w:hint="eastAsia" w:hAnsi="宋体" w:eastAsia="宋体" w:cs="宋体"/>
          <w:sz w:val="21"/>
          <w:szCs w:val="21"/>
          <w:highlight w:val="none"/>
          <w:u w:val="single"/>
          <w:lang w:val="zh-CN"/>
        </w:rPr>
        <w:t>广东远东招标代理有限公司</w:t>
      </w:r>
    </w:p>
    <w:p>
      <w:pPr>
        <w:pStyle w:val="12"/>
        <w:spacing w:line="360" w:lineRule="auto"/>
        <w:ind w:firstLine="420" w:firstLineChars="200"/>
        <w:rPr>
          <w:rFonts w:hAnsi="宋体" w:eastAsia="宋体" w:cs="宋体"/>
          <w:sz w:val="21"/>
          <w:szCs w:val="21"/>
          <w:highlight w:val="none"/>
        </w:rPr>
      </w:pPr>
      <w:r>
        <w:rPr>
          <w:rFonts w:hint="eastAsia" w:hAnsi="宋体" w:eastAsia="宋体" w:cs="宋体"/>
          <w:sz w:val="21"/>
          <w:szCs w:val="21"/>
          <w:highlight w:val="none"/>
        </w:rPr>
        <w:t>为响应你方组织的“</w:t>
      </w:r>
      <w:r>
        <w:rPr>
          <w:rFonts w:hint="eastAsia" w:hAnsi="宋体" w:eastAsia="宋体" w:cs="宋体"/>
          <w:b/>
          <w:sz w:val="21"/>
          <w:szCs w:val="21"/>
          <w:highlight w:val="none"/>
          <w:u w:val="single"/>
          <w:lang w:val="zh-CN"/>
        </w:rPr>
        <w:t>广东省第十三届中学生运动会开闭幕式活动节目编导，音乐、视频制作及活动直播采购项目</w:t>
      </w:r>
      <w:r>
        <w:rPr>
          <w:rFonts w:hint="eastAsia" w:hAnsi="宋体" w:eastAsia="宋体" w:cs="宋体"/>
          <w:sz w:val="21"/>
          <w:szCs w:val="21"/>
          <w:highlight w:val="none"/>
        </w:rPr>
        <w:t>”[采购编号为：</w:t>
      </w:r>
      <w:r>
        <w:rPr>
          <w:rFonts w:hint="eastAsia" w:hAnsi="宋体" w:eastAsia="宋体" w:cs="宋体"/>
          <w:b/>
          <w:sz w:val="21"/>
          <w:szCs w:val="21"/>
          <w:highlight w:val="none"/>
          <w:u w:val="single"/>
          <w:lang w:val="zh-CN"/>
        </w:rPr>
        <w:t>GDYD220743</w:t>
      </w:r>
      <w:r>
        <w:rPr>
          <w:rFonts w:hint="eastAsia" w:hAnsi="宋体" w:eastAsia="宋体" w:cs="宋体"/>
          <w:sz w:val="21"/>
          <w:szCs w:val="21"/>
          <w:highlight w:val="none"/>
        </w:rPr>
        <w:t>］，我方愿参与并作出如下声明：</w:t>
      </w:r>
    </w:p>
    <w:p>
      <w:pPr>
        <w:pStyle w:val="12"/>
        <w:spacing w:line="360" w:lineRule="auto"/>
        <w:ind w:firstLine="420"/>
        <w:rPr>
          <w:rFonts w:hAnsi="宋体" w:eastAsia="宋体" w:cs="宋体"/>
          <w:sz w:val="21"/>
          <w:szCs w:val="21"/>
          <w:highlight w:val="none"/>
        </w:rPr>
      </w:pPr>
      <w:r>
        <w:rPr>
          <w:rFonts w:hint="eastAsia" w:hAnsi="宋体" w:eastAsia="宋体" w:cs="宋体"/>
          <w:sz w:val="21"/>
          <w:szCs w:val="21"/>
          <w:highlight w:val="none"/>
        </w:rPr>
        <w:t>一、我方作为</w:t>
      </w:r>
      <w:r>
        <w:rPr>
          <w:rFonts w:hint="eastAsia" w:hAnsi="宋体" w:eastAsia="宋体" w:cs="宋体"/>
          <w:sz w:val="21"/>
          <w:szCs w:val="21"/>
          <w:highlight w:val="none"/>
          <w:u w:val="single"/>
        </w:rPr>
        <w:t xml:space="preserve">（供应商名称） </w:t>
      </w:r>
      <w:r>
        <w:rPr>
          <w:rFonts w:hint="eastAsia" w:hAnsi="宋体" w:eastAsia="宋体" w:cs="宋体"/>
          <w:sz w:val="21"/>
          <w:szCs w:val="21"/>
          <w:highlight w:val="none"/>
        </w:rPr>
        <w:t>是在法律、财务和运作上独立于采购人、采购代理机构的供应商，提交所有文件和全部说明是真实的和正确的。</w:t>
      </w:r>
    </w:p>
    <w:p>
      <w:pPr>
        <w:pStyle w:val="12"/>
        <w:spacing w:line="360" w:lineRule="auto"/>
        <w:ind w:firstLine="420"/>
        <w:rPr>
          <w:rFonts w:hAnsi="宋体" w:eastAsia="宋体" w:cs="宋体"/>
          <w:sz w:val="21"/>
          <w:szCs w:val="21"/>
          <w:highlight w:val="none"/>
        </w:rPr>
      </w:pPr>
      <w:r>
        <w:rPr>
          <w:rFonts w:hint="eastAsia" w:hAnsi="宋体" w:eastAsia="宋体" w:cs="宋体"/>
          <w:sz w:val="21"/>
          <w:szCs w:val="21"/>
          <w:highlight w:val="none"/>
        </w:rPr>
        <w:t>二、本公司（企业）具备《中华人民共和国政府采购法》第二十二条规定的条件：</w:t>
      </w:r>
    </w:p>
    <w:p>
      <w:pPr>
        <w:pStyle w:val="12"/>
        <w:spacing w:line="360" w:lineRule="auto"/>
        <w:ind w:firstLine="420"/>
        <w:rPr>
          <w:rFonts w:hAnsi="宋体" w:eastAsia="宋体" w:cs="宋体"/>
          <w:sz w:val="21"/>
          <w:szCs w:val="21"/>
          <w:highlight w:val="none"/>
        </w:rPr>
      </w:pPr>
      <w:r>
        <w:rPr>
          <w:rFonts w:hint="eastAsia" w:hAnsi="宋体" w:eastAsia="宋体" w:cs="宋体"/>
          <w:sz w:val="21"/>
          <w:szCs w:val="21"/>
          <w:highlight w:val="none"/>
        </w:rPr>
        <w:t>（一）具有独立承担民事责任的能力；</w:t>
      </w:r>
    </w:p>
    <w:p>
      <w:pPr>
        <w:pStyle w:val="12"/>
        <w:spacing w:line="360" w:lineRule="auto"/>
        <w:ind w:firstLine="420"/>
        <w:rPr>
          <w:rFonts w:hAnsi="宋体" w:eastAsia="宋体" w:cs="宋体"/>
          <w:sz w:val="21"/>
          <w:szCs w:val="21"/>
          <w:highlight w:val="none"/>
        </w:rPr>
      </w:pPr>
      <w:r>
        <w:rPr>
          <w:rFonts w:hint="eastAsia" w:hAnsi="宋体" w:eastAsia="宋体" w:cs="宋体"/>
          <w:sz w:val="21"/>
          <w:szCs w:val="21"/>
          <w:highlight w:val="none"/>
        </w:rPr>
        <w:t>（二）具有良好的商业信誉和健全的财务会计制度；</w:t>
      </w:r>
    </w:p>
    <w:p>
      <w:pPr>
        <w:pStyle w:val="12"/>
        <w:spacing w:line="360" w:lineRule="auto"/>
        <w:ind w:firstLine="420"/>
        <w:rPr>
          <w:rFonts w:hAnsi="宋体" w:eastAsia="宋体" w:cs="宋体"/>
          <w:sz w:val="21"/>
          <w:szCs w:val="21"/>
          <w:highlight w:val="none"/>
        </w:rPr>
      </w:pPr>
      <w:r>
        <w:rPr>
          <w:rFonts w:hint="eastAsia" w:hAnsi="宋体" w:eastAsia="宋体" w:cs="宋体"/>
          <w:sz w:val="21"/>
          <w:szCs w:val="21"/>
          <w:highlight w:val="none"/>
        </w:rPr>
        <w:t>（三）具有履行合同所必需的设备和专业技术能力；</w:t>
      </w:r>
    </w:p>
    <w:p>
      <w:pPr>
        <w:pStyle w:val="12"/>
        <w:spacing w:line="360" w:lineRule="auto"/>
        <w:ind w:firstLine="420"/>
        <w:rPr>
          <w:rFonts w:hAnsi="宋体" w:eastAsia="宋体" w:cs="宋体"/>
          <w:sz w:val="21"/>
          <w:szCs w:val="21"/>
          <w:highlight w:val="none"/>
        </w:rPr>
      </w:pPr>
      <w:r>
        <w:rPr>
          <w:rFonts w:hint="eastAsia" w:hAnsi="宋体" w:eastAsia="宋体" w:cs="宋体"/>
          <w:sz w:val="21"/>
          <w:szCs w:val="21"/>
          <w:highlight w:val="none"/>
        </w:rPr>
        <w:t>（四）有依法缴纳税收和社会保障资金的良好记录；</w:t>
      </w:r>
    </w:p>
    <w:p>
      <w:pPr>
        <w:pStyle w:val="12"/>
        <w:spacing w:line="360" w:lineRule="auto"/>
        <w:ind w:firstLine="420"/>
        <w:rPr>
          <w:rFonts w:hAnsi="宋体" w:eastAsia="宋体" w:cs="宋体"/>
          <w:sz w:val="21"/>
          <w:szCs w:val="21"/>
          <w:highlight w:val="none"/>
        </w:rPr>
      </w:pPr>
      <w:r>
        <w:rPr>
          <w:rFonts w:hint="eastAsia" w:hAnsi="宋体" w:eastAsia="宋体" w:cs="宋体"/>
          <w:sz w:val="21"/>
          <w:szCs w:val="21"/>
          <w:highlight w:val="none"/>
        </w:rPr>
        <w:t>（五）参加政府采购活动前三年内，在经营活动中没有重大违法记录；</w:t>
      </w:r>
    </w:p>
    <w:p>
      <w:pPr>
        <w:pStyle w:val="12"/>
        <w:spacing w:line="360" w:lineRule="auto"/>
        <w:ind w:firstLine="420"/>
        <w:rPr>
          <w:rFonts w:hAnsi="宋体" w:eastAsia="宋体" w:cs="宋体"/>
          <w:sz w:val="21"/>
          <w:szCs w:val="21"/>
          <w:highlight w:val="none"/>
        </w:rPr>
      </w:pPr>
      <w:r>
        <w:rPr>
          <w:rFonts w:hint="eastAsia" w:hAnsi="宋体" w:eastAsia="宋体" w:cs="宋体"/>
          <w:sz w:val="21"/>
          <w:szCs w:val="21"/>
          <w:highlight w:val="none"/>
        </w:rPr>
        <w:t>（六）法律、行政法规规定的其他条件。</w:t>
      </w:r>
    </w:p>
    <w:p>
      <w:pPr>
        <w:pStyle w:val="12"/>
        <w:spacing w:line="360" w:lineRule="auto"/>
        <w:ind w:firstLine="420"/>
        <w:rPr>
          <w:rFonts w:hAnsi="宋体" w:eastAsia="宋体" w:cs="宋体"/>
          <w:sz w:val="21"/>
          <w:szCs w:val="21"/>
          <w:highlight w:val="none"/>
        </w:rPr>
      </w:pPr>
      <w:r>
        <w:rPr>
          <w:rFonts w:hint="eastAsia" w:hAnsi="宋体" w:eastAsia="宋体" w:cs="宋体"/>
          <w:sz w:val="21"/>
          <w:szCs w:val="21"/>
          <w:highlight w:val="none"/>
        </w:rPr>
        <w:t>三、本公司（企业）的单位负责人与所参投的本采购项目的其他供应商的单位负责人不为同一人且与其他供应商之间不存在直接控股、管理关系。</w:t>
      </w:r>
    </w:p>
    <w:p>
      <w:pPr>
        <w:pStyle w:val="12"/>
        <w:spacing w:line="360" w:lineRule="auto"/>
        <w:ind w:firstLine="420"/>
        <w:rPr>
          <w:rFonts w:hAnsi="宋体" w:eastAsia="宋体" w:cs="宋体"/>
          <w:sz w:val="21"/>
          <w:szCs w:val="21"/>
          <w:highlight w:val="none"/>
        </w:rPr>
      </w:pPr>
      <w:r>
        <w:rPr>
          <w:rFonts w:hint="eastAsia" w:hAnsi="宋体" w:eastAsia="宋体" w:cs="宋体"/>
          <w:sz w:val="21"/>
          <w:szCs w:val="21"/>
          <w:highlight w:val="none"/>
        </w:rPr>
        <w:t>四、本公司（企业）与采购人不存在利害关系以及可能影响</w:t>
      </w:r>
      <w:r>
        <w:rPr>
          <w:rFonts w:hint="eastAsia" w:hAnsi="宋体" w:cs="宋体"/>
          <w:szCs w:val="21"/>
          <w:highlight w:val="none"/>
        </w:rPr>
        <w:t>遴选</w:t>
      </w:r>
      <w:r>
        <w:rPr>
          <w:rFonts w:hint="eastAsia" w:hAnsi="宋体" w:eastAsia="宋体" w:cs="宋体"/>
          <w:sz w:val="21"/>
          <w:szCs w:val="21"/>
          <w:highlight w:val="none"/>
        </w:rPr>
        <w:t>公正性的法人、其他组织或者个人的情形。</w:t>
      </w:r>
    </w:p>
    <w:p>
      <w:pPr>
        <w:pStyle w:val="12"/>
        <w:spacing w:line="360" w:lineRule="auto"/>
        <w:ind w:firstLine="420"/>
        <w:rPr>
          <w:rFonts w:hAnsi="宋体" w:eastAsia="宋体" w:cs="宋体"/>
          <w:sz w:val="21"/>
          <w:szCs w:val="21"/>
          <w:highlight w:val="none"/>
        </w:rPr>
      </w:pPr>
      <w:r>
        <w:rPr>
          <w:rFonts w:hint="eastAsia" w:hAnsi="宋体" w:eastAsia="宋体" w:cs="宋体"/>
          <w:sz w:val="21"/>
          <w:szCs w:val="21"/>
          <w:highlight w:val="none"/>
        </w:rPr>
        <w:t>五、根据《中华人民共和国政府采购法实施条例》的规定，本公司（企业）如为本采购项目提供整体设计、规范编制或者项目管理、监理、检测等服务的供应商，不得再参加该采购项目的其他采购活动。否则，由此所造成的损失、不良后果及法律责任，一律由我公司（企业）承担。</w:t>
      </w:r>
    </w:p>
    <w:p>
      <w:pPr>
        <w:pStyle w:val="12"/>
        <w:spacing w:line="360" w:lineRule="auto"/>
        <w:ind w:firstLine="420"/>
        <w:rPr>
          <w:rFonts w:hAnsi="宋体" w:eastAsia="宋体" w:cs="宋体"/>
          <w:sz w:val="21"/>
          <w:szCs w:val="21"/>
          <w:highlight w:val="none"/>
        </w:rPr>
      </w:pPr>
      <w:r>
        <w:rPr>
          <w:rFonts w:hint="eastAsia" w:hAnsi="宋体" w:eastAsia="宋体" w:cs="宋体"/>
          <w:sz w:val="21"/>
          <w:szCs w:val="21"/>
          <w:highlight w:val="none"/>
        </w:rPr>
        <w:t>六、本公司（企业）承诺在本次采购活动中，如有违法、违规、弄虚作假行为，所造成的损失、不良后果及法律责任，一律由我公司（企业）承担。</w:t>
      </w:r>
    </w:p>
    <w:p>
      <w:pPr>
        <w:pStyle w:val="12"/>
        <w:spacing w:line="360" w:lineRule="auto"/>
        <w:ind w:firstLine="420"/>
        <w:rPr>
          <w:rFonts w:hAnsi="宋体" w:eastAsia="宋体" w:cs="宋体"/>
          <w:sz w:val="21"/>
          <w:szCs w:val="21"/>
          <w:highlight w:val="none"/>
        </w:rPr>
      </w:pPr>
      <w:r>
        <w:rPr>
          <w:rFonts w:hint="eastAsia" w:hAnsi="宋体" w:eastAsia="宋体" w:cs="宋体"/>
          <w:sz w:val="21"/>
          <w:szCs w:val="21"/>
          <w:highlight w:val="none"/>
        </w:rPr>
        <w:t>七、我方理解你方可能还要求提供更进一步的资格资料，并愿意应你方的要求提交。</w:t>
      </w:r>
    </w:p>
    <w:p>
      <w:pPr>
        <w:pStyle w:val="12"/>
        <w:spacing w:line="400" w:lineRule="exact"/>
        <w:rPr>
          <w:rFonts w:hAnsi="宋体" w:eastAsia="宋体" w:cs="宋体"/>
          <w:sz w:val="21"/>
          <w:szCs w:val="21"/>
          <w:highlight w:val="none"/>
        </w:rPr>
      </w:pPr>
      <w:r>
        <w:rPr>
          <w:rFonts w:hint="eastAsia" w:hAnsi="宋体" w:eastAsia="宋体" w:cs="宋体"/>
          <w:sz w:val="21"/>
          <w:szCs w:val="21"/>
          <w:highlight w:val="none"/>
        </w:rPr>
        <w:t>供应商名称（加盖法人公章）</w:t>
      </w:r>
      <w:r>
        <w:rPr>
          <w:rFonts w:hint="eastAsia" w:hAnsi="宋体" w:cs="宋体"/>
          <w:szCs w:val="21"/>
          <w:highlight w:val="none"/>
        </w:rPr>
        <w:t>：</w:t>
      </w:r>
      <w:r>
        <w:rPr>
          <w:rFonts w:hint="eastAsia" w:hAnsi="宋体" w:cs="宋体"/>
          <w:szCs w:val="21"/>
          <w:highlight w:val="none"/>
          <w:u w:val="single"/>
        </w:rPr>
        <w:t xml:space="preserve">                   </w:t>
      </w:r>
    </w:p>
    <w:p>
      <w:pPr>
        <w:pStyle w:val="12"/>
        <w:spacing w:line="400" w:lineRule="exact"/>
        <w:rPr>
          <w:rFonts w:hAnsi="宋体" w:eastAsia="宋体" w:cs="宋体"/>
          <w:sz w:val="21"/>
          <w:szCs w:val="21"/>
          <w:highlight w:val="none"/>
        </w:rPr>
      </w:pPr>
      <w:r>
        <w:rPr>
          <w:rFonts w:hint="eastAsia" w:hAnsi="宋体" w:eastAsia="宋体" w:cs="宋体"/>
          <w:sz w:val="21"/>
          <w:szCs w:val="21"/>
          <w:highlight w:val="none"/>
        </w:rPr>
        <w:t>法 定 地 址：</w:t>
      </w:r>
    </w:p>
    <w:p>
      <w:pPr>
        <w:pStyle w:val="12"/>
        <w:spacing w:line="400" w:lineRule="exact"/>
        <w:rPr>
          <w:rFonts w:hAnsi="宋体" w:eastAsia="宋体" w:cs="宋体"/>
          <w:sz w:val="21"/>
          <w:szCs w:val="21"/>
          <w:highlight w:val="none"/>
        </w:rPr>
      </w:pPr>
      <w:r>
        <w:rPr>
          <w:rFonts w:hint="eastAsia" w:hAnsi="宋体" w:eastAsia="宋体" w:cs="宋体"/>
          <w:sz w:val="21"/>
          <w:szCs w:val="21"/>
          <w:highlight w:val="none"/>
        </w:rPr>
        <w:t>邮       编：</w:t>
      </w:r>
    </w:p>
    <w:p>
      <w:pPr>
        <w:snapToGrid w:val="0"/>
        <w:spacing w:line="400" w:lineRule="exact"/>
        <w:rPr>
          <w:rFonts w:hAnsi="宋体" w:cs="宋体"/>
          <w:szCs w:val="21"/>
          <w:highlight w:val="none"/>
        </w:rPr>
      </w:pPr>
      <w:r>
        <w:rPr>
          <w:rFonts w:hint="eastAsia" w:ascii="宋体" w:hAnsi="宋体" w:cs="宋体"/>
          <w:szCs w:val="21"/>
          <w:highlight w:val="none"/>
        </w:rPr>
        <w:t>供应商法定代表人（或法定代表人授权代表）签名或盖私章：</w:t>
      </w:r>
      <w:r>
        <w:rPr>
          <w:rFonts w:hint="eastAsia" w:ascii="宋体" w:hAnsi="宋体" w:cs="宋体"/>
          <w:szCs w:val="21"/>
          <w:highlight w:val="none"/>
          <w:u w:val="single"/>
        </w:rPr>
        <w:t xml:space="preserve">                   </w:t>
      </w:r>
    </w:p>
    <w:p>
      <w:pPr>
        <w:pStyle w:val="12"/>
        <w:spacing w:line="400" w:lineRule="exact"/>
        <w:rPr>
          <w:rFonts w:hAnsi="宋体" w:eastAsia="宋体" w:cs="宋体"/>
          <w:sz w:val="21"/>
          <w:szCs w:val="21"/>
          <w:highlight w:val="none"/>
        </w:rPr>
      </w:pPr>
      <w:r>
        <w:rPr>
          <w:rFonts w:hint="eastAsia" w:hAnsi="宋体" w:eastAsia="宋体" w:cs="宋体"/>
          <w:sz w:val="21"/>
          <w:szCs w:val="21"/>
          <w:highlight w:val="none"/>
        </w:rPr>
        <w:t>电       话：</w:t>
      </w:r>
    </w:p>
    <w:p>
      <w:pPr>
        <w:pStyle w:val="12"/>
        <w:spacing w:line="400" w:lineRule="exact"/>
        <w:rPr>
          <w:rFonts w:hAnsi="宋体" w:eastAsia="宋体" w:cs="宋体"/>
          <w:sz w:val="21"/>
          <w:szCs w:val="21"/>
          <w:highlight w:val="none"/>
        </w:rPr>
      </w:pPr>
      <w:r>
        <w:rPr>
          <w:rFonts w:hint="eastAsia" w:hAnsi="宋体" w:eastAsia="宋体" w:cs="宋体"/>
          <w:sz w:val="21"/>
          <w:szCs w:val="21"/>
          <w:highlight w:val="none"/>
        </w:rPr>
        <w:t>传       真：</w:t>
      </w:r>
    </w:p>
    <w:p>
      <w:pPr>
        <w:spacing w:line="360" w:lineRule="auto"/>
        <w:rPr>
          <w:rFonts w:ascii="宋体" w:hAnsi="宋体" w:cs="宋体"/>
          <w:szCs w:val="28"/>
          <w:highlight w:val="none"/>
        </w:rPr>
      </w:pPr>
      <w:r>
        <w:rPr>
          <w:rFonts w:hint="eastAsia" w:ascii="宋体" w:hAnsi="宋体" w:cs="宋体"/>
          <w:szCs w:val="28"/>
          <w:highlight w:val="none"/>
        </w:rPr>
        <w:br w:type="page"/>
      </w:r>
      <w:r>
        <w:rPr>
          <w:rFonts w:hint="eastAsia" w:ascii="宋体" w:hAnsi="宋体" w:cs="宋体"/>
          <w:szCs w:val="28"/>
          <w:highlight w:val="none"/>
        </w:rPr>
        <w:t>（3）法定代表人证明书</w:t>
      </w:r>
    </w:p>
    <w:p>
      <w:pPr>
        <w:jc w:val="center"/>
        <w:rPr>
          <w:rFonts w:ascii="宋体" w:hAnsi="宋体" w:cs="宋体"/>
          <w:b/>
          <w:bCs/>
          <w:sz w:val="28"/>
          <w:highlight w:val="none"/>
        </w:rPr>
      </w:pPr>
      <w:r>
        <w:rPr>
          <w:rFonts w:hint="eastAsia" w:ascii="宋体" w:hAnsi="宋体" w:cs="宋体"/>
          <w:b/>
          <w:bCs/>
          <w:sz w:val="28"/>
          <w:highlight w:val="none"/>
        </w:rPr>
        <w:t>法定代表人证明书</w:t>
      </w:r>
    </w:p>
    <w:p>
      <w:pPr>
        <w:spacing w:line="460" w:lineRule="exact"/>
        <w:rPr>
          <w:rFonts w:ascii="宋体" w:hAnsi="宋体" w:cs="宋体"/>
          <w:highlight w:val="none"/>
        </w:rPr>
      </w:pPr>
    </w:p>
    <w:p>
      <w:pPr>
        <w:spacing w:line="440" w:lineRule="exact"/>
        <w:rPr>
          <w:rFonts w:ascii="宋体" w:hAnsi="宋体" w:cs="宋体"/>
          <w:szCs w:val="21"/>
          <w:highlight w:val="none"/>
        </w:rPr>
      </w:pPr>
      <w:r>
        <w:rPr>
          <w:rFonts w:hint="eastAsia" w:ascii="宋体" w:hAnsi="宋体" w:cs="宋体"/>
          <w:sz w:val="28"/>
          <w:szCs w:val="28"/>
          <w:highlight w:val="none"/>
        </w:rPr>
        <w:t xml:space="preserve">       </w:t>
      </w: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同志，现任我单位</w:t>
      </w:r>
      <w:r>
        <w:rPr>
          <w:rFonts w:hint="eastAsia" w:ascii="宋体" w:hAnsi="宋体" w:cs="宋体"/>
          <w:szCs w:val="21"/>
          <w:highlight w:val="none"/>
          <w:u w:val="single"/>
        </w:rPr>
        <w:t xml:space="preserve">     </w:t>
      </w:r>
      <w:r>
        <w:rPr>
          <w:rFonts w:hint="eastAsia" w:ascii="宋体" w:hAnsi="宋体" w:cs="宋体"/>
          <w:szCs w:val="21"/>
          <w:highlight w:val="none"/>
        </w:rPr>
        <w:t>职务，为法定代表人，特此证明，有效日期与本公司响应文件中标注的遴选有效期相同。</w:t>
      </w:r>
    </w:p>
    <w:p>
      <w:pPr>
        <w:spacing w:line="440" w:lineRule="exact"/>
        <w:rPr>
          <w:rFonts w:ascii="宋体" w:hAnsi="宋体" w:cs="宋体"/>
          <w:szCs w:val="21"/>
          <w:highlight w:val="none"/>
        </w:rPr>
      </w:pP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附：</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法定代表人性别：         年龄：           身份证号码：</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营业执照号码：</w:t>
      </w:r>
    </w:p>
    <w:p>
      <w:pPr>
        <w:tabs>
          <w:tab w:val="left" w:pos="4182"/>
        </w:tabs>
        <w:spacing w:line="440" w:lineRule="exact"/>
        <w:ind w:firstLine="420" w:firstLineChars="200"/>
        <w:rPr>
          <w:rFonts w:ascii="宋体" w:hAnsi="宋体" w:cs="宋体"/>
          <w:szCs w:val="21"/>
          <w:highlight w:val="none"/>
        </w:rPr>
      </w:pPr>
      <w:r>
        <w:rPr>
          <w:rFonts w:hint="eastAsia" w:ascii="宋体" w:hAnsi="宋体" w:cs="宋体"/>
          <w:szCs w:val="21"/>
          <w:highlight w:val="none"/>
        </w:rPr>
        <w:t>主营：</w:t>
      </w:r>
      <w:r>
        <w:rPr>
          <w:rFonts w:hint="eastAsia" w:ascii="宋体" w:hAnsi="宋体" w:cs="宋体"/>
          <w:szCs w:val="21"/>
          <w:highlight w:val="none"/>
        </w:rPr>
        <w:tab/>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兼营：</w:t>
      </w:r>
    </w:p>
    <w:p>
      <w:pPr>
        <w:spacing w:line="440" w:lineRule="exact"/>
        <w:rPr>
          <w:rFonts w:ascii="宋体" w:hAnsi="宋体" w:cs="宋体"/>
          <w:szCs w:val="21"/>
          <w:highlight w:val="none"/>
        </w:rPr>
      </w:pPr>
      <w:r>
        <w:rPr>
          <w:rFonts w:hint="eastAsia" w:ascii="宋体" w:hAnsi="宋体" w:cs="宋体"/>
          <w:szCs w:val="21"/>
          <w:highlight w:val="none"/>
        </w:rPr>
        <w:t xml:space="preserve">  签发日期：        单位：      （盖章）</w:t>
      </w:r>
    </w:p>
    <w:p>
      <w:pPr>
        <w:spacing w:line="440" w:lineRule="exact"/>
        <w:rPr>
          <w:rFonts w:ascii="宋体" w:hAnsi="宋体" w:cs="宋体"/>
          <w:szCs w:val="21"/>
          <w:highlight w:val="none"/>
        </w:rPr>
      </w:pPr>
    </w:p>
    <w:p>
      <w:pPr>
        <w:spacing w:line="440" w:lineRule="exact"/>
        <w:rPr>
          <w:rFonts w:ascii="宋体" w:hAnsi="宋体" w:cs="宋体"/>
          <w:szCs w:val="21"/>
          <w:highlight w:val="none"/>
        </w:rPr>
      </w:pPr>
    </w:p>
    <w:p>
      <w:pPr>
        <w:spacing w:line="360" w:lineRule="exact"/>
        <w:rPr>
          <w:rFonts w:ascii="宋体" w:hAnsi="宋体" w:cs="宋体"/>
          <w:szCs w:val="21"/>
          <w:highlight w:val="none"/>
        </w:rPr>
      </w:pPr>
      <w:r>
        <w:rPr>
          <w:rFonts w:hint="eastAsia" w:ascii="宋体" w:hAnsi="宋体" w:cs="宋体"/>
          <w:szCs w:val="21"/>
          <w:highlight w:val="none"/>
        </w:rPr>
        <w:t>说明：1、法定代表人为企业事业单位、国家机关、社会团体的主要行政负责人。</w:t>
      </w:r>
    </w:p>
    <w:p>
      <w:pPr>
        <w:spacing w:line="360" w:lineRule="exact"/>
        <w:ind w:firstLine="630" w:firstLineChars="300"/>
        <w:rPr>
          <w:rFonts w:ascii="宋体" w:hAnsi="宋体" w:cs="宋体"/>
          <w:szCs w:val="21"/>
          <w:highlight w:val="none"/>
        </w:rPr>
      </w:pPr>
      <w:r>
        <w:rPr>
          <w:rFonts w:hint="eastAsia" w:ascii="宋体" w:hAnsi="宋体" w:cs="宋体"/>
          <w:szCs w:val="21"/>
          <w:highlight w:val="none"/>
        </w:rPr>
        <w:t>2、内容必须填写真实、清楚、涂改无效，不得转让、买卖。</w:t>
      </w:r>
    </w:p>
    <w:p>
      <w:pPr>
        <w:spacing w:line="360" w:lineRule="exact"/>
        <w:ind w:firstLine="630" w:firstLineChars="300"/>
        <w:rPr>
          <w:rFonts w:ascii="宋体" w:hAnsi="宋体" w:cs="宋体"/>
          <w:szCs w:val="21"/>
          <w:highlight w:val="none"/>
        </w:rPr>
      </w:pPr>
      <w:r>
        <w:rPr>
          <w:rFonts w:hint="eastAsia" w:ascii="宋体" w:hAnsi="宋体" w:cs="宋体"/>
          <w:szCs w:val="21"/>
          <w:highlight w:val="none"/>
        </w:rPr>
        <w:t>3、将此证明书提交对方作为合同附件或凭证。</w:t>
      </w:r>
    </w:p>
    <w:p>
      <w:pPr>
        <w:spacing w:line="360" w:lineRule="exact"/>
        <w:ind w:firstLine="630" w:firstLineChars="300"/>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r>
        <w:rPr>
          <w:rFonts w:ascii="宋体" w:hAnsi="宋体" w:cs="宋体"/>
          <w:szCs w:val="21"/>
          <w:highlight w:val="none"/>
        </w:rPr>
        <w:pict>
          <v:shape id="_x0000_s1026" o:spid="_x0000_s1026" o:spt="176" type="#_x0000_t176" style="position:absolute;left:0pt;margin-left:244.25pt;margin-top:10.3pt;height:158.65pt;width:225.75pt;z-index:251663360;mso-width-relative:page;mso-height-relative:page;" coordsize="21600,21600" o:gfxdata="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nsIwbZAAAACgEAAA8AAAAAAAAAAQAgAAAAIgAAAGRycy9kb3ducmV2LnhtbFBLAQIUABQA&#10;AAAIAIdO4kAsh7KvKAIAAGEEAAAOAAAAAAAAAAEAIAAAACgBAABkcnMvZTJvRG9jLnhtbFBLBQYA&#10;AAAABgAGAFkBAADCBQAAAAA=&#10;">
            <v:path/>
            <v:fill focussize="0,0"/>
            <v:stroke joinstyle="miter"/>
            <v:imagedata o:title=""/>
            <o:lock v:ext="edit"/>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cs="宋体"/>
                      <w:szCs w:val="21"/>
                    </w:rPr>
                  </w:pPr>
                  <w:r>
                    <w:rPr>
                      <w:rFonts w:hint="eastAsia" w:ascii="宋体" w:hAnsi="宋体" w:cs="宋体"/>
                      <w:szCs w:val="21"/>
                    </w:rPr>
                    <w:t>法定代表人身份证复印件反面</w:t>
                  </w:r>
                </w:p>
              </w:txbxContent>
            </v:textbox>
          </v:shape>
        </w:pict>
      </w:r>
      <w:r>
        <w:rPr>
          <w:rFonts w:ascii="宋体" w:hAnsi="宋体" w:cs="宋体"/>
          <w:szCs w:val="21"/>
          <w:highlight w:val="none"/>
        </w:rPr>
        <w:pict>
          <v:shape id="自选图形 2" o:spid="_x0000_s1027" o:spt="176" type="#_x0000_t176" style="position:absolute;left:0pt;margin-left:2pt;margin-top:10.3pt;height:158.65pt;width:225.75pt;z-index:251660288;mso-width-relative:page;mso-height-relative:page;" coordsize="21600,21600" o:gfxdata="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zEy1c2AAAAAgBAAAPAAAAAAAAAAEAIAAAACIAAABkcnMvZG93bnJldi54bWxQSwECFAAUAAAA&#10;CACHTuJAJopaeCcCAABhBAAADgAAAAAAAAABACAAAAAnAQAAZHJzL2Uyb0RvYy54bWxQSwUGAAAA&#10;AAYABgBZAQAAwAUAAAAA&#10;">
            <v:path/>
            <v:fill focussize="0,0"/>
            <v:stroke joinstyle="miter"/>
            <v:imagedata o:title=""/>
            <o:lock v:ext="edit"/>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cs="宋体"/>
                      <w:szCs w:val="21"/>
                    </w:rPr>
                  </w:pPr>
                  <w:r>
                    <w:rPr>
                      <w:rFonts w:hint="eastAsia" w:ascii="宋体" w:hAnsi="宋体" w:cs="宋体"/>
                      <w:szCs w:val="21"/>
                    </w:rPr>
                    <w:t>法定代表人身份证复印件正面</w:t>
                  </w:r>
                </w:p>
              </w:txbxContent>
            </v:textbox>
          </v:shape>
        </w:pict>
      </w:r>
    </w:p>
    <w:p>
      <w:pPr>
        <w:spacing w:line="360" w:lineRule="auto"/>
        <w:rPr>
          <w:rFonts w:ascii="宋体" w:hAnsi="宋体" w:cs="宋体"/>
          <w:szCs w:val="21"/>
          <w:highlight w:val="none"/>
        </w:rPr>
      </w:pPr>
    </w:p>
    <w:p>
      <w:pPr>
        <w:tabs>
          <w:tab w:val="left" w:pos="3630"/>
        </w:tabs>
        <w:spacing w:line="360" w:lineRule="auto"/>
        <w:rPr>
          <w:rFonts w:ascii="宋体" w:hAnsi="宋体" w:cs="宋体"/>
          <w:szCs w:val="21"/>
          <w:highlight w:val="none"/>
        </w:rPr>
      </w:pPr>
      <w:r>
        <w:rPr>
          <w:rFonts w:hint="eastAsia" w:ascii="宋体" w:hAnsi="宋体" w:cs="宋体"/>
          <w:szCs w:val="21"/>
          <w:highlight w:val="none"/>
        </w:rPr>
        <w:tab/>
      </w: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r>
        <w:rPr>
          <w:rFonts w:hint="eastAsia" w:ascii="宋体" w:hAnsi="宋体" w:cs="宋体"/>
          <w:szCs w:val="21"/>
          <w:highlight w:val="none"/>
        </w:rPr>
        <w:br w:type="page"/>
      </w:r>
      <w:r>
        <w:rPr>
          <w:rFonts w:hint="eastAsia" w:ascii="宋体" w:hAnsi="宋体" w:cs="宋体"/>
          <w:szCs w:val="21"/>
          <w:highlight w:val="none"/>
        </w:rPr>
        <w:t>（4）法定代表人授权书</w:t>
      </w:r>
    </w:p>
    <w:p>
      <w:pPr>
        <w:pStyle w:val="12"/>
        <w:spacing w:line="360" w:lineRule="auto"/>
        <w:jc w:val="center"/>
        <w:rPr>
          <w:rFonts w:hAnsi="宋体" w:eastAsia="宋体" w:cs="宋体"/>
          <w:b/>
          <w:bCs/>
          <w:sz w:val="28"/>
          <w:highlight w:val="none"/>
        </w:rPr>
      </w:pPr>
      <w:r>
        <w:rPr>
          <w:rFonts w:hint="eastAsia" w:hAnsi="宋体" w:eastAsia="宋体" w:cs="宋体"/>
          <w:b/>
          <w:bCs/>
          <w:sz w:val="28"/>
          <w:highlight w:val="none"/>
        </w:rPr>
        <w:t>法定代表人授权书</w:t>
      </w:r>
    </w:p>
    <w:p>
      <w:pPr>
        <w:spacing w:line="360" w:lineRule="auto"/>
        <w:rPr>
          <w:rFonts w:ascii="宋体" w:hAnsi="宋体" w:cs="宋体"/>
          <w:szCs w:val="21"/>
          <w:highlight w:val="none"/>
        </w:rPr>
      </w:pPr>
      <w:r>
        <w:rPr>
          <w:rFonts w:hint="eastAsia" w:ascii="宋体" w:hAnsi="宋体" w:cs="宋体"/>
          <w:szCs w:val="21"/>
          <w:highlight w:val="none"/>
        </w:rPr>
        <w:t>致：韶关市教育局/广东远东招标代理有限公司</w:t>
      </w:r>
    </w:p>
    <w:p>
      <w:pPr>
        <w:spacing w:line="480" w:lineRule="exact"/>
        <w:ind w:firstLine="420" w:firstLineChars="200"/>
        <w:rPr>
          <w:rFonts w:ascii="宋体" w:hAnsi="宋体" w:cs="宋体"/>
          <w:szCs w:val="21"/>
          <w:highlight w:val="none"/>
        </w:rPr>
      </w:pPr>
      <w:r>
        <w:rPr>
          <w:rFonts w:hint="eastAsia" w:ascii="宋体" w:hAnsi="宋体" w:cs="宋体"/>
          <w:szCs w:val="21"/>
          <w:highlight w:val="none"/>
        </w:rPr>
        <w:t>兹授权</w:t>
      </w:r>
      <w:r>
        <w:rPr>
          <w:rFonts w:hint="eastAsia" w:ascii="宋体" w:hAnsi="宋体" w:cs="宋体"/>
          <w:szCs w:val="21"/>
          <w:highlight w:val="none"/>
          <w:u w:val="single"/>
        </w:rPr>
        <w:t xml:space="preserve">             </w:t>
      </w:r>
      <w:r>
        <w:rPr>
          <w:rFonts w:hint="eastAsia" w:ascii="宋体" w:hAnsi="宋体" w:cs="宋体"/>
          <w:szCs w:val="21"/>
          <w:highlight w:val="none"/>
        </w:rPr>
        <w:t>同志，为我方签订经济合同及办理其他事务代理人，其权限是：</w:t>
      </w:r>
    </w:p>
    <w:p>
      <w:pPr>
        <w:spacing w:line="440" w:lineRule="exact"/>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，特此证明。有效日期与本公司响应文件中标注的遴选有效期相同。</w:t>
      </w:r>
    </w:p>
    <w:p>
      <w:pPr>
        <w:spacing w:line="480" w:lineRule="exact"/>
        <w:rPr>
          <w:rFonts w:ascii="宋体" w:hAnsi="宋体" w:cs="宋体"/>
          <w:szCs w:val="21"/>
          <w:highlight w:val="none"/>
        </w:rPr>
      </w:pPr>
      <w:r>
        <w:rPr>
          <w:rFonts w:hint="eastAsia" w:ascii="宋体" w:hAnsi="宋体" w:cs="宋体"/>
          <w:szCs w:val="21"/>
          <w:highlight w:val="none"/>
        </w:rPr>
        <w:t>授权单位：          （</w:t>
      </w:r>
      <w:r>
        <w:rPr>
          <w:rFonts w:hint="eastAsia" w:ascii="宋体" w:hAnsi="宋体" w:cs="宋体"/>
          <w:szCs w:val="21"/>
          <w:highlight w:val="none"/>
          <w:lang w:val="zh-CN"/>
        </w:rPr>
        <w:t>加盖法人公章</w:t>
      </w:r>
      <w:r>
        <w:rPr>
          <w:rFonts w:hint="eastAsia" w:ascii="宋体" w:hAnsi="宋体" w:cs="宋体"/>
          <w:szCs w:val="21"/>
          <w:highlight w:val="none"/>
        </w:rPr>
        <w:t>）     法定代表人              （签名亲笔或盖私章）</w:t>
      </w:r>
    </w:p>
    <w:p>
      <w:pPr>
        <w:spacing w:line="480" w:lineRule="exact"/>
        <w:rPr>
          <w:rFonts w:ascii="宋体" w:hAnsi="宋体" w:cs="宋体"/>
          <w:szCs w:val="21"/>
          <w:highlight w:val="none"/>
        </w:rPr>
      </w:pPr>
      <w:r>
        <w:rPr>
          <w:rFonts w:hint="eastAsia" w:ascii="宋体" w:hAnsi="宋体" w:cs="宋体"/>
          <w:szCs w:val="21"/>
          <w:highlight w:val="none"/>
        </w:rPr>
        <w:t>签发日期：</w:t>
      </w:r>
    </w:p>
    <w:p>
      <w:pPr>
        <w:spacing w:line="480" w:lineRule="exact"/>
        <w:rPr>
          <w:rFonts w:ascii="宋体" w:hAnsi="宋体" w:cs="宋体"/>
          <w:szCs w:val="21"/>
          <w:highlight w:val="none"/>
        </w:rPr>
      </w:pPr>
      <w:r>
        <w:rPr>
          <w:rFonts w:hint="eastAsia" w:ascii="宋体" w:hAnsi="宋体" w:cs="宋体"/>
          <w:szCs w:val="21"/>
          <w:highlight w:val="none"/>
        </w:rPr>
        <w:t>附：代理人性别：        年龄：       职务：         身份证号码：</w:t>
      </w:r>
    </w:p>
    <w:p>
      <w:pPr>
        <w:spacing w:line="480" w:lineRule="exact"/>
        <w:rPr>
          <w:rFonts w:ascii="宋体" w:hAnsi="宋体" w:cs="宋体"/>
          <w:szCs w:val="21"/>
          <w:highlight w:val="none"/>
        </w:rPr>
      </w:pPr>
      <w:r>
        <w:rPr>
          <w:rFonts w:hint="eastAsia" w:ascii="宋体" w:hAnsi="宋体" w:cs="宋体"/>
          <w:szCs w:val="21"/>
          <w:highlight w:val="none"/>
        </w:rPr>
        <w:t xml:space="preserve">  联系电话：</w:t>
      </w:r>
    </w:p>
    <w:p>
      <w:pPr>
        <w:spacing w:line="480" w:lineRule="exact"/>
        <w:ind w:firstLine="210" w:firstLineChars="100"/>
        <w:rPr>
          <w:rFonts w:ascii="宋体" w:hAnsi="宋体" w:cs="宋体"/>
          <w:szCs w:val="21"/>
          <w:highlight w:val="none"/>
        </w:rPr>
      </w:pPr>
      <w:r>
        <w:rPr>
          <w:rFonts w:hint="eastAsia" w:ascii="宋体" w:hAnsi="宋体" w:cs="宋体"/>
          <w:szCs w:val="21"/>
          <w:highlight w:val="none"/>
        </w:rPr>
        <w:t>营业执照号码：                         经济性质：</w:t>
      </w:r>
    </w:p>
    <w:p>
      <w:pPr>
        <w:spacing w:line="480" w:lineRule="exact"/>
        <w:ind w:firstLine="210" w:firstLineChars="100"/>
        <w:rPr>
          <w:rFonts w:ascii="宋体" w:hAnsi="宋体" w:cs="宋体"/>
          <w:szCs w:val="21"/>
          <w:highlight w:val="none"/>
        </w:rPr>
      </w:pPr>
      <w:r>
        <w:rPr>
          <w:rFonts w:hint="eastAsia" w:ascii="宋体" w:hAnsi="宋体" w:cs="宋体"/>
          <w:szCs w:val="21"/>
          <w:highlight w:val="none"/>
        </w:rPr>
        <w:t>主营（产）：</w:t>
      </w:r>
    </w:p>
    <w:p>
      <w:pPr>
        <w:spacing w:line="480" w:lineRule="exact"/>
        <w:ind w:firstLine="210" w:firstLineChars="100"/>
        <w:rPr>
          <w:rFonts w:ascii="宋体" w:hAnsi="宋体" w:cs="宋体"/>
          <w:szCs w:val="21"/>
          <w:highlight w:val="none"/>
        </w:rPr>
      </w:pPr>
      <w:r>
        <w:rPr>
          <w:rFonts w:hint="eastAsia" w:ascii="宋体" w:hAnsi="宋体" w:cs="宋体"/>
          <w:szCs w:val="21"/>
          <w:highlight w:val="none"/>
        </w:rPr>
        <w:t>兼营（产）：</w:t>
      </w:r>
    </w:p>
    <w:p>
      <w:pPr>
        <w:spacing w:line="480" w:lineRule="exact"/>
        <w:rPr>
          <w:rFonts w:ascii="宋体" w:hAnsi="宋体" w:cs="宋体"/>
          <w:szCs w:val="21"/>
          <w:highlight w:val="none"/>
        </w:rPr>
      </w:pPr>
      <w:r>
        <w:rPr>
          <w:rFonts w:hint="eastAsia" w:ascii="宋体" w:hAnsi="宋体" w:cs="宋体"/>
          <w:szCs w:val="21"/>
          <w:highlight w:val="none"/>
        </w:rPr>
        <w:t>说明：1.法定代表人为企业事业单位、国家机关、社会团体的主要行政负责人。</w:t>
      </w:r>
    </w:p>
    <w:p>
      <w:pPr>
        <w:spacing w:line="480" w:lineRule="exact"/>
        <w:rPr>
          <w:rFonts w:ascii="宋体" w:hAnsi="宋体" w:cs="宋体"/>
          <w:szCs w:val="21"/>
          <w:highlight w:val="none"/>
        </w:rPr>
      </w:pPr>
      <w:r>
        <w:rPr>
          <w:rFonts w:hint="eastAsia" w:ascii="宋体" w:hAnsi="宋体" w:cs="宋体"/>
          <w:szCs w:val="21"/>
          <w:highlight w:val="none"/>
        </w:rPr>
        <w:t xml:space="preserve">      2.内容必须填写真实、清楚、涂改无效，不得转让、买卖。</w:t>
      </w:r>
    </w:p>
    <w:p>
      <w:pPr>
        <w:spacing w:line="480" w:lineRule="exact"/>
        <w:ind w:firstLine="630" w:firstLineChars="300"/>
        <w:rPr>
          <w:rFonts w:ascii="宋体" w:hAnsi="宋体" w:cs="宋体"/>
          <w:szCs w:val="21"/>
          <w:highlight w:val="none"/>
        </w:rPr>
      </w:pPr>
      <w:r>
        <w:rPr>
          <w:rFonts w:hint="eastAsia" w:ascii="宋体" w:hAnsi="宋体" w:cs="宋体"/>
          <w:szCs w:val="21"/>
          <w:highlight w:val="none"/>
        </w:rPr>
        <w:t>3.将此证明书提交对方作为合同附件。</w:t>
      </w:r>
    </w:p>
    <w:p>
      <w:pPr>
        <w:spacing w:line="480" w:lineRule="exact"/>
        <w:ind w:left="735" w:leftChars="300" w:hanging="105" w:hangingChars="50"/>
        <w:rPr>
          <w:rFonts w:ascii="宋体" w:hAnsi="宋体" w:cs="宋体"/>
          <w:szCs w:val="21"/>
          <w:highlight w:val="none"/>
        </w:rPr>
      </w:pPr>
      <w:r>
        <w:rPr>
          <w:rFonts w:hint="eastAsia" w:ascii="宋体" w:hAnsi="宋体" w:cs="宋体"/>
          <w:szCs w:val="21"/>
          <w:highlight w:val="none"/>
        </w:rPr>
        <w:t>4.授权权限：全权代表本公司参与上述采购项目的遴选/谈判响应，负责提供与签署确认一切文书资料，以及向贵方递交的任何补充承诺。</w:t>
      </w:r>
    </w:p>
    <w:p>
      <w:pPr>
        <w:spacing w:line="440" w:lineRule="exact"/>
        <w:ind w:firstLine="644" w:firstLineChars="307"/>
        <w:rPr>
          <w:rFonts w:ascii="宋体" w:hAnsi="宋体" w:cs="宋体"/>
          <w:szCs w:val="21"/>
          <w:highlight w:val="none"/>
        </w:rPr>
      </w:pPr>
      <w:r>
        <w:rPr>
          <w:rFonts w:hint="eastAsia" w:ascii="宋体" w:hAnsi="宋体" w:cs="宋体"/>
          <w:szCs w:val="21"/>
          <w:highlight w:val="none"/>
        </w:rPr>
        <w:t>5.有效期限：与本公司遴选/响应文件成交注的遴选/谈判有效期相同，自本单位盖公章之日起生效。</w:t>
      </w:r>
    </w:p>
    <w:p>
      <w:pPr>
        <w:spacing w:line="440" w:lineRule="exact"/>
        <w:ind w:firstLine="644" w:firstLineChars="307"/>
        <w:rPr>
          <w:rFonts w:ascii="宋体" w:hAnsi="宋体" w:cs="宋体"/>
          <w:szCs w:val="21"/>
          <w:highlight w:val="none"/>
        </w:rPr>
      </w:pPr>
      <w:r>
        <w:rPr>
          <w:rFonts w:hint="eastAsia" w:ascii="宋体" w:hAnsi="宋体" w:cs="宋体"/>
          <w:szCs w:val="21"/>
          <w:highlight w:val="none"/>
        </w:rPr>
        <w:t>6.</w:t>
      </w:r>
      <w:r>
        <w:rPr>
          <w:rFonts w:hint="eastAsia" w:ascii="宋体" w:hAnsi="宋体" w:cs="宋体"/>
          <w:highlight w:val="none"/>
        </w:rPr>
        <w:t xml:space="preserve"> </w:t>
      </w:r>
      <w:r>
        <w:rPr>
          <w:rFonts w:hint="eastAsia" w:ascii="宋体" w:hAnsi="宋体" w:cs="宋体"/>
          <w:szCs w:val="21"/>
          <w:highlight w:val="none"/>
        </w:rPr>
        <w:t>遴选/谈判签字代表为法定代表人，则本表不适用。</w:t>
      </w:r>
    </w:p>
    <w:p>
      <w:pPr>
        <w:spacing w:line="360" w:lineRule="auto"/>
        <w:ind w:firstLine="420"/>
        <w:rPr>
          <w:rFonts w:ascii="宋体" w:hAnsi="宋体" w:cs="宋体"/>
          <w:szCs w:val="21"/>
          <w:highlight w:val="none"/>
          <w:u w:val="single"/>
        </w:rPr>
      </w:pPr>
      <w:r>
        <w:rPr>
          <w:rFonts w:ascii="宋体" w:hAnsi="宋体" w:cs="宋体"/>
          <w:szCs w:val="21"/>
          <w:highlight w:val="none"/>
          <w:u w:val="single"/>
        </w:rPr>
        <w:pict>
          <v:shape id="自选图形 3" o:spid="_x0000_s1028" o:spt="176" type="#_x0000_t176" style="position:absolute;left:0pt;margin-left:252pt;margin-top:14.95pt;height:124.75pt;width:183.75pt;z-index:251661312;mso-width-relative:page;mso-height-relative:page;" coordsize="21600,21600" o:gfxdata="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CUA92QAAAAoBAAAPAAAAAAAAAAEAIAAAACIAAABkcnMvZG93bnJldi54bWxQSwECFAAU&#10;AAAACACHTuJAazwSDSkCAABhBAAADgAAAAAAAAABACAAAAAoAQAAZHJzL2Uyb0RvYy54bWxQSwUG&#10;AAAAAAYABgBZAQAAwwUAAAAA&#10;">
            <v:path/>
            <v:fill focussize="0,0"/>
            <v:stroke joinstyle="miter"/>
            <v:imagedata o:title=""/>
            <o:lock v:ext="edit"/>
            <v:textbox>
              <w:txbxContent>
                <w:p>
                  <w:pPr>
                    <w:jc w:val="center"/>
                    <w:rPr>
                      <w:rFonts w:hAnsi="宋体"/>
                      <w:szCs w:val="21"/>
                    </w:rPr>
                  </w:pPr>
                </w:p>
                <w:p>
                  <w:pPr>
                    <w:jc w:val="center"/>
                    <w:rPr>
                      <w:rFonts w:ascii="宋体" w:hAnsi="宋体" w:cs="宋体"/>
                      <w:szCs w:val="21"/>
                    </w:rPr>
                  </w:pPr>
                  <w:r>
                    <w:rPr>
                      <w:rFonts w:hint="eastAsia" w:ascii="宋体" w:hAnsi="宋体" w:cs="宋体"/>
                      <w:szCs w:val="21"/>
                    </w:rPr>
                    <w:t>被授权人（授权代表）</w:t>
                  </w:r>
                </w:p>
                <w:p>
                  <w:pPr>
                    <w:jc w:val="center"/>
                    <w:rPr>
                      <w:rFonts w:ascii="宋体" w:hAnsi="宋体" w:cs="宋体"/>
                      <w:szCs w:val="21"/>
                    </w:rPr>
                  </w:pPr>
                  <w:r>
                    <w:rPr>
                      <w:rFonts w:hint="eastAsia" w:ascii="宋体" w:hAnsi="宋体" w:cs="宋体"/>
                      <w:szCs w:val="21"/>
                    </w:rPr>
                    <w:t>居民身份证复印件粘贴处</w:t>
                  </w:r>
                </w:p>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（反面）</w:t>
                  </w:r>
                </w:p>
                <w:p>
                  <w:pPr>
                    <w:jc w:val="center"/>
                    <w:rPr>
                      <w:rFonts w:hAnsi="宋体"/>
                      <w:szCs w:val="21"/>
                    </w:rPr>
                  </w:pPr>
                </w:p>
                <w:p>
                  <w:pPr>
                    <w:jc w:val="center"/>
                    <w:rPr>
                      <w:rFonts w:hAnsi="宋体"/>
                      <w:szCs w:val="21"/>
                    </w:rPr>
                  </w:pPr>
                  <w:bookmarkStart w:id="208" w:name="_1471853003"/>
                  <w:bookmarkEnd w:id="208"/>
                  <w:r>
                    <w:rPr>
                      <w:rFonts w:hAnsi="宋体"/>
                      <w:szCs w:val="21"/>
                    </w:rPr>
                    <w:object>
                      <v:shape id="_x0000_i1025" o:spt="75" type="#_x0000_t75" style="height:685.5pt;width:487.5pt;" o:ole="t" filled="f" o:preferrelative="t" stroked="f" coordsize="21600,21600">
                        <v:path/>
                        <v:fill on="f" focussize="0,0"/>
                        <v:stroke on="f" joinstyle="miter"/>
                        <v:imagedata r:id="rId11" o:title=""/>
                        <o:lock v:ext="edit" aspectratio="t"/>
                        <w10:wrap type="none"/>
                        <w10:anchorlock/>
                      </v:shape>
                      <o:OLEObject Type="Embed" ProgID="Word.Document.8" ShapeID="_x0000_i1025" DrawAspect="Content" ObjectID="_1468075725" r:id="rId10">
                        <o:LockedField>false</o:LockedField>
                      </o:OLEObject>
                    </w:object>
                  </w:r>
                </w:p>
                <w:p>
                  <w:pPr>
                    <w:jc w:val="center"/>
                    <w:rPr>
                      <w:szCs w:val="21"/>
                    </w:rPr>
                  </w:pPr>
                  <w:r>
                    <w:rPr>
                      <w:rFonts w:hint="eastAsia" w:hAnsi="宋体"/>
                      <w:szCs w:val="21"/>
                    </w:rPr>
                    <w:t>代理人身份证复印件</w:t>
                  </w:r>
                </w:p>
              </w:txbxContent>
            </v:textbox>
          </v:shape>
        </w:pict>
      </w:r>
      <w:r>
        <w:rPr>
          <w:rFonts w:ascii="宋体" w:hAnsi="宋体" w:cs="宋体"/>
          <w:szCs w:val="21"/>
          <w:highlight w:val="none"/>
          <w:u w:val="single"/>
        </w:rPr>
        <w:pict>
          <v:shape id="自选图形 7" o:spid="_x0000_s1029" o:spt="176" type="#_x0000_t176" style="position:absolute;left:0pt;margin-left:45pt;margin-top:14.95pt;height:124.75pt;width:183.75pt;z-index:251662336;mso-width-relative:page;mso-height-relative:page;" coordsize="21600,21600" o:gfxdata="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8cVw7YAAAACQEAAA8AAAAAAAAAAQAgAAAAIgAAAGRycy9kb3ducmV2LnhtbFBLAQIUABQA&#10;AAAIAIdO4kBieDsnKQIAAGEEAAAOAAAAAAAAAAEAIAAAACcBAABkcnMvZTJvRG9jLnhtbFBLBQYA&#10;AAAABgAGAFkBAADCBQAAAAA=&#10;">
            <v:path/>
            <v:fill focussize="0,0"/>
            <v:stroke joinstyle="miter"/>
            <v:imagedata o:title=""/>
            <o:lock v:ext="edit"/>
            <v:textbox>
              <w:txbxContent>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被授权人（授权代表）</w:t>
                  </w:r>
                </w:p>
                <w:p>
                  <w:pPr>
                    <w:jc w:val="center"/>
                    <w:rPr>
                      <w:rFonts w:ascii="宋体" w:hAnsi="宋体" w:cs="宋体"/>
                      <w:szCs w:val="21"/>
                    </w:rPr>
                  </w:pPr>
                  <w:r>
                    <w:rPr>
                      <w:rFonts w:hint="eastAsia" w:ascii="宋体" w:hAnsi="宋体" w:cs="宋体"/>
                      <w:szCs w:val="21"/>
                    </w:rPr>
                    <w:t>居民身份证复印件粘贴处</w:t>
                  </w:r>
                </w:p>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（正面）</w:t>
                  </w:r>
                </w:p>
                <w:p>
                  <w:pPr>
                    <w:jc w:val="center"/>
                  </w:pPr>
                </w:p>
              </w:txbxContent>
            </v:textbox>
          </v:shape>
        </w:pict>
      </w:r>
    </w:p>
    <w:p>
      <w:pPr>
        <w:spacing w:line="360" w:lineRule="auto"/>
        <w:ind w:firstLine="420"/>
        <w:rPr>
          <w:rFonts w:ascii="宋体" w:hAnsi="宋体" w:cs="宋体"/>
          <w:szCs w:val="21"/>
          <w:highlight w:val="none"/>
          <w:u w:val="single"/>
        </w:rPr>
      </w:pPr>
    </w:p>
    <w:p>
      <w:pPr>
        <w:widowControl/>
        <w:spacing w:line="360" w:lineRule="auto"/>
        <w:ind w:left="316"/>
        <w:jc w:val="left"/>
        <w:rPr>
          <w:rFonts w:ascii="宋体" w:hAnsi="宋体" w:cs="宋体"/>
          <w:highlight w:val="none"/>
        </w:rPr>
      </w:pPr>
      <w:r>
        <w:rPr>
          <w:rFonts w:hint="eastAsia" w:ascii="宋体" w:hAnsi="宋体" w:cs="宋体"/>
          <w:bCs/>
          <w:szCs w:val="21"/>
          <w:highlight w:val="none"/>
        </w:rPr>
        <w:br w:type="page"/>
      </w:r>
    </w:p>
    <w:p>
      <w:pPr>
        <w:snapToGrid w:val="0"/>
        <w:spacing w:line="360" w:lineRule="auto"/>
        <w:ind w:left="-45"/>
        <w:rPr>
          <w:rFonts w:ascii="宋体" w:hAnsi="宋体" w:cs="宋体"/>
          <w:szCs w:val="21"/>
          <w:highlight w:val="none"/>
        </w:rPr>
      </w:pPr>
      <w:r>
        <w:rPr>
          <w:rFonts w:hint="eastAsia" w:ascii="宋体" w:hAnsi="宋体" w:cs="宋体"/>
          <w:szCs w:val="21"/>
          <w:highlight w:val="none"/>
        </w:rPr>
        <w:t>（5）供应商的相关资格证明资料复印件（加盖供应商法人公章），其中包括：</w:t>
      </w:r>
    </w:p>
    <w:p>
      <w:pPr>
        <w:snapToGrid w:val="0"/>
        <w:spacing w:line="360" w:lineRule="auto"/>
        <w:ind w:firstLine="315" w:firstLineChars="150"/>
        <w:rPr>
          <w:rFonts w:ascii="宋体" w:hAnsi="宋体" w:cs="宋体"/>
          <w:szCs w:val="21"/>
          <w:highlight w:val="none"/>
        </w:rPr>
      </w:pPr>
      <w:r>
        <w:rPr>
          <w:rFonts w:hint="eastAsia" w:ascii="宋体" w:hAnsi="宋体" w:cs="宋体"/>
          <w:szCs w:val="21"/>
          <w:highlight w:val="none"/>
        </w:rPr>
        <w:t>A、证明供应商的合格性的证明文件，详见《遴选采购公告》第二点内容；</w:t>
      </w:r>
    </w:p>
    <w:p>
      <w:pPr>
        <w:snapToGrid w:val="0"/>
        <w:spacing w:line="360" w:lineRule="auto"/>
        <w:ind w:firstLine="315" w:firstLineChars="150"/>
        <w:rPr>
          <w:rFonts w:ascii="宋体" w:hAnsi="宋体" w:cs="宋体"/>
          <w:szCs w:val="21"/>
          <w:highlight w:val="none"/>
        </w:rPr>
      </w:pPr>
      <w:r>
        <w:rPr>
          <w:rFonts w:hint="eastAsia" w:ascii="宋体" w:hAnsi="宋体" w:cs="宋体"/>
          <w:szCs w:val="21"/>
          <w:highlight w:val="none"/>
        </w:rPr>
        <w:t>1）供应商符合《中华人民共和国政府采购法》第二十二条的规定；</w:t>
      </w:r>
    </w:p>
    <w:p>
      <w:pPr>
        <w:snapToGrid w:val="0"/>
        <w:spacing w:line="360" w:lineRule="auto"/>
        <w:ind w:firstLine="525" w:firstLineChars="250"/>
        <w:rPr>
          <w:rFonts w:ascii="宋体" w:hAnsi="宋体" w:cs="宋体"/>
          <w:szCs w:val="21"/>
          <w:highlight w:val="none"/>
        </w:rPr>
      </w:pPr>
      <w:r>
        <w:rPr>
          <w:rFonts w:hint="eastAsia" w:ascii="宋体" w:hAnsi="宋体" w:cs="宋体"/>
          <w:szCs w:val="21"/>
          <w:highlight w:val="none"/>
        </w:rPr>
        <w:t>①具有独立承担民事责任的能力【供应商必须提供有效的营业执照（或事业法人登记证或身份证等相关证明）复印件】；</w:t>
      </w:r>
    </w:p>
    <w:p>
      <w:pPr>
        <w:snapToGrid w:val="0"/>
        <w:spacing w:line="360" w:lineRule="auto"/>
        <w:ind w:firstLine="525" w:firstLineChars="250"/>
        <w:rPr>
          <w:rFonts w:ascii="宋体" w:hAnsi="宋体" w:cs="宋体"/>
          <w:szCs w:val="21"/>
          <w:highlight w:val="none"/>
        </w:rPr>
      </w:pPr>
      <w:r>
        <w:rPr>
          <w:rFonts w:hint="eastAsia" w:ascii="宋体" w:hAnsi="宋体" w:cs="宋体"/>
          <w:szCs w:val="21"/>
          <w:highlight w:val="none"/>
        </w:rPr>
        <w:t>②具有良好的商业信誉和健全的财务会计制度供应商必须提供2021年度财务状况报告或2022年任意1个月的财务报表或基本开户行出具的资信证明】；</w:t>
      </w:r>
    </w:p>
    <w:p>
      <w:pPr>
        <w:snapToGrid w:val="0"/>
        <w:spacing w:line="360" w:lineRule="auto"/>
        <w:ind w:firstLine="525" w:firstLineChars="250"/>
        <w:rPr>
          <w:rFonts w:ascii="宋体" w:hAnsi="宋体" w:cs="宋体"/>
          <w:szCs w:val="21"/>
          <w:highlight w:val="none"/>
        </w:rPr>
      </w:pPr>
      <w:r>
        <w:rPr>
          <w:rFonts w:hint="eastAsia" w:ascii="宋体" w:hAnsi="宋体" w:cs="宋体"/>
          <w:szCs w:val="21"/>
          <w:highlight w:val="none"/>
        </w:rPr>
        <w:t>③具有履行合同所必需的设备和专业技术能力【供应商必须提供设备及专业技术能力情况的承诺书，格式参考本遴选文件第7章响应文件格式“5-1《关于具有履行合同所必需的设备和专业技术能力的承诺》”】；</w:t>
      </w:r>
    </w:p>
    <w:p>
      <w:pPr>
        <w:snapToGrid w:val="0"/>
        <w:spacing w:line="360" w:lineRule="auto"/>
        <w:ind w:firstLine="525" w:firstLineChars="250"/>
        <w:rPr>
          <w:rFonts w:ascii="宋体" w:hAnsi="宋体" w:cs="宋体"/>
          <w:szCs w:val="21"/>
          <w:highlight w:val="none"/>
        </w:rPr>
      </w:pPr>
      <w:r>
        <w:rPr>
          <w:rFonts w:hint="eastAsia" w:ascii="宋体" w:hAnsi="宋体" w:cs="宋体"/>
          <w:szCs w:val="21"/>
          <w:highlight w:val="none"/>
        </w:rPr>
        <w:t>④有依法缴纳税收和社会保障资金的良好记录【供应商必须提供遴选截止时间前6个月内任意1个月依法缴纳税收和社会保障资金的相关材料；如依法免税或不需要缴纳社会保障资金的，提供相应证明材料。】；</w:t>
      </w:r>
    </w:p>
    <w:p>
      <w:pPr>
        <w:snapToGrid w:val="0"/>
        <w:spacing w:line="360" w:lineRule="auto"/>
        <w:ind w:firstLine="525" w:firstLineChars="250"/>
        <w:rPr>
          <w:rFonts w:ascii="宋体" w:hAnsi="宋体" w:cs="宋体"/>
          <w:szCs w:val="21"/>
          <w:highlight w:val="none"/>
        </w:rPr>
      </w:pPr>
      <w:r>
        <w:rPr>
          <w:rFonts w:hint="eastAsia" w:ascii="宋体" w:hAnsi="宋体" w:cs="宋体"/>
          <w:szCs w:val="21"/>
          <w:highlight w:val="none"/>
        </w:rPr>
        <w:t>⑤参加政府采购活动前三年内，在经营活动中没有重大违法记录【供应商必须提供《守法经营声明书》，格式参考本</w:t>
      </w:r>
      <w:r>
        <w:rPr>
          <w:rFonts w:hint="eastAsia" w:ascii="宋体" w:hAnsi="宋体" w:cs="宋体"/>
          <w:bCs/>
          <w:highlight w:val="none"/>
        </w:rPr>
        <w:t>遴选</w:t>
      </w:r>
      <w:r>
        <w:rPr>
          <w:rFonts w:hint="eastAsia" w:ascii="宋体" w:hAnsi="宋体" w:cs="宋体"/>
          <w:szCs w:val="21"/>
          <w:highlight w:val="none"/>
        </w:rPr>
        <w:t>文件第7章响应文件格式“5-2守法经营声明书”】；</w:t>
      </w:r>
    </w:p>
    <w:p>
      <w:pPr>
        <w:snapToGrid w:val="0"/>
        <w:spacing w:line="360" w:lineRule="auto"/>
        <w:ind w:firstLine="525" w:firstLineChars="250"/>
        <w:rPr>
          <w:rFonts w:ascii="宋体" w:hAnsi="宋体" w:cs="宋体"/>
          <w:szCs w:val="21"/>
          <w:highlight w:val="none"/>
        </w:rPr>
      </w:pPr>
      <w:r>
        <w:rPr>
          <w:rFonts w:hint="eastAsia" w:ascii="宋体" w:hAnsi="宋体" w:cs="宋体"/>
          <w:szCs w:val="21"/>
          <w:highlight w:val="none"/>
        </w:rPr>
        <w:t>⑥法律、行政法规规定的其他条件供应商必须提供《守法经营声明书》，格式参考本磋</w:t>
      </w:r>
      <w:r>
        <w:rPr>
          <w:rFonts w:hint="eastAsia" w:ascii="宋体" w:hAnsi="宋体" w:cs="宋体"/>
          <w:bCs/>
          <w:highlight w:val="none"/>
        </w:rPr>
        <w:t>遴选</w:t>
      </w:r>
      <w:r>
        <w:rPr>
          <w:rFonts w:hint="eastAsia" w:ascii="宋体" w:hAnsi="宋体" w:cs="宋体"/>
          <w:szCs w:val="21"/>
          <w:highlight w:val="none"/>
        </w:rPr>
        <w:t>文件第7章响应文件格式“5-2守法经营声明书”】。</w:t>
      </w:r>
    </w:p>
    <w:p>
      <w:pPr>
        <w:widowControl/>
        <w:snapToGrid w:val="0"/>
        <w:spacing w:line="360" w:lineRule="auto"/>
        <w:ind w:firstLine="525" w:firstLineChars="250"/>
        <w:jc w:val="left"/>
        <w:rPr>
          <w:rFonts w:ascii="宋体" w:hAnsi="宋体" w:cs="宋体"/>
          <w:szCs w:val="21"/>
          <w:highlight w:val="none"/>
        </w:rPr>
      </w:pPr>
      <w:r>
        <w:rPr>
          <w:rFonts w:hint="eastAsia" w:ascii="宋体" w:hAnsi="宋体" w:cs="宋体"/>
          <w:szCs w:val="21"/>
          <w:highlight w:val="none"/>
        </w:rPr>
        <w:t>2）落实政府采购政策需满足的资格要求：/</w:t>
      </w:r>
    </w:p>
    <w:p>
      <w:pPr>
        <w:widowControl/>
        <w:numPr>
          <w:ilvl w:val="255"/>
          <w:numId w:val="0"/>
        </w:numPr>
        <w:snapToGrid w:val="0"/>
        <w:spacing w:line="360" w:lineRule="auto"/>
        <w:ind w:firstLine="525" w:firstLineChars="250"/>
        <w:jc w:val="left"/>
        <w:rPr>
          <w:rFonts w:ascii="宋体" w:hAnsi="宋体" w:cs="宋体"/>
          <w:szCs w:val="21"/>
          <w:highlight w:val="none"/>
        </w:rPr>
      </w:pPr>
      <w:r>
        <w:rPr>
          <w:rFonts w:hint="eastAsia" w:ascii="宋体" w:hAnsi="宋体" w:cs="宋体"/>
          <w:szCs w:val="21"/>
          <w:highlight w:val="none"/>
        </w:rPr>
        <w:t>3）本项目的特定资格要求</w:t>
      </w:r>
    </w:p>
    <w:p>
      <w:pPr>
        <w:numPr>
          <w:ilvl w:val="255"/>
          <w:numId w:val="0"/>
        </w:numPr>
        <w:snapToGrid w:val="0"/>
        <w:spacing w:line="360" w:lineRule="auto"/>
        <w:ind w:firstLine="525" w:firstLineChars="250"/>
        <w:rPr>
          <w:rFonts w:ascii="宋体" w:hAnsi="宋体" w:cs="宋体"/>
          <w:szCs w:val="21"/>
          <w:highlight w:val="none"/>
        </w:rPr>
      </w:pPr>
      <w:r>
        <w:rPr>
          <w:rFonts w:hint="eastAsia" w:ascii="宋体" w:hAnsi="宋体" w:cs="宋体"/>
          <w:szCs w:val="21"/>
          <w:highlight w:val="none"/>
        </w:rPr>
        <w:t>供应商未被列入“信用中国”网站(www.creditchina.gov.cn)“记录失信被执行人或税收违法黑名单（即原重大税收违法案件当事人名单）”记录名单； 不处于中国政府采购网(www.ccgp.gov.cn)“政府采购严重违法失信行为信息记录”中的禁止参加政府采购活动期间。</w:t>
      </w:r>
    </w:p>
    <w:p>
      <w:pPr>
        <w:numPr>
          <w:ilvl w:val="255"/>
          <w:numId w:val="0"/>
        </w:numPr>
        <w:snapToGrid w:val="0"/>
        <w:spacing w:line="360" w:lineRule="auto"/>
        <w:ind w:firstLine="525" w:firstLineChars="250"/>
        <w:rPr>
          <w:rFonts w:ascii="宋体" w:hAnsi="宋体" w:cs="宋体"/>
          <w:b/>
          <w:bCs/>
          <w:szCs w:val="21"/>
          <w:highlight w:val="none"/>
        </w:rPr>
      </w:pPr>
      <w:r>
        <w:rPr>
          <w:rFonts w:hint="eastAsia" w:ascii="宋体" w:hAnsi="宋体" w:cs="宋体"/>
          <w:b/>
          <w:bCs/>
          <w:szCs w:val="21"/>
          <w:highlight w:val="none"/>
        </w:rPr>
        <w:t>注：以采购代理机构于</w:t>
      </w:r>
      <w:r>
        <w:rPr>
          <w:rFonts w:hint="eastAsia" w:ascii="宋体" w:hAnsi="宋体" w:cs="宋体"/>
          <w:b/>
          <w:highlight w:val="none"/>
        </w:rPr>
        <w:t>遴选</w:t>
      </w:r>
      <w:r>
        <w:rPr>
          <w:rFonts w:hint="eastAsia" w:ascii="宋体" w:hAnsi="宋体" w:cs="宋体"/>
          <w:b/>
          <w:bCs/>
          <w:szCs w:val="21"/>
          <w:highlight w:val="none"/>
        </w:rPr>
        <w:t>截止时间当天在“信用中国”网站(www.creditchina.gov.cn)及中国政府采购网(www.ccgp.gov.cn)查询结果为准，由采购代理机构打印查询结果提供资格审查，如相关记录信息已失效，供应商必须提供由该记录信息的执行或列入单位出具的相关证明材料。</w:t>
      </w:r>
    </w:p>
    <w:p>
      <w:pPr>
        <w:numPr>
          <w:ilvl w:val="255"/>
          <w:numId w:val="0"/>
        </w:numPr>
        <w:snapToGrid w:val="0"/>
        <w:spacing w:line="360" w:lineRule="auto"/>
        <w:ind w:firstLine="525" w:firstLineChars="250"/>
        <w:rPr>
          <w:rFonts w:ascii="宋体" w:hAnsi="宋体" w:cs="宋体"/>
          <w:szCs w:val="21"/>
          <w:highlight w:val="none"/>
        </w:rPr>
      </w:pPr>
      <w:r>
        <w:rPr>
          <w:rFonts w:hint="eastAsia" w:ascii="宋体" w:hAnsi="宋体" w:cs="宋体"/>
          <w:szCs w:val="21"/>
          <w:highlight w:val="none"/>
        </w:rPr>
        <w:t>4）本项目不接受联合体遴选。</w:t>
      </w:r>
    </w:p>
    <w:p>
      <w:pPr>
        <w:numPr>
          <w:ilvl w:val="255"/>
          <w:numId w:val="0"/>
        </w:numPr>
        <w:snapToGrid w:val="0"/>
        <w:spacing w:line="360" w:lineRule="auto"/>
        <w:ind w:firstLine="525" w:firstLineChars="250"/>
        <w:rPr>
          <w:rFonts w:ascii="宋体" w:hAnsi="宋体" w:cs="宋体"/>
          <w:szCs w:val="21"/>
          <w:highlight w:val="none"/>
        </w:rPr>
      </w:pPr>
      <w:r>
        <w:rPr>
          <w:rFonts w:hint="eastAsia" w:ascii="宋体" w:hAnsi="宋体" w:cs="宋体"/>
          <w:szCs w:val="21"/>
          <w:highlight w:val="none"/>
        </w:rPr>
        <w:t>B、《用户需求书》所要求提供的证明资料文件</w:t>
      </w:r>
    </w:p>
    <w:p>
      <w:pPr>
        <w:pStyle w:val="70"/>
        <w:spacing w:line="360" w:lineRule="auto"/>
        <w:rPr>
          <w:rFonts w:ascii="宋体" w:hAnsi="宋体" w:cs="宋体"/>
          <w:color w:val="FF0000"/>
          <w:szCs w:val="21"/>
          <w:highlight w:val="none"/>
        </w:rPr>
      </w:pPr>
    </w:p>
    <w:p>
      <w:pPr>
        <w:spacing w:line="360" w:lineRule="auto"/>
        <w:rPr>
          <w:rFonts w:ascii="宋体" w:hAnsi="宋体" w:cs="宋体"/>
          <w:color w:val="FF0000"/>
          <w:szCs w:val="21"/>
          <w:highlight w:val="none"/>
        </w:rPr>
      </w:pPr>
      <w:r>
        <w:rPr>
          <w:rFonts w:ascii="宋体" w:hAnsi="宋体" w:cs="宋体"/>
          <w:color w:val="FF0000"/>
          <w:szCs w:val="21"/>
          <w:highlight w:val="none"/>
        </w:rPr>
        <w:br w:type="page"/>
      </w:r>
    </w:p>
    <w:p>
      <w:pPr>
        <w:rPr>
          <w:rFonts w:ascii="宋体" w:hAnsi="宋体" w:cs="宋体"/>
          <w:b/>
          <w:bCs/>
          <w:szCs w:val="21"/>
          <w:highlight w:val="none"/>
        </w:rPr>
      </w:pPr>
      <w:r>
        <w:rPr>
          <w:rFonts w:hint="eastAsia" w:ascii="宋体" w:hAnsi="宋体" w:cs="宋体"/>
          <w:b/>
          <w:bCs/>
          <w:szCs w:val="21"/>
          <w:highlight w:val="none"/>
        </w:rPr>
        <w:t>（5-1）关于具有履行合同所必需的设备和专业技术能力的承诺</w:t>
      </w:r>
    </w:p>
    <w:p>
      <w:pPr>
        <w:rPr>
          <w:rFonts w:ascii="宋体" w:hAnsi="宋体" w:cs="宋体"/>
          <w:b/>
          <w:bCs/>
          <w:szCs w:val="21"/>
          <w:highlight w:val="none"/>
        </w:rPr>
      </w:pPr>
    </w:p>
    <w:p>
      <w:pPr>
        <w:pStyle w:val="12"/>
        <w:spacing w:line="360" w:lineRule="auto"/>
        <w:jc w:val="center"/>
        <w:rPr>
          <w:rFonts w:hAnsi="宋体" w:eastAsia="宋体" w:cs="宋体"/>
          <w:b/>
          <w:bCs/>
          <w:szCs w:val="21"/>
          <w:highlight w:val="none"/>
        </w:rPr>
      </w:pPr>
      <w:r>
        <w:rPr>
          <w:rFonts w:hint="eastAsia" w:hAnsi="宋体" w:eastAsia="宋体" w:cs="宋体"/>
          <w:b/>
          <w:sz w:val="28"/>
          <w:highlight w:val="none"/>
        </w:rPr>
        <w:t>关于具有履行合同所必需的设备和专业技术能力的承诺</w:t>
      </w:r>
    </w:p>
    <w:p>
      <w:pPr>
        <w:spacing w:line="360" w:lineRule="auto"/>
        <w:rPr>
          <w:rFonts w:ascii="宋体" w:hAnsi="宋体" w:cs="宋体"/>
          <w:highlight w:val="none"/>
        </w:rPr>
      </w:pPr>
      <w:r>
        <w:rPr>
          <w:rFonts w:hint="eastAsia" w:ascii="宋体" w:hAnsi="宋体" w:cs="宋体"/>
          <w:highlight w:val="none"/>
        </w:rPr>
        <w:t>广东远东招标代理有限公司：</w:t>
      </w:r>
    </w:p>
    <w:p>
      <w:pPr>
        <w:spacing w:line="360" w:lineRule="auto"/>
        <w:rPr>
          <w:rFonts w:ascii="宋体" w:hAnsi="宋体" w:cs="宋体"/>
          <w:highlight w:val="none"/>
        </w:rPr>
      </w:pPr>
      <w:r>
        <w:rPr>
          <w:rFonts w:hint="eastAsia" w:ascii="宋体" w:hAnsi="宋体" w:cs="宋体"/>
          <w:highlight w:val="none"/>
        </w:rPr>
        <w:t xml:space="preserve">    我方承诺：我方具有履行合同所必需的设备和专业技术能力，我单位为本项目实施提供履行合同必需设备和专业技术人员（详见《设备和专业技术能力情况表》）。如有任何虚假和不实，我方自愿放弃参与本次政府采购活动的资格并承担一切相关责任。</w:t>
      </w:r>
    </w:p>
    <w:p>
      <w:pPr>
        <w:spacing w:line="360" w:lineRule="auto"/>
        <w:ind w:firstLine="420" w:firstLineChars="200"/>
        <w:rPr>
          <w:rFonts w:ascii="宋体" w:hAnsi="宋体" w:cs="宋体"/>
          <w:highlight w:val="none"/>
        </w:rPr>
      </w:pPr>
      <w:r>
        <w:rPr>
          <w:rFonts w:hint="eastAsia" w:ascii="宋体" w:hAnsi="宋体" w:cs="宋体"/>
          <w:highlight w:val="none"/>
        </w:rPr>
        <w:t>特此承诺。</w:t>
      </w:r>
    </w:p>
    <w:tbl>
      <w:tblPr>
        <w:tblStyle w:val="28"/>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
      <w:tblGrid>
        <w:gridCol w:w="824"/>
        <w:gridCol w:w="4105"/>
        <w:gridCol w:w="1278"/>
        <w:gridCol w:w="2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9003" w:type="dxa"/>
            <w:gridSpan w:val="4"/>
            <w:tcBorders>
              <w:top w:val="single" w:color="auto" w:sz="4" w:space="0"/>
              <w:left w:val="single" w:color="auto" w:sz="4" w:space="0"/>
              <w:bottom w:val="single" w:color="auto" w:sz="4" w:space="0"/>
              <w:right w:val="single" w:color="auto" w:sz="4" w:space="0"/>
            </w:tcBorders>
          </w:tcPr>
          <w:p>
            <w:pPr>
              <w:pStyle w:val="76"/>
              <w:jc w:val="center"/>
              <w:rPr>
                <w:rFonts w:ascii="宋体" w:hAnsi="宋体" w:eastAsia="宋体" w:cs="宋体"/>
                <w:b/>
                <w:sz w:val="21"/>
                <w:szCs w:val="21"/>
                <w:highlight w:val="none"/>
              </w:rPr>
            </w:pPr>
            <w:r>
              <w:rPr>
                <w:rFonts w:hint="eastAsia" w:ascii="宋体" w:hAnsi="宋体" w:eastAsia="宋体" w:cs="宋体"/>
                <w:b/>
                <w:bCs/>
                <w:sz w:val="21"/>
                <w:szCs w:val="21"/>
                <w:highlight w:val="none"/>
              </w:rPr>
              <w:t>设备和专业技术能力情况表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24" w:type="dxa"/>
            <w:tcBorders>
              <w:top w:val="single" w:color="auto" w:sz="4" w:space="0"/>
              <w:left w:val="single" w:color="auto" w:sz="4" w:space="0"/>
              <w:bottom w:val="single" w:color="auto" w:sz="4" w:space="0"/>
              <w:right w:val="single" w:color="auto" w:sz="4" w:space="0"/>
            </w:tcBorders>
          </w:tcPr>
          <w:p>
            <w:pPr>
              <w:pStyle w:val="76"/>
              <w:jc w:val="center"/>
              <w:rPr>
                <w:rFonts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4105" w:type="dxa"/>
            <w:tcBorders>
              <w:top w:val="single" w:color="auto" w:sz="4" w:space="0"/>
              <w:left w:val="single" w:color="auto" w:sz="4" w:space="0"/>
              <w:bottom w:val="single" w:color="auto" w:sz="4" w:space="0"/>
              <w:right w:val="single" w:color="auto" w:sz="4" w:space="0"/>
            </w:tcBorders>
          </w:tcPr>
          <w:p>
            <w:pPr>
              <w:pStyle w:val="76"/>
              <w:jc w:val="center"/>
              <w:rPr>
                <w:rFonts w:ascii="宋体" w:hAnsi="宋体" w:eastAsia="宋体" w:cs="宋体"/>
                <w:b/>
                <w:sz w:val="21"/>
                <w:szCs w:val="21"/>
                <w:highlight w:val="none"/>
              </w:rPr>
            </w:pPr>
            <w:r>
              <w:rPr>
                <w:rFonts w:hint="eastAsia" w:ascii="宋体" w:hAnsi="宋体" w:eastAsia="宋体" w:cs="宋体"/>
                <w:b/>
                <w:bCs/>
                <w:sz w:val="21"/>
                <w:szCs w:val="21"/>
                <w:highlight w:val="none"/>
              </w:rPr>
              <w:t>设备（专业技术能力）情况表</w:t>
            </w:r>
          </w:p>
        </w:tc>
        <w:tc>
          <w:tcPr>
            <w:tcW w:w="1278" w:type="dxa"/>
            <w:tcBorders>
              <w:top w:val="single" w:color="auto" w:sz="4" w:space="0"/>
              <w:left w:val="single" w:color="auto" w:sz="4" w:space="0"/>
              <w:bottom w:val="single" w:color="auto" w:sz="4" w:space="0"/>
              <w:right w:val="single" w:color="auto" w:sz="4" w:space="0"/>
            </w:tcBorders>
          </w:tcPr>
          <w:p>
            <w:pPr>
              <w:pStyle w:val="76"/>
              <w:jc w:val="center"/>
              <w:rPr>
                <w:rFonts w:ascii="宋体" w:hAnsi="宋体" w:eastAsia="宋体" w:cs="宋体"/>
                <w:b/>
                <w:sz w:val="21"/>
                <w:szCs w:val="21"/>
                <w:highlight w:val="none"/>
              </w:rPr>
            </w:pPr>
            <w:r>
              <w:rPr>
                <w:rFonts w:hint="eastAsia" w:ascii="宋体" w:hAnsi="宋体" w:eastAsia="宋体" w:cs="宋体"/>
                <w:b/>
                <w:sz w:val="21"/>
                <w:szCs w:val="21"/>
                <w:highlight w:val="none"/>
              </w:rPr>
              <w:t>数量及单位</w:t>
            </w:r>
          </w:p>
        </w:tc>
        <w:tc>
          <w:tcPr>
            <w:tcW w:w="2796" w:type="dxa"/>
            <w:tcBorders>
              <w:top w:val="single" w:color="auto" w:sz="4" w:space="0"/>
              <w:left w:val="single" w:color="auto" w:sz="4" w:space="0"/>
              <w:bottom w:val="single" w:color="auto" w:sz="4" w:space="0"/>
              <w:right w:val="single" w:color="auto" w:sz="4" w:space="0"/>
            </w:tcBorders>
          </w:tcPr>
          <w:p>
            <w:pPr>
              <w:pStyle w:val="76"/>
              <w:jc w:val="center"/>
              <w:rPr>
                <w:rFonts w:ascii="宋体" w:hAnsi="宋体" w:eastAsia="宋体" w:cs="宋体"/>
                <w:b/>
                <w:sz w:val="21"/>
                <w:szCs w:val="21"/>
                <w:highlight w:val="none"/>
              </w:rPr>
            </w:pPr>
            <w:r>
              <w:rPr>
                <w:rFonts w:hint="eastAsia" w:ascii="宋体" w:hAnsi="宋体" w:eastAsia="宋体" w:cs="宋体"/>
                <w:b/>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24" w:type="dxa"/>
            <w:tcBorders>
              <w:top w:val="single" w:color="auto" w:sz="4" w:space="0"/>
              <w:left w:val="single" w:color="auto" w:sz="4" w:space="0"/>
              <w:bottom w:val="single" w:color="auto" w:sz="4" w:space="0"/>
              <w:right w:val="single" w:color="auto" w:sz="4" w:space="0"/>
            </w:tcBorders>
          </w:tcPr>
          <w:p>
            <w:pPr>
              <w:pStyle w:val="76"/>
              <w:jc w:val="center"/>
              <w:rPr>
                <w:rFonts w:ascii="宋体" w:hAnsi="宋体" w:eastAsia="宋体" w:cs="宋体"/>
                <w:sz w:val="21"/>
                <w:szCs w:val="21"/>
                <w:highlight w:val="none"/>
              </w:rPr>
            </w:pPr>
            <w:r>
              <w:rPr>
                <w:rFonts w:hint="eastAsia" w:ascii="宋体" w:hAnsi="宋体" w:eastAsia="宋体" w:cs="宋体"/>
                <w:sz w:val="21"/>
                <w:szCs w:val="21"/>
                <w:highlight w:val="none"/>
              </w:rPr>
              <w:t>1</w:t>
            </w:r>
          </w:p>
        </w:tc>
        <w:tc>
          <w:tcPr>
            <w:tcW w:w="4105" w:type="dxa"/>
            <w:tcBorders>
              <w:top w:val="single" w:color="auto" w:sz="4" w:space="0"/>
              <w:left w:val="single" w:color="auto" w:sz="4" w:space="0"/>
              <w:bottom w:val="single" w:color="auto" w:sz="4" w:space="0"/>
              <w:right w:val="single" w:color="auto" w:sz="4" w:space="0"/>
            </w:tcBorders>
          </w:tcPr>
          <w:p>
            <w:pPr>
              <w:pStyle w:val="76"/>
              <w:rPr>
                <w:rFonts w:ascii="宋体" w:hAnsi="宋体" w:eastAsia="宋体" w:cs="宋体"/>
                <w:sz w:val="21"/>
                <w:szCs w:val="21"/>
                <w:highlight w:val="none"/>
              </w:rPr>
            </w:pPr>
          </w:p>
        </w:tc>
        <w:tc>
          <w:tcPr>
            <w:tcW w:w="1278" w:type="dxa"/>
            <w:tcBorders>
              <w:top w:val="single" w:color="auto" w:sz="4" w:space="0"/>
              <w:left w:val="single" w:color="auto" w:sz="4" w:space="0"/>
              <w:bottom w:val="single" w:color="auto" w:sz="4" w:space="0"/>
              <w:right w:val="single" w:color="auto" w:sz="4" w:space="0"/>
            </w:tcBorders>
          </w:tcPr>
          <w:p>
            <w:pPr>
              <w:pStyle w:val="76"/>
              <w:rPr>
                <w:rFonts w:ascii="宋体" w:hAnsi="宋体" w:eastAsia="宋体" w:cs="宋体"/>
                <w:sz w:val="21"/>
                <w:szCs w:val="21"/>
                <w:highlight w:val="none"/>
              </w:rPr>
            </w:pPr>
          </w:p>
        </w:tc>
        <w:tc>
          <w:tcPr>
            <w:tcW w:w="2796" w:type="dxa"/>
            <w:tcBorders>
              <w:top w:val="single" w:color="auto" w:sz="4" w:space="0"/>
              <w:left w:val="single" w:color="auto" w:sz="4" w:space="0"/>
              <w:bottom w:val="single" w:color="auto" w:sz="4" w:space="0"/>
              <w:right w:val="single" w:color="auto" w:sz="4" w:space="0"/>
            </w:tcBorders>
          </w:tcPr>
          <w:p>
            <w:pPr>
              <w:pStyle w:val="76"/>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4" w:type="dxa"/>
            <w:tcBorders>
              <w:top w:val="single" w:color="auto" w:sz="4" w:space="0"/>
              <w:left w:val="single" w:color="auto" w:sz="4" w:space="0"/>
              <w:bottom w:val="single" w:color="auto" w:sz="4" w:space="0"/>
              <w:right w:val="single" w:color="auto" w:sz="4" w:space="0"/>
            </w:tcBorders>
          </w:tcPr>
          <w:p>
            <w:pPr>
              <w:pStyle w:val="76"/>
              <w:jc w:val="center"/>
              <w:rPr>
                <w:rFonts w:ascii="宋体" w:hAnsi="宋体" w:eastAsia="宋体" w:cs="宋体"/>
                <w:sz w:val="21"/>
                <w:szCs w:val="21"/>
                <w:highlight w:val="none"/>
              </w:rPr>
            </w:pPr>
            <w:r>
              <w:rPr>
                <w:rFonts w:hint="eastAsia" w:ascii="宋体" w:hAnsi="宋体" w:eastAsia="宋体" w:cs="宋体"/>
                <w:sz w:val="21"/>
                <w:szCs w:val="21"/>
                <w:highlight w:val="none"/>
              </w:rPr>
              <w:t>2</w:t>
            </w:r>
          </w:p>
        </w:tc>
        <w:tc>
          <w:tcPr>
            <w:tcW w:w="4105" w:type="dxa"/>
            <w:tcBorders>
              <w:top w:val="single" w:color="auto" w:sz="4" w:space="0"/>
              <w:left w:val="single" w:color="auto" w:sz="4" w:space="0"/>
              <w:bottom w:val="single" w:color="auto" w:sz="4" w:space="0"/>
              <w:right w:val="single" w:color="auto" w:sz="4" w:space="0"/>
            </w:tcBorders>
          </w:tcPr>
          <w:p>
            <w:pPr>
              <w:pStyle w:val="76"/>
              <w:rPr>
                <w:rFonts w:ascii="宋体" w:hAnsi="宋体" w:eastAsia="宋体" w:cs="宋体"/>
                <w:sz w:val="21"/>
                <w:szCs w:val="21"/>
                <w:highlight w:val="none"/>
              </w:rPr>
            </w:pPr>
          </w:p>
        </w:tc>
        <w:tc>
          <w:tcPr>
            <w:tcW w:w="1278" w:type="dxa"/>
            <w:tcBorders>
              <w:top w:val="single" w:color="auto" w:sz="4" w:space="0"/>
              <w:left w:val="single" w:color="auto" w:sz="4" w:space="0"/>
              <w:bottom w:val="single" w:color="auto" w:sz="4" w:space="0"/>
              <w:right w:val="single" w:color="auto" w:sz="4" w:space="0"/>
            </w:tcBorders>
          </w:tcPr>
          <w:p>
            <w:pPr>
              <w:pStyle w:val="76"/>
              <w:rPr>
                <w:rFonts w:ascii="宋体" w:hAnsi="宋体" w:eastAsia="宋体" w:cs="宋体"/>
                <w:sz w:val="21"/>
                <w:szCs w:val="21"/>
                <w:highlight w:val="none"/>
              </w:rPr>
            </w:pPr>
          </w:p>
        </w:tc>
        <w:tc>
          <w:tcPr>
            <w:tcW w:w="2796" w:type="dxa"/>
            <w:tcBorders>
              <w:top w:val="single" w:color="auto" w:sz="4" w:space="0"/>
              <w:left w:val="single" w:color="auto" w:sz="4" w:space="0"/>
              <w:bottom w:val="single" w:color="auto" w:sz="4" w:space="0"/>
              <w:right w:val="single" w:color="auto" w:sz="4" w:space="0"/>
            </w:tcBorders>
          </w:tcPr>
          <w:p>
            <w:pPr>
              <w:pStyle w:val="76"/>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24" w:type="dxa"/>
            <w:tcBorders>
              <w:top w:val="single" w:color="auto" w:sz="4" w:space="0"/>
              <w:left w:val="single" w:color="auto" w:sz="4" w:space="0"/>
              <w:bottom w:val="single" w:color="auto" w:sz="4" w:space="0"/>
              <w:right w:val="single" w:color="auto" w:sz="4" w:space="0"/>
            </w:tcBorders>
          </w:tcPr>
          <w:p>
            <w:pPr>
              <w:pStyle w:val="76"/>
              <w:jc w:val="center"/>
              <w:rPr>
                <w:rFonts w:ascii="宋体" w:hAnsi="宋体" w:eastAsia="宋体" w:cs="宋体"/>
                <w:sz w:val="21"/>
                <w:szCs w:val="21"/>
                <w:highlight w:val="none"/>
              </w:rPr>
            </w:pPr>
            <w:r>
              <w:rPr>
                <w:rFonts w:hint="eastAsia" w:ascii="宋体" w:hAnsi="宋体" w:eastAsia="宋体" w:cs="宋体"/>
                <w:sz w:val="21"/>
                <w:szCs w:val="21"/>
                <w:highlight w:val="none"/>
              </w:rPr>
              <w:t>…</w:t>
            </w:r>
          </w:p>
        </w:tc>
        <w:tc>
          <w:tcPr>
            <w:tcW w:w="4105" w:type="dxa"/>
            <w:tcBorders>
              <w:top w:val="single" w:color="auto" w:sz="4" w:space="0"/>
              <w:left w:val="single" w:color="auto" w:sz="4" w:space="0"/>
              <w:bottom w:val="single" w:color="auto" w:sz="4" w:space="0"/>
              <w:right w:val="single" w:color="auto" w:sz="4" w:space="0"/>
            </w:tcBorders>
          </w:tcPr>
          <w:p>
            <w:pPr>
              <w:pStyle w:val="76"/>
              <w:rPr>
                <w:rFonts w:ascii="宋体" w:hAnsi="宋体" w:eastAsia="宋体" w:cs="宋体"/>
                <w:sz w:val="21"/>
                <w:szCs w:val="21"/>
                <w:highlight w:val="none"/>
              </w:rPr>
            </w:pPr>
          </w:p>
        </w:tc>
        <w:tc>
          <w:tcPr>
            <w:tcW w:w="1278" w:type="dxa"/>
            <w:tcBorders>
              <w:top w:val="single" w:color="auto" w:sz="4" w:space="0"/>
              <w:left w:val="single" w:color="auto" w:sz="4" w:space="0"/>
              <w:bottom w:val="single" w:color="auto" w:sz="4" w:space="0"/>
              <w:right w:val="single" w:color="auto" w:sz="4" w:space="0"/>
            </w:tcBorders>
          </w:tcPr>
          <w:p>
            <w:pPr>
              <w:pStyle w:val="76"/>
              <w:rPr>
                <w:rFonts w:ascii="宋体" w:hAnsi="宋体" w:eastAsia="宋体" w:cs="宋体"/>
                <w:sz w:val="21"/>
                <w:szCs w:val="21"/>
                <w:highlight w:val="none"/>
              </w:rPr>
            </w:pPr>
          </w:p>
        </w:tc>
        <w:tc>
          <w:tcPr>
            <w:tcW w:w="2796" w:type="dxa"/>
            <w:tcBorders>
              <w:top w:val="single" w:color="auto" w:sz="4" w:space="0"/>
              <w:left w:val="single" w:color="auto" w:sz="4" w:space="0"/>
              <w:bottom w:val="single" w:color="auto" w:sz="4" w:space="0"/>
              <w:right w:val="single" w:color="auto" w:sz="4" w:space="0"/>
            </w:tcBorders>
          </w:tcPr>
          <w:p>
            <w:pPr>
              <w:pStyle w:val="76"/>
              <w:rPr>
                <w:rFonts w:ascii="宋体" w:hAnsi="宋体" w:eastAsia="宋体" w:cs="宋体"/>
                <w:sz w:val="21"/>
                <w:szCs w:val="21"/>
                <w:highlight w:val="none"/>
              </w:rPr>
            </w:pPr>
          </w:p>
        </w:tc>
      </w:tr>
    </w:tbl>
    <w:p>
      <w:pPr>
        <w:pStyle w:val="76"/>
        <w:spacing w:line="360" w:lineRule="auto"/>
        <w:rPr>
          <w:rFonts w:ascii="宋体" w:hAnsi="宋体" w:eastAsia="宋体" w:cs="宋体"/>
          <w:b/>
          <w:szCs w:val="21"/>
          <w:highlight w:val="none"/>
        </w:rPr>
      </w:pPr>
    </w:p>
    <w:p>
      <w:pPr>
        <w:snapToGrid w:val="0"/>
        <w:spacing w:line="300" w:lineRule="auto"/>
        <w:rPr>
          <w:rFonts w:ascii="宋体" w:hAnsi="宋体" w:cs="宋体"/>
          <w:szCs w:val="21"/>
          <w:highlight w:val="none"/>
          <w:u w:val="single"/>
        </w:rPr>
      </w:pPr>
      <w:r>
        <w:rPr>
          <w:rFonts w:hint="eastAsia" w:ascii="宋体" w:hAnsi="宋体" w:cs="宋体"/>
          <w:szCs w:val="21"/>
          <w:highlight w:val="none"/>
        </w:rPr>
        <w:t>法定代表人（或法定代表人授权代表）签名或盖私章：</w:t>
      </w:r>
      <w:r>
        <w:rPr>
          <w:rFonts w:hint="eastAsia" w:ascii="宋体" w:hAnsi="宋体" w:cs="宋体"/>
          <w:szCs w:val="21"/>
          <w:highlight w:val="none"/>
          <w:u w:val="single"/>
        </w:rPr>
        <w:t xml:space="preserve">                   </w:t>
      </w:r>
    </w:p>
    <w:p>
      <w:pPr>
        <w:snapToGrid w:val="0"/>
        <w:spacing w:line="300" w:lineRule="auto"/>
        <w:rPr>
          <w:rFonts w:ascii="宋体" w:hAnsi="宋体" w:cs="宋体"/>
          <w:szCs w:val="21"/>
          <w:highlight w:val="none"/>
          <w:u w:val="single"/>
        </w:rPr>
      </w:pPr>
      <w:r>
        <w:rPr>
          <w:rFonts w:hint="eastAsia" w:ascii="宋体" w:hAnsi="宋体" w:cs="宋体"/>
          <w:szCs w:val="21"/>
          <w:highlight w:val="none"/>
        </w:rPr>
        <w:t>供应商名称（加盖法人公章）：</w:t>
      </w:r>
      <w:r>
        <w:rPr>
          <w:rFonts w:hint="eastAsia" w:ascii="宋体" w:hAnsi="宋体" w:cs="宋体"/>
          <w:szCs w:val="21"/>
          <w:highlight w:val="none"/>
          <w:u w:val="single"/>
        </w:rPr>
        <w:t xml:space="preserve">                        </w:t>
      </w:r>
    </w:p>
    <w:p>
      <w:pPr>
        <w:snapToGrid w:val="0"/>
        <w:spacing w:line="300" w:lineRule="auto"/>
        <w:rPr>
          <w:rFonts w:ascii="宋体" w:hAnsi="宋体" w:cs="宋体"/>
          <w:szCs w:val="21"/>
          <w:highlight w:val="none"/>
        </w:rPr>
      </w:pPr>
      <w:r>
        <w:rPr>
          <w:rFonts w:hint="eastAsia" w:ascii="宋体" w:hAnsi="宋体" w:cs="宋体"/>
          <w:szCs w:val="21"/>
          <w:highlight w:val="none"/>
        </w:rPr>
        <w:t>日期：   年   月   日</w:t>
      </w:r>
    </w:p>
    <w:p>
      <w:pPr>
        <w:rPr>
          <w:rFonts w:ascii="宋体" w:hAnsi="宋体" w:cs="宋体"/>
          <w:b/>
          <w:bCs/>
          <w:szCs w:val="21"/>
          <w:highlight w:val="none"/>
        </w:rPr>
      </w:pPr>
    </w:p>
    <w:p>
      <w:pPr>
        <w:rPr>
          <w:rFonts w:ascii="宋体" w:hAnsi="宋体" w:cs="宋体"/>
          <w:b/>
          <w:bCs/>
          <w:szCs w:val="21"/>
          <w:highlight w:val="none"/>
        </w:rPr>
      </w:pPr>
      <w:r>
        <w:rPr>
          <w:rFonts w:hint="eastAsia" w:ascii="宋体" w:hAnsi="宋体" w:cs="宋体"/>
          <w:b/>
          <w:bCs/>
          <w:szCs w:val="21"/>
          <w:highlight w:val="none"/>
        </w:rPr>
        <w:t>（5-2）守法经营声明书</w:t>
      </w:r>
    </w:p>
    <w:p>
      <w:pPr>
        <w:rPr>
          <w:rFonts w:ascii="宋体" w:hAnsi="宋体" w:cs="宋体"/>
          <w:b/>
          <w:bCs/>
          <w:szCs w:val="21"/>
          <w:highlight w:val="none"/>
        </w:rPr>
      </w:pPr>
    </w:p>
    <w:p>
      <w:pPr>
        <w:pStyle w:val="12"/>
        <w:spacing w:line="360" w:lineRule="auto"/>
        <w:jc w:val="center"/>
        <w:rPr>
          <w:rFonts w:hAnsi="宋体" w:eastAsia="宋体" w:cs="宋体"/>
          <w:b/>
          <w:bCs/>
          <w:highlight w:val="none"/>
        </w:rPr>
      </w:pPr>
      <w:r>
        <w:rPr>
          <w:rFonts w:hint="eastAsia" w:hAnsi="宋体" w:eastAsia="宋体" w:cs="宋体"/>
          <w:b/>
          <w:sz w:val="28"/>
          <w:highlight w:val="none"/>
        </w:rPr>
        <w:t>守法经营声明书</w:t>
      </w:r>
    </w:p>
    <w:p>
      <w:pPr>
        <w:spacing w:line="360" w:lineRule="auto"/>
        <w:ind w:firstLine="420" w:firstLineChars="200"/>
        <w:rPr>
          <w:rFonts w:ascii="宋体" w:hAnsi="宋体" w:cs="宋体"/>
          <w:highlight w:val="none"/>
        </w:rPr>
      </w:pPr>
      <w:r>
        <w:rPr>
          <w:rFonts w:hint="eastAsia" w:ascii="宋体" w:hAnsi="宋体" w:cs="宋体"/>
          <w:highlight w:val="none"/>
        </w:rPr>
        <w:t>我方诚意参与本项目</w:t>
      </w:r>
      <w:r>
        <w:rPr>
          <w:rFonts w:hint="eastAsia" w:ascii="宋体" w:hAnsi="宋体" w:cs="宋体"/>
          <w:bCs/>
          <w:highlight w:val="none"/>
        </w:rPr>
        <w:t>遴选</w:t>
      </w:r>
      <w:r>
        <w:rPr>
          <w:rFonts w:hint="eastAsia" w:ascii="宋体" w:hAnsi="宋体" w:cs="宋体"/>
          <w:highlight w:val="none"/>
        </w:rPr>
        <w:t>，并特此声明：</w:t>
      </w:r>
    </w:p>
    <w:p>
      <w:pPr>
        <w:spacing w:line="360" w:lineRule="auto"/>
        <w:ind w:firstLine="420" w:firstLineChars="200"/>
        <w:rPr>
          <w:rFonts w:ascii="宋体" w:hAnsi="宋体" w:cs="宋体"/>
          <w:highlight w:val="none"/>
        </w:rPr>
      </w:pPr>
      <w:r>
        <w:rPr>
          <w:rFonts w:hint="eastAsia" w:ascii="宋体" w:hAnsi="宋体" w:cs="宋体"/>
          <w:highlight w:val="none"/>
        </w:rPr>
        <w:t>参加本次政府采购活动前3年内在经营活动中没有以下重大违法记录：因违法经营受到刑事处罚或者责令停产停业、吊销许可证或者执照、较大数额罚款等行政处罚。</w:t>
      </w:r>
    </w:p>
    <w:p>
      <w:pPr>
        <w:spacing w:line="360" w:lineRule="auto"/>
        <w:ind w:firstLine="420" w:firstLineChars="200"/>
        <w:rPr>
          <w:rFonts w:ascii="宋体" w:hAnsi="宋体" w:cs="宋体"/>
          <w:highlight w:val="none"/>
        </w:rPr>
      </w:pPr>
      <w:r>
        <w:rPr>
          <w:rFonts w:hint="eastAsia" w:ascii="宋体" w:hAnsi="宋体" w:cs="宋体"/>
          <w:highlight w:val="none"/>
        </w:rPr>
        <w:t>我方符合本次政府采购活动所涉及的法律、行政法规规定的其他条件。</w:t>
      </w:r>
    </w:p>
    <w:p>
      <w:pPr>
        <w:spacing w:line="360" w:lineRule="auto"/>
        <w:ind w:firstLine="420" w:firstLineChars="200"/>
        <w:rPr>
          <w:rFonts w:ascii="宋体" w:hAnsi="宋体" w:cs="宋体"/>
          <w:highlight w:val="none"/>
        </w:rPr>
      </w:pPr>
      <w:r>
        <w:rPr>
          <w:rFonts w:hint="eastAsia" w:ascii="宋体" w:hAnsi="宋体" w:cs="宋体"/>
          <w:highlight w:val="none"/>
        </w:rPr>
        <w:t>以上内容如有虚假或与事实不符的，评标委员会可将我方响应文件作无效响应处理，我方愿意承担相应的法律责任。</w:t>
      </w:r>
    </w:p>
    <w:p>
      <w:pPr>
        <w:snapToGrid w:val="0"/>
        <w:spacing w:line="300" w:lineRule="auto"/>
        <w:rPr>
          <w:rFonts w:ascii="宋体" w:hAnsi="宋体" w:cs="宋体"/>
          <w:szCs w:val="21"/>
          <w:highlight w:val="none"/>
        </w:rPr>
      </w:pPr>
    </w:p>
    <w:p>
      <w:pPr>
        <w:snapToGrid w:val="0"/>
        <w:spacing w:line="300" w:lineRule="auto"/>
        <w:rPr>
          <w:rFonts w:ascii="宋体" w:hAnsi="宋体" w:cs="宋体"/>
          <w:szCs w:val="21"/>
          <w:highlight w:val="none"/>
          <w:u w:val="single"/>
        </w:rPr>
      </w:pPr>
      <w:r>
        <w:rPr>
          <w:rFonts w:hint="eastAsia" w:ascii="宋体" w:hAnsi="宋体" w:cs="宋体"/>
          <w:szCs w:val="21"/>
          <w:highlight w:val="none"/>
        </w:rPr>
        <w:t>法定代表人（或法定代表人授权代表）签名或盖私章：</w:t>
      </w:r>
      <w:r>
        <w:rPr>
          <w:rFonts w:hint="eastAsia" w:ascii="宋体" w:hAnsi="宋体" w:cs="宋体"/>
          <w:szCs w:val="21"/>
          <w:highlight w:val="none"/>
          <w:u w:val="single"/>
        </w:rPr>
        <w:t xml:space="preserve">                   </w:t>
      </w:r>
    </w:p>
    <w:p>
      <w:pPr>
        <w:snapToGrid w:val="0"/>
        <w:spacing w:line="300" w:lineRule="auto"/>
        <w:rPr>
          <w:rFonts w:ascii="宋体" w:hAnsi="宋体" w:cs="宋体"/>
          <w:szCs w:val="21"/>
          <w:highlight w:val="none"/>
          <w:u w:val="single"/>
        </w:rPr>
      </w:pPr>
      <w:r>
        <w:rPr>
          <w:rFonts w:hint="eastAsia" w:ascii="宋体" w:hAnsi="宋体" w:cs="宋体"/>
          <w:szCs w:val="21"/>
          <w:highlight w:val="none"/>
        </w:rPr>
        <w:t>供应商名称（加盖法人公章）：</w:t>
      </w:r>
      <w:r>
        <w:rPr>
          <w:rFonts w:hint="eastAsia" w:ascii="宋体" w:hAnsi="宋体" w:cs="宋体"/>
          <w:szCs w:val="21"/>
          <w:highlight w:val="none"/>
          <w:u w:val="single"/>
        </w:rPr>
        <w:t xml:space="preserve">                        </w:t>
      </w:r>
    </w:p>
    <w:p>
      <w:pPr>
        <w:snapToGrid w:val="0"/>
        <w:spacing w:line="300" w:lineRule="auto"/>
        <w:rPr>
          <w:rFonts w:ascii="宋体" w:hAnsi="宋体" w:cs="宋体"/>
          <w:szCs w:val="21"/>
          <w:highlight w:val="none"/>
        </w:rPr>
      </w:pPr>
      <w:r>
        <w:rPr>
          <w:rFonts w:hint="eastAsia" w:ascii="宋体" w:hAnsi="宋体" w:cs="宋体"/>
          <w:szCs w:val="21"/>
          <w:highlight w:val="none"/>
        </w:rPr>
        <w:t>日期：   年   月   日</w:t>
      </w:r>
    </w:p>
    <w:p>
      <w:pPr>
        <w:snapToGrid w:val="0"/>
        <w:spacing w:line="360" w:lineRule="auto"/>
        <w:rPr>
          <w:rFonts w:ascii="宋体" w:hAnsi="宋体" w:cs="宋体"/>
          <w:szCs w:val="21"/>
          <w:highlight w:val="none"/>
        </w:rPr>
      </w:pPr>
    </w:p>
    <w:p>
      <w:pPr>
        <w:snapToGrid w:val="0"/>
        <w:spacing w:line="360" w:lineRule="auto"/>
        <w:rPr>
          <w:rFonts w:ascii="宋体" w:hAnsi="宋体" w:cs="宋体"/>
          <w:szCs w:val="21"/>
          <w:highlight w:val="none"/>
        </w:rPr>
      </w:pPr>
    </w:p>
    <w:p>
      <w:pPr>
        <w:snapToGrid w:val="0"/>
        <w:spacing w:line="360" w:lineRule="auto"/>
        <w:rPr>
          <w:rFonts w:ascii="宋体" w:hAnsi="宋体" w:cs="宋体"/>
          <w:szCs w:val="21"/>
          <w:highlight w:val="none"/>
        </w:rPr>
      </w:pPr>
      <w:r>
        <w:rPr>
          <w:rFonts w:hint="eastAsia" w:ascii="宋体" w:hAnsi="宋体" w:cs="宋体"/>
          <w:szCs w:val="21"/>
          <w:highlight w:val="none"/>
        </w:rPr>
        <w:t>（6）类似项目业绩</w:t>
      </w:r>
    </w:p>
    <w:p>
      <w:pPr>
        <w:ind w:left="-45"/>
        <w:jc w:val="center"/>
        <w:rPr>
          <w:rFonts w:ascii="宋体" w:hAnsi="宋体" w:cs="宋体"/>
          <w:b/>
          <w:bCs/>
          <w:sz w:val="28"/>
          <w:szCs w:val="28"/>
          <w:highlight w:val="none"/>
        </w:rPr>
      </w:pPr>
      <w:bookmarkStart w:id="200" w:name="_Toc199135903"/>
      <w:r>
        <w:rPr>
          <w:rFonts w:hint="eastAsia" w:ascii="宋体" w:hAnsi="宋体" w:cs="宋体"/>
          <w:b/>
          <w:bCs/>
          <w:sz w:val="28"/>
          <w:szCs w:val="28"/>
          <w:highlight w:val="none"/>
        </w:rPr>
        <w:t>类似项目业绩</w:t>
      </w:r>
      <w:bookmarkEnd w:id="200"/>
    </w:p>
    <w:p>
      <w:pPr>
        <w:spacing w:beforeLines="50" w:line="320" w:lineRule="exact"/>
        <w:ind w:left="1470" w:leftChars="150" w:hanging="1155" w:hangingChars="550"/>
        <w:rPr>
          <w:rFonts w:hint="eastAsia" w:ascii="宋体" w:hAnsi="宋体" w:eastAsia="宋体" w:cs="宋体"/>
          <w:szCs w:val="21"/>
          <w:highlight w:val="none"/>
          <w:lang w:eastAsia="zh-CN"/>
        </w:rPr>
      </w:pPr>
      <w:r>
        <w:rPr>
          <w:rFonts w:hint="eastAsia" w:ascii="宋体" w:hAnsi="宋体" w:cs="宋体"/>
          <w:szCs w:val="21"/>
          <w:highlight w:val="none"/>
        </w:rPr>
        <w:t>项目名称：</w:t>
      </w:r>
      <w:r>
        <w:rPr>
          <w:rFonts w:hint="eastAsia" w:ascii="宋体" w:hAnsi="宋体" w:cs="宋体"/>
          <w:bCs/>
          <w:highlight w:val="none"/>
          <w:lang w:eastAsia="zh-CN"/>
        </w:rPr>
        <w:t>广东省第十三届中学生运动会开闭幕式活动节目编导，音乐、视频制作及活动直播采购项目</w:t>
      </w:r>
    </w:p>
    <w:p>
      <w:pPr>
        <w:spacing w:beforeLines="50" w:line="320" w:lineRule="exact"/>
        <w:ind w:firstLine="315" w:firstLineChars="150"/>
        <w:rPr>
          <w:rFonts w:ascii="宋体" w:hAnsi="宋体" w:cs="宋体"/>
          <w:highlight w:val="none"/>
          <w:u w:val="single"/>
        </w:rPr>
      </w:pPr>
      <w:r>
        <w:rPr>
          <w:rFonts w:hint="eastAsia" w:ascii="宋体" w:hAnsi="宋体" w:cs="宋体"/>
          <w:szCs w:val="21"/>
          <w:highlight w:val="none"/>
        </w:rPr>
        <w:t>项目编号：</w:t>
      </w:r>
      <w:r>
        <w:rPr>
          <w:rFonts w:hint="eastAsia" w:ascii="宋体" w:hAnsi="宋体" w:cs="宋体"/>
          <w:szCs w:val="21"/>
          <w:highlight w:val="none"/>
          <w:lang w:eastAsia="zh-CN"/>
        </w:rPr>
        <w:t>GDYD220743</w:t>
      </w:r>
      <w:r>
        <w:rPr>
          <w:rFonts w:hint="eastAsia" w:ascii="宋体" w:hAnsi="宋体" w:cs="宋体"/>
          <w:szCs w:val="21"/>
          <w:highlight w:val="none"/>
        </w:rPr>
        <w:t xml:space="preserve">   </w:t>
      </w:r>
      <w:r>
        <w:rPr>
          <w:rFonts w:hint="eastAsia" w:ascii="宋体" w:hAnsi="宋体" w:cs="宋体"/>
          <w:szCs w:val="28"/>
          <w:highlight w:val="none"/>
        </w:rPr>
        <w:t xml:space="preserve"> </w:t>
      </w:r>
    </w:p>
    <w:tbl>
      <w:tblPr>
        <w:tblStyle w:val="28"/>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098"/>
        <w:gridCol w:w="2744"/>
        <w:gridCol w:w="2195"/>
        <w:gridCol w:w="2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90" w:type="dxa"/>
            <w:vAlign w:val="center"/>
          </w:tcPr>
          <w:p>
            <w:pPr>
              <w:spacing w:beforeLines="50" w:line="320" w:lineRule="exact"/>
              <w:rPr>
                <w:rFonts w:ascii="宋体" w:hAnsi="宋体" w:cs="宋体"/>
                <w:b/>
                <w:bCs/>
                <w:highlight w:val="none"/>
              </w:rPr>
            </w:pPr>
            <w:r>
              <w:rPr>
                <w:rFonts w:hint="eastAsia" w:ascii="宋体" w:hAnsi="宋体" w:cs="宋体"/>
                <w:b/>
                <w:bCs/>
                <w:highlight w:val="none"/>
              </w:rPr>
              <w:t>序号</w:t>
            </w:r>
          </w:p>
        </w:tc>
        <w:tc>
          <w:tcPr>
            <w:tcW w:w="1098" w:type="dxa"/>
            <w:vAlign w:val="center"/>
          </w:tcPr>
          <w:p>
            <w:pPr>
              <w:pStyle w:val="12"/>
              <w:spacing w:line="320" w:lineRule="exact"/>
              <w:jc w:val="center"/>
              <w:rPr>
                <w:rFonts w:hAnsi="宋体" w:eastAsia="宋体" w:cs="宋体"/>
                <w:b/>
                <w:bCs/>
                <w:highlight w:val="none"/>
              </w:rPr>
            </w:pPr>
            <w:r>
              <w:rPr>
                <w:rFonts w:hint="eastAsia" w:hAnsi="宋体" w:eastAsia="宋体" w:cs="宋体"/>
                <w:b/>
                <w:bCs/>
                <w:highlight w:val="none"/>
              </w:rPr>
              <w:t>年份</w:t>
            </w:r>
          </w:p>
        </w:tc>
        <w:tc>
          <w:tcPr>
            <w:tcW w:w="2744" w:type="dxa"/>
            <w:vAlign w:val="center"/>
          </w:tcPr>
          <w:p>
            <w:pPr>
              <w:pStyle w:val="12"/>
              <w:spacing w:line="320" w:lineRule="exact"/>
              <w:jc w:val="center"/>
              <w:rPr>
                <w:rFonts w:hAnsi="宋体" w:eastAsia="宋体" w:cs="宋体"/>
                <w:b/>
                <w:bCs/>
                <w:highlight w:val="none"/>
              </w:rPr>
            </w:pPr>
            <w:r>
              <w:rPr>
                <w:rFonts w:hint="eastAsia" w:hAnsi="宋体" w:eastAsia="宋体" w:cs="宋体"/>
                <w:b/>
                <w:bCs/>
                <w:highlight w:val="none"/>
              </w:rPr>
              <w:t>项目名称</w:t>
            </w:r>
          </w:p>
        </w:tc>
        <w:tc>
          <w:tcPr>
            <w:tcW w:w="2195" w:type="dxa"/>
            <w:vAlign w:val="center"/>
          </w:tcPr>
          <w:p>
            <w:pPr>
              <w:pStyle w:val="12"/>
              <w:spacing w:line="320" w:lineRule="exact"/>
              <w:jc w:val="center"/>
              <w:rPr>
                <w:rFonts w:hAnsi="宋体" w:eastAsia="宋体" w:cs="宋体"/>
                <w:b/>
                <w:bCs/>
                <w:highlight w:val="none"/>
              </w:rPr>
            </w:pPr>
            <w:r>
              <w:rPr>
                <w:rFonts w:hint="eastAsia" w:hAnsi="宋体" w:eastAsia="宋体" w:cs="宋体"/>
                <w:b/>
                <w:bCs/>
                <w:highlight w:val="none"/>
              </w:rPr>
              <w:t>合同金额（万元）</w:t>
            </w:r>
          </w:p>
        </w:tc>
        <w:tc>
          <w:tcPr>
            <w:tcW w:w="2052" w:type="dxa"/>
            <w:vAlign w:val="center"/>
          </w:tcPr>
          <w:p>
            <w:pPr>
              <w:pStyle w:val="12"/>
              <w:spacing w:line="320" w:lineRule="exact"/>
              <w:jc w:val="center"/>
              <w:rPr>
                <w:rFonts w:hAnsi="宋体" w:eastAsia="宋体" w:cs="宋体"/>
                <w:b/>
                <w:bCs/>
                <w:highlight w:val="none"/>
              </w:rPr>
            </w:pPr>
            <w:r>
              <w:rPr>
                <w:rFonts w:hint="eastAsia" w:hAnsi="宋体" w:eastAsia="宋体" w:cs="宋体"/>
                <w:b/>
                <w:bCs/>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90" w:type="dxa"/>
            <w:vMerge w:val="restart"/>
            <w:vAlign w:val="center"/>
          </w:tcPr>
          <w:p>
            <w:pPr>
              <w:pStyle w:val="12"/>
              <w:spacing w:line="320" w:lineRule="exact"/>
              <w:jc w:val="center"/>
              <w:rPr>
                <w:rFonts w:hAnsi="宋体" w:eastAsia="宋体" w:cs="宋体"/>
                <w:bCs/>
                <w:highlight w:val="none"/>
              </w:rPr>
            </w:pPr>
            <w:r>
              <w:rPr>
                <w:rFonts w:hint="eastAsia" w:hAnsi="宋体" w:eastAsia="宋体" w:cs="宋体"/>
                <w:bCs/>
                <w:highlight w:val="none"/>
              </w:rPr>
              <w:t>1</w:t>
            </w:r>
          </w:p>
        </w:tc>
        <w:tc>
          <w:tcPr>
            <w:tcW w:w="1098" w:type="dxa"/>
            <w:vMerge w:val="restart"/>
            <w:vAlign w:val="center"/>
          </w:tcPr>
          <w:p>
            <w:pPr>
              <w:pStyle w:val="12"/>
              <w:spacing w:line="320" w:lineRule="exact"/>
              <w:jc w:val="center"/>
              <w:rPr>
                <w:rFonts w:hAnsi="宋体" w:eastAsia="宋体" w:cs="宋体"/>
                <w:bCs/>
                <w:highlight w:val="none"/>
              </w:rPr>
            </w:pPr>
          </w:p>
        </w:tc>
        <w:tc>
          <w:tcPr>
            <w:tcW w:w="2744" w:type="dxa"/>
            <w:vAlign w:val="center"/>
          </w:tcPr>
          <w:p>
            <w:pPr>
              <w:pStyle w:val="12"/>
              <w:spacing w:line="320" w:lineRule="exact"/>
              <w:jc w:val="left"/>
              <w:rPr>
                <w:rFonts w:hAnsi="宋体" w:eastAsia="宋体" w:cs="宋体"/>
                <w:bCs/>
                <w:highlight w:val="none"/>
              </w:rPr>
            </w:pPr>
          </w:p>
        </w:tc>
        <w:tc>
          <w:tcPr>
            <w:tcW w:w="2195" w:type="dxa"/>
            <w:vAlign w:val="center"/>
          </w:tcPr>
          <w:p>
            <w:pPr>
              <w:pStyle w:val="12"/>
              <w:spacing w:line="320" w:lineRule="exact"/>
              <w:jc w:val="left"/>
              <w:rPr>
                <w:rFonts w:hAnsi="宋体" w:eastAsia="宋体" w:cs="宋体"/>
                <w:bCs/>
                <w:highlight w:val="none"/>
              </w:rPr>
            </w:pPr>
          </w:p>
        </w:tc>
        <w:tc>
          <w:tcPr>
            <w:tcW w:w="2052" w:type="dxa"/>
            <w:vAlign w:val="center"/>
          </w:tcPr>
          <w:p>
            <w:pPr>
              <w:pStyle w:val="12"/>
              <w:spacing w:line="320" w:lineRule="exact"/>
              <w:jc w:val="left"/>
              <w:rPr>
                <w:rFonts w:hAnsi="宋体" w:eastAsia="宋体" w:cs="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790" w:type="dxa"/>
            <w:vMerge w:val="continue"/>
            <w:vAlign w:val="center"/>
          </w:tcPr>
          <w:p>
            <w:pPr>
              <w:pStyle w:val="12"/>
              <w:spacing w:line="320" w:lineRule="exact"/>
              <w:jc w:val="center"/>
              <w:rPr>
                <w:rFonts w:hAnsi="宋体" w:eastAsia="宋体" w:cs="宋体"/>
                <w:bCs/>
                <w:highlight w:val="none"/>
              </w:rPr>
            </w:pPr>
          </w:p>
        </w:tc>
        <w:tc>
          <w:tcPr>
            <w:tcW w:w="1098" w:type="dxa"/>
            <w:vMerge w:val="continue"/>
            <w:vAlign w:val="center"/>
          </w:tcPr>
          <w:p>
            <w:pPr>
              <w:pStyle w:val="12"/>
              <w:spacing w:line="320" w:lineRule="exact"/>
              <w:jc w:val="center"/>
              <w:rPr>
                <w:rFonts w:hAnsi="宋体" w:eastAsia="宋体" w:cs="宋体"/>
                <w:bCs/>
                <w:highlight w:val="none"/>
              </w:rPr>
            </w:pPr>
          </w:p>
        </w:tc>
        <w:tc>
          <w:tcPr>
            <w:tcW w:w="2744" w:type="dxa"/>
            <w:vAlign w:val="center"/>
          </w:tcPr>
          <w:p>
            <w:pPr>
              <w:pStyle w:val="12"/>
              <w:spacing w:line="320" w:lineRule="exact"/>
              <w:jc w:val="left"/>
              <w:rPr>
                <w:rFonts w:hAnsi="宋体" w:eastAsia="宋体" w:cs="宋体"/>
                <w:bCs/>
                <w:highlight w:val="none"/>
              </w:rPr>
            </w:pPr>
          </w:p>
        </w:tc>
        <w:tc>
          <w:tcPr>
            <w:tcW w:w="2195" w:type="dxa"/>
            <w:vAlign w:val="center"/>
          </w:tcPr>
          <w:p>
            <w:pPr>
              <w:pStyle w:val="12"/>
              <w:spacing w:line="320" w:lineRule="exact"/>
              <w:jc w:val="left"/>
              <w:rPr>
                <w:rFonts w:hAnsi="宋体" w:eastAsia="宋体" w:cs="宋体"/>
                <w:bCs/>
                <w:highlight w:val="none"/>
              </w:rPr>
            </w:pPr>
          </w:p>
        </w:tc>
        <w:tc>
          <w:tcPr>
            <w:tcW w:w="2052" w:type="dxa"/>
            <w:vAlign w:val="center"/>
          </w:tcPr>
          <w:p>
            <w:pPr>
              <w:pStyle w:val="12"/>
              <w:spacing w:line="320" w:lineRule="exact"/>
              <w:jc w:val="left"/>
              <w:rPr>
                <w:rFonts w:hAnsi="宋体" w:eastAsia="宋体" w:cs="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790" w:type="dxa"/>
            <w:vMerge w:val="continue"/>
            <w:vAlign w:val="center"/>
          </w:tcPr>
          <w:p>
            <w:pPr>
              <w:pStyle w:val="12"/>
              <w:spacing w:line="320" w:lineRule="exact"/>
              <w:jc w:val="center"/>
              <w:rPr>
                <w:rFonts w:hAnsi="宋体" w:eastAsia="宋体" w:cs="宋体"/>
                <w:bCs/>
                <w:highlight w:val="none"/>
              </w:rPr>
            </w:pPr>
          </w:p>
        </w:tc>
        <w:tc>
          <w:tcPr>
            <w:tcW w:w="1098" w:type="dxa"/>
            <w:vMerge w:val="continue"/>
            <w:vAlign w:val="center"/>
          </w:tcPr>
          <w:p>
            <w:pPr>
              <w:pStyle w:val="12"/>
              <w:spacing w:line="320" w:lineRule="exact"/>
              <w:jc w:val="center"/>
              <w:rPr>
                <w:rFonts w:hAnsi="宋体" w:eastAsia="宋体" w:cs="宋体"/>
                <w:bCs/>
                <w:highlight w:val="none"/>
              </w:rPr>
            </w:pPr>
          </w:p>
        </w:tc>
        <w:tc>
          <w:tcPr>
            <w:tcW w:w="2744" w:type="dxa"/>
            <w:vAlign w:val="center"/>
          </w:tcPr>
          <w:p>
            <w:pPr>
              <w:pStyle w:val="12"/>
              <w:spacing w:line="320" w:lineRule="exact"/>
              <w:jc w:val="left"/>
              <w:rPr>
                <w:rFonts w:hAnsi="宋体" w:eastAsia="宋体" w:cs="宋体"/>
                <w:bCs/>
                <w:highlight w:val="none"/>
              </w:rPr>
            </w:pPr>
            <w:r>
              <w:rPr>
                <w:rFonts w:hint="eastAsia" w:hAnsi="宋体" w:eastAsia="宋体" w:cs="宋体"/>
                <w:bCs/>
                <w:highlight w:val="none"/>
              </w:rPr>
              <w:t>┆</w:t>
            </w:r>
          </w:p>
        </w:tc>
        <w:tc>
          <w:tcPr>
            <w:tcW w:w="2195" w:type="dxa"/>
            <w:vAlign w:val="center"/>
          </w:tcPr>
          <w:p>
            <w:pPr>
              <w:pStyle w:val="12"/>
              <w:spacing w:line="320" w:lineRule="exact"/>
              <w:jc w:val="left"/>
              <w:rPr>
                <w:rFonts w:hAnsi="宋体" w:eastAsia="宋体" w:cs="宋体"/>
                <w:bCs/>
                <w:highlight w:val="none"/>
              </w:rPr>
            </w:pPr>
          </w:p>
        </w:tc>
        <w:tc>
          <w:tcPr>
            <w:tcW w:w="2052" w:type="dxa"/>
            <w:vAlign w:val="center"/>
          </w:tcPr>
          <w:p>
            <w:pPr>
              <w:pStyle w:val="12"/>
              <w:spacing w:line="320" w:lineRule="exact"/>
              <w:jc w:val="left"/>
              <w:rPr>
                <w:rFonts w:hAnsi="宋体" w:eastAsia="宋体" w:cs="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90" w:type="dxa"/>
            <w:vMerge w:val="restart"/>
            <w:vAlign w:val="center"/>
          </w:tcPr>
          <w:p>
            <w:pPr>
              <w:pStyle w:val="12"/>
              <w:spacing w:line="320" w:lineRule="exact"/>
              <w:jc w:val="center"/>
              <w:rPr>
                <w:rFonts w:hAnsi="宋体" w:eastAsia="宋体" w:cs="宋体"/>
                <w:bCs/>
                <w:highlight w:val="none"/>
              </w:rPr>
            </w:pPr>
            <w:r>
              <w:rPr>
                <w:rFonts w:hint="eastAsia" w:hAnsi="宋体" w:eastAsia="宋体" w:cs="宋体"/>
                <w:bCs/>
                <w:highlight w:val="none"/>
              </w:rPr>
              <w:t>2</w:t>
            </w:r>
          </w:p>
        </w:tc>
        <w:tc>
          <w:tcPr>
            <w:tcW w:w="1098" w:type="dxa"/>
            <w:vMerge w:val="restart"/>
            <w:vAlign w:val="center"/>
          </w:tcPr>
          <w:p>
            <w:pPr>
              <w:pStyle w:val="12"/>
              <w:spacing w:line="320" w:lineRule="exact"/>
              <w:jc w:val="center"/>
              <w:rPr>
                <w:rFonts w:hAnsi="宋体" w:eastAsia="宋体" w:cs="宋体"/>
                <w:bCs/>
                <w:highlight w:val="none"/>
              </w:rPr>
            </w:pPr>
          </w:p>
        </w:tc>
        <w:tc>
          <w:tcPr>
            <w:tcW w:w="2744" w:type="dxa"/>
            <w:vAlign w:val="center"/>
          </w:tcPr>
          <w:p>
            <w:pPr>
              <w:pStyle w:val="12"/>
              <w:spacing w:line="320" w:lineRule="exact"/>
              <w:jc w:val="left"/>
              <w:rPr>
                <w:rFonts w:hAnsi="宋体" w:eastAsia="宋体" w:cs="宋体"/>
                <w:bCs/>
                <w:highlight w:val="none"/>
              </w:rPr>
            </w:pPr>
          </w:p>
        </w:tc>
        <w:tc>
          <w:tcPr>
            <w:tcW w:w="2195" w:type="dxa"/>
            <w:vAlign w:val="center"/>
          </w:tcPr>
          <w:p>
            <w:pPr>
              <w:pStyle w:val="12"/>
              <w:spacing w:line="320" w:lineRule="exact"/>
              <w:jc w:val="left"/>
              <w:rPr>
                <w:rFonts w:hAnsi="宋体" w:eastAsia="宋体" w:cs="宋体"/>
                <w:bCs/>
                <w:highlight w:val="none"/>
              </w:rPr>
            </w:pPr>
          </w:p>
        </w:tc>
        <w:tc>
          <w:tcPr>
            <w:tcW w:w="2052" w:type="dxa"/>
            <w:vAlign w:val="center"/>
          </w:tcPr>
          <w:p>
            <w:pPr>
              <w:pStyle w:val="12"/>
              <w:spacing w:line="320" w:lineRule="exact"/>
              <w:jc w:val="left"/>
              <w:rPr>
                <w:rFonts w:hAnsi="宋体" w:eastAsia="宋体" w:cs="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790" w:type="dxa"/>
            <w:vMerge w:val="continue"/>
            <w:vAlign w:val="center"/>
          </w:tcPr>
          <w:p>
            <w:pPr>
              <w:pStyle w:val="12"/>
              <w:spacing w:line="320" w:lineRule="exact"/>
              <w:jc w:val="center"/>
              <w:rPr>
                <w:rFonts w:hAnsi="宋体" w:eastAsia="宋体" w:cs="宋体"/>
                <w:highlight w:val="none"/>
              </w:rPr>
            </w:pPr>
          </w:p>
        </w:tc>
        <w:tc>
          <w:tcPr>
            <w:tcW w:w="1098" w:type="dxa"/>
            <w:vMerge w:val="continue"/>
            <w:vAlign w:val="center"/>
          </w:tcPr>
          <w:p>
            <w:pPr>
              <w:pStyle w:val="12"/>
              <w:spacing w:line="320" w:lineRule="exact"/>
              <w:jc w:val="center"/>
              <w:rPr>
                <w:rFonts w:hAnsi="宋体" w:eastAsia="宋体" w:cs="宋体"/>
                <w:highlight w:val="none"/>
              </w:rPr>
            </w:pPr>
          </w:p>
        </w:tc>
        <w:tc>
          <w:tcPr>
            <w:tcW w:w="2744" w:type="dxa"/>
            <w:vAlign w:val="center"/>
          </w:tcPr>
          <w:p>
            <w:pPr>
              <w:pStyle w:val="12"/>
              <w:spacing w:line="320" w:lineRule="exact"/>
              <w:jc w:val="left"/>
              <w:rPr>
                <w:rFonts w:hAnsi="宋体" w:eastAsia="宋体" w:cs="宋体"/>
                <w:highlight w:val="none"/>
              </w:rPr>
            </w:pPr>
          </w:p>
        </w:tc>
        <w:tc>
          <w:tcPr>
            <w:tcW w:w="2195" w:type="dxa"/>
            <w:vAlign w:val="center"/>
          </w:tcPr>
          <w:p>
            <w:pPr>
              <w:pStyle w:val="12"/>
              <w:spacing w:line="320" w:lineRule="exact"/>
              <w:jc w:val="left"/>
              <w:rPr>
                <w:rFonts w:hAnsi="宋体" w:eastAsia="宋体" w:cs="宋体"/>
                <w:highlight w:val="none"/>
              </w:rPr>
            </w:pPr>
          </w:p>
        </w:tc>
        <w:tc>
          <w:tcPr>
            <w:tcW w:w="2052" w:type="dxa"/>
            <w:vAlign w:val="center"/>
          </w:tcPr>
          <w:p>
            <w:pPr>
              <w:pStyle w:val="12"/>
              <w:spacing w:line="320" w:lineRule="exact"/>
              <w:jc w:val="left"/>
              <w:rPr>
                <w:rFonts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790" w:type="dxa"/>
            <w:vMerge w:val="continue"/>
            <w:vAlign w:val="center"/>
          </w:tcPr>
          <w:p>
            <w:pPr>
              <w:pStyle w:val="12"/>
              <w:spacing w:line="320" w:lineRule="exact"/>
              <w:jc w:val="center"/>
              <w:rPr>
                <w:rFonts w:hAnsi="宋体" w:eastAsia="宋体" w:cs="宋体"/>
                <w:highlight w:val="none"/>
              </w:rPr>
            </w:pPr>
          </w:p>
        </w:tc>
        <w:tc>
          <w:tcPr>
            <w:tcW w:w="1098" w:type="dxa"/>
            <w:vMerge w:val="continue"/>
            <w:vAlign w:val="center"/>
          </w:tcPr>
          <w:p>
            <w:pPr>
              <w:pStyle w:val="12"/>
              <w:spacing w:line="320" w:lineRule="exact"/>
              <w:jc w:val="center"/>
              <w:rPr>
                <w:rFonts w:hAnsi="宋体" w:eastAsia="宋体" w:cs="宋体"/>
                <w:highlight w:val="none"/>
              </w:rPr>
            </w:pPr>
          </w:p>
        </w:tc>
        <w:tc>
          <w:tcPr>
            <w:tcW w:w="2744" w:type="dxa"/>
            <w:vAlign w:val="center"/>
          </w:tcPr>
          <w:p>
            <w:pPr>
              <w:pStyle w:val="12"/>
              <w:spacing w:line="320" w:lineRule="exact"/>
              <w:jc w:val="left"/>
              <w:rPr>
                <w:rFonts w:hAnsi="宋体" w:eastAsia="宋体" w:cs="宋体"/>
                <w:highlight w:val="none"/>
              </w:rPr>
            </w:pPr>
            <w:r>
              <w:rPr>
                <w:rFonts w:hint="eastAsia" w:hAnsi="宋体" w:eastAsia="宋体" w:cs="宋体"/>
                <w:highlight w:val="none"/>
              </w:rPr>
              <w:t>┆</w:t>
            </w:r>
          </w:p>
        </w:tc>
        <w:tc>
          <w:tcPr>
            <w:tcW w:w="2195" w:type="dxa"/>
            <w:vAlign w:val="center"/>
          </w:tcPr>
          <w:p>
            <w:pPr>
              <w:pStyle w:val="12"/>
              <w:spacing w:line="320" w:lineRule="exact"/>
              <w:jc w:val="left"/>
              <w:rPr>
                <w:rFonts w:hAnsi="宋体" w:eastAsia="宋体" w:cs="宋体"/>
                <w:highlight w:val="none"/>
              </w:rPr>
            </w:pPr>
          </w:p>
        </w:tc>
        <w:tc>
          <w:tcPr>
            <w:tcW w:w="2052" w:type="dxa"/>
            <w:vAlign w:val="center"/>
          </w:tcPr>
          <w:p>
            <w:pPr>
              <w:pStyle w:val="12"/>
              <w:spacing w:line="320" w:lineRule="exact"/>
              <w:jc w:val="left"/>
              <w:rPr>
                <w:rFonts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90" w:type="dxa"/>
            <w:vMerge w:val="restart"/>
            <w:vAlign w:val="center"/>
          </w:tcPr>
          <w:p>
            <w:pPr>
              <w:pStyle w:val="12"/>
              <w:spacing w:line="320" w:lineRule="exact"/>
              <w:jc w:val="center"/>
              <w:rPr>
                <w:rFonts w:hAnsi="宋体" w:eastAsia="宋体" w:cs="宋体"/>
                <w:highlight w:val="none"/>
              </w:rPr>
            </w:pPr>
            <w:r>
              <w:rPr>
                <w:rFonts w:hint="eastAsia" w:hAnsi="宋体" w:eastAsia="宋体" w:cs="宋体"/>
                <w:highlight w:val="none"/>
              </w:rPr>
              <w:t>3</w:t>
            </w:r>
          </w:p>
        </w:tc>
        <w:tc>
          <w:tcPr>
            <w:tcW w:w="1098" w:type="dxa"/>
            <w:vMerge w:val="restart"/>
            <w:vAlign w:val="center"/>
          </w:tcPr>
          <w:p>
            <w:pPr>
              <w:pStyle w:val="12"/>
              <w:spacing w:line="320" w:lineRule="exact"/>
              <w:jc w:val="center"/>
              <w:rPr>
                <w:rFonts w:hAnsi="宋体" w:eastAsia="宋体" w:cs="宋体"/>
                <w:highlight w:val="none"/>
              </w:rPr>
            </w:pPr>
          </w:p>
        </w:tc>
        <w:tc>
          <w:tcPr>
            <w:tcW w:w="2744" w:type="dxa"/>
            <w:vAlign w:val="center"/>
          </w:tcPr>
          <w:p>
            <w:pPr>
              <w:pStyle w:val="12"/>
              <w:spacing w:line="320" w:lineRule="exact"/>
              <w:jc w:val="left"/>
              <w:rPr>
                <w:rFonts w:hAnsi="宋体" w:eastAsia="宋体" w:cs="宋体"/>
                <w:highlight w:val="none"/>
              </w:rPr>
            </w:pPr>
          </w:p>
        </w:tc>
        <w:tc>
          <w:tcPr>
            <w:tcW w:w="2195" w:type="dxa"/>
            <w:vAlign w:val="center"/>
          </w:tcPr>
          <w:p>
            <w:pPr>
              <w:pStyle w:val="12"/>
              <w:spacing w:line="320" w:lineRule="exact"/>
              <w:jc w:val="left"/>
              <w:rPr>
                <w:rFonts w:hAnsi="宋体" w:eastAsia="宋体" w:cs="宋体"/>
                <w:highlight w:val="none"/>
              </w:rPr>
            </w:pPr>
          </w:p>
        </w:tc>
        <w:tc>
          <w:tcPr>
            <w:tcW w:w="2052" w:type="dxa"/>
            <w:vAlign w:val="center"/>
          </w:tcPr>
          <w:p>
            <w:pPr>
              <w:pStyle w:val="12"/>
              <w:spacing w:line="320" w:lineRule="exact"/>
              <w:jc w:val="left"/>
              <w:rPr>
                <w:rFonts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790" w:type="dxa"/>
            <w:vMerge w:val="continue"/>
            <w:vAlign w:val="center"/>
          </w:tcPr>
          <w:p>
            <w:pPr>
              <w:pStyle w:val="12"/>
              <w:spacing w:line="320" w:lineRule="exact"/>
              <w:jc w:val="center"/>
              <w:rPr>
                <w:rFonts w:hAnsi="宋体" w:eastAsia="宋体" w:cs="宋体"/>
                <w:highlight w:val="none"/>
              </w:rPr>
            </w:pPr>
          </w:p>
        </w:tc>
        <w:tc>
          <w:tcPr>
            <w:tcW w:w="1098" w:type="dxa"/>
            <w:vMerge w:val="continue"/>
            <w:vAlign w:val="center"/>
          </w:tcPr>
          <w:p>
            <w:pPr>
              <w:pStyle w:val="12"/>
              <w:spacing w:line="320" w:lineRule="exact"/>
              <w:jc w:val="center"/>
              <w:rPr>
                <w:rFonts w:hAnsi="宋体" w:eastAsia="宋体" w:cs="宋体"/>
                <w:highlight w:val="none"/>
              </w:rPr>
            </w:pPr>
          </w:p>
        </w:tc>
        <w:tc>
          <w:tcPr>
            <w:tcW w:w="2744" w:type="dxa"/>
            <w:vAlign w:val="center"/>
          </w:tcPr>
          <w:p>
            <w:pPr>
              <w:pStyle w:val="12"/>
              <w:spacing w:line="320" w:lineRule="exact"/>
              <w:jc w:val="left"/>
              <w:rPr>
                <w:rFonts w:hAnsi="宋体" w:eastAsia="宋体" w:cs="宋体"/>
                <w:highlight w:val="none"/>
              </w:rPr>
            </w:pPr>
          </w:p>
        </w:tc>
        <w:tc>
          <w:tcPr>
            <w:tcW w:w="2195" w:type="dxa"/>
            <w:vAlign w:val="center"/>
          </w:tcPr>
          <w:p>
            <w:pPr>
              <w:pStyle w:val="12"/>
              <w:spacing w:line="320" w:lineRule="exact"/>
              <w:jc w:val="left"/>
              <w:rPr>
                <w:rFonts w:hAnsi="宋体" w:eastAsia="宋体" w:cs="宋体"/>
                <w:highlight w:val="none"/>
              </w:rPr>
            </w:pPr>
          </w:p>
        </w:tc>
        <w:tc>
          <w:tcPr>
            <w:tcW w:w="2052" w:type="dxa"/>
            <w:vAlign w:val="center"/>
          </w:tcPr>
          <w:p>
            <w:pPr>
              <w:pStyle w:val="12"/>
              <w:spacing w:line="320" w:lineRule="exact"/>
              <w:jc w:val="left"/>
              <w:rPr>
                <w:rFonts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790" w:type="dxa"/>
            <w:vMerge w:val="continue"/>
            <w:vAlign w:val="center"/>
          </w:tcPr>
          <w:p>
            <w:pPr>
              <w:pStyle w:val="12"/>
              <w:spacing w:line="320" w:lineRule="exact"/>
              <w:jc w:val="center"/>
              <w:rPr>
                <w:rFonts w:hAnsi="宋体" w:eastAsia="宋体" w:cs="宋体"/>
                <w:highlight w:val="none"/>
              </w:rPr>
            </w:pPr>
          </w:p>
        </w:tc>
        <w:tc>
          <w:tcPr>
            <w:tcW w:w="1098" w:type="dxa"/>
            <w:vMerge w:val="continue"/>
            <w:vAlign w:val="center"/>
          </w:tcPr>
          <w:p>
            <w:pPr>
              <w:pStyle w:val="12"/>
              <w:spacing w:line="320" w:lineRule="exact"/>
              <w:jc w:val="center"/>
              <w:rPr>
                <w:rFonts w:hAnsi="宋体" w:eastAsia="宋体" w:cs="宋体"/>
                <w:highlight w:val="none"/>
              </w:rPr>
            </w:pPr>
          </w:p>
        </w:tc>
        <w:tc>
          <w:tcPr>
            <w:tcW w:w="2744" w:type="dxa"/>
            <w:vAlign w:val="center"/>
          </w:tcPr>
          <w:p>
            <w:pPr>
              <w:pStyle w:val="12"/>
              <w:spacing w:line="320" w:lineRule="exact"/>
              <w:jc w:val="left"/>
              <w:rPr>
                <w:rFonts w:hAnsi="宋体" w:eastAsia="宋体" w:cs="宋体"/>
                <w:highlight w:val="none"/>
              </w:rPr>
            </w:pPr>
            <w:r>
              <w:rPr>
                <w:rFonts w:hint="eastAsia" w:hAnsi="宋体" w:eastAsia="宋体" w:cs="宋体"/>
                <w:highlight w:val="none"/>
              </w:rPr>
              <w:t>┆</w:t>
            </w:r>
          </w:p>
        </w:tc>
        <w:tc>
          <w:tcPr>
            <w:tcW w:w="2195" w:type="dxa"/>
            <w:vAlign w:val="center"/>
          </w:tcPr>
          <w:p>
            <w:pPr>
              <w:pStyle w:val="12"/>
              <w:spacing w:line="320" w:lineRule="exact"/>
              <w:jc w:val="left"/>
              <w:rPr>
                <w:rFonts w:hAnsi="宋体" w:eastAsia="宋体" w:cs="宋体"/>
                <w:highlight w:val="none"/>
              </w:rPr>
            </w:pPr>
          </w:p>
        </w:tc>
        <w:tc>
          <w:tcPr>
            <w:tcW w:w="2052" w:type="dxa"/>
            <w:vAlign w:val="center"/>
          </w:tcPr>
          <w:p>
            <w:pPr>
              <w:pStyle w:val="12"/>
              <w:spacing w:line="320" w:lineRule="exact"/>
              <w:jc w:val="left"/>
              <w:rPr>
                <w:rFonts w:hAnsi="宋体" w:eastAsia="宋体" w:cs="宋体"/>
                <w:highlight w:val="none"/>
              </w:rPr>
            </w:pPr>
          </w:p>
        </w:tc>
      </w:tr>
    </w:tbl>
    <w:p>
      <w:pPr>
        <w:pStyle w:val="12"/>
        <w:rPr>
          <w:rFonts w:hAnsi="宋体" w:eastAsia="宋体" w:cs="宋体"/>
          <w:bCs/>
          <w:highlight w:val="none"/>
        </w:rPr>
      </w:pPr>
    </w:p>
    <w:p>
      <w:pPr>
        <w:pStyle w:val="12"/>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注：1.供应商同类业绩须提供中标（或成交）通知书复印件或合同复印件并加盖供应商公章。</w:t>
      </w:r>
    </w:p>
    <w:p>
      <w:pPr>
        <w:pStyle w:val="12"/>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2.如本表格式内容不能满足需要，供应商可根据本表格格式自行划表填写，但必须体现以上内容。</w:t>
      </w:r>
    </w:p>
    <w:p>
      <w:pPr>
        <w:pStyle w:val="12"/>
        <w:spacing w:line="360" w:lineRule="auto"/>
        <w:rPr>
          <w:rFonts w:hAnsi="宋体" w:eastAsia="宋体" w:cs="宋体"/>
          <w:sz w:val="21"/>
          <w:szCs w:val="21"/>
          <w:highlight w:val="none"/>
        </w:rPr>
      </w:pPr>
    </w:p>
    <w:p>
      <w:pPr>
        <w:snapToGrid w:val="0"/>
        <w:spacing w:line="300" w:lineRule="auto"/>
        <w:rPr>
          <w:rFonts w:ascii="宋体" w:hAnsi="宋体" w:cs="宋体"/>
          <w:sz w:val="21"/>
          <w:szCs w:val="21"/>
          <w:highlight w:val="none"/>
          <w:u w:val="single"/>
        </w:rPr>
      </w:pPr>
      <w:r>
        <w:rPr>
          <w:rFonts w:hint="eastAsia" w:ascii="宋体" w:hAnsi="宋体" w:cs="宋体"/>
          <w:sz w:val="21"/>
          <w:szCs w:val="21"/>
          <w:highlight w:val="none"/>
        </w:rPr>
        <w:t>供应商法定代表人（或法定代表人授权代表）签名或盖私章：</w:t>
      </w:r>
      <w:r>
        <w:rPr>
          <w:rFonts w:hint="eastAsia" w:ascii="宋体" w:hAnsi="宋体" w:cs="宋体"/>
          <w:sz w:val="21"/>
          <w:szCs w:val="21"/>
          <w:highlight w:val="none"/>
          <w:u w:val="single"/>
        </w:rPr>
        <w:t xml:space="preserve">                   </w:t>
      </w:r>
    </w:p>
    <w:p>
      <w:pPr>
        <w:snapToGrid w:val="0"/>
        <w:spacing w:line="300" w:lineRule="auto"/>
        <w:rPr>
          <w:rFonts w:ascii="宋体" w:hAnsi="宋体" w:cs="宋体"/>
          <w:sz w:val="21"/>
          <w:szCs w:val="21"/>
          <w:highlight w:val="none"/>
          <w:u w:val="single"/>
        </w:rPr>
      </w:pPr>
      <w:r>
        <w:rPr>
          <w:rFonts w:hint="eastAsia" w:ascii="宋体" w:hAnsi="宋体" w:cs="宋体"/>
          <w:sz w:val="21"/>
          <w:szCs w:val="21"/>
          <w:highlight w:val="none"/>
        </w:rPr>
        <w:t>供应商名称（加盖法人公章）：</w:t>
      </w:r>
      <w:r>
        <w:rPr>
          <w:rFonts w:hint="eastAsia" w:ascii="宋体" w:hAnsi="宋体" w:cs="宋体"/>
          <w:sz w:val="21"/>
          <w:szCs w:val="21"/>
          <w:highlight w:val="none"/>
          <w:u w:val="single"/>
        </w:rPr>
        <w:t xml:space="preserve">                        </w:t>
      </w:r>
    </w:p>
    <w:p>
      <w:pPr>
        <w:snapToGrid w:val="0"/>
        <w:spacing w:line="300" w:lineRule="auto"/>
        <w:rPr>
          <w:rFonts w:ascii="宋体" w:hAnsi="宋体" w:cs="宋体"/>
          <w:sz w:val="21"/>
          <w:szCs w:val="21"/>
          <w:highlight w:val="none"/>
        </w:rPr>
      </w:pPr>
      <w:r>
        <w:rPr>
          <w:rFonts w:hint="eastAsia" w:ascii="宋体" w:hAnsi="宋体" w:cs="宋体"/>
          <w:sz w:val="21"/>
          <w:szCs w:val="21"/>
          <w:highlight w:val="none"/>
        </w:rPr>
        <w:t>日期：   年   月   日</w:t>
      </w:r>
    </w:p>
    <w:p>
      <w:pPr>
        <w:spacing w:line="360" w:lineRule="auto"/>
        <w:rPr>
          <w:rFonts w:ascii="宋体" w:hAnsi="宋体" w:cs="宋体"/>
          <w:sz w:val="21"/>
          <w:szCs w:val="21"/>
          <w:highlight w:val="none"/>
        </w:rPr>
      </w:pPr>
    </w:p>
    <w:p>
      <w:pPr>
        <w:spacing w:line="360" w:lineRule="auto"/>
        <w:rPr>
          <w:rFonts w:ascii="宋体" w:hAnsi="宋体" w:cs="宋体"/>
          <w:highlight w:val="none"/>
        </w:rPr>
      </w:pPr>
    </w:p>
    <w:p>
      <w:pPr>
        <w:spacing w:line="360" w:lineRule="auto"/>
        <w:rPr>
          <w:rFonts w:ascii="宋体" w:hAnsi="宋体" w:cs="宋体"/>
          <w:szCs w:val="21"/>
          <w:highlight w:val="none"/>
        </w:rPr>
      </w:pPr>
      <w:r>
        <w:rPr>
          <w:rFonts w:hint="eastAsia" w:ascii="宋体" w:hAnsi="宋体" w:cs="宋体"/>
          <w:highlight w:val="none"/>
        </w:rPr>
        <w:br w:type="page"/>
      </w:r>
      <w:r>
        <w:rPr>
          <w:rFonts w:hint="eastAsia" w:ascii="宋体" w:hAnsi="宋体" w:cs="宋体"/>
          <w:szCs w:val="21"/>
          <w:highlight w:val="none"/>
        </w:rPr>
        <w:t>（</w:t>
      </w:r>
      <w:r>
        <w:rPr>
          <w:rFonts w:hint="eastAsia" w:ascii="宋体" w:hAnsi="宋体" w:cs="宋体"/>
          <w:highlight w:val="none"/>
        </w:rPr>
        <w:t>7</w:t>
      </w:r>
      <w:r>
        <w:rPr>
          <w:rFonts w:hint="eastAsia" w:ascii="宋体" w:hAnsi="宋体" w:cs="宋体"/>
          <w:szCs w:val="21"/>
          <w:highlight w:val="none"/>
        </w:rPr>
        <w:t>）</w:t>
      </w:r>
      <w:r>
        <w:rPr>
          <w:rFonts w:hint="eastAsia" w:ascii="宋体" w:hAnsi="宋体" w:cs="宋体"/>
          <w:highlight w:val="none"/>
        </w:rPr>
        <w:t>《用户需求书》响应表格式</w:t>
      </w:r>
    </w:p>
    <w:p>
      <w:pPr>
        <w:spacing w:line="360" w:lineRule="auto"/>
        <w:jc w:val="center"/>
        <w:rPr>
          <w:rFonts w:ascii="宋体" w:hAnsi="宋体" w:cs="宋体"/>
          <w:b/>
          <w:bCs/>
          <w:sz w:val="28"/>
          <w:highlight w:val="none"/>
        </w:rPr>
      </w:pPr>
      <w:r>
        <w:rPr>
          <w:rFonts w:hint="eastAsia" w:ascii="宋体" w:hAnsi="宋体" w:cs="宋体"/>
          <w:b/>
          <w:bCs/>
          <w:sz w:val="28"/>
          <w:highlight w:val="none"/>
        </w:rPr>
        <w:t>《用户需求书》响应表</w:t>
      </w:r>
    </w:p>
    <w:p>
      <w:pPr>
        <w:spacing w:line="360" w:lineRule="auto"/>
        <w:rPr>
          <w:rFonts w:ascii="宋体" w:hAnsi="宋体" w:cs="宋体"/>
          <w:highlight w:val="none"/>
        </w:rPr>
      </w:pPr>
      <w:r>
        <w:rPr>
          <w:rFonts w:hint="eastAsia" w:ascii="宋体" w:hAnsi="宋体" w:cs="宋体"/>
          <w:bCs/>
          <w:highlight w:val="none"/>
        </w:rPr>
        <w:t>项目编号：</w:t>
      </w:r>
      <w:r>
        <w:rPr>
          <w:rFonts w:hint="eastAsia" w:ascii="宋体" w:hAnsi="宋体" w:cs="宋体"/>
          <w:highlight w:val="none"/>
          <w:lang w:eastAsia="zh-CN"/>
        </w:rPr>
        <w:t>GDYD220743</w:t>
      </w:r>
      <w:r>
        <w:rPr>
          <w:rFonts w:hint="eastAsia" w:ascii="宋体" w:hAnsi="宋体" w:cs="宋体"/>
          <w:highlight w:val="none"/>
        </w:rPr>
        <w:t xml:space="preserve">   </w:t>
      </w:r>
      <w:r>
        <w:rPr>
          <w:rFonts w:hint="eastAsia" w:ascii="宋体" w:hAnsi="宋体" w:cs="宋体"/>
          <w:bCs/>
          <w:highlight w:val="none"/>
        </w:rPr>
        <w:t xml:space="preserve">                                                        </w:t>
      </w:r>
    </w:p>
    <w:p>
      <w:pPr>
        <w:spacing w:line="360" w:lineRule="auto"/>
        <w:ind w:left="618" w:hanging="618"/>
        <w:rPr>
          <w:rFonts w:ascii="宋体" w:hAnsi="宋体" w:cs="宋体"/>
          <w:highlight w:val="none"/>
          <w:u w:val="single"/>
        </w:rPr>
      </w:pPr>
      <w:r>
        <w:rPr>
          <w:rFonts w:hint="eastAsia" w:ascii="宋体" w:hAnsi="宋体" w:cs="宋体"/>
          <w:highlight w:val="none"/>
        </w:rPr>
        <w:t>[说明]供应商应对照</w:t>
      </w:r>
      <w:r>
        <w:rPr>
          <w:rFonts w:hint="eastAsia" w:ascii="宋体" w:hAnsi="宋体" w:cs="宋体"/>
          <w:bCs/>
          <w:highlight w:val="none"/>
        </w:rPr>
        <w:t>遴选文件</w:t>
      </w:r>
      <w:r>
        <w:rPr>
          <w:rFonts w:hint="eastAsia" w:ascii="宋体" w:hAnsi="宋体" w:cs="宋体"/>
          <w:highlight w:val="none"/>
        </w:rPr>
        <w:t>要求与</w:t>
      </w:r>
      <w:r>
        <w:rPr>
          <w:rFonts w:hint="eastAsia" w:ascii="宋体" w:hAnsi="宋体" w:cs="宋体"/>
          <w:bCs/>
          <w:highlight w:val="none"/>
        </w:rPr>
        <w:t>遴选</w:t>
      </w:r>
      <w:r>
        <w:rPr>
          <w:rFonts w:hint="eastAsia" w:ascii="宋体" w:hAnsi="宋体" w:cs="宋体"/>
          <w:highlight w:val="none"/>
        </w:rPr>
        <w:t>的实际情况对</w:t>
      </w:r>
      <w:r>
        <w:rPr>
          <w:rFonts w:hint="eastAsia" w:ascii="宋体" w:hAnsi="宋体" w:cs="宋体"/>
          <w:bCs/>
          <w:highlight w:val="none"/>
        </w:rPr>
        <w:t>遴选文件</w:t>
      </w:r>
      <w:r>
        <w:rPr>
          <w:rFonts w:hint="eastAsia" w:ascii="宋体" w:hAnsi="宋体" w:cs="宋体"/>
          <w:highlight w:val="none"/>
        </w:rPr>
        <w:t>中“用户需求书”的条款内容作全面响应。完全满足的在“响应”栏中打“√”，若有差异的请在</w:t>
      </w:r>
      <w:r>
        <w:rPr>
          <w:rFonts w:hint="eastAsia" w:ascii="宋体" w:hAnsi="宋体" w:cs="宋体"/>
          <w:szCs w:val="21"/>
          <w:highlight w:val="none"/>
        </w:rPr>
        <w:t>“</w:t>
      </w:r>
      <w:r>
        <w:rPr>
          <w:rFonts w:hint="eastAsia" w:ascii="宋体" w:hAnsi="宋体" w:cs="宋体"/>
          <w:highlight w:val="none"/>
        </w:rPr>
        <w:t>差异</w:t>
      </w:r>
      <w:r>
        <w:rPr>
          <w:rFonts w:hint="eastAsia" w:ascii="宋体" w:hAnsi="宋体" w:cs="宋体"/>
          <w:szCs w:val="21"/>
          <w:highlight w:val="none"/>
        </w:rPr>
        <w:t>”栏内如实注明是“正偏差”或“负偏差”，（“正偏差”指报</w:t>
      </w:r>
      <w:r>
        <w:rPr>
          <w:rFonts w:hint="eastAsia" w:ascii="宋体" w:hAnsi="宋体" w:cs="宋体"/>
          <w:szCs w:val="21"/>
          <w:highlight w:val="none"/>
          <w:lang w:eastAsia="zh-CN"/>
        </w:rPr>
        <w:t>服务或</w:t>
      </w:r>
      <w:r>
        <w:rPr>
          <w:rFonts w:hint="eastAsia" w:ascii="宋体" w:hAnsi="宋体" w:cs="宋体"/>
          <w:szCs w:val="21"/>
          <w:highlight w:val="none"/>
        </w:rPr>
        <w:t>货物或工程的技术参数优于</w:t>
      </w:r>
      <w:r>
        <w:rPr>
          <w:rFonts w:hint="eastAsia" w:ascii="宋体" w:hAnsi="宋体" w:cs="宋体"/>
          <w:bCs/>
          <w:highlight w:val="none"/>
        </w:rPr>
        <w:t>遴选</w:t>
      </w:r>
      <w:r>
        <w:rPr>
          <w:rFonts w:hint="eastAsia" w:ascii="宋体" w:hAnsi="宋体" w:cs="宋体"/>
          <w:szCs w:val="21"/>
          <w:highlight w:val="none"/>
        </w:rPr>
        <w:t>文件中要求，“负偏差”指所报货物或工程的技术参数低于</w:t>
      </w:r>
      <w:r>
        <w:rPr>
          <w:rFonts w:hint="eastAsia" w:ascii="宋体" w:hAnsi="宋体" w:cs="宋体"/>
          <w:bCs/>
          <w:highlight w:val="none"/>
        </w:rPr>
        <w:t>遴选</w:t>
      </w:r>
      <w:r>
        <w:rPr>
          <w:rFonts w:hint="eastAsia" w:ascii="宋体" w:hAnsi="宋体" w:cs="宋体"/>
          <w:szCs w:val="21"/>
          <w:highlight w:val="none"/>
        </w:rPr>
        <w:t>文件中要求）</w:t>
      </w:r>
      <w:r>
        <w:rPr>
          <w:rFonts w:hint="eastAsia" w:ascii="宋体" w:hAnsi="宋体" w:cs="宋体"/>
          <w:highlight w:val="none"/>
        </w:rPr>
        <w:t>，并将差异情况在技术差异表说明。</w:t>
      </w:r>
      <w:r>
        <w:rPr>
          <w:rFonts w:hint="eastAsia" w:ascii="宋体" w:hAnsi="宋体" w:cs="宋体"/>
          <w:highlight w:val="none"/>
          <w:u w:val="single"/>
        </w:rPr>
        <w:t>(不填写或漏填的内容，作该条款不响应)</w:t>
      </w:r>
    </w:p>
    <w:tbl>
      <w:tblPr>
        <w:tblStyle w:val="28"/>
        <w:tblW w:w="928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6"/>
        <w:gridCol w:w="2248"/>
        <w:gridCol w:w="3178"/>
        <w:gridCol w:w="903"/>
        <w:gridCol w:w="214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jc w:val="center"/>
        </w:trPr>
        <w:tc>
          <w:tcPr>
            <w:tcW w:w="816" w:type="dxa"/>
            <w:tcBorders>
              <w:top w:val="single" w:color="auto" w:sz="6" w:space="0"/>
              <w:left w:val="single" w:color="auto" w:sz="6" w:space="0"/>
            </w:tcBorders>
            <w:vAlign w:val="center"/>
          </w:tcPr>
          <w:p>
            <w:pPr>
              <w:spacing w:line="200" w:lineRule="atLeast"/>
              <w:jc w:val="center"/>
              <w:rPr>
                <w:rFonts w:ascii="宋体" w:hAnsi="宋体" w:cs="宋体"/>
                <w:b/>
                <w:bCs/>
                <w:szCs w:val="21"/>
                <w:highlight w:val="none"/>
              </w:rPr>
            </w:pPr>
            <w:r>
              <w:rPr>
                <w:rFonts w:hint="eastAsia" w:ascii="宋体" w:hAnsi="宋体" w:cs="宋体"/>
                <w:b/>
                <w:bCs/>
                <w:szCs w:val="21"/>
                <w:highlight w:val="none"/>
              </w:rPr>
              <w:t>序号</w:t>
            </w:r>
          </w:p>
        </w:tc>
        <w:tc>
          <w:tcPr>
            <w:tcW w:w="2248" w:type="dxa"/>
            <w:tcBorders>
              <w:top w:val="single" w:color="auto" w:sz="6" w:space="0"/>
            </w:tcBorders>
            <w:vAlign w:val="center"/>
          </w:tcPr>
          <w:p>
            <w:pPr>
              <w:spacing w:line="200" w:lineRule="atLeast"/>
              <w:jc w:val="center"/>
              <w:rPr>
                <w:rFonts w:ascii="宋体" w:hAnsi="宋体" w:cs="宋体"/>
                <w:b/>
                <w:bCs/>
                <w:szCs w:val="21"/>
                <w:highlight w:val="none"/>
              </w:rPr>
            </w:pPr>
            <w:r>
              <w:rPr>
                <w:rFonts w:hint="eastAsia" w:ascii="宋体" w:hAnsi="宋体" w:cs="宋体"/>
                <w:b/>
                <w:bCs/>
                <w:szCs w:val="21"/>
                <w:highlight w:val="none"/>
              </w:rPr>
              <w:t>用户需求书要求</w:t>
            </w:r>
          </w:p>
        </w:tc>
        <w:tc>
          <w:tcPr>
            <w:tcW w:w="3178" w:type="dxa"/>
            <w:tcBorders>
              <w:top w:val="single" w:color="auto" w:sz="6" w:space="0"/>
            </w:tcBorders>
            <w:vAlign w:val="center"/>
          </w:tcPr>
          <w:p>
            <w:pPr>
              <w:spacing w:line="200" w:lineRule="atLeast"/>
              <w:jc w:val="center"/>
              <w:rPr>
                <w:rFonts w:ascii="宋体" w:hAnsi="宋体" w:cs="宋体"/>
                <w:b/>
                <w:bCs/>
                <w:szCs w:val="21"/>
                <w:highlight w:val="none"/>
              </w:rPr>
            </w:pPr>
            <w:r>
              <w:rPr>
                <w:rFonts w:hint="eastAsia" w:ascii="宋体" w:hAnsi="宋体" w:cs="宋体"/>
                <w:b/>
                <w:bCs/>
                <w:szCs w:val="21"/>
                <w:highlight w:val="none"/>
              </w:rPr>
              <w:t>实际响应的具体内容</w:t>
            </w:r>
          </w:p>
        </w:tc>
        <w:tc>
          <w:tcPr>
            <w:tcW w:w="903" w:type="dxa"/>
            <w:tcBorders>
              <w:top w:val="single" w:color="auto" w:sz="6" w:space="0"/>
            </w:tcBorders>
            <w:vAlign w:val="center"/>
          </w:tcPr>
          <w:p>
            <w:pPr>
              <w:spacing w:line="200" w:lineRule="atLeast"/>
              <w:jc w:val="center"/>
              <w:rPr>
                <w:rFonts w:ascii="宋体" w:hAnsi="宋体" w:cs="宋体"/>
                <w:b/>
                <w:bCs/>
                <w:szCs w:val="21"/>
                <w:highlight w:val="none"/>
              </w:rPr>
            </w:pPr>
            <w:r>
              <w:rPr>
                <w:rFonts w:hint="eastAsia" w:ascii="宋体" w:hAnsi="宋体" w:cs="宋体"/>
                <w:b/>
                <w:bCs/>
                <w:szCs w:val="21"/>
                <w:highlight w:val="none"/>
              </w:rPr>
              <w:t>响应</w:t>
            </w:r>
          </w:p>
        </w:tc>
        <w:tc>
          <w:tcPr>
            <w:tcW w:w="2141" w:type="dxa"/>
            <w:tcBorders>
              <w:top w:val="single" w:color="auto" w:sz="6" w:space="0"/>
              <w:right w:val="single" w:color="auto" w:sz="6" w:space="0"/>
            </w:tcBorders>
            <w:vAlign w:val="center"/>
          </w:tcPr>
          <w:p>
            <w:pPr>
              <w:spacing w:line="200" w:lineRule="atLeast"/>
              <w:jc w:val="center"/>
              <w:rPr>
                <w:rFonts w:ascii="宋体" w:hAnsi="宋体" w:cs="宋体"/>
                <w:b/>
                <w:bCs/>
                <w:szCs w:val="21"/>
                <w:highlight w:val="none"/>
              </w:rPr>
            </w:pPr>
            <w:r>
              <w:rPr>
                <w:rFonts w:hint="eastAsia" w:ascii="宋体" w:hAnsi="宋体" w:cs="宋体"/>
                <w:b/>
                <w:bCs/>
                <w:szCs w:val="21"/>
                <w:highlight w:val="none"/>
              </w:rPr>
              <w:t>差异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816" w:type="dxa"/>
            <w:tcBorders>
              <w:left w:val="single" w:color="auto" w:sz="6" w:space="0"/>
            </w:tcBorders>
            <w:vAlign w:val="center"/>
          </w:tcPr>
          <w:p>
            <w:pPr>
              <w:spacing w:line="200" w:lineRule="atLeast"/>
              <w:ind w:right="196" w:firstLine="152"/>
              <w:jc w:val="center"/>
              <w:rPr>
                <w:rFonts w:ascii="宋体" w:hAnsi="宋体" w:cs="宋体"/>
                <w:szCs w:val="21"/>
                <w:highlight w:val="none"/>
              </w:rPr>
            </w:pPr>
            <w:r>
              <w:rPr>
                <w:rFonts w:hint="eastAsia" w:ascii="宋体" w:hAnsi="宋体" w:cs="宋体"/>
                <w:szCs w:val="21"/>
                <w:highlight w:val="none"/>
              </w:rPr>
              <w:t>1</w:t>
            </w:r>
          </w:p>
        </w:tc>
        <w:tc>
          <w:tcPr>
            <w:tcW w:w="2248" w:type="dxa"/>
            <w:vAlign w:val="center"/>
          </w:tcPr>
          <w:p>
            <w:pPr>
              <w:spacing w:line="200" w:lineRule="atLeast"/>
              <w:ind w:right="196" w:firstLine="152"/>
              <w:jc w:val="center"/>
              <w:rPr>
                <w:rFonts w:ascii="宋体" w:hAnsi="宋体" w:cs="宋体"/>
                <w:szCs w:val="21"/>
                <w:highlight w:val="none"/>
              </w:rPr>
            </w:pPr>
          </w:p>
        </w:tc>
        <w:tc>
          <w:tcPr>
            <w:tcW w:w="3178" w:type="dxa"/>
            <w:vAlign w:val="center"/>
          </w:tcPr>
          <w:p>
            <w:pPr>
              <w:spacing w:line="200" w:lineRule="atLeast"/>
              <w:jc w:val="center"/>
              <w:rPr>
                <w:rFonts w:ascii="宋体" w:hAnsi="宋体" w:cs="宋体"/>
                <w:szCs w:val="21"/>
                <w:highlight w:val="none"/>
              </w:rPr>
            </w:pPr>
          </w:p>
        </w:tc>
        <w:tc>
          <w:tcPr>
            <w:tcW w:w="903" w:type="dxa"/>
            <w:vAlign w:val="center"/>
          </w:tcPr>
          <w:p>
            <w:pPr>
              <w:spacing w:line="200" w:lineRule="atLeast"/>
              <w:jc w:val="center"/>
              <w:rPr>
                <w:rFonts w:ascii="宋体" w:hAnsi="宋体" w:cs="宋体"/>
                <w:szCs w:val="21"/>
                <w:highlight w:val="none"/>
              </w:rPr>
            </w:pPr>
          </w:p>
        </w:tc>
        <w:tc>
          <w:tcPr>
            <w:tcW w:w="2141" w:type="dxa"/>
            <w:tcBorders>
              <w:right w:val="single" w:color="auto" w:sz="6" w:space="0"/>
            </w:tcBorders>
            <w:vAlign w:val="center"/>
          </w:tcPr>
          <w:p>
            <w:pPr>
              <w:spacing w:line="200" w:lineRule="atLeast"/>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816" w:type="dxa"/>
            <w:tcBorders>
              <w:left w:val="single" w:color="auto" w:sz="6" w:space="0"/>
              <w:bottom w:val="single" w:color="auto" w:sz="4" w:space="0"/>
            </w:tcBorders>
            <w:vAlign w:val="center"/>
          </w:tcPr>
          <w:p>
            <w:pPr>
              <w:spacing w:line="200" w:lineRule="atLeast"/>
              <w:ind w:right="196" w:firstLine="152"/>
              <w:jc w:val="center"/>
              <w:rPr>
                <w:rFonts w:ascii="宋体" w:hAnsi="宋体" w:cs="宋体"/>
                <w:szCs w:val="21"/>
                <w:highlight w:val="none"/>
              </w:rPr>
            </w:pPr>
            <w:r>
              <w:rPr>
                <w:rFonts w:hint="eastAsia" w:ascii="宋体" w:hAnsi="宋体" w:cs="宋体"/>
                <w:szCs w:val="21"/>
                <w:highlight w:val="none"/>
              </w:rPr>
              <w:t>2</w:t>
            </w:r>
          </w:p>
        </w:tc>
        <w:tc>
          <w:tcPr>
            <w:tcW w:w="2248" w:type="dxa"/>
            <w:tcBorders>
              <w:bottom w:val="single" w:color="auto" w:sz="4" w:space="0"/>
            </w:tcBorders>
            <w:vAlign w:val="center"/>
          </w:tcPr>
          <w:p>
            <w:pPr>
              <w:spacing w:line="200" w:lineRule="atLeast"/>
              <w:ind w:right="196" w:firstLine="152"/>
              <w:jc w:val="center"/>
              <w:rPr>
                <w:rFonts w:ascii="宋体" w:hAnsi="宋体" w:cs="宋体"/>
                <w:szCs w:val="21"/>
                <w:highlight w:val="none"/>
              </w:rPr>
            </w:pPr>
          </w:p>
        </w:tc>
        <w:tc>
          <w:tcPr>
            <w:tcW w:w="3178" w:type="dxa"/>
            <w:tcBorders>
              <w:bottom w:val="single" w:color="auto" w:sz="4" w:space="0"/>
            </w:tcBorders>
            <w:vAlign w:val="center"/>
          </w:tcPr>
          <w:p>
            <w:pPr>
              <w:spacing w:line="200" w:lineRule="atLeast"/>
              <w:jc w:val="center"/>
              <w:rPr>
                <w:rFonts w:ascii="宋体" w:hAnsi="宋体" w:cs="宋体"/>
                <w:szCs w:val="21"/>
                <w:highlight w:val="none"/>
              </w:rPr>
            </w:pPr>
          </w:p>
        </w:tc>
        <w:tc>
          <w:tcPr>
            <w:tcW w:w="903" w:type="dxa"/>
            <w:tcBorders>
              <w:bottom w:val="single" w:color="auto" w:sz="4" w:space="0"/>
            </w:tcBorders>
            <w:vAlign w:val="center"/>
          </w:tcPr>
          <w:p>
            <w:pPr>
              <w:spacing w:line="200" w:lineRule="atLeast"/>
              <w:jc w:val="center"/>
              <w:rPr>
                <w:rFonts w:ascii="宋体" w:hAnsi="宋体" w:cs="宋体"/>
                <w:szCs w:val="21"/>
                <w:highlight w:val="none"/>
              </w:rPr>
            </w:pPr>
          </w:p>
        </w:tc>
        <w:tc>
          <w:tcPr>
            <w:tcW w:w="2141" w:type="dxa"/>
            <w:tcBorders>
              <w:bottom w:val="single" w:color="auto" w:sz="4" w:space="0"/>
              <w:right w:val="single" w:color="auto" w:sz="6" w:space="0"/>
            </w:tcBorders>
            <w:vAlign w:val="center"/>
          </w:tcPr>
          <w:p>
            <w:pPr>
              <w:spacing w:line="200" w:lineRule="atLeast"/>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816" w:type="dxa"/>
            <w:tcBorders>
              <w:left w:val="single" w:color="auto" w:sz="6" w:space="0"/>
            </w:tcBorders>
            <w:vAlign w:val="center"/>
          </w:tcPr>
          <w:p>
            <w:pPr>
              <w:spacing w:line="200" w:lineRule="atLeast"/>
              <w:ind w:right="196" w:firstLine="152"/>
              <w:jc w:val="center"/>
              <w:rPr>
                <w:rFonts w:ascii="宋体" w:hAnsi="宋体" w:cs="宋体"/>
                <w:szCs w:val="21"/>
                <w:highlight w:val="none"/>
              </w:rPr>
            </w:pPr>
            <w:r>
              <w:rPr>
                <w:rFonts w:hint="eastAsia" w:ascii="宋体" w:hAnsi="宋体" w:cs="宋体"/>
                <w:szCs w:val="21"/>
                <w:highlight w:val="none"/>
              </w:rPr>
              <w:t>3</w:t>
            </w:r>
          </w:p>
        </w:tc>
        <w:tc>
          <w:tcPr>
            <w:tcW w:w="2248" w:type="dxa"/>
            <w:vAlign w:val="center"/>
          </w:tcPr>
          <w:p>
            <w:pPr>
              <w:spacing w:line="200" w:lineRule="atLeast"/>
              <w:ind w:right="196" w:firstLine="152"/>
              <w:jc w:val="center"/>
              <w:rPr>
                <w:rFonts w:ascii="宋体" w:hAnsi="宋体" w:cs="宋体"/>
                <w:szCs w:val="21"/>
                <w:highlight w:val="none"/>
              </w:rPr>
            </w:pPr>
          </w:p>
        </w:tc>
        <w:tc>
          <w:tcPr>
            <w:tcW w:w="3178" w:type="dxa"/>
            <w:vAlign w:val="center"/>
          </w:tcPr>
          <w:p>
            <w:pPr>
              <w:spacing w:line="200" w:lineRule="atLeast"/>
              <w:jc w:val="center"/>
              <w:rPr>
                <w:rFonts w:ascii="宋体" w:hAnsi="宋体" w:cs="宋体"/>
                <w:szCs w:val="21"/>
                <w:highlight w:val="none"/>
              </w:rPr>
            </w:pPr>
          </w:p>
        </w:tc>
        <w:tc>
          <w:tcPr>
            <w:tcW w:w="903" w:type="dxa"/>
            <w:vAlign w:val="center"/>
          </w:tcPr>
          <w:p>
            <w:pPr>
              <w:spacing w:line="200" w:lineRule="atLeast"/>
              <w:jc w:val="center"/>
              <w:rPr>
                <w:rFonts w:ascii="宋体" w:hAnsi="宋体" w:cs="宋体"/>
                <w:szCs w:val="21"/>
                <w:highlight w:val="none"/>
              </w:rPr>
            </w:pPr>
          </w:p>
        </w:tc>
        <w:tc>
          <w:tcPr>
            <w:tcW w:w="2141" w:type="dxa"/>
            <w:tcBorders>
              <w:right w:val="single" w:color="auto" w:sz="6" w:space="0"/>
            </w:tcBorders>
            <w:vAlign w:val="center"/>
          </w:tcPr>
          <w:p>
            <w:pPr>
              <w:spacing w:line="200" w:lineRule="atLeast"/>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816" w:type="dxa"/>
            <w:tcBorders>
              <w:left w:val="single" w:color="auto" w:sz="6" w:space="0"/>
            </w:tcBorders>
            <w:vAlign w:val="center"/>
          </w:tcPr>
          <w:p>
            <w:pPr>
              <w:spacing w:line="200" w:lineRule="atLeast"/>
              <w:ind w:right="196" w:firstLine="152"/>
              <w:jc w:val="center"/>
              <w:rPr>
                <w:rFonts w:ascii="宋体" w:hAnsi="宋体" w:cs="宋体"/>
                <w:szCs w:val="21"/>
                <w:highlight w:val="none"/>
              </w:rPr>
            </w:pPr>
            <w:r>
              <w:rPr>
                <w:rFonts w:hint="eastAsia" w:ascii="宋体" w:hAnsi="宋体" w:cs="宋体"/>
                <w:szCs w:val="21"/>
                <w:highlight w:val="none"/>
              </w:rPr>
              <w:t>4</w:t>
            </w:r>
          </w:p>
        </w:tc>
        <w:tc>
          <w:tcPr>
            <w:tcW w:w="2248" w:type="dxa"/>
            <w:vAlign w:val="center"/>
          </w:tcPr>
          <w:p>
            <w:pPr>
              <w:autoSpaceDE w:val="0"/>
              <w:autoSpaceDN w:val="0"/>
              <w:adjustRightInd w:val="0"/>
              <w:jc w:val="center"/>
              <w:rPr>
                <w:rFonts w:ascii="宋体" w:hAnsi="宋体" w:cs="宋体"/>
                <w:szCs w:val="21"/>
                <w:highlight w:val="none"/>
              </w:rPr>
            </w:pPr>
          </w:p>
        </w:tc>
        <w:tc>
          <w:tcPr>
            <w:tcW w:w="3178" w:type="dxa"/>
            <w:vAlign w:val="center"/>
          </w:tcPr>
          <w:p>
            <w:pPr>
              <w:spacing w:line="200" w:lineRule="atLeast"/>
              <w:jc w:val="center"/>
              <w:rPr>
                <w:rFonts w:ascii="宋体" w:hAnsi="宋体" w:cs="宋体"/>
                <w:szCs w:val="21"/>
                <w:highlight w:val="none"/>
              </w:rPr>
            </w:pPr>
          </w:p>
        </w:tc>
        <w:tc>
          <w:tcPr>
            <w:tcW w:w="903" w:type="dxa"/>
            <w:vAlign w:val="center"/>
          </w:tcPr>
          <w:p>
            <w:pPr>
              <w:spacing w:line="200" w:lineRule="atLeast"/>
              <w:jc w:val="center"/>
              <w:rPr>
                <w:rFonts w:ascii="宋体" w:hAnsi="宋体" w:cs="宋体"/>
                <w:szCs w:val="21"/>
                <w:highlight w:val="none"/>
              </w:rPr>
            </w:pPr>
          </w:p>
        </w:tc>
        <w:tc>
          <w:tcPr>
            <w:tcW w:w="2141" w:type="dxa"/>
            <w:tcBorders>
              <w:right w:val="single" w:color="auto" w:sz="6" w:space="0"/>
            </w:tcBorders>
            <w:vAlign w:val="center"/>
          </w:tcPr>
          <w:p>
            <w:pPr>
              <w:spacing w:line="200" w:lineRule="atLeast"/>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816" w:type="dxa"/>
            <w:tcBorders>
              <w:left w:val="single" w:color="auto" w:sz="6" w:space="0"/>
            </w:tcBorders>
            <w:vAlign w:val="center"/>
          </w:tcPr>
          <w:p>
            <w:pPr>
              <w:autoSpaceDE w:val="0"/>
              <w:autoSpaceDN w:val="0"/>
              <w:adjustRightInd w:val="0"/>
              <w:jc w:val="center"/>
              <w:rPr>
                <w:rFonts w:ascii="宋体" w:hAnsi="宋体" w:cs="宋体"/>
                <w:szCs w:val="21"/>
                <w:highlight w:val="none"/>
              </w:rPr>
            </w:pPr>
            <w:r>
              <w:rPr>
                <w:rFonts w:hint="eastAsia" w:ascii="宋体" w:hAnsi="宋体" w:cs="宋体"/>
                <w:szCs w:val="21"/>
                <w:highlight w:val="none"/>
              </w:rPr>
              <w:t>5</w:t>
            </w:r>
          </w:p>
        </w:tc>
        <w:tc>
          <w:tcPr>
            <w:tcW w:w="2248" w:type="dxa"/>
            <w:vAlign w:val="center"/>
          </w:tcPr>
          <w:p>
            <w:pPr>
              <w:autoSpaceDE w:val="0"/>
              <w:autoSpaceDN w:val="0"/>
              <w:adjustRightInd w:val="0"/>
              <w:jc w:val="center"/>
              <w:rPr>
                <w:rFonts w:ascii="宋体" w:hAnsi="宋体" w:cs="宋体"/>
                <w:szCs w:val="21"/>
                <w:highlight w:val="none"/>
              </w:rPr>
            </w:pPr>
          </w:p>
        </w:tc>
        <w:tc>
          <w:tcPr>
            <w:tcW w:w="3178" w:type="dxa"/>
            <w:vAlign w:val="center"/>
          </w:tcPr>
          <w:p>
            <w:pPr>
              <w:spacing w:line="200" w:lineRule="atLeast"/>
              <w:jc w:val="center"/>
              <w:rPr>
                <w:rFonts w:ascii="宋体" w:hAnsi="宋体" w:cs="宋体"/>
                <w:szCs w:val="21"/>
                <w:highlight w:val="none"/>
              </w:rPr>
            </w:pPr>
          </w:p>
        </w:tc>
        <w:tc>
          <w:tcPr>
            <w:tcW w:w="903" w:type="dxa"/>
            <w:vAlign w:val="center"/>
          </w:tcPr>
          <w:p>
            <w:pPr>
              <w:spacing w:line="200" w:lineRule="atLeast"/>
              <w:jc w:val="center"/>
              <w:rPr>
                <w:rFonts w:ascii="宋体" w:hAnsi="宋体" w:cs="宋体"/>
                <w:szCs w:val="21"/>
                <w:highlight w:val="none"/>
              </w:rPr>
            </w:pPr>
          </w:p>
        </w:tc>
        <w:tc>
          <w:tcPr>
            <w:tcW w:w="2141" w:type="dxa"/>
            <w:tcBorders>
              <w:right w:val="single" w:color="auto" w:sz="6" w:space="0"/>
            </w:tcBorders>
            <w:vAlign w:val="center"/>
          </w:tcPr>
          <w:p>
            <w:pPr>
              <w:spacing w:line="200" w:lineRule="atLeast"/>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816" w:type="dxa"/>
            <w:tcBorders>
              <w:left w:val="single" w:color="auto" w:sz="6" w:space="0"/>
            </w:tcBorders>
            <w:vAlign w:val="center"/>
          </w:tcPr>
          <w:p>
            <w:pPr>
              <w:spacing w:line="200" w:lineRule="atLeast"/>
              <w:ind w:right="196" w:firstLine="152"/>
              <w:jc w:val="center"/>
              <w:rPr>
                <w:rFonts w:ascii="宋体" w:hAnsi="宋体" w:cs="宋体"/>
                <w:szCs w:val="21"/>
                <w:highlight w:val="none"/>
              </w:rPr>
            </w:pPr>
            <w:r>
              <w:rPr>
                <w:rFonts w:hint="eastAsia" w:ascii="宋体" w:hAnsi="宋体" w:cs="宋体"/>
                <w:szCs w:val="21"/>
                <w:highlight w:val="none"/>
              </w:rPr>
              <w:t>6</w:t>
            </w:r>
          </w:p>
        </w:tc>
        <w:tc>
          <w:tcPr>
            <w:tcW w:w="2248" w:type="dxa"/>
            <w:vAlign w:val="center"/>
          </w:tcPr>
          <w:p>
            <w:pPr>
              <w:spacing w:line="200" w:lineRule="atLeast"/>
              <w:ind w:right="196" w:firstLine="152"/>
              <w:jc w:val="center"/>
              <w:rPr>
                <w:rFonts w:ascii="宋体" w:hAnsi="宋体" w:cs="宋体"/>
                <w:szCs w:val="21"/>
                <w:highlight w:val="none"/>
              </w:rPr>
            </w:pPr>
          </w:p>
        </w:tc>
        <w:tc>
          <w:tcPr>
            <w:tcW w:w="3178" w:type="dxa"/>
            <w:vAlign w:val="center"/>
          </w:tcPr>
          <w:p>
            <w:pPr>
              <w:spacing w:line="200" w:lineRule="atLeast"/>
              <w:jc w:val="center"/>
              <w:rPr>
                <w:rFonts w:ascii="宋体" w:hAnsi="宋体" w:cs="宋体"/>
                <w:szCs w:val="21"/>
                <w:highlight w:val="none"/>
              </w:rPr>
            </w:pPr>
          </w:p>
        </w:tc>
        <w:tc>
          <w:tcPr>
            <w:tcW w:w="903" w:type="dxa"/>
            <w:vAlign w:val="center"/>
          </w:tcPr>
          <w:p>
            <w:pPr>
              <w:spacing w:line="200" w:lineRule="atLeast"/>
              <w:jc w:val="center"/>
              <w:rPr>
                <w:rFonts w:ascii="宋体" w:hAnsi="宋体" w:cs="宋体"/>
                <w:szCs w:val="21"/>
                <w:highlight w:val="none"/>
              </w:rPr>
            </w:pPr>
          </w:p>
        </w:tc>
        <w:tc>
          <w:tcPr>
            <w:tcW w:w="2141" w:type="dxa"/>
            <w:tcBorders>
              <w:right w:val="single" w:color="auto" w:sz="6" w:space="0"/>
            </w:tcBorders>
            <w:vAlign w:val="center"/>
          </w:tcPr>
          <w:p>
            <w:pPr>
              <w:spacing w:line="200" w:lineRule="atLeast"/>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jc w:val="center"/>
        </w:trPr>
        <w:tc>
          <w:tcPr>
            <w:tcW w:w="816" w:type="dxa"/>
            <w:tcBorders>
              <w:left w:val="single" w:color="auto" w:sz="6" w:space="0"/>
            </w:tcBorders>
            <w:vAlign w:val="center"/>
          </w:tcPr>
          <w:p>
            <w:pPr>
              <w:spacing w:line="200" w:lineRule="atLeast"/>
              <w:ind w:right="196" w:firstLine="152"/>
              <w:jc w:val="center"/>
              <w:rPr>
                <w:rFonts w:ascii="宋体" w:hAnsi="宋体" w:cs="宋体"/>
                <w:szCs w:val="21"/>
                <w:highlight w:val="none"/>
              </w:rPr>
            </w:pPr>
            <w:r>
              <w:rPr>
                <w:rFonts w:hint="eastAsia" w:ascii="宋体" w:hAnsi="宋体" w:cs="宋体"/>
                <w:szCs w:val="21"/>
                <w:highlight w:val="none"/>
              </w:rPr>
              <w:t>7</w:t>
            </w:r>
          </w:p>
        </w:tc>
        <w:tc>
          <w:tcPr>
            <w:tcW w:w="2248" w:type="dxa"/>
            <w:vAlign w:val="center"/>
          </w:tcPr>
          <w:p>
            <w:pPr>
              <w:spacing w:line="200" w:lineRule="atLeast"/>
              <w:ind w:right="196" w:firstLine="152"/>
              <w:jc w:val="center"/>
              <w:rPr>
                <w:rFonts w:ascii="宋体" w:hAnsi="宋体" w:cs="宋体"/>
                <w:szCs w:val="21"/>
                <w:highlight w:val="none"/>
              </w:rPr>
            </w:pPr>
          </w:p>
        </w:tc>
        <w:tc>
          <w:tcPr>
            <w:tcW w:w="3178" w:type="dxa"/>
            <w:vAlign w:val="center"/>
          </w:tcPr>
          <w:p>
            <w:pPr>
              <w:spacing w:line="200" w:lineRule="atLeast"/>
              <w:jc w:val="center"/>
              <w:rPr>
                <w:rFonts w:ascii="宋体" w:hAnsi="宋体" w:cs="宋体"/>
                <w:szCs w:val="21"/>
                <w:highlight w:val="none"/>
              </w:rPr>
            </w:pPr>
          </w:p>
        </w:tc>
        <w:tc>
          <w:tcPr>
            <w:tcW w:w="903" w:type="dxa"/>
            <w:vAlign w:val="center"/>
          </w:tcPr>
          <w:p>
            <w:pPr>
              <w:spacing w:line="200" w:lineRule="atLeast"/>
              <w:jc w:val="center"/>
              <w:rPr>
                <w:rFonts w:ascii="宋体" w:hAnsi="宋体" w:cs="宋体"/>
                <w:szCs w:val="21"/>
                <w:highlight w:val="none"/>
              </w:rPr>
            </w:pPr>
          </w:p>
        </w:tc>
        <w:tc>
          <w:tcPr>
            <w:tcW w:w="2141" w:type="dxa"/>
            <w:tcBorders>
              <w:right w:val="single" w:color="auto" w:sz="6" w:space="0"/>
            </w:tcBorders>
            <w:vAlign w:val="center"/>
          </w:tcPr>
          <w:p>
            <w:pPr>
              <w:spacing w:line="200" w:lineRule="atLeast"/>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jc w:val="center"/>
        </w:trPr>
        <w:tc>
          <w:tcPr>
            <w:tcW w:w="816" w:type="dxa"/>
            <w:tcBorders>
              <w:left w:val="single" w:color="auto" w:sz="6" w:space="0"/>
            </w:tcBorders>
            <w:vAlign w:val="center"/>
          </w:tcPr>
          <w:p>
            <w:pPr>
              <w:spacing w:line="200" w:lineRule="atLeast"/>
              <w:ind w:right="196" w:firstLine="152"/>
              <w:jc w:val="center"/>
              <w:rPr>
                <w:rFonts w:ascii="宋体" w:hAnsi="宋体" w:cs="宋体"/>
                <w:szCs w:val="21"/>
                <w:highlight w:val="none"/>
              </w:rPr>
            </w:pPr>
            <w:r>
              <w:rPr>
                <w:rFonts w:hint="eastAsia" w:ascii="宋体" w:hAnsi="宋体" w:cs="宋体"/>
                <w:szCs w:val="21"/>
                <w:highlight w:val="none"/>
              </w:rPr>
              <w:t>8</w:t>
            </w:r>
          </w:p>
        </w:tc>
        <w:tc>
          <w:tcPr>
            <w:tcW w:w="2248" w:type="dxa"/>
            <w:vAlign w:val="center"/>
          </w:tcPr>
          <w:p>
            <w:pPr>
              <w:spacing w:line="200" w:lineRule="atLeast"/>
              <w:ind w:right="196" w:firstLine="152"/>
              <w:jc w:val="center"/>
              <w:rPr>
                <w:rFonts w:ascii="宋体" w:hAnsi="宋体" w:cs="宋体"/>
                <w:szCs w:val="21"/>
                <w:highlight w:val="none"/>
              </w:rPr>
            </w:pPr>
          </w:p>
        </w:tc>
        <w:tc>
          <w:tcPr>
            <w:tcW w:w="3178" w:type="dxa"/>
            <w:vAlign w:val="center"/>
          </w:tcPr>
          <w:p>
            <w:pPr>
              <w:spacing w:line="200" w:lineRule="atLeast"/>
              <w:jc w:val="center"/>
              <w:rPr>
                <w:rFonts w:ascii="宋体" w:hAnsi="宋体" w:cs="宋体"/>
                <w:szCs w:val="21"/>
                <w:highlight w:val="none"/>
              </w:rPr>
            </w:pPr>
          </w:p>
        </w:tc>
        <w:tc>
          <w:tcPr>
            <w:tcW w:w="903" w:type="dxa"/>
            <w:vAlign w:val="center"/>
          </w:tcPr>
          <w:p>
            <w:pPr>
              <w:spacing w:line="200" w:lineRule="atLeast"/>
              <w:jc w:val="center"/>
              <w:rPr>
                <w:rFonts w:ascii="宋体" w:hAnsi="宋体" w:cs="宋体"/>
                <w:szCs w:val="21"/>
                <w:highlight w:val="none"/>
              </w:rPr>
            </w:pPr>
          </w:p>
        </w:tc>
        <w:tc>
          <w:tcPr>
            <w:tcW w:w="2141" w:type="dxa"/>
            <w:tcBorders>
              <w:right w:val="single" w:color="auto" w:sz="6" w:space="0"/>
            </w:tcBorders>
            <w:vAlign w:val="center"/>
          </w:tcPr>
          <w:p>
            <w:pPr>
              <w:spacing w:line="200" w:lineRule="atLeast"/>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7" w:hRule="atLeast"/>
          <w:jc w:val="center"/>
        </w:trPr>
        <w:tc>
          <w:tcPr>
            <w:tcW w:w="816" w:type="dxa"/>
            <w:tcBorders>
              <w:top w:val="single" w:color="auto" w:sz="4" w:space="0"/>
              <w:left w:val="single" w:color="auto" w:sz="6" w:space="0"/>
              <w:bottom w:val="single" w:color="auto" w:sz="4" w:space="0"/>
            </w:tcBorders>
            <w:vAlign w:val="center"/>
          </w:tcPr>
          <w:p>
            <w:pPr>
              <w:spacing w:line="200" w:lineRule="atLeast"/>
              <w:ind w:right="196" w:firstLine="152"/>
              <w:jc w:val="center"/>
              <w:rPr>
                <w:rFonts w:ascii="宋体" w:hAnsi="宋体" w:cs="宋体"/>
                <w:szCs w:val="21"/>
                <w:highlight w:val="none"/>
              </w:rPr>
            </w:pPr>
            <w:r>
              <w:rPr>
                <w:rFonts w:hint="eastAsia" w:ascii="宋体" w:hAnsi="宋体" w:cs="宋体"/>
                <w:szCs w:val="21"/>
                <w:highlight w:val="none"/>
              </w:rPr>
              <w:t>9</w:t>
            </w:r>
          </w:p>
        </w:tc>
        <w:tc>
          <w:tcPr>
            <w:tcW w:w="2248" w:type="dxa"/>
            <w:tcBorders>
              <w:top w:val="single" w:color="auto" w:sz="4" w:space="0"/>
              <w:bottom w:val="single" w:color="auto" w:sz="4" w:space="0"/>
            </w:tcBorders>
            <w:vAlign w:val="center"/>
          </w:tcPr>
          <w:p>
            <w:pPr>
              <w:spacing w:line="200" w:lineRule="atLeast"/>
              <w:ind w:right="196" w:firstLine="152"/>
              <w:jc w:val="center"/>
              <w:rPr>
                <w:rFonts w:ascii="宋体" w:hAnsi="宋体" w:cs="宋体"/>
                <w:szCs w:val="21"/>
                <w:highlight w:val="none"/>
              </w:rPr>
            </w:pPr>
          </w:p>
        </w:tc>
        <w:tc>
          <w:tcPr>
            <w:tcW w:w="3178" w:type="dxa"/>
            <w:tcBorders>
              <w:top w:val="single" w:color="auto" w:sz="4" w:space="0"/>
              <w:bottom w:val="single" w:color="auto" w:sz="4" w:space="0"/>
            </w:tcBorders>
            <w:vAlign w:val="center"/>
          </w:tcPr>
          <w:p>
            <w:pPr>
              <w:spacing w:line="200" w:lineRule="atLeast"/>
              <w:jc w:val="center"/>
              <w:rPr>
                <w:rFonts w:ascii="宋体" w:hAnsi="宋体" w:cs="宋体"/>
                <w:szCs w:val="21"/>
                <w:highlight w:val="none"/>
              </w:rPr>
            </w:pPr>
          </w:p>
        </w:tc>
        <w:tc>
          <w:tcPr>
            <w:tcW w:w="903" w:type="dxa"/>
            <w:tcBorders>
              <w:top w:val="single" w:color="auto" w:sz="4" w:space="0"/>
              <w:bottom w:val="single" w:color="auto" w:sz="4" w:space="0"/>
            </w:tcBorders>
            <w:vAlign w:val="center"/>
          </w:tcPr>
          <w:p>
            <w:pPr>
              <w:spacing w:line="200" w:lineRule="atLeast"/>
              <w:jc w:val="center"/>
              <w:rPr>
                <w:rFonts w:ascii="宋体" w:hAnsi="宋体" w:cs="宋体"/>
                <w:szCs w:val="21"/>
                <w:highlight w:val="none"/>
              </w:rPr>
            </w:pPr>
          </w:p>
        </w:tc>
        <w:tc>
          <w:tcPr>
            <w:tcW w:w="2141" w:type="dxa"/>
            <w:tcBorders>
              <w:top w:val="single" w:color="auto" w:sz="4" w:space="0"/>
              <w:bottom w:val="single" w:color="auto" w:sz="4" w:space="0"/>
              <w:right w:val="single" w:color="auto" w:sz="6" w:space="0"/>
            </w:tcBorders>
            <w:vAlign w:val="center"/>
          </w:tcPr>
          <w:p>
            <w:pPr>
              <w:spacing w:line="200" w:lineRule="atLeast"/>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 w:hRule="atLeast"/>
          <w:jc w:val="center"/>
        </w:trPr>
        <w:tc>
          <w:tcPr>
            <w:tcW w:w="816" w:type="dxa"/>
            <w:tcBorders>
              <w:top w:val="single" w:color="auto" w:sz="4" w:space="0"/>
              <w:left w:val="single" w:color="auto" w:sz="6" w:space="0"/>
              <w:bottom w:val="single" w:color="auto" w:sz="4" w:space="0"/>
            </w:tcBorders>
            <w:vAlign w:val="center"/>
          </w:tcPr>
          <w:p>
            <w:pPr>
              <w:spacing w:line="200" w:lineRule="atLeast"/>
              <w:ind w:right="196" w:firstLine="152"/>
              <w:jc w:val="center"/>
              <w:rPr>
                <w:rFonts w:ascii="宋体" w:hAnsi="宋体" w:cs="宋体"/>
                <w:szCs w:val="21"/>
                <w:highlight w:val="none"/>
              </w:rPr>
            </w:pPr>
            <w:r>
              <w:rPr>
                <w:rFonts w:hint="eastAsia" w:ascii="宋体" w:hAnsi="宋体" w:cs="宋体"/>
                <w:szCs w:val="21"/>
                <w:highlight w:val="none"/>
              </w:rPr>
              <w:t>10</w:t>
            </w:r>
          </w:p>
        </w:tc>
        <w:tc>
          <w:tcPr>
            <w:tcW w:w="2248" w:type="dxa"/>
            <w:tcBorders>
              <w:top w:val="single" w:color="auto" w:sz="4" w:space="0"/>
              <w:bottom w:val="single" w:color="auto" w:sz="4" w:space="0"/>
            </w:tcBorders>
            <w:vAlign w:val="center"/>
          </w:tcPr>
          <w:p>
            <w:pPr>
              <w:spacing w:line="200" w:lineRule="atLeast"/>
              <w:ind w:right="196" w:firstLine="152"/>
              <w:jc w:val="center"/>
              <w:rPr>
                <w:rFonts w:ascii="宋体" w:hAnsi="宋体" w:cs="宋体"/>
                <w:szCs w:val="21"/>
                <w:highlight w:val="none"/>
              </w:rPr>
            </w:pPr>
          </w:p>
        </w:tc>
        <w:tc>
          <w:tcPr>
            <w:tcW w:w="3178" w:type="dxa"/>
            <w:tcBorders>
              <w:top w:val="single" w:color="auto" w:sz="4" w:space="0"/>
              <w:bottom w:val="single" w:color="auto" w:sz="4" w:space="0"/>
            </w:tcBorders>
            <w:vAlign w:val="center"/>
          </w:tcPr>
          <w:p>
            <w:pPr>
              <w:spacing w:line="200" w:lineRule="atLeast"/>
              <w:jc w:val="center"/>
              <w:rPr>
                <w:rFonts w:ascii="宋体" w:hAnsi="宋体" w:cs="宋体"/>
                <w:szCs w:val="21"/>
                <w:highlight w:val="none"/>
              </w:rPr>
            </w:pPr>
          </w:p>
        </w:tc>
        <w:tc>
          <w:tcPr>
            <w:tcW w:w="903" w:type="dxa"/>
            <w:tcBorders>
              <w:top w:val="single" w:color="auto" w:sz="4" w:space="0"/>
              <w:bottom w:val="single" w:color="auto" w:sz="4" w:space="0"/>
            </w:tcBorders>
            <w:vAlign w:val="center"/>
          </w:tcPr>
          <w:p>
            <w:pPr>
              <w:spacing w:line="200" w:lineRule="atLeast"/>
              <w:jc w:val="center"/>
              <w:rPr>
                <w:rFonts w:ascii="宋体" w:hAnsi="宋体" w:cs="宋体"/>
                <w:szCs w:val="21"/>
                <w:highlight w:val="none"/>
              </w:rPr>
            </w:pPr>
          </w:p>
        </w:tc>
        <w:tc>
          <w:tcPr>
            <w:tcW w:w="2141" w:type="dxa"/>
            <w:tcBorders>
              <w:top w:val="single" w:color="auto" w:sz="4" w:space="0"/>
              <w:bottom w:val="single" w:color="auto" w:sz="4" w:space="0"/>
              <w:right w:val="single" w:color="auto" w:sz="6" w:space="0"/>
            </w:tcBorders>
            <w:vAlign w:val="center"/>
          </w:tcPr>
          <w:p>
            <w:pPr>
              <w:spacing w:line="200" w:lineRule="atLeast"/>
              <w:jc w:val="center"/>
              <w:rPr>
                <w:rFonts w:ascii="宋体" w:hAnsi="宋体" w:cs="宋体"/>
                <w:szCs w:val="21"/>
                <w:highlight w:val="none"/>
              </w:rPr>
            </w:pPr>
          </w:p>
        </w:tc>
      </w:tr>
    </w:tbl>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snapToGrid w:val="0"/>
        <w:spacing w:line="360" w:lineRule="auto"/>
        <w:rPr>
          <w:rFonts w:ascii="宋体" w:hAnsi="宋体" w:cs="宋体"/>
          <w:szCs w:val="21"/>
          <w:highlight w:val="none"/>
        </w:rPr>
      </w:pPr>
      <w:r>
        <w:rPr>
          <w:rFonts w:hint="eastAsia" w:ascii="宋体" w:hAnsi="宋体" w:cs="宋体"/>
          <w:szCs w:val="21"/>
          <w:highlight w:val="none"/>
        </w:rPr>
        <w:t>供应商法定代表人（或法定代表人授权代表）签名或盖私章：</w:t>
      </w:r>
      <w:r>
        <w:rPr>
          <w:rFonts w:hint="eastAsia" w:ascii="宋体" w:hAnsi="宋体" w:cs="宋体"/>
          <w:szCs w:val="21"/>
          <w:highlight w:val="none"/>
          <w:u w:val="single"/>
        </w:rPr>
        <w:t xml:space="preserve">                   </w:t>
      </w:r>
    </w:p>
    <w:p>
      <w:pPr>
        <w:snapToGrid w:val="0"/>
        <w:spacing w:line="360" w:lineRule="auto"/>
        <w:rPr>
          <w:rFonts w:ascii="宋体" w:hAnsi="宋体" w:cs="宋体"/>
          <w:szCs w:val="21"/>
          <w:highlight w:val="none"/>
          <w:u w:val="single"/>
        </w:rPr>
      </w:pPr>
      <w:r>
        <w:rPr>
          <w:rFonts w:hint="eastAsia" w:ascii="宋体" w:hAnsi="宋体" w:cs="宋体"/>
          <w:szCs w:val="21"/>
          <w:highlight w:val="none"/>
        </w:rPr>
        <w:t>供应商名称（加盖法人公章）：</w:t>
      </w:r>
      <w:r>
        <w:rPr>
          <w:rFonts w:hint="eastAsia" w:ascii="宋体" w:hAnsi="宋体" w:cs="宋体"/>
          <w:szCs w:val="21"/>
          <w:highlight w:val="none"/>
          <w:u w:val="single"/>
        </w:rPr>
        <w:t xml:space="preserve">                        </w:t>
      </w:r>
    </w:p>
    <w:p>
      <w:pPr>
        <w:snapToGrid w:val="0"/>
        <w:spacing w:line="360" w:lineRule="auto"/>
        <w:rPr>
          <w:rFonts w:ascii="宋体" w:hAnsi="宋体" w:cs="宋体"/>
          <w:szCs w:val="21"/>
          <w:highlight w:val="none"/>
        </w:rPr>
      </w:pPr>
      <w:r>
        <w:rPr>
          <w:rFonts w:hint="eastAsia" w:ascii="宋体" w:hAnsi="宋体" w:cs="宋体"/>
          <w:szCs w:val="21"/>
          <w:highlight w:val="none"/>
        </w:rPr>
        <w:t>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 xml:space="preserve"> 月</w:t>
      </w:r>
      <w:r>
        <w:rPr>
          <w:rFonts w:hint="eastAsia" w:ascii="宋体" w:hAnsi="宋体" w:cs="宋体"/>
          <w:szCs w:val="21"/>
          <w:highlight w:val="none"/>
          <w:u w:val="single"/>
        </w:rPr>
        <w:t xml:space="preserve">    </w:t>
      </w:r>
      <w:r>
        <w:rPr>
          <w:rFonts w:hint="eastAsia" w:ascii="宋体" w:hAnsi="宋体" w:cs="宋体"/>
          <w:szCs w:val="21"/>
          <w:highlight w:val="none"/>
        </w:rPr>
        <w:t xml:space="preserve"> 日</w:t>
      </w:r>
    </w:p>
    <w:p>
      <w:pPr>
        <w:snapToGrid w:val="0"/>
        <w:spacing w:line="360" w:lineRule="auto"/>
        <w:rPr>
          <w:rFonts w:ascii="宋体" w:hAnsi="宋体" w:cs="宋体"/>
          <w:szCs w:val="21"/>
          <w:highlight w:val="none"/>
        </w:rPr>
      </w:pPr>
    </w:p>
    <w:p>
      <w:pPr>
        <w:snapToGrid w:val="0"/>
        <w:spacing w:line="360" w:lineRule="auto"/>
        <w:rPr>
          <w:rFonts w:ascii="宋体" w:hAnsi="宋体" w:cs="宋体"/>
          <w:szCs w:val="21"/>
          <w:highlight w:val="none"/>
        </w:rPr>
      </w:pPr>
    </w:p>
    <w:p>
      <w:pPr>
        <w:snapToGrid w:val="0"/>
        <w:spacing w:line="360" w:lineRule="auto"/>
        <w:rPr>
          <w:rFonts w:ascii="宋体" w:hAnsi="宋体" w:cs="宋体"/>
          <w:szCs w:val="21"/>
          <w:highlight w:val="none"/>
        </w:rPr>
      </w:pPr>
    </w:p>
    <w:p>
      <w:pPr>
        <w:snapToGrid w:val="0"/>
        <w:spacing w:line="360" w:lineRule="auto"/>
        <w:rPr>
          <w:rFonts w:ascii="宋体" w:hAnsi="宋体" w:cs="宋体"/>
          <w:szCs w:val="21"/>
          <w:highlight w:val="none"/>
        </w:rPr>
      </w:pPr>
    </w:p>
    <w:p>
      <w:pPr>
        <w:snapToGrid w:val="0"/>
        <w:spacing w:line="360" w:lineRule="auto"/>
        <w:rPr>
          <w:rFonts w:ascii="宋体" w:hAnsi="宋体" w:cs="宋体"/>
          <w:szCs w:val="21"/>
          <w:highlight w:val="none"/>
        </w:rPr>
      </w:pPr>
    </w:p>
    <w:p>
      <w:pPr>
        <w:pStyle w:val="36"/>
        <w:rPr>
          <w:highlight w:val="none"/>
        </w:rPr>
      </w:pPr>
    </w:p>
    <w:p>
      <w:pPr>
        <w:snapToGrid w:val="0"/>
        <w:spacing w:line="360" w:lineRule="auto"/>
        <w:rPr>
          <w:rFonts w:ascii="宋体" w:hAnsi="宋体" w:cs="宋体"/>
          <w:szCs w:val="21"/>
          <w:highlight w:val="none"/>
        </w:rPr>
      </w:pPr>
    </w:p>
    <w:p>
      <w:pPr>
        <w:spacing w:line="360" w:lineRule="auto"/>
        <w:rPr>
          <w:rFonts w:ascii="宋体" w:hAnsi="宋体" w:cs="宋体"/>
          <w:szCs w:val="21"/>
          <w:highlight w:val="none"/>
        </w:rPr>
      </w:pPr>
      <w:r>
        <w:rPr>
          <w:rFonts w:hint="eastAsia" w:ascii="宋体" w:hAnsi="宋体" w:cs="宋体"/>
          <w:sz w:val="24"/>
          <w:highlight w:val="none"/>
        </w:rPr>
        <w:br w:type="page"/>
      </w:r>
      <w:r>
        <w:rPr>
          <w:rFonts w:hint="eastAsia" w:ascii="宋体" w:hAnsi="宋体" w:cs="宋体"/>
          <w:szCs w:val="21"/>
          <w:highlight w:val="none"/>
        </w:rPr>
        <w:t>（8）供应商简介</w:t>
      </w:r>
    </w:p>
    <w:p>
      <w:pPr>
        <w:pStyle w:val="12"/>
        <w:spacing w:line="288" w:lineRule="auto"/>
        <w:ind w:left="527" w:hanging="527"/>
        <w:jc w:val="center"/>
        <w:rPr>
          <w:rFonts w:hAnsi="宋体" w:eastAsia="宋体" w:cs="宋体"/>
          <w:b/>
          <w:sz w:val="28"/>
          <w:szCs w:val="28"/>
          <w:highlight w:val="none"/>
        </w:rPr>
      </w:pPr>
      <w:r>
        <w:rPr>
          <w:rFonts w:hint="eastAsia" w:hAnsi="宋体" w:eastAsia="宋体" w:cs="宋体"/>
          <w:b/>
          <w:sz w:val="28"/>
          <w:szCs w:val="28"/>
          <w:highlight w:val="none"/>
        </w:rPr>
        <w:t>供应商基本情况一览表</w:t>
      </w:r>
    </w:p>
    <w:tbl>
      <w:tblPr>
        <w:tblStyle w:val="28"/>
        <w:tblW w:w="97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963"/>
        <w:gridCol w:w="1114"/>
        <w:gridCol w:w="891"/>
        <w:gridCol w:w="989"/>
        <w:gridCol w:w="1487"/>
        <w:gridCol w:w="1055"/>
        <w:gridCol w:w="989"/>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0" w:type="dxa"/>
            <w:vAlign w:val="center"/>
          </w:tcPr>
          <w:p>
            <w:pPr>
              <w:tabs>
                <w:tab w:val="left" w:pos="4320"/>
              </w:tabs>
              <w:jc w:val="center"/>
              <w:rPr>
                <w:rFonts w:ascii="宋体" w:hAnsi="宋体" w:cs="宋体"/>
                <w:szCs w:val="21"/>
                <w:highlight w:val="none"/>
              </w:rPr>
            </w:pPr>
            <w:r>
              <w:rPr>
                <w:rFonts w:hint="eastAsia" w:ascii="宋体" w:hAnsi="宋体" w:cs="宋体"/>
                <w:szCs w:val="21"/>
                <w:highlight w:val="none"/>
              </w:rPr>
              <w:t>单位名称</w:t>
            </w:r>
          </w:p>
        </w:tc>
        <w:tc>
          <w:tcPr>
            <w:tcW w:w="2077" w:type="dxa"/>
            <w:gridSpan w:val="2"/>
            <w:vAlign w:val="center"/>
          </w:tcPr>
          <w:p>
            <w:pPr>
              <w:tabs>
                <w:tab w:val="left" w:pos="4320"/>
              </w:tabs>
              <w:rPr>
                <w:rFonts w:ascii="宋体" w:hAnsi="宋体" w:cs="宋体"/>
                <w:szCs w:val="21"/>
                <w:highlight w:val="none"/>
              </w:rPr>
            </w:pPr>
          </w:p>
        </w:tc>
        <w:tc>
          <w:tcPr>
            <w:tcW w:w="891" w:type="dxa"/>
            <w:vAlign w:val="center"/>
          </w:tcPr>
          <w:p>
            <w:pPr>
              <w:tabs>
                <w:tab w:val="left" w:pos="4320"/>
              </w:tabs>
              <w:jc w:val="center"/>
              <w:rPr>
                <w:rFonts w:ascii="宋体" w:hAnsi="宋体" w:cs="宋体"/>
                <w:szCs w:val="21"/>
                <w:highlight w:val="none"/>
              </w:rPr>
            </w:pPr>
            <w:r>
              <w:rPr>
                <w:rFonts w:hint="eastAsia" w:ascii="宋体" w:hAnsi="宋体" w:cs="宋体"/>
                <w:szCs w:val="21"/>
                <w:highlight w:val="none"/>
              </w:rPr>
              <w:t>电话</w:t>
            </w:r>
          </w:p>
        </w:tc>
        <w:tc>
          <w:tcPr>
            <w:tcW w:w="989" w:type="dxa"/>
            <w:vAlign w:val="center"/>
          </w:tcPr>
          <w:p>
            <w:pPr>
              <w:tabs>
                <w:tab w:val="left" w:pos="4320"/>
              </w:tabs>
              <w:rPr>
                <w:rFonts w:ascii="宋体" w:hAnsi="宋体" w:cs="宋体"/>
                <w:szCs w:val="21"/>
                <w:highlight w:val="none"/>
              </w:rPr>
            </w:pPr>
          </w:p>
        </w:tc>
        <w:tc>
          <w:tcPr>
            <w:tcW w:w="1487" w:type="dxa"/>
            <w:vAlign w:val="center"/>
          </w:tcPr>
          <w:p>
            <w:pPr>
              <w:tabs>
                <w:tab w:val="left" w:pos="4320"/>
              </w:tabs>
              <w:jc w:val="center"/>
              <w:rPr>
                <w:rFonts w:ascii="宋体" w:hAnsi="宋体" w:cs="宋体"/>
                <w:szCs w:val="21"/>
                <w:highlight w:val="none"/>
              </w:rPr>
            </w:pPr>
            <w:r>
              <w:rPr>
                <w:rFonts w:hint="eastAsia" w:ascii="宋体" w:hAnsi="宋体" w:cs="宋体"/>
                <w:szCs w:val="21"/>
                <w:highlight w:val="none"/>
              </w:rPr>
              <w:t>法定代表人</w:t>
            </w:r>
          </w:p>
        </w:tc>
        <w:tc>
          <w:tcPr>
            <w:tcW w:w="1055" w:type="dxa"/>
            <w:vAlign w:val="center"/>
          </w:tcPr>
          <w:p>
            <w:pPr>
              <w:tabs>
                <w:tab w:val="left" w:pos="4320"/>
              </w:tabs>
              <w:rPr>
                <w:rFonts w:ascii="宋体" w:hAnsi="宋体" w:cs="宋体"/>
                <w:szCs w:val="21"/>
                <w:highlight w:val="none"/>
              </w:rPr>
            </w:pPr>
          </w:p>
        </w:tc>
        <w:tc>
          <w:tcPr>
            <w:tcW w:w="989" w:type="dxa"/>
            <w:vAlign w:val="center"/>
          </w:tcPr>
          <w:p>
            <w:pPr>
              <w:tabs>
                <w:tab w:val="left" w:pos="4320"/>
              </w:tabs>
              <w:jc w:val="center"/>
              <w:rPr>
                <w:rFonts w:ascii="宋体" w:hAnsi="宋体" w:cs="宋体"/>
                <w:szCs w:val="21"/>
                <w:highlight w:val="none"/>
              </w:rPr>
            </w:pPr>
            <w:r>
              <w:rPr>
                <w:rFonts w:hint="eastAsia" w:ascii="宋体" w:hAnsi="宋体" w:cs="宋体"/>
                <w:szCs w:val="21"/>
                <w:highlight w:val="none"/>
              </w:rPr>
              <w:t>职务</w:t>
            </w:r>
          </w:p>
        </w:tc>
        <w:tc>
          <w:tcPr>
            <w:tcW w:w="1129" w:type="dxa"/>
            <w:vAlign w:val="center"/>
          </w:tcPr>
          <w:p>
            <w:pPr>
              <w:tabs>
                <w:tab w:val="left" w:pos="4320"/>
              </w:tabs>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0" w:type="dxa"/>
            <w:vAlign w:val="center"/>
          </w:tcPr>
          <w:p>
            <w:pPr>
              <w:tabs>
                <w:tab w:val="left" w:pos="4320"/>
              </w:tabs>
              <w:jc w:val="center"/>
              <w:rPr>
                <w:rFonts w:ascii="宋体" w:hAnsi="宋体" w:cs="宋体"/>
                <w:szCs w:val="21"/>
                <w:highlight w:val="none"/>
              </w:rPr>
            </w:pPr>
            <w:r>
              <w:rPr>
                <w:rFonts w:hint="eastAsia" w:ascii="宋体" w:hAnsi="宋体" w:cs="宋体"/>
                <w:szCs w:val="21"/>
                <w:highlight w:val="none"/>
              </w:rPr>
              <w:t>地址</w:t>
            </w:r>
          </w:p>
        </w:tc>
        <w:tc>
          <w:tcPr>
            <w:tcW w:w="2077" w:type="dxa"/>
            <w:gridSpan w:val="2"/>
            <w:vAlign w:val="center"/>
          </w:tcPr>
          <w:p>
            <w:pPr>
              <w:tabs>
                <w:tab w:val="left" w:pos="4320"/>
              </w:tabs>
              <w:rPr>
                <w:rFonts w:ascii="宋体" w:hAnsi="宋体" w:cs="宋体"/>
                <w:szCs w:val="21"/>
                <w:highlight w:val="none"/>
              </w:rPr>
            </w:pPr>
          </w:p>
        </w:tc>
        <w:tc>
          <w:tcPr>
            <w:tcW w:w="891" w:type="dxa"/>
            <w:vAlign w:val="center"/>
          </w:tcPr>
          <w:p>
            <w:pPr>
              <w:tabs>
                <w:tab w:val="left" w:pos="4320"/>
              </w:tabs>
              <w:jc w:val="center"/>
              <w:rPr>
                <w:rFonts w:ascii="宋体" w:hAnsi="宋体" w:cs="宋体"/>
                <w:szCs w:val="21"/>
                <w:highlight w:val="none"/>
              </w:rPr>
            </w:pPr>
            <w:r>
              <w:rPr>
                <w:rFonts w:hint="eastAsia" w:ascii="宋体" w:hAnsi="宋体" w:cs="宋体"/>
                <w:szCs w:val="21"/>
                <w:highlight w:val="none"/>
              </w:rPr>
              <w:t>传真</w:t>
            </w:r>
          </w:p>
        </w:tc>
        <w:tc>
          <w:tcPr>
            <w:tcW w:w="989" w:type="dxa"/>
            <w:vAlign w:val="center"/>
          </w:tcPr>
          <w:p>
            <w:pPr>
              <w:tabs>
                <w:tab w:val="left" w:pos="4320"/>
              </w:tabs>
              <w:rPr>
                <w:rFonts w:ascii="宋体" w:hAnsi="宋体" w:cs="宋体"/>
                <w:szCs w:val="21"/>
                <w:highlight w:val="none"/>
              </w:rPr>
            </w:pPr>
          </w:p>
        </w:tc>
        <w:tc>
          <w:tcPr>
            <w:tcW w:w="1487" w:type="dxa"/>
            <w:vAlign w:val="center"/>
          </w:tcPr>
          <w:p>
            <w:pPr>
              <w:tabs>
                <w:tab w:val="left" w:pos="4320"/>
              </w:tabs>
              <w:jc w:val="center"/>
              <w:rPr>
                <w:rFonts w:ascii="宋体" w:hAnsi="宋体" w:cs="宋体"/>
                <w:szCs w:val="21"/>
                <w:highlight w:val="none"/>
              </w:rPr>
            </w:pPr>
            <w:r>
              <w:rPr>
                <w:rFonts w:hint="eastAsia" w:ascii="宋体" w:hAnsi="宋体" w:cs="宋体"/>
                <w:szCs w:val="21"/>
                <w:highlight w:val="none"/>
              </w:rPr>
              <w:t>被授权人</w:t>
            </w:r>
          </w:p>
        </w:tc>
        <w:tc>
          <w:tcPr>
            <w:tcW w:w="1055" w:type="dxa"/>
            <w:vAlign w:val="center"/>
          </w:tcPr>
          <w:p>
            <w:pPr>
              <w:tabs>
                <w:tab w:val="left" w:pos="4320"/>
              </w:tabs>
              <w:rPr>
                <w:rFonts w:ascii="宋体" w:hAnsi="宋体" w:cs="宋体"/>
                <w:szCs w:val="21"/>
                <w:highlight w:val="none"/>
              </w:rPr>
            </w:pPr>
          </w:p>
        </w:tc>
        <w:tc>
          <w:tcPr>
            <w:tcW w:w="989" w:type="dxa"/>
            <w:vAlign w:val="center"/>
          </w:tcPr>
          <w:p>
            <w:pPr>
              <w:tabs>
                <w:tab w:val="left" w:pos="4320"/>
              </w:tabs>
              <w:jc w:val="center"/>
              <w:rPr>
                <w:rFonts w:ascii="宋体" w:hAnsi="宋体" w:cs="宋体"/>
                <w:szCs w:val="21"/>
                <w:highlight w:val="none"/>
              </w:rPr>
            </w:pPr>
            <w:r>
              <w:rPr>
                <w:rFonts w:hint="eastAsia" w:ascii="宋体" w:hAnsi="宋体" w:cs="宋体"/>
                <w:szCs w:val="21"/>
                <w:highlight w:val="none"/>
              </w:rPr>
              <w:t>职务</w:t>
            </w:r>
          </w:p>
        </w:tc>
        <w:tc>
          <w:tcPr>
            <w:tcW w:w="1129" w:type="dxa"/>
            <w:vAlign w:val="center"/>
          </w:tcPr>
          <w:p>
            <w:pPr>
              <w:tabs>
                <w:tab w:val="left" w:pos="4320"/>
              </w:tabs>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0" w:type="dxa"/>
            <w:vAlign w:val="center"/>
          </w:tcPr>
          <w:p>
            <w:pPr>
              <w:tabs>
                <w:tab w:val="left" w:pos="4320"/>
              </w:tabs>
              <w:ind w:left="210" w:hanging="210" w:hangingChars="100"/>
              <w:rPr>
                <w:rFonts w:ascii="宋体" w:hAnsi="宋体" w:cs="宋体"/>
                <w:szCs w:val="21"/>
                <w:highlight w:val="none"/>
              </w:rPr>
            </w:pPr>
            <w:r>
              <w:rPr>
                <w:rFonts w:hint="eastAsia" w:ascii="宋体" w:hAnsi="宋体" w:cs="宋体"/>
                <w:szCs w:val="21"/>
                <w:highlight w:val="none"/>
              </w:rPr>
              <w:t>一、单位简历及隶属关系</w:t>
            </w:r>
          </w:p>
        </w:tc>
        <w:tc>
          <w:tcPr>
            <w:tcW w:w="2968" w:type="dxa"/>
            <w:gridSpan w:val="3"/>
            <w:vAlign w:val="center"/>
          </w:tcPr>
          <w:p>
            <w:pPr>
              <w:tabs>
                <w:tab w:val="left" w:pos="4320"/>
              </w:tabs>
              <w:rPr>
                <w:rFonts w:ascii="宋体" w:hAnsi="宋体" w:cs="宋体"/>
                <w:szCs w:val="21"/>
                <w:highlight w:val="none"/>
              </w:rPr>
            </w:pPr>
          </w:p>
        </w:tc>
        <w:tc>
          <w:tcPr>
            <w:tcW w:w="989" w:type="dxa"/>
            <w:vAlign w:val="center"/>
          </w:tcPr>
          <w:p>
            <w:pPr>
              <w:tabs>
                <w:tab w:val="left" w:pos="4320"/>
              </w:tabs>
              <w:jc w:val="center"/>
              <w:rPr>
                <w:rFonts w:ascii="宋体" w:hAnsi="宋体" w:cs="宋体"/>
                <w:szCs w:val="21"/>
                <w:highlight w:val="none"/>
              </w:rPr>
            </w:pPr>
            <w:r>
              <w:rPr>
                <w:rFonts w:hint="eastAsia" w:ascii="宋体" w:hAnsi="宋体" w:cs="宋体"/>
                <w:szCs w:val="21"/>
                <w:highlight w:val="none"/>
              </w:rPr>
              <w:t>单位优势及特长</w:t>
            </w:r>
          </w:p>
        </w:tc>
        <w:tc>
          <w:tcPr>
            <w:tcW w:w="4660" w:type="dxa"/>
            <w:gridSpan w:val="4"/>
            <w:vAlign w:val="center"/>
          </w:tcPr>
          <w:p>
            <w:pPr>
              <w:tabs>
                <w:tab w:val="left" w:pos="4320"/>
              </w:tabs>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0" w:type="dxa"/>
            <w:vMerge w:val="restart"/>
            <w:vAlign w:val="center"/>
          </w:tcPr>
          <w:p>
            <w:pPr>
              <w:tabs>
                <w:tab w:val="left" w:pos="4320"/>
              </w:tabs>
              <w:ind w:left="233" w:hanging="233" w:hangingChars="111"/>
              <w:rPr>
                <w:rFonts w:ascii="宋体" w:hAnsi="宋体" w:cs="宋体"/>
                <w:szCs w:val="21"/>
                <w:highlight w:val="none"/>
              </w:rPr>
            </w:pPr>
            <w:r>
              <w:rPr>
                <w:rFonts w:hint="eastAsia" w:ascii="宋体" w:hAnsi="宋体" w:cs="宋体"/>
                <w:szCs w:val="21"/>
                <w:highlight w:val="none"/>
              </w:rPr>
              <w:t>二、单位概况</w:t>
            </w:r>
          </w:p>
        </w:tc>
        <w:tc>
          <w:tcPr>
            <w:tcW w:w="963" w:type="dxa"/>
            <w:vAlign w:val="center"/>
          </w:tcPr>
          <w:p>
            <w:pPr>
              <w:tabs>
                <w:tab w:val="left" w:pos="4320"/>
              </w:tabs>
              <w:jc w:val="center"/>
              <w:rPr>
                <w:rFonts w:ascii="宋体" w:hAnsi="宋体" w:cs="宋体"/>
                <w:szCs w:val="21"/>
                <w:highlight w:val="none"/>
              </w:rPr>
            </w:pPr>
            <w:r>
              <w:rPr>
                <w:rFonts w:hint="eastAsia" w:ascii="宋体" w:hAnsi="宋体" w:cs="宋体"/>
                <w:szCs w:val="21"/>
                <w:highlight w:val="none"/>
              </w:rPr>
              <w:t>职工</w:t>
            </w:r>
          </w:p>
          <w:p>
            <w:pPr>
              <w:tabs>
                <w:tab w:val="left" w:pos="4320"/>
              </w:tabs>
              <w:jc w:val="center"/>
              <w:rPr>
                <w:rFonts w:ascii="宋体" w:hAnsi="宋体" w:cs="宋体"/>
                <w:szCs w:val="21"/>
                <w:highlight w:val="none"/>
              </w:rPr>
            </w:pPr>
            <w:r>
              <w:rPr>
                <w:rFonts w:hint="eastAsia" w:ascii="宋体" w:hAnsi="宋体" w:cs="宋体"/>
                <w:szCs w:val="21"/>
                <w:highlight w:val="none"/>
              </w:rPr>
              <w:t>总数</w:t>
            </w:r>
          </w:p>
        </w:tc>
        <w:tc>
          <w:tcPr>
            <w:tcW w:w="1114" w:type="dxa"/>
            <w:vAlign w:val="center"/>
          </w:tcPr>
          <w:p>
            <w:pPr>
              <w:tabs>
                <w:tab w:val="left" w:pos="4320"/>
              </w:tabs>
              <w:jc w:val="right"/>
              <w:rPr>
                <w:rFonts w:ascii="宋体" w:hAnsi="宋体" w:cs="宋体"/>
                <w:szCs w:val="21"/>
                <w:highlight w:val="none"/>
              </w:rPr>
            </w:pPr>
            <w:r>
              <w:rPr>
                <w:rFonts w:hint="eastAsia" w:ascii="宋体" w:hAnsi="宋体" w:cs="宋体"/>
                <w:szCs w:val="21"/>
                <w:highlight w:val="none"/>
              </w:rPr>
              <w:t>人</w:t>
            </w:r>
          </w:p>
        </w:tc>
        <w:tc>
          <w:tcPr>
            <w:tcW w:w="891" w:type="dxa"/>
            <w:vMerge w:val="restart"/>
            <w:vAlign w:val="center"/>
          </w:tcPr>
          <w:p>
            <w:pPr>
              <w:tabs>
                <w:tab w:val="left" w:pos="4320"/>
              </w:tabs>
              <w:rPr>
                <w:rFonts w:ascii="宋体" w:hAnsi="宋体" w:cs="宋体"/>
                <w:szCs w:val="21"/>
                <w:highlight w:val="none"/>
              </w:rPr>
            </w:pPr>
            <w:r>
              <w:rPr>
                <w:rFonts w:hint="eastAsia" w:ascii="宋体" w:hAnsi="宋体" w:cs="宋体"/>
                <w:szCs w:val="21"/>
                <w:highlight w:val="none"/>
              </w:rPr>
              <w:t>上一年主要经济指标</w:t>
            </w:r>
          </w:p>
        </w:tc>
        <w:tc>
          <w:tcPr>
            <w:tcW w:w="989" w:type="dxa"/>
            <w:vAlign w:val="center"/>
          </w:tcPr>
          <w:p>
            <w:pPr>
              <w:tabs>
                <w:tab w:val="left" w:pos="4320"/>
              </w:tabs>
              <w:jc w:val="center"/>
              <w:rPr>
                <w:rFonts w:ascii="宋体" w:hAnsi="宋体" w:cs="宋体"/>
                <w:szCs w:val="21"/>
                <w:highlight w:val="none"/>
              </w:rPr>
            </w:pPr>
            <w:r>
              <w:rPr>
                <w:rFonts w:hint="eastAsia" w:ascii="宋体" w:hAnsi="宋体" w:cs="宋体"/>
                <w:szCs w:val="21"/>
                <w:highlight w:val="none"/>
              </w:rPr>
              <w:t>营业额</w:t>
            </w:r>
          </w:p>
        </w:tc>
        <w:tc>
          <w:tcPr>
            <w:tcW w:w="1487" w:type="dxa"/>
            <w:vAlign w:val="center"/>
          </w:tcPr>
          <w:p>
            <w:pPr>
              <w:tabs>
                <w:tab w:val="left" w:pos="4320"/>
              </w:tabs>
              <w:rPr>
                <w:rFonts w:ascii="宋体" w:hAnsi="宋体" w:cs="宋体"/>
                <w:szCs w:val="21"/>
                <w:highlight w:val="none"/>
              </w:rPr>
            </w:pPr>
          </w:p>
        </w:tc>
        <w:tc>
          <w:tcPr>
            <w:tcW w:w="1055" w:type="dxa"/>
            <w:vAlign w:val="center"/>
          </w:tcPr>
          <w:p>
            <w:pPr>
              <w:tabs>
                <w:tab w:val="left" w:pos="4320"/>
              </w:tabs>
              <w:jc w:val="center"/>
              <w:rPr>
                <w:rFonts w:ascii="宋体" w:hAnsi="宋体" w:cs="宋体"/>
                <w:szCs w:val="21"/>
                <w:highlight w:val="none"/>
              </w:rPr>
            </w:pPr>
            <w:r>
              <w:rPr>
                <w:rFonts w:hint="eastAsia" w:ascii="宋体" w:hAnsi="宋体" w:cs="宋体"/>
                <w:szCs w:val="21"/>
                <w:highlight w:val="none"/>
              </w:rPr>
              <w:t>实现利润</w:t>
            </w:r>
          </w:p>
        </w:tc>
        <w:tc>
          <w:tcPr>
            <w:tcW w:w="2118" w:type="dxa"/>
            <w:gridSpan w:val="2"/>
            <w:vAlign w:val="center"/>
          </w:tcPr>
          <w:p>
            <w:pPr>
              <w:tabs>
                <w:tab w:val="left" w:pos="4320"/>
              </w:tabs>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0" w:type="dxa"/>
            <w:vMerge w:val="continue"/>
            <w:vAlign w:val="center"/>
          </w:tcPr>
          <w:p>
            <w:pPr>
              <w:tabs>
                <w:tab w:val="left" w:pos="4320"/>
              </w:tabs>
              <w:ind w:left="233" w:hanging="233" w:hangingChars="111"/>
              <w:rPr>
                <w:rFonts w:ascii="宋体" w:hAnsi="宋体" w:cs="宋体"/>
                <w:szCs w:val="21"/>
                <w:highlight w:val="none"/>
              </w:rPr>
            </w:pPr>
          </w:p>
        </w:tc>
        <w:tc>
          <w:tcPr>
            <w:tcW w:w="963" w:type="dxa"/>
            <w:vAlign w:val="center"/>
          </w:tcPr>
          <w:p>
            <w:pPr>
              <w:tabs>
                <w:tab w:val="left" w:pos="4320"/>
              </w:tabs>
              <w:jc w:val="center"/>
              <w:rPr>
                <w:rFonts w:ascii="宋体" w:hAnsi="宋体" w:cs="宋体"/>
                <w:szCs w:val="21"/>
                <w:highlight w:val="none"/>
              </w:rPr>
            </w:pPr>
            <w:r>
              <w:rPr>
                <w:rFonts w:hint="eastAsia" w:ascii="宋体" w:hAnsi="宋体" w:cs="宋体"/>
                <w:szCs w:val="21"/>
                <w:highlight w:val="none"/>
              </w:rPr>
              <w:t>流动</w:t>
            </w:r>
          </w:p>
          <w:p>
            <w:pPr>
              <w:tabs>
                <w:tab w:val="left" w:pos="4320"/>
              </w:tabs>
              <w:jc w:val="center"/>
              <w:rPr>
                <w:rFonts w:ascii="宋体" w:hAnsi="宋体" w:cs="宋体"/>
                <w:szCs w:val="21"/>
                <w:highlight w:val="none"/>
              </w:rPr>
            </w:pPr>
            <w:r>
              <w:rPr>
                <w:rFonts w:hint="eastAsia" w:ascii="宋体" w:hAnsi="宋体" w:cs="宋体"/>
                <w:szCs w:val="21"/>
                <w:highlight w:val="none"/>
              </w:rPr>
              <w:t>资金</w:t>
            </w:r>
          </w:p>
        </w:tc>
        <w:tc>
          <w:tcPr>
            <w:tcW w:w="1114" w:type="dxa"/>
            <w:vAlign w:val="center"/>
          </w:tcPr>
          <w:p>
            <w:pPr>
              <w:tabs>
                <w:tab w:val="left" w:pos="4320"/>
              </w:tabs>
              <w:jc w:val="right"/>
              <w:rPr>
                <w:rFonts w:ascii="宋体" w:hAnsi="宋体" w:cs="宋体"/>
                <w:szCs w:val="21"/>
                <w:highlight w:val="none"/>
              </w:rPr>
            </w:pPr>
            <w:r>
              <w:rPr>
                <w:rFonts w:hint="eastAsia" w:ascii="宋体" w:hAnsi="宋体" w:cs="宋体"/>
                <w:szCs w:val="21"/>
                <w:highlight w:val="none"/>
              </w:rPr>
              <w:t>万元</w:t>
            </w:r>
          </w:p>
        </w:tc>
        <w:tc>
          <w:tcPr>
            <w:tcW w:w="891" w:type="dxa"/>
            <w:vMerge w:val="continue"/>
            <w:vAlign w:val="center"/>
          </w:tcPr>
          <w:p>
            <w:pPr>
              <w:tabs>
                <w:tab w:val="left" w:pos="4320"/>
              </w:tabs>
              <w:rPr>
                <w:rFonts w:ascii="宋体" w:hAnsi="宋体" w:cs="宋体"/>
                <w:szCs w:val="21"/>
                <w:highlight w:val="none"/>
              </w:rPr>
            </w:pPr>
          </w:p>
        </w:tc>
        <w:tc>
          <w:tcPr>
            <w:tcW w:w="989" w:type="dxa"/>
            <w:vMerge w:val="restart"/>
            <w:vAlign w:val="center"/>
          </w:tcPr>
          <w:p>
            <w:pPr>
              <w:tabs>
                <w:tab w:val="left" w:pos="4320"/>
              </w:tabs>
              <w:jc w:val="center"/>
              <w:rPr>
                <w:rFonts w:ascii="宋体" w:hAnsi="宋体" w:cs="宋体"/>
                <w:szCs w:val="21"/>
                <w:highlight w:val="none"/>
              </w:rPr>
            </w:pPr>
            <w:r>
              <w:rPr>
                <w:rFonts w:hint="eastAsia" w:ascii="宋体" w:hAnsi="宋体" w:cs="宋体"/>
                <w:szCs w:val="21"/>
                <w:highlight w:val="none"/>
              </w:rPr>
              <w:t>主要项目</w:t>
            </w:r>
          </w:p>
        </w:tc>
        <w:tc>
          <w:tcPr>
            <w:tcW w:w="4660" w:type="dxa"/>
            <w:gridSpan w:val="4"/>
            <w:vAlign w:val="center"/>
          </w:tcPr>
          <w:p>
            <w:pPr>
              <w:tabs>
                <w:tab w:val="left" w:pos="4320"/>
              </w:tabs>
              <w:spacing w:before="120" w:after="120"/>
              <w:rPr>
                <w:rFonts w:ascii="宋体" w:hAnsi="宋体" w:cs="宋体"/>
                <w:szCs w:val="21"/>
                <w:highlight w:val="none"/>
              </w:rPr>
            </w:pPr>
            <w:r>
              <w:rPr>
                <w:rFonts w:hint="eastAsia" w:ascii="宋体" w:hAnsi="宋体" w:cs="宋体"/>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0" w:type="dxa"/>
            <w:vMerge w:val="continue"/>
            <w:vAlign w:val="center"/>
          </w:tcPr>
          <w:p>
            <w:pPr>
              <w:tabs>
                <w:tab w:val="left" w:pos="4320"/>
              </w:tabs>
              <w:ind w:left="233" w:hanging="233" w:hangingChars="111"/>
              <w:rPr>
                <w:rFonts w:ascii="宋体" w:hAnsi="宋体" w:cs="宋体"/>
                <w:szCs w:val="21"/>
                <w:highlight w:val="none"/>
              </w:rPr>
            </w:pPr>
          </w:p>
        </w:tc>
        <w:tc>
          <w:tcPr>
            <w:tcW w:w="963" w:type="dxa"/>
            <w:vAlign w:val="center"/>
          </w:tcPr>
          <w:p>
            <w:pPr>
              <w:tabs>
                <w:tab w:val="left" w:pos="4320"/>
              </w:tabs>
              <w:jc w:val="center"/>
              <w:rPr>
                <w:rFonts w:ascii="宋体" w:hAnsi="宋体" w:cs="宋体"/>
                <w:szCs w:val="21"/>
                <w:highlight w:val="none"/>
              </w:rPr>
            </w:pPr>
            <w:r>
              <w:rPr>
                <w:rFonts w:hint="eastAsia" w:ascii="宋体" w:hAnsi="宋体" w:cs="宋体"/>
                <w:szCs w:val="21"/>
                <w:highlight w:val="none"/>
              </w:rPr>
              <w:t>固定</w:t>
            </w:r>
          </w:p>
          <w:p>
            <w:pPr>
              <w:tabs>
                <w:tab w:val="left" w:pos="4320"/>
              </w:tabs>
              <w:jc w:val="center"/>
              <w:rPr>
                <w:rFonts w:ascii="宋体" w:hAnsi="宋体" w:cs="宋体"/>
                <w:szCs w:val="21"/>
                <w:highlight w:val="none"/>
              </w:rPr>
            </w:pPr>
            <w:r>
              <w:rPr>
                <w:rFonts w:hint="eastAsia" w:ascii="宋体" w:hAnsi="宋体" w:cs="宋体"/>
                <w:szCs w:val="21"/>
                <w:highlight w:val="none"/>
              </w:rPr>
              <w:t>资产</w:t>
            </w:r>
          </w:p>
          <w:p>
            <w:pPr>
              <w:tabs>
                <w:tab w:val="left" w:pos="4320"/>
              </w:tabs>
              <w:jc w:val="center"/>
              <w:rPr>
                <w:rFonts w:ascii="宋体" w:hAnsi="宋体" w:cs="宋体"/>
                <w:szCs w:val="21"/>
                <w:highlight w:val="none"/>
              </w:rPr>
            </w:pPr>
            <w:r>
              <w:rPr>
                <w:rFonts w:hint="eastAsia" w:ascii="宋体" w:hAnsi="宋体" w:cs="宋体"/>
                <w:szCs w:val="21"/>
                <w:highlight w:val="none"/>
              </w:rPr>
              <w:t>（万元）</w:t>
            </w:r>
          </w:p>
        </w:tc>
        <w:tc>
          <w:tcPr>
            <w:tcW w:w="1114" w:type="dxa"/>
            <w:vAlign w:val="center"/>
          </w:tcPr>
          <w:p>
            <w:pPr>
              <w:tabs>
                <w:tab w:val="left" w:pos="-48"/>
                <w:tab w:val="left" w:pos="4320"/>
              </w:tabs>
              <w:ind w:right="-133" w:hanging="48"/>
              <w:rPr>
                <w:rFonts w:ascii="宋体" w:hAnsi="宋体" w:cs="宋体"/>
                <w:szCs w:val="21"/>
                <w:highlight w:val="none"/>
              </w:rPr>
            </w:pPr>
            <w:r>
              <w:rPr>
                <w:rFonts w:hint="eastAsia" w:ascii="宋体" w:hAnsi="宋体" w:cs="宋体"/>
                <w:szCs w:val="21"/>
                <w:highlight w:val="none"/>
              </w:rPr>
              <w:t>原值：</w:t>
            </w:r>
          </w:p>
          <w:p>
            <w:pPr>
              <w:tabs>
                <w:tab w:val="left" w:pos="-48"/>
                <w:tab w:val="left" w:pos="4320"/>
              </w:tabs>
              <w:ind w:hanging="48"/>
              <w:jc w:val="right"/>
              <w:rPr>
                <w:rFonts w:ascii="宋体" w:hAnsi="宋体" w:cs="宋体"/>
                <w:szCs w:val="21"/>
                <w:highlight w:val="none"/>
              </w:rPr>
            </w:pPr>
          </w:p>
          <w:p>
            <w:pPr>
              <w:tabs>
                <w:tab w:val="left" w:pos="-48"/>
                <w:tab w:val="left" w:pos="4320"/>
              </w:tabs>
              <w:ind w:right="-133" w:hanging="48"/>
              <w:rPr>
                <w:rFonts w:ascii="宋体" w:hAnsi="宋体" w:cs="宋体"/>
                <w:szCs w:val="21"/>
                <w:highlight w:val="none"/>
              </w:rPr>
            </w:pPr>
            <w:r>
              <w:rPr>
                <w:rFonts w:hint="eastAsia" w:ascii="宋体" w:hAnsi="宋体" w:cs="宋体"/>
                <w:szCs w:val="21"/>
                <w:highlight w:val="none"/>
              </w:rPr>
              <w:t>净值：</w:t>
            </w:r>
          </w:p>
          <w:p>
            <w:pPr>
              <w:tabs>
                <w:tab w:val="left" w:pos="-48"/>
                <w:tab w:val="left" w:pos="4320"/>
              </w:tabs>
              <w:ind w:hanging="48"/>
              <w:jc w:val="right"/>
              <w:rPr>
                <w:rFonts w:ascii="宋体" w:hAnsi="宋体" w:cs="宋体"/>
                <w:szCs w:val="21"/>
                <w:highlight w:val="none"/>
              </w:rPr>
            </w:pPr>
          </w:p>
        </w:tc>
        <w:tc>
          <w:tcPr>
            <w:tcW w:w="891" w:type="dxa"/>
            <w:vMerge w:val="continue"/>
            <w:vAlign w:val="center"/>
          </w:tcPr>
          <w:p>
            <w:pPr>
              <w:tabs>
                <w:tab w:val="left" w:pos="4320"/>
              </w:tabs>
              <w:rPr>
                <w:rFonts w:ascii="宋体" w:hAnsi="宋体" w:cs="宋体"/>
                <w:szCs w:val="21"/>
                <w:highlight w:val="none"/>
              </w:rPr>
            </w:pPr>
          </w:p>
        </w:tc>
        <w:tc>
          <w:tcPr>
            <w:tcW w:w="989" w:type="dxa"/>
            <w:vMerge w:val="continue"/>
            <w:vAlign w:val="center"/>
          </w:tcPr>
          <w:p>
            <w:pPr>
              <w:tabs>
                <w:tab w:val="left" w:pos="4320"/>
              </w:tabs>
              <w:jc w:val="center"/>
              <w:rPr>
                <w:rFonts w:ascii="宋体" w:hAnsi="宋体" w:cs="宋体"/>
                <w:szCs w:val="21"/>
                <w:highlight w:val="none"/>
              </w:rPr>
            </w:pPr>
          </w:p>
        </w:tc>
        <w:tc>
          <w:tcPr>
            <w:tcW w:w="4660" w:type="dxa"/>
            <w:gridSpan w:val="4"/>
            <w:vAlign w:val="center"/>
          </w:tcPr>
          <w:p>
            <w:pPr>
              <w:tabs>
                <w:tab w:val="left" w:pos="4320"/>
              </w:tabs>
              <w:rPr>
                <w:rFonts w:ascii="宋体" w:hAnsi="宋体" w:cs="宋体"/>
                <w:szCs w:val="21"/>
                <w:highlight w:val="none"/>
              </w:rPr>
            </w:pPr>
            <w:r>
              <w:rPr>
                <w:rFonts w:hint="eastAsia" w:ascii="宋体" w:hAnsi="宋体" w:cs="宋体"/>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0" w:type="dxa"/>
            <w:vMerge w:val="continue"/>
            <w:vAlign w:val="center"/>
          </w:tcPr>
          <w:p>
            <w:pPr>
              <w:tabs>
                <w:tab w:val="left" w:pos="4320"/>
              </w:tabs>
              <w:ind w:left="233" w:hanging="233" w:hangingChars="111"/>
              <w:rPr>
                <w:rFonts w:ascii="宋体" w:hAnsi="宋体" w:cs="宋体"/>
                <w:szCs w:val="21"/>
                <w:highlight w:val="none"/>
              </w:rPr>
            </w:pPr>
          </w:p>
        </w:tc>
        <w:tc>
          <w:tcPr>
            <w:tcW w:w="963" w:type="dxa"/>
            <w:vAlign w:val="center"/>
          </w:tcPr>
          <w:p>
            <w:pPr>
              <w:tabs>
                <w:tab w:val="left" w:pos="4320"/>
              </w:tabs>
              <w:jc w:val="center"/>
              <w:rPr>
                <w:rFonts w:ascii="宋体" w:hAnsi="宋体" w:cs="宋体"/>
                <w:szCs w:val="21"/>
                <w:highlight w:val="none"/>
              </w:rPr>
            </w:pPr>
            <w:r>
              <w:rPr>
                <w:rFonts w:hint="eastAsia" w:ascii="宋体" w:hAnsi="宋体" w:cs="宋体"/>
                <w:szCs w:val="21"/>
                <w:highlight w:val="none"/>
              </w:rPr>
              <w:t>占地</w:t>
            </w:r>
          </w:p>
          <w:p>
            <w:pPr>
              <w:tabs>
                <w:tab w:val="left" w:pos="4320"/>
              </w:tabs>
              <w:jc w:val="center"/>
              <w:rPr>
                <w:rFonts w:ascii="宋体" w:hAnsi="宋体" w:cs="宋体"/>
                <w:szCs w:val="21"/>
                <w:highlight w:val="none"/>
              </w:rPr>
            </w:pPr>
            <w:r>
              <w:rPr>
                <w:rFonts w:hint="eastAsia" w:ascii="宋体" w:hAnsi="宋体" w:cs="宋体"/>
                <w:szCs w:val="21"/>
                <w:highlight w:val="none"/>
              </w:rPr>
              <w:t>面积</w:t>
            </w:r>
          </w:p>
        </w:tc>
        <w:tc>
          <w:tcPr>
            <w:tcW w:w="1114" w:type="dxa"/>
            <w:vAlign w:val="center"/>
          </w:tcPr>
          <w:p>
            <w:pPr>
              <w:tabs>
                <w:tab w:val="left" w:pos="4320"/>
              </w:tabs>
              <w:jc w:val="right"/>
              <w:rPr>
                <w:rFonts w:ascii="宋体" w:hAnsi="宋体" w:cs="宋体"/>
                <w:szCs w:val="21"/>
                <w:highlight w:val="none"/>
              </w:rPr>
            </w:pPr>
            <w:r>
              <w:rPr>
                <w:rFonts w:hint="eastAsia" w:ascii="宋体" w:hAnsi="宋体" w:cs="宋体"/>
                <w:szCs w:val="21"/>
                <w:highlight w:val="none"/>
              </w:rPr>
              <w:t>M</w:t>
            </w:r>
            <w:r>
              <w:rPr>
                <w:rFonts w:hint="eastAsia" w:ascii="宋体" w:hAnsi="宋体" w:cs="宋体"/>
                <w:szCs w:val="21"/>
                <w:highlight w:val="none"/>
                <w:vertAlign w:val="superscript"/>
              </w:rPr>
              <w:t>2</w:t>
            </w:r>
          </w:p>
        </w:tc>
        <w:tc>
          <w:tcPr>
            <w:tcW w:w="891" w:type="dxa"/>
            <w:vMerge w:val="continue"/>
            <w:vAlign w:val="center"/>
          </w:tcPr>
          <w:p>
            <w:pPr>
              <w:tabs>
                <w:tab w:val="left" w:pos="4320"/>
              </w:tabs>
              <w:rPr>
                <w:rFonts w:ascii="宋体" w:hAnsi="宋体" w:cs="宋体"/>
                <w:szCs w:val="21"/>
                <w:highlight w:val="none"/>
              </w:rPr>
            </w:pPr>
          </w:p>
        </w:tc>
        <w:tc>
          <w:tcPr>
            <w:tcW w:w="989" w:type="dxa"/>
            <w:vMerge w:val="continue"/>
            <w:vAlign w:val="center"/>
          </w:tcPr>
          <w:p>
            <w:pPr>
              <w:tabs>
                <w:tab w:val="left" w:pos="4320"/>
              </w:tabs>
              <w:jc w:val="center"/>
              <w:rPr>
                <w:rFonts w:ascii="宋体" w:hAnsi="宋体" w:cs="宋体"/>
                <w:szCs w:val="21"/>
                <w:highlight w:val="none"/>
              </w:rPr>
            </w:pPr>
          </w:p>
        </w:tc>
        <w:tc>
          <w:tcPr>
            <w:tcW w:w="4660" w:type="dxa"/>
            <w:gridSpan w:val="4"/>
            <w:vAlign w:val="center"/>
          </w:tcPr>
          <w:p>
            <w:pPr>
              <w:tabs>
                <w:tab w:val="left" w:pos="4320"/>
              </w:tabs>
              <w:spacing w:before="120" w:after="120"/>
              <w:rPr>
                <w:rFonts w:ascii="宋体" w:hAnsi="宋体" w:cs="宋体"/>
                <w:szCs w:val="21"/>
                <w:highlight w:val="none"/>
              </w:rPr>
            </w:pPr>
            <w:r>
              <w:rPr>
                <w:rFonts w:hint="eastAsia" w:ascii="宋体" w:hAnsi="宋体" w:cs="宋体"/>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0" w:type="dxa"/>
            <w:vMerge w:val="restart"/>
            <w:vAlign w:val="center"/>
          </w:tcPr>
          <w:p>
            <w:pPr>
              <w:tabs>
                <w:tab w:val="left" w:pos="4320"/>
              </w:tabs>
              <w:spacing w:line="360" w:lineRule="auto"/>
              <w:rPr>
                <w:rFonts w:ascii="宋体" w:hAnsi="宋体" w:cs="宋体"/>
                <w:szCs w:val="21"/>
                <w:highlight w:val="none"/>
              </w:rPr>
            </w:pPr>
            <w:r>
              <w:rPr>
                <w:rFonts w:hint="eastAsia" w:ascii="宋体" w:hAnsi="宋体" w:cs="宋体"/>
                <w:szCs w:val="21"/>
                <w:highlight w:val="none"/>
              </w:rPr>
              <w:t>三、其它</w:t>
            </w:r>
          </w:p>
        </w:tc>
        <w:tc>
          <w:tcPr>
            <w:tcW w:w="3957" w:type="dxa"/>
            <w:gridSpan w:val="4"/>
            <w:vAlign w:val="center"/>
          </w:tcPr>
          <w:p>
            <w:pPr>
              <w:tabs>
                <w:tab w:val="left" w:pos="4320"/>
              </w:tabs>
              <w:spacing w:before="60" w:after="60" w:line="360" w:lineRule="auto"/>
              <w:rPr>
                <w:rFonts w:ascii="宋体" w:hAnsi="宋体" w:cs="宋体"/>
                <w:szCs w:val="21"/>
                <w:highlight w:val="none"/>
              </w:rPr>
            </w:pPr>
            <w:r>
              <w:rPr>
                <w:rFonts w:hint="eastAsia" w:ascii="宋体" w:hAnsi="宋体" w:cs="宋体"/>
                <w:szCs w:val="21"/>
                <w:highlight w:val="none"/>
              </w:rPr>
              <w:t>近3年完成及正在执行的合同中发生的由于供应商违约或部份违约而引起诉讼和受到索赔的案件具体情况及结果（须如实填写，若对此进行隐瞒，尔后又被采购人或采购代理机构发现，或被它人举证成立，其遴选资格将被取消）。</w:t>
            </w:r>
          </w:p>
        </w:tc>
        <w:tc>
          <w:tcPr>
            <w:tcW w:w="4660" w:type="dxa"/>
            <w:gridSpan w:val="4"/>
            <w:vAlign w:val="center"/>
          </w:tcPr>
          <w:p>
            <w:pPr>
              <w:tabs>
                <w:tab w:val="left" w:pos="4320"/>
              </w:tabs>
              <w:spacing w:before="60" w:after="60" w:line="360" w:lineRule="auto"/>
              <w:rPr>
                <w:rFonts w:ascii="宋体" w:hAnsi="宋体" w:cs="宋体"/>
                <w:szCs w:val="21"/>
                <w:highlight w:val="none"/>
              </w:rPr>
            </w:pPr>
            <w:r>
              <w:rPr>
                <w:rFonts w:hint="eastAsia" w:ascii="宋体" w:hAnsi="宋体" w:cs="宋体"/>
                <w:szCs w:val="21"/>
                <w:highlight w:val="none"/>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130" w:type="dxa"/>
            <w:vMerge w:val="continue"/>
            <w:vAlign w:val="center"/>
          </w:tcPr>
          <w:p>
            <w:pPr>
              <w:tabs>
                <w:tab w:val="left" w:pos="4320"/>
              </w:tabs>
              <w:rPr>
                <w:rFonts w:ascii="宋体" w:hAnsi="宋体" w:cs="宋体"/>
                <w:sz w:val="18"/>
                <w:szCs w:val="18"/>
                <w:highlight w:val="none"/>
              </w:rPr>
            </w:pPr>
          </w:p>
        </w:tc>
        <w:tc>
          <w:tcPr>
            <w:tcW w:w="3957" w:type="dxa"/>
            <w:gridSpan w:val="4"/>
            <w:vAlign w:val="center"/>
          </w:tcPr>
          <w:p>
            <w:pPr>
              <w:tabs>
                <w:tab w:val="left" w:pos="4320"/>
              </w:tabs>
              <w:rPr>
                <w:rFonts w:ascii="宋体" w:hAnsi="宋体" w:cs="宋体"/>
                <w:sz w:val="18"/>
                <w:szCs w:val="18"/>
                <w:highlight w:val="none"/>
              </w:rPr>
            </w:pPr>
          </w:p>
        </w:tc>
        <w:tc>
          <w:tcPr>
            <w:tcW w:w="4660" w:type="dxa"/>
            <w:gridSpan w:val="4"/>
            <w:vAlign w:val="center"/>
          </w:tcPr>
          <w:p>
            <w:pPr>
              <w:tabs>
                <w:tab w:val="left" w:pos="4320"/>
              </w:tabs>
              <w:rPr>
                <w:rFonts w:ascii="宋体" w:hAnsi="宋体" w:cs="宋体"/>
                <w:sz w:val="18"/>
                <w:szCs w:val="18"/>
                <w:highlight w:val="none"/>
              </w:rPr>
            </w:pPr>
          </w:p>
        </w:tc>
      </w:tr>
    </w:tbl>
    <w:p>
      <w:pPr>
        <w:pStyle w:val="75"/>
        <w:spacing w:line="360" w:lineRule="auto"/>
        <w:ind w:left="840" w:hanging="840" w:hangingChars="400"/>
        <w:rPr>
          <w:rFonts w:ascii="宋体" w:hAnsi="宋体" w:cs="宋体"/>
          <w:bCs w:val="0"/>
          <w:spacing w:val="0"/>
          <w:kern w:val="2"/>
          <w:sz w:val="21"/>
          <w:szCs w:val="21"/>
          <w:highlight w:val="none"/>
          <w:lang w:val="en-GB"/>
        </w:rPr>
      </w:pPr>
    </w:p>
    <w:p>
      <w:pPr>
        <w:pStyle w:val="75"/>
        <w:spacing w:line="360" w:lineRule="auto"/>
        <w:ind w:left="840" w:hanging="840" w:hangingChars="400"/>
        <w:rPr>
          <w:rFonts w:ascii="宋体" w:hAnsi="宋体" w:cs="宋体"/>
          <w:bCs w:val="0"/>
          <w:spacing w:val="0"/>
          <w:kern w:val="2"/>
          <w:sz w:val="21"/>
          <w:szCs w:val="21"/>
          <w:highlight w:val="none"/>
          <w:lang w:val="en-GB"/>
        </w:rPr>
      </w:pPr>
      <w:r>
        <w:rPr>
          <w:rFonts w:hint="eastAsia" w:ascii="宋体" w:hAnsi="宋体" w:cs="宋体"/>
          <w:bCs w:val="0"/>
          <w:spacing w:val="0"/>
          <w:kern w:val="2"/>
          <w:sz w:val="21"/>
          <w:szCs w:val="21"/>
          <w:highlight w:val="none"/>
          <w:lang w:val="en-GB"/>
        </w:rPr>
        <w:t>注：1、文字描述：单位性质、发展历程、经营规模及服务理念、主营产品、技术力量等。</w:t>
      </w:r>
    </w:p>
    <w:p>
      <w:pPr>
        <w:pStyle w:val="75"/>
        <w:spacing w:line="360" w:lineRule="auto"/>
        <w:ind w:left="840" w:hanging="840" w:hangingChars="400"/>
        <w:rPr>
          <w:rFonts w:ascii="宋体" w:hAnsi="宋体" w:cs="宋体"/>
          <w:bCs w:val="0"/>
          <w:spacing w:val="0"/>
          <w:kern w:val="2"/>
          <w:sz w:val="21"/>
          <w:szCs w:val="21"/>
          <w:highlight w:val="none"/>
          <w:lang w:val="en-GB"/>
        </w:rPr>
      </w:pPr>
      <w:r>
        <w:rPr>
          <w:rFonts w:hint="eastAsia" w:ascii="宋体" w:hAnsi="宋体" w:cs="宋体"/>
          <w:bCs w:val="0"/>
          <w:spacing w:val="0"/>
          <w:kern w:val="2"/>
          <w:sz w:val="21"/>
          <w:szCs w:val="21"/>
          <w:highlight w:val="none"/>
          <w:lang w:val="en-GB"/>
        </w:rPr>
        <w:t xml:space="preserve">    2、 图片描述：经营场所、主要或关键产品介绍、生产场所及工艺流程等。</w:t>
      </w:r>
    </w:p>
    <w:p>
      <w:pPr>
        <w:spacing w:line="360" w:lineRule="auto"/>
        <w:ind w:firstLine="420" w:firstLineChars="200"/>
        <w:rPr>
          <w:rFonts w:ascii="宋体" w:hAnsi="宋体" w:cs="宋体"/>
          <w:szCs w:val="21"/>
          <w:highlight w:val="none"/>
          <w:lang w:val="en-GB"/>
        </w:rPr>
      </w:pPr>
      <w:r>
        <w:rPr>
          <w:rFonts w:hint="eastAsia" w:ascii="宋体" w:hAnsi="宋体" w:cs="宋体"/>
          <w:szCs w:val="21"/>
          <w:highlight w:val="none"/>
          <w:lang w:val="en-GB"/>
        </w:rPr>
        <w:t>3、如供应商此表数据有虚假，一经查实，自行承担相关责任。</w:t>
      </w:r>
    </w:p>
    <w:p>
      <w:pPr>
        <w:spacing w:line="360" w:lineRule="auto"/>
        <w:rPr>
          <w:rFonts w:ascii="宋体" w:hAnsi="宋体" w:cs="宋体"/>
          <w:szCs w:val="21"/>
          <w:highlight w:val="none"/>
          <w:lang w:val="en-GB"/>
        </w:rPr>
      </w:pPr>
    </w:p>
    <w:p>
      <w:pPr>
        <w:snapToGrid w:val="0"/>
        <w:spacing w:line="300" w:lineRule="auto"/>
        <w:rPr>
          <w:rFonts w:ascii="宋体" w:hAnsi="宋体" w:cs="宋体"/>
          <w:szCs w:val="21"/>
          <w:highlight w:val="none"/>
        </w:rPr>
      </w:pPr>
      <w:r>
        <w:rPr>
          <w:rFonts w:hint="eastAsia" w:ascii="宋体" w:hAnsi="宋体" w:cs="宋体"/>
          <w:szCs w:val="21"/>
          <w:highlight w:val="none"/>
        </w:rPr>
        <w:t>供应商法定代表人（或法定代表人授权代表）签名或盖私章：</w:t>
      </w:r>
      <w:r>
        <w:rPr>
          <w:rFonts w:hint="eastAsia" w:ascii="宋体" w:hAnsi="宋体" w:cs="宋体"/>
          <w:szCs w:val="21"/>
          <w:highlight w:val="none"/>
          <w:u w:val="single"/>
        </w:rPr>
        <w:t xml:space="preserve">                   </w:t>
      </w:r>
    </w:p>
    <w:p>
      <w:pPr>
        <w:snapToGrid w:val="0"/>
        <w:spacing w:line="300" w:lineRule="auto"/>
        <w:rPr>
          <w:rFonts w:ascii="宋体" w:hAnsi="宋体" w:cs="宋体"/>
          <w:szCs w:val="21"/>
          <w:highlight w:val="none"/>
          <w:u w:val="single"/>
        </w:rPr>
      </w:pPr>
      <w:r>
        <w:rPr>
          <w:rFonts w:hint="eastAsia" w:ascii="宋体" w:hAnsi="宋体" w:cs="宋体"/>
          <w:szCs w:val="21"/>
          <w:highlight w:val="none"/>
        </w:rPr>
        <w:t>供应商名称（加盖法人公章）：</w:t>
      </w:r>
      <w:r>
        <w:rPr>
          <w:rFonts w:hint="eastAsia" w:ascii="宋体" w:hAnsi="宋体" w:cs="宋体"/>
          <w:szCs w:val="21"/>
          <w:highlight w:val="none"/>
          <w:u w:val="single"/>
        </w:rPr>
        <w:t xml:space="preserve">                        </w:t>
      </w:r>
    </w:p>
    <w:p>
      <w:pPr>
        <w:snapToGrid w:val="0"/>
        <w:spacing w:line="300" w:lineRule="auto"/>
        <w:rPr>
          <w:rFonts w:ascii="宋体" w:hAnsi="宋体" w:cs="宋体"/>
          <w:szCs w:val="21"/>
          <w:highlight w:val="none"/>
        </w:rPr>
      </w:pPr>
      <w:r>
        <w:rPr>
          <w:rFonts w:hint="eastAsia" w:ascii="宋体" w:hAnsi="宋体" w:cs="宋体"/>
          <w:szCs w:val="21"/>
          <w:highlight w:val="none"/>
        </w:rPr>
        <w:t>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 xml:space="preserve"> 月</w:t>
      </w:r>
      <w:r>
        <w:rPr>
          <w:rFonts w:hint="eastAsia" w:ascii="宋体" w:hAnsi="宋体" w:cs="宋体"/>
          <w:szCs w:val="21"/>
          <w:highlight w:val="none"/>
          <w:u w:val="single"/>
        </w:rPr>
        <w:t xml:space="preserve">    </w:t>
      </w:r>
      <w:r>
        <w:rPr>
          <w:rFonts w:hint="eastAsia" w:ascii="宋体" w:hAnsi="宋体" w:cs="宋体"/>
          <w:szCs w:val="21"/>
          <w:highlight w:val="none"/>
        </w:rPr>
        <w:t xml:space="preserve"> 日</w:t>
      </w:r>
    </w:p>
    <w:p>
      <w:pPr>
        <w:snapToGrid w:val="0"/>
        <w:spacing w:line="300" w:lineRule="auto"/>
        <w:rPr>
          <w:rFonts w:ascii="宋体" w:hAnsi="宋体" w:cs="宋体"/>
          <w:szCs w:val="21"/>
          <w:highlight w:val="none"/>
        </w:rPr>
      </w:pPr>
    </w:p>
    <w:p>
      <w:pPr>
        <w:pStyle w:val="36"/>
        <w:rPr>
          <w:highlight w:val="none"/>
        </w:rPr>
      </w:pPr>
    </w:p>
    <w:p>
      <w:pPr>
        <w:snapToGrid w:val="0"/>
        <w:spacing w:line="300" w:lineRule="auto"/>
        <w:rPr>
          <w:rFonts w:ascii="宋体" w:hAnsi="宋体" w:cs="宋体"/>
          <w:szCs w:val="21"/>
          <w:highlight w:val="none"/>
        </w:rPr>
      </w:pPr>
    </w:p>
    <w:p>
      <w:pPr>
        <w:spacing w:line="360" w:lineRule="auto"/>
        <w:rPr>
          <w:rFonts w:ascii="宋体" w:hAnsi="宋体" w:cs="宋体"/>
          <w:sz w:val="30"/>
          <w:highlight w:val="none"/>
        </w:rPr>
      </w:pPr>
      <w:r>
        <w:rPr>
          <w:rFonts w:hint="eastAsia" w:ascii="宋体" w:hAnsi="宋体" w:cs="宋体"/>
          <w:szCs w:val="21"/>
          <w:highlight w:val="none"/>
        </w:rPr>
        <w:t>（9）</w:t>
      </w:r>
      <w:r>
        <w:rPr>
          <w:rFonts w:hint="eastAsia" w:ascii="宋体" w:hAnsi="宋体" w:cs="宋体"/>
          <w:highlight w:val="none"/>
        </w:rPr>
        <w:t>供应商主管人员概况</w:t>
      </w:r>
    </w:p>
    <w:p>
      <w:pPr>
        <w:jc w:val="center"/>
        <w:rPr>
          <w:rFonts w:ascii="宋体" w:hAnsi="宋体" w:cs="宋体"/>
          <w:b/>
          <w:bCs/>
          <w:sz w:val="28"/>
          <w:szCs w:val="28"/>
          <w:highlight w:val="none"/>
        </w:rPr>
      </w:pPr>
      <w:r>
        <w:rPr>
          <w:rFonts w:hint="eastAsia" w:ascii="宋体" w:hAnsi="宋体" w:cs="宋体"/>
          <w:b/>
          <w:bCs/>
          <w:sz w:val="28"/>
          <w:szCs w:val="28"/>
          <w:highlight w:val="none"/>
        </w:rPr>
        <w:t>供应商管理人员一览表</w:t>
      </w:r>
    </w:p>
    <w:p>
      <w:pPr>
        <w:spacing w:line="360" w:lineRule="auto"/>
        <w:rPr>
          <w:rFonts w:ascii="宋体" w:hAnsi="宋体" w:cs="宋体"/>
          <w:bCs/>
          <w:highlight w:val="none"/>
        </w:rPr>
      </w:pPr>
      <w:r>
        <w:rPr>
          <w:rFonts w:hint="eastAsia" w:ascii="宋体" w:hAnsi="宋体" w:cs="宋体"/>
          <w:bCs/>
          <w:highlight w:val="none"/>
        </w:rPr>
        <w:t>项目编号：</w:t>
      </w:r>
      <w:r>
        <w:rPr>
          <w:rFonts w:hint="eastAsia" w:ascii="宋体" w:hAnsi="宋体" w:cs="宋体"/>
          <w:highlight w:val="none"/>
          <w:lang w:eastAsia="zh-CN"/>
        </w:rPr>
        <w:t>GDYD220743</w:t>
      </w:r>
      <w:r>
        <w:rPr>
          <w:rFonts w:hint="eastAsia" w:ascii="宋体" w:hAnsi="宋体" w:cs="宋体"/>
          <w:highlight w:val="none"/>
        </w:rPr>
        <w:t xml:space="preserve">   </w:t>
      </w:r>
      <w:r>
        <w:rPr>
          <w:rFonts w:hint="eastAsia" w:ascii="宋体" w:hAnsi="宋体" w:cs="宋体"/>
          <w:bCs/>
          <w:highlight w:val="none"/>
        </w:rPr>
        <w:t xml:space="preserve">                                                             </w:t>
      </w:r>
    </w:p>
    <w:tbl>
      <w:tblPr>
        <w:tblStyle w:val="28"/>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71"/>
        <w:gridCol w:w="1071"/>
        <w:gridCol w:w="216"/>
        <w:gridCol w:w="144"/>
        <w:gridCol w:w="720"/>
        <w:gridCol w:w="461"/>
        <w:gridCol w:w="175"/>
        <w:gridCol w:w="30"/>
        <w:gridCol w:w="414"/>
        <w:gridCol w:w="900"/>
        <w:gridCol w:w="184"/>
        <w:gridCol w:w="329"/>
        <w:gridCol w:w="843"/>
        <w:gridCol w:w="147"/>
        <w:gridCol w:w="547"/>
        <w:gridCol w:w="152"/>
        <w:gridCol w:w="678"/>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9540" w:type="dxa"/>
            <w:gridSpan w:val="19"/>
            <w:vAlign w:val="center"/>
          </w:tcPr>
          <w:p>
            <w:pPr>
              <w:jc w:val="center"/>
              <w:rPr>
                <w:rFonts w:ascii="宋体" w:hAnsi="宋体" w:cs="宋体"/>
                <w:szCs w:val="21"/>
                <w:highlight w:val="none"/>
              </w:rPr>
            </w:pPr>
            <w:r>
              <w:rPr>
                <w:rFonts w:hint="eastAsia" w:ascii="宋体" w:hAnsi="宋体" w:cs="宋体"/>
                <w:szCs w:val="21"/>
                <w:highlight w:val="none"/>
              </w:rPr>
              <w:t>拟派项目经理资料情况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089" w:type="dxa"/>
            <w:gridSpan w:val="2"/>
            <w:vAlign w:val="center"/>
          </w:tcPr>
          <w:p>
            <w:pPr>
              <w:jc w:val="center"/>
              <w:rPr>
                <w:rFonts w:ascii="宋体" w:hAnsi="宋体" w:cs="宋体"/>
                <w:szCs w:val="21"/>
                <w:highlight w:val="none"/>
              </w:rPr>
            </w:pPr>
            <w:r>
              <w:rPr>
                <w:rFonts w:hint="eastAsia" w:ascii="宋体" w:hAnsi="宋体" w:cs="宋体"/>
                <w:szCs w:val="21"/>
                <w:highlight w:val="none"/>
              </w:rPr>
              <w:t>姓名</w:t>
            </w:r>
          </w:p>
        </w:tc>
        <w:tc>
          <w:tcPr>
            <w:tcW w:w="1287" w:type="dxa"/>
            <w:gridSpan w:val="2"/>
            <w:vAlign w:val="center"/>
          </w:tcPr>
          <w:p>
            <w:pPr>
              <w:jc w:val="center"/>
              <w:rPr>
                <w:rFonts w:ascii="宋体" w:hAnsi="宋体" w:cs="宋体"/>
                <w:szCs w:val="21"/>
                <w:highlight w:val="none"/>
              </w:rPr>
            </w:pPr>
          </w:p>
        </w:tc>
        <w:tc>
          <w:tcPr>
            <w:tcW w:w="1325" w:type="dxa"/>
            <w:gridSpan w:val="3"/>
            <w:vAlign w:val="center"/>
          </w:tcPr>
          <w:p>
            <w:pPr>
              <w:jc w:val="center"/>
              <w:rPr>
                <w:rFonts w:ascii="宋体" w:hAnsi="宋体" w:cs="宋体"/>
                <w:szCs w:val="21"/>
                <w:highlight w:val="none"/>
              </w:rPr>
            </w:pPr>
            <w:r>
              <w:rPr>
                <w:rFonts w:hint="eastAsia" w:ascii="宋体" w:hAnsi="宋体" w:cs="宋体"/>
                <w:szCs w:val="21"/>
                <w:highlight w:val="none"/>
              </w:rPr>
              <w:t>性别</w:t>
            </w:r>
          </w:p>
        </w:tc>
        <w:tc>
          <w:tcPr>
            <w:tcW w:w="1703" w:type="dxa"/>
            <w:gridSpan w:val="5"/>
            <w:vAlign w:val="center"/>
          </w:tcPr>
          <w:p>
            <w:pPr>
              <w:jc w:val="center"/>
              <w:rPr>
                <w:rFonts w:ascii="宋体" w:hAnsi="宋体" w:cs="宋体"/>
                <w:szCs w:val="21"/>
                <w:highlight w:val="none"/>
              </w:rPr>
            </w:pPr>
          </w:p>
        </w:tc>
        <w:tc>
          <w:tcPr>
            <w:tcW w:w="1866" w:type="dxa"/>
            <w:gridSpan w:val="4"/>
            <w:vAlign w:val="center"/>
          </w:tcPr>
          <w:p>
            <w:pPr>
              <w:jc w:val="center"/>
              <w:rPr>
                <w:rFonts w:ascii="宋体" w:hAnsi="宋体" w:cs="宋体"/>
                <w:szCs w:val="21"/>
                <w:highlight w:val="none"/>
              </w:rPr>
            </w:pPr>
            <w:r>
              <w:rPr>
                <w:rFonts w:hint="eastAsia" w:ascii="宋体" w:hAnsi="宋体" w:cs="宋体"/>
                <w:szCs w:val="21"/>
                <w:highlight w:val="none"/>
              </w:rPr>
              <w:t>年龄</w:t>
            </w:r>
          </w:p>
        </w:tc>
        <w:tc>
          <w:tcPr>
            <w:tcW w:w="2270" w:type="dxa"/>
            <w:gridSpan w:val="3"/>
            <w:vAlign w:val="center"/>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089" w:type="dxa"/>
            <w:gridSpan w:val="2"/>
            <w:vAlign w:val="center"/>
          </w:tcPr>
          <w:p>
            <w:pPr>
              <w:jc w:val="center"/>
              <w:rPr>
                <w:rFonts w:ascii="宋体" w:hAnsi="宋体" w:cs="宋体"/>
                <w:szCs w:val="21"/>
                <w:highlight w:val="none"/>
              </w:rPr>
            </w:pPr>
            <w:r>
              <w:rPr>
                <w:rFonts w:hint="eastAsia" w:ascii="宋体" w:hAnsi="宋体" w:cs="宋体"/>
                <w:szCs w:val="21"/>
                <w:highlight w:val="none"/>
              </w:rPr>
              <w:t>职务</w:t>
            </w:r>
          </w:p>
        </w:tc>
        <w:tc>
          <w:tcPr>
            <w:tcW w:w="1287" w:type="dxa"/>
            <w:gridSpan w:val="2"/>
            <w:vAlign w:val="center"/>
          </w:tcPr>
          <w:p>
            <w:pPr>
              <w:jc w:val="center"/>
              <w:rPr>
                <w:rFonts w:ascii="宋体" w:hAnsi="宋体" w:cs="宋体"/>
                <w:szCs w:val="21"/>
                <w:highlight w:val="none"/>
              </w:rPr>
            </w:pPr>
          </w:p>
        </w:tc>
        <w:tc>
          <w:tcPr>
            <w:tcW w:w="1325" w:type="dxa"/>
            <w:gridSpan w:val="3"/>
            <w:vAlign w:val="center"/>
          </w:tcPr>
          <w:p>
            <w:pPr>
              <w:jc w:val="center"/>
              <w:rPr>
                <w:rFonts w:ascii="宋体" w:hAnsi="宋体" w:cs="宋体"/>
                <w:szCs w:val="21"/>
                <w:highlight w:val="none"/>
              </w:rPr>
            </w:pPr>
            <w:r>
              <w:rPr>
                <w:rFonts w:hint="eastAsia" w:ascii="宋体" w:hAnsi="宋体" w:cs="宋体"/>
                <w:szCs w:val="21"/>
                <w:highlight w:val="none"/>
              </w:rPr>
              <w:t>职称</w:t>
            </w:r>
          </w:p>
        </w:tc>
        <w:tc>
          <w:tcPr>
            <w:tcW w:w="1703" w:type="dxa"/>
            <w:gridSpan w:val="5"/>
            <w:vAlign w:val="center"/>
          </w:tcPr>
          <w:p>
            <w:pPr>
              <w:jc w:val="center"/>
              <w:rPr>
                <w:rFonts w:ascii="宋体" w:hAnsi="宋体" w:cs="宋体"/>
                <w:szCs w:val="21"/>
                <w:highlight w:val="none"/>
              </w:rPr>
            </w:pPr>
          </w:p>
        </w:tc>
        <w:tc>
          <w:tcPr>
            <w:tcW w:w="1866" w:type="dxa"/>
            <w:gridSpan w:val="4"/>
            <w:vAlign w:val="center"/>
          </w:tcPr>
          <w:p>
            <w:pPr>
              <w:jc w:val="center"/>
              <w:rPr>
                <w:rFonts w:ascii="宋体" w:hAnsi="宋体" w:cs="宋体"/>
                <w:szCs w:val="21"/>
                <w:highlight w:val="none"/>
              </w:rPr>
            </w:pPr>
            <w:r>
              <w:rPr>
                <w:rFonts w:hint="eastAsia" w:ascii="宋体" w:hAnsi="宋体" w:cs="宋体"/>
                <w:szCs w:val="21"/>
                <w:highlight w:val="none"/>
              </w:rPr>
              <w:t>学历</w:t>
            </w:r>
          </w:p>
        </w:tc>
        <w:tc>
          <w:tcPr>
            <w:tcW w:w="2270" w:type="dxa"/>
            <w:gridSpan w:val="3"/>
            <w:vAlign w:val="center"/>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089" w:type="dxa"/>
            <w:gridSpan w:val="2"/>
            <w:vAlign w:val="center"/>
          </w:tcPr>
          <w:p>
            <w:pPr>
              <w:jc w:val="center"/>
              <w:rPr>
                <w:rFonts w:ascii="宋体" w:hAnsi="宋体" w:cs="宋体"/>
                <w:szCs w:val="21"/>
                <w:highlight w:val="none"/>
              </w:rPr>
            </w:pPr>
            <w:r>
              <w:rPr>
                <w:rFonts w:hint="eastAsia" w:ascii="宋体" w:hAnsi="宋体" w:cs="宋体"/>
                <w:szCs w:val="21"/>
                <w:highlight w:val="none"/>
              </w:rPr>
              <w:t>电话</w:t>
            </w:r>
          </w:p>
        </w:tc>
        <w:tc>
          <w:tcPr>
            <w:tcW w:w="8451" w:type="dxa"/>
            <w:gridSpan w:val="17"/>
            <w:vAlign w:val="center"/>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089" w:type="dxa"/>
            <w:gridSpan w:val="2"/>
            <w:vAlign w:val="center"/>
          </w:tcPr>
          <w:p>
            <w:pPr>
              <w:jc w:val="center"/>
              <w:rPr>
                <w:rFonts w:ascii="宋体" w:hAnsi="宋体" w:cs="宋体"/>
                <w:szCs w:val="21"/>
                <w:highlight w:val="none"/>
              </w:rPr>
            </w:pPr>
            <w:r>
              <w:rPr>
                <w:rFonts w:hint="eastAsia" w:ascii="宋体" w:hAnsi="宋体" w:cs="宋体"/>
                <w:szCs w:val="21"/>
                <w:highlight w:val="none"/>
              </w:rPr>
              <w:t>参加工作时间</w:t>
            </w:r>
          </w:p>
        </w:tc>
        <w:tc>
          <w:tcPr>
            <w:tcW w:w="2817" w:type="dxa"/>
            <w:gridSpan w:val="7"/>
            <w:vAlign w:val="center"/>
          </w:tcPr>
          <w:p>
            <w:pPr>
              <w:jc w:val="center"/>
              <w:rPr>
                <w:rFonts w:ascii="宋体" w:hAnsi="宋体" w:cs="宋体"/>
                <w:szCs w:val="21"/>
                <w:highlight w:val="none"/>
              </w:rPr>
            </w:pPr>
          </w:p>
        </w:tc>
        <w:tc>
          <w:tcPr>
            <w:tcW w:w="2817" w:type="dxa"/>
            <w:gridSpan w:val="6"/>
            <w:vAlign w:val="center"/>
          </w:tcPr>
          <w:p>
            <w:pPr>
              <w:jc w:val="center"/>
              <w:rPr>
                <w:rFonts w:ascii="宋体" w:hAnsi="宋体" w:cs="宋体"/>
                <w:szCs w:val="21"/>
                <w:highlight w:val="none"/>
              </w:rPr>
            </w:pPr>
            <w:r>
              <w:rPr>
                <w:rFonts w:hint="eastAsia" w:ascii="宋体" w:hAnsi="宋体" w:cs="宋体"/>
                <w:szCs w:val="21"/>
                <w:highlight w:val="none"/>
              </w:rPr>
              <w:t>从事同类项目负责人年限</w:t>
            </w:r>
          </w:p>
        </w:tc>
        <w:tc>
          <w:tcPr>
            <w:tcW w:w="2817" w:type="dxa"/>
            <w:gridSpan w:val="4"/>
            <w:vAlign w:val="center"/>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1089" w:type="dxa"/>
            <w:gridSpan w:val="2"/>
            <w:vAlign w:val="center"/>
          </w:tcPr>
          <w:p>
            <w:pPr>
              <w:jc w:val="center"/>
              <w:rPr>
                <w:rFonts w:ascii="宋体" w:hAnsi="宋体" w:cs="宋体"/>
                <w:szCs w:val="21"/>
                <w:highlight w:val="none"/>
              </w:rPr>
            </w:pPr>
            <w:r>
              <w:rPr>
                <w:rFonts w:hint="eastAsia" w:ascii="宋体" w:hAnsi="宋体" w:cs="宋体"/>
                <w:szCs w:val="21"/>
                <w:highlight w:val="none"/>
              </w:rPr>
              <w:t>具有认证资质</w:t>
            </w:r>
          </w:p>
        </w:tc>
        <w:tc>
          <w:tcPr>
            <w:tcW w:w="8451" w:type="dxa"/>
            <w:gridSpan w:val="17"/>
            <w:vAlign w:val="center"/>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540" w:type="dxa"/>
            <w:gridSpan w:val="19"/>
            <w:vAlign w:val="center"/>
          </w:tcPr>
          <w:p>
            <w:pPr>
              <w:jc w:val="center"/>
              <w:rPr>
                <w:rFonts w:ascii="宋体" w:hAnsi="宋体" w:cs="宋体"/>
                <w:szCs w:val="21"/>
                <w:highlight w:val="none"/>
              </w:rPr>
            </w:pPr>
            <w:r>
              <w:rPr>
                <w:rFonts w:hint="eastAsia" w:ascii="宋体" w:hAnsi="宋体" w:cs="宋体"/>
                <w:szCs w:val="21"/>
                <w:highlight w:val="none"/>
              </w:rPr>
              <w:t>已完成的部分同类项目情况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1018" w:type="dxa"/>
            <w:vAlign w:val="center"/>
          </w:tcPr>
          <w:p>
            <w:pPr>
              <w:jc w:val="center"/>
              <w:rPr>
                <w:rFonts w:ascii="宋体" w:hAnsi="宋体" w:cs="宋体"/>
                <w:szCs w:val="21"/>
                <w:highlight w:val="none"/>
              </w:rPr>
            </w:pPr>
            <w:r>
              <w:rPr>
                <w:rFonts w:hint="eastAsia" w:ascii="宋体" w:hAnsi="宋体" w:cs="宋体"/>
                <w:szCs w:val="21"/>
                <w:highlight w:val="none"/>
              </w:rPr>
              <w:t>项目</w:t>
            </w:r>
          </w:p>
          <w:p>
            <w:pPr>
              <w:jc w:val="center"/>
              <w:rPr>
                <w:rFonts w:ascii="宋体" w:hAnsi="宋体" w:cs="宋体"/>
                <w:szCs w:val="21"/>
                <w:highlight w:val="none"/>
              </w:rPr>
            </w:pPr>
            <w:r>
              <w:rPr>
                <w:rFonts w:hint="eastAsia" w:ascii="宋体" w:hAnsi="宋体" w:cs="宋体"/>
                <w:szCs w:val="21"/>
                <w:highlight w:val="none"/>
              </w:rPr>
              <w:t>单位</w:t>
            </w:r>
          </w:p>
        </w:tc>
        <w:tc>
          <w:tcPr>
            <w:tcW w:w="1502" w:type="dxa"/>
            <w:gridSpan w:val="4"/>
            <w:vAlign w:val="center"/>
          </w:tcPr>
          <w:p>
            <w:pPr>
              <w:jc w:val="center"/>
              <w:rPr>
                <w:rFonts w:ascii="宋体" w:hAnsi="宋体" w:cs="宋体"/>
                <w:szCs w:val="21"/>
                <w:highlight w:val="none"/>
              </w:rPr>
            </w:pPr>
            <w:r>
              <w:rPr>
                <w:rFonts w:hint="eastAsia" w:ascii="宋体" w:hAnsi="宋体" w:cs="宋体"/>
                <w:szCs w:val="21"/>
                <w:highlight w:val="none"/>
              </w:rPr>
              <w:t>项目名称</w:t>
            </w:r>
          </w:p>
        </w:tc>
        <w:tc>
          <w:tcPr>
            <w:tcW w:w="1356" w:type="dxa"/>
            <w:gridSpan w:val="3"/>
            <w:vAlign w:val="center"/>
          </w:tcPr>
          <w:p>
            <w:pPr>
              <w:jc w:val="center"/>
              <w:rPr>
                <w:rFonts w:ascii="宋体" w:hAnsi="宋体" w:cs="宋体"/>
                <w:szCs w:val="21"/>
                <w:highlight w:val="none"/>
              </w:rPr>
            </w:pPr>
            <w:r>
              <w:rPr>
                <w:rFonts w:hint="eastAsia" w:ascii="宋体" w:hAnsi="宋体" w:cs="宋体"/>
                <w:szCs w:val="21"/>
                <w:highlight w:val="none"/>
              </w:rPr>
              <w:t>工作内容</w:t>
            </w:r>
          </w:p>
        </w:tc>
        <w:tc>
          <w:tcPr>
            <w:tcW w:w="1344" w:type="dxa"/>
            <w:gridSpan w:val="3"/>
            <w:vAlign w:val="center"/>
          </w:tcPr>
          <w:p>
            <w:pPr>
              <w:jc w:val="center"/>
              <w:rPr>
                <w:rFonts w:ascii="宋体" w:hAnsi="宋体" w:cs="宋体"/>
                <w:szCs w:val="21"/>
                <w:highlight w:val="none"/>
              </w:rPr>
            </w:pPr>
            <w:r>
              <w:rPr>
                <w:rFonts w:hint="eastAsia" w:ascii="宋体" w:hAnsi="宋体" w:cs="宋体"/>
                <w:szCs w:val="21"/>
                <w:highlight w:val="none"/>
              </w:rPr>
              <w:t>项目金额</w:t>
            </w:r>
          </w:p>
        </w:tc>
        <w:tc>
          <w:tcPr>
            <w:tcW w:w="1356" w:type="dxa"/>
            <w:gridSpan w:val="3"/>
            <w:vAlign w:val="center"/>
          </w:tcPr>
          <w:p>
            <w:pPr>
              <w:jc w:val="center"/>
              <w:rPr>
                <w:rFonts w:ascii="宋体" w:hAnsi="宋体" w:cs="宋体"/>
                <w:szCs w:val="21"/>
                <w:highlight w:val="none"/>
              </w:rPr>
            </w:pPr>
            <w:r>
              <w:rPr>
                <w:rFonts w:hint="eastAsia" w:ascii="宋体" w:hAnsi="宋体" w:cs="宋体"/>
                <w:szCs w:val="21"/>
                <w:highlight w:val="none"/>
              </w:rPr>
              <w:t>完工日期</w:t>
            </w:r>
          </w:p>
        </w:tc>
        <w:tc>
          <w:tcPr>
            <w:tcW w:w="1524" w:type="dxa"/>
            <w:gridSpan w:val="4"/>
            <w:vAlign w:val="center"/>
          </w:tcPr>
          <w:p>
            <w:pPr>
              <w:jc w:val="center"/>
              <w:rPr>
                <w:rFonts w:ascii="宋体" w:hAnsi="宋体" w:cs="宋体"/>
                <w:szCs w:val="21"/>
                <w:highlight w:val="none"/>
              </w:rPr>
            </w:pPr>
            <w:r>
              <w:rPr>
                <w:rFonts w:hint="eastAsia" w:ascii="宋体" w:hAnsi="宋体" w:cs="宋体"/>
                <w:szCs w:val="21"/>
                <w:highlight w:val="none"/>
              </w:rPr>
              <w:t>成果质量</w:t>
            </w:r>
          </w:p>
          <w:p>
            <w:pPr>
              <w:jc w:val="center"/>
              <w:rPr>
                <w:rFonts w:ascii="宋体" w:hAnsi="宋体" w:cs="宋体"/>
                <w:szCs w:val="21"/>
                <w:highlight w:val="none"/>
              </w:rPr>
            </w:pPr>
            <w:r>
              <w:rPr>
                <w:rFonts w:hint="eastAsia" w:ascii="宋体" w:hAnsi="宋体" w:cs="宋体"/>
                <w:szCs w:val="21"/>
                <w:highlight w:val="none"/>
              </w:rPr>
              <w:t>等级评定</w:t>
            </w:r>
          </w:p>
        </w:tc>
        <w:tc>
          <w:tcPr>
            <w:tcW w:w="1440" w:type="dxa"/>
            <w:vAlign w:val="center"/>
          </w:tcPr>
          <w:p>
            <w:pPr>
              <w:jc w:val="center"/>
              <w:rPr>
                <w:rFonts w:ascii="宋体" w:hAnsi="宋体" w:cs="宋体"/>
                <w:szCs w:val="21"/>
                <w:highlight w:val="none"/>
              </w:rPr>
            </w:pPr>
            <w:r>
              <w:rPr>
                <w:rFonts w:hint="eastAsia" w:ascii="宋体" w:hAnsi="宋体" w:cs="宋体"/>
                <w:szCs w:val="21"/>
                <w:highlight w:val="none"/>
              </w:rPr>
              <w:t>项目获奖情况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1018" w:type="dxa"/>
            <w:vAlign w:val="center"/>
          </w:tcPr>
          <w:p>
            <w:pPr>
              <w:jc w:val="center"/>
              <w:rPr>
                <w:rFonts w:ascii="宋体" w:hAnsi="宋体" w:cs="宋体"/>
                <w:szCs w:val="21"/>
                <w:highlight w:val="none"/>
              </w:rPr>
            </w:pPr>
            <w:r>
              <w:rPr>
                <w:rFonts w:hint="eastAsia" w:ascii="宋体" w:hAnsi="宋体" w:cs="宋体"/>
                <w:szCs w:val="21"/>
                <w:highlight w:val="none"/>
              </w:rPr>
              <w:t>1</w:t>
            </w:r>
          </w:p>
        </w:tc>
        <w:tc>
          <w:tcPr>
            <w:tcW w:w="1502" w:type="dxa"/>
            <w:gridSpan w:val="4"/>
            <w:vAlign w:val="center"/>
          </w:tcPr>
          <w:p>
            <w:pPr>
              <w:jc w:val="center"/>
              <w:rPr>
                <w:rFonts w:ascii="宋体" w:hAnsi="宋体" w:cs="宋体"/>
                <w:szCs w:val="21"/>
                <w:highlight w:val="none"/>
              </w:rPr>
            </w:pPr>
          </w:p>
        </w:tc>
        <w:tc>
          <w:tcPr>
            <w:tcW w:w="1356" w:type="dxa"/>
            <w:gridSpan w:val="3"/>
            <w:vAlign w:val="center"/>
          </w:tcPr>
          <w:p>
            <w:pPr>
              <w:jc w:val="center"/>
              <w:rPr>
                <w:rFonts w:ascii="宋体" w:hAnsi="宋体" w:cs="宋体"/>
                <w:szCs w:val="21"/>
                <w:highlight w:val="none"/>
              </w:rPr>
            </w:pPr>
          </w:p>
        </w:tc>
        <w:tc>
          <w:tcPr>
            <w:tcW w:w="1344" w:type="dxa"/>
            <w:gridSpan w:val="3"/>
            <w:vAlign w:val="center"/>
          </w:tcPr>
          <w:p>
            <w:pPr>
              <w:jc w:val="center"/>
              <w:rPr>
                <w:rFonts w:ascii="宋体" w:hAnsi="宋体" w:cs="宋体"/>
                <w:szCs w:val="21"/>
                <w:highlight w:val="none"/>
              </w:rPr>
            </w:pPr>
          </w:p>
        </w:tc>
        <w:tc>
          <w:tcPr>
            <w:tcW w:w="1356" w:type="dxa"/>
            <w:gridSpan w:val="3"/>
            <w:vAlign w:val="center"/>
          </w:tcPr>
          <w:p>
            <w:pPr>
              <w:jc w:val="center"/>
              <w:rPr>
                <w:rFonts w:ascii="宋体" w:hAnsi="宋体" w:cs="宋体"/>
                <w:szCs w:val="21"/>
                <w:highlight w:val="none"/>
              </w:rPr>
            </w:pPr>
          </w:p>
        </w:tc>
        <w:tc>
          <w:tcPr>
            <w:tcW w:w="1524" w:type="dxa"/>
            <w:gridSpan w:val="4"/>
            <w:vAlign w:val="center"/>
          </w:tcPr>
          <w:p>
            <w:pPr>
              <w:jc w:val="center"/>
              <w:rPr>
                <w:rFonts w:ascii="宋体" w:hAnsi="宋体" w:cs="宋体"/>
                <w:szCs w:val="21"/>
                <w:highlight w:val="none"/>
              </w:rPr>
            </w:pPr>
          </w:p>
        </w:tc>
        <w:tc>
          <w:tcPr>
            <w:tcW w:w="1440" w:type="dxa"/>
            <w:vAlign w:val="center"/>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018" w:type="dxa"/>
            <w:vAlign w:val="center"/>
          </w:tcPr>
          <w:p>
            <w:pPr>
              <w:jc w:val="center"/>
              <w:rPr>
                <w:rFonts w:ascii="宋体" w:hAnsi="宋体" w:cs="宋体"/>
                <w:szCs w:val="21"/>
                <w:highlight w:val="none"/>
              </w:rPr>
            </w:pPr>
            <w:r>
              <w:rPr>
                <w:rFonts w:hint="eastAsia" w:ascii="宋体" w:hAnsi="宋体" w:cs="宋体"/>
                <w:szCs w:val="21"/>
                <w:highlight w:val="none"/>
              </w:rPr>
              <w:t>2</w:t>
            </w:r>
          </w:p>
        </w:tc>
        <w:tc>
          <w:tcPr>
            <w:tcW w:w="1502" w:type="dxa"/>
            <w:gridSpan w:val="4"/>
            <w:vAlign w:val="center"/>
          </w:tcPr>
          <w:p>
            <w:pPr>
              <w:jc w:val="center"/>
              <w:rPr>
                <w:rFonts w:ascii="宋体" w:hAnsi="宋体" w:cs="宋体"/>
                <w:szCs w:val="21"/>
                <w:highlight w:val="none"/>
              </w:rPr>
            </w:pPr>
          </w:p>
        </w:tc>
        <w:tc>
          <w:tcPr>
            <w:tcW w:w="1356" w:type="dxa"/>
            <w:gridSpan w:val="3"/>
            <w:vAlign w:val="center"/>
          </w:tcPr>
          <w:p>
            <w:pPr>
              <w:jc w:val="center"/>
              <w:rPr>
                <w:rFonts w:ascii="宋体" w:hAnsi="宋体" w:cs="宋体"/>
                <w:szCs w:val="21"/>
                <w:highlight w:val="none"/>
              </w:rPr>
            </w:pPr>
          </w:p>
        </w:tc>
        <w:tc>
          <w:tcPr>
            <w:tcW w:w="1344" w:type="dxa"/>
            <w:gridSpan w:val="3"/>
            <w:vAlign w:val="center"/>
          </w:tcPr>
          <w:p>
            <w:pPr>
              <w:jc w:val="center"/>
              <w:rPr>
                <w:rFonts w:ascii="宋体" w:hAnsi="宋体" w:cs="宋体"/>
                <w:szCs w:val="21"/>
                <w:highlight w:val="none"/>
              </w:rPr>
            </w:pPr>
          </w:p>
        </w:tc>
        <w:tc>
          <w:tcPr>
            <w:tcW w:w="1356" w:type="dxa"/>
            <w:gridSpan w:val="3"/>
            <w:vAlign w:val="center"/>
          </w:tcPr>
          <w:p>
            <w:pPr>
              <w:jc w:val="center"/>
              <w:rPr>
                <w:rFonts w:ascii="宋体" w:hAnsi="宋体" w:cs="宋体"/>
                <w:szCs w:val="21"/>
                <w:highlight w:val="none"/>
              </w:rPr>
            </w:pPr>
          </w:p>
        </w:tc>
        <w:tc>
          <w:tcPr>
            <w:tcW w:w="1524" w:type="dxa"/>
            <w:gridSpan w:val="4"/>
            <w:vAlign w:val="center"/>
          </w:tcPr>
          <w:p>
            <w:pPr>
              <w:jc w:val="center"/>
              <w:rPr>
                <w:rFonts w:ascii="宋体" w:hAnsi="宋体" w:cs="宋体"/>
                <w:szCs w:val="21"/>
                <w:highlight w:val="none"/>
              </w:rPr>
            </w:pPr>
          </w:p>
        </w:tc>
        <w:tc>
          <w:tcPr>
            <w:tcW w:w="1440" w:type="dxa"/>
            <w:vAlign w:val="center"/>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018" w:type="dxa"/>
            <w:vAlign w:val="center"/>
          </w:tcPr>
          <w:p>
            <w:pPr>
              <w:jc w:val="center"/>
              <w:rPr>
                <w:rFonts w:ascii="宋体" w:hAnsi="宋体" w:cs="宋体"/>
                <w:szCs w:val="21"/>
                <w:highlight w:val="none"/>
              </w:rPr>
            </w:pPr>
            <w:r>
              <w:rPr>
                <w:rFonts w:hint="eastAsia" w:ascii="宋体" w:hAnsi="宋体" w:cs="宋体"/>
                <w:szCs w:val="21"/>
                <w:highlight w:val="none"/>
              </w:rPr>
              <w:t>…</w:t>
            </w:r>
          </w:p>
        </w:tc>
        <w:tc>
          <w:tcPr>
            <w:tcW w:w="1502" w:type="dxa"/>
            <w:gridSpan w:val="4"/>
            <w:vAlign w:val="center"/>
          </w:tcPr>
          <w:p>
            <w:pPr>
              <w:jc w:val="center"/>
              <w:rPr>
                <w:rFonts w:ascii="宋体" w:hAnsi="宋体" w:cs="宋体"/>
                <w:szCs w:val="21"/>
                <w:highlight w:val="none"/>
              </w:rPr>
            </w:pPr>
            <w:r>
              <w:rPr>
                <w:rFonts w:hint="eastAsia" w:ascii="宋体" w:hAnsi="宋体" w:cs="宋体"/>
                <w:szCs w:val="21"/>
                <w:highlight w:val="none"/>
              </w:rPr>
              <w:t>…</w:t>
            </w:r>
          </w:p>
        </w:tc>
        <w:tc>
          <w:tcPr>
            <w:tcW w:w="1356" w:type="dxa"/>
            <w:gridSpan w:val="3"/>
            <w:vAlign w:val="center"/>
          </w:tcPr>
          <w:p>
            <w:pPr>
              <w:jc w:val="center"/>
              <w:rPr>
                <w:rFonts w:ascii="宋体" w:hAnsi="宋体" w:cs="宋体"/>
                <w:szCs w:val="21"/>
                <w:highlight w:val="none"/>
              </w:rPr>
            </w:pPr>
            <w:r>
              <w:rPr>
                <w:rFonts w:hint="eastAsia" w:ascii="宋体" w:hAnsi="宋体" w:cs="宋体"/>
                <w:szCs w:val="21"/>
                <w:highlight w:val="none"/>
              </w:rPr>
              <w:t>…</w:t>
            </w:r>
          </w:p>
        </w:tc>
        <w:tc>
          <w:tcPr>
            <w:tcW w:w="1344" w:type="dxa"/>
            <w:gridSpan w:val="3"/>
            <w:vAlign w:val="center"/>
          </w:tcPr>
          <w:p>
            <w:pPr>
              <w:jc w:val="center"/>
              <w:rPr>
                <w:rFonts w:ascii="宋体" w:hAnsi="宋体" w:cs="宋体"/>
                <w:szCs w:val="21"/>
                <w:highlight w:val="none"/>
              </w:rPr>
            </w:pPr>
          </w:p>
        </w:tc>
        <w:tc>
          <w:tcPr>
            <w:tcW w:w="1356" w:type="dxa"/>
            <w:gridSpan w:val="3"/>
            <w:vAlign w:val="center"/>
          </w:tcPr>
          <w:p>
            <w:pPr>
              <w:jc w:val="center"/>
              <w:rPr>
                <w:rFonts w:ascii="宋体" w:hAnsi="宋体" w:cs="宋体"/>
                <w:szCs w:val="21"/>
                <w:highlight w:val="none"/>
              </w:rPr>
            </w:pPr>
            <w:r>
              <w:rPr>
                <w:rFonts w:hint="eastAsia" w:ascii="宋体" w:hAnsi="宋体" w:cs="宋体"/>
                <w:szCs w:val="21"/>
                <w:highlight w:val="none"/>
              </w:rPr>
              <w:t>…</w:t>
            </w:r>
          </w:p>
        </w:tc>
        <w:tc>
          <w:tcPr>
            <w:tcW w:w="1524" w:type="dxa"/>
            <w:gridSpan w:val="4"/>
            <w:vAlign w:val="center"/>
          </w:tcPr>
          <w:p>
            <w:pPr>
              <w:jc w:val="center"/>
              <w:rPr>
                <w:rFonts w:ascii="宋体" w:hAnsi="宋体" w:cs="宋体"/>
                <w:szCs w:val="21"/>
                <w:highlight w:val="none"/>
              </w:rPr>
            </w:pPr>
            <w:r>
              <w:rPr>
                <w:rFonts w:hint="eastAsia" w:ascii="宋体" w:hAnsi="宋体" w:cs="宋体"/>
                <w:szCs w:val="21"/>
                <w:highlight w:val="none"/>
              </w:rPr>
              <w:t>…</w:t>
            </w:r>
          </w:p>
        </w:tc>
        <w:tc>
          <w:tcPr>
            <w:tcW w:w="1440" w:type="dxa"/>
            <w:vAlign w:val="center"/>
          </w:tcPr>
          <w:p>
            <w:pPr>
              <w:jc w:val="center"/>
              <w:rPr>
                <w:rFonts w:ascii="宋体" w:hAnsi="宋体" w:cs="宋体"/>
                <w:szCs w:val="21"/>
                <w:highlight w:val="none"/>
              </w:rPr>
            </w:pP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9540" w:type="dxa"/>
            <w:gridSpan w:val="19"/>
            <w:vAlign w:val="center"/>
          </w:tcPr>
          <w:p>
            <w:pPr>
              <w:jc w:val="center"/>
              <w:rPr>
                <w:rFonts w:ascii="宋体" w:hAnsi="宋体" w:cs="宋体"/>
                <w:szCs w:val="21"/>
                <w:highlight w:val="none"/>
              </w:rPr>
            </w:pPr>
            <w:r>
              <w:rPr>
                <w:rFonts w:hint="eastAsia" w:ascii="宋体" w:hAnsi="宋体" w:cs="宋体"/>
                <w:szCs w:val="21"/>
                <w:highlight w:val="none"/>
              </w:rPr>
              <w:t>拟参与本项目主要技术人员情况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018" w:type="dxa"/>
            <w:vAlign w:val="center"/>
          </w:tcPr>
          <w:p>
            <w:pPr>
              <w:jc w:val="center"/>
              <w:rPr>
                <w:rFonts w:ascii="宋体" w:hAnsi="宋体" w:cs="宋体"/>
                <w:szCs w:val="21"/>
                <w:highlight w:val="none"/>
              </w:rPr>
            </w:pPr>
            <w:r>
              <w:rPr>
                <w:rFonts w:hint="eastAsia" w:ascii="宋体" w:hAnsi="宋体" w:cs="宋体"/>
                <w:szCs w:val="21"/>
                <w:highlight w:val="none"/>
              </w:rPr>
              <w:t>姓名</w:t>
            </w:r>
          </w:p>
        </w:tc>
        <w:tc>
          <w:tcPr>
            <w:tcW w:w="1142" w:type="dxa"/>
            <w:gridSpan w:val="2"/>
            <w:vAlign w:val="center"/>
          </w:tcPr>
          <w:p>
            <w:pPr>
              <w:jc w:val="center"/>
              <w:rPr>
                <w:rFonts w:ascii="宋体" w:hAnsi="宋体" w:cs="宋体"/>
                <w:szCs w:val="21"/>
                <w:highlight w:val="none"/>
              </w:rPr>
            </w:pPr>
            <w:r>
              <w:rPr>
                <w:rFonts w:hint="eastAsia" w:ascii="宋体" w:hAnsi="宋体" w:cs="宋体"/>
                <w:szCs w:val="21"/>
                <w:highlight w:val="none"/>
              </w:rPr>
              <w:t>性别</w:t>
            </w:r>
          </w:p>
        </w:tc>
        <w:tc>
          <w:tcPr>
            <w:tcW w:w="1080" w:type="dxa"/>
            <w:gridSpan w:val="3"/>
            <w:vAlign w:val="center"/>
          </w:tcPr>
          <w:p>
            <w:pPr>
              <w:jc w:val="center"/>
              <w:rPr>
                <w:rFonts w:ascii="宋体" w:hAnsi="宋体" w:cs="宋体"/>
                <w:szCs w:val="21"/>
                <w:highlight w:val="none"/>
              </w:rPr>
            </w:pPr>
            <w:r>
              <w:rPr>
                <w:rFonts w:hint="eastAsia" w:ascii="宋体" w:hAnsi="宋体" w:cs="宋体"/>
                <w:szCs w:val="21"/>
                <w:highlight w:val="none"/>
              </w:rPr>
              <w:t>年龄</w:t>
            </w:r>
          </w:p>
        </w:tc>
        <w:tc>
          <w:tcPr>
            <w:tcW w:w="1080" w:type="dxa"/>
            <w:gridSpan w:val="4"/>
            <w:vAlign w:val="center"/>
          </w:tcPr>
          <w:p>
            <w:pPr>
              <w:jc w:val="center"/>
              <w:rPr>
                <w:rFonts w:ascii="宋体" w:hAnsi="宋体" w:cs="宋体"/>
                <w:szCs w:val="21"/>
                <w:highlight w:val="none"/>
              </w:rPr>
            </w:pPr>
            <w:r>
              <w:rPr>
                <w:rFonts w:hint="eastAsia" w:ascii="宋体" w:hAnsi="宋体" w:cs="宋体"/>
                <w:szCs w:val="21"/>
                <w:highlight w:val="none"/>
              </w:rPr>
              <w:t>职称</w:t>
            </w:r>
          </w:p>
        </w:tc>
        <w:tc>
          <w:tcPr>
            <w:tcW w:w="1413" w:type="dxa"/>
            <w:gridSpan w:val="3"/>
            <w:vAlign w:val="center"/>
          </w:tcPr>
          <w:p>
            <w:pPr>
              <w:jc w:val="center"/>
              <w:rPr>
                <w:rFonts w:ascii="宋体" w:hAnsi="宋体" w:cs="宋体"/>
                <w:szCs w:val="21"/>
                <w:highlight w:val="none"/>
              </w:rPr>
            </w:pPr>
            <w:r>
              <w:rPr>
                <w:rFonts w:hint="eastAsia" w:ascii="宋体" w:hAnsi="宋体" w:cs="宋体"/>
                <w:szCs w:val="21"/>
                <w:highlight w:val="none"/>
              </w:rPr>
              <w:t>专业</w:t>
            </w:r>
          </w:p>
        </w:tc>
        <w:tc>
          <w:tcPr>
            <w:tcW w:w="1689" w:type="dxa"/>
            <w:gridSpan w:val="4"/>
            <w:vAlign w:val="center"/>
          </w:tcPr>
          <w:p>
            <w:pPr>
              <w:jc w:val="center"/>
              <w:rPr>
                <w:rFonts w:ascii="宋体" w:hAnsi="宋体" w:cs="宋体"/>
                <w:szCs w:val="21"/>
                <w:highlight w:val="none"/>
              </w:rPr>
            </w:pPr>
            <w:r>
              <w:rPr>
                <w:rFonts w:hint="eastAsia" w:ascii="宋体" w:hAnsi="宋体" w:cs="宋体"/>
                <w:szCs w:val="21"/>
                <w:highlight w:val="none"/>
              </w:rPr>
              <w:t>学历</w:t>
            </w:r>
          </w:p>
        </w:tc>
        <w:tc>
          <w:tcPr>
            <w:tcW w:w="2118" w:type="dxa"/>
            <w:gridSpan w:val="2"/>
            <w:vAlign w:val="center"/>
          </w:tcPr>
          <w:p>
            <w:pPr>
              <w:jc w:val="center"/>
              <w:rPr>
                <w:rFonts w:ascii="宋体" w:hAnsi="宋体" w:cs="宋体"/>
                <w:szCs w:val="21"/>
                <w:highlight w:val="none"/>
              </w:rPr>
            </w:pPr>
            <w:r>
              <w:rPr>
                <w:rFonts w:hint="eastAsia" w:ascii="宋体" w:hAnsi="宋体" w:cs="宋体"/>
                <w:szCs w:val="21"/>
                <w:highlight w:val="none"/>
              </w:rPr>
              <w:t>经验年限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018" w:type="dxa"/>
            <w:vAlign w:val="center"/>
          </w:tcPr>
          <w:p>
            <w:pPr>
              <w:jc w:val="center"/>
              <w:rPr>
                <w:rFonts w:ascii="宋体" w:hAnsi="宋体" w:cs="宋体"/>
                <w:szCs w:val="21"/>
                <w:highlight w:val="none"/>
              </w:rPr>
            </w:pPr>
            <w:r>
              <w:rPr>
                <w:rFonts w:hint="eastAsia" w:ascii="宋体" w:hAnsi="宋体" w:cs="宋体"/>
                <w:szCs w:val="21"/>
                <w:highlight w:val="none"/>
              </w:rPr>
              <w:t>1</w:t>
            </w:r>
          </w:p>
        </w:tc>
        <w:tc>
          <w:tcPr>
            <w:tcW w:w="1142" w:type="dxa"/>
            <w:gridSpan w:val="2"/>
            <w:vAlign w:val="center"/>
          </w:tcPr>
          <w:p>
            <w:pPr>
              <w:jc w:val="center"/>
              <w:rPr>
                <w:rFonts w:ascii="宋体" w:hAnsi="宋体" w:cs="宋体"/>
                <w:szCs w:val="21"/>
                <w:highlight w:val="none"/>
              </w:rPr>
            </w:pPr>
          </w:p>
        </w:tc>
        <w:tc>
          <w:tcPr>
            <w:tcW w:w="1080" w:type="dxa"/>
            <w:gridSpan w:val="3"/>
            <w:vAlign w:val="center"/>
          </w:tcPr>
          <w:p>
            <w:pPr>
              <w:jc w:val="center"/>
              <w:rPr>
                <w:rFonts w:ascii="宋体" w:hAnsi="宋体" w:cs="宋体"/>
                <w:szCs w:val="21"/>
                <w:highlight w:val="none"/>
              </w:rPr>
            </w:pPr>
          </w:p>
        </w:tc>
        <w:tc>
          <w:tcPr>
            <w:tcW w:w="1080" w:type="dxa"/>
            <w:gridSpan w:val="4"/>
            <w:vAlign w:val="center"/>
          </w:tcPr>
          <w:p>
            <w:pPr>
              <w:jc w:val="center"/>
              <w:rPr>
                <w:rFonts w:ascii="宋体" w:hAnsi="宋体" w:cs="宋体"/>
                <w:szCs w:val="21"/>
                <w:highlight w:val="none"/>
              </w:rPr>
            </w:pPr>
          </w:p>
        </w:tc>
        <w:tc>
          <w:tcPr>
            <w:tcW w:w="1413" w:type="dxa"/>
            <w:gridSpan w:val="3"/>
            <w:vAlign w:val="center"/>
          </w:tcPr>
          <w:p>
            <w:pPr>
              <w:jc w:val="center"/>
              <w:rPr>
                <w:rFonts w:ascii="宋体" w:hAnsi="宋体" w:cs="宋体"/>
                <w:szCs w:val="21"/>
                <w:highlight w:val="none"/>
              </w:rPr>
            </w:pPr>
          </w:p>
        </w:tc>
        <w:tc>
          <w:tcPr>
            <w:tcW w:w="1689" w:type="dxa"/>
            <w:gridSpan w:val="4"/>
            <w:vAlign w:val="center"/>
          </w:tcPr>
          <w:p>
            <w:pPr>
              <w:jc w:val="center"/>
              <w:rPr>
                <w:rFonts w:ascii="宋体" w:hAnsi="宋体" w:cs="宋体"/>
                <w:szCs w:val="21"/>
                <w:highlight w:val="none"/>
              </w:rPr>
            </w:pPr>
          </w:p>
        </w:tc>
        <w:tc>
          <w:tcPr>
            <w:tcW w:w="2118" w:type="dxa"/>
            <w:gridSpan w:val="2"/>
            <w:vAlign w:val="center"/>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018" w:type="dxa"/>
            <w:vAlign w:val="center"/>
          </w:tcPr>
          <w:p>
            <w:pPr>
              <w:jc w:val="center"/>
              <w:rPr>
                <w:rFonts w:ascii="宋体" w:hAnsi="宋体" w:cs="宋体"/>
                <w:szCs w:val="21"/>
                <w:highlight w:val="none"/>
              </w:rPr>
            </w:pPr>
            <w:r>
              <w:rPr>
                <w:rFonts w:hint="eastAsia" w:ascii="宋体" w:hAnsi="宋体" w:cs="宋体"/>
                <w:szCs w:val="21"/>
                <w:highlight w:val="none"/>
              </w:rPr>
              <w:t>2</w:t>
            </w:r>
          </w:p>
        </w:tc>
        <w:tc>
          <w:tcPr>
            <w:tcW w:w="1142" w:type="dxa"/>
            <w:gridSpan w:val="2"/>
            <w:vAlign w:val="center"/>
          </w:tcPr>
          <w:p>
            <w:pPr>
              <w:jc w:val="center"/>
              <w:rPr>
                <w:rFonts w:ascii="宋体" w:hAnsi="宋体" w:cs="宋体"/>
                <w:szCs w:val="21"/>
                <w:highlight w:val="none"/>
              </w:rPr>
            </w:pPr>
          </w:p>
        </w:tc>
        <w:tc>
          <w:tcPr>
            <w:tcW w:w="1080" w:type="dxa"/>
            <w:gridSpan w:val="3"/>
            <w:vAlign w:val="center"/>
          </w:tcPr>
          <w:p>
            <w:pPr>
              <w:jc w:val="center"/>
              <w:rPr>
                <w:rFonts w:ascii="宋体" w:hAnsi="宋体" w:cs="宋体"/>
                <w:szCs w:val="21"/>
                <w:highlight w:val="none"/>
              </w:rPr>
            </w:pPr>
          </w:p>
        </w:tc>
        <w:tc>
          <w:tcPr>
            <w:tcW w:w="1080" w:type="dxa"/>
            <w:gridSpan w:val="4"/>
            <w:vAlign w:val="center"/>
          </w:tcPr>
          <w:p>
            <w:pPr>
              <w:jc w:val="center"/>
              <w:rPr>
                <w:rFonts w:ascii="宋体" w:hAnsi="宋体" w:cs="宋体"/>
                <w:szCs w:val="21"/>
                <w:highlight w:val="none"/>
              </w:rPr>
            </w:pPr>
          </w:p>
        </w:tc>
        <w:tc>
          <w:tcPr>
            <w:tcW w:w="1413" w:type="dxa"/>
            <w:gridSpan w:val="3"/>
            <w:vAlign w:val="center"/>
          </w:tcPr>
          <w:p>
            <w:pPr>
              <w:jc w:val="center"/>
              <w:rPr>
                <w:rFonts w:ascii="宋体" w:hAnsi="宋体" w:cs="宋体"/>
                <w:szCs w:val="21"/>
                <w:highlight w:val="none"/>
              </w:rPr>
            </w:pPr>
          </w:p>
        </w:tc>
        <w:tc>
          <w:tcPr>
            <w:tcW w:w="1689" w:type="dxa"/>
            <w:gridSpan w:val="4"/>
            <w:vAlign w:val="center"/>
          </w:tcPr>
          <w:p>
            <w:pPr>
              <w:jc w:val="center"/>
              <w:rPr>
                <w:rFonts w:ascii="宋体" w:hAnsi="宋体" w:cs="宋体"/>
                <w:szCs w:val="21"/>
                <w:highlight w:val="none"/>
              </w:rPr>
            </w:pPr>
          </w:p>
        </w:tc>
        <w:tc>
          <w:tcPr>
            <w:tcW w:w="2118" w:type="dxa"/>
            <w:gridSpan w:val="2"/>
            <w:vAlign w:val="center"/>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018" w:type="dxa"/>
            <w:vAlign w:val="center"/>
          </w:tcPr>
          <w:p>
            <w:pPr>
              <w:jc w:val="center"/>
              <w:rPr>
                <w:rFonts w:ascii="宋体" w:hAnsi="宋体" w:cs="宋体"/>
                <w:szCs w:val="21"/>
                <w:highlight w:val="none"/>
              </w:rPr>
            </w:pPr>
            <w:r>
              <w:rPr>
                <w:rFonts w:hint="eastAsia" w:ascii="宋体" w:hAnsi="宋体" w:cs="宋体"/>
                <w:szCs w:val="21"/>
                <w:highlight w:val="none"/>
              </w:rPr>
              <w:t>…</w:t>
            </w:r>
          </w:p>
        </w:tc>
        <w:tc>
          <w:tcPr>
            <w:tcW w:w="1142" w:type="dxa"/>
            <w:gridSpan w:val="2"/>
            <w:vAlign w:val="center"/>
          </w:tcPr>
          <w:p>
            <w:pPr>
              <w:jc w:val="center"/>
              <w:rPr>
                <w:rFonts w:ascii="宋体" w:hAnsi="宋体" w:cs="宋体"/>
                <w:szCs w:val="21"/>
                <w:highlight w:val="none"/>
              </w:rPr>
            </w:pPr>
            <w:r>
              <w:rPr>
                <w:rFonts w:hint="eastAsia" w:ascii="宋体" w:hAnsi="宋体" w:cs="宋体"/>
                <w:szCs w:val="21"/>
                <w:highlight w:val="none"/>
              </w:rPr>
              <w:t>…</w:t>
            </w:r>
          </w:p>
        </w:tc>
        <w:tc>
          <w:tcPr>
            <w:tcW w:w="1080" w:type="dxa"/>
            <w:gridSpan w:val="3"/>
            <w:vAlign w:val="center"/>
          </w:tcPr>
          <w:p>
            <w:pPr>
              <w:jc w:val="center"/>
              <w:rPr>
                <w:rFonts w:ascii="宋体" w:hAnsi="宋体" w:cs="宋体"/>
                <w:szCs w:val="21"/>
                <w:highlight w:val="none"/>
              </w:rPr>
            </w:pPr>
            <w:r>
              <w:rPr>
                <w:rFonts w:hint="eastAsia" w:ascii="宋体" w:hAnsi="宋体" w:cs="宋体"/>
                <w:szCs w:val="21"/>
                <w:highlight w:val="none"/>
              </w:rPr>
              <w:t>…</w:t>
            </w:r>
          </w:p>
        </w:tc>
        <w:tc>
          <w:tcPr>
            <w:tcW w:w="1080" w:type="dxa"/>
            <w:gridSpan w:val="4"/>
            <w:vAlign w:val="center"/>
          </w:tcPr>
          <w:p>
            <w:pPr>
              <w:jc w:val="center"/>
              <w:rPr>
                <w:rFonts w:ascii="宋体" w:hAnsi="宋体" w:cs="宋体"/>
                <w:szCs w:val="21"/>
                <w:highlight w:val="none"/>
              </w:rPr>
            </w:pPr>
            <w:r>
              <w:rPr>
                <w:rFonts w:hint="eastAsia" w:ascii="宋体" w:hAnsi="宋体" w:cs="宋体"/>
                <w:szCs w:val="21"/>
                <w:highlight w:val="none"/>
              </w:rPr>
              <w:t>…</w:t>
            </w:r>
          </w:p>
        </w:tc>
        <w:tc>
          <w:tcPr>
            <w:tcW w:w="1413" w:type="dxa"/>
            <w:gridSpan w:val="3"/>
            <w:vAlign w:val="center"/>
          </w:tcPr>
          <w:p>
            <w:pPr>
              <w:jc w:val="center"/>
              <w:rPr>
                <w:rFonts w:ascii="宋体" w:hAnsi="宋体" w:cs="宋体"/>
                <w:szCs w:val="21"/>
                <w:highlight w:val="none"/>
              </w:rPr>
            </w:pPr>
            <w:r>
              <w:rPr>
                <w:rFonts w:hint="eastAsia" w:ascii="宋体" w:hAnsi="宋体" w:cs="宋体"/>
                <w:szCs w:val="21"/>
                <w:highlight w:val="none"/>
              </w:rPr>
              <w:t>…</w:t>
            </w:r>
          </w:p>
        </w:tc>
        <w:tc>
          <w:tcPr>
            <w:tcW w:w="1689" w:type="dxa"/>
            <w:gridSpan w:val="4"/>
            <w:vAlign w:val="center"/>
          </w:tcPr>
          <w:p>
            <w:pPr>
              <w:jc w:val="center"/>
              <w:rPr>
                <w:rFonts w:ascii="宋体" w:hAnsi="宋体" w:cs="宋体"/>
                <w:szCs w:val="21"/>
                <w:highlight w:val="none"/>
              </w:rPr>
            </w:pPr>
            <w:r>
              <w:rPr>
                <w:rFonts w:hint="eastAsia" w:ascii="宋体" w:hAnsi="宋体" w:cs="宋体"/>
                <w:szCs w:val="21"/>
                <w:highlight w:val="none"/>
              </w:rPr>
              <w:t>…</w:t>
            </w:r>
          </w:p>
        </w:tc>
        <w:tc>
          <w:tcPr>
            <w:tcW w:w="2118" w:type="dxa"/>
            <w:gridSpan w:val="2"/>
            <w:vAlign w:val="center"/>
          </w:tcPr>
          <w:p>
            <w:pPr>
              <w:jc w:val="center"/>
              <w:rPr>
                <w:rFonts w:ascii="宋体" w:hAnsi="宋体" w:cs="宋体"/>
                <w:szCs w:val="21"/>
                <w:highlight w:val="none"/>
              </w:rPr>
            </w:pPr>
            <w:r>
              <w:rPr>
                <w:rFonts w:hint="eastAsia" w:ascii="宋体" w:hAnsi="宋体" w:cs="宋体"/>
                <w:szCs w:val="21"/>
                <w:highlight w:val="none"/>
              </w:rPr>
              <w:t>…</w:t>
            </w:r>
          </w:p>
          <w:p>
            <w:pPr>
              <w:jc w:val="center"/>
              <w:rPr>
                <w:rFonts w:ascii="宋体" w:hAnsi="宋体" w:cs="宋体"/>
                <w:szCs w:val="21"/>
                <w:highlight w:val="none"/>
              </w:rPr>
            </w:pPr>
            <w:r>
              <w:rPr>
                <w:rFonts w:hint="eastAsia" w:ascii="宋体" w:hAnsi="宋体" w:cs="宋体"/>
                <w:szCs w:val="21"/>
                <w:highlight w:val="none"/>
              </w:rPr>
              <w:t>…</w:t>
            </w:r>
          </w:p>
        </w:tc>
      </w:tr>
    </w:tbl>
    <w:p>
      <w:pPr>
        <w:spacing w:line="360" w:lineRule="auto"/>
        <w:ind w:left="945" w:leftChars="200" w:hanging="525" w:hangingChars="250"/>
        <w:rPr>
          <w:rFonts w:ascii="宋体" w:hAnsi="宋体" w:cs="宋体"/>
          <w:highlight w:val="none"/>
        </w:rPr>
      </w:pPr>
      <w:r>
        <w:rPr>
          <w:rFonts w:hint="eastAsia" w:ascii="宋体" w:hAnsi="宋体" w:cs="宋体"/>
          <w:highlight w:val="none"/>
        </w:rPr>
        <w:t>注：1.在合同执行期间，成交供应商须设立驻场项目负责人和专业专职的主要技术及服务人员，并在上表中列明。</w:t>
      </w:r>
    </w:p>
    <w:p>
      <w:pPr>
        <w:spacing w:line="360" w:lineRule="auto"/>
        <w:ind w:firstLine="420" w:firstLineChars="200"/>
        <w:rPr>
          <w:rFonts w:ascii="宋体" w:hAnsi="宋体" w:cs="宋体"/>
          <w:highlight w:val="none"/>
        </w:rPr>
      </w:pPr>
      <w:r>
        <w:rPr>
          <w:rFonts w:hint="eastAsia" w:ascii="宋体" w:hAnsi="宋体" w:cs="宋体"/>
          <w:highlight w:val="none"/>
        </w:rPr>
        <w:t xml:space="preserve">    2. 上表列出的人员，须附其身份证及资质证书的复印件。</w:t>
      </w:r>
    </w:p>
    <w:p>
      <w:pPr>
        <w:spacing w:line="360" w:lineRule="auto"/>
        <w:ind w:left="1050" w:leftChars="200" w:hanging="630" w:hangingChars="300"/>
        <w:rPr>
          <w:rFonts w:ascii="宋体" w:hAnsi="宋体" w:cs="宋体"/>
          <w:highlight w:val="none"/>
        </w:rPr>
      </w:pPr>
      <w:r>
        <w:rPr>
          <w:rFonts w:hint="eastAsia" w:ascii="宋体" w:hAnsi="宋体" w:cs="宋体"/>
          <w:highlight w:val="none"/>
        </w:rPr>
        <w:t xml:space="preserve">    3. 须出具上述人员在本单位服务的外部证明，如代缴个税税单、参加社会保险的《投保单》或《社会保险参保人员证明》等。</w:t>
      </w:r>
    </w:p>
    <w:p>
      <w:pPr>
        <w:spacing w:line="360" w:lineRule="auto"/>
        <w:ind w:firstLine="420" w:firstLineChars="200"/>
        <w:rPr>
          <w:rFonts w:ascii="宋体" w:hAnsi="宋体" w:cs="宋体"/>
          <w:highlight w:val="none"/>
        </w:rPr>
      </w:pPr>
      <w:r>
        <w:rPr>
          <w:rFonts w:hint="eastAsia" w:ascii="宋体" w:hAnsi="宋体" w:cs="宋体"/>
          <w:highlight w:val="none"/>
        </w:rPr>
        <w:t xml:space="preserve">    4.此表格式供参照，供应商可以根据本表格式内容自行划表填写。</w:t>
      </w:r>
    </w:p>
    <w:p>
      <w:pPr>
        <w:snapToGrid w:val="0"/>
        <w:spacing w:line="300" w:lineRule="auto"/>
        <w:rPr>
          <w:rFonts w:ascii="宋体" w:hAnsi="宋体" w:cs="宋体"/>
          <w:szCs w:val="21"/>
          <w:highlight w:val="none"/>
        </w:rPr>
      </w:pPr>
    </w:p>
    <w:p>
      <w:pPr>
        <w:snapToGrid w:val="0"/>
        <w:spacing w:line="300" w:lineRule="auto"/>
        <w:rPr>
          <w:rFonts w:ascii="宋体" w:hAnsi="宋体" w:cs="宋体"/>
          <w:szCs w:val="21"/>
          <w:highlight w:val="none"/>
        </w:rPr>
      </w:pPr>
      <w:r>
        <w:rPr>
          <w:rFonts w:hint="eastAsia" w:ascii="宋体" w:hAnsi="宋体" w:cs="宋体"/>
          <w:szCs w:val="21"/>
          <w:highlight w:val="none"/>
        </w:rPr>
        <w:t>供应商法定代表人（或法定代表人授权代表）签名或盖私章：</w:t>
      </w:r>
      <w:r>
        <w:rPr>
          <w:rFonts w:hint="eastAsia" w:ascii="宋体" w:hAnsi="宋体" w:cs="宋体"/>
          <w:szCs w:val="21"/>
          <w:highlight w:val="none"/>
          <w:u w:val="single"/>
        </w:rPr>
        <w:t xml:space="preserve">                   </w:t>
      </w:r>
    </w:p>
    <w:p>
      <w:pPr>
        <w:snapToGrid w:val="0"/>
        <w:spacing w:line="300" w:lineRule="auto"/>
        <w:rPr>
          <w:rFonts w:ascii="宋体" w:hAnsi="宋体" w:cs="宋体"/>
          <w:szCs w:val="21"/>
          <w:highlight w:val="none"/>
          <w:u w:val="single"/>
        </w:rPr>
      </w:pPr>
      <w:r>
        <w:rPr>
          <w:rFonts w:hint="eastAsia" w:ascii="宋体" w:hAnsi="宋体" w:cs="宋体"/>
          <w:szCs w:val="21"/>
          <w:highlight w:val="none"/>
        </w:rPr>
        <w:t>供应商名称（加盖法人公章）：</w:t>
      </w:r>
      <w:r>
        <w:rPr>
          <w:rFonts w:hint="eastAsia" w:ascii="宋体" w:hAnsi="宋体" w:cs="宋体"/>
          <w:szCs w:val="21"/>
          <w:highlight w:val="none"/>
          <w:u w:val="single"/>
        </w:rPr>
        <w:t xml:space="preserve">                        </w:t>
      </w:r>
    </w:p>
    <w:p>
      <w:pPr>
        <w:snapToGrid w:val="0"/>
        <w:spacing w:line="300" w:lineRule="auto"/>
        <w:rPr>
          <w:rFonts w:ascii="宋体" w:hAnsi="宋体" w:cs="宋体"/>
          <w:szCs w:val="21"/>
          <w:highlight w:val="none"/>
        </w:rPr>
      </w:pPr>
      <w:r>
        <w:rPr>
          <w:rFonts w:hint="eastAsia" w:ascii="宋体" w:hAnsi="宋体" w:cs="宋体"/>
          <w:szCs w:val="21"/>
          <w:highlight w:val="none"/>
        </w:rPr>
        <w:t>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 xml:space="preserve"> 月</w:t>
      </w:r>
      <w:r>
        <w:rPr>
          <w:rFonts w:hint="eastAsia" w:ascii="宋体" w:hAnsi="宋体" w:cs="宋体"/>
          <w:szCs w:val="21"/>
          <w:highlight w:val="none"/>
          <w:u w:val="single"/>
        </w:rPr>
        <w:t xml:space="preserve">    </w:t>
      </w:r>
      <w:r>
        <w:rPr>
          <w:rFonts w:hint="eastAsia" w:ascii="宋体" w:hAnsi="宋体" w:cs="宋体"/>
          <w:szCs w:val="21"/>
          <w:highlight w:val="none"/>
        </w:rPr>
        <w:t xml:space="preserve"> 日</w:t>
      </w:r>
    </w:p>
    <w:p>
      <w:pPr>
        <w:pStyle w:val="36"/>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r>
        <w:rPr>
          <w:rFonts w:hint="eastAsia" w:ascii="宋体" w:hAnsi="宋体" w:cs="宋体"/>
          <w:szCs w:val="21"/>
          <w:highlight w:val="none"/>
        </w:rPr>
        <w:t xml:space="preserve"> </w:t>
      </w:r>
      <w:r>
        <w:rPr>
          <w:rFonts w:hint="eastAsia" w:ascii="宋体" w:hAnsi="宋体" w:cs="宋体"/>
          <w:highlight w:val="none"/>
        </w:rPr>
        <w:t>（10）</w:t>
      </w:r>
      <w:r>
        <w:rPr>
          <w:rFonts w:hint="eastAsia" w:ascii="宋体" w:hAnsi="宋体" w:cs="宋体"/>
          <w:szCs w:val="21"/>
          <w:highlight w:val="none"/>
        </w:rPr>
        <w:t>成交服务费承诺书</w:t>
      </w:r>
    </w:p>
    <w:p>
      <w:pPr>
        <w:spacing w:line="360" w:lineRule="auto"/>
        <w:ind w:firstLine="4975" w:firstLineChars="2073"/>
        <w:rPr>
          <w:rFonts w:ascii="宋体" w:hAnsi="宋体" w:cs="宋体"/>
          <w:sz w:val="24"/>
          <w:highlight w:val="none"/>
        </w:rPr>
      </w:pPr>
    </w:p>
    <w:p>
      <w:pPr>
        <w:spacing w:line="360" w:lineRule="auto"/>
        <w:jc w:val="center"/>
        <w:rPr>
          <w:rFonts w:ascii="宋体" w:hAnsi="宋体" w:cs="宋体"/>
          <w:b/>
          <w:bCs/>
          <w:sz w:val="28"/>
          <w:highlight w:val="none"/>
        </w:rPr>
      </w:pPr>
      <w:r>
        <w:rPr>
          <w:rFonts w:hint="eastAsia" w:ascii="宋体" w:hAnsi="宋体" w:cs="宋体"/>
          <w:b/>
          <w:bCs/>
          <w:sz w:val="28"/>
          <w:highlight w:val="none"/>
        </w:rPr>
        <w:t>成交服务费承诺书</w:t>
      </w:r>
    </w:p>
    <w:p>
      <w:pPr>
        <w:wordWrap w:val="0"/>
        <w:spacing w:line="360" w:lineRule="auto"/>
        <w:jc w:val="right"/>
        <w:rPr>
          <w:rFonts w:ascii="宋体" w:hAnsi="宋体" w:cs="宋体"/>
          <w:highlight w:val="none"/>
          <w:u w:val="single"/>
        </w:rPr>
      </w:pPr>
    </w:p>
    <w:p>
      <w:pPr>
        <w:spacing w:line="360" w:lineRule="auto"/>
        <w:rPr>
          <w:rFonts w:ascii="宋体" w:hAnsi="宋体" w:cs="宋体"/>
          <w:szCs w:val="21"/>
          <w:highlight w:val="none"/>
        </w:rPr>
      </w:pPr>
      <w:r>
        <w:rPr>
          <w:rFonts w:hint="eastAsia" w:ascii="宋体" w:hAnsi="宋体" w:cs="宋体"/>
          <w:szCs w:val="21"/>
          <w:highlight w:val="none"/>
        </w:rPr>
        <w:t>致：广东远东招标代理有限公司</w:t>
      </w:r>
    </w:p>
    <w:p>
      <w:pPr>
        <w:widowControl/>
        <w:autoSpaceDE w:val="0"/>
        <w:autoSpaceDN w:val="0"/>
        <w:spacing w:line="360" w:lineRule="auto"/>
        <w:ind w:right="17" w:firstLine="420" w:firstLineChars="200"/>
        <w:textAlignment w:val="bottom"/>
        <w:rPr>
          <w:rFonts w:ascii="宋体" w:hAnsi="宋体" w:cs="宋体"/>
          <w:highlight w:val="none"/>
        </w:rPr>
      </w:pPr>
      <w:r>
        <w:rPr>
          <w:rFonts w:hint="eastAsia" w:ascii="宋体" w:hAnsi="宋体" w:cs="宋体"/>
          <w:highlight w:val="none"/>
        </w:rPr>
        <w:t>我方在贵司代理的</w:t>
      </w:r>
      <w:r>
        <w:rPr>
          <w:rFonts w:hint="eastAsia" w:asciiTheme="minorEastAsia" w:hAnsiTheme="minorEastAsia" w:eastAsiaTheme="minorEastAsia"/>
          <w:szCs w:val="21"/>
          <w:highlight w:val="none"/>
          <w:lang w:eastAsia="zh-CN"/>
        </w:rPr>
        <w:t>广东省第十三届中学生运动会开闭幕式活动节目编导，音乐、视频制作及活动直播采购项目</w:t>
      </w:r>
      <w:r>
        <w:rPr>
          <w:rFonts w:hint="eastAsia" w:ascii="宋体" w:hAnsi="宋体" w:cs="宋体"/>
          <w:highlight w:val="none"/>
        </w:rPr>
        <w:t>（项目编号：</w:t>
      </w:r>
      <w:r>
        <w:rPr>
          <w:rFonts w:hint="eastAsia" w:asciiTheme="minorEastAsia" w:hAnsiTheme="minorEastAsia" w:eastAsiaTheme="minorEastAsia"/>
          <w:szCs w:val="21"/>
          <w:highlight w:val="none"/>
          <w:lang w:eastAsia="zh-CN"/>
        </w:rPr>
        <w:t>GDYD220743</w:t>
      </w:r>
      <w:r>
        <w:rPr>
          <w:rFonts w:asciiTheme="minorEastAsia" w:hAnsiTheme="minorEastAsia" w:eastAsiaTheme="minorEastAsia"/>
          <w:szCs w:val="21"/>
          <w:highlight w:val="none"/>
        </w:rPr>
        <w:t xml:space="preserve"> </w:t>
      </w:r>
      <w:r>
        <w:rPr>
          <w:rFonts w:hint="eastAsia" w:ascii="宋体" w:hAnsi="宋体" w:cs="宋体"/>
          <w:highlight w:val="none"/>
        </w:rPr>
        <w:t>）</w:t>
      </w:r>
      <w:r>
        <w:rPr>
          <w:rFonts w:hint="eastAsia" w:ascii="宋体" w:hAnsi="宋体" w:cs="宋体"/>
          <w:szCs w:val="21"/>
          <w:highlight w:val="none"/>
        </w:rPr>
        <w:t>遴选</w:t>
      </w:r>
      <w:r>
        <w:rPr>
          <w:rFonts w:hint="eastAsia" w:ascii="宋体" w:hAnsi="宋体" w:cs="宋体"/>
          <w:highlight w:val="none"/>
          <w:lang w:val="zh-CN"/>
        </w:rPr>
        <w:t>中若获成交</w:t>
      </w:r>
      <w:r>
        <w:rPr>
          <w:rFonts w:hint="eastAsia" w:ascii="宋体" w:hAnsi="宋体" w:cs="宋体"/>
          <w:highlight w:val="none"/>
        </w:rPr>
        <w:t>，我方保证在收到成交通知书原件的同时按</w:t>
      </w:r>
      <w:r>
        <w:rPr>
          <w:rFonts w:hint="eastAsia" w:ascii="宋体" w:hAnsi="宋体" w:cs="宋体"/>
          <w:szCs w:val="21"/>
          <w:highlight w:val="none"/>
        </w:rPr>
        <w:t>遴选</w:t>
      </w:r>
      <w:r>
        <w:rPr>
          <w:rFonts w:hint="eastAsia" w:ascii="宋体" w:hAnsi="宋体" w:cs="宋体"/>
          <w:highlight w:val="none"/>
        </w:rPr>
        <w:t>文件的规定，以支票、汇票、电汇、现金或经贵公司认可的一种方式，向贵公司即广东远东招标代理有限公司指定的银行账号，支付成交服务费。</w:t>
      </w:r>
    </w:p>
    <w:p>
      <w:pPr>
        <w:widowControl/>
        <w:autoSpaceDE w:val="0"/>
        <w:autoSpaceDN w:val="0"/>
        <w:spacing w:line="360" w:lineRule="auto"/>
        <w:ind w:right="893"/>
        <w:textAlignment w:val="bottom"/>
        <w:rPr>
          <w:rFonts w:ascii="宋体" w:hAnsi="宋体" w:cs="宋体"/>
          <w:highlight w:val="none"/>
        </w:rPr>
      </w:pPr>
    </w:p>
    <w:p>
      <w:pPr>
        <w:widowControl/>
        <w:autoSpaceDE w:val="0"/>
        <w:autoSpaceDN w:val="0"/>
        <w:spacing w:line="360" w:lineRule="auto"/>
        <w:ind w:right="893"/>
        <w:textAlignment w:val="bottom"/>
        <w:rPr>
          <w:rFonts w:ascii="宋体" w:hAnsi="宋体" w:cs="宋体"/>
          <w:highlight w:val="none"/>
        </w:rPr>
      </w:pPr>
    </w:p>
    <w:p>
      <w:pPr>
        <w:widowControl/>
        <w:autoSpaceDE w:val="0"/>
        <w:autoSpaceDN w:val="0"/>
        <w:spacing w:line="360" w:lineRule="auto"/>
        <w:ind w:right="893" w:firstLine="420" w:firstLineChars="200"/>
        <w:textAlignment w:val="bottom"/>
        <w:rPr>
          <w:rFonts w:ascii="宋体" w:hAnsi="宋体" w:cs="宋体"/>
          <w:highlight w:val="none"/>
        </w:rPr>
      </w:pPr>
      <w:r>
        <w:rPr>
          <w:rFonts w:hint="eastAsia" w:ascii="宋体" w:hAnsi="宋体" w:cs="宋体"/>
          <w:highlight w:val="none"/>
        </w:rPr>
        <w:t>特此承诺。</w:t>
      </w:r>
    </w:p>
    <w:p>
      <w:pPr>
        <w:widowControl/>
        <w:autoSpaceDE w:val="0"/>
        <w:autoSpaceDN w:val="0"/>
        <w:spacing w:line="360" w:lineRule="auto"/>
        <w:ind w:right="893"/>
        <w:textAlignment w:val="bottom"/>
        <w:rPr>
          <w:rFonts w:ascii="宋体" w:hAnsi="宋体" w:cs="宋体"/>
          <w:highlight w:val="none"/>
        </w:rPr>
      </w:pPr>
    </w:p>
    <w:p>
      <w:pPr>
        <w:widowControl/>
        <w:autoSpaceDE w:val="0"/>
        <w:autoSpaceDN w:val="0"/>
        <w:spacing w:line="360" w:lineRule="auto"/>
        <w:ind w:right="893"/>
        <w:textAlignment w:val="bottom"/>
        <w:rPr>
          <w:rFonts w:ascii="宋体" w:hAnsi="宋体" w:cs="宋体"/>
          <w:highlight w:val="none"/>
        </w:rPr>
      </w:pPr>
    </w:p>
    <w:p>
      <w:pPr>
        <w:widowControl/>
        <w:autoSpaceDE w:val="0"/>
        <w:autoSpaceDN w:val="0"/>
        <w:spacing w:line="360" w:lineRule="auto"/>
        <w:ind w:right="893"/>
        <w:textAlignment w:val="bottom"/>
        <w:rPr>
          <w:rFonts w:ascii="宋体" w:hAnsi="宋体" w:cs="宋体"/>
          <w:highlight w:val="none"/>
        </w:rPr>
      </w:pPr>
      <w:r>
        <w:rPr>
          <w:rFonts w:hint="eastAsia" w:ascii="宋体" w:hAnsi="宋体" w:cs="宋体"/>
          <w:highlight w:val="none"/>
        </w:rPr>
        <w:t>承诺方法定名称：</w:t>
      </w:r>
      <w:r>
        <w:rPr>
          <w:rFonts w:hint="eastAsia" w:ascii="宋体" w:hAnsi="宋体" w:cs="宋体"/>
          <w:highlight w:val="none"/>
          <w:u w:val="single"/>
        </w:rPr>
        <w:t xml:space="preserve">       </w:t>
      </w:r>
      <w:r>
        <w:rPr>
          <w:rFonts w:hint="eastAsia" w:ascii="宋体" w:hAnsi="宋体" w:cs="宋体"/>
          <w:highlight w:val="none"/>
          <w:u w:val="single"/>
          <w:lang w:val="en-US" w:eastAsia="zh-CN"/>
        </w:rPr>
        <w:t xml:space="preserve">  </w:t>
      </w:r>
      <w:r>
        <w:rPr>
          <w:rFonts w:hint="eastAsia" w:ascii="宋体" w:hAnsi="宋体" w:cs="宋体"/>
          <w:highlight w:val="none"/>
          <w:u w:val="single"/>
        </w:rPr>
        <w:t xml:space="preserve">   </w:t>
      </w:r>
      <w:r>
        <w:rPr>
          <w:rFonts w:hint="eastAsia" w:ascii="宋体" w:hAnsi="宋体" w:cs="宋体"/>
          <w:highlight w:val="none"/>
        </w:rPr>
        <w:t xml:space="preserve"> （承诺方盖章）</w:t>
      </w:r>
    </w:p>
    <w:p>
      <w:pPr>
        <w:widowControl/>
        <w:autoSpaceDE w:val="0"/>
        <w:autoSpaceDN w:val="0"/>
        <w:spacing w:line="360" w:lineRule="auto"/>
        <w:ind w:right="893"/>
        <w:textAlignment w:val="bottom"/>
        <w:rPr>
          <w:rFonts w:ascii="宋体" w:hAnsi="宋体" w:cs="宋体"/>
          <w:highlight w:val="none"/>
        </w:rPr>
      </w:pPr>
      <w:r>
        <w:rPr>
          <w:rFonts w:hint="eastAsia" w:ascii="宋体" w:hAnsi="宋体" w:cs="宋体"/>
          <w:highlight w:val="none"/>
        </w:rPr>
        <w:t>地址：</w:t>
      </w:r>
      <w:r>
        <w:rPr>
          <w:rFonts w:hint="eastAsia" w:ascii="宋体" w:hAnsi="宋体" w:cs="宋体"/>
          <w:highlight w:val="none"/>
          <w:u w:val="single"/>
        </w:rPr>
        <w:t xml:space="preserve">                    </w:t>
      </w:r>
      <w:r>
        <w:rPr>
          <w:rFonts w:hint="eastAsia" w:ascii="宋体" w:hAnsi="宋体" w:cs="宋体"/>
          <w:highlight w:val="none"/>
        </w:rPr>
        <w:t xml:space="preserve">  </w:t>
      </w:r>
    </w:p>
    <w:p>
      <w:pPr>
        <w:widowControl/>
        <w:autoSpaceDE w:val="0"/>
        <w:autoSpaceDN w:val="0"/>
        <w:spacing w:line="360" w:lineRule="auto"/>
        <w:ind w:right="893"/>
        <w:textAlignment w:val="bottom"/>
        <w:rPr>
          <w:rFonts w:ascii="宋体" w:hAnsi="宋体" w:cs="宋体"/>
          <w:highlight w:val="none"/>
        </w:rPr>
      </w:pPr>
      <w:r>
        <w:rPr>
          <w:rFonts w:hint="eastAsia" w:ascii="宋体" w:hAnsi="宋体" w:cs="宋体"/>
          <w:highlight w:val="none"/>
        </w:rPr>
        <w:t>电话：</w:t>
      </w:r>
      <w:r>
        <w:rPr>
          <w:rFonts w:hint="eastAsia" w:ascii="宋体" w:hAnsi="宋体" w:cs="宋体"/>
          <w:highlight w:val="none"/>
          <w:u w:val="single"/>
        </w:rPr>
        <w:t xml:space="preserve">                    </w:t>
      </w:r>
      <w:r>
        <w:rPr>
          <w:rFonts w:hint="eastAsia" w:ascii="宋体" w:hAnsi="宋体" w:cs="宋体"/>
          <w:highlight w:val="none"/>
        </w:rPr>
        <w:t xml:space="preserve">                传真：</w:t>
      </w:r>
      <w:r>
        <w:rPr>
          <w:rFonts w:hint="eastAsia" w:ascii="宋体" w:hAnsi="宋体" w:cs="宋体"/>
          <w:highlight w:val="none"/>
          <w:u w:val="single"/>
        </w:rPr>
        <w:t xml:space="preserve">                    </w:t>
      </w:r>
      <w:r>
        <w:rPr>
          <w:rFonts w:hint="eastAsia" w:ascii="宋体" w:hAnsi="宋体" w:cs="宋体"/>
          <w:highlight w:val="none"/>
        </w:rPr>
        <w:t xml:space="preserve"> </w:t>
      </w:r>
    </w:p>
    <w:p>
      <w:pPr>
        <w:widowControl/>
        <w:autoSpaceDE w:val="0"/>
        <w:autoSpaceDN w:val="0"/>
        <w:spacing w:line="360" w:lineRule="auto"/>
        <w:ind w:right="893"/>
        <w:textAlignment w:val="bottom"/>
        <w:rPr>
          <w:rFonts w:ascii="宋体" w:hAnsi="宋体" w:cs="宋体"/>
          <w:highlight w:val="none"/>
        </w:rPr>
      </w:pPr>
      <w:r>
        <w:rPr>
          <w:rFonts w:hint="eastAsia" w:ascii="宋体" w:hAnsi="宋体" w:cs="宋体"/>
          <w:highlight w:val="none"/>
        </w:rPr>
        <w:t>邮箱：</w:t>
      </w:r>
      <w:r>
        <w:rPr>
          <w:rFonts w:hint="eastAsia" w:ascii="宋体" w:hAnsi="宋体" w:cs="宋体"/>
          <w:highlight w:val="none"/>
          <w:u w:val="single"/>
        </w:rPr>
        <w:t xml:space="preserve">                    </w:t>
      </w:r>
      <w:r>
        <w:rPr>
          <w:rFonts w:hint="eastAsia" w:ascii="宋体" w:hAnsi="宋体" w:cs="宋体"/>
          <w:highlight w:val="none"/>
        </w:rPr>
        <w:t xml:space="preserve">                邮编：</w:t>
      </w:r>
      <w:r>
        <w:rPr>
          <w:rFonts w:hint="eastAsia" w:ascii="宋体" w:hAnsi="宋体" w:cs="宋体"/>
          <w:highlight w:val="none"/>
          <w:u w:val="single"/>
        </w:rPr>
        <w:t xml:space="preserve">                    </w:t>
      </w:r>
    </w:p>
    <w:p>
      <w:pPr>
        <w:widowControl/>
        <w:autoSpaceDE w:val="0"/>
        <w:autoSpaceDN w:val="0"/>
        <w:spacing w:line="360" w:lineRule="auto"/>
        <w:ind w:right="893"/>
        <w:textAlignment w:val="bottom"/>
        <w:rPr>
          <w:rFonts w:ascii="宋体" w:hAnsi="宋体" w:cs="宋体"/>
          <w:highlight w:val="none"/>
        </w:rPr>
      </w:pPr>
      <w:r>
        <w:rPr>
          <w:rFonts w:hint="eastAsia" w:ascii="宋体" w:hAnsi="宋体" w:cs="宋体"/>
          <w:highlight w:val="none"/>
        </w:rPr>
        <w:t>承诺方授权代表签名或盖私章：</w:t>
      </w:r>
      <w:r>
        <w:rPr>
          <w:rFonts w:hint="eastAsia" w:ascii="宋体" w:hAnsi="宋体" w:cs="宋体"/>
          <w:highlight w:val="none"/>
          <w:u w:val="single"/>
        </w:rPr>
        <w:t xml:space="preserve">      </w:t>
      </w:r>
      <w:r>
        <w:rPr>
          <w:rFonts w:hint="eastAsia" w:ascii="宋体" w:hAnsi="宋体" w:cs="宋体"/>
          <w:highlight w:val="none"/>
        </w:rPr>
        <w:t xml:space="preserve"> </w:t>
      </w:r>
    </w:p>
    <w:p>
      <w:pPr>
        <w:widowControl/>
        <w:autoSpaceDE w:val="0"/>
        <w:autoSpaceDN w:val="0"/>
        <w:spacing w:line="360" w:lineRule="auto"/>
        <w:ind w:right="893"/>
        <w:textAlignment w:val="bottom"/>
        <w:rPr>
          <w:rFonts w:ascii="宋体" w:hAnsi="宋体" w:cs="宋体"/>
          <w:highlight w:val="none"/>
        </w:rPr>
      </w:pPr>
      <w:r>
        <w:rPr>
          <w:rFonts w:hint="eastAsia" w:ascii="宋体" w:hAnsi="宋体" w:cs="宋体"/>
          <w:highlight w:val="none"/>
        </w:rPr>
        <w:t xml:space="preserve">承诺日期：                </w:t>
      </w:r>
    </w:p>
    <w:p>
      <w:pPr>
        <w:spacing w:line="360" w:lineRule="auto"/>
        <w:ind w:left="-1" w:firstLine="1"/>
        <w:rPr>
          <w:rFonts w:ascii="宋体" w:hAnsi="宋体" w:cs="宋体"/>
          <w:highlight w:val="none"/>
        </w:rPr>
      </w:pPr>
    </w:p>
    <w:p>
      <w:pPr>
        <w:spacing w:line="360" w:lineRule="auto"/>
        <w:rPr>
          <w:rFonts w:ascii="宋体" w:hAnsi="宋体" w:cs="宋体"/>
          <w:highlight w:val="none"/>
        </w:rPr>
      </w:pPr>
    </w:p>
    <w:p>
      <w:pPr>
        <w:pStyle w:val="36"/>
        <w:rPr>
          <w:highlight w:val="none"/>
        </w:rPr>
      </w:pPr>
    </w:p>
    <w:p>
      <w:pPr>
        <w:spacing w:line="360" w:lineRule="auto"/>
        <w:rPr>
          <w:rFonts w:ascii="宋体" w:hAnsi="宋体" w:cs="宋体"/>
          <w:highlight w:val="none"/>
        </w:rPr>
      </w:pPr>
    </w:p>
    <w:p>
      <w:pPr>
        <w:snapToGrid w:val="0"/>
        <w:spacing w:line="380" w:lineRule="exact"/>
        <w:rPr>
          <w:rFonts w:ascii="宋体" w:hAnsi="宋体" w:cs="宋体"/>
          <w:highlight w:val="none"/>
        </w:rPr>
      </w:pPr>
      <w:r>
        <w:rPr>
          <w:rFonts w:hint="eastAsia" w:ascii="宋体" w:hAnsi="宋体" w:cs="宋体"/>
          <w:highlight w:val="none"/>
        </w:rPr>
        <w:t>（11）其它文件</w:t>
      </w:r>
    </w:p>
    <w:p>
      <w:pPr>
        <w:snapToGrid w:val="0"/>
        <w:rPr>
          <w:rFonts w:ascii="宋体" w:hAnsi="宋体" w:cs="宋体"/>
          <w:sz w:val="24"/>
          <w:highlight w:val="none"/>
        </w:rPr>
      </w:pPr>
      <w:r>
        <w:rPr>
          <w:rFonts w:hint="eastAsia" w:ascii="宋体" w:hAnsi="宋体" w:cs="宋体"/>
          <w:highlight w:val="none"/>
        </w:rPr>
        <w:t xml:space="preserve">    A、商务评审细则要求的资料</w:t>
      </w:r>
    </w:p>
    <w:p>
      <w:pPr>
        <w:ind w:left="-1" w:firstLine="420" w:firstLineChars="200"/>
        <w:rPr>
          <w:rFonts w:ascii="宋体" w:hAnsi="宋体" w:cs="宋体"/>
          <w:b/>
          <w:sz w:val="24"/>
          <w:highlight w:val="none"/>
        </w:rPr>
      </w:pPr>
      <w:r>
        <w:rPr>
          <w:rFonts w:hint="eastAsia" w:ascii="宋体" w:hAnsi="宋体" w:cs="宋体"/>
          <w:highlight w:val="none"/>
        </w:rPr>
        <w:t>B、《用户需求书》所要求提供的证明资料文件</w:t>
      </w:r>
      <w:r>
        <w:rPr>
          <w:rFonts w:hint="eastAsia" w:ascii="宋体" w:hAnsi="宋体" w:cs="宋体"/>
          <w:highlight w:val="none"/>
        </w:rPr>
        <w:br w:type="page"/>
      </w:r>
      <w:r>
        <w:rPr>
          <w:rFonts w:hint="eastAsia" w:ascii="宋体" w:hAnsi="宋体" w:cs="宋体"/>
          <w:b/>
          <w:sz w:val="24"/>
          <w:highlight w:val="none"/>
        </w:rPr>
        <w:t>（四）技术部分：</w:t>
      </w:r>
    </w:p>
    <w:p>
      <w:pPr>
        <w:spacing w:line="360" w:lineRule="auto"/>
        <w:rPr>
          <w:rFonts w:ascii="宋体" w:hAnsi="宋体" w:cs="宋体"/>
          <w:sz w:val="24"/>
          <w:highlight w:val="none"/>
        </w:rPr>
      </w:pPr>
      <w:r>
        <w:rPr>
          <w:rFonts w:hint="eastAsia" w:ascii="宋体" w:hAnsi="宋体" w:cs="宋体"/>
          <w:szCs w:val="21"/>
          <w:highlight w:val="none"/>
        </w:rPr>
        <w:t>[说明] 供应商应按照遴选文件要求，根据“用户需求书”内容作出全面响应。编制和提交的内容应包括但不限于以下各项。对必须满足的内容，必须完全满足。对响应有差异的，则说明差异的内容。</w:t>
      </w:r>
    </w:p>
    <w:p>
      <w:pPr>
        <w:spacing w:line="400" w:lineRule="exact"/>
        <w:ind w:firstLine="735" w:firstLineChars="350"/>
        <w:rPr>
          <w:rFonts w:hint="eastAsia" w:ascii="宋体" w:hAnsi="宋体" w:cs="宋体"/>
          <w:highlight w:val="none"/>
        </w:rPr>
      </w:pPr>
      <w:r>
        <w:rPr>
          <w:rFonts w:hint="eastAsia" w:ascii="宋体" w:hAnsi="宋体" w:cs="宋体"/>
          <w:highlight w:val="none"/>
        </w:rPr>
        <w:t>1、</w:t>
      </w:r>
      <w:r>
        <w:rPr>
          <w:rFonts w:hint="eastAsia" w:ascii="宋体" w:hAnsi="宋体" w:eastAsia="宋体" w:cs="宋体"/>
          <w:color w:val="auto"/>
          <w:sz w:val="21"/>
          <w:szCs w:val="21"/>
          <w:highlight w:val="none"/>
          <w:u w:val="none"/>
        </w:rPr>
        <w:t>项目实施方案</w:t>
      </w:r>
    </w:p>
    <w:p>
      <w:pPr>
        <w:spacing w:line="400" w:lineRule="exact"/>
        <w:ind w:firstLine="735" w:firstLineChars="350"/>
        <w:rPr>
          <w:rFonts w:ascii="宋体" w:hAnsi="宋体" w:cs="宋体"/>
          <w:highlight w:val="none"/>
        </w:rPr>
      </w:pPr>
      <w:r>
        <w:rPr>
          <w:rFonts w:hint="eastAsia" w:ascii="宋体" w:hAnsi="宋体" w:cs="宋体"/>
          <w:highlight w:val="none"/>
          <w:lang w:val="en-US" w:eastAsia="zh-CN"/>
        </w:rPr>
        <w:t>2、</w:t>
      </w:r>
      <w:r>
        <w:rPr>
          <w:rFonts w:hint="eastAsia" w:ascii="宋体" w:hAnsi="宋体" w:cs="宋体"/>
          <w:highlight w:val="none"/>
        </w:rPr>
        <w:t>现场施工方案</w:t>
      </w:r>
    </w:p>
    <w:p>
      <w:pPr>
        <w:spacing w:line="400" w:lineRule="exact"/>
        <w:ind w:firstLine="735" w:firstLineChars="350"/>
        <w:rPr>
          <w:rFonts w:ascii="宋体" w:hAnsi="宋体" w:cs="宋体"/>
          <w:highlight w:val="none"/>
        </w:rPr>
      </w:pPr>
      <w:r>
        <w:rPr>
          <w:rFonts w:hint="eastAsia" w:ascii="宋体" w:hAnsi="宋体" w:cs="宋体"/>
          <w:highlight w:val="none"/>
          <w:lang w:val="en-US" w:eastAsia="zh-CN"/>
        </w:rPr>
        <w:t>3</w:t>
      </w:r>
      <w:r>
        <w:rPr>
          <w:rFonts w:hint="eastAsia" w:ascii="宋体" w:hAnsi="宋体" w:cs="宋体"/>
          <w:highlight w:val="none"/>
        </w:rPr>
        <w:t>、服务保障方案</w:t>
      </w:r>
    </w:p>
    <w:p>
      <w:pPr>
        <w:spacing w:line="400" w:lineRule="exact"/>
        <w:ind w:firstLine="735" w:firstLineChars="350"/>
        <w:rPr>
          <w:rFonts w:ascii="宋体" w:hAnsi="宋体" w:cs="宋体"/>
          <w:highlight w:val="none"/>
        </w:rPr>
      </w:pPr>
      <w:r>
        <w:rPr>
          <w:rFonts w:hint="eastAsia" w:ascii="宋体" w:hAnsi="宋体" w:cs="宋体"/>
          <w:highlight w:val="none"/>
          <w:lang w:val="en-US" w:eastAsia="zh-CN"/>
        </w:rPr>
        <w:t>4</w:t>
      </w:r>
      <w:r>
        <w:rPr>
          <w:rFonts w:hint="eastAsia" w:ascii="宋体" w:hAnsi="宋体" w:cs="宋体"/>
          <w:highlight w:val="none"/>
        </w:rPr>
        <w:t>、应急服务方案</w:t>
      </w:r>
    </w:p>
    <w:p>
      <w:pPr>
        <w:spacing w:line="400" w:lineRule="exact"/>
        <w:ind w:firstLine="735" w:firstLineChars="350"/>
        <w:rPr>
          <w:rFonts w:ascii="宋体" w:hAnsi="宋体" w:cs="宋体"/>
          <w:highlight w:val="none"/>
        </w:rPr>
      </w:pPr>
      <w:r>
        <w:rPr>
          <w:rFonts w:hint="eastAsia" w:ascii="宋体" w:hAnsi="宋体" w:cs="宋体"/>
          <w:highlight w:val="none"/>
          <w:lang w:val="en-US" w:eastAsia="zh-CN"/>
        </w:rPr>
        <w:t>5</w:t>
      </w:r>
      <w:r>
        <w:rPr>
          <w:rFonts w:hint="eastAsia" w:ascii="宋体" w:hAnsi="宋体" w:cs="宋体"/>
          <w:highlight w:val="none"/>
        </w:rPr>
        <w:t>、安装调试及验收方案</w:t>
      </w:r>
    </w:p>
    <w:p>
      <w:pPr>
        <w:spacing w:line="400" w:lineRule="exact"/>
        <w:ind w:firstLine="735" w:firstLineChars="350"/>
        <w:rPr>
          <w:rFonts w:ascii="宋体" w:hAnsi="宋体" w:cs="宋体"/>
          <w:highlight w:val="none"/>
        </w:rPr>
      </w:pPr>
      <w:r>
        <w:rPr>
          <w:rFonts w:hint="eastAsia" w:ascii="宋体" w:hAnsi="宋体" w:cs="宋体"/>
          <w:highlight w:val="none"/>
          <w:lang w:val="en-US" w:eastAsia="zh-CN"/>
        </w:rPr>
        <w:t>6</w:t>
      </w:r>
      <w:r>
        <w:rPr>
          <w:rFonts w:hint="eastAsia" w:ascii="宋体" w:hAnsi="宋体" w:cs="宋体"/>
          <w:highlight w:val="none"/>
        </w:rPr>
        <w:t>、设备性能</w:t>
      </w:r>
    </w:p>
    <w:p>
      <w:pPr>
        <w:spacing w:line="400" w:lineRule="exact"/>
        <w:ind w:firstLine="735" w:firstLineChars="350"/>
        <w:rPr>
          <w:rFonts w:ascii="宋体" w:hAnsi="宋体" w:cs="宋体"/>
          <w:highlight w:val="none"/>
        </w:rPr>
      </w:pPr>
      <w:r>
        <w:rPr>
          <w:rFonts w:hint="eastAsia" w:ascii="宋体" w:hAnsi="宋体" w:cs="宋体"/>
          <w:highlight w:val="none"/>
          <w:lang w:val="en-US" w:eastAsia="zh-CN"/>
        </w:rPr>
        <w:t>7</w:t>
      </w:r>
      <w:r>
        <w:rPr>
          <w:rFonts w:hint="eastAsia" w:ascii="宋体" w:hAnsi="宋体" w:cs="宋体"/>
          <w:highlight w:val="none"/>
        </w:rPr>
        <w:t>、</w:t>
      </w:r>
      <w:r>
        <w:rPr>
          <w:rFonts w:ascii="宋体" w:hAnsi="宋体" w:cs="宋体"/>
          <w:highlight w:val="none"/>
        </w:rPr>
        <w:t>采购人配合的条件</w:t>
      </w:r>
    </w:p>
    <w:p>
      <w:pPr>
        <w:spacing w:line="400" w:lineRule="exact"/>
        <w:ind w:firstLine="735" w:firstLineChars="350"/>
        <w:rPr>
          <w:rFonts w:ascii="宋体" w:hAnsi="宋体" w:cs="宋体"/>
          <w:highlight w:val="none"/>
        </w:rPr>
      </w:pPr>
      <w:r>
        <w:rPr>
          <w:rFonts w:hint="eastAsia" w:ascii="宋体" w:hAnsi="宋体" w:cs="宋体"/>
          <w:highlight w:val="none"/>
          <w:lang w:val="en-US" w:eastAsia="zh-CN"/>
        </w:rPr>
        <w:t>8</w:t>
      </w:r>
      <w:r>
        <w:rPr>
          <w:rFonts w:ascii="宋体" w:hAnsi="宋体" w:cs="宋体"/>
          <w:highlight w:val="none"/>
        </w:rPr>
        <w:t>、实质性响应技术条款（“★”项）响应表格式（如有）</w:t>
      </w:r>
    </w:p>
    <w:p>
      <w:pPr>
        <w:spacing w:line="400" w:lineRule="exact"/>
        <w:ind w:firstLine="735" w:firstLineChars="350"/>
        <w:rPr>
          <w:rFonts w:ascii="宋体" w:hAnsi="宋体" w:cs="宋体"/>
          <w:highlight w:val="none"/>
        </w:rPr>
      </w:pPr>
      <w:r>
        <w:rPr>
          <w:rFonts w:hint="eastAsia" w:ascii="宋体" w:hAnsi="宋体" w:cs="宋体"/>
          <w:highlight w:val="none"/>
          <w:lang w:val="en-US" w:eastAsia="zh-CN"/>
        </w:rPr>
        <w:t>9</w:t>
      </w:r>
      <w:r>
        <w:rPr>
          <w:rFonts w:ascii="宋体" w:hAnsi="宋体" w:cs="宋体"/>
          <w:highlight w:val="none"/>
        </w:rPr>
        <w:t>、其他文件</w:t>
      </w:r>
    </w:p>
    <w:p>
      <w:pPr>
        <w:spacing w:line="400" w:lineRule="exact"/>
        <w:ind w:firstLine="735" w:firstLineChars="350"/>
        <w:rPr>
          <w:rFonts w:ascii="宋体" w:hAnsi="宋体" w:cs="宋体"/>
          <w:highlight w:val="none"/>
        </w:rPr>
      </w:pPr>
      <w:r>
        <w:rPr>
          <w:rFonts w:ascii="宋体" w:hAnsi="宋体" w:cs="宋体"/>
          <w:highlight w:val="none"/>
        </w:rPr>
        <w:t xml:space="preserve"> </w:t>
      </w:r>
      <w:r>
        <w:rPr>
          <w:rFonts w:hint="eastAsia" w:ascii="宋体" w:hAnsi="宋体" w:cs="宋体"/>
          <w:highlight w:val="none"/>
        </w:rPr>
        <w:t xml:space="preserve"> </w:t>
      </w:r>
      <w:r>
        <w:rPr>
          <w:rFonts w:ascii="宋体" w:hAnsi="宋体" w:cs="宋体"/>
          <w:highlight w:val="none"/>
        </w:rPr>
        <w:t>A、技术评审细则要求的资料</w:t>
      </w:r>
    </w:p>
    <w:p>
      <w:pPr>
        <w:spacing w:line="400" w:lineRule="exact"/>
        <w:ind w:firstLine="945" w:firstLineChars="450"/>
        <w:rPr>
          <w:rFonts w:ascii="宋体" w:hAnsi="宋体" w:cs="宋体"/>
          <w:highlight w:val="none"/>
        </w:rPr>
      </w:pPr>
      <w:r>
        <w:rPr>
          <w:rFonts w:ascii="宋体" w:hAnsi="宋体" w:cs="宋体"/>
          <w:highlight w:val="none"/>
        </w:rPr>
        <w:t>B、《用户需求书》所要求提供的证明资料文件</w:t>
      </w:r>
    </w:p>
    <w:p>
      <w:pPr>
        <w:spacing w:line="400" w:lineRule="exact"/>
        <w:ind w:firstLine="735" w:firstLineChars="350"/>
        <w:rPr>
          <w:rFonts w:ascii="宋体" w:hAnsi="宋体" w:cs="宋体"/>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rPr>
          <w:rFonts w:ascii="宋体" w:hAnsi="宋体" w:cs="宋体"/>
          <w:b/>
          <w:bCs/>
          <w:szCs w:val="21"/>
          <w:highlight w:val="none"/>
        </w:rPr>
      </w:pPr>
      <w:r>
        <w:rPr>
          <w:rFonts w:hint="eastAsia" w:ascii="宋体" w:hAnsi="宋体" w:cs="宋体"/>
          <w:b/>
          <w:bCs/>
          <w:szCs w:val="21"/>
          <w:highlight w:val="none"/>
        </w:rPr>
        <w:br w:type="page"/>
      </w:r>
    </w:p>
    <w:p>
      <w:pPr>
        <w:spacing w:line="360" w:lineRule="auto"/>
        <w:rPr>
          <w:rFonts w:ascii="宋体" w:hAnsi="宋体" w:cs="宋体"/>
          <w:highlight w:val="none"/>
        </w:rPr>
      </w:pPr>
      <w:r>
        <w:rPr>
          <w:rFonts w:hint="eastAsia" w:ascii="宋体" w:hAnsi="宋体" w:cs="宋体"/>
          <w:szCs w:val="21"/>
          <w:highlight w:val="none"/>
        </w:rPr>
        <w:t xml:space="preserve">1、  </w:t>
      </w:r>
      <w:r>
        <w:rPr>
          <w:rFonts w:hint="eastAsia" w:ascii="宋体" w:hAnsi="宋体" w:eastAsia="宋体" w:cs="宋体"/>
          <w:color w:val="auto"/>
          <w:sz w:val="21"/>
          <w:szCs w:val="21"/>
          <w:highlight w:val="none"/>
          <w:u w:val="none"/>
        </w:rPr>
        <w:t>项目实施方案</w:t>
      </w:r>
    </w:p>
    <w:p>
      <w:pPr>
        <w:pStyle w:val="6"/>
        <w:rPr>
          <w:highlight w:val="none"/>
        </w:rPr>
      </w:pPr>
    </w:p>
    <w:p>
      <w:pPr>
        <w:spacing w:line="480" w:lineRule="exact"/>
        <w:jc w:val="center"/>
        <w:rPr>
          <w:rFonts w:ascii="宋体" w:hAnsi="宋体" w:cs="宋体"/>
          <w:b/>
          <w:bCs/>
          <w:sz w:val="32"/>
          <w:szCs w:val="32"/>
          <w:highlight w:val="none"/>
        </w:rPr>
      </w:pPr>
      <w:r>
        <w:rPr>
          <w:rFonts w:hint="eastAsia" w:ascii="宋体" w:hAnsi="宋体" w:cs="宋体"/>
          <w:b/>
          <w:bCs/>
          <w:sz w:val="32"/>
          <w:szCs w:val="32"/>
          <w:highlight w:val="none"/>
        </w:rPr>
        <w:t>项目实施方案</w:t>
      </w:r>
    </w:p>
    <w:p>
      <w:pPr>
        <w:spacing w:line="360" w:lineRule="auto"/>
        <w:ind w:firstLine="4305" w:firstLineChars="2050"/>
        <w:rPr>
          <w:rFonts w:ascii="宋体" w:hAnsi="宋体" w:cs="宋体"/>
          <w:szCs w:val="21"/>
          <w:highlight w:val="none"/>
        </w:rPr>
      </w:pPr>
    </w:p>
    <w:p>
      <w:pPr>
        <w:spacing w:line="360" w:lineRule="auto"/>
        <w:ind w:firstLine="1050" w:firstLineChars="500"/>
        <w:rPr>
          <w:rFonts w:ascii="宋体" w:hAnsi="宋体" w:cs="宋体"/>
          <w:b/>
          <w:highlight w:val="none"/>
        </w:rPr>
      </w:pPr>
      <w:r>
        <w:rPr>
          <w:rFonts w:hint="eastAsia" w:ascii="宋体" w:hAnsi="宋体" w:cs="宋体"/>
          <w:szCs w:val="21"/>
          <w:highlight w:val="none"/>
        </w:rPr>
        <w:t>（根据技术评分要求格式自拟）</w:t>
      </w:r>
    </w:p>
    <w:p>
      <w:pPr>
        <w:spacing w:line="480" w:lineRule="exact"/>
        <w:ind w:firstLine="403"/>
        <w:rPr>
          <w:rFonts w:ascii="宋体" w:hAnsi="宋体" w:cs="宋体"/>
          <w:szCs w:val="21"/>
          <w:highlight w:val="none"/>
        </w:rPr>
      </w:pPr>
    </w:p>
    <w:p>
      <w:pPr>
        <w:spacing w:line="480" w:lineRule="exact"/>
        <w:ind w:firstLine="403"/>
        <w:rPr>
          <w:rFonts w:ascii="宋体" w:hAnsi="宋体" w:cs="宋体"/>
          <w:szCs w:val="21"/>
          <w:highlight w:val="none"/>
        </w:rPr>
      </w:pPr>
    </w:p>
    <w:p>
      <w:pPr>
        <w:spacing w:line="480" w:lineRule="exact"/>
        <w:ind w:firstLine="403"/>
        <w:rPr>
          <w:rFonts w:ascii="宋体" w:hAnsi="宋体" w:cs="宋体"/>
          <w:szCs w:val="21"/>
          <w:highlight w:val="none"/>
        </w:rPr>
      </w:pPr>
    </w:p>
    <w:p>
      <w:pPr>
        <w:snapToGrid w:val="0"/>
        <w:spacing w:line="380" w:lineRule="exact"/>
        <w:rPr>
          <w:rFonts w:ascii="宋体" w:hAnsi="宋体" w:cs="宋体"/>
          <w:szCs w:val="21"/>
          <w:highlight w:val="none"/>
        </w:rPr>
      </w:pPr>
      <w:r>
        <w:rPr>
          <w:rFonts w:hint="eastAsia" w:ascii="宋体" w:hAnsi="宋体" w:cs="宋体"/>
          <w:szCs w:val="21"/>
          <w:highlight w:val="none"/>
        </w:rPr>
        <w:t>供应商法定代表人（或法定代表人授权代表）签名或盖私章：</w:t>
      </w:r>
      <w:r>
        <w:rPr>
          <w:rFonts w:ascii="宋体" w:hAnsi="宋体" w:cs="宋体"/>
          <w:szCs w:val="21"/>
          <w:highlight w:val="none"/>
          <w:u w:val="single"/>
        </w:rPr>
        <w:t xml:space="preserve">                   </w:t>
      </w:r>
    </w:p>
    <w:p>
      <w:pPr>
        <w:snapToGrid w:val="0"/>
        <w:spacing w:line="380" w:lineRule="exact"/>
        <w:rPr>
          <w:rFonts w:ascii="宋体" w:hAnsi="宋体" w:cs="宋体"/>
          <w:szCs w:val="21"/>
          <w:highlight w:val="none"/>
          <w:u w:val="single"/>
        </w:rPr>
      </w:pPr>
      <w:r>
        <w:rPr>
          <w:rFonts w:hint="eastAsia" w:ascii="宋体" w:hAnsi="宋体" w:cs="宋体"/>
          <w:szCs w:val="21"/>
          <w:highlight w:val="none"/>
        </w:rPr>
        <w:t>供应商名称（加盖法人公章）：</w:t>
      </w:r>
      <w:r>
        <w:rPr>
          <w:rFonts w:ascii="宋体" w:hAnsi="宋体" w:cs="宋体"/>
          <w:szCs w:val="21"/>
          <w:highlight w:val="none"/>
          <w:u w:val="single"/>
        </w:rPr>
        <w:t xml:space="preserve">                        </w:t>
      </w:r>
    </w:p>
    <w:p>
      <w:pPr>
        <w:snapToGrid w:val="0"/>
        <w:spacing w:line="380" w:lineRule="exact"/>
        <w:rPr>
          <w:rFonts w:ascii="宋体" w:hAnsi="宋体" w:cs="宋体"/>
          <w:szCs w:val="21"/>
          <w:highlight w:val="none"/>
        </w:rPr>
      </w:pPr>
      <w:r>
        <w:rPr>
          <w:rFonts w:hint="eastAsia" w:ascii="宋体" w:hAnsi="宋体" w:cs="宋体"/>
          <w:szCs w:val="21"/>
          <w:highlight w:val="none"/>
        </w:rPr>
        <w:t>日期：</w:t>
      </w:r>
      <w:r>
        <w:rPr>
          <w:rFonts w:ascii="宋体" w:hAnsi="宋体" w:cs="宋体"/>
          <w:szCs w:val="21"/>
          <w:highlight w:val="none"/>
          <w:u w:val="single"/>
        </w:rPr>
        <w:t xml:space="preserve">          </w:t>
      </w:r>
      <w:r>
        <w:rPr>
          <w:rFonts w:hint="eastAsia" w:ascii="宋体" w:hAnsi="宋体" w:cs="宋体"/>
          <w:szCs w:val="21"/>
          <w:highlight w:val="none"/>
        </w:rPr>
        <w:t>年</w:t>
      </w:r>
      <w:r>
        <w:rPr>
          <w:rFonts w:ascii="宋体" w:hAnsi="宋体" w:cs="宋体"/>
          <w:szCs w:val="21"/>
          <w:highlight w:val="none"/>
          <w:u w:val="single"/>
        </w:rPr>
        <w:t xml:space="preserve">     </w:t>
      </w:r>
      <w:r>
        <w:rPr>
          <w:rFonts w:ascii="宋体" w:hAnsi="宋体" w:cs="宋体"/>
          <w:szCs w:val="21"/>
          <w:highlight w:val="none"/>
        </w:rPr>
        <w:t xml:space="preserve"> 月</w:t>
      </w:r>
      <w:r>
        <w:rPr>
          <w:rFonts w:ascii="宋体" w:hAnsi="宋体" w:cs="宋体"/>
          <w:szCs w:val="21"/>
          <w:highlight w:val="none"/>
          <w:u w:val="single"/>
        </w:rPr>
        <w:t xml:space="preserve">    </w:t>
      </w:r>
      <w:r>
        <w:rPr>
          <w:rFonts w:ascii="宋体" w:hAnsi="宋体" w:cs="宋体"/>
          <w:szCs w:val="21"/>
          <w:highlight w:val="none"/>
        </w:rPr>
        <w:t xml:space="preserve"> 日</w:t>
      </w:r>
    </w:p>
    <w:p>
      <w:pPr>
        <w:spacing w:line="360" w:lineRule="auto"/>
        <w:rPr>
          <w:rFonts w:hint="eastAsia" w:ascii="宋体" w:hAnsi="宋体" w:cs="宋体"/>
          <w:szCs w:val="21"/>
          <w:highlight w:val="none"/>
        </w:rPr>
      </w:pPr>
    </w:p>
    <w:p>
      <w:pPr>
        <w:spacing w:line="360" w:lineRule="auto"/>
        <w:rPr>
          <w:rFonts w:hint="eastAsia" w:ascii="宋体" w:hAnsi="宋体" w:cs="宋体"/>
          <w:highlight w:val="none"/>
        </w:rPr>
      </w:pPr>
    </w:p>
    <w:p>
      <w:pPr>
        <w:spacing w:line="360" w:lineRule="auto"/>
        <w:rPr>
          <w:rFonts w:hint="eastAsia" w:ascii="宋体" w:hAnsi="宋体" w:cs="宋体"/>
          <w:highlight w:val="none"/>
        </w:rPr>
      </w:pPr>
    </w:p>
    <w:p>
      <w:pPr>
        <w:spacing w:line="360" w:lineRule="auto"/>
        <w:rPr>
          <w:rFonts w:hint="eastAsia" w:ascii="宋体" w:hAnsi="宋体" w:cs="宋体"/>
          <w:highlight w:val="none"/>
          <w:lang w:val="en-US" w:eastAsia="zh-CN"/>
        </w:rPr>
      </w:pPr>
    </w:p>
    <w:p>
      <w:pPr>
        <w:spacing w:line="360" w:lineRule="auto"/>
        <w:rPr>
          <w:rFonts w:ascii="宋体" w:hAnsi="宋体" w:cs="宋体"/>
          <w:highlight w:val="none"/>
        </w:rPr>
      </w:pPr>
      <w:r>
        <w:rPr>
          <w:rFonts w:hint="eastAsia" w:ascii="宋体" w:hAnsi="宋体" w:cs="宋体"/>
          <w:highlight w:val="none"/>
          <w:lang w:val="en-US" w:eastAsia="zh-CN"/>
        </w:rPr>
        <w:t>2、</w:t>
      </w:r>
      <w:r>
        <w:rPr>
          <w:rFonts w:hint="eastAsia" w:ascii="宋体" w:hAnsi="宋体" w:cs="宋体"/>
          <w:highlight w:val="none"/>
        </w:rPr>
        <w:t>现场施工方案</w:t>
      </w:r>
    </w:p>
    <w:p>
      <w:pPr>
        <w:pStyle w:val="6"/>
        <w:rPr>
          <w:highlight w:val="none"/>
        </w:rPr>
      </w:pPr>
    </w:p>
    <w:p>
      <w:pPr>
        <w:spacing w:line="480" w:lineRule="exact"/>
        <w:jc w:val="center"/>
        <w:rPr>
          <w:rFonts w:ascii="宋体" w:hAnsi="宋体" w:cs="宋体"/>
          <w:b/>
          <w:bCs/>
          <w:sz w:val="32"/>
          <w:szCs w:val="32"/>
          <w:highlight w:val="none"/>
        </w:rPr>
      </w:pPr>
      <w:r>
        <w:rPr>
          <w:rFonts w:hint="eastAsia" w:ascii="宋体" w:hAnsi="宋体" w:cs="宋体"/>
          <w:b/>
          <w:bCs/>
          <w:sz w:val="32"/>
          <w:szCs w:val="32"/>
          <w:highlight w:val="none"/>
        </w:rPr>
        <w:t>现场施工方案</w:t>
      </w:r>
    </w:p>
    <w:p>
      <w:pPr>
        <w:spacing w:line="360" w:lineRule="auto"/>
        <w:ind w:firstLine="4305" w:firstLineChars="2050"/>
        <w:rPr>
          <w:rFonts w:ascii="宋体" w:hAnsi="宋体" w:cs="宋体"/>
          <w:szCs w:val="21"/>
          <w:highlight w:val="none"/>
        </w:rPr>
      </w:pPr>
    </w:p>
    <w:p>
      <w:pPr>
        <w:spacing w:line="360" w:lineRule="auto"/>
        <w:ind w:firstLine="1050" w:firstLineChars="500"/>
        <w:rPr>
          <w:rFonts w:ascii="宋体" w:hAnsi="宋体" w:cs="宋体"/>
          <w:b/>
          <w:highlight w:val="none"/>
        </w:rPr>
      </w:pPr>
      <w:r>
        <w:rPr>
          <w:rFonts w:hint="eastAsia" w:ascii="宋体" w:hAnsi="宋体" w:cs="宋体"/>
          <w:szCs w:val="21"/>
          <w:highlight w:val="none"/>
        </w:rPr>
        <w:t>（根据技术评分要求格式自拟）</w:t>
      </w:r>
    </w:p>
    <w:p>
      <w:pPr>
        <w:spacing w:line="480" w:lineRule="exact"/>
        <w:ind w:firstLine="403"/>
        <w:rPr>
          <w:rFonts w:ascii="宋体" w:hAnsi="宋体" w:cs="宋体"/>
          <w:szCs w:val="21"/>
          <w:highlight w:val="none"/>
        </w:rPr>
      </w:pPr>
    </w:p>
    <w:p>
      <w:pPr>
        <w:spacing w:line="480" w:lineRule="exact"/>
        <w:ind w:firstLine="403"/>
        <w:rPr>
          <w:rFonts w:ascii="宋体" w:hAnsi="宋体" w:cs="宋体"/>
          <w:szCs w:val="21"/>
          <w:highlight w:val="none"/>
        </w:rPr>
      </w:pPr>
    </w:p>
    <w:p>
      <w:pPr>
        <w:spacing w:line="480" w:lineRule="exact"/>
        <w:ind w:firstLine="403"/>
        <w:rPr>
          <w:rFonts w:ascii="宋体" w:hAnsi="宋体" w:cs="宋体"/>
          <w:szCs w:val="21"/>
          <w:highlight w:val="none"/>
        </w:rPr>
      </w:pPr>
    </w:p>
    <w:p>
      <w:pPr>
        <w:snapToGrid w:val="0"/>
        <w:spacing w:line="380" w:lineRule="exact"/>
        <w:rPr>
          <w:rFonts w:ascii="宋体" w:hAnsi="宋体" w:cs="宋体"/>
          <w:szCs w:val="21"/>
          <w:highlight w:val="none"/>
        </w:rPr>
      </w:pPr>
      <w:r>
        <w:rPr>
          <w:rFonts w:hint="eastAsia" w:ascii="宋体" w:hAnsi="宋体" w:cs="宋体"/>
          <w:szCs w:val="21"/>
          <w:highlight w:val="none"/>
        </w:rPr>
        <w:t>供应商法定代表人（或法定代表人授权代表）签名或盖私章：</w:t>
      </w:r>
      <w:r>
        <w:rPr>
          <w:rFonts w:ascii="宋体" w:hAnsi="宋体" w:cs="宋体"/>
          <w:szCs w:val="21"/>
          <w:highlight w:val="none"/>
          <w:u w:val="single"/>
        </w:rPr>
        <w:t xml:space="preserve">                   </w:t>
      </w:r>
    </w:p>
    <w:p>
      <w:pPr>
        <w:snapToGrid w:val="0"/>
        <w:spacing w:line="380" w:lineRule="exact"/>
        <w:rPr>
          <w:rFonts w:ascii="宋体" w:hAnsi="宋体" w:cs="宋体"/>
          <w:szCs w:val="21"/>
          <w:highlight w:val="none"/>
          <w:u w:val="single"/>
        </w:rPr>
      </w:pPr>
      <w:r>
        <w:rPr>
          <w:rFonts w:hint="eastAsia" w:ascii="宋体" w:hAnsi="宋体" w:cs="宋体"/>
          <w:szCs w:val="21"/>
          <w:highlight w:val="none"/>
        </w:rPr>
        <w:t>供应商名称（加盖法人公章）：</w:t>
      </w:r>
      <w:r>
        <w:rPr>
          <w:rFonts w:ascii="宋体" w:hAnsi="宋体" w:cs="宋体"/>
          <w:szCs w:val="21"/>
          <w:highlight w:val="none"/>
          <w:u w:val="single"/>
        </w:rPr>
        <w:t xml:space="preserve">                        </w:t>
      </w:r>
    </w:p>
    <w:p>
      <w:pPr>
        <w:snapToGrid w:val="0"/>
        <w:spacing w:line="380" w:lineRule="exact"/>
        <w:rPr>
          <w:rFonts w:ascii="宋体" w:hAnsi="宋体" w:cs="宋体"/>
          <w:szCs w:val="21"/>
          <w:highlight w:val="none"/>
        </w:rPr>
      </w:pPr>
      <w:r>
        <w:rPr>
          <w:rFonts w:hint="eastAsia" w:ascii="宋体" w:hAnsi="宋体" w:cs="宋体"/>
          <w:szCs w:val="21"/>
          <w:highlight w:val="none"/>
        </w:rPr>
        <w:t>日期：</w:t>
      </w:r>
      <w:r>
        <w:rPr>
          <w:rFonts w:ascii="宋体" w:hAnsi="宋体" w:cs="宋体"/>
          <w:szCs w:val="21"/>
          <w:highlight w:val="none"/>
          <w:u w:val="single"/>
        </w:rPr>
        <w:t xml:space="preserve">          </w:t>
      </w:r>
      <w:r>
        <w:rPr>
          <w:rFonts w:hint="eastAsia" w:ascii="宋体" w:hAnsi="宋体" w:cs="宋体"/>
          <w:szCs w:val="21"/>
          <w:highlight w:val="none"/>
        </w:rPr>
        <w:t>年</w:t>
      </w:r>
      <w:r>
        <w:rPr>
          <w:rFonts w:ascii="宋体" w:hAnsi="宋体" w:cs="宋体"/>
          <w:szCs w:val="21"/>
          <w:highlight w:val="none"/>
          <w:u w:val="single"/>
        </w:rPr>
        <w:t xml:space="preserve">     </w:t>
      </w:r>
      <w:r>
        <w:rPr>
          <w:rFonts w:ascii="宋体" w:hAnsi="宋体" w:cs="宋体"/>
          <w:szCs w:val="21"/>
          <w:highlight w:val="none"/>
        </w:rPr>
        <w:t xml:space="preserve"> 月</w:t>
      </w:r>
      <w:r>
        <w:rPr>
          <w:rFonts w:ascii="宋体" w:hAnsi="宋体" w:cs="宋体"/>
          <w:szCs w:val="21"/>
          <w:highlight w:val="none"/>
          <w:u w:val="single"/>
        </w:rPr>
        <w:t xml:space="preserve">    </w:t>
      </w:r>
      <w:r>
        <w:rPr>
          <w:rFonts w:ascii="宋体" w:hAnsi="宋体" w:cs="宋体"/>
          <w:szCs w:val="21"/>
          <w:highlight w:val="none"/>
        </w:rPr>
        <w:t xml:space="preserve"> 日</w:t>
      </w:r>
    </w:p>
    <w:p>
      <w:pPr>
        <w:snapToGrid w:val="0"/>
        <w:spacing w:line="380" w:lineRule="exact"/>
        <w:rPr>
          <w:rFonts w:ascii="宋体" w:hAnsi="宋体" w:cs="宋体"/>
          <w:szCs w:val="21"/>
          <w:highlight w:val="none"/>
        </w:rPr>
      </w:pPr>
    </w:p>
    <w:p>
      <w:pPr>
        <w:snapToGrid w:val="0"/>
        <w:spacing w:line="30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pStyle w:val="8"/>
        <w:rPr>
          <w:rFonts w:ascii="宋体" w:hAnsi="宋体" w:cs="宋体"/>
          <w:szCs w:val="21"/>
          <w:highlight w:val="none"/>
        </w:rPr>
      </w:pPr>
    </w:p>
    <w:p>
      <w:pPr>
        <w:pStyle w:val="8"/>
        <w:rPr>
          <w:rFonts w:ascii="宋体" w:hAnsi="宋体" w:cs="宋体"/>
          <w:szCs w:val="21"/>
          <w:highlight w:val="none"/>
        </w:rPr>
      </w:pPr>
    </w:p>
    <w:p>
      <w:pPr>
        <w:pStyle w:val="8"/>
        <w:rPr>
          <w:rFonts w:ascii="宋体" w:hAnsi="宋体" w:cs="宋体"/>
          <w:szCs w:val="21"/>
          <w:highlight w:val="none"/>
        </w:rPr>
      </w:pPr>
    </w:p>
    <w:p>
      <w:pPr>
        <w:spacing w:line="360" w:lineRule="auto"/>
        <w:rPr>
          <w:rFonts w:ascii="宋体" w:hAnsi="宋体" w:cs="宋体"/>
          <w:szCs w:val="21"/>
          <w:highlight w:val="none"/>
        </w:rPr>
      </w:pPr>
      <w:r>
        <w:rPr>
          <w:rFonts w:hint="eastAsia" w:ascii="宋体" w:hAnsi="宋体" w:cs="宋体"/>
          <w:highlight w:val="none"/>
          <w:lang w:val="en-US" w:eastAsia="zh-CN"/>
        </w:rPr>
        <w:t>3</w:t>
      </w:r>
      <w:r>
        <w:rPr>
          <w:rFonts w:ascii="宋体" w:hAnsi="宋体" w:cs="宋体"/>
          <w:highlight w:val="none"/>
        </w:rPr>
        <w:t>、</w:t>
      </w:r>
      <w:r>
        <w:rPr>
          <w:rFonts w:hint="eastAsia" w:ascii="宋体" w:hAnsi="宋体" w:cs="宋体"/>
          <w:highlight w:val="none"/>
        </w:rPr>
        <w:t>服务保障方案</w:t>
      </w:r>
    </w:p>
    <w:p>
      <w:pPr>
        <w:spacing w:line="360" w:lineRule="auto"/>
        <w:rPr>
          <w:rFonts w:ascii="宋体" w:hAnsi="宋体" w:cs="宋体"/>
          <w:szCs w:val="21"/>
          <w:highlight w:val="none"/>
        </w:rPr>
      </w:pPr>
    </w:p>
    <w:p>
      <w:pPr>
        <w:spacing w:line="480" w:lineRule="exact"/>
        <w:jc w:val="center"/>
        <w:rPr>
          <w:rFonts w:ascii="宋体" w:hAnsi="宋体" w:cs="宋体"/>
          <w:b/>
          <w:bCs/>
          <w:sz w:val="32"/>
          <w:szCs w:val="32"/>
          <w:highlight w:val="none"/>
        </w:rPr>
      </w:pPr>
      <w:r>
        <w:rPr>
          <w:rFonts w:hint="eastAsia" w:ascii="宋体" w:hAnsi="宋体" w:cs="宋体"/>
          <w:b/>
          <w:bCs/>
          <w:sz w:val="32"/>
          <w:szCs w:val="32"/>
          <w:highlight w:val="none"/>
        </w:rPr>
        <w:t>服务保障方案</w:t>
      </w:r>
    </w:p>
    <w:p>
      <w:pPr>
        <w:spacing w:line="480" w:lineRule="exact"/>
        <w:ind w:firstLine="403"/>
        <w:rPr>
          <w:rFonts w:ascii="宋体" w:hAnsi="宋体" w:cs="宋体"/>
          <w:szCs w:val="21"/>
          <w:highlight w:val="none"/>
        </w:rPr>
      </w:pPr>
    </w:p>
    <w:p>
      <w:pPr>
        <w:spacing w:line="360" w:lineRule="auto"/>
        <w:ind w:firstLine="1050" w:firstLineChars="500"/>
        <w:rPr>
          <w:rFonts w:ascii="宋体" w:hAnsi="宋体" w:cs="宋体"/>
          <w:szCs w:val="21"/>
          <w:highlight w:val="none"/>
        </w:rPr>
      </w:pPr>
      <w:r>
        <w:rPr>
          <w:rFonts w:hint="eastAsia" w:ascii="宋体" w:hAnsi="宋体" w:cs="宋体"/>
          <w:szCs w:val="21"/>
          <w:highlight w:val="none"/>
        </w:rPr>
        <w:t>（根据技术评分要求格式自拟）</w:t>
      </w:r>
    </w:p>
    <w:p>
      <w:pPr>
        <w:pStyle w:val="36"/>
        <w:rPr>
          <w:highlight w:val="none"/>
        </w:rPr>
      </w:pPr>
    </w:p>
    <w:p>
      <w:pPr>
        <w:spacing w:line="480" w:lineRule="exact"/>
        <w:ind w:firstLine="403"/>
        <w:rPr>
          <w:rFonts w:ascii="宋体" w:hAnsi="宋体" w:cs="宋体"/>
          <w:szCs w:val="21"/>
          <w:highlight w:val="none"/>
        </w:rPr>
      </w:pPr>
    </w:p>
    <w:p>
      <w:pPr>
        <w:spacing w:line="480" w:lineRule="exact"/>
        <w:ind w:firstLine="403"/>
        <w:rPr>
          <w:rFonts w:ascii="宋体" w:hAnsi="宋体" w:cs="宋体"/>
          <w:szCs w:val="21"/>
          <w:highlight w:val="none"/>
        </w:rPr>
      </w:pPr>
    </w:p>
    <w:p>
      <w:pPr>
        <w:snapToGrid w:val="0"/>
        <w:spacing w:line="380" w:lineRule="exact"/>
        <w:rPr>
          <w:rFonts w:ascii="宋体" w:hAnsi="宋体" w:cs="宋体"/>
          <w:szCs w:val="21"/>
          <w:highlight w:val="none"/>
        </w:rPr>
      </w:pPr>
      <w:r>
        <w:rPr>
          <w:rFonts w:hint="eastAsia" w:ascii="宋体" w:hAnsi="宋体" w:cs="宋体"/>
          <w:szCs w:val="21"/>
          <w:highlight w:val="none"/>
        </w:rPr>
        <w:t>供应商法定代表人（或法定代表人授权代表）签名或盖私章：</w:t>
      </w:r>
      <w:r>
        <w:rPr>
          <w:rFonts w:ascii="宋体" w:hAnsi="宋体" w:cs="宋体"/>
          <w:szCs w:val="21"/>
          <w:highlight w:val="none"/>
          <w:u w:val="single"/>
        </w:rPr>
        <w:t xml:space="preserve">                   </w:t>
      </w:r>
    </w:p>
    <w:p>
      <w:pPr>
        <w:snapToGrid w:val="0"/>
        <w:spacing w:line="380" w:lineRule="exact"/>
        <w:rPr>
          <w:rFonts w:ascii="宋体" w:hAnsi="宋体" w:cs="宋体"/>
          <w:szCs w:val="21"/>
          <w:highlight w:val="none"/>
          <w:u w:val="single"/>
        </w:rPr>
      </w:pPr>
      <w:r>
        <w:rPr>
          <w:rFonts w:hint="eastAsia" w:ascii="宋体" w:hAnsi="宋体" w:cs="宋体"/>
          <w:szCs w:val="21"/>
          <w:highlight w:val="none"/>
        </w:rPr>
        <w:t>供应商名称（加盖法人公章）：</w:t>
      </w:r>
      <w:r>
        <w:rPr>
          <w:rFonts w:ascii="宋体" w:hAnsi="宋体" w:cs="宋体"/>
          <w:szCs w:val="21"/>
          <w:highlight w:val="none"/>
          <w:u w:val="single"/>
        </w:rPr>
        <w:t xml:space="preserve">                        </w:t>
      </w:r>
    </w:p>
    <w:p>
      <w:pPr>
        <w:snapToGrid w:val="0"/>
        <w:spacing w:line="380" w:lineRule="exact"/>
        <w:rPr>
          <w:rFonts w:ascii="宋体" w:hAnsi="宋体" w:cs="宋体"/>
          <w:szCs w:val="21"/>
          <w:highlight w:val="none"/>
        </w:rPr>
      </w:pPr>
      <w:r>
        <w:rPr>
          <w:rFonts w:hint="eastAsia" w:ascii="宋体" w:hAnsi="宋体" w:cs="宋体"/>
          <w:szCs w:val="21"/>
          <w:highlight w:val="none"/>
        </w:rPr>
        <w:t>日期：</w:t>
      </w:r>
      <w:r>
        <w:rPr>
          <w:rFonts w:ascii="宋体" w:hAnsi="宋体" w:cs="宋体"/>
          <w:szCs w:val="21"/>
          <w:highlight w:val="none"/>
          <w:u w:val="single"/>
        </w:rPr>
        <w:t xml:space="preserve">          </w:t>
      </w:r>
      <w:r>
        <w:rPr>
          <w:rFonts w:hint="eastAsia" w:ascii="宋体" w:hAnsi="宋体" w:cs="宋体"/>
          <w:szCs w:val="21"/>
          <w:highlight w:val="none"/>
        </w:rPr>
        <w:t>年</w:t>
      </w:r>
      <w:r>
        <w:rPr>
          <w:rFonts w:ascii="宋体" w:hAnsi="宋体" w:cs="宋体"/>
          <w:szCs w:val="21"/>
          <w:highlight w:val="none"/>
          <w:u w:val="single"/>
        </w:rPr>
        <w:t xml:space="preserve">     </w:t>
      </w:r>
      <w:r>
        <w:rPr>
          <w:rFonts w:ascii="宋体" w:hAnsi="宋体" w:cs="宋体"/>
          <w:szCs w:val="21"/>
          <w:highlight w:val="none"/>
        </w:rPr>
        <w:t xml:space="preserve"> 月</w:t>
      </w:r>
      <w:r>
        <w:rPr>
          <w:rFonts w:ascii="宋体" w:hAnsi="宋体" w:cs="宋体"/>
          <w:szCs w:val="21"/>
          <w:highlight w:val="none"/>
          <w:u w:val="single"/>
        </w:rPr>
        <w:t xml:space="preserve">    </w:t>
      </w:r>
      <w:r>
        <w:rPr>
          <w:rFonts w:ascii="宋体" w:hAnsi="宋体" w:cs="宋体"/>
          <w:szCs w:val="21"/>
          <w:highlight w:val="none"/>
        </w:rPr>
        <w:t xml:space="preserve"> 日</w:t>
      </w:r>
    </w:p>
    <w:p>
      <w:pPr>
        <w:pStyle w:val="8"/>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highlight w:val="none"/>
        </w:rPr>
      </w:pPr>
    </w:p>
    <w:p>
      <w:pPr>
        <w:pStyle w:val="2"/>
        <w:rPr>
          <w:highlight w:val="none"/>
        </w:rPr>
      </w:pPr>
    </w:p>
    <w:p>
      <w:pPr>
        <w:pStyle w:val="2"/>
        <w:rPr>
          <w:highlight w:val="none"/>
        </w:rPr>
      </w:pPr>
    </w:p>
    <w:p>
      <w:pPr>
        <w:spacing w:line="360" w:lineRule="auto"/>
        <w:rPr>
          <w:rFonts w:ascii="宋体" w:hAnsi="宋体" w:cs="宋体"/>
          <w:szCs w:val="21"/>
          <w:highlight w:val="none"/>
        </w:rPr>
      </w:pPr>
      <w:r>
        <w:rPr>
          <w:rFonts w:hint="eastAsia" w:ascii="宋体" w:hAnsi="宋体" w:cs="宋体"/>
          <w:highlight w:val="none"/>
          <w:lang w:val="en-US" w:eastAsia="zh-CN"/>
        </w:rPr>
        <w:t>4</w:t>
      </w:r>
      <w:r>
        <w:rPr>
          <w:rFonts w:ascii="宋体" w:hAnsi="宋体" w:cs="宋体"/>
          <w:highlight w:val="none"/>
        </w:rPr>
        <w:t>、</w:t>
      </w:r>
      <w:r>
        <w:rPr>
          <w:rFonts w:hint="eastAsia" w:ascii="宋体" w:hAnsi="宋体" w:cs="宋体"/>
          <w:highlight w:val="none"/>
        </w:rPr>
        <w:t>应急服务方案</w:t>
      </w:r>
    </w:p>
    <w:p>
      <w:pPr>
        <w:spacing w:line="360" w:lineRule="auto"/>
        <w:rPr>
          <w:rFonts w:ascii="宋体" w:hAnsi="宋体" w:cs="宋体"/>
          <w:szCs w:val="21"/>
          <w:highlight w:val="none"/>
        </w:rPr>
      </w:pPr>
    </w:p>
    <w:p>
      <w:pPr>
        <w:spacing w:line="480" w:lineRule="exact"/>
        <w:jc w:val="center"/>
        <w:rPr>
          <w:rFonts w:ascii="宋体" w:hAnsi="宋体" w:cs="宋体"/>
          <w:b/>
          <w:bCs/>
          <w:sz w:val="32"/>
          <w:szCs w:val="32"/>
          <w:highlight w:val="none"/>
        </w:rPr>
      </w:pPr>
    </w:p>
    <w:p>
      <w:pPr>
        <w:spacing w:line="480" w:lineRule="exact"/>
        <w:jc w:val="center"/>
        <w:rPr>
          <w:rFonts w:ascii="宋体" w:hAnsi="宋体" w:cs="宋体"/>
          <w:b/>
          <w:bCs/>
          <w:sz w:val="32"/>
          <w:szCs w:val="32"/>
          <w:highlight w:val="none"/>
        </w:rPr>
      </w:pPr>
      <w:r>
        <w:rPr>
          <w:rFonts w:hint="eastAsia" w:ascii="宋体" w:hAnsi="宋体" w:cs="宋体"/>
          <w:b/>
          <w:bCs/>
          <w:sz w:val="32"/>
          <w:szCs w:val="32"/>
          <w:highlight w:val="none"/>
        </w:rPr>
        <w:t>应急服务方案</w:t>
      </w:r>
    </w:p>
    <w:p>
      <w:pPr>
        <w:spacing w:line="360" w:lineRule="auto"/>
        <w:ind w:firstLine="1050" w:firstLineChars="500"/>
        <w:rPr>
          <w:rFonts w:ascii="宋体" w:hAnsi="宋体" w:cs="宋体"/>
          <w:szCs w:val="21"/>
          <w:highlight w:val="none"/>
        </w:rPr>
      </w:pPr>
      <w:r>
        <w:rPr>
          <w:rFonts w:hint="eastAsia" w:ascii="宋体" w:hAnsi="宋体" w:cs="宋体"/>
          <w:szCs w:val="21"/>
          <w:highlight w:val="none"/>
        </w:rPr>
        <w:t>（根据技术评分要求格式自拟）</w:t>
      </w:r>
    </w:p>
    <w:p>
      <w:pPr>
        <w:pStyle w:val="36"/>
        <w:rPr>
          <w:highlight w:val="none"/>
        </w:rPr>
      </w:pPr>
    </w:p>
    <w:p>
      <w:pPr>
        <w:spacing w:line="480" w:lineRule="exact"/>
        <w:ind w:firstLine="403"/>
        <w:rPr>
          <w:rFonts w:ascii="宋体" w:hAnsi="宋体" w:cs="宋体"/>
          <w:szCs w:val="21"/>
          <w:highlight w:val="none"/>
        </w:rPr>
      </w:pPr>
    </w:p>
    <w:p>
      <w:pPr>
        <w:spacing w:line="480" w:lineRule="exact"/>
        <w:ind w:firstLine="403"/>
        <w:rPr>
          <w:rFonts w:ascii="宋体" w:hAnsi="宋体" w:cs="宋体"/>
          <w:szCs w:val="21"/>
          <w:highlight w:val="none"/>
        </w:rPr>
      </w:pPr>
    </w:p>
    <w:p>
      <w:pPr>
        <w:snapToGrid w:val="0"/>
        <w:spacing w:line="380" w:lineRule="exact"/>
        <w:rPr>
          <w:rFonts w:ascii="宋体" w:hAnsi="宋体" w:cs="宋体"/>
          <w:szCs w:val="21"/>
          <w:highlight w:val="none"/>
        </w:rPr>
      </w:pPr>
      <w:r>
        <w:rPr>
          <w:rFonts w:hint="eastAsia" w:ascii="宋体" w:hAnsi="宋体" w:cs="宋体"/>
          <w:szCs w:val="21"/>
          <w:highlight w:val="none"/>
        </w:rPr>
        <w:t>供应商法定代表人（或法定代表人授权代表）签名或盖私章：</w:t>
      </w:r>
      <w:r>
        <w:rPr>
          <w:rFonts w:ascii="宋体" w:hAnsi="宋体" w:cs="宋体"/>
          <w:szCs w:val="21"/>
          <w:highlight w:val="none"/>
          <w:u w:val="single"/>
        </w:rPr>
        <w:t xml:space="preserve">                   </w:t>
      </w:r>
    </w:p>
    <w:p>
      <w:pPr>
        <w:snapToGrid w:val="0"/>
        <w:spacing w:line="380" w:lineRule="exact"/>
        <w:rPr>
          <w:rFonts w:ascii="宋体" w:hAnsi="宋体" w:cs="宋体"/>
          <w:szCs w:val="21"/>
          <w:highlight w:val="none"/>
          <w:u w:val="single"/>
        </w:rPr>
      </w:pPr>
      <w:r>
        <w:rPr>
          <w:rFonts w:hint="eastAsia" w:ascii="宋体" w:hAnsi="宋体" w:cs="宋体"/>
          <w:szCs w:val="21"/>
          <w:highlight w:val="none"/>
        </w:rPr>
        <w:t>供应商名称（加盖法人公章）：</w:t>
      </w:r>
      <w:r>
        <w:rPr>
          <w:rFonts w:ascii="宋体" w:hAnsi="宋体" w:cs="宋体"/>
          <w:szCs w:val="21"/>
          <w:highlight w:val="none"/>
          <w:u w:val="single"/>
        </w:rPr>
        <w:t xml:space="preserve">                        </w:t>
      </w:r>
    </w:p>
    <w:p>
      <w:pPr>
        <w:snapToGrid w:val="0"/>
        <w:spacing w:line="380" w:lineRule="exact"/>
        <w:rPr>
          <w:rFonts w:ascii="宋体" w:hAnsi="宋体" w:cs="宋体"/>
          <w:szCs w:val="21"/>
          <w:highlight w:val="none"/>
        </w:rPr>
      </w:pPr>
      <w:r>
        <w:rPr>
          <w:rFonts w:hint="eastAsia" w:ascii="宋体" w:hAnsi="宋体" w:cs="宋体"/>
          <w:szCs w:val="21"/>
          <w:highlight w:val="none"/>
        </w:rPr>
        <w:t>日期：</w:t>
      </w:r>
      <w:r>
        <w:rPr>
          <w:rFonts w:ascii="宋体" w:hAnsi="宋体" w:cs="宋体"/>
          <w:szCs w:val="21"/>
          <w:highlight w:val="none"/>
          <w:u w:val="single"/>
        </w:rPr>
        <w:t xml:space="preserve">          </w:t>
      </w:r>
      <w:r>
        <w:rPr>
          <w:rFonts w:hint="eastAsia" w:ascii="宋体" w:hAnsi="宋体" w:cs="宋体"/>
          <w:szCs w:val="21"/>
          <w:highlight w:val="none"/>
        </w:rPr>
        <w:t>年</w:t>
      </w:r>
      <w:r>
        <w:rPr>
          <w:rFonts w:ascii="宋体" w:hAnsi="宋体" w:cs="宋体"/>
          <w:szCs w:val="21"/>
          <w:highlight w:val="none"/>
          <w:u w:val="single"/>
        </w:rPr>
        <w:t xml:space="preserve">     </w:t>
      </w:r>
      <w:r>
        <w:rPr>
          <w:rFonts w:ascii="宋体" w:hAnsi="宋体" w:cs="宋体"/>
          <w:szCs w:val="21"/>
          <w:highlight w:val="none"/>
        </w:rPr>
        <w:t xml:space="preserve"> 月</w:t>
      </w:r>
      <w:r>
        <w:rPr>
          <w:rFonts w:ascii="宋体" w:hAnsi="宋体" w:cs="宋体"/>
          <w:szCs w:val="21"/>
          <w:highlight w:val="none"/>
          <w:u w:val="single"/>
        </w:rPr>
        <w:t xml:space="preserve">    </w:t>
      </w:r>
      <w:r>
        <w:rPr>
          <w:rFonts w:ascii="宋体" w:hAnsi="宋体" w:cs="宋体"/>
          <w:szCs w:val="21"/>
          <w:highlight w:val="none"/>
        </w:rPr>
        <w:t xml:space="preserve"> 日</w:t>
      </w:r>
    </w:p>
    <w:p>
      <w:pPr>
        <w:pStyle w:val="8"/>
        <w:rPr>
          <w:rFonts w:ascii="宋体" w:hAnsi="宋体" w:cs="宋体"/>
          <w:szCs w:val="21"/>
          <w:highlight w:val="none"/>
        </w:rPr>
      </w:pPr>
    </w:p>
    <w:p>
      <w:pPr>
        <w:spacing w:line="360" w:lineRule="auto"/>
        <w:rPr>
          <w:rFonts w:ascii="宋体" w:hAnsi="宋体" w:cs="宋体"/>
          <w:highlight w:val="none"/>
        </w:rPr>
      </w:pPr>
    </w:p>
    <w:p>
      <w:pPr>
        <w:spacing w:line="360" w:lineRule="auto"/>
        <w:rPr>
          <w:rFonts w:ascii="宋体" w:hAnsi="宋体" w:cs="宋体"/>
          <w:highlight w:val="none"/>
        </w:rPr>
      </w:pPr>
    </w:p>
    <w:p>
      <w:pPr>
        <w:spacing w:line="360" w:lineRule="auto"/>
        <w:rPr>
          <w:rFonts w:ascii="宋体" w:hAnsi="宋体" w:cs="宋体"/>
          <w:highlight w:val="none"/>
        </w:rPr>
      </w:pPr>
    </w:p>
    <w:p>
      <w:pPr>
        <w:spacing w:line="360" w:lineRule="auto"/>
        <w:rPr>
          <w:rFonts w:ascii="宋体" w:hAnsi="宋体" w:cs="宋体"/>
          <w:highlight w:val="none"/>
        </w:rPr>
      </w:pPr>
    </w:p>
    <w:p>
      <w:pPr>
        <w:spacing w:line="360" w:lineRule="auto"/>
        <w:rPr>
          <w:rFonts w:ascii="宋体" w:hAnsi="宋体" w:cs="宋体"/>
          <w:szCs w:val="21"/>
          <w:highlight w:val="none"/>
        </w:rPr>
      </w:pPr>
      <w:r>
        <w:rPr>
          <w:rFonts w:hint="eastAsia" w:ascii="宋体" w:hAnsi="宋体" w:cs="宋体"/>
          <w:highlight w:val="none"/>
          <w:lang w:val="en-US" w:eastAsia="zh-CN"/>
        </w:rPr>
        <w:t>5</w:t>
      </w:r>
      <w:r>
        <w:rPr>
          <w:rFonts w:ascii="宋体" w:hAnsi="宋体" w:cs="宋体"/>
          <w:highlight w:val="none"/>
        </w:rPr>
        <w:t>、</w:t>
      </w:r>
      <w:r>
        <w:rPr>
          <w:rFonts w:hint="eastAsia" w:ascii="宋体" w:hAnsi="宋体" w:cs="宋体"/>
          <w:szCs w:val="21"/>
          <w:highlight w:val="none"/>
        </w:rPr>
        <w:t>安装调试及验收方案</w:t>
      </w:r>
    </w:p>
    <w:p>
      <w:pPr>
        <w:spacing w:line="480" w:lineRule="exact"/>
        <w:jc w:val="center"/>
        <w:rPr>
          <w:rFonts w:ascii="宋体" w:hAnsi="宋体" w:cs="宋体"/>
          <w:b/>
          <w:bCs/>
          <w:sz w:val="32"/>
          <w:szCs w:val="32"/>
          <w:highlight w:val="none"/>
        </w:rPr>
      </w:pPr>
    </w:p>
    <w:p>
      <w:pPr>
        <w:spacing w:line="480" w:lineRule="exact"/>
        <w:jc w:val="center"/>
        <w:rPr>
          <w:rFonts w:ascii="宋体" w:hAnsi="宋体" w:cs="宋体"/>
          <w:b/>
          <w:bCs/>
          <w:sz w:val="32"/>
          <w:szCs w:val="32"/>
          <w:highlight w:val="none"/>
        </w:rPr>
      </w:pPr>
    </w:p>
    <w:p>
      <w:pPr>
        <w:spacing w:line="480" w:lineRule="exact"/>
        <w:jc w:val="center"/>
        <w:rPr>
          <w:rFonts w:ascii="宋体" w:hAnsi="宋体" w:cs="宋体"/>
          <w:b/>
          <w:bCs/>
          <w:sz w:val="32"/>
          <w:szCs w:val="32"/>
          <w:highlight w:val="none"/>
        </w:rPr>
      </w:pPr>
      <w:r>
        <w:rPr>
          <w:rFonts w:hint="eastAsia" w:ascii="宋体" w:hAnsi="宋体" w:cs="宋体"/>
          <w:b/>
          <w:bCs/>
          <w:sz w:val="32"/>
          <w:szCs w:val="32"/>
          <w:highlight w:val="none"/>
        </w:rPr>
        <w:t>安装调试及验收方案</w:t>
      </w:r>
    </w:p>
    <w:p>
      <w:pPr>
        <w:spacing w:line="360" w:lineRule="auto"/>
        <w:ind w:firstLine="1050" w:firstLineChars="500"/>
        <w:rPr>
          <w:rFonts w:ascii="宋体" w:hAnsi="宋体" w:cs="宋体"/>
          <w:szCs w:val="21"/>
          <w:highlight w:val="none"/>
        </w:rPr>
      </w:pPr>
      <w:r>
        <w:rPr>
          <w:rFonts w:hint="eastAsia" w:ascii="宋体" w:hAnsi="宋体" w:cs="宋体"/>
          <w:szCs w:val="21"/>
          <w:highlight w:val="none"/>
        </w:rPr>
        <w:t>（根据技术评分要求格式自拟）</w:t>
      </w:r>
    </w:p>
    <w:p>
      <w:pPr>
        <w:pStyle w:val="36"/>
        <w:rPr>
          <w:highlight w:val="none"/>
        </w:rPr>
      </w:pPr>
    </w:p>
    <w:p>
      <w:pPr>
        <w:spacing w:line="480" w:lineRule="exact"/>
        <w:ind w:firstLine="403"/>
        <w:rPr>
          <w:rFonts w:ascii="宋体" w:hAnsi="宋体" w:cs="宋体"/>
          <w:szCs w:val="21"/>
          <w:highlight w:val="none"/>
        </w:rPr>
      </w:pPr>
    </w:p>
    <w:p>
      <w:pPr>
        <w:spacing w:line="480" w:lineRule="exact"/>
        <w:ind w:firstLine="403"/>
        <w:rPr>
          <w:rFonts w:ascii="宋体" w:hAnsi="宋体" w:cs="宋体"/>
          <w:szCs w:val="21"/>
          <w:highlight w:val="none"/>
        </w:rPr>
      </w:pPr>
    </w:p>
    <w:p>
      <w:pPr>
        <w:snapToGrid w:val="0"/>
        <w:spacing w:line="380" w:lineRule="exact"/>
        <w:rPr>
          <w:rFonts w:ascii="宋体" w:hAnsi="宋体" w:cs="宋体"/>
          <w:szCs w:val="21"/>
          <w:highlight w:val="none"/>
        </w:rPr>
      </w:pPr>
      <w:r>
        <w:rPr>
          <w:rFonts w:hint="eastAsia" w:ascii="宋体" w:hAnsi="宋体" w:cs="宋体"/>
          <w:szCs w:val="21"/>
          <w:highlight w:val="none"/>
        </w:rPr>
        <w:t>供应商法定代表人（或法定代表人授权代表）签名或盖私章：</w:t>
      </w:r>
      <w:r>
        <w:rPr>
          <w:rFonts w:ascii="宋体" w:hAnsi="宋体" w:cs="宋体"/>
          <w:szCs w:val="21"/>
          <w:highlight w:val="none"/>
          <w:u w:val="single"/>
        </w:rPr>
        <w:t xml:space="preserve">                   </w:t>
      </w:r>
    </w:p>
    <w:p>
      <w:pPr>
        <w:snapToGrid w:val="0"/>
        <w:spacing w:line="380" w:lineRule="exact"/>
        <w:rPr>
          <w:rFonts w:ascii="宋体" w:hAnsi="宋体" w:cs="宋体"/>
          <w:szCs w:val="21"/>
          <w:highlight w:val="none"/>
          <w:u w:val="single"/>
        </w:rPr>
      </w:pPr>
      <w:r>
        <w:rPr>
          <w:rFonts w:hint="eastAsia" w:ascii="宋体" w:hAnsi="宋体" w:cs="宋体"/>
          <w:szCs w:val="21"/>
          <w:highlight w:val="none"/>
        </w:rPr>
        <w:t>供应商名称（加盖法人公章）：</w:t>
      </w:r>
      <w:r>
        <w:rPr>
          <w:rFonts w:ascii="宋体" w:hAnsi="宋体" w:cs="宋体"/>
          <w:szCs w:val="21"/>
          <w:highlight w:val="none"/>
          <w:u w:val="single"/>
        </w:rPr>
        <w:t xml:space="preserve">                        </w:t>
      </w:r>
    </w:p>
    <w:p>
      <w:pPr>
        <w:snapToGrid w:val="0"/>
        <w:spacing w:line="380" w:lineRule="exact"/>
        <w:rPr>
          <w:rFonts w:ascii="宋体" w:hAnsi="宋体" w:cs="宋体"/>
          <w:szCs w:val="21"/>
          <w:highlight w:val="none"/>
        </w:rPr>
      </w:pPr>
      <w:r>
        <w:rPr>
          <w:rFonts w:hint="eastAsia" w:ascii="宋体" w:hAnsi="宋体" w:cs="宋体"/>
          <w:szCs w:val="21"/>
          <w:highlight w:val="none"/>
        </w:rPr>
        <w:t>日期：</w:t>
      </w:r>
      <w:r>
        <w:rPr>
          <w:rFonts w:ascii="宋体" w:hAnsi="宋体" w:cs="宋体"/>
          <w:szCs w:val="21"/>
          <w:highlight w:val="none"/>
          <w:u w:val="single"/>
        </w:rPr>
        <w:t xml:space="preserve">          </w:t>
      </w:r>
      <w:r>
        <w:rPr>
          <w:rFonts w:hint="eastAsia" w:ascii="宋体" w:hAnsi="宋体" w:cs="宋体"/>
          <w:szCs w:val="21"/>
          <w:highlight w:val="none"/>
        </w:rPr>
        <w:t>年</w:t>
      </w:r>
      <w:r>
        <w:rPr>
          <w:rFonts w:ascii="宋体" w:hAnsi="宋体" w:cs="宋体"/>
          <w:szCs w:val="21"/>
          <w:highlight w:val="none"/>
          <w:u w:val="single"/>
        </w:rPr>
        <w:t xml:space="preserve">     </w:t>
      </w:r>
      <w:r>
        <w:rPr>
          <w:rFonts w:ascii="宋体" w:hAnsi="宋体" w:cs="宋体"/>
          <w:szCs w:val="21"/>
          <w:highlight w:val="none"/>
        </w:rPr>
        <w:t xml:space="preserve"> 月</w:t>
      </w:r>
      <w:r>
        <w:rPr>
          <w:rFonts w:ascii="宋体" w:hAnsi="宋体" w:cs="宋体"/>
          <w:szCs w:val="21"/>
          <w:highlight w:val="none"/>
          <w:u w:val="single"/>
        </w:rPr>
        <w:t xml:space="preserve">    </w:t>
      </w:r>
      <w:r>
        <w:rPr>
          <w:rFonts w:ascii="宋体" w:hAnsi="宋体" w:cs="宋体"/>
          <w:szCs w:val="21"/>
          <w:highlight w:val="none"/>
        </w:rPr>
        <w:t xml:space="preserve"> 日</w:t>
      </w:r>
    </w:p>
    <w:p>
      <w:pPr>
        <w:spacing w:line="360" w:lineRule="auto"/>
        <w:rPr>
          <w:rFonts w:ascii="宋体" w:hAnsi="宋体" w:cs="宋体"/>
          <w:highlight w:val="none"/>
        </w:rPr>
      </w:pPr>
    </w:p>
    <w:p>
      <w:pPr>
        <w:spacing w:line="360" w:lineRule="auto"/>
        <w:rPr>
          <w:rFonts w:ascii="宋体" w:hAnsi="宋体" w:cs="宋体"/>
          <w:highlight w:val="none"/>
        </w:rPr>
      </w:pPr>
    </w:p>
    <w:p>
      <w:pPr>
        <w:pStyle w:val="2"/>
        <w:rPr>
          <w:rFonts w:ascii="宋体" w:hAnsi="宋体" w:cs="宋体"/>
          <w:highlight w:val="none"/>
        </w:rPr>
      </w:pPr>
    </w:p>
    <w:p>
      <w:pPr>
        <w:pStyle w:val="2"/>
        <w:rPr>
          <w:rFonts w:ascii="宋体" w:hAnsi="宋体" w:cs="宋体"/>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r>
        <w:rPr>
          <w:rFonts w:hint="eastAsia" w:ascii="宋体" w:hAnsi="宋体" w:cs="宋体"/>
          <w:highlight w:val="none"/>
          <w:lang w:val="en-US" w:eastAsia="zh-CN"/>
        </w:rPr>
        <w:t>6</w:t>
      </w:r>
      <w:r>
        <w:rPr>
          <w:rFonts w:ascii="宋体" w:hAnsi="宋体" w:cs="宋体"/>
          <w:highlight w:val="none"/>
        </w:rPr>
        <w:t>、</w:t>
      </w:r>
      <w:r>
        <w:rPr>
          <w:rFonts w:hint="eastAsia" w:ascii="宋体" w:hAnsi="宋体" w:cs="宋体"/>
          <w:highlight w:val="none"/>
        </w:rPr>
        <w:t>设备性能</w:t>
      </w:r>
    </w:p>
    <w:p>
      <w:pPr>
        <w:spacing w:line="360" w:lineRule="auto"/>
        <w:rPr>
          <w:rFonts w:ascii="宋体" w:hAnsi="宋体" w:cs="宋体"/>
          <w:szCs w:val="21"/>
          <w:highlight w:val="none"/>
        </w:rPr>
      </w:pPr>
    </w:p>
    <w:p>
      <w:pPr>
        <w:spacing w:line="480" w:lineRule="exact"/>
        <w:jc w:val="center"/>
        <w:rPr>
          <w:rFonts w:ascii="宋体" w:hAnsi="宋体" w:cs="宋体"/>
          <w:b/>
          <w:bCs/>
          <w:sz w:val="32"/>
          <w:szCs w:val="32"/>
          <w:highlight w:val="none"/>
        </w:rPr>
      </w:pPr>
    </w:p>
    <w:p>
      <w:pPr>
        <w:spacing w:line="480" w:lineRule="exact"/>
        <w:jc w:val="center"/>
        <w:rPr>
          <w:rFonts w:ascii="宋体" w:hAnsi="宋体" w:cs="宋体"/>
          <w:b/>
          <w:bCs/>
          <w:sz w:val="32"/>
          <w:szCs w:val="32"/>
          <w:highlight w:val="none"/>
        </w:rPr>
      </w:pPr>
      <w:r>
        <w:rPr>
          <w:rFonts w:hint="eastAsia" w:ascii="宋体" w:hAnsi="宋体" w:cs="宋体"/>
          <w:b/>
          <w:bCs/>
          <w:sz w:val="32"/>
          <w:szCs w:val="32"/>
          <w:highlight w:val="none"/>
        </w:rPr>
        <w:t>设备性能</w:t>
      </w:r>
    </w:p>
    <w:p>
      <w:pPr>
        <w:spacing w:line="360" w:lineRule="auto"/>
        <w:ind w:firstLine="1050" w:firstLineChars="500"/>
        <w:rPr>
          <w:rFonts w:ascii="宋体" w:hAnsi="宋体" w:cs="宋体"/>
          <w:szCs w:val="21"/>
          <w:highlight w:val="none"/>
        </w:rPr>
      </w:pPr>
      <w:r>
        <w:rPr>
          <w:rFonts w:hint="eastAsia" w:ascii="宋体" w:hAnsi="宋体" w:cs="宋体"/>
          <w:szCs w:val="21"/>
          <w:highlight w:val="none"/>
        </w:rPr>
        <w:t>（根据技术评分要求格式自拟）</w:t>
      </w:r>
    </w:p>
    <w:p>
      <w:pPr>
        <w:pStyle w:val="36"/>
        <w:rPr>
          <w:highlight w:val="none"/>
        </w:rPr>
      </w:pPr>
    </w:p>
    <w:p>
      <w:pPr>
        <w:spacing w:line="480" w:lineRule="exact"/>
        <w:ind w:firstLine="403"/>
        <w:rPr>
          <w:rFonts w:ascii="宋体" w:hAnsi="宋体" w:cs="宋体"/>
          <w:szCs w:val="21"/>
          <w:highlight w:val="none"/>
        </w:rPr>
      </w:pPr>
    </w:p>
    <w:p>
      <w:pPr>
        <w:spacing w:line="480" w:lineRule="exact"/>
        <w:ind w:firstLine="403"/>
        <w:rPr>
          <w:rFonts w:ascii="宋体" w:hAnsi="宋体" w:cs="宋体"/>
          <w:szCs w:val="21"/>
          <w:highlight w:val="none"/>
        </w:rPr>
      </w:pPr>
    </w:p>
    <w:p>
      <w:pPr>
        <w:snapToGrid w:val="0"/>
        <w:spacing w:line="380" w:lineRule="exact"/>
        <w:rPr>
          <w:rFonts w:ascii="宋体" w:hAnsi="宋体" w:cs="宋体"/>
          <w:szCs w:val="21"/>
          <w:highlight w:val="none"/>
        </w:rPr>
      </w:pPr>
      <w:r>
        <w:rPr>
          <w:rFonts w:hint="eastAsia" w:ascii="宋体" w:hAnsi="宋体" w:cs="宋体"/>
          <w:szCs w:val="21"/>
          <w:highlight w:val="none"/>
        </w:rPr>
        <w:t>供应商法定代表人（或法定代表人授权代表）签名或盖私章：</w:t>
      </w:r>
      <w:r>
        <w:rPr>
          <w:rFonts w:ascii="宋体" w:hAnsi="宋体" w:cs="宋体"/>
          <w:szCs w:val="21"/>
          <w:highlight w:val="none"/>
          <w:u w:val="single"/>
        </w:rPr>
        <w:t xml:space="preserve">                   </w:t>
      </w:r>
    </w:p>
    <w:p>
      <w:pPr>
        <w:snapToGrid w:val="0"/>
        <w:spacing w:line="380" w:lineRule="exact"/>
        <w:rPr>
          <w:rFonts w:ascii="宋体" w:hAnsi="宋体" w:cs="宋体"/>
          <w:szCs w:val="21"/>
          <w:highlight w:val="none"/>
          <w:u w:val="single"/>
        </w:rPr>
      </w:pPr>
      <w:r>
        <w:rPr>
          <w:rFonts w:hint="eastAsia" w:ascii="宋体" w:hAnsi="宋体" w:cs="宋体"/>
          <w:szCs w:val="21"/>
          <w:highlight w:val="none"/>
        </w:rPr>
        <w:t>供应商名称（加盖法人公章）：</w:t>
      </w:r>
      <w:r>
        <w:rPr>
          <w:rFonts w:ascii="宋体" w:hAnsi="宋体" w:cs="宋体"/>
          <w:szCs w:val="21"/>
          <w:highlight w:val="none"/>
          <w:u w:val="single"/>
        </w:rPr>
        <w:t xml:space="preserve">                        </w:t>
      </w:r>
    </w:p>
    <w:p>
      <w:pPr>
        <w:snapToGrid w:val="0"/>
        <w:spacing w:line="380" w:lineRule="exact"/>
        <w:rPr>
          <w:rFonts w:ascii="宋体" w:hAnsi="宋体" w:cs="宋体"/>
          <w:szCs w:val="21"/>
          <w:highlight w:val="none"/>
        </w:rPr>
      </w:pPr>
      <w:r>
        <w:rPr>
          <w:rFonts w:hint="eastAsia" w:ascii="宋体" w:hAnsi="宋体" w:cs="宋体"/>
          <w:szCs w:val="21"/>
          <w:highlight w:val="none"/>
        </w:rPr>
        <w:t>日期：</w:t>
      </w:r>
      <w:r>
        <w:rPr>
          <w:rFonts w:ascii="宋体" w:hAnsi="宋体" w:cs="宋体"/>
          <w:szCs w:val="21"/>
          <w:highlight w:val="none"/>
          <w:u w:val="single"/>
        </w:rPr>
        <w:t xml:space="preserve">          </w:t>
      </w:r>
      <w:r>
        <w:rPr>
          <w:rFonts w:hint="eastAsia" w:ascii="宋体" w:hAnsi="宋体" w:cs="宋体"/>
          <w:szCs w:val="21"/>
          <w:highlight w:val="none"/>
        </w:rPr>
        <w:t>年</w:t>
      </w:r>
      <w:r>
        <w:rPr>
          <w:rFonts w:ascii="宋体" w:hAnsi="宋体" w:cs="宋体"/>
          <w:szCs w:val="21"/>
          <w:highlight w:val="none"/>
          <w:u w:val="single"/>
        </w:rPr>
        <w:t xml:space="preserve">     </w:t>
      </w:r>
      <w:r>
        <w:rPr>
          <w:rFonts w:ascii="宋体" w:hAnsi="宋体" w:cs="宋体"/>
          <w:szCs w:val="21"/>
          <w:highlight w:val="none"/>
        </w:rPr>
        <w:t xml:space="preserve"> 月</w:t>
      </w:r>
      <w:r>
        <w:rPr>
          <w:rFonts w:ascii="宋体" w:hAnsi="宋体" w:cs="宋体"/>
          <w:szCs w:val="21"/>
          <w:highlight w:val="none"/>
          <w:u w:val="single"/>
        </w:rPr>
        <w:t xml:space="preserve">    </w:t>
      </w:r>
      <w:r>
        <w:rPr>
          <w:rFonts w:ascii="宋体" w:hAnsi="宋体" w:cs="宋体"/>
          <w:szCs w:val="21"/>
          <w:highlight w:val="none"/>
        </w:rPr>
        <w:t xml:space="preserve"> 日</w:t>
      </w: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pStyle w:val="2"/>
        <w:rPr>
          <w:rFonts w:ascii="宋体" w:hAnsi="宋体" w:cs="宋体"/>
          <w:szCs w:val="21"/>
          <w:highlight w:val="none"/>
        </w:rPr>
      </w:pPr>
    </w:p>
    <w:p>
      <w:pPr>
        <w:pStyle w:val="2"/>
        <w:rPr>
          <w:rFonts w:ascii="宋体" w:hAnsi="宋体" w:cs="宋体"/>
          <w:szCs w:val="21"/>
          <w:highlight w:val="none"/>
        </w:rPr>
      </w:pPr>
    </w:p>
    <w:p>
      <w:pPr>
        <w:spacing w:line="360" w:lineRule="auto"/>
        <w:rPr>
          <w:rFonts w:ascii="宋体" w:hAnsi="宋体" w:cs="宋体"/>
          <w:szCs w:val="21"/>
          <w:highlight w:val="none"/>
        </w:rPr>
      </w:pPr>
      <w:r>
        <w:rPr>
          <w:rFonts w:hint="eastAsia" w:ascii="宋体" w:hAnsi="宋体" w:cs="宋体"/>
          <w:szCs w:val="21"/>
          <w:highlight w:val="none"/>
          <w:lang w:val="en-US" w:eastAsia="zh-CN"/>
        </w:rPr>
        <w:t>7</w:t>
      </w:r>
      <w:r>
        <w:rPr>
          <w:rFonts w:hint="eastAsia" w:ascii="宋体" w:hAnsi="宋体" w:cs="宋体"/>
          <w:szCs w:val="21"/>
          <w:highlight w:val="none"/>
        </w:rPr>
        <w:t>、</w:t>
      </w:r>
      <w:r>
        <w:rPr>
          <w:rFonts w:ascii="宋体" w:hAnsi="宋体" w:cs="宋体"/>
          <w:szCs w:val="21"/>
          <w:highlight w:val="none"/>
        </w:rPr>
        <w:t>采购人配合的条件</w:t>
      </w:r>
    </w:p>
    <w:p>
      <w:pPr>
        <w:spacing w:line="480" w:lineRule="exact"/>
        <w:jc w:val="center"/>
        <w:rPr>
          <w:rFonts w:ascii="宋体" w:hAnsi="宋体" w:cs="宋体"/>
          <w:bCs/>
          <w:sz w:val="32"/>
          <w:szCs w:val="32"/>
          <w:highlight w:val="none"/>
        </w:rPr>
      </w:pPr>
    </w:p>
    <w:p>
      <w:pPr>
        <w:spacing w:line="480" w:lineRule="exact"/>
        <w:jc w:val="center"/>
        <w:rPr>
          <w:rFonts w:ascii="宋体" w:hAnsi="宋体" w:cs="宋体"/>
          <w:b/>
          <w:bCs/>
          <w:sz w:val="32"/>
          <w:szCs w:val="32"/>
          <w:highlight w:val="none"/>
        </w:rPr>
      </w:pPr>
      <w:r>
        <w:rPr>
          <w:rFonts w:ascii="宋体" w:hAnsi="宋体" w:cs="宋体"/>
          <w:b/>
          <w:bCs/>
          <w:sz w:val="32"/>
          <w:szCs w:val="32"/>
          <w:highlight w:val="none"/>
        </w:rPr>
        <w:t xml:space="preserve"> 采购人配合的条件</w:t>
      </w:r>
    </w:p>
    <w:p>
      <w:pPr>
        <w:spacing w:line="480" w:lineRule="exact"/>
        <w:jc w:val="center"/>
        <w:rPr>
          <w:rFonts w:ascii="宋体" w:hAnsi="宋体" w:cs="宋体"/>
          <w:highlight w:val="none"/>
        </w:rPr>
      </w:pPr>
    </w:p>
    <w:p>
      <w:pPr>
        <w:spacing w:line="480" w:lineRule="exact"/>
        <w:ind w:firstLine="403"/>
        <w:rPr>
          <w:rFonts w:ascii="宋体" w:hAnsi="宋体" w:cs="宋体"/>
          <w:szCs w:val="21"/>
          <w:highlight w:val="none"/>
        </w:rPr>
      </w:pPr>
      <w:r>
        <w:rPr>
          <w:rFonts w:hint="eastAsia" w:ascii="宋体" w:hAnsi="宋体" w:cs="宋体"/>
          <w:szCs w:val="21"/>
          <w:highlight w:val="none"/>
        </w:rPr>
        <w:t>为配合本项目计划进度时间表所进行的各阶段工作，供应商必须列明需要采购人配合的工作内容和具体要求。</w:t>
      </w:r>
    </w:p>
    <w:p>
      <w:pPr>
        <w:spacing w:line="480" w:lineRule="exact"/>
        <w:ind w:firstLine="403"/>
        <w:rPr>
          <w:rFonts w:ascii="宋体" w:hAnsi="宋体" w:cs="宋体"/>
          <w:szCs w:val="21"/>
          <w:highlight w:val="none"/>
        </w:rPr>
      </w:pPr>
    </w:p>
    <w:p>
      <w:pPr>
        <w:spacing w:line="480" w:lineRule="exact"/>
        <w:ind w:firstLine="403"/>
        <w:rPr>
          <w:rFonts w:ascii="宋体" w:hAnsi="宋体" w:cs="宋体"/>
          <w:szCs w:val="21"/>
          <w:highlight w:val="none"/>
        </w:rPr>
      </w:pPr>
    </w:p>
    <w:p>
      <w:pPr>
        <w:snapToGrid w:val="0"/>
        <w:spacing w:line="360" w:lineRule="auto"/>
        <w:rPr>
          <w:rFonts w:ascii="宋体" w:hAnsi="宋体" w:cs="宋体"/>
          <w:szCs w:val="21"/>
          <w:highlight w:val="none"/>
        </w:rPr>
      </w:pPr>
      <w:r>
        <w:rPr>
          <w:rFonts w:hint="eastAsia" w:ascii="宋体" w:hAnsi="宋体" w:cs="宋体"/>
          <w:szCs w:val="21"/>
          <w:highlight w:val="none"/>
        </w:rPr>
        <w:t>供应商法定代表人（或法定代表人授权代表）签名或盖私章：</w:t>
      </w:r>
      <w:r>
        <w:rPr>
          <w:rFonts w:ascii="宋体" w:hAnsi="宋体" w:cs="宋体"/>
          <w:szCs w:val="21"/>
          <w:highlight w:val="none"/>
          <w:u w:val="single"/>
        </w:rPr>
        <w:t xml:space="preserve">                   </w:t>
      </w:r>
    </w:p>
    <w:p>
      <w:pPr>
        <w:snapToGrid w:val="0"/>
        <w:spacing w:line="360" w:lineRule="auto"/>
        <w:rPr>
          <w:rFonts w:ascii="宋体" w:hAnsi="宋体" w:cs="宋体"/>
          <w:szCs w:val="21"/>
          <w:highlight w:val="none"/>
          <w:u w:val="single"/>
        </w:rPr>
      </w:pPr>
      <w:r>
        <w:rPr>
          <w:rFonts w:hint="eastAsia" w:ascii="宋体" w:hAnsi="宋体" w:cs="宋体"/>
          <w:szCs w:val="21"/>
          <w:highlight w:val="none"/>
        </w:rPr>
        <w:t>供应商名称（加盖法人公章）：</w:t>
      </w:r>
      <w:r>
        <w:rPr>
          <w:rFonts w:ascii="宋体" w:hAnsi="宋体" w:cs="宋体"/>
          <w:szCs w:val="21"/>
          <w:highlight w:val="none"/>
          <w:u w:val="single"/>
        </w:rPr>
        <w:t xml:space="preserve">                        </w:t>
      </w:r>
    </w:p>
    <w:p>
      <w:pPr>
        <w:snapToGrid w:val="0"/>
        <w:spacing w:line="360" w:lineRule="auto"/>
        <w:rPr>
          <w:rFonts w:ascii="宋体" w:hAnsi="宋体" w:cs="宋体"/>
          <w:szCs w:val="21"/>
          <w:highlight w:val="none"/>
        </w:rPr>
      </w:pPr>
      <w:r>
        <w:rPr>
          <w:rFonts w:hint="eastAsia" w:ascii="宋体" w:hAnsi="宋体" w:cs="宋体"/>
          <w:szCs w:val="21"/>
          <w:highlight w:val="none"/>
        </w:rPr>
        <w:t>日期：</w:t>
      </w:r>
      <w:r>
        <w:rPr>
          <w:rFonts w:ascii="宋体" w:hAnsi="宋体" w:cs="宋体"/>
          <w:szCs w:val="21"/>
          <w:highlight w:val="none"/>
          <w:u w:val="single"/>
        </w:rPr>
        <w:t xml:space="preserve">       </w:t>
      </w:r>
      <w:r>
        <w:rPr>
          <w:rFonts w:hint="eastAsia" w:ascii="宋体" w:hAnsi="宋体" w:cs="宋体"/>
          <w:szCs w:val="21"/>
          <w:highlight w:val="none"/>
        </w:rPr>
        <w:t>年</w:t>
      </w:r>
      <w:r>
        <w:rPr>
          <w:rFonts w:ascii="宋体" w:hAnsi="宋体" w:cs="宋体"/>
          <w:szCs w:val="21"/>
          <w:highlight w:val="none"/>
          <w:u w:val="single"/>
        </w:rPr>
        <w:t xml:space="preserve">     </w:t>
      </w:r>
      <w:r>
        <w:rPr>
          <w:rFonts w:ascii="宋体" w:hAnsi="宋体" w:cs="宋体"/>
          <w:szCs w:val="21"/>
          <w:highlight w:val="none"/>
        </w:rPr>
        <w:t xml:space="preserve"> 月</w:t>
      </w:r>
      <w:r>
        <w:rPr>
          <w:rFonts w:ascii="宋体" w:hAnsi="宋体" w:cs="宋体"/>
          <w:szCs w:val="21"/>
          <w:highlight w:val="none"/>
          <w:u w:val="single"/>
        </w:rPr>
        <w:t xml:space="preserve">     </w:t>
      </w:r>
      <w:r>
        <w:rPr>
          <w:rFonts w:ascii="宋体" w:hAnsi="宋体" w:cs="宋体"/>
          <w:szCs w:val="21"/>
          <w:highlight w:val="none"/>
        </w:rPr>
        <w:t xml:space="preserve"> 日</w:t>
      </w:r>
    </w:p>
    <w:p>
      <w:pPr>
        <w:spacing w:line="480" w:lineRule="exact"/>
        <w:ind w:firstLine="403"/>
        <w:rPr>
          <w:rFonts w:ascii="宋体" w:hAnsi="宋体" w:cs="宋体"/>
          <w:szCs w:val="21"/>
          <w:highlight w:val="none"/>
        </w:rPr>
      </w:pPr>
    </w:p>
    <w:p>
      <w:pPr>
        <w:spacing w:line="360" w:lineRule="auto"/>
        <w:ind w:firstLine="3045"/>
        <w:rPr>
          <w:rFonts w:ascii="宋体" w:hAnsi="宋体" w:cs="宋体"/>
          <w:highlight w:val="none"/>
        </w:rPr>
      </w:pPr>
      <w:bookmarkStart w:id="201" w:name="_Hlt10567911"/>
      <w:bookmarkEnd w:id="201"/>
      <w:bookmarkStart w:id="202" w:name="_Toc10548709"/>
      <w:bookmarkStart w:id="203" w:name="_Toc4471833"/>
      <w:r>
        <w:rPr>
          <w:rFonts w:ascii="宋体" w:hAnsi="宋体" w:cs="宋体"/>
          <w:highlight w:val="none"/>
        </w:rPr>
        <w:br w:type="page"/>
      </w:r>
      <w:bookmarkEnd w:id="202"/>
      <w:bookmarkEnd w:id="203"/>
    </w:p>
    <w:p>
      <w:pPr>
        <w:spacing w:line="360" w:lineRule="auto"/>
        <w:rPr>
          <w:rFonts w:ascii="宋体" w:hAnsi="宋体" w:cs="宋体"/>
          <w:szCs w:val="21"/>
          <w:highlight w:val="none"/>
        </w:rPr>
      </w:pPr>
      <w:r>
        <w:rPr>
          <w:rFonts w:hint="eastAsia" w:ascii="宋体" w:hAnsi="宋体" w:cs="宋体"/>
          <w:szCs w:val="21"/>
          <w:highlight w:val="none"/>
          <w:lang w:val="en-US" w:eastAsia="zh-CN"/>
        </w:rPr>
        <w:t>8</w:t>
      </w:r>
      <w:r>
        <w:rPr>
          <w:rFonts w:hint="eastAsia" w:ascii="宋体" w:hAnsi="宋体" w:cs="宋体"/>
          <w:szCs w:val="21"/>
          <w:highlight w:val="none"/>
        </w:rPr>
        <w:t>、实质性响应技术条款（“★”项）响应表格式（如有）</w:t>
      </w:r>
    </w:p>
    <w:p>
      <w:pPr>
        <w:spacing w:line="360" w:lineRule="auto"/>
        <w:jc w:val="center"/>
        <w:rPr>
          <w:rFonts w:ascii="宋体" w:hAnsi="宋体" w:cs="宋体"/>
          <w:sz w:val="28"/>
          <w:szCs w:val="28"/>
          <w:highlight w:val="none"/>
        </w:rPr>
      </w:pPr>
    </w:p>
    <w:p>
      <w:pPr>
        <w:spacing w:line="360" w:lineRule="auto"/>
        <w:jc w:val="center"/>
        <w:rPr>
          <w:rFonts w:ascii="宋体" w:hAnsi="宋体" w:cs="宋体"/>
          <w:b/>
          <w:bCs/>
          <w:sz w:val="28"/>
          <w:szCs w:val="28"/>
          <w:highlight w:val="none"/>
        </w:rPr>
      </w:pPr>
      <w:r>
        <w:rPr>
          <w:rFonts w:hint="eastAsia" w:ascii="宋体" w:hAnsi="宋体" w:cs="宋体"/>
          <w:b/>
          <w:bCs/>
          <w:sz w:val="28"/>
          <w:szCs w:val="28"/>
          <w:highlight w:val="none"/>
        </w:rPr>
        <w:t>实质性响应技术条款（“★”项）响应表</w:t>
      </w:r>
    </w:p>
    <w:p>
      <w:pPr>
        <w:spacing w:line="360" w:lineRule="auto"/>
        <w:rPr>
          <w:rFonts w:ascii="宋体" w:hAnsi="宋体" w:cs="宋体"/>
          <w:szCs w:val="21"/>
          <w:highlight w:val="none"/>
          <w:u w:val="single"/>
        </w:rPr>
      </w:pPr>
    </w:p>
    <w:p>
      <w:pPr>
        <w:spacing w:line="360" w:lineRule="auto"/>
        <w:rPr>
          <w:rFonts w:ascii="宋体" w:hAnsi="宋体" w:cs="宋体"/>
          <w:highlight w:val="none"/>
        </w:rPr>
      </w:pPr>
      <w:r>
        <w:rPr>
          <w:rFonts w:hint="eastAsia" w:ascii="宋体" w:hAnsi="宋体" w:cs="宋体"/>
          <w:bCs/>
          <w:highlight w:val="none"/>
        </w:rPr>
        <w:t>项目编号：</w:t>
      </w:r>
      <w:r>
        <w:rPr>
          <w:rFonts w:hint="eastAsia" w:ascii="宋体" w:hAnsi="宋体" w:cs="宋体"/>
          <w:szCs w:val="21"/>
          <w:highlight w:val="none"/>
          <w:lang w:eastAsia="zh-CN"/>
        </w:rPr>
        <w:t>GDYD220743</w:t>
      </w:r>
      <w:r>
        <w:rPr>
          <w:rFonts w:hint="eastAsia" w:ascii="宋体" w:hAnsi="宋体" w:cs="宋体"/>
          <w:szCs w:val="21"/>
          <w:highlight w:val="none"/>
        </w:rPr>
        <w:t xml:space="preserve">   </w:t>
      </w:r>
    </w:p>
    <w:tbl>
      <w:tblPr>
        <w:tblStyle w:val="28"/>
        <w:tblW w:w="903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83"/>
        <w:gridCol w:w="2475"/>
        <w:gridCol w:w="3064"/>
        <w:gridCol w:w="1671"/>
        <w:gridCol w:w="11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21" w:hRule="atLeast"/>
        </w:trPr>
        <w:tc>
          <w:tcPr>
            <w:tcW w:w="683" w:type="dxa"/>
            <w:vAlign w:val="center"/>
          </w:tcPr>
          <w:p>
            <w:pPr>
              <w:spacing w:line="360" w:lineRule="auto"/>
              <w:jc w:val="center"/>
              <w:rPr>
                <w:rFonts w:ascii="宋体" w:hAnsi="宋体" w:cs="宋体"/>
                <w:b/>
                <w:bCs/>
                <w:szCs w:val="21"/>
                <w:highlight w:val="none"/>
              </w:rPr>
            </w:pPr>
            <w:r>
              <w:rPr>
                <w:rFonts w:hint="eastAsia" w:ascii="宋体" w:hAnsi="宋体" w:cs="宋体"/>
                <w:b/>
                <w:bCs/>
                <w:szCs w:val="21"/>
                <w:highlight w:val="none"/>
              </w:rPr>
              <w:t>序号</w:t>
            </w:r>
          </w:p>
        </w:tc>
        <w:tc>
          <w:tcPr>
            <w:tcW w:w="2475" w:type="dxa"/>
            <w:vAlign w:val="center"/>
          </w:tcPr>
          <w:p>
            <w:pPr>
              <w:spacing w:line="360" w:lineRule="auto"/>
              <w:jc w:val="center"/>
              <w:rPr>
                <w:rFonts w:ascii="宋体" w:hAnsi="宋体" w:cs="宋体"/>
                <w:b/>
                <w:bCs/>
                <w:szCs w:val="21"/>
                <w:highlight w:val="none"/>
              </w:rPr>
            </w:pPr>
            <w:r>
              <w:rPr>
                <w:rFonts w:hint="eastAsia" w:ascii="宋体" w:hAnsi="宋体" w:cs="宋体"/>
                <w:b/>
                <w:bCs/>
                <w:szCs w:val="21"/>
                <w:highlight w:val="none"/>
              </w:rPr>
              <w:t>遴选规格/要求</w:t>
            </w:r>
          </w:p>
        </w:tc>
        <w:tc>
          <w:tcPr>
            <w:tcW w:w="3064" w:type="dxa"/>
            <w:vAlign w:val="center"/>
          </w:tcPr>
          <w:p>
            <w:pPr>
              <w:spacing w:line="360" w:lineRule="auto"/>
              <w:jc w:val="center"/>
              <w:rPr>
                <w:rFonts w:ascii="宋体" w:hAnsi="宋体" w:cs="宋体"/>
                <w:b/>
                <w:bCs/>
                <w:szCs w:val="21"/>
                <w:highlight w:val="none"/>
              </w:rPr>
            </w:pPr>
            <w:r>
              <w:rPr>
                <w:rFonts w:hint="eastAsia" w:ascii="宋体" w:hAnsi="宋体" w:cs="宋体"/>
                <w:b/>
                <w:bCs/>
                <w:szCs w:val="21"/>
                <w:highlight w:val="none"/>
              </w:rPr>
              <w:t>遴选实际参数</w:t>
            </w:r>
          </w:p>
          <w:p>
            <w:pPr>
              <w:spacing w:line="360" w:lineRule="auto"/>
              <w:jc w:val="center"/>
              <w:rPr>
                <w:rFonts w:ascii="宋体" w:hAnsi="宋体" w:cs="宋体"/>
                <w:b/>
                <w:bCs/>
                <w:szCs w:val="21"/>
                <w:highlight w:val="none"/>
              </w:rPr>
            </w:pPr>
            <w:r>
              <w:rPr>
                <w:rFonts w:hint="eastAsia" w:ascii="宋体" w:hAnsi="宋体" w:cs="宋体"/>
                <w:b/>
                <w:bCs/>
                <w:szCs w:val="21"/>
                <w:highlight w:val="none"/>
              </w:rPr>
              <w:t>(供应商应按遴选货物/服务/工程实际数据填写)</w:t>
            </w:r>
          </w:p>
        </w:tc>
        <w:tc>
          <w:tcPr>
            <w:tcW w:w="1671" w:type="dxa"/>
            <w:vAlign w:val="center"/>
          </w:tcPr>
          <w:p>
            <w:pPr>
              <w:spacing w:line="360" w:lineRule="auto"/>
              <w:jc w:val="center"/>
              <w:rPr>
                <w:rFonts w:ascii="宋体" w:hAnsi="宋体" w:cs="宋体"/>
                <w:b/>
                <w:bCs/>
                <w:szCs w:val="21"/>
                <w:highlight w:val="none"/>
              </w:rPr>
            </w:pPr>
            <w:r>
              <w:rPr>
                <w:rFonts w:hint="eastAsia" w:ascii="宋体" w:hAnsi="宋体" w:cs="宋体"/>
                <w:b/>
                <w:bCs/>
                <w:szCs w:val="21"/>
                <w:highlight w:val="none"/>
              </w:rPr>
              <w:t>是否偏离（无偏离/正偏离/负偏离）</w:t>
            </w:r>
          </w:p>
        </w:tc>
        <w:tc>
          <w:tcPr>
            <w:tcW w:w="1145" w:type="dxa"/>
            <w:vAlign w:val="center"/>
          </w:tcPr>
          <w:p>
            <w:pPr>
              <w:spacing w:line="360" w:lineRule="auto"/>
              <w:jc w:val="center"/>
              <w:rPr>
                <w:rFonts w:ascii="宋体" w:hAnsi="宋体" w:cs="宋体"/>
                <w:b/>
                <w:bCs/>
                <w:szCs w:val="21"/>
                <w:highlight w:val="none"/>
              </w:rPr>
            </w:pPr>
            <w:r>
              <w:rPr>
                <w:rFonts w:hint="eastAsia" w:ascii="宋体" w:hAnsi="宋体" w:cs="宋体"/>
                <w:b/>
                <w:bCs/>
                <w:szCs w:val="21"/>
                <w:highlight w:val="none"/>
              </w:rPr>
              <w:t>偏离简述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4" w:hRule="atLeast"/>
        </w:trPr>
        <w:tc>
          <w:tcPr>
            <w:tcW w:w="683" w:type="dxa"/>
          </w:tcPr>
          <w:p>
            <w:pPr>
              <w:spacing w:line="360" w:lineRule="auto"/>
              <w:jc w:val="center"/>
              <w:rPr>
                <w:rFonts w:ascii="宋体" w:hAnsi="宋体" w:cs="宋体"/>
                <w:szCs w:val="21"/>
                <w:highlight w:val="none"/>
              </w:rPr>
            </w:pPr>
            <w:r>
              <w:rPr>
                <w:rFonts w:hint="eastAsia" w:ascii="宋体" w:hAnsi="宋体" w:cs="宋体"/>
                <w:szCs w:val="21"/>
                <w:highlight w:val="none"/>
              </w:rPr>
              <w:t>1</w:t>
            </w:r>
          </w:p>
        </w:tc>
        <w:tc>
          <w:tcPr>
            <w:tcW w:w="2475" w:type="dxa"/>
          </w:tcPr>
          <w:p>
            <w:pPr>
              <w:spacing w:line="360" w:lineRule="auto"/>
              <w:jc w:val="center"/>
              <w:rPr>
                <w:rFonts w:ascii="宋体" w:hAnsi="宋体" w:cs="宋体"/>
                <w:szCs w:val="21"/>
                <w:highlight w:val="none"/>
              </w:rPr>
            </w:pPr>
          </w:p>
        </w:tc>
        <w:tc>
          <w:tcPr>
            <w:tcW w:w="3064" w:type="dxa"/>
          </w:tcPr>
          <w:p>
            <w:pPr>
              <w:spacing w:line="360" w:lineRule="auto"/>
              <w:rPr>
                <w:rFonts w:ascii="宋体" w:hAnsi="宋体" w:cs="宋体"/>
                <w:szCs w:val="21"/>
                <w:highlight w:val="none"/>
              </w:rPr>
            </w:pPr>
          </w:p>
        </w:tc>
        <w:tc>
          <w:tcPr>
            <w:tcW w:w="1671" w:type="dxa"/>
          </w:tcPr>
          <w:p>
            <w:pPr>
              <w:spacing w:line="360" w:lineRule="auto"/>
              <w:rPr>
                <w:rFonts w:ascii="宋体" w:hAnsi="宋体" w:cs="宋体"/>
                <w:szCs w:val="21"/>
                <w:highlight w:val="none"/>
              </w:rPr>
            </w:pPr>
          </w:p>
        </w:tc>
        <w:tc>
          <w:tcPr>
            <w:tcW w:w="1145" w:type="dxa"/>
          </w:tcPr>
          <w:p>
            <w:pPr>
              <w:spacing w:line="360" w:lineRule="auto"/>
              <w:rPr>
                <w:rFonts w:ascii="宋体" w:hAnsi="宋体" w:cs="宋体"/>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4" w:hRule="atLeast"/>
        </w:trPr>
        <w:tc>
          <w:tcPr>
            <w:tcW w:w="683" w:type="dxa"/>
          </w:tcPr>
          <w:p>
            <w:pPr>
              <w:spacing w:line="360" w:lineRule="auto"/>
              <w:jc w:val="center"/>
              <w:rPr>
                <w:rFonts w:ascii="宋体" w:hAnsi="宋体" w:cs="宋体"/>
                <w:szCs w:val="21"/>
                <w:highlight w:val="none"/>
              </w:rPr>
            </w:pPr>
            <w:r>
              <w:rPr>
                <w:rFonts w:hint="eastAsia" w:ascii="宋体" w:hAnsi="宋体" w:cs="宋体"/>
                <w:szCs w:val="21"/>
                <w:highlight w:val="none"/>
              </w:rPr>
              <w:t>2</w:t>
            </w:r>
          </w:p>
        </w:tc>
        <w:tc>
          <w:tcPr>
            <w:tcW w:w="2475" w:type="dxa"/>
          </w:tcPr>
          <w:p>
            <w:pPr>
              <w:spacing w:line="360" w:lineRule="auto"/>
              <w:jc w:val="center"/>
              <w:rPr>
                <w:rFonts w:ascii="宋体" w:hAnsi="宋体" w:cs="宋体"/>
                <w:szCs w:val="21"/>
                <w:highlight w:val="none"/>
              </w:rPr>
            </w:pPr>
          </w:p>
        </w:tc>
        <w:tc>
          <w:tcPr>
            <w:tcW w:w="3064" w:type="dxa"/>
          </w:tcPr>
          <w:p>
            <w:pPr>
              <w:spacing w:line="360" w:lineRule="auto"/>
              <w:rPr>
                <w:rFonts w:ascii="宋体" w:hAnsi="宋体" w:cs="宋体"/>
                <w:szCs w:val="21"/>
                <w:highlight w:val="none"/>
              </w:rPr>
            </w:pPr>
          </w:p>
        </w:tc>
        <w:tc>
          <w:tcPr>
            <w:tcW w:w="1671" w:type="dxa"/>
          </w:tcPr>
          <w:p>
            <w:pPr>
              <w:spacing w:line="360" w:lineRule="auto"/>
              <w:rPr>
                <w:rFonts w:ascii="宋体" w:hAnsi="宋体" w:cs="宋体"/>
                <w:szCs w:val="21"/>
                <w:highlight w:val="none"/>
              </w:rPr>
            </w:pPr>
          </w:p>
        </w:tc>
        <w:tc>
          <w:tcPr>
            <w:tcW w:w="1145" w:type="dxa"/>
          </w:tcPr>
          <w:p>
            <w:pPr>
              <w:spacing w:line="360" w:lineRule="auto"/>
              <w:rPr>
                <w:rFonts w:ascii="宋体" w:hAnsi="宋体" w:cs="宋体"/>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4" w:hRule="atLeast"/>
        </w:trPr>
        <w:tc>
          <w:tcPr>
            <w:tcW w:w="683" w:type="dxa"/>
          </w:tcPr>
          <w:p>
            <w:pPr>
              <w:spacing w:line="360" w:lineRule="auto"/>
              <w:jc w:val="center"/>
              <w:rPr>
                <w:rFonts w:ascii="宋体" w:hAnsi="宋体" w:cs="宋体"/>
                <w:szCs w:val="21"/>
                <w:highlight w:val="none"/>
              </w:rPr>
            </w:pPr>
            <w:r>
              <w:rPr>
                <w:rFonts w:hint="eastAsia" w:ascii="宋体" w:hAnsi="宋体" w:cs="宋体"/>
                <w:szCs w:val="21"/>
                <w:highlight w:val="none"/>
              </w:rPr>
              <w:t>3</w:t>
            </w:r>
          </w:p>
        </w:tc>
        <w:tc>
          <w:tcPr>
            <w:tcW w:w="2475" w:type="dxa"/>
          </w:tcPr>
          <w:p>
            <w:pPr>
              <w:spacing w:line="360" w:lineRule="auto"/>
              <w:jc w:val="center"/>
              <w:rPr>
                <w:rFonts w:ascii="宋体" w:hAnsi="宋体" w:cs="宋体"/>
                <w:szCs w:val="21"/>
                <w:highlight w:val="none"/>
              </w:rPr>
            </w:pPr>
          </w:p>
        </w:tc>
        <w:tc>
          <w:tcPr>
            <w:tcW w:w="3064" w:type="dxa"/>
          </w:tcPr>
          <w:p>
            <w:pPr>
              <w:spacing w:line="360" w:lineRule="auto"/>
              <w:rPr>
                <w:rFonts w:ascii="宋体" w:hAnsi="宋体" w:cs="宋体"/>
                <w:szCs w:val="21"/>
                <w:highlight w:val="none"/>
              </w:rPr>
            </w:pPr>
          </w:p>
        </w:tc>
        <w:tc>
          <w:tcPr>
            <w:tcW w:w="1671" w:type="dxa"/>
          </w:tcPr>
          <w:p>
            <w:pPr>
              <w:spacing w:line="360" w:lineRule="auto"/>
              <w:rPr>
                <w:rFonts w:ascii="宋体" w:hAnsi="宋体" w:cs="宋体"/>
                <w:szCs w:val="21"/>
                <w:highlight w:val="none"/>
              </w:rPr>
            </w:pPr>
          </w:p>
        </w:tc>
        <w:tc>
          <w:tcPr>
            <w:tcW w:w="1145" w:type="dxa"/>
          </w:tcPr>
          <w:p>
            <w:pPr>
              <w:spacing w:line="360" w:lineRule="auto"/>
              <w:rPr>
                <w:rFonts w:ascii="宋体" w:hAnsi="宋体" w:cs="宋体"/>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4" w:hRule="atLeast"/>
        </w:trPr>
        <w:tc>
          <w:tcPr>
            <w:tcW w:w="683" w:type="dxa"/>
          </w:tcPr>
          <w:p>
            <w:pPr>
              <w:spacing w:line="360" w:lineRule="auto"/>
              <w:jc w:val="center"/>
              <w:rPr>
                <w:rFonts w:ascii="宋体" w:hAnsi="宋体" w:cs="宋体"/>
                <w:szCs w:val="21"/>
                <w:highlight w:val="none"/>
              </w:rPr>
            </w:pPr>
            <w:r>
              <w:rPr>
                <w:rFonts w:hint="eastAsia" w:ascii="宋体" w:hAnsi="宋体" w:cs="宋体"/>
                <w:szCs w:val="21"/>
                <w:highlight w:val="none"/>
              </w:rPr>
              <w:t>4</w:t>
            </w:r>
          </w:p>
        </w:tc>
        <w:tc>
          <w:tcPr>
            <w:tcW w:w="2475" w:type="dxa"/>
          </w:tcPr>
          <w:p>
            <w:pPr>
              <w:spacing w:line="360" w:lineRule="auto"/>
              <w:jc w:val="center"/>
              <w:rPr>
                <w:rFonts w:ascii="宋体" w:hAnsi="宋体" w:cs="宋体"/>
                <w:szCs w:val="21"/>
                <w:highlight w:val="none"/>
              </w:rPr>
            </w:pPr>
          </w:p>
        </w:tc>
        <w:tc>
          <w:tcPr>
            <w:tcW w:w="3064" w:type="dxa"/>
          </w:tcPr>
          <w:p>
            <w:pPr>
              <w:spacing w:line="360" w:lineRule="auto"/>
              <w:rPr>
                <w:rFonts w:ascii="宋体" w:hAnsi="宋体" w:cs="宋体"/>
                <w:szCs w:val="21"/>
                <w:highlight w:val="none"/>
              </w:rPr>
            </w:pPr>
          </w:p>
        </w:tc>
        <w:tc>
          <w:tcPr>
            <w:tcW w:w="1671" w:type="dxa"/>
          </w:tcPr>
          <w:p>
            <w:pPr>
              <w:spacing w:line="360" w:lineRule="auto"/>
              <w:rPr>
                <w:rFonts w:ascii="宋体" w:hAnsi="宋体" w:cs="宋体"/>
                <w:szCs w:val="21"/>
                <w:highlight w:val="none"/>
              </w:rPr>
            </w:pPr>
          </w:p>
        </w:tc>
        <w:tc>
          <w:tcPr>
            <w:tcW w:w="1145" w:type="dxa"/>
          </w:tcPr>
          <w:p>
            <w:pPr>
              <w:spacing w:line="360" w:lineRule="auto"/>
              <w:rPr>
                <w:rFonts w:ascii="宋体" w:hAnsi="宋体" w:cs="宋体"/>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4" w:hRule="atLeast"/>
        </w:trPr>
        <w:tc>
          <w:tcPr>
            <w:tcW w:w="683" w:type="dxa"/>
          </w:tcPr>
          <w:p>
            <w:pPr>
              <w:spacing w:line="360" w:lineRule="auto"/>
              <w:jc w:val="center"/>
              <w:rPr>
                <w:rFonts w:ascii="宋体" w:hAnsi="宋体" w:cs="宋体"/>
                <w:szCs w:val="21"/>
                <w:highlight w:val="none"/>
              </w:rPr>
            </w:pPr>
            <w:r>
              <w:rPr>
                <w:rFonts w:hint="eastAsia" w:ascii="宋体" w:hAnsi="宋体" w:cs="宋体"/>
                <w:szCs w:val="21"/>
                <w:highlight w:val="none"/>
              </w:rPr>
              <w:t>5</w:t>
            </w:r>
          </w:p>
        </w:tc>
        <w:tc>
          <w:tcPr>
            <w:tcW w:w="2475" w:type="dxa"/>
          </w:tcPr>
          <w:p>
            <w:pPr>
              <w:spacing w:line="360" w:lineRule="auto"/>
              <w:jc w:val="center"/>
              <w:rPr>
                <w:rFonts w:ascii="宋体" w:hAnsi="宋体" w:cs="宋体"/>
                <w:szCs w:val="21"/>
                <w:highlight w:val="none"/>
              </w:rPr>
            </w:pPr>
          </w:p>
        </w:tc>
        <w:tc>
          <w:tcPr>
            <w:tcW w:w="3064" w:type="dxa"/>
          </w:tcPr>
          <w:p>
            <w:pPr>
              <w:spacing w:line="360" w:lineRule="auto"/>
              <w:rPr>
                <w:rFonts w:ascii="宋体" w:hAnsi="宋体" w:cs="宋体"/>
                <w:szCs w:val="21"/>
                <w:highlight w:val="none"/>
              </w:rPr>
            </w:pPr>
          </w:p>
        </w:tc>
        <w:tc>
          <w:tcPr>
            <w:tcW w:w="1671" w:type="dxa"/>
          </w:tcPr>
          <w:p>
            <w:pPr>
              <w:spacing w:line="360" w:lineRule="auto"/>
              <w:rPr>
                <w:rFonts w:ascii="宋体" w:hAnsi="宋体" w:cs="宋体"/>
                <w:szCs w:val="21"/>
                <w:highlight w:val="none"/>
              </w:rPr>
            </w:pPr>
          </w:p>
        </w:tc>
        <w:tc>
          <w:tcPr>
            <w:tcW w:w="1145" w:type="dxa"/>
          </w:tcPr>
          <w:p>
            <w:pPr>
              <w:spacing w:line="360" w:lineRule="auto"/>
              <w:rPr>
                <w:rFonts w:ascii="宋体" w:hAnsi="宋体" w:cs="宋体"/>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9" w:hRule="atLeast"/>
        </w:trPr>
        <w:tc>
          <w:tcPr>
            <w:tcW w:w="683" w:type="dxa"/>
          </w:tcPr>
          <w:p>
            <w:pPr>
              <w:spacing w:line="360" w:lineRule="auto"/>
              <w:jc w:val="center"/>
              <w:rPr>
                <w:rFonts w:ascii="宋体" w:hAnsi="宋体" w:cs="宋体"/>
                <w:szCs w:val="21"/>
                <w:highlight w:val="none"/>
              </w:rPr>
            </w:pPr>
            <w:r>
              <w:rPr>
                <w:rFonts w:hint="eastAsia" w:ascii="宋体" w:hAnsi="宋体" w:cs="宋体"/>
                <w:szCs w:val="21"/>
                <w:highlight w:val="none"/>
              </w:rPr>
              <w:t>6</w:t>
            </w:r>
          </w:p>
        </w:tc>
        <w:tc>
          <w:tcPr>
            <w:tcW w:w="2475" w:type="dxa"/>
          </w:tcPr>
          <w:p>
            <w:pPr>
              <w:spacing w:line="360" w:lineRule="auto"/>
              <w:jc w:val="center"/>
              <w:rPr>
                <w:rFonts w:ascii="宋体" w:hAnsi="宋体" w:cs="宋体"/>
                <w:szCs w:val="21"/>
                <w:highlight w:val="none"/>
              </w:rPr>
            </w:pPr>
          </w:p>
        </w:tc>
        <w:tc>
          <w:tcPr>
            <w:tcW w:w="3064" w:type="dxa"/>
          </w:tcPr>
          <w:p>
            <w:pPr>
              <w:spacing w:line="360" w:lineRule="auto"/>
              <w:rPr>
                <w:rFonts w:ascii="宋体" w:hAnsi="宋体" w:cs="宋体"/>
                <w:szCs w:val="21"/>
                <w:highlight w:val="none"/>
              </w:rPr>
            </w:pPr>
          </w:p>
        </w:tc>
        <w:tc>
          <w:tcPr>
            <w:tcW w:w="1671" w:type="dxa"/>
          </w:tcPr>
          <w:p>
            <w:pPr>
              <w:spacing w:line="360" w:lineRule="auto"/>
              <w:rPr>
                <w:rFonts w:ascii="宋体" w:hAnsi="宋体" w:cs="宋体"/>
                <w:szCs w:val="21"/>
                <w:highlight w:val="none"/>
              </w:rPr>
            </w:pPr>
          </w:p>
        </w:tc>
        <w:tc>
          <w:tcPr>
            <w:tcW w:w="1145" w:type="dxa"/>
          </w:tcPr>
          <w:p>
            <w:pPr>
              <w:spacing w:line="360" w:lineRule="auto"/>
              <w:rPr>
                <w:rFonts w:ascii="宋体" w:hAnsi="宋体" w:cs="宋体"/>
                <w:szCs w:val="21"/>
                <w:highlight w:val="none"/>
              </w:rPr>
            </w:pPr>
          </w:p>
        </w:tc>
      </w:tr>
    </w:tbl>
    <w:p>
      <w:pPr>
        <w:snapToGrid w:val="0"/>
        <w:spacing w:line="360" w:lineRule="auto"/>
        <w:ind w:left="420" w:hanging="420" w:hangingChars="200"/>
        <w:rPr>
          <w:rFonts w:ascii="宋体" w:hAnsi="宋体" w:cs="宋体"/>
          <w:szCs w:val="21"/>
          <w:highlight w:val="none"/>
        </w:rPr>
      </w:pPr>
      <w:r>
        <w:rPr>
          <w:rFonts w:hint="eastAsia" w:ascii="宋体" w:hAnsi="宋体" w:cs="宋体"/>
          <w:szCs w:val="21"/>
          <w:highlight w:val="none"/>
        </w:rPr>
        <w:t>注：1.供应商必须对应遴选文件“第三篇用户需求书”的</w:t>
      </w:r>
      <w:r>
        <w:rPr>
          <w:rFonts w:hint="eastAsia" w:ascii="宋体" w:hAnsi="宋体" w:cs="宋体"/>
          <w:szCs w:val="21"/>
          <w:highlight w:val="none"/>
          <w:lang w:val="en-GB"/>
        </w:rPr>
        <w:t>“★” 项</w:t>
      </w:r>
      <w:r>
        <w:rPr>
          <w:rFonts w:hint="eastAsia" w:ascii="宋体" w:hAnsi="宋体" w:cs="宋体"/>
          <w:szCs w:val="21"/>
          <w:highlight w:val="none"/>
        </w:rPr>
        <w:t>内容逐条响应。如有缺漏，缺漏项视同不符合遴选要求。</w:t>
      </w:r>
      <w:r>
        <w:rPr>
          <w:rFonts w:hint="eastAsia" w:ascii="宋体" w:hAnsi="宋体" w:cs="宋体"/>
          <w:szCs w:val="21"/>
          <w:highlight w:val="none"/>
          <w:lang w:val="en-GB"/>
        </w:rPr>
        <w:t>打“★” 项为不可负偏离(劣于)的重要项。</w:t>
      </w:r>
    </w:p>
    <w:p>
      <w:pPr>
        <w:snapToGrid w:val="0"/>
        <w:spacing w:line="360" w:lineRule="auto"/>
        <w:ind w:left="420" w:leftChars="200"/>
        <w:rPr>
          <w:rFonts w:ascii="宋体" w:hAnsi="宋体" w:cs="宋体"/>
          <w:szCs w:val="21"/>
          <w:highlight w:val="none"/>
          <w:u w:val="single"/>
        </w:rPr>
      </w:pPr>
      <w:r>
        <w:rPr>
          <w:rFonts w:hint="eastAsia" w:ascii="宋体" w:hAnsi="宋体" w:cs="宋体"/>
          <w:szCs w:val="21"/>
          <w:highlight w:val="none"/>
          <w:u w:val="single"/>
          <w:lang w:val="en-GB"/>
        </w:rPr>
        <w:t>2.供应商</w:t>
      </w:r>
      <w:r>
        <w:rPr>
          <w:rFonts w:hint="eastAsia" w:ascii="宋体" w:hAnsi="宋体" w:cs="宋体"/>
          <w:szCs w:val="21"/>
          <w:highlight w:val="none"/>
          <w:u w:val="single"/>
        </w:rPr>
        <w:t>响应采购需求应具体、明确；含糊不清、不确切或伪造、变造证明材料的，按照不完全响应或者完全不响应处理。构成提供虚假材料的，移送监管部门查处。</w:t>
      </w:r>
    </w:p>
    <w:p>
      <w:pPr>
        <w:spacing w:line="360" w:lineRule="auto"/>
        <w:ind w:left="639" w:leftChars="219" w:hanging="180" w:hangingChars="86"/>
        <w:rPr>
          <w:rFonts w:ascii="宋体" w:hAnsi="宋体" w:cs="宋体"/>
          <w:szCs w:val="21"/>
          <w:highlight w:val="none"/>
        </w:rPr>
      </w:pPr>
      <w:r>
        <w:rPr>
          <w:rFonts w:hint="eastAsia" w:ascii="宋体" w:hAnsi="宋体" w:cs="宋体"/>
          <w:szCs w:val="21"/>
          <w:highlight w:val="none"/>
          <w:lang w:val="en-GB"/>
        </w:rPr>
        <w:t>3.本表内容不得擅自修改。如</w:t>
      </w:r>
      <w:r>
        <w:rPr>
          <w:rFonts w:hint="eastAsia" w:ascii="宋体" w:hAnsi="宋体" w:cs="宋体"/>
          <w:szCs w:val="21"/>
          <w:highlight w:val="none"/>
        </w:rPr>
        <w:t>遴选</w:t>
      </w:r>
      <w:r>
        <w:rPr>
          <w:rFonts w:hint="eastAsia" w:ascii="宋体" w:hAnsi="宋体" w:cs="宋体"/>
          <w:szCs w:val="21"/>
          <w:highlight w:val="none"/>
          <w:lang w:val="en-GB"/>
        </w:rPr>
        <w:t>文件无“★”项，则此项无需填写。</w:t>
      </w:r>
    </w:p>
    <w:p>
      <w:pPr>
        <w:spacing w:line="360" w:lineRule="auto"/>
        <w:ind w:firstLine="420" w:firstLineChars="200"/>
        <w:rPr>
          <w:rFonts w:ascii="宋体" w:hAnsi="宋体" w:cs="宋体"/>
          <w:szCs w:val="21"/>
          <w:highlight w:val="none"/>
        </w:rPr>
      </w:pPr>
    </w:p>
    <w:p>
      <w:pPr>
        <w:snapToGrid w:val="0"/>
        <w:spacing w:line="360" w:lineRule="auto"/>
        <w:rPr>
          <w:rFonts w:ascii="宋体" w:hAnsi="宋体" w:cs="宋体"/>
          <w:szCs w:val="21"/>
          <w:highlight w:val="none"/>
        </w:rPr>
      </w:pPr>
    </w:p>
    <w:p>
      <w:pPr>
        <w:snapToGrid w:val="0"/>
        <w:spacing w:line="360" w:lineRule="auto"/>
        <w:rPr>
          <w:rFonts w:ascii="宋体" w:hAnsi="宋体" w:cs="宋体"/>
          <w:szCs w:val="21"/>
          <w:highlight w:val="none"/>
        </w:rPr>
      </w:pPr>
      <w:r>
        <w:rPr>
          <w:rFonts w:hint="eastAsia" w:ascii="宋体" w:hAnsi="宋体" w:cs="宋体"/>
          <w:szCs w:val="21"/>
          <w:highlight w:val="none"/>
        </w:rPr>
        <w:t>供应商法定代表人（或法定代表人授权代表）签名或盖私章：</w:t>
      </w:r>
      <w:r>
        <w:rPr>
          <w:rFonts w:hint="eastAsia" w:ascii="宋体" w:hAnsi="宋体" w:cs="宋体"/>
          <w:szCs w:val="21"/>
          <w:highlight w:val="none"/>
          <w:u w:val="single"/>
        </w:rPr>
        <w:t xml:space="preserve">                 </w:t>
      </w:r>
    </w:p>
    <w:p>
      <w:pPr>
        <w:snapToGrid w:val="0"/>
        <w:spacing w:line="360" w:lineRule="auto"/>
        <w:rPr>
          <w:rFonts w:ascii="宋体" w:hAnsi="宋体" w:cs="宋体"/>
          <w:szCs w:val="21"/>
          <w:highlight w:val="none"/>
          <w:u w:val="single"/>
        </w:rPr>
      </w:pPr>
      <w:r>
        <w:rPr>
          <w:rFonts w:hint="eastAsia" w:ascii="宋体" w:hAnsi="宋体" w:cs="宋体"/>
          <w:szCs w:val="21"/>
          <w:highlight w:val="none"/>
        </w:rPr>
        <w:t>供应商名称（加盖法人公章）：</w:t>
      </w:r>
      <w:r>
        <w:rPr>
          <w:rFonts w:hint="eastAsia" w:ascii="宋体" w:hAnsi="宋体" w:cs="宋体"/>
          <w:szCs w:val="21"/>
          <w:highlight w:val="none"/>
          <w:u w:val="single"/>
        </w:rPr>
        <w:t xml:space="preserve">                  </w:t>
      </w:r>
    </w:p>
    <w:p>
      <w:pPr>
        <w:snapToGrid w:val="0"/>
        <w:spacing w:line="360" w:lineRule="auto"/>
        <w:rPr>
          <w:rFonts w:ascii="宋体" w:hAnsi="宋体" w:cs="宋体"/>
          <w:szCs w:val="21"/>
          <w:highlight w:val="none"/>
        </w:rPr>
      </w:pPr>
      <w:r>
        <w:rPr>
          <w:rFonts w:hint="eastAsia" w:ascii="宋体" w:hAnsi="宋体" w:cs="宋体"/>
          <w:szCs w:val="21"/>
          <w:highlight w:val="none"/>
        </w:rPr>
        <w:t>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 xml:space="preserve"> 月</w:t>
      </w:r>
      <w:r>
        <w:rPr>
          <w:rFonts w:hint="eastAsia" w:ascii="宋体" w:hAnsi="宋体" w:cs="宋体"/>
          <w:szCs w:val="21"/>
          <w:highlight w:val="none"/>
          <w:u w:val="single"/>
        </w:rPr>
        <w:t xml:space="preserve">    </w:t>
      </w:r>
      <w:r>
        <w:rPr>
          <w:rFonts w:hint="eastAsia" w:ascii="宋体" w:hAnsi="宋体" w:cs="宋体"/>
          <w:szCs w:val="21"/>
          <w:highlight w:val="none"/>
        </w:rPr>
        <w:t xml:space="preserve"> 日</w:t>
      </w:r>
    </w:p>
    <w:p>
      <w:pPr>
        <w:pStyle w:val="12"/>
        <w:spacing w:line="480" w:lineRule="exact"/>
        <w:rPr>
          <w:rFonts w:hAnsi="宋体" w:eastAsia="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r>
        <w:rPr>
          <w:rFonts w:hint="eastAsia" w:ascii="宋体" w:hAnsi="宋体" w:cs="宋体"/>
          <w:highlight w:val="none"/>
          <w:lang w:val="en-US" w:eastAsia="zh-CN"/>
        </w:rPr>
        <w:t>9</w:t>
      </w:r>
      <w:r>
        <w:rPr>
          <w:rFonts w:hint="eastAsia" w:ascii="宋体" w:hAnsi="宋体" w:cs="宋体"/>
          <w:highlight w:val="none"/>
        </w:rPr>
        <w:t>、其他文件</w:t>
      </w:r>
    </w:p>
    <w:p>
      <w:pPr>
        <w:spacing w:line="360" w:lineRule="auto"/>
        <w:ind w:firstLine="210" w:firstLineChars="100"/>
        <w:rPr>
          <w:rFonts w:ascii="宋体" w:hAnsi="宋体" w:cs="宋体"/>
          <w:highlight w:val="none"/>
        </w:rPr>
      </w:pPr>
      <w:r>
        <w:rPr>
          <w:rFonts w:hint="eastAsia" w:ascii="宋体" w:hAnsi="宋体" w:cs="宋体"/>
          <w:highlight w:val="none"/>
        </w:rPr>
        <w:t>A、技术评分标准中的证明资料；</w:t>
      </w:r>
    </w:p>
    <w:p>
      <w:pPr>
        <w:spacing w:line="360" w:lineRule="auto"/>
        <w:ind w:firstLine="210" w:firstLineChars="100"/>
        <w:rPr>
          <w:rFonts w:ascii="宋体" w:hAnsi="宋体"/>
          <w:highlight w:val="none"/>
        </w:rPr>
      </w:pPr>
      <w:r>
        <w:rPr>
          <w:rFonts w:hint="eastAsia" w:ascii="宋体" w:hAnsi="宋体" w:cs="宋体"/>
          <w:highlight w:val="none"/>
        </w:rPr>
        <w:t>B、《用户需求书》所要求提供的证明资料文件。</w:t>
      </w:r>
      <w:bookmarkEnd w:id="193"/>
      <w:bookmarkEnd w:id="194"/>
      <w:bookmarkEnd w:id="195"/>
      <w:bookmarkEnd w:id="196"/>
      <w:bookmarkEnd w:id="197"/>
      <w:bookmarkEnd w:id="198"/>
      <w:bookmarkEnd w:id="199"/>
      <w:bookmarkStart w:id="204" w:name="_Toc518908467"/>
      <w:bookmarkStart w:id="205" w:name="_Toc433215200"/>
      <w:bookmarkStart w:id="206" w:name="_Toc434396999"/>
      <w:bookmarkStart w:id="207" w:name="_Toc518893844"/>
    </w:p>
    <w:bookmarkEnd w:id="204"/>
    <w:bookmarkEnd w:id="205"/>
    <w:bookmarkEnd w:id="206"/>
    <w:bookmarkEnd w:id="207"/>
    <w:p>
      <w:pPr>
        <w:rPr>
          <w:b/>
          <w:highlight w:val="none"/>
          <w:u w:val="single"/>
        </w:rPr>
      </w:pPr>
    </w:p>
    <w:sectPr>
      <w:pgSz w:w="11906" w:h="16838"/>
      <w:pgMar w:top="1218" w:right="1361" w:bottom="920" w:left="1418" w:header="851" w:footer="425"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90"/>
      <w:jc w:val="center"/>
    </w:pPr>
    <w: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5"/>
                  <w:ind w:right="90"/>
                  <w:jc w:val="center"/>
                </w:pPr>
                <w:r>
                  <w:rPr>
                    <w:rFonts w:hint="eastAsia"/>
                  </w:rPr>
                  <w:t>第</w:t>
                </w:r>
                <w:r>
                  <w:rPr>
                    <w:rStyle w:val="32"/>
                  </w:rPr>
                  <w:fldChar w:fldCharType="begin"/>
                </w:r>
                <w:r>
                  <w:rPr>
                    <w:rStyle w:val="32"/>
                  </w:rPr>
                  <w:instrText xml:space="preserve"> PAGE </w:instrText>
                </w:r>
                <w:r>
                  <w:rPr>
                    <w:rStyle w:val="32"/>
                  </w:rPr>
                  <w:fldChar w:fldCharType="separate"/>
                </w:r>
                <w:r>
                  <w:rPr>
                    <w:rStyle w:val="32"/>
                  </w:rPr>
                  <w:t>53</w:t>
                </w:r>
                <w:r>
                  <w:rPr>
                    <w:rStyle w:val="32"/>
                  </w:rPr>
                  <w:fldChar w:fldCharType="end"/>
                </w:r>
                <w:r>
                  <w:rPr>
                    <w:rFonts w:hint="eastAsia"/>
                  </w:rPr>
                  <w:t>页，共</w:t>
                </w:r>
                <w:r>
                  <w:rPr>
                    <w:rStyle w:val="32"/>
                  </w:rPr>
                  <w:fldChar w:fldCharType="begin"/>
                </w:r>
                <w:r>
                  <w:rPr>
                    <w:rStyle w:val="32"/>
                  </w:rPr>
                  <w:instrText xml:space="preserve"> NUMPAGES </w:instrText>
                </w:r>
                <w:r>
                  <w:rPr>
                    <w:rStyle w:val="32"/>
                  </w:rPr>
                  <w:fldChar w:fldCharType="separate"/>
                </w:r>
                <w:r>
                  <w:rPr>
                    <w:rStyle w:val="32"/>
                  </w:rPr>
                  <w:t>71</w:t>
                </w:r>
                <w:r>
                  <w:rPr>
                    <w:rStyle w:val="32"/>
                  </w:rPr>
                  <w:fldChar w:fldCharType="end"/>
                </w:r>
                <w:r>
                  <w:rPr>
                    <w:rFonts w:hint="eastAsia"/>
                  </w:rPr>
                  <w:t>页</w:t>
                </w:r>
              </w:p>
            </w:txbxContent>
          </v:textbox>
        </v:shape>
      </w:pict>
    </w:r>
  </w:p>
  <w:p>
    <w:pPr>
      <w:pStyle w:val="15"/>
      <w:jc w:val="right"/>
    </w:pPr>
    <w:r>
      <w:rPr>
        <w:rFonts w:hint="eastAsia"/>
      </w:rPr>
      <w:t>广东烟草韶关市有限公司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90"/>
      <w:jc w:val="center"/>
      <w:rPr>
        <w:rFonts w:asciiTheme="minorEastAsia" w:hAnsiTheme="minorEastAsia" w:eastAsiaTheme="minorEastAsia"/>
        <w:sz w:val="21"/>
        <w:szCs w:val="21"/>
      </w:rPr>
    </w:pPr>
    <w:r>
      <w:rPr>
        <w:sz w:val="21"/>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5"/>
                  <w:ind w:right="90"/>
                  <w:jc w:val="center"/>
                  <w:rPr>
                    <w:rFonts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6</w:t>
                </w:r>
                <w:r>
                  <w:rPr>
                    <w:rFonts w:hint="eastAsia" w:ascii="宋体" w:hAnsi="宋体" w:cs="宋体"/>
                    <w:sz w:val="21"/>
                    <w:szCs w:val="21"/>
                  </w:rPr>
                  <w:fldChar w:fldCharType="end"/>
                </w:r>
              </w:p>
            </w:txbxContent>
          </v:textbox>
        </v:shape>
      </w:pict>
    </w:r>
  </w:p>
  <w:p>
    <w:pPr>
      <w:pStyle w:val="15"/>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pBdr>
    </w:pPr>
    <w:r>
      <w:pict>
        <v:shape id="_x0000_s2051" o:spid="_x0000_s2051"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weight="1.25pt" joinstyle="miter"/>
          <v:imagedata o:title=""/>
          <o:lock v:ext="edit"/>
          <v:textbox inset="0mm,0mm,0mm,0mm" style="mso-fit-shape-to-text:t;">
            <w:txbxContent>
              <w:p>
                <w:pPr>
                  <w:pStyle w:val="15"/>
                  <w:rPr>
                    <w:rStyle w:val="32"/>
                    <w:rFonts w:ascii="宋体" w:hAnsi="宋体"/>
                    <w:sz w:val="21"/>
                    <w:szCs w:val="21"/>
                  </w:rPr>
                </w:pPr>
                <w:r>
                  <w:rPr>
                    <w:rFonts w:ascii="宋体" w:hAnsi="宋体"/>
                    <w:sz w:val="21"/>
                    <w:szCs w:val="21"/>
                  </w:rPr>
                  <w:fldChar w:fldCharType="begin"/>
                </w:r>
                <w:r>
                  <w:rPr>
                    <w:rStyle w:val="32"/>
                    <w:rFonts w:ascii="宋体" w:hAnsi="宋体"/>
                    <w:sz w:val="21"/>
                    <w:szCs w:val="21"/>
                  </w:rPr>
                  <w:instrText xml:space="preserve">PAGE  </w:instrText>
                </w:r>
                <w:r>
                  <w:rPr>
                    <w:rFonts w:ascii="宋体" w:hAnsi="宋体"/>
                    <w:sz w:val="21"/>
                    <w:szCs w:val="21"/>
                  </w:rPr>
                  <w:fldChar w:fldCharType="separate"/>
                </w:r>
                <w:r>
                  <w:rPr>
                    <w:rStyle w:val="32"/>
                    <w:rFonts w:ascii="宋体" w:hAnsi="宋体"/>
                    <w:sz w:val="21"/>
                    <w:szCs w:val="21"/>
                  </w:rPr>
                  <w:t>60</w:t>
                </w:r>
                <w:r>
                  <w:rPr>
                    <w:rFonts w:ascii="宋体" w:hAnsi="宋体"/>
                    <w:sz w:val="21"/>
                    <w:szCs w:val="21"/>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hint="eastAsia" w:asciiTheme="minorEastAsia" w:hAnsiTheme="minorEastAsia" w:eastAsiaTheme="minorEastAsia"/>
        <w:sz w:val="16"/>
        <w:szCs w:val="16"/>
        <w:lang w:eastAsia="zh-CN"/>
      </w:rPr>
    </w:pPr>
    <w:r>
      <w:rPr>
        <w:rFonts w:hint="eastAsia" w:asciiTheme="minorEastAsia" w:hAnsiTheme="minorEastAsia"/>
        <w:sz w:val="16"/>
        <w:szCs w:val="16"/>
      </w:rPr>
      <w:t>项目编号：</w:t>
    </w:r>
    <w:r>
      <w:rPr>
        <w:rFonts w:hint="eastAsia" w:asciiTheme="minorEastAsia" w:hAnsiTheme="minorEastAsia"/>
        <w:sz w:val="16"/>
        <w:szCs w:val="16"/>
        <w:lang w:eastAsia="zh-CN"/>
      </w:rPr>
      <w:t>GDYD220743</w:t>
    </w:r>
    <w:r>
      <w:rPr>
        <w:rFonts w:hint="eastAsia" w:asciiTheme="minorEastAsia" w:hAnsiTheme="minorEastAsia"/>
        <w:sz w:val="16"/>
        <w:szCs w:val="16"/>
      </w:rPr>
      <w:t xml:space="preserve">    项目名称：</w:t>
    </w:r>
    <w:r>
      <w:rPr>
        <w:rFonts w:hint="eastAsia" w:asciiTheme="minorEastAsia" w:hAnsiTheme="minorEastAsia"/>
        <w:sz w:val="16"/>
        <w:szCs w:val="16"/>
        <w:lang w:eastAsia="zh-CN"/>
      </w:rPr>
      <w:t>广东省第十三届中学生运动会开闭幕式活动节目编导，音乐、视频制作及活动直播采购项目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7"/>
    <w:multiLevelType w:val="multilevel"/>
    <w:tmpl w:val="00000017"/>
    <w:lvl w:ilvl="0" w:tentative="0">
      <w:start w:val="1"/>
      <w:numFmt w:val="chineseCountingThousand"/>
      <w:lvlText w:val="%1"/>
      <w:lvlJc w:val="left"/>
      <w:pPr>
        <w:tabs>
          <w:tab w:val="left" w:pos="420"/>
        </w:tabs>
        <w:ind w:left="420" w:hanging="420"/>
      </w:pPr>
      <w:rPr>
        <w:rFonts w:hint="eastAsia"/>
        <w:b/>
        <w:i w:val="0"/>
        <w:sz w:val="28"/>
        <w:szCs w:val="28"/>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6"/>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19DD6B45"/>
    <w:multiLevelType w:val="multilevel"/>
    <w:tmpl w:val="19DD6B4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5F32D89"/>
    <w:multiLevelType w:val="multilevel"/>
    <w:tmpl w:val="45F32D8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B912FD5"/>
    <w:multiLevelType w:val="singleLevel"/>
    <w:tmpl w:val="4B912FD5"/>
    <w:lvl w:ilvl="0" w:tentative="0">
      <w:start w:val="1"/>
      <w:numFmt w:val="decimal"/>
      <w:suff w:val="nothing"/>
      <w:lvlText w:val="%1、"/>
      <w:lvlJc w:val="left"/>
    </w:lvl>
  </w:abstractNum>
  <w:abstractNum w:abstractNumId="4">
    <w:nsid w:val="6C00DE0B"/>
    <w:multiLevelType w:val="singleLevel"/>
    <w:tmpl w:val="6C00DE0B"/>
    <w:lvl w:ilvl="0" w:tentative="0">
      <w:start w:val="1"/>
      <w:numFmt w:val="decimal"/>
      <w:suff w:val="nothing"/>
      <w:lvlText w:val="%1、"/>
      <w:lvlJc w:val="left"/>
    </w:lvl>
  </w:abstractNum>
  <w:abstractNum w:abstractNumId="5">
    <w:nsid w:val="6E4A64FF"/>
    <w:multiLevelType w:val="multilevel"/>
    <w:tmpl w:val="6E4A64FF"/>
    <w:lvl w:ilvl="0" w:tentative="0">
      <w:start w:val="1"/>
      <w:numFmt w:val="decimal"/>
      <w:lvlText w:val="2.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01C3066"/>
    <w:multiLevelType w:val="multilevel"/>
    <w:tmpl w:val="701C3066"/>
    <w:lvl w:ilvl="0" w:tentative="0">
      <w:start w:val="1"/>
      <w:numFmt w:val="chineseCountingThousand"/>
      <w:lvlText w:val="%1、"/>
      <w:lvlJc w:val="left"/>
      <w:pPr>
        <w:ind w:left="704"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num>
  <w:num w:numId="3">
    <w:abstractNumId w:val="5"/>
  </w:num>
  <w:num w:numId="4">
    <w:abstractNumId w:val="1"/>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czYzhmOTA2NGJlY2QwOWMyNzEyZTIwYjNmYjIwNTEifQ=="/>
  </w:docVars>
  <w:rsids>
    <w:rsidRoot w:val="00035E4B"/>
    <w:rsid w:val="00004E29"/>
    <w:rsid w:val="000074A1"/>
    <w:rsid w:val="00011213"/>
    <w:rsid w:val="00011F2A"/>
    <w:rsid w:val="00014475"/>
    <w:rsid w:val="00017D45"/>
    <w:rsid w:val="0002322F"/>
    <w:rsid w:val="0002378F"/>
    <w:rsid w:val="00025C26"/>
    <w:rsid w:val="00026EF8"/>
    <w:rsid w:val="000303D4"/>
    <w:rsid w:val="00033F57"/>
    <w:rsid w:val="00035E4B"/>
    <w:rsid w:val="00036CDB"/>
    <w:rsid w:val="0004209C"/>
    <w:rsid w:val="00042DEA"/>
    <w:rsid w:val="00052D8F"/>
    <w:rsid w:val="00056174"/>
    <w:rsid w:val="00056F5D"/>
    <w:rsid w:val="0006225C"/>
    <w:rsid w:val="0007053C"/>
    <w:rsid w:val="00071C93"/>
    <w:rsid w:val="00072A3A"/>
    <w:rsid w:val="00073004"/>
    <w:rsid w:val="00075CC6"/>
    <w:rsid w:val="00076BA6"/>
    <w:rsid w:val="00077A0B"/>
    <w:rsid w:val="00082705"/>
    <w:rsid w:val="00084736"/>
    <w:rsid w:val="00085EB4"/>
    <w:rsid w:val="00092232"/>
    <w:rsid w:val="000A238B"/>
    <w:rsid w:val="000A5DF3"/>
    <w:rsid w:val="000B54D4"/>
    <w:rsid w:val="000C004D"/>
    <w:rsid w:val="000C0A64"/>
    <w:rsid w:val="000C1572"/>
    <w:rsid w:val="000C2DE8"/>
    <w:rsid w:val="000C341F"/>
    <w:rsid w:val="000C4513"/>
    <w:rsid w:val="000C479D"/>
    <w:rsid w:val="000C4F0D"/>
    <w:rsid w:val="000D382A"/>
    <w:rsid w:val="000D48F0"/>
    <w:rsid w:val="000D56D3"/>
    <w:rsid w:val="000D758C"/>
    <w:rsid w:val="000E19D0"/>
    <w:rsid w:val="000E34BE"/>
    <w:rsid w:val="000E7D83"/>
    <w:rsid w:val="000F18E4"/>
    <w:rsid w:val="000F4B6F"/>
    <w:rsid w:val="000F5FA7"/>
    <w:rsid w:val="000F6237"/>
    <w:rsid w:val="000F6616"/>
    <w:rsid w:val="0010336E"/>
    <w:rsid w:val="00104F5C"/>
    <w:rsid w:val="001109CA"/>
    <w:rsid w:val="00116253"/>
    <w:rsid w:val="001254C0"/>
    <w:rsid w:val="00125C41"/>
    <w:rsid w:val="001279CE"/>
    <w:rsid w:val="001311D8"/>
    <w:rsid w:val="00133AF6"/>
    <w:rsid w:val="00135606"/>
    <w:rsid w:val="001357F5"/>
    <w:rsid w:val="00162B91"/>
    <w:rsid w:val="00163C53"/>
    <w:rsid w:val="00164A6C"/>
    <w:rsid w:val="00165436"/>
    <w:rsid w:val="00166358"/>
    <w:rsid w:val="00166FCE"/>
    <w:rsid w:val="00167149"/>
    <w:rsid w:val="00173362"/>
    <w:rsid w:val="001821AB"/>
    <w:rsid w:val="001827C8"/>
    <w:rsid w:val="00182A5B"/>
    <w:rsid w:val="0018423D"/>
    <w:rsid w:val="001870A2"/>
    <w:rsid w:val="001905E9"/>
    <w:rsid w:val="001923D8"/>
    <w:rsid w:val="00196C2A"/>
    <w:rsid w:val="001A4BB1"/>
    <w:rsid w:val="001A6F2F"/>
    <w:rsid w:val="001B54F3"/>
    <w:rsid w:val="001B5CA8"/>
    <w:rsid w:val="001C0F8D"/>
    <w:rsid w:val="001D2C18"/>
    <w:rsid w:val="001D6F4D"/>
    <w:rsid w:val="001E72BC"/>
    <w:rsid w:val="001F53EC"/>
    <w:rsid w:val="00200FED"/>
    <w:rsid w:val="00205E44"/>
    <w:rsid w:val="002129A7"/>
    <w:rsid w:val="00212BE6"/>
    <w:rsid w:val="00214D07"/>
    <w:rsid w:val="00214E4B"/>
    <w:rsid w:val="00220062"/>
    <w:rsid w:val="00222D07"/>
    <w:rsid w:val="00224EF1"/>
    <w:rsid w:val="002435E4"/>
    <w:rsid w:val="002438A6"/>
    <w:rsid w:val="00244DFA"/>
    <w:rsid w:val="00244FDF"/>
    <w:rsid w:val="002505E2"/>
    <w:rsid w:val="00253CC2"/>
    <w:rsid w:val="002546DE"/>
    <w:rsid w:val="00255099"/>
    <w:rsid w:val="0025542C"/>
    <w:rsid w:val="0028743B"/>
    <w:rsid w:val="00292525"/>
    <w:rsid w:val="00293AC7"/>
    <w:rsid w:val="00293D32"/>
    <w:rsid w:val="002956F3"/>
    <w:rsid w:val="002964E7"/>
    <w:rsid w:val="002A186A"/>
    <w:rsid w:val="002A3015"/>
    <w:rsid w:val="002A625A"/>
    <w:rsid w:val="002A7583"/>
    <w:rsid w:val="002B3136"/>
    <w:rsid w:val="002B4B59"/>
    <w:rsid w:val="002C116B"/>
    <w:rsid w:val="002C1E30"/>
    <w:rsid w:val="002C3781"/>
    <w:rsid w:val="002C469B"/>
    <w:rsid w:val="002C5B6D"/>
    <w:rsid w:val="002D0000"/>
    <w:rsid w:val="002D1721"/>
    <w:rsid w:val="002D70C5"/>
    <w:rsid w:val="002E102E"/>
    <w:rsid w:val="002E1238"/>
    <w:rsid w:val="002E2CC4"/>
    <w:rsid w:val="002E32BB"/>
    <w:rsid w:val="002E3B70"/>
    <w:rsid w:val="002F0523"/>
    <w:rsid w:val="00300E39"/>
    <w:rsid w:val="0030607E"/>
    <w:rsid w:val="003204D0"/>
    <w:rsid w:val="0032095E"/>
    <w:rsid w:val="00325E72"/>
    <w:rsid w:val="003278D1"/>
    <w:rsid w:val="00331C22"/>
    <w:rsid w:val="00335C68"/>
    <w:rsid w:val="00341DDF"/>
    <w:rsid w:val="00346910"/>
    <w:rsid w:val="00347745"/>
    <w:rsid w:val="00355662"/>
    <w:rsid w:val="00356952"/>
    <w:rsid w:val="0036596A"/>
    <w:rsid w:val="003673B2"/>
    <w:rsid w:val="003676A9"/>
    <w:rsid w:val="0037172B"/>
    <w:rsid w:val="003721BC"/>
    <w:rsid w:val="00372D31"/>
    <w:rsid w:val="0037758F"/>
    <w:rsid w:val="0038171A"/>
    <w:rsid w:val="00382DCE"/>
    <w:rsid w:val="00383B68"/>
    <w:rsid w:val="00394AEA"/>
    <w:rsid w:val="00394E9D"/>
    <w:rsid w:val="00395A76"/>
    <w:rsid w:val="00397BFE"/>
    <w:rsid w:val="003A1B19"/>
    <w:rsid w:val="003A4394"/>
    <w:rsid w:val="003B1FBB"/>
    <w:rsid w:val="003B4A9E"/>
    <w:rsid w:val="003C184A"/>
    <w:rsid w:val="003C1C49"/>
    <w:rsid w:val="003C2CC9"/>
    <w:rsid w:val="003C663D"/>
    <w:rsid w:val="003D1183"/>
    <w:rsid w:val="003E076D"/>
    <w:rsid w:val="003E132C"/>
    <w:rsid w:val="003E17B9"/>
    <w:rsid w:val="003E26E3"/>
    <w:rsid w:val="003E7F42"/>
    <w:rsid w:val="00400796"/>
    <w:rsid w:val="00404AD4"/>
    <w:rsid w:val="004115A5"/>
    <w:rsid w:val="0041429B"/>
    <w:rsid w:val="00414E1F"/>
    <w:rsid w:val="004164F5"/>
    <w:rsid w:val="00421BDF"/>
    <w:rsid w:val="00422956"/>
    <w:rsid w:val="00435DB4"/>
    <w:rsid w:val="00437A71"/>
    <w:rsid w:val="00443027"/>
    <w:rsid w:val="00444045"/>
    <w:rsid w:val="00446D80"/>
    <w:rsid w:val="00450C80"/>
    <w:rsid w:val="00451365"/>
    <w:rsid w:val="004526E3"/>
    <w:rsid w:val="00461948"/>
    <w:rsid w:val="004660D9"/>
    <w:rsid w:val="0046767B"/>
    <w:rsid w:val="00470790"/>
    <w:rsid w:val="00475004"/>
    <w:rsid w:val="00482966"/>
    <w:rsid w:val="00490B45"/>
    <w:rsid w:val="004931B7"/>
    <w:rsid w:val="004A0D31"/>
    <w:rsid w:val="004A208C"/>
    <w:rsid w:val="004A2B64"/>
    <w:rsid w:val="004A394A"/>
    <w:rsid w:val="004A5A88"/>
    <w:rsid w:val="004B4B06"/>
    <w:rsid w:val="004B548C"/>
    <w:rsid w:val="004C0E5E"/>
    <w:rsid w:val="004C27EF"/>
    <w:rsid w:val="004C2EDB"/>
    <w:rsid w:val="004C523B"/>
    <w:rsid w:val="004D09A2"/>
    <w:rsid w:val="004D56B7"/>
    <w:rsid w:val="004D7141"/>
    <w:rsid w:val="004E259B"/>
    <w:rsid w:val="004E4995"/>
    <w:rsid w:val="004E5253"/>
    <w:rsid w:val="004F2993"/>
    <w:rsid w:val="004F4723"/>
    <w:rsid w:val="004F5EBF"/>
    <w:rsid w:val="004F6D47"/>
    <w:rsid w:val="00517DAA"/>
    <w:rsid w:val="00520FF6"/>
    <w:rsid w:val="00521337"/>
    <w:rsid w:val="005215A9"/>
    <w:rsid w:val="00521E4D"/>
    <w:rsid w:val="00524ADA"/>
    <w:rsid w:val="00534033"/>
    <w:rsid w:val="005363B9"/>
    <w:rsid w:val="0053725B"/>
    <w:rsid w:val="00541B75"/>
    <w:rsid w:val="00545E12"/>
    <w:rsid w:val="00547191"/>
    <w:rsid w:val="00547234"/>
    <w:rsid w:val="00547FA9"/>
    <w:rsid w:val="00550E41"/>
    <w:rsid w:val="00553BFE"/>
    <w:rsid w:val="0056030E"/>
    <w:rsid w:val="00566C46"/>
    <w:rsid w:val="00567C11"/>
    <w:rsid w:val="00577806"/>
    <w:rsid w:val="00584ED7"/>
    <w:rsid w:val="005861D7"/>
    <w:rsid w:val="00596273"/>
    <w:rsid w:val="005A0679"/>
    <w:rsid w:val="005A1BD3"/>
    <w:rsid w:val="005A4ED7"/>
    <w:rsid w:val="005A5114"/>
    <w:rsid w:val="005A6095"/>
    <w:rsid w:val="005A61AF"/>
    <w:rsid w:val="005C7D8B"/>
    <w:rsid w:val="005D7832"/>
    <w:rsid w:val="005E10E8"/>
    <w:rsid w:val="005E31B7"/>
    <w:rsid w:val="005E78E1"/>
    <w:rsid w:val="005E7B04"/>
    <w:rsid w:val="005F503C"/>
    <w:rsid w:val="005F580E"/>
    <w:rsid w:val="00600725"/>
    <w:rsid w:val="0061512C"/>
    <w:rsid w:val="00617CFA"/>
    <w:rsid w:val="00620563"/>
    <w:rsid w:val="00621DB9"/>
    <w:rsid w:val="006237F5"/>
    <w:rsid w:val="0062681C"/>
    <w:rsid w:val="0063275D"/>
    <w:rsid w:val="0063280D"/>
    <w:rsid w:val="006333A2"/>
    <w:rsid w:val="006371C8"/>
    <w:rsid w:val="006405A7"/>
    <w:rsid w:val="006418BA"/>
    <w:rsid w:val="00642174"/>
    <w:rsid w:val="006547E6"/>
    <w:rsid w:val="00655EE4"/>
    <w:rsid w:val="00675353"/>
    <w:rsid w:val="00676847"/>
    <w:rsid w:val="00680C1B"/>
    <w:rsid w:val="00682EB0"/>
    <w:rsid w:val="0068506A"/>
    <w:rsid w:val="006850B4"/>
    <w:rsid w:val="00687BE7"/>
    <w:rsid w:val="00687E6C"/>
    <w:rsid w:val="00694618"/>
    <w:rsid w:val="006A7D19"/>
    <w:rsid w:val="006B7B1C"/>
    <w:rsid w:val="006C1AE8"/>
    <w:rsid w:val="006C556F"/>
    <w:rsid w:val="006D5898"/>
    <w:rsid w:val="006E08AD"/>
    <w:rsid w:val="006E31B6"/>
    <w:rsid w:val="006E66D4"/>
    <w:rsid w:val="006F430B"/>
    <w:rsid w:val="006F448A"/>
    <w:rsid w:val="006F5EE3"/>
    <w:rsid w:val="006F66E8"/>
    <w:rsid w:val="007003A8"/>
    <w:rsid w:val="00702624"/>
    <w:rsid w:val="007038D2"/>
    <w:rsid w:val="00711E44"/>
    <w:rsid w:val="00713A84"/>
    <w:rsid w:val="00715453"/>
    <w:rsid w:val="00720A40"/>
    <w:rsid w:val="00724070"/>
    <w:rsid w:val="00724578"/>
    <w:rsid w:val="00726D4A"/>
    <w:rsid w:val="00732BB5"/>
    <w:rsid w:val="007461E8"/>
    <w:rsid w:val="0075102E"/>
    <w:rsid w:val="0075191B"/>
    <w:rsid w:val="00754ADB"/>
    <w:rsid w:val="00754F8C"/>
    <w:rsid w:val="007604C4"/>
    <w:rsid w:val="00761166"/>
    <w:rsid w:val="00763F56"/>
    <w:rsid w:val="00764498"/>
    <w:rsid w:val="00766C04"/>
    <w:rsid w:val="00767DD2"/>
    <w:rsid w:val="007714EC"/>
    <w:rsid w:val="00776093"/>
    <w:rsid w:val="00782C1A"/>
    <w:rsid w:val="00782FA4"/>
    <w:rsid w:val="00785499"/>
    <w:rsid w:val="007910B5"/>
    <w:rsid w:val="007948D6"/>
    <w:rsid w:val="00795C9C"/>
    <w:rsid w:val="007A44FF"/>
    <w:rsid w:val="007B08B9"/>
    <w:rsid w:val="007B5706"/>
    <w:rsid w:val="007B5B34"/>
    <w:rsid w:val="007C286B"/>
    <w:rsid w:val="007C2CFB"/>
    <w:rsid w:val="007C79D9"/>
    <w:rsid w:val="007D38AE"/>
    <w:rsid w:val="007F4728"/>
    <w:rsid w:val="007F5629"/>
    <w:rsid w:val="007F6755"/>
    <w:rsid w:val="007F6D2F"/>
    <w:rsid w:val="00802464"/>
    <w:rsid w:val="00803CAB"/>
    <w:rsid w:val="00805BC2"/>
    <w:rsid w:val="008067EF"/>
    <w:rsid w:val="00807219"/>
    <w:rsid w:val="008131E5"/>
    <w:rsid w:val="008145EB"/>
    <w:rsid w:val="00814E89"/>
    <w:rsid w:val="00823A99"/>
    <w:rsid w:val="00831F22"/>
    <w:rsid w:val="0083315E"/>
    <w:rsid w:val="008337E6"/>
    <w:rsid w:val="008354BD"/>
    <w:rsid w:val="00844153"/>
    <w:rsid w:val="0084628E"/>
    <w:rsid w:val="0084766C"/>
    <w:rsid w:val="00847FCA"/>
    <w:rsid w:val="00863A7B"/>
    <w:rsid w:val="0086658A"/>
    <w:rsid w:val="00870BA9"/>
    <w:rsid w:val="00871637"/>
    <w:rsid w:val="00871DFB"/>
    <w:rsid w:val="00872BCC"/>
    <w:rsid w:val="00874207"/>
    <w:rsid w:val="00881802"/>
    <w:rsid w:val="00881C63"/>
    <w:rsid w:val="00884A1E"/>
    <w:rsid w:val="00892E3D"/>
    <w:rsid w:val="00893837"/>
    <w:rsid w:val="008969E8"/>
    <w:rsid w:val="008A1D1E"/>
    <w:rsid w:val="008A671C"/>
    <w:rsid w:val="008A6807"/>
    <w:rsid w:val="008A6D9D"/>
    <w:rsid w:val="008B066B"/>
    <w:rsid w:val="008C0236"/>
    <w:rsid w:val="008C15D6"/>
    <w:rsid w:val="008C1F35"/>
    <w:rsid w:val="008C2D2B"/>
    <w:rsid w:val="008D0509"/>
    <w:rsid w:val="008D10D4"/>
    <w:rsid w:val="008D32BD"/>
    <w:rsid w:val="008D43E3"/>
    <w:rsid w:val="008D5848"/>
    <w:rsid w:val="008E0AF9"/>
    <w:rsid w:val="008E0B0F"/>
    <w:rsid w:val="008E2612"/>
    <w:rsid w:val="008E433F"/>
    <w:rsid w:val="008F0D50"/>
    <w:rsid w:val="008F1485"/>
    <w:rsid w:val="008F2C54"/>
    <w:rsid w:val="008F38EF"/>
    <w:rsid w:val="008F501B"/>
    <w:rsid w:val="008F7B09"/>
    <w:rsid w:val="008F7C11"/>
    <w:rsid w:val="00900938"/>
    <w:rsid w:val="00913261"/>
    <w:rsid w:val="00927F84"/>
    <w:rsid w:val="00931ED4"/>
    <w:rsid w:val="00937640"/>
    <w:rsid w:val="0094512E"/>
    <w:rsid w:val="00946098"/>
    <w:rsid w:val="00947CE3"/>
    <w:rsid w:val="00953FB3"/>
    <w:rsid w:val="00954744"/>
    <w:rsid w:val="00957118"/>
    <w:rsid w:val="009572ED"/>
    <w:rsid w:val="00961FBD"/>
    <w:rsid w:val="00974FC1"/>
    <w:rsid w:val="00977BFD"/>
    <w:rsid w:val="0098462D"/>
    <w:rsid w:val="00987D5C"/>
    <w:rsid w:val="0099458F"/>
    <w:rsid w:val="00995D4C"/>
    <w:rsid w:val="009969ED"/>
    <w:rsid w:val="00997CB5"/>
    <w:rsid w:val="00997E5D"/>
    <w:rsid w:val="009A30E2"/>
    <w:rsid w:val="009A551C"/>
    <w:rsid w:val="009B0D21"/>
    <w:rsid w:val="009B3621"/>
    <w:rsid w:val="009C03C1"/>
    <w:rsid w:val="009C0DBE"/>
    <w:rsid w:val="009C0E02"/>
    <w:rsid w:val="009C1783"/>
    <w:rsid w:val="009C17EC"/>
    <w:rsid w:val="009C3208"/>
    <w:rsid w:val="009D2383"/>
    <w:rsid w:val="009D38EC"/>
    <w:rsid w:val="009D53A0"/>
    <w:rsid w:val="009D766B"/>
    <w:rsid w:val="009E077B"/>
    <w:rsid w:val="009E0A77"/>
    <w:rsid w:val="009E5383"/>
    <w:rsid w:val="009E5F4B"/>
    <w:rsid w:val="009F3D82"/>
    <w:rsid w:val="009F5BDF"/>
    <w:rsid w:val="009F5F0D"/>
    <w:rsid w:val="00A02D21"/>
    <w:rsid w:val="00A03775"/>
    <w:rsid w:val="00A03E2E"/>
    <w:rsid w:val="00A05469"/>
    <w:rsid w:val="00A05492"/>
    <w:rsid w:val="00A100F3"/>
    <w:rsid w:val="00A108CE"/>
    <w:rsid w:val="00A177E8"/>
    <w:rsid w:val="00A2227E"/>
    <w:rsid w:val="00A2763A"/>
    <w:rsid w:val="00A303A1"/>
    <w:rsid w:val="00A31579"/>
    <w:rsid w:val="00A3287F"/>
    <w:rsid w:val="00A3289D"/>
    <w:rsid w:val="00A4215D"/>
    <w:rsid w:val="00A424D2"/>
    <w:rsid w:val="00A434DF"/>
    <w:rsid w:val="00A43EA2"/>
    <w:rsid w:val="00A45828"/>
    <w:rsid w:val="00A50F55"/>
    <w:rsid w:val="00A51C3C"/>
    <w:rsid w:val="00A5451E"/>
    <w:rsid w:val="00A56222"/>
    <w:rsid w:val="00A57C62"/>
    <w:rsid w:val="00A614BD"/>
    <w:rsid w:val="00A6548F"/>
    <w:rsid w:val="00A7055A"/>
    <w:rsid w:val="00A72D81"/>
    <w:rsid w:val="00A75232"/>
    <w:rsid w:val="00A75475"/>
    <w:rsid w:val="00A87765"/>
    <w:rsid w:val="00A90564"/>
    <w:rsid w:val="00A90F71"/>
    <w:rsid w:val="00A9511C"/>
    <w:rsid w:val="00A96A6E"/>
    <w:rsid w:val="00AB7D2F"/>
    <w:rsid w:val="00AC1F74"/>
    <w:rsid w:val="00AC3F7F"/>
    <w:rsid w:val="00AC6F61"/>
    <w:rsid w:val="00AD784E"/>
    <w:rsid w:val="00AE599D"/>
    <w:rsid w:val="00AE73F1"/>
    <w:rsid w:val="00B02746"/>
    <w:rsid w:val="00B05AE1"/>
    <w:rsid w:val="00B1424E"/>
    <w:rsid w:val="00B161C0"/>
    <w:rsid w:val="00B23291"/>
    <w:rsid w:val="00B30511"/>
    <w:rsid w:val="00B31BA0"/>
    <w:rsid w:val="00B352BC"/>
    <w:rsid w:val="00B41084"/>
    <w:rsid w:val="00B45E54"/>
    <w:rsid w:val="00B53BDB"/>
    <w:rsid w:val="00B554D6"/>
    <w:rsid w:val="00B55DF8"/>
    <w:rsid w:val="00B574E3"/>
    <w:rsid w:val="00B579C9"/>
    <w:rsid w:val="00B60A2B"/>
    <w:rsid w:val="00B6540E"/>
    <w:rsid w:val="00B772E3"/>
    <w:rsid w:val="00B805FB"/>
    <w:rsid w:val="00B82E0C"/>
    <w:rsid w:val="00B833C8"/>
    <w:rsid w:val="00B847CE"/>
    <w:rsid w:val="00B91047"/>
    <w:rsid w:val="00B93D50"/>
    <w:rsid w:val="00B96E26"/>
    <w:rsid w:val="00B973D1"/>
    <w:rsid w:val="00BA091E"/>
    <w:rsid w:val="00BA1AF0"/>
    <w:rsid w:val="00BA2369"/>
    <w:rsid w:val="00BA6FAD"/>
    <w:rsid w:val="00BB1368"/>
    <w:rsid w:val="00BB192E"/>
    <w:rsid w:val="00BB2063"/>
    <w:rsid w:val="00BB222D"/>
    <w:rsid w:val="00BB3C1A"/>
    <w:rsid w:val="00BB3F67"/>
    <w:rsid w:val="00BB4DCB"/>
    <w:rsid w:val="00BC1DF0"/>
    <w:rsid w:val="00BC2AD3"/>
    <w:rsid w:val="00BC2D95"/>
    <w:rsid w:val="00BC37BD"/>
    <w:rsid w:val="00BD115A"/>
    <w:rsid w:val="00BE3F01"/>
    <w:rsid w:val="00BE6FBA"/>
    <w:rsid w:val="00BE7584"/>
    <w:rsid w:val="00BF3DDF"/>
    <w:rsid w:val="00C027D1"/>
    <w:rsid w:val="00C03913"/>
    <w:rsid w:val="00C1210C"/>
    <w:rsid w:val="00C22094"/>
    <w:rsid w:val="00C22148"/>
    <w:rsid w:val="00C31638"/>
    <w:rsid w:val="00C3354F"/>
    <w:rsid w:val="00C41AAA"/>
    <w:rsid w:val="00C4644C"/>
    <w:rsid w:val="00C51133"/>
    <w:rsid w:val="00C5359E"/>
    <w:rsid w:val="00C6390F"/>
    <w:rsid w:val="00C661C7"/>
    <w:rsid w:val="00C73891"/>
    <w:rsid w:val="00C75A34"/>
    <w:rsid w:val="00C81503"/>
    <w:rsid w:val="00C81BBF"/>
    <w:rsid w:val="00C81DEA"/>
    <w:rsid w:val="00C85034"/>
    <w:rsid w:val="00C86FFB"/>
    <w:rsid w:val="00C97691"/>
    <w:rsid w:val="00CA70A7"/>
    <w:rsid w:val="00CB14D5"/>
    <w:rsid w:val="00CB474E"/>
    <w:rsid w:val="00CC44F6"/>
    <w:rsid w:val="00CC73B9"/>
    <w:rsid w:val="00CD21D5"/>
    <w:rsid w:val="00CD67EB"/>
    <w:rsid w:val="00CE0592"/>
    <w:rsid w:val="00CE4CB6"/>
    <w:rsid w:val="00CF121A"/>
    <w:rsid w:val="00CF32C1"/>
    <w:rsid w:val="00CF4F50"/>
    <w:rsid w:val="00CF67B6"/>
    <w:rsid w:val="00CF71F2"/>
    <w:rsid w:val="00D04D58"/>
    <w:rsid w:val="00D16708"/>
    <w:rsid w:val="00D17AF4"/>
    <w:rsid w:val="00D21F75"/>
    <w:rsid w:val="00D27361"/>
    <w:rsid w:val="00D30D43"/>
    <w:rsid w:val="00D32130"/>
    <w:rsid w:val="00D34ED9"/>
    <w:rsid w:val="00D400BF"/>
    <w:rsid w:val="00D506FE"/>
    <w:rsid w:val="00D51425"/>
    <w:rsid w:val="00D51B32"/>
    <w:rsid w:val="00D5588F"/>
    <w:rsid w:val="00D569FF"/>
    <w:rsid w:val="00D6733A"/>
    <w:rsid w:val="00D67E57"/>
    <w:rsid w:val="00D720D6"/>
    <w:rsid w:val="00D830C9"/>
    <w:rsid w:val="00D90504"/>
    <w:rsid w:val="00D93118"/>
    <w:rsid w:val="00D94BA9"/>
    <w:rsid w:val="00DA0078"/>
    <w:rsid w:val="00DA4C7B"/>
    <w:rsid w:val="00DA568A"/>
    <w:rsid w:val="00DA749D"/>
    <w:rsid w:val="00DB2711"/>
    <w:rsid w:val="00DC06CE"/>
    <w:rsid w:val="00DD2D42"/>
    <w:rsid w:val="00DE1BEC"/>
    <w:rsid w:val="00DE1FC9"/>
    <w:rsid w:val="00DE27F6"/>
    <w:rsid w:val="00DE6A37"/>
    <w:rsid w:val="00DE7CB1"/>
    <w:rsid w:val="00DE7CF0"/>
    <w:rsid w:val="00DF292C"/>
    <w:rsid w:val="00DF5B38"/>
    <w:rsid w:val="00E023CE"/>
    <w:rsid w:val="00E0340F"/>
    <w:rsid w:val="00E068B5"/>
    <w:rsid w:val="00E1052B"/>
    <w:rsid w:val="00E136BD"/>
    <w:rsid w:val="00E1393B"/>
    <w:rsid w:val="00E15B5A"/>
    <w:rsid w:val="00E16B1A"/>
    <w:rsid w:val="00E23EB9"/>
    <w:rsid w:val="00E24BF0"/>
    <w:rsid w:val="00E34EEA"/>
    <w:rsid w:val="00E37F34"/>
    <w:rsid w:val="00E40240"/>
    <w:rsid w:val="00E41FCA"/>
    <w:rsid w:val="00E42551"/>
    <w:rsid w:val="00E54EFA"/>
    <w:rsid w:val="00E61FCE"/>
    <w:rsid w:val="00E6210E"/>
    <w:rsid w:val="00E65FEB"/>
    <w:rsid w:val="00E67331"/>
    <w:rsid w:val="00E73A42"/>
    <w:rsid w:val="00E840F1"/>
    <w:rsid w:val="00E90831"/>
    <w:rsid w:val="00E9675F"/>
    <w:rsid w:val="00EA4924"/>
    <w:rsid w:val="00EB1CB9"/>
    <w:rsid w:val="00EB28EB"/>
    <w:rsid w:val="00EB3179"/>
    <w:rsid w:val="00EB469E"/>
    <w:rsid w:val="00EB60AA"/>
    <w:rsid w:val="00EC14FF"/>
    <w:rsid w:val="00EC7275"/>
    <w:rsid w:val="00ED2077"/>
    <w:rsid w:val="00ED24BC"/>
    <w:rsid w:val="00ED6C00"/>
    <w:rsid w:val="00EE7659"/>
    <w:rsid w:val="00EF1111"/>
    <w:rsid w:val="00EF7DFE"/>
    <w:rsid w:val="00F03EE8"/>
    <w:rsid w:val="00F05DCE"/>
    <w:rsid w:val="00F15008"/>
    <w:rsid w:val="00F243B3"/>
    <w:rsid w:val="00F368F1"/>
    <w:rsid w:val="00F37EE9"/>
    <w:rsid w:val="00F477A7"/>
    <w:rsid w:val="00F552F5"/>
    <w:rsid w:val="00F55527"/>
    <w:rsid w:val="00F56207"/>
    <w:rsid w:val="00F571BC"/>
    <w:rsid w:val="00F5779F"/>
    <w:rsid w:val="00F67D8B"/>
    <w:rsid w:val="00F74A3A"/>
    <w:rsid w:val="00F819B9"/>
    <w:rsid w:val="00F81C0E"/>
    <w:rsid w:val="00F90E8B"/>
    <w:rsid w:val="00F90F9A"/>
    <w:rsid w:val="00F936D0"/>
    <w:rsid w:val="00F9576F"/>
    <w:rsid w:val="00FA2CEA"/>
    <w:rsid w:val="00FA454A"/>
    <w:rsid w:val="00FA50E8"/>
    <w:rsid w:val="00FA610F"/>
    <w:rsid w:val="00FA6194"/>
    <w:rsid w:val="00FA6397"/>
    <w:rsid w:val="00FA7DA2"/>
    <w:rsid w:val="00FB44F9"/>
    <w:rsid w:val="00FB498B"/>
    <w:rsid w:val="00FC715E"/>
    <w:rsid w:val="00FD0B21"/>
    <w:rsid w:val="00FD30FA"/>
    <w:rsid w:val="00FD40C2"/>
    <w:rsid w:val="00FD5A9D"/>
    <w:rsid w:val="00FD72F7"/>
    <w:rsid w:val="00FE0A5B"/>
    <w:rsid w:val="00FE5A90"/>
    <w:rsid w:val="00FF1392"/>
    <w:rsid w:val="00FF2DE1"/>
    <w:rsid w:val="00FF2EE0"/>
    <w:rsid w:val="020F770D"/>
    <w:rsid w:val="06EC4138"/>
    <w:rsid w:val="082315BC"/>
    <w:rsid w:val="084772A1"/>
    <w:rsid w:val="08A72785"/>
    <w:rsid w:val="0BA72F56"/>
    <w:rsid w:val="0CA522BD"/>
    <w:rsid w:val="0CD72DB9"/>
    <w:rsid w:val="11335BE4"/>
    <w:rsid w:val="11DB75D3"/>
    <w:rsid w:val="126331E5"/>
    <w:rsid w:val="1384378F"/>
    <w:rsid w:val="166513BE"/>
    <w:rsid w:val="16A25629"/>
    <w:rsid w:val="16C74481"/>
    <w:rsid w:val="1BAC015C"/>
    <w:rsid w:val="1CD6189F"/>
    <w:rsid w:val="1DC30075"/>
    <w:rsid w:val="21B23F6C"/>
    <w:rsid w:val="23E74954"/>
    <w:rsid w:val="251706C2"/>
    <w:rsid w:val="25A90D06"/>
    <w:rsid w:val="26093D1A"/>
    <w:rsid w:val="282B3FFE"/>
    <w:rsid w:val="2A634200"/>
    <w:rsid w:val="2ADE3CB9"/>
    <w:rsid w:val="2C177635"/>
    <w:rsid w:val="2D682673"/>
    <w:rsid w:val="2E5B3D0A"/>
    <w:rsid w:val="2EF27132"/>
    <w:rsid w:val="2F4E60B0"/>
    <w:rsid w:val="2FAC448C"/>
    <w:rsid w:val="2FED5A57"/>
    <w:rsid w:val="30D018B8"/>
    <w:rsid w:val="30F86898"/>
    <w:rsid w:val="3128214B"/>
    <w:rsid w:val="33086F86"/>
    <w:rsid w:val="34B1027E"/>
    <w:rsid w:val="38080991"/>
    <w:rsid w:val="38C766C2"/>
    <w:rsid w:val="39706EA0"/>
    <w:rsid w:val="3A0006DB"/>
    <w:rsid w:val="3C2B6DD3"/>
    <w:rsid w:val="3ED52C5F"/>
    <w:rsid w:val="3EEE4DE5"/>
    <w:rsid w:val="3FDC472F"/>
    <w:rsid w:val="40A06190"/>
    <w:rsid w:val="40CB14AA"/>
    <w:rsid w:val="421077A4"/>
    <w:rsid w:val="425318B4"/>
    <w:rsid w:val="42CA29C2"/>
    <w:rsid w:val="450940DE"/>
    <w:rsid w:val="45110F2C"/>
    <w:rsid w:val="454728B5"/>
    <w:rsid w:val="46FF3C8C"/>
    <w:rsid w:val="47F22AB9"/>
    <w:rsid w:val="489263E9"/>
    <w:rsid w:val="490B232A"/>
    <w:rsid w:val="4ABF11DA"/>
    <w:rsid w:val="4ACA054B"/>
    <w:rsid w:val="4ADD4752"/>
    <w:rsid w:val="4ADE53FA"/>
    <w:rsid w:val="4B96763B"/>
    <w:rsid w:val="4BF7059D"/>
    <w:rsid w:val="4DF46E94"/>
    <w:rsid w:val="4EB80B5B"/>
    <w:rsid w:val="4F222F32"/>
    <w:rsid w:val="50485209"/>
    <w:rsid w:val="51A5275A"/>
    <w:rsid w:val="52DF206C"/>
    <w:rsid w:val="5524349F"/>
    <w:rsid w:val="554F7F54"/>
    <w:rsid w:val="598254E6"/>
    <w:rsid w:val="5CD73714"/>
    <w:rsid w:val="5EDE63C7"/>
    <w:rsid w:val="60EE2241"/>
    <w:rsid w:val="65BB3575"/>
    <w:rsid w:val="67A03D6A"/>
    <w:rsid w:val="67B47FB2"/>
    <w:rsid w:val="689F37FF"/>
    <w:rsid w:val="6C63666C"/>
    <w:rsid w:val="6D4C29C1"/>
    <w:rsid w:val="6DE14974"/>
    <w:rsid w:val="6DF7639C"/>
    <w:rsid w:val="6ECA640F"/>
    <w:rsid w:val="6F023928"/>
    <w:rsid w:val="6F0B2C07"/>
    <w:rsid w:val="706B1C58"/>
    <w:rsid w:val="71A5725A"/>
    <w:rsid w:val="71DB0824"/>
    <w:rsid w:val="727774F4"/>
    <w:rsid w:val="73050587"/>
    <w:rsid w:val="743F7246"/>
    <w:rsid w:val="74C90857"/>
    <w:rsid w:val="76880566"/>
    <w:rsid w:val="7959791D"/>
    <w:rsid w:val="7A117F06"/>
    <w:rsid w:val="7C212AEE"/>
    <w:rsid w:val="7DDC076D"/>
    <w:rsid w:val="7E201C04"/>
    <w:rsid w:val="7EC96766"/>
    <w:rsid w:val="7FE767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iPriority="0"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7"/>
    <w:qFormat/>
    <w:uiPriority w:val="9"/>
    <w:pPr>
      <w:widowControl/>
      <w:spacing w:before="120" w:after="240"/>
      <w:ind w:right="240"/>
      <w:jc w:val="left"/>
      <w:outlineLvl w:val="0"/>
    </w:pPr>
    <w:rPr>
      <w:rFonts w:ascii="宋体" w:hAnsi="宋体"/>
      <w:b/>
      <w:bCs/>
      <w:kern w:val="36"/>
      <w:sz w:val="14"/>
      <w:szCs w:val="14"/>
    </w:rPr>
  </w:style>
  <w:style w:type="paragraph" w:styleId="4">
    <w:name w:val="heading 2"/>
    <w:basedOn w:val="1"/>
    <w:next w:val="1"/>
    <w:link w:val="38"/>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39"/>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numPr>
        <w:ilvl w:val="3"/>
        <w:numId w:val="1"/>
      </w:numPr>
      <w:spacing w:line="360" w:lineRule="auto"/>
      <w:jc w:val="center"/>
      <w:outlineLvl w:val="3"/>
    </w:pPr>
    <w:rPr>
      <w:sz w:val="28"/>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正文正"/>
    <w:basedOn w:val="1"/>
    <w:qFormat/>
    <w:uiPriority w:val="0"/>
    <w:pPr>
      <w:spacing w:line="560" w:lineRule="exact"/>
      <w:ind w:firstLine="561"/>
    </w:pPr>
    <w:rPr>
      <w:rFonts w:ascii="Calibri" w:hAnsi="Calibri"/>
      <w:sz w:val="28"/>
    </w:rPr>
  </w:style>
  <w:style w:type="paragraph" w:styleId="7">
    <w:name w:val="Normal Indent"/>
    <w:basedOn w:val="1"/>
    <w:next w:val="6"/>
    <w:qFormat/>
    <w:uiPriority w:val="0"/>
    <w:pPr>
      <w:ind w:firstLine="420" w:firstLineChars="200"/>
    </w:pPr>
  </w:style>
  <w:style w:type="paragraph" w:styleId="8">
    <w:name w:val="annotation text"/>
    <w:basedOn w:val="1"/>
    <w:link w:val="50"/>
    <w:unhideWhenUsed/>
    <w:qFormat/>
    <w:uiPriority w:val="99"/>
    <w:pPr>
      <w:jc w:val="left"/>
    </w:pPr>
  </w:style>
  <w:style w:type="paragraph" w:styleId="9">
    <w:name w:val="Body Text"/>
    <w:basedOn w:val="1"/>
    <w:next w:val="1"/>
    <w:link w:val="64"/>
    <w:qFormat/>
    <w:uiPriority w:val="0"/>
    <w:pPr>
      <w:spacing w:after="120"/>
    </w:pPr>
    <w:rPr>
      <w:kern w:val="0"/>
      <w:sz w:val="20"/>
    </w:rPr>
  </w:style>
  <w:style w:type="paragraph" w:styleId="10">
    <w:name w:val="Body Text Indent"/>
    <w:basedOn w:val="1"/>
    <w:qFormat/>
    <w:uiPriority w:val="0"/>
    <w:pPr>
      <w:ind w:left="540" w:leftChars="257" w:firstLine="20" w:firstLineChars="7"/>
    </w:pPr>
    <w:rPr>
      <w:sz w:val="28"/>
    </w:rPr>
  </w:style>
  <w:style w:type="paragraph" w:styleId="11">
    <w:name w:val="toc 3"/>
    <w:basedOn w:val="1"/>
    <w:next w:val="1"/>
    <w:qFormat/>
    <w:uiPriority w:val="39"/>
    <w:pPr>
      <w:ind w:left="840" w:leftChars="400"/>
    </w:pPr>
  </w:style>
  <w:style w:type="paragraph" w:styleId="12">
    <w:name w:val="Plain Text"/>
    <w:basedOn w:val="1"/>
    <w:next w:val="1"/>
    <w:link w:val="48"/>
    <w:qFormat/>
    <w:uiPriority w:val="0"/>
    <w:rPr>
      <w:rFonts w:ascii="宋体" w:hAnsi="Courier New" w:eastAsiaTheme="minorEastAsia" w:cstheme="minorBidi"/>
      <w:sz w:val="24"/>
      <w:szCs w:val="22"/>
    </w:rPr>
  </w:style>
  <w:style w:type="paragraph" w:styleId="13">
    <w:name w:val="Date"/>
    <w:basedOn w:val="1"/>
    <w:next w:val="1"/>
    <w:qFormat/>
    <w:uiPriority w:val="0"/>
    <w:pPr>
      <w:ind w:left="100" w:leftChars="2500"/>
    </w:pPr>
    <w:rPr>
      <w:sz w:val="28"/>
    </w:rPr>
  </w:style>
  <w:style w:type="paragraph" w:styleId="14">
    <w:name w:val="Balloon Text"/>
    <w:basedOn w:val="1"/>
    <w:link w:val="47"/>
    <w:qFormat/>
    <w:uiPriority w:val="0"/>
    <w:rPr>
      <w:rFonts w:asciiTheme="minorHAnsi" w:hAnsiTheme="minorHAnsi" w:eastAsiaTheme="minorEastAsia" w:cstheme="minorBidi"/>
      <w:sz w:val="18"/>
      <w:szCs w:val="18"/>
    </w:rPr>
  </w:style>
  <w:style w:type="paragraph" w:styleId="15">
    <w:name w:val="footer"/>
    <w:basedOn w:val="1"/>
    <w:link w:val="55"/>
    <w:qFormat/>
    <w:uiPriority w:val="0"/>
    <w:pPr>
      <w:tabs>
        <w:tab w:val="center" w:pos="4153"/>
        <w:tab w:val="right" w:pos="8306"/>
      </w:tabs>
      <w:snapToGrid w:val="0"/>
      <w:jc w:val="left"/>
    </w:pPr>
    <w:rPr>
      <w:sz w:val="18"/>
      <w:szCs w:val="18"/>
    </w:rPr>
  </w:style>
  <w:style w:type="paragraph" w:styleId="16">
    <w:name w:val="header"/>
    <w:basedOn w:val="1"/>
    <w:link w:val="46"/>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7">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18">
    <w:name w:val="index heading"/>
    <w:basedOn w:val="1"/>
    <w:next w:val="19"/>
    <w:qFormat/>
    <w:uiPriority w:val="0"/>
    <w:rPr>
      <w:szCs w:val="20"/>
    </w:rPr>
  </w:style>
  <w:style w:type="paragraph" w:styleId="19">
    <w:name w:val="index 1"/>
    <w:basedOn w:val="1"/>
    <w:next w:val="1"/>
    <w:qFormat/>
    <w:uiPriority w:val="0"/>
  </w:style>
  <w:style w:type="paragraph" w:styleId="20">
    <w:name w:val="Subtitle"/>
    <w:basedOn w:val="1"/>
    <w:next w:val="1"/>
    <w:link w:val="40"/>
    <w:qFormat/>
    <w:uiPriority w:val="0"/>
    <w:pPr>
      <w:spacing w:before="240" w:after="60" w:line="312" w:lineRule="auto"/>
      <w:jc w:val="center"/>
      <w:outlineLvl w:val="1"/>
    </w:pPr>
    <w:rPr>
      <w:rFonts w:ascii="Cambria" w:hAnsi="Cambria" w:eastAsiaTheme="minorEastAsia"/>
      <w:b/>
      <w:bCs/>
      <w:kern w:val="28"/>
      <w:sz w:val="32"/>
      <w:szCs w:val="32"/>
    </w:rPr>
  </w:style>
  <w:style w:type="paragraph" w:styleId="21">
    <w:name w:val="Body Text Indent 3"/>
    <w:basedOn w:val="1"/>
    <w:link w:val="67"/>
    <w:semiHidden/>
    <w:unhideWhenUsed/>
    <w:qFormat/>
    <w:uiPriority w:val="0"/>
    <w:pPr>
      <w:spacing w:after="120"/>
      <w:ind w:left="420" w:leftChars="200"/>
    </w:pPr>
    <w:rPr>
      <w:sz w:val="16"/>
      <w:szCs w:val="16"/>
    </w:rPr>
  </w:style>
  <w:style w:type="paragraph" w:styleId="22">
    <w:name w:val="toc 2"/>
    <w:basedOn w:val="1"/>
    <w:next w:val="1"/>
    <w:qFormat/>
    <w:uiPriority w:val="39"/>
    <w:pPr>
      <w:ind w:left="420" w:leftChars="200"/>
    </w:pPr>
  </w:style>
  <w:style w:type="paragraph" w:styleId="23">
    <w:name w:val="HTML Preformatted"/>
    <w:basedOn w:val="1"/>
    <w:link w:val="4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70" w:lineRule="atLeast"/>
      <w:jc w:val="left"/>
    </w:pPr>
    <w:rPr>
      <w:rFonts w:ascii="Arial" w:hAnsi="Arial" w:cs="Arial" w:eastAsiaTheme="minorEastAsia"/>
      <w:sz w:val="11"/>
      <w:szCs w:val="11"/>
    </w:rPr>
  </w:style>
  <w:style w:type="paragraph" w:styleId="2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5">
    <w:name w:val="annotation subject"/>
    <w:basedOn w:val="8"/>
    <w:next w:val="8"/>
    <w:link w:val="42"/>
    <w:qFormat/>
    <w:uiPriority w:val="0"/>
    <w:rPr>
      <w:rFonts w:asciiTheme="minorHAnsi" w:hAnsiTheme="minorHAnsi" w:eastAsiaTheme="minorEastAsia" w:cstheme="minorBidi"/>
      <w:b/>
      <w:bCs/>
    </w:rPr>
  </w:style>
  <w:style w:type="paragraph" w:styleId="26">
    <w:name w:val="Body Text First Indent"/>
    <w:basedOn w:val="9"/>
    <w:link w:val="65"/>
    <w:qFormat/>
    <w:uiPriority w:val="0"/>
    <w:pPr>
      <w:ind w:firstLine="420" w:firstLineChars="100"/>
    </w:pPr>
    <w:rPr>
      <w:kern w:val="2"/>
      <w:sz w:val="21"/>
    </w:rPr>
  </w:style>
  <w:style w:type="paragraph" w:styleId="27">
    <w:name w:val="Body Text First Indent 2"/>
    <w:basedOn w:val="10"/>
    <w:qFormat/>
    <w:uiPriority w:val="0"/>
    <w:pPr>
      <w:ind w:firstLine="420" w:firstLineChars="200"/>
    </w:pPr>
  </w:style>
  <w:style w:type="table" w:styleId="29">
    <w:name w:val="Table Grid"/>
    <w:basedOn w:val="2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1">
    <w:name w:val="Strong"/>
    <w:basedOn w:val="30"/>
    <w:qFormat/>
    <w:uiPriority w:val="22"/>
    <w:rPr>
      <w:b/>
      <w:bCs/>
    </w:rPr>
  </w:style>
  <w:style w:type="character" w:styleId="32">
    <w:name w:val="page number"/>
    <w:basedOn w:val="30"/>
    <w:qFormat/>
    <w:uiPriority w:val="0"/>
  </w:style>
  <w:style w:type="character" w:styleId="33">
    <w:name w:val="FollowedHyperlink"/>
    <w:qFormat/>
    <w:uiPriority w:val="0"/>
    <w:rPr>
      <w:color w:val="800080"/>
      <w:u w:val="single"/>
    </w:rPr>
  </w:style>
  <w:style w:type="character" w:styleId="34">
    <w:name w:val="Hyperlink"/>
    <w:unhideWhenUsed/>
    <w:qFormat/>
    <w:uiPriority w:val="99"/>
    <w:rPr>
      <w:color w:val="0000FF"/>
      <w:u w:val="single"/>
    </w:rPr>
  </w:style>
  <w:style w:type="character" w:styleId="35">
    <w:name w:val="annotation reference"/>
    <w:qFormat/>
    <w:uiPriority w:val="99"/>
    <w:rPr>
      <w:sz w:val="21"/>
      <w:szCs w:val="21"/>
    </w:rPr>
  </w:style>
  <w:style w:type="paragraph" w:customStyle="1" w:styleId="36">
    <w:name w:val="样式 行距: 1.5 倍行距 首行缩进:  2 字符"/>
    <w:basedOn w:val="1"/>
    <w:qFormat/>
    <w:uiPriority w:val="0"/>
    <w:pPr>
      <w:adjustRightInd w:val="0"/>
      <w:snapToGrid w:val="0"/>
      <w:spacing w:line="460" w:lineRule="exact"/>
    </w:pPr>
    <w:rPr>
      <w:sz w:val="24"/>
    </w:rPr>
  </w:style>
  <w:style w:type="character" w:customStyle="1" w:styleId="37">
    <w:name w:val="标题 1 Char"/>
    <w:basedOn w:val="30"/>
    <w:link w:val="3"/>
    <w:qFormat/>
    <w:uiPriority w:val="9"/>
    <w:rPr>
      <w:rFonts w:ascii="宋体" w:hAnsi="宋体" w:eastAsia="宋体" w:cs="Times New Roman"/>
      <w:b/>
      <w:bCs/>
      <w:kern w:val="36"/>
      <w:sz w:val="14"/>
      <w:szCs w:val="14"/>
    </w:rPr>
  </w:style>
  <w:style w:type="character" w:customStyle="1" w:styleId="38">
    <w:name w:val="标题 2 Char"/>
    <w:basedOn w:val="30"/>
    <w:link w:val="4"/>
    <w:qFormat/>
    <w:uiPriority w:val="0"/>
    <w:rPr>
      <w:rFonts w:ascii="Cambria" w:hAnsi="Cambria" w:eastAsia="宋体" w:cs="Times New Roman"/>
      <w:b/>
      <w:bCs/>
      <w:sz w:val="32"/>
      <w:szCs w:val="32"/>
    </w:rPr>
  </w:style>
  <w:style w:type="character" w:customStyle="1" w:styleId="39">
    <w:name w:val="标题 3 Char"/>
    <w:basedOn w:val="30"/>
    <w:link w:val="5"/>
    <w:qFormat/>
    <w:uiPriority w:val="0"/>
    <w:rPr>
      <w:rFonts w:ascii="Times New Roman" w:hAnsi="Times New Roman" w:eastAsia="宋体" w:cs="Times New Roman"/>
      <w:b/>
      <w:bCs/>
      <w:sz w:val="32"/>
      <w:szCs w:val="32"/>
    </w:rPr>
  </w:style>
  <w:style w:type="character" w:customStyle="1" w:styleId="40">
    <w:name w:val="副标题 Char"/>
    <w:link w:val="20"/>
    <w:qFormat/>
    <w:uiPriority w:val="0"/>
    <w:rPr>
      <w:rFonts w:ascii="Cambria" w:hAnsi="Cambria" w:cs="Times New Roman"/>
      <w:b/>
      <w:bCs/>
      <w:kern w:val="28"/>
      <w:sz w:val="32"/>
      <w:szCs w:val="32"/>
    </w:rPr>
  </w:style>
  <w:style w:type="character" w:customStyle="1" w:styleId="41">
    <w:name w:val="op-map-singlepoint-info-right"/>
    <w:basedOn w:val="30"/>
    <w:qFormat/>
    <w:uiPriority w:val="0"/>
  </w:style>
  <w:style w:type="character" w:customStyle="1" w:styleId="42">
    <w:name w:val="批注主题 Char"/>
    <w:link w:val="25"/>
    <w:qFormat/>
    <w:uiPriority w:val="0"/>
    <w:rPr>
      <w:b/>
      <w:bCs/>
      <w:szCs w:val="24"/>
    </w:rPr>
  </w:style>
  <w:style w:type="character" w:customStyle="1" w:styleId="43">
    <w:name w:val="p21"/>
    <w:qFormat/>
    <w:uiPriority w:val="0"/>
    <w:rPr>
      <w:sz w:val="9"/>
      <w:szCs w:val="9"/>
    </w:rPr>
  </w:style>
  <w:style w:type="character" w:customStyle="1" w:styleId="44">
    <w:name w:val="批注文字 Char"/>
    <w:qFormat/>
    <w:uiPriority w:val="99"/>
    <w:rPr>
      <w:kern w:val="2"/>
      <w:sz w:val="21"/>
      <w:szCs w:val="24"/>
    </w:rPr>
  </w:style>
  <w:style w:type="character" w:customStyle="1" w:styleId="45">
    <w:name w:val="HTML 预设格式 Char"/>
    <w:link w:val="23"/>
    <w:qFormat/>
    <w:uiPriority w:val="99"/>
    <w:rPr>
      <w:rFonts w:ascii="Arial" w:hAnsi="Arial" w:cs="Arial"/>
      <w:sz w:val="11"/>
      <w:szCs w:val="11"/>
    </w:rPr>
  </w:style>
  <w:style w:type="character" w:customStyle="1" w:styleId="46">
    <w:name w:val="页眉 Char"/>
    <w:link w:val="16"/>
    <w:qFormat/>
    <w:uiPriority w:val="0"/>
    <w:rPr>
      <w:sz w:val="18"/>
      <w:szCs w:val="18"/>
    </w:rPr>
  </w:style>
  <w:style w:type="character" w:customStyle="1" w:styleId="47">
    <w:name w:val="批注框文本 Char"/>
    <w:link w:val="14"/>
    <w:qFormat/>
    <w:uiPriority w:val="0"/>
    <w:rPr>
      <w:sz w:val="18"/>
      <w:szCs w:val="18"/>
    </w:rPr>
  </w:style>
  <w:style w:type="character" w:customStyle="1" w:styleId="48">
    <w:name w:val="纯文本 Char"/>
    <w:link w:val="12"/>
    <w:qFormat/>
    <w:uiPriority w:val="0"/>
    <w:rPr>
      <w:rFonts w:ascii="宋体" w:hAnsi="Courier New"/>
      <w:sz w:val="24"/>
    </w:rPr>
  </w:style>
  <w:style w:type="character" w:customStyle="1" w:styleId="49">
    <w:name w:val="纯文本 Char1"/>
    <w:basedOn w:val="30"/>
    <w:qFormat/>
    <w:uiPriority w:val="0"/>
    <w:rPr>
      <w:rFonts w:ascii="宋体" w:hAnsi="Courier New" w:eastAsia="宋体" w:cs="Courier New"/>
      <w:szCs w:val="21"/>
    </w:rPr>
  </w:style>
  <w:style w:type="character" w:customStyle="1" w:styleId="50">
    <w:name w:val="批注文字 Char1"/>
    <w:basedOn w:val="30"/>
    <w:link w:val="8"/>
    <w:semiHidden/>
    <w:qFormat/>
    <w:uiPriority w:val="99"/>
    <w:rPr>
      <w:rFonts w:ascii="Times New Roman" w:hAnsi="Times New Roman" w:eastAsia="宋体" w:cs="Times New Roman"/>
      <w:szCs w:val="24"/>
    </w:rPr>
  </w:style>
  <w:style w:type="character" w:customStyle="1" w:styleId="51">
    <w:name w:val="批注主题 Char1"/>
    <w:basedOn w:val="50"/>
    <w:semiHidden/>
    <w:qFormat/>
    <w:uiPriority w:val="99"/>
    <w:rPr>
      <w:rFonts w:ascii="Times New Roman" w:hAnsi="Times New Roman" w:eastAsia="宋体" w:cs="Times New Roman"/>
      <w:b/>
      <w:bCs/>
      <w:szCs w:val="24"/>
    </w:rPr>
  </w:style>
  <w:style w:type="paragraph" w:customStyle="1" w:styleId="52">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character" w:customStyle="1" w:styleId="53">
    <w:name w:val="页眉 Char1"/>
    <w:basedOn w:val="30"/>
    <w:semiHidden/>
    <w:qFormat/>
    <w:uiPriority w:val="99"/>
    <w:rPr>
      <w:rFonts w:ascii="Times New Roman" w:hAnsi="Times New Roman" w:eastAsia="宋体" w:cs="Times New Roman"/>
      <w:sz w:val="18"/>
      <w:szCs w:val="18"/>
    </w:rPr>
  </w:style>
  <w:style w:type="character" w:customStyle="1" w:styleId="54">
    <w:name w:val="批注框文本 Char1"/>
    <w:basedOn w:val="30"/>
    <w:semiHidden/>
    <w:qFormat/>
    <w:uiPriority w:val="99"/>
    <w:rPr>
      <w:rFonts w:ascii="Times New Roman" w:hAnsi="Times New Roman" w:eastAsia="宋体" w:cs="Times New Roman"/>
      <w:sz w:val="18"/>
      <w:szCs w:val="18"/>
    </w:rPr>
  </w:style>
  <w:style w:type="character" w:customStyle="1" w:styleId="55">
    <w:name w:val="页脚 Char"/>
    <w:basedOn w:val="30"/>
    <w:link w:val="15"/>
    <w:qFormat/>
    <w:uiPriority w:val="0"/>
    <w:rPr>
      <w:rFonts w:ascii="Times New Roman" w:hAnsi="Times New Roman" w:eastAsia="宋体" w:cs="Times New Roman"/>
      <w:sz w:val="18"/>
      <w:szCs w:val="18"/>
    </w:rPr>
  </w:style>
  <w:style w:type="character" w:customStyle="1" w:styleId="56">
    <w:name w:val="HTML 预设格式 Char1"/>
    <w:basedOn w:val="30"/>
    <w:semiHidden/>
    <w:qFormat/>
    <w:uiPriority w:val="99"/>
    <w:rPr>
      <w:rFonts w:ascii="Courier New" w:hAnsi="Courier New" w:eastAsia="宋体" w:cs="Courier New"/>
      <w:sz w:val="20"/>
      <w:szCs w:val="20"/>
    </w:rPr>
  </w:style>
  <w:style w:type="character" w:customStyle="1" w:styleId="57">
    <w:name w:val="副标题 Char1"/>
    <w:basedOn w:val="30"/>
    <w:qFormat/>
    <w:uiPriority w:val="11"/>
    <w:rPr>
      <w:rFonts w:eastAsia="宋体" w:asciiTheme="majorHAnsi" w:hAnsiTheme="majorHAnsi" w:cstheme="majorBidi"/>
      <w:b/>
      <w:bCs/>
      <w:kern w:val="28"/>
      <w:sz w:val="32"/>
      <w:szCs w:val="32"/>
    </w:rPr>
  </w:style>
  <w:style w:type="paragraph" w:customStyle="1" w:styleId="58">
    <w:name w:val="contentarticle"/>
    <w:basedOn w:val="1"/>
    <w:qFormat/>
    <w:uiPriority w:val="0"/>
    <w:pPr>
      <w:widowControl/>
      <w:spacing w:before="100" w:beforeAutospacing="1" w:after="100" w:afterAutospacing="1"/>
      <w:jc w:val="left"/>
    </w:pPr>
    <w:rPr>
      <w:rFonts w:ascii="宋体" w:hAnsi="宋体" w:cs="宋体"/>
      <w:kern w:val="0"/>
      <w:sz w:val="24"/>
    </w:rPr>
  </w:style>
  <w:style w:type="paragraph" w:customStyle="1" w:styleId="59">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0">
    <w:name w:val="TOC 标题1"/>
    <w:basedOn w:val="3"/>
    <w:next w:val="1"/>
    <w:qFormat/>
    <w:uiPriority w:val="39"/>
    <w:pPr>
      <w:keepNext/>
      <w:keepLines/>
      <w:spacing w:before="480" w:after="0" w:line="276" w:lineRule="auto"/>
      <w:ind w:right="0"/>
      <w:outlineLvl w:val="9"/>
    </w:pPr>
    <w:rPr>
      <w:rFonts w:ascii="Cambria" w:hAnsi="Cambria"/>
      <w:color w:val="365F91"/>
      <w:kern w:val="0"/>
      <w:sz w:val="28"/>
      <w:szCs w:val="28"/>
    </w:rPr>
  </w:style>
  <w:style w:type="paragraph" w:customStyle="1" w:styleId="61">
    <w:name w:val="t_black_12_b"/>
    <w:basedOn w:val="1"/>
    <w:qFormat/>
    <w:uiPriority w:val="0"/>
    <w:pPr>
      <w:widowControl/>
      <w:jc w:val="left"/>
    </w:pPr>
    <w:rPr>
      <w:rFonts w:ascii="宋体" w:hAnsi="宋体" w:cs="宋体"/>
      <w:b/>
      <w:bCs/>
      <w:color w:val="212121"/>
      <w:kern w:val="0"/>
      <w:sz w:val="9"/>
      <w:szCs w:val="9"/>
    </w:rPr>
  </w:style>
  <w:style w:type="paragraph" w:customStyle="1" w:styleId="62">
    <w:name w:val="5表格正文"/>
    <w:basedOn w:val="1"/>
    <w:qFormat/>
    <w:uiPriority w:val="0"/>
    <w:pPr>
      <w:widowControl/>
      <w:spacing w:line="312" w:lineRule="auto"/>
      <w:ind w:firstLine="150" w:firstLineChars="150"/>
      <w:jc w:val="left"/>
    </w:pPr>
    <w:rPr>
      <w:rFonts w:ascii="宋体" w:hAnsi="宋体"/>
      <w:snapToGrid w:val="0"/>
      <w:color w:val="000000"/>
      <w:szCs w:val="20"/>
    </w:rPr>
  </w:style>
  <w:style w:type="paragraph" w:customStyle="1" w:styleId="63">
    <w:name w:val="修订1"/>
    <w:hidden/>
    <w:semiHidden/>
    <w:unhideWhenUsed/>
    <w:qFormat/>
    <w:uiPriority w:val="99"/>
    <w:rPr>
      <w:rFonts w:ascii="Times New Roman" w:hAnsi="Times New Roman" w:eastAsia="宋体" w:cs="Times New Roman"/>
      <w:kern w:val="2"/>
      <w:sz w:val="21"/>
      <w:szCs w:val="24"/>
      <w:lang w:val="en-US" w:eastAsia="zh-CN" w:bidi="ar-SA"/>
    </w:rPr>
  </w:style>
  <w:style w:type="character" w:customStyle="1" w:styleId="64">
    <w:name w:val="正文文本 Char"/>
    <w:basedOn w:val="30"/>
    <w:link w:val="9"/>
    <w:qFormat/>
    <w:uiPriority w:val="0"/>
    <w:rPr>
      <w:rFonts w:ascii="Times New Roman" w:hAnsi="Times New Roman" w:eastAsia="宋体" w:cs="Times New Roman"/>
      <w:kern w:val="0"/>
      <w:sz w:val="20"/>
      <w:szCs w:val="24"/>
    </w:rPr>
  </w:style>
  <w:style w:type="character" w:customStyle="1" w:styleId="65">
    <w:name w:val="正文首行缩进 Char"/>
    <w:basedOn w:val="64"/>
    <w:link w:val="26"/>
    <w:qFormat/>
    <w:uiPriority w:val="0"/>
    <w:rPr>
      <w:rFonts w:ascii="Times New Roman" w:hAnsi="Times New Roman" w:eastAsia="宋体" w:cs="Times New Roman"/>
      <w:kern w:val="0"/>
      <w:sz w:val="20"/>
      <w:szCs w:val="24"/>
    </w:rPr>
  </w:style>
  <w:style w:type="paragraph" w:styleId="66">
    <w:name w:val="List Paragraph"/>
    <w:basedOn w:val="1"/>
    <w:link w:val="69"/>
    <w:qFormat/>
    <w:uiPriority w:val="34"/>
    <w:pPr>
      <w:autoSpaceDE w:val="0"/>
      <w:autoSpaceDN w:val="0"/>
      <w:adjustRightInd w:val="0"/>
      <w:ind w:firstLine="420" w:firstLineChars="200"/>
      <w:jc w:val="left"/>
    </w:pPr>
    <w:rPr>
      <w:kern w:val="0"/>
      <w:sz w:val="20"/>
      <w:szCs w:val="20"/>
    </w:rPr>
  </w:style>
  <w:style w:type="character" w:customStyle="1" w:styleId="67">
    <w:name w:val="正文文本缩进 3 Char"/>
    <w:basedOn w:val="30"/>
    <w:link w:val="21"/>
    <w:semiHidden/>
    <w:qFormat/>
    <w:uiPriority w:val="0"/>
    <w:rPr>
      <w:rFonts w:ascii="Times New Roman" w:hAnsi="Times New Roman" w:eastAsia="宋体" w:cs="Times New Roman"/>
      <w:sz w:val="16"/>
      <w:szCs w:val="16"/>
    </w:rPr>
  </w:style>
  <w:style w:type="paragraph" w:customStyle="1" w:styleId="68">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9">
    <w:name w:val="列出段落 Char"/>
    <w:link w:val="66"/>
    <w:qFormat/>
    <w:locked/>
    <w:uiPriority w:val="34"/>
    <w:rPr>
      <w:rFonts w:ascii="Times New Roman" w:hAnsi="Times New Roman" w:eastAsia="宋体" w:cs="Times New Roman"/>
      <w:kern w:val="0"/>
      <w:sz w:val="20"/>
      <w:szCs w:val="20"/>
    </w:rPr>
  </w:style>
  <w:style w:type="paragraph" w:customStyle="1" w:styleId="70">
    <w:name w:val="Normal Indent1"/>
    <w:basedOn w:val="1"/>
    <w:qFormat/>
    <w:uiPriority w:val="0"/>
    <w:pPr>
      <w:widowControl/>
      <w:ind w:firstLine="420"/>
      <w:jc w:val="left"/>
    </w:pPr>
    <w:rPr>
      <w:kern w:val="0"/>
      <w:szCs w:val="20"/>
    </w:rPr>
  </w:style>
  <w:style w:type="paragraph" w:customStyle="1" w:styleId="71">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72">
    <w:name w:val="列出段落3"/>
    <w:basedOn w:val="1"/>
    <w:qFormat/>
    <w:uiPriority w:val="99"/>
    <w:pPr>
      <w:ind w:firstLine="420" w:firstLineChars="200"/>
    </w:pPr>
    <w:rPr>
      <w:rFonts w:ascii="Calibri" w:hAnsi="Calibri"/>
      <w:szCs w:val="22"/>
    </w:rPr>
  </w:style>
  <w:style w:type="paragraph" w:customStyle="1" w:styleId="73">
    <w:name w:val="正文格式"/>
    <w:basedOn w:val="1"/>
    <w:qFormat/>
    <w:uiPriority w:val="0"/>
    <w:pPr>
      <w:topLinePunct/>
      <w:ind w:firstLine="420" w:firstLineChars="200"/>
    </w:pPr>
    <w:rPr>
      <w:rFonts w:ascii="宋体" w:hAnsi="宋体"/>
      <w:bCs/>
      <w:szCs w:val="21"/>
    </w:rPr>
  </w:style>
  <w:style w:type="paragraph" w:customStyle="1" w:styleId="74">
    <w:name w:val="图"/>
    <w:basedOn w:val="1"/>
    <w:qFormat/>
    <w:uiPriority w:val="99"/>
    <w:pPr>
      <w:keepNext/>
      <w:adjustRightInd w:val="0"/>
      <w:spacing w:line="300" w:lineRule="auto"/>
      <w:jc w:val="center"/>
      <w:textAlignment w:val="center"/>
    </w:pPr>
    <w:rPr>
      <w:snapToGrid w:val="0"/>
      <w:spacing w:val="20"/>
      <w:kern w:val="0"/>
      <w:sz w:val="24"/>
      <w:szCs w:val="20"/>
    </w:rPr>
  </w:style>
  <w:style w:type="paragraph" w:customStyle="1" w:styleId="75">
    <w:name w:val="表格文字"/>
    <w:basedOn w:val="1"/>
    <w:qFormat/>
    <w:uiPriority w:val="0"/>
    <w:pPr>
      <w:jc w:val="left"/>
    </w:pPr>
    <w:rPr>
      <w:bCs/>
      <w:spacing w:val="10"/>
      <w:kern w:val="0"/>
      <w:sz w:val="24"/>
      <w:szCs w:val="20"/>
    </w:rPr>
  </w:style>
  <w:style w:type="paragraph" w:customStyle="1" w:styleId="7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等线" w:hAnsi="等线" w:eastAsia="仿宋_GB2312" w:cs="Times New Roman"/>
      <w:kern w:val="2"/>
      <w:sz w:val="32"/>
      <w:szCs w:val="24"/>
      <w:lang w:val="en-US" w:eastAsia="zh-CN" w:bidi="ar-SA"/>
    </w:rPr>
  </w:style>
  <w:style w:type="paragraph" w:customStyle="1" w:styleId="77">
    <w:name w:val="xl26"/>
    <w:basedOn w:val="1"/>
    <w:qFormat/>
    <w:uiPriority w:val="0"/>
    <w:pPr>
      <w:widowControl/>
      <w:spacing w:beforeAutospacing="1" w:afterAutospacing="1"/>
      <w:jc w:val="center"/>
    </w:pPr>
    <w:rPr>
      <w:rFonts w:hint="eastAsia" w:ascii="仿宋_GB2312" w:hAnsi="宋体" w:eastAsia="仿宋_GB2312"/>
    </w:rPr>
  </w:style>
  <w:style w:type="paragraph" w:customStyle="1" w:styleId="78">
    <w:name w:val="font5"/>
    <w:basedOn w:val="1"/>
    <w:qFormat/>
    <w:uiPriority w:val="0"/>
    <w:pPr>
      <w:widowControl/>
      <w:spacing w:beforeAutospacing="1" w:afterAutospacing="1"/>
    </w:pPr>
    <w:rPr>
      <w:rFonts w:hAnsi="宋体" w:cs="宋体"/>
      <w:sz w:val="18"/>
      <w:szCs w:val="18"/>
    </w:rPr>
  </w:style>
  <w:style w:type="paragraph" w:customStyle="1" w:styleId="79">
    <w:name w:val="Body text|1"/>
    <w:basedOn w:val="1"/>
    <w:qFormat/>
    <w:uiPriority w:val="0"/>
    <w:pPr>
      <w:spacing w:line="386" w:lineRule="auto"/>
      <w:ind w:firstLine="400"/>
    </w:pPr>
    <w:rPr>
      <w:rFonts w:ascii="宋体" w:hAnsi="宋体" w:cs="宋体"/>
      <w:lang w:val="zh-TW" w:eastAsia="zh-TW" w:bidi="zh-TW"/>
    </w:rPr>
  </w:style>
  <w:style w:type="paragraph" w:customStyle="1" w:styleId="80">
    <w:name w:val="Other|1"/>
    <w:basedOn w:val="1"/>
    <w:qFormat/>
    <w:uiPriority w:val="0"/>
    <w:pPr>
      <w:spacing w:line="386" w:lineRule="auto"/>
      <w:ind w:firstLine="400"/>
    </w:pPr>
    <w:rPr>
      <w:rFonts w:ascii="宋体" w:hAnsi="宋体" w:cs="宋体"/>
      <w:lang w:val="zh-TW" w:eastAsia="zh-TW" w:bidi="zh-TW"/>
    </w:rPr>
  </w:style>
  <w:style w:type="paragraph" w:customStyle="1" w:styleId="81">
    <w:name w:val="Table Paragraph"/>
    <w:basedOn w:val="1"/>
    <w:qFormat/>
    <w:uiPriority w:val="1"/>
    <w:rPr>
      <w:rFonts w:ascii="宋体" w:hAnsi="宋体" w:cs="宋体"/>
      <w:lang w:val="zh-CN" w:bidi="zh-CN"/>
    </w:rPr>
  </w:style>
  <w:style w:type="paragraph" w:customStyle="1" w:styleId="82">
    <w:name w:val="正文缩进1"/>
    <w:basedOn w:val="1"/>
    <w:qFormat/>
    <w:uiPriority w:val="0"/>
    <w:pPr>
      <w:widowControl/>
      <w:spacing w:line="360" w:lineRule="auto"/>
      <w:ind w:firstLine="420"/>
      <w:jc w:val="left"/>
    </w:pPr>
    <w:rPr>
      <w:rFonts w:ascii="宋体"/>
      <w:kern w:val="0"/>
      <w:sz w:val="20"/>
      <w:szCs w:val="20"/>
    </w:rPr>
  </w:style>
  <w:style w:type="paragraph" w:customStyle="1" w:styleId="83">
    <w:name w:val="正文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84">
    <w:name w:val="正文 New New New New"/>
    <w:qFormat/>
    <w:uiPriority w:val="0"/>
    <w:pPr>
      <w:widowControl w:val="0"/>
      <w:jc w:val="both"/>
    </w:pPr>
    <w:rPr>
      <w:rFonts w:ascii="宋体" w:hAnsi="宋体" w:eastAsia="等线" w:cs="Times New Roman"/>
      <w:kern w:val="16"/>
      <w:sz w:val="21"/>
      <w:szCs w:val="24"/>
      <w:lang w:val="en-US" w:eastAsia="zh-CN" w:bidi="ar-SA"/>
    </w:rPr>
  </w:style>
  <w:style w:type="paragraph" w:customStyle="1" w:styleId="85">
    <w:name w:val="正文 New New New New New"/>
    <w:qFormat/>
    <w:uiPriority w:val="0"/>
    <w:pPr>
      <w:widowControl w:val="0"/>
      <w:jc w:val="both"/>
    </w:pPr>
    <w:rPr>
      <w:rFonts w:ascii="宋体" w:hAnsi="宋体" w:eastAsia="等线" w:cs="Times New Roman"/>
      <w:kern w:val="16"/>
      <w:sz w:val="21"/>
      <w:szCs w:val="24"/>
      <w:lang w:val="en-US" w:eastAsia="zh-CN" w:bidi="ar-SA"/>
    </w:rPr>
  </w:style>
  <w:style w:type="paragraph" w:customStyle="1" w:styleId="86">
    <w:name w:val="普通(网站)1"/>
    <w:basedOn w:val="1"/>
    <w:qFormat/>
    <w:uiPriority w:val="99"/>
    <w:pPr>
      <w:widowControl/>
      <w:spacing w:before="100" w:beforeAutospacing="1" w:after="100" w:afterAutospacing="1"/>
    </w:pPr>
    <w:rPr>
      <w:rFonts w:hAnsi="宋体"/>
      <w:sz w:val="15"/>
      <w:szCs w:val="15"/>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50"/>
    <customShpInfo spid="_x0000_s2049"/>
    <customShpInfo spid="_x0000_s2051"/>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65</Pages>
  <Words>27144</Words>
  <Characters>28758</Characters>
  <Lines>223</Lines>
  <Paragraphs>62</Paragraphs>
  <TotalTime>10</TotalTime>
  <ScaleCrop>false</ScaleCrop>
  <LinksUpToDate>false</LinksUpToDate>
  <CharactersWithSpaces>31656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2021-11-10T06:23:00Z</dcterms:created>
  <dc:creator>广东采联采购科技有限公司</dc:creator>
  <cp:lastModifiedBy>Administrator</cp:lastModifiedBy>
  <cp:lastPrinted>2020-04-15T12:59:00Z</cp:lastPrinted>
  <dcterms:modified xsi:type="dcterms:W3CDTF">2022-06-27T10:27:18Z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B6E3743D3FDF421A8A3F8419EA0D05D0</vt:lpwstr>
  </property>
  <property fmtid="{D5CDD505-2E9C-101B-9397-08002B2CF9AE}" pid="4" name="ribbonExt">
    <vt:lpwstr>{"WPSExtOfficeTab":{"OnGetEnabled":false,"OnGetVisible":false}}</vt:lpwstr>
  </property>
</Properties>
</file>