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pPr>
      <w:r>
        <w:br/>
      </w:r>
      <w:r>
        <w:br/>
      </w:r>
      <w:r>
        <w:br/>
      </w:r>
      <w:r>
        <w:br/>
      </w:r>
      <w:r>
        <w:br/>
      </w:r>
    </w:p>
    <w:p>
      <w:pPr>
        <w:pStyle w:val="null3"/>
        <w:jc w:val="center"/>
        <w:outlineLvl w:val="0"/>
      </w:pPr>
      <w:r>
        <w:rPr>
          <w:sz w:val="48"/>
          <w:b/>
        </w:rPr>
        <w:t>广东省政府采购</w:t>
      </w:r>
    </w:p>
    <w:p>
      <w:pPr>
        <w:pStyle w:val="null3"/>
      </w:pPr>
      <w:r>
        <w:rPr/>
        <w:t>　</w:t>
      </w:r>
    </w:p>
    <w:p>
      <w:pPr>
        <w:pStyle w:val="null3"/>
      </w:pPr>
      <w:r>
        <w:rPr/>
        <w:t>　</w:t>
      </w:r>
    </w:p>
    <w:p>
      <w:pPr>
        <w:pStyle w:val="null3"/>
      </w:pPr>
      <w:r>
        <w:rPr/>
        <w:t>　</w:t>
      </w:r>
    </w:p>
    <w:p>
      <w:pPr>
        <w:pStyle w:val="null3"/>
        <w:jc w:val="center"/>
        <w:outlineLvl w:val="0"/>
      </w:pPr>
      <w:r>
        <w:rPr>
          <w:sz w:val="48"/>
          <w:b/>
        </w:rPr>
        <w:t xml:space="preserve"> 竞 争 性 磋 商 文 件</w:t>
      </w:r>
    </w:p>
    <w:p>
      <w:pPr>
        <w:pStyle w:val="null3"/>
      </w:pPr>
      <w:r>
        <w:rPr/>
        <w:t>　</w:t>
      </w:r>
    </w:p>
    <w:p>
      <w:pPr>
        <w:pStyle w:val="null3"/>
      </w:pPr>
      <w:r>
        <w:rPr/>
        <w:t>　</w:t>
      </w:r>
    </w:p>
    <w:p>
      <w:pPr>
        <w:pStyle w:val="null3"/>
      </w:pPr>
      <w:r>
        <w:rPr/>
        <w:t>　</w:t>
      </w:r>
    </w:p>
    <w:p>
      <w:pPr>
        <w:pStyle w:val="null3"/>
      </w:pPr>
      <w:r>
        <w:rPr/>
        <w:t>　</w:t>
      </w:r>
    </w:p>
    <w:p>
      <w:pPr>
        <w:pStyle w:val="null3"/>
      </w:pPr>
      <w:r>
        <w:rPr/>
        <w:t>　</w:t>
      </w:r>
    </w:p>
    <w:p>
      <w:pPr>
        <w:pStyle w:val="null3"/>
      </w:pPr>
      <w:r>
        <w:rPr/>
        <w:t>　</w:t>
      </w:r>
    </w:p>
    <w:p>
      <w:pPr>
        <w:pStyle w:val="null3"/>
      </w:pPr>
      <w:r>
        <w:rPr/>
        <w:t>　</w:t>
      </w:r>
    </w:p>
    <w:p>
      <w:pPr>
        <w:pStyle w:val="null3"/>
        <w:jc w:val="center"/>
        <w:outlineLvl w:val="3"/>
      </w:pPr>
      <w:r>
        <w:rPr>
          <w:sz w:val="24"/>
          <w:b/>
        </w:rPr>
        <w:t>采购计划编号：</w:t>
      </w:r>
      <w:r>
        <w:rPr>
          <w:sz w:val="24"/>
          <w:b/>
        </w:rPr>
        <w:t>440001-2025-35642</w:t>
      </w:r>
    </w:p>
    <w:p>
      <w:pPr>
        <w:pStyle w:val="null3"/>
        <w:jc w:val="center"/>
        <w:outlineLvl w:val="3"/>
      </w:pPr>
      <w:r>
        <w:rPr>
          <w:sz w:val="24"/>
          <w:b/>
        </w:rPr>
        <w:t>采购项目编号：</w:t>
      </w:r>
      <w:r>
        <w:rPr>
          <w:sz w:val="24"/>
          <w:b/>
        </w:rPr>
        <w:t>GDYD250716</w:t>
      </w:r>
    </w:p>
    <w:p>
      <w:pPr>
        <w:pStyle w:val="null3"/>
        <w:jc w:val="center"/>
        <w:outlineLvl w:val="3"/>
      </w:pPr>
      <w:r>
        <w:rPr>
          <w:sz w:val="24"/>
          <w:b/>
        </w:rPr>
        <w:t>项目名称：</w:t>
      </w:r>
      <w:r>
        <w:rPr>
          <w:sz w:val="24"/>
          <w:b/>
        </w:rPr>
        <w:t>广东省能源局后勤保障服务项目</w:t>
      </w:r>
    </w:p>
    <w:p>
      <w:pPr>
        <w:pStyle w:val="null3"/>
        <w:jc w:val="center"/>
        <w:outlineLvl w:val="3"/>
      </w:pPr>
      <w:r>
        <w:rPr>
          <w:sz w:val="24"/>
          <w:b/>
        </w:rPr>
        <w:t>采购人：</w:t>
      </w:r>
      <w:r>
        <w:rPr>
          <w:sz w:val="24"/>
          <w:b/>
        </w:rPr>
        <w:t>广东省能源局</w:t>
      </w:r>
    </w:p>
    <w:p>
      <w:pPr>
        <w:pStyle w:val="null3"/>
        <w:jc w:val="center"/>
        <w:outlineLvl w:val="3"/>
      </w:pPr>
      <w:r>
        <w:rPr>
          <w:sz w:val="24"/>
          <w:b/>
        </w:rPr>
        <w:t>采购代理机构：</w:t>
      </w:r>
      <w:r>
        <w:rPr>
          <w:sz w:val="24"/>
          <w:b/>
        </w:rPr>
        <w:t>广东远东招标代理有限公司</w:t>
      </w:r>
    </w:p>
    <w:p>
      <w:pPr>
        <w:pStyle w:val="null3"/>
        <w:ind w:firstLine="480"/>
      </w:pPr>
      <w:r>
        <w:rPr/>
        <w:t xml:space="preserve">  </w:t>
      </w:r>
    </w:p>
    <w:p>
      <w:pPr>
        <w:pStyle w:val="null3"/>
        <w:jc w:val="center"/>
        <w:outlineLvl w:val="1"/>
      </w:pPr>
      <w:r>
        <w:rPr>
          <w:sz w:val="36"/>
          <w:b/>
        </w:rPr>
        <w:t>第一章 磋商邀请</w:t>
      </w:r>
    </w:p>
    <w:p>
      <w:pPr>
        <w:pStyle w:val="null3"/>
        <w:ind w:firstLine="480"/>
      </w:pPr>
      <w:r>
        <w:rPr/>
        <w:t>广东远东招标代理有限公司</w:t>
      </w:r>
      <w:r>
        <w:rPr/>
        <w:t>受</w:t>
      </w:r>
      <w:r>
        <w:rPr/>
        <w:t>广东省能源局</w:t>
      </w:r>
      <w:r>
        <w:rPr/>
        <w:t>的委托，采用</w:t>
      </w:r>
      <w:r>
        <w:rPr/>
        <w:t>竞争性磋商</w:t>
      </w:r>
      <w:r>
        <w:rPr/>
        <w:t>方式组织采购</w:t>
      </w:r>
      <w:r>
        <w:rPr/>
        <w:t>广东省能源局后勤保障服务项目</w:t>
      </w:r>
      <w:r>
        <w:rPr/>
        <w:t>。欢迎符合资格条件的供应商参加。</w:t>
      </w:r>
    </w:p>
    <w:p>
      <w:pPr>
        <w:pStyle w:val="null3"/>
        <w:outlineLvl w:val="2"/>
      </w:pPr>
      <w:r>
        <w:rPr>
          <w:sz w:val="28"/>
          <w:b/>
        </w:rPr>
        <w:t>一.项目概述</w:t>
      </w:r>
    </w:p>
    <w:p>
      <w:pPr>
        <w:pStyle w:val="null3"/>
        <w:outlineLvl w:val="3"/>
      </w:pPr>
      <w:r>
        <w:rPr>
          <w:sz w:val="24"/>
          <w:b/>
        </w:rPr>
        <w:t>1.名称与编号</w:t>
      </w:r>
    </w:p>
    <w:p>
      <w:pPr>
        <w:pStyle w:val="null3"/>
        <w:ind w:firstLine="480"/>
      </w:pPr>
      <w:r>
        <w:rPr/>
        <w:t>采购项目名称：</w:t>
      </w:r>
      <w:r>
        <w:rPr/>
        <w:t>广东省能源局后勤保障服务项目</w:t>
      </w:r>
    </w:p>
    <w:p>
      <w:pPr>
        <w:pStyle w:val="null3"/>
        <w:ind w:firstLine="480"/>
      </w:pPr>
      <w:r>
        <w:rPr/>
        <w:t>采购计划编号：</w:t>
      </w:r>
      <w:r>
        <w:rPr/>
        <w:t>440001-2025-35642</w:t>
      </w:r>
    </w:p>
    <w:p>
      <w:pPr>
        <w:pStyle w:val="null3"/>
        <w:ind w:firstLine="480"/>
      </w:pPr>
      <w:r>
        <w:rPr/>
        <w:t>采购项目编号：</w:t>
      </w:r>
      <w:r>
        <w:rPr/>
        <w:t>GDYD250716</w:t>
      </w:r>
    </w:p>
    <w:p>
      <w:pPr>
        <w:pStyle w:val="null3"/>
        <w:ind w:firstLine="480"/>
      </w:pPr>
      <w:r>
        <w:rPr/>
        <w:t>采购方式：</w:t>
      </w:r>
      <w:r>
        <w:rPr/>
        <w:t>竞争性磋商</w:t>
      </w:r>
    </w:p>
    <w:p>
      <w:pPr>
        <w:pStyle w:val="null3"/>
        <w:ind w:firstLine="480"/>
      </w:pPr>
      <w:r>
        <w:rPr/>
        <w:t>预算金额：</w:t>
      </w:r>
      <w:r>
        <w:rPr/>
        <w:t>1,400,000.00</w:t>
      </w:r>
      <w:r>
        <w:rPr/>
        <w:t>元</w:t>
      </w:r>
    </w:p>
    <w:p>
      <w:pPr>
        <w:pStyle w:val="null3"/>
        <w:outlineLvl w:val="3"/>
      </w:pPr>
      <w:r>
        <w:rPr>
          <w:sz w:val="24"/>
          <w:b/>
        </w:rPr>
        <w:t>2.项目内容及需求情况（采购项目技术规格、参数及要求）</w:t>
      </w:r>
    </w:p>
    <w:p>
      <w:pPr>
        <w:pStyle w:val="null3"/>
      </w:pPr>
      <w:r>
        <w:rPr/>
        <w:t>采购包1(广东省能源局后勤保障服务项目):</w:t>
      </w:r>
    </w:p>
    <w:p>
      <w:pPr>
        <w:pStyle w:val="null3"/>
      </w:pPr>
      <w:r>
        <w:rPr/>
        <w:t>采购包预算金额：1,400,000.00元</w:t>
      </w:r>
    </w:p>
    <w:tbl>
      <w:tblPr>
        <w:tblW w:w="0" w:type="auto"/>
        <w:tblBorders>
          <w:top w:val="single"/>
          <w:left w:val="single"/>
          <w:bottom w:val="single"/>
          <w:right w:val="single"/>
          <w:insideH w:val="single"/>
          <w:insideV w:val="single"/>
        </w:tblBorders>
      </w:tblPr>
      <w:tblGrid>
        <w:gridCol w:w="1187"/>
        <w:gridCol w:w="1424"/>
        <w:gridCol w:w="2136"/>
        <w:gridCol w:w="1187"/>
        <w:gridCol w:w="1187"/>
        <w:gridCol w:w="1187"/>
      </w:tblGrid>
      <w:tr>
        <w:tc>
          <w:tcPr>
            <w:tcW w:type="dxa" w:w="1187"/>
          </w:tcPr>
          <w:p>
            <w:pPr>
              <w:pStyle w:val="null3"/>
            </w:pPr>
            <w:r>
              <w:rPr/>
              <w:t>品目号</w:t>
            </w:r>
          </w:p>
        </w:tc>
        <w:tc>
          <w:tcPr>
            <w:tcW w:type="dxa" w:w="1424"/>
          </w:tcPr>
          <w:p>
            <w:pPr>
              <w:pStyle w:val="null3"/>
            </w:pPr>
            <w:r>
              <w:rPr/>
              <w:t>品目名称</w:t>
            </w:r>
          </w:p>
        </w:tc>
        <w:tc>
          <w:tcPr>
            <w:tcW w:type="dxa" w:w="2136"/>
          </w:tcPr>
          <w:p>
            <w:pPr>
              <w:pStyle w:val="null3"/>
            </w:pPr>
            <w:r>
              <w:rPr/>
              <w:t>采购标的</w:t>
            </w:r>
          </w:p>
        </w:tc>
        <w:tc>
          <w:tcPr>
            <w:tcW w:type="dxa" w:w="1187"/>
          </w:tcPr>
          <w:p>
            <w:pPr>
              <w:pStyle w:val="null3"/>
            </w:pPr>
            <w:r>
              <w:rPr/>
              <w:t>数量（单位）</w:t>
            </w:r>
          </w:p>
        </w:tc>
        <w:tc>
          <w:tcPr>
            <w:tcW w:type="dxa" w:w="1187"/>
          </w:tcPr>
          <w:p>
            <w:pPr>
              <w:pStyle w:val="null3"/>
            </w:pPr>
            <w:r>
              <w:rPr/>
              <w:t>技术规格、参数及要求</w:t>
            </w:r>
          </w:p>
        </w:tc>
        <w:tc>
          <w:tcPr>
            <w:tcW w:type="dxa" w:w="1187"/>
          </w:tcPr>
          <w:p>
            <w:pPr>
              <w:pStyle w:val="null3"/>
            </w:pPr>
            <w:r>
              <w:rPr/>
              <w:t>是否允许进口产品</w:t>
            </w:r>
          </w:p>
        </w:tc>
      </w:tr>
      <w:tr>
        <w:tc>
          <w:tcPr>
            <w:tcW w:type="dxa" w:w="1187"/>
          </w:tcPr>
          <w:p>
            <w:pPr>
              <w:pStyle w:val="null3"/>
            </w:pPr>
            <w:r>
              <w:rPr/>
              <w:t>1-1</w:t>
            </w:r>
          </w:p>
        </w:tc>
        <w:tc>
          <w:tcPr>
            <w:tcW w:type="dxa" w:w="1424"/>
          </w:tcPr>
          <w:p>
            <w:pPr>
              <w:pStyle w:val="null3"/>
            </w:pPr>
            <w:r>
              <w:rPr/>
              <w:t>其他服务</w:t>
            </w:r>
          </w:p>
        </w:tc>
        <w:tc>
          <w:tcPr>
            <w:tcW w:type="dxa" w:w="2136"/>
          </w:tcPr>
          <w:p>
            <w:pPr>
              <w:pStyle w:val="null3"/>
            </w:pPr>
            <w:r>
              <w:rPr/>
              <w:t>广东省能源局后勤保障服务项目</w:t>
            </w:r>
          </w:p>
        </w:tc>
        <w:tc>
          <w:tcPr>
            <w:tcW w:type="dxa" w:w="1187"/>
          </w:tcPr>
          <w:p>
            <w:pPr>
              <w:pStyle w:val="null3"/>
            </w:pPr>
            <w:r>
              <w:rPr/>
              <w:t>1(年)</w:t>
            </w:r>
          </w:p>
        </w:tc>
        <w:tc>
          <w:tcPr>
            <w:tcW w:type="dxa" w:w="1187"/>
          </w:tcPr>
          <w:p>
            <w:pPr>
              <w:pStyle w:val="null3"/>
            </w:pPr>
            <w:r>
              <w:rPr/>
              <w:t>详见第二章</w:t>
            </w:r>
          </w:p>
        </w:tc>
        <w:tc>
          <w:tcPr>
            <w:tcW w:type="dxa" w:w="1187"/>
          </w:tcPr>
          <w:p>
            <w:pPr>
              <w:pStyle w:val="null3"/>
            </w:pPr>
            <w:r>
              <w:rPr/>
              <w:t>否</w:t>
            </w:r>
          </w:p>
        </w:tc>
      </w:tr>
    </w:tbl>
    <w:p>
      <w:pPr>
        <w:pStyle w:val="null3"/>
      </w:pPr>
      <w:r>
        <w:rPr/>
        <w:t>本采购包不接受联合体响应</w:t>
      </w:r>
    </w:p>
    <w:p>
      <w:pPr>
        <w:pStyle w:val="null3"/>
      </w:pPr>
      <w:r>
        <w:rPr/>
        <w:t>合同分包：允许合同分包</w:t>
      </w:r>
    </w:p>
    <w:p>
      <w:pPr>
        <w:pStyle w:val="null3"/>
      </w:pPr>
      <w:r>
        <w:rPr/>
        <w:t>合同履行期限：2年(本项目采取1+1服务模式签订合同，即在第一年合同期满前一个月内，由采购人做好充分的评估后，确定是否继续执行合同，如确定继续执行合同，则与中标人再续签1年合同）。</w:t>
      </w:r>
    </w:p>
    <w:p>
      <w:pPr>
        <w:pStyle w:val="null3"/>
        <w:outlineLvl w:val="2"/>
      </w:pPr>
      <w:r>
        <w:rPr>
          <w:sz w:val="28"/>
          <w:b/>
        </w:rPr>
        <w:t>二.供应商的资格要求</w:t>
      </w:r>
    </w:p>
    <w:p>
      <w:pPr>
        <w:pStyle w:val="null3"/>
        <w:outlineLvl w:val="3"/>
      </w:pPr>
      <w:r>
        <w:rPr>
          <w:sz w:val="24"/>
          <w:b/>
        </w:rPr>
        <w:t>1.供应商应具备《中华人民共和国政府采购法》第二十二条规定的条件，提供下列材料：</w:t>
      </w:r>
    </w:p>
    <w:p>
      <w:pPr>
        <w:pStyle w:val="null3"/>
      </w:pPr>
      <w:r>
        <w:rPr/>
        <w:t>1）具有独立承担民事责任的能力：在中华人民共和国境内注册的法人或其他组织或自然人，投标（响应）时提交有效的营业执照（或事业法人登记证或身份证等相关证明）副本复印件。分支机构投标的，须提供总公司和分公司营业执照副本复印件，总公司出具给分支机构的授权书。</w:t>
      </w:r>
    </w:p>
    <w:p>
      <w:pPr>
        <w:pStyle w:val="null3"/>
      </w:pPr>
      <w:r>
        <w:rPr/>
        <w:t>2）有依法缴纳税收和社会保障资金的良好记录：提供投标截止日前6个月内任意1个月依法缴纳税收和社会保障资金的相关材料。如依法免税或不需要缴纳社会保障资金的，提供相应证明材料。</w:t>
      </w:r>
    </w:p>
    <w:p>
      <w:pPr>
        <w:pStyle w:val="null3"/>
      </w:pPr>
      <w:r>
        <w:rPr/>
        <w:t>3）具有良好的商业信誉和健全的财务会计制度：供应商必须具有良好的商业信誉和健全的财务会计制度（提供2024年度财务状况报告或基本开户行出具的资信证明）。</w:t>
      </w:r>
    </w:p>
    <w:p>
      <w:pPr>
        <w:pStyle w:val="null3"/>
      </w:pPr>
      <w:r>
        <w:rPr/>
        <w:t>4）履行合同所必需的设备和专业技术能力：参照投标（响应）文件格式填报设备及专业技术能力情况。</w:t>
      </w:r>
    </w:p>
    <w:p>
      <w:pPr>
        <w:pStyle w:val="null3"/>
      </w:pPr>
      <w:r>
        <w:rPr/>
        <w:t>5）参加采购活动前3年内，在经营活动中没有重大违法记录：参加采购活动前3年内，在经营活动中没有重大违法记录：参照投标（报价）函相关承诺格式内容。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pStyle w:val="null3"/>
        <w:outlineLvl w:val="3"/>
      </w:pPr>
      <w:r>
        <w:rPr>
          <w:sz w:val="24"/>
          <w:b/>
        </w:rPr>
        <w:t>2.落实政府采购政策需满足的资格要求：</w:t>
      </w:r>
    </w:p>
    <w:p>
      <w:pPr>
        <w:pStyle w:val="null3"/>
        <w:jc w:val="left"/>
      </w:pPr>
      <w:r>
        <w:rPr/>
        <w:t>采购包1（广东省能源局后勤保障服务项目）：</w:t>
      </w:r>
      <w:r>
        <w:rPr/>
        <w:t>本项目预留合同金额40%面向中小企业采购，其中预留合同金额28%面向小微企业。投标人须满足以下情形之一： （1）供应商为本项目采购标的对应行业（租赁和商务服务业）划分标准的小微企业（监狱企业、残疾人福利单位视同小型、微型企业）。供应商是否采取分包不作强制，如采取分包，供应商应将允许分包的内容分包给小微企业。未采取分包的，提交《中小企业声明函》；采取分包的，提交供应商及接受分包供应商的《中小企业声明函》及《分包意向协议书》。 （2）供应商为本项目采购标的对应行业（租赁和商务服务业）划分标准的中型企业。供应商应将适宜分包的内容分包给小微企业，分包金额须达到合同金额28%或以上。接受分包的供应商须符合分包标的对应行业的划分标准（见第二章采购需求）的小微企业。同时提交《分包意向书》、供应商及接受分包供应商的《中小企业声明函》。 （3）供应商为本项目采购标的对应行业（租赁和商务服务业）划分标准的非中小微企业。供应商应将适宜分包的内容分包给中小企业，分包金额须达到合同金额40% 或以上，其中分包给小微企业的比例须达到合同金额28%或以上。接受分包的须符合分包标的对应行业的划分标准（见第二章采购需求）的中小企业。提交《分包意向协议书》和接受分包供应商的《中小企业声明函》。 注:中小企业以供应商填写的《中小企业声明函》（见投标文件格式）为判定标准，残疾人福利性单位以供应商填写的《残疾人福利性单位声明函》（见报价格式）为判定标准，监狱企业须供应商提供由省级以上监狱管理局、戒毒管理局（含新疆生产建设兵团）出具的属于监狱企业的证明文件，否则不予认定。</w:t>
      </w:r>
    </w:p>
    <w:p>
      <w:pPr>
        <w:pStyle w:val="null3"/>
        <w:outlineLvl w:val="3"/>
      </w:pPr>
      <w:r>
        <w:rPr>
          <w:sz w:val="24"/>
          <w:b/>
        </w:rPr>
        <w:t>3.本项目特定的资格要求：</w:t>
      </w:r>
    </w:p>
    <w:p>
      <w:pPr>
        <w:pStyle w:val="null3"/>
      </w:pPr>
      <w:r>
        <w:rPr/>
        <w:t>采购包1（广东省能源局后勤保障服务项目）：</w:t>
      </w:r>
    </w:p>
    <w:p>
      <w:pPr>
        <w:pStyle w:val="null3"/>
      </w:pPr>
      <w:r>
        <w:rPr/>
        <w:t>1)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采购代理机构于投标截止日当天在“信用中国”网站（www.creditchina.gov.cn）及中国政府采购网(www.ccgp.gov.cn)查询结果为准，如相关失信记录已失效，供应商需提供相关证明资料）。</w:t>
      </w:r>
    </w:p>
    <w:p>
      <w:pPr>
        <w:pStyle w:val="null3"/>
      </w:pPr>
      <w:r>
        <w:rPr/>
        <w:t>2)单位负责人为同一人或者存在直接控股、管理关系的不同供应商，不得同时参加本采购项目（或采购包）投标（响应）。为本项目提供整体设计、规范编制或者项目管理、监理、检测等服务的供应商，不得再参与本项目投标（响应）。投标（报价）函相关承诺要求内容。</w:t>
      </w:r>
    </w:p>
    <w:p>
      <w:pPr>
        <w:pStyle w:val="null3"/>
      </w:pPr>
      <w:r>
        <w:rPr/>
        <w:t>3)本项目不接受联合体投标。</w:t>
      </w:r>
    </w:p>
    <w:p>
      <w:pPr>
        <w:pStyle w:val="null3"/>
        <w:outlineLvl w:val="2"/>
      </w:pPr>
      <w:r>
        <w:rPr>
          <w:sz w:val="28"/>
          <w:b/>
        </w:rPr>
        <w:t>三.获取磋商文件</w:t>
      </w:r>
    </w:p>
    <w:p>
      <w:pPr>
        <w:pStyle w:val="null3"/>
        <w:ind w:firstLine="480"/>
      </w:pPr>
      <w:r>
        <w:rPr/>
        <w:t>时间：详见磋商公告及其变更公告（如有）</w:t>
      </w:r>
    </w:p>
    <w:p>
      <w:pPr>
        <w:pStyle w:val="null3"/>
        <w:ind w:firstLine="480"/>
      </w:pPr>
      <w:r>
        <w:rPr/>
        <w:t>地点：详见磋商公告及其变更公告（如有）</w:t>
      </w:r>
    </w:p>
    <w:p>
      <w:pPr>
        <w:pStyle w:val="null3"/>
        <w:ind w:firstLine="480"/>
      </w:pPr>
      <w:r>
        <w:rPr/>
        <w:t xml:space="preserve"> 获取方式：在线获取。供应商应从广东省政府采购网（https://gdgpo.czt.gd.gov.cn/）上广东政府采购智慧云平台（以下简称“云平台”）的政府采购供应商入口进行免费注册后，登录进入项目采购系统完成项目响应登记并在线获取磋商文件（未按上述方式获取磋商文件的供应商，其响应资格将被视为无效）。</w:t>
      </w:r>
    </w:p>
    <w:p>
      <w:pPr>
        <w:pStyle w:val="null3"/>
        <w:ind w:firstLine="480"/>
      </w:pPr>
      <w:r>
        <w:rPr/>
        <w:t>售价：免费</w:t>
      </w:r>
    </w:p>
    <w:p>
      <w:pPr>
        <w:pStyle w:val="null3"/>
        <w:outlineLvl w:val="2"/>
      </w:pPr>
      <w:r>
        <w:rPr>
          <w:sz w:val="28"/>
          <w:b/>
        </w:rPr>
        <w:t>四.提交响应文件截止时间、开启时间和地点：</w:t>
      </w:r>
    </w:p>
    <w:p>
      <w:pPr>
        <w:pStyle w:val="null3"/>
        <w:ind w:firstLine="480"/>
      </w:pPr>
      <w:r>
        <w:rPr/>
        <w:t>提交响应文件截止时间和开启时间：详见磋商公告及其变更公告（如有）（自响应文件开始发出之日起至响应供应商提交响应文件截止之日止，不得少于10个日历日）</w:t>
      </w:r>
    </w:p>
    <w:p>
      <w:pPr>
        <w:pStyle w:val="null3"/>
        <w:ind w:firstLine="480"/>
      </w:pPr>
      <w:r>
        <w:rPr/>
        <w:t>地点：详见磋商公告及其变更公告（如有）</w:t>
      </w:r>
    </w:p>
    <w:p>
      <w:pPr>
        <w:pStyle w:val="null3"/>
        <w:outlineLvl w:val="2"/>
      </w:pPr>
      <w:r>
        <w:rPr>
          <w:sz w:val="28"/>
          <w:b/>
        </w:rPr>
        <w:t>五.公告期限、发布公告的媒介：</w:t>
      </w:r>
    </w:p>
    <w:p>
      <w:pPr>
        <w:pStyle w:val="null3"/>
        <w:ind w:firstLine="480"/>
      </w:pPr>
      <w:r>
        <w:rPr/>
        <w:t>1、公告期限：自本公告发布之日起不得少于3个工作日。</w:t>
      </w:r>
    </w:p>
    <w:p>
      <w:pPr>
        <w:pStyle w:val="null3"/>
        <w:ind w:firstLine="480"/>
      </w:pPr>
      <w:r>
        <w:rPr/>
        <w:t>2、发布公告的媒介：中国政府采购网(www.ccgp.gov.cn)，广东省政府采购网(https://gdgpo.czt.gd.gov.cn/)；</w:t>
      </w:r>
    </w:p>
    <w:p>
      <w:pPr>
        <w:pStyle w:val="null3"/>
        <w:outlineLvl w:val="2"/>
      </w:pPr>
      <w:r>
        <w:rPr>
          <w:sz w:val="28"/>
          <w:b/>
        </w:rPr>
        <w:t>六.本项目联系方式：</w:t>
      </w:r>
    </w:p>
    <w:p>
      <w:pPr>
        <w:pStyle w:val="null3"/>
        <w:outlineLvl w:val="3"/>
      </w:pPr>
      <w:r>
        <w:rPr>
          <w:sz w:val="24"/>
          <w:b/>
        </w:rPr>
        <w:t>1.采购人信息</w:t>
      </w:r>
    </w:p>
    <w:p>
      <w:pPr>
        <w:pStyle w:val="null3"/>
        <w:ind w:firstLine="480"/>
      </w:pPr>
      <w:r>
        <w:rPr/>
        <w:t>名称：</w:t>
      </w:r>
      <w:r>
        <w:rPr/>
        <w:t>广东省能源局</w:t>
      </w:r>
    </w:p>
    <w:p>
      <w:pPr>
        <w:pStyle w:val="null3"/>
        <w:ind w:firstLine="480"/>
      </w:pPr>
      <w:r>
        <w:rPr/>
        <w:t>地址：</w:t>
      </w:r>
      <w:r>
        <w:rPr/>
        <w:t>广东省广州市越秀区东风中路305号10号楼8-9楼</w:t>
      </w:r>
    </w:p>
    <w:p>
      <w:pPr>
        <w:pStyle w:val="null3"/>
        <w:ind w:firstLine="480"/>
      </w:pPr>
      <w:r>
        <w:rPr/>
        <w:t>联系方式：</w:t>
      </w:r>
      <w:r>
        <w:rPr/>
        <w:t>83138597</w:t>
      </w:r>
    </w:p>
    <w:p>
      <w:pPr>
        <w:pStyle w:val="null3"/>
        <w:outlineLvl w:val="3"/>
      </w:pPr>
      <w:r>
        <w:rPr>
          <w:sz w:val="24"/>
          <w:b/>
        </w:rPr>
        <w:t>2.采购代理机构信息</w:t>
      </w:r>
    </w:p>
    <w:p>
      <w:pPr>
        <w:pStyle w:val="null3"/>
        <w:ind w:firstLine="480"/>
      </w:pPr>
      <w:r>
        <w:rPr/>
        <w:t>名称：</w:t>
      </w:r>
      <w:r>
        <w:rPr/>
        <w:t>广东远东招标代理有限公司</w:t>
      </w:r>
    </w:p>
    <w:p>
      <w:pPr>
        <w:pStyle w:val="null3"/>
        <w:ind w:firstLine="480"/>
      </w:pPr>
      <w:r>
        <w:rPr/>
        <w:t xml:space="preserve"> 地址：</w:t>
      </w:r>
      <w:r>
        <w:rPr/>
        <w:t>广州市越秀区越华路112号珠江国际大厦43楼4303室</w:t>
      </w:r>
    </w:p>
    <w:p>
      <w:pPr>
        <w:pStyle w:val="null3"/>
        <w:ind w:firstLine="480"/>
      </w:pPr>
      <w:r>
        <w:rPr/>
        <w:t xml:space="preserve"> 联系方式：</w:t>
      </w:r>
      <w:r>
        <w:rPr/>
        <w:t>020-83642820-826</w:t>
      </w:r>
    </w:p>
    <w:p>
      <w:pPr>
        <w:pStyle w:val="null3"/>
        <w:outlineLvl w:val="3"/>
      </w:pPr>
      <w:r>
        <w:rPr>
          <w:sz w:val="24"/>
          <w:b/>
        </w:rPr>
        <w:t xml:space="preserve"> 3.项目联系方式</w:t>
      </w:r>
    </w:p>
    <w:p>
      <w:pPr>
        <w:pStyle w:val="null3"/>
        <w:ind w:firstLine="480"/>
      </w:pPr>
      <w:r>
        <w:rPr/>
        <w:t xml:space="preserve"> 项目联系人：</w:t>
      </w:r>
      <w:r>
        <w:rPr/>
        <w:t>高小姐</w:t>
      </w:r>
    </w:p>
    <w:p>
      <w:pPr>
        <w:pStyle w:val="null3"/>
        <w:ind w:firstLine="480"/>
      </w:pPr>
      <w:r>
        <w:rPr/>
        <w:t xml:space="preserve"> 电话：</w:t>
      </w:r>
      <w:r>
        <w:rPr/>
        <w:t>020-83642820-826</w:t>
      </w:r>
    </w:p>
    <w:p>
      <w:pPr>
        <w:pStyle w:val="null3"/>
        <w:outlineLvl w:val="3"/>
      </w:pPr>
      <w:r>
        <w:rPr>
          <w:sz w:val="24"/>
          <w:b/>
        </w:rPr>
        <w:t xml:space="preserve"> 4.技术支持联系方式</w:t>
      </w:r>
    </w:p>
    <w:p>
      <w:pPr>
        <w:pStyle w:val="null3"/>
        <w:ind w:firstLine="480"/>
      </w:pPr>
      <w:r>
        <w:rPr/>
        <w:t>云平台联系方式：020-88696588</w:t>
      </w:r>
    </w:p>
    <w:p>
      <w:pPr>
        <w:pStyle w:val="null3"/>
        <w:ind w:firstLine="480"/>
      </w:pPr>
      <w:r>
        <w:rPr/>
        <w:t>开标评标服务专线：020-88696599</w:t>
      </w:r>
    </w:p>
    <w:p>
      <w:pPr>
        <w:pStyle w:val="null3"/>
      </w:pPr>
      <w:r>
        <w:rPr/>
        <w:t xml:space="preserve"> 采购代理机构：</w:t>
      </w:r>
      <w:r>
        <w:rPr/>
        <w:t>广东远东招标代理有限公司</w:t>
      </w:r>
    </w:p>
    <w:p>
      <w:pPr>
        <w:pStyle w:val="null3"/>
        <w:ind w:firstLine="480"/>
      </w:pPr>
      <w:r>
        <w:rPr/>
        <w:t xml:space="preserve">  </w:t>
      </w:r>
    </w:p>
    <w:p>
      <w:pPr>
        <w:pStyle w:val="null3"/>
        <w:jc w:val="center"/>
        <w:outlineLvl w:val="1"/>
      </w:pPr>
      <w:r>
        <w:rPr>
          <w:sz w:val="36"/>
          <w:b/>
        </w:rPr>
        <w:t>第二章 采购需求</w:t>
      </w:r>
    </w:p>
    <w:p>
      <w:pPr>
        <w:pStyle w:val="null3"/>
        <w:outlineLvl w:val="2"/>
      </w:pPr>
      <w:r>
        <w:rPr>
          <w:sz w:val="28"/>
          <w:b/>
        </w:rPr>
        <w:t>一、项目概况：</w:t>
      </w:r>
    </w:p>
    <w:p>
      <w:pPr>
        <w:pStyle w:val="null3"/>
      </w:pPr>
      <w:r>
        <w:rPr>
          <w:sz w:val="21"/>
        </w:rPr>
        <w:t>采购标的基本情况</w:t>
      </w:r>
    </w:p>
    <w:tbl>
      <w:tblPr>
        <w:tblW w:w="0" w:type="auto"/>
        <w:tblBorders>
          <w:top w:val="none" w:color="000000" w:sz="4"/>
          <w:left w:val="none" w:color="000000" w:sz="4"/>
          <w:bottom w:val="none" w:color="000000" w:sz="4"/>
          <w:right w:val="none" w:color="000000" w:sz="4"/>
          <w:insideH w:val="none"/>
          <w:insideV w:val="none"/>
        </w:tblBorders>
      </w:tblPr>
      <w:tblGrid>
        <w:gridCol w:w="1384"/>
        <w:gridCol w:w="1384"/>
        <w:gridCol w:w="1384"/>
        <w:gridCol w:w="1384"/>
        <w:gridCol w:w="1384"/>
        <w:gridCol w:w="1384"/>
      </w:tblGrid>
      <w:tr>
        <w:tc>
          <w:tcPr>
            <w:tcW w:type="dxa" w:w="1384"/>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序号</w:t>
            </w:r>
          </w:p>
        </w:tc>
        <w:tc>
          <w:tcPr>
            <w:tcW w:type="dxa" w:w="1384"/>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标的名称</w:t>
            </w:r>
          </w:p>
        </w:tc>
        <w:tc>
          <w:tcPr>
            <w:tcW w:type="dxa" w:w="1384"/>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采购人单位</w:t>
            </w:r>
          </w:p>
        </w:tc>
        <w:tc>
          <w:tcPr>
            <w:tcW w:type="dxa" w:w="1384"/>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品目分类编码及名称</w:t>
            </w:r>
          </w:p>
        </w:tc>
        <w:tc>
          <w:tcPr>
            <w:tcW w:type="dxa" w:w="1384"/>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项目预算（单位：元）</w:t>
            </w:r>
          </w:p>
        </w:tc>
        <w:tc>
          <w:tcPr>
            <w:tcW w:type="dxa" w:w="1384"/>
            <w:tcBorders>
              <w:top w:val="singl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b/>
              </w:rPr>
              <w:t>服务期限</w:t>
            </w:r>
          </w:p>
        </w:tc>
      </w:tr>
      <w:tr>
        <w:tc>
          <w:tcPr>
            <w:tcW w:type="dxa" w:w="138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138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广东省能源局后勤保障服务项目</w:t>
            </w:r>
          </w:p>
        </w:tc>
        <w:tc>
          <w:tcPr>
            <w:tcW w:type="dxa" w:w="138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广东省能源局</w:t>
            </w:r>
          </w:p>
        </w:tc>
        <w:tc>
          <w:tcPr>
            <w:tcW w:type="dxa" w:w="138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C9901</w:t>
            </w:r>
          </w:p>
          <w:p>
            <w:pPr>
              <w:pStyle w:val="null3"/>
              <w:jc w:val="center"/>
            </w:pPr>
            <w:r>
              <w:rPr>
                <w:sz w:val="21"/>
              </w:rPr>
              <w:t>其他服务</w:t>
            </w:r>
          </w:p>
        </w:tc>
        <w:tc>
          <w:tcPr>
            <w:tcW w:type="dxa" w:w="138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14</w:t>
            </w:r>
            <w:r>
              <w:rPr>
                <w:sz w:val="21"/>
              </w:rPr>
              <w:t>00000</w:t>
            </w:r>
          </w:p>
        </w:tc>
        <w:tc>
          <w:tcPr>
            <w:tcW w:type="dxa" w:w="1384"/>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2</w:t>
            </w:r>
            <w:r>
              <w:rPr>
                <w:sz w:val="21"/>
              </w:rPr>
              <w:t>年</w:t>
            </w:r>
            <w:r>
              <w:rPr>
                <w:sz w:val="21"/>
              </w:rPr>
              <w:t>(</w:t>
            </w:r>
            <w:r>
              <w:rPr>
                <w:sz w:val="21"/>
              </w:rPr>
              <w:t>本项目采取</w:t>
            </w:r>
            <w:r>
              <w:rPr>
                <w:sz w:val="21"/>
              </w:rPr>
              <w:t>1+1</w:t>
            </w:r>
            <w:r>
              <w:rPr>
                <w:sz w:val="21"/>
              </w:rPr>
              <w:t>服务模式签订合同，即在第一年合同期满前一个月内，由采购人做好充分的评估后，确定是否继续执行合同，如确定继续执行合同，则与中标人再续签</w:t>
            </w:r>
            <w:r>
              <w:rPr>
                <w:sz w:val="21"/>
              </w:rPr>
              <w:t>1</w:t>
            </w:r>
            <w:r>
              <w:rPr>
                <w:sz w:val="21"/>
              </w:rPr>
              <w:t>年合同）</w:t>
            </w:r>
          </w:p>
        </w:tc>
      </w:tr>
    </w:tbl>
    <w:p>
      <w:pPr>
        <w:pStyle w:val="null3"/>
        <w:ind w:firstLine="420"/>
      </w:pPr>
      <w:r>
        <w:rPr>
          <w:sz w:val="21"/>
        </w:rPr>
        <w:t>（一）项目内容：本项目确定一家成交供应商，为采购人提供后勤保障服务。主要负责司乘、文印排版（非涉密）、会务（非涉密）、资料整理（非涉密）等相关辅助性工作。</w:t>
      </w:r>
    </w:p>
    <w:p>
      <w:pPr>
        <w:pStyle w:val="null3"/>
        <w:ind w:firstLine="420"/>
      </w:pPr>
      <w:r>
        <w:rPr>
          <w:sz w:val="21"/>
        </w:rPr>
        <w:t>采购人依据招标文件和成交供应商投标文件的规定签订合同，同时，有权依据广东省能源局具体情况对服务内容作适当修改调整，成交供应商须予以配合。</w:t>
      </w:r>
    </w:p>
    <w:p>
      <w:pPr>
        <w:pStyle w:val="null3"/>
        <w:ind w:left="75" w:firstLine="420"/>
      </w:pPr>
      <w:r>
        <w:rPr>
          <w:sz w:val="21"/>
        </w:rPr>
        <w:t>（二）</w:t>
      </w:r>
      <w:r>
        <w:rPr>
          <w:sz w:val="24"/>
        </w:rPr>
        <w:t>每年人民币</w:t>
      </w:r>
      <w:r>
        <w:rPr>
          <w:sz w:val="24"/>
        </w:rPr>
        <w:t>140</w:t>
      </w:r>
      <w:r>
        <w:rPr>
          <w:sz w:val="24"/>
        </w:rPr>
        <w:t>万元，</w:t>
      </w:r>
      <w:r>
        <w:rPr>
          <w:sz w:val="24"/>
        </w:rPr>
        <w:t>两</w:t>
      </w:r>
      <w:r>
        <w:rPr>
          <w:sz w:val="24"/>
        </w:rPr>
        <w:t>年人民币</w:t>
      </w:r>
      <w:r>
        <w:rPr>
          <w:sz w:val="24"/>
        </w:rPr>
        <w:t>280</w:t>
      </w:r>
      <w:r>
        <w:rPr>
          <w:sz w:val="24"/>
        </w:rPr>
        <w:t>万元</w:t>
      </w:r>
      <w:r>
        <w:rPr>
          <w:sz w:val="24"/>
        </w:rPr>
        <w:t>。后</w:t>
      </w:r>
      <w:r>
        <w:rPr>
          <w:sz w:val="24"/>
        </w:rPr>
        <w:t>一</w:t>
      </w:r>
      <w:r>
        <w:rPr>
          <w:sz w:val="24"/>
        </w:rPr>
        <w:t>年的财政预算以财政部门批复为准。总预算资金包含</w:t>
      </w:r>
      <w:r>
        <w:rPr>
          <w:sz w:val="21"/>
        </w:rPr>
        <w:t>但不限于服务期限内的各项</w:t>
      </w:r>
      <w:r>
        <w:rPr>
          <w:sz w:val="21"/>
        </w:rPr>
        <w:t>管理费、税费、其他不可预见费和利润等全部费用，采购人不再额外支付及调整。</w:t>
      </w:r>
      <w:r>
        <w:rPr>
          <w:sz w:val="24"/>
        </w:rPr>
        <w:t>以后新增</w:t>
      </w:r>
      <w:r>
        <w:rPr>
          <w:sz w:val="24"/>
        </w:rPr>
        <w:t>或减少</w:t>
      </w:r>
      <w:r>
        <w:rPr>
          <w:sz w:val="24"/>
        </w:rPr>
        <w:t>服务内容的管理服务费的，由双方协商解决。原则上不再增加管理服务费用。若涉及国家法律或政策变化的，双方根据法律或政策规定协商解决。</w:t>
      </w:r>
    </w:p>
    <w:p>
      <w:pPr>
        <w:pStyle w:val="null3"/>
        <w:ind w:left="75" w:firstLine="420"/>
      </w:pPr>
      <w:r>
        <w:rPr>
          <w:sz w:val="21"/>
        </w:rPr>
        <w:t>（三）项目以总承包的方式进行。合同期内成交供应商如出现重大失误，严重影响采购人正常工作的，采购人有权上报监管部门后处理或者根据合同约定进行处理，由此引起的一切后果，由成交供应商承担。</w:t>
      </w:r>
    </w:p>
    <w:p>
      <w:pPr>
        <w:pStyle w:val="null3"/>
        <w:ind w:left="75" w:firstLine="420"/>
      </w:pPr>
      <w:r>
        <w:rPr>
          <w:sz w:val="21"/>
        </w:rPr>
        <w:t>（四）供应商必须对项目进行整体投标，任何只对其中一部分内容进行的响应都被视为无效投标。</w:t>
      </w:r>
    </w:p>
    <w:p>
      <w:pPr>
        <w:pStyle w:val="null3"/>
      </w:pPr>
      <w:r>
        <w:rPr/>
        <w:t>采购包1（广东省能源局后勤保障服务项目）</w:t>
      </w:r>
      <w:r>
        <w:rPr>
          <w:b/>
        </w:rPr>
        <w:t>1.主要商务要求</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pPr>
            <w:r>
              <w:rPr/>
              <w:t>标的提供的时间</w:t>
            </w:r>
          </w:p>
        </w:tc>
        <w:tc>
          <w:tcPr>
            <w:tcW w:type="dxa" w:w="4153"/>
          </w:tcPr>
          <w:p>
            <w:pPr>
              <w:pStyle w:val="null3"/>
            </w:pPr>
            <w:r>
              <w:rPr/>
              <w:t>2年(本项目采取1+1服务模式签订合同，即在第一年合同期满前一个月内，由采购人做好充分的评估后，确定是否继续执行合同，如确定继续执行合同，则与中标人再续签1年合同）。</w:t>
            </w:r>
          </w:p>
        </w:tc>
      </w:tr>
      <w:tr>
        <w:tc>
          <w:tcPr>
            <w:tcW w:type="dxa" w:w="4153"/>
          </w:tcPr>
          <w:p>
            <w:pPr>
              <w:pStyle w:val="null3"/>
            </w:pPr>
            <w:r>
              <w:rPr/>
              <w:t>标的提供的地点</w:t>
            </w:r>
          </w:p>
        </w:tc>
        <w:tc>
          <w:tcPr>
            <w:tcW w:type="dxa" w:w="4153"/>
          </w:tcPr>
          <w:p>
            <w:pPr>
              <w:pStyle w:val="null3"/>
            </w:pPr>
            <w:r>
              <w:rPr/>
              <w:t>广东省能源局。</w:t>
            </w:r>
          </w:p>
        </w:tc>
      </w:tr>
      <w:tr>
        <w:tc>
          <w:tcPr>
            <w:tcW w:type="dxa" w:w="4153"/>
          </w:tcPr>
          <w:p>
            <w:pPr>
              <w:pStyle w:val="null3"/>
            </w:pPr>
            <w:r>
              <w:rPr/>
              <w:t>付款方式</w:t>
            </w:r>
          </w:p>
        </w:tc>
        <w:tc>
          <w:tcPr>
            <w:tcW w:type="dxa" w:w="4153"/>
          </w:tcPr>
          <w:p>
            <w:pPr>
              <w:pStyle w:val="null3"/>
            </w:pPr>
            <w:r>
              <w:rPr/>
              <w:t>1期：支付比例30%,本项目合同一年一签。一.本项目原则上按月支付服务费，成交供应商须按采购人要求提供相关请款材料。（如遇节假日或特殊情况，付款时间则顺延。） 1期：支付比例30%,财政预算资金下达后，双方签订合同后，在财政预算资金下达10个工作日内向成交供应商支付年度合同金额的30%款项。如成交供应商为中小企业，则在签订合同之日起5个工作日内预付年度合同金额的30%款项给成交供应商</w:t>
            </w:r>
          </w:p>
          <w:p>
            <w:pPr>
              <w:pStyle w:val="null3"/>
            </w:pPr>
            <w:r>
              <w:rPr/>
              <w:t>2期：支付比例70%,剩余年度合同金额的70%，按月支付，采购人按成交供应商当月考评实际得分计算其当月应得的服务费，并于每一次支付期的15号前办理服务费支付手续及预付款扣减后（如有）金额支付给成交供应商。二.违约责任：出现以下任何一种情况，视为违约，采购人有权单方解除合同，如造成采购人损失的，成交供应商应给予采购人赔偿（包括但不限于第三方索偿、损失费、律师费、诉讼费等），并承担相应的法律责任： （1）本合同服务期内（含国家法定假期)出现因成交供应商原因而造成的安全责任事故。 （2）成交供应商服务质量评价分数不符合集中考评标准要求。 三.因采购人使用的是财政资金，采购人在前款规定的付款时间为向财政部门提出办理财政支付申请手续的时间（不含政府财政支付部门审核的时间），在规定时间内提出支付申请手续后即视为采购人已经按期支付。 四.如因成交供应商提交资料错误或误漏的，成交供应商承担一切责任和后果。 五.如甲方需乙方提供额外服务，服务费另行计算支付。 如项目发生合同融资，采购人需将合同款项支付到合同约定收款账户</w:t>
            </w:r>
          </w:p>
          <w:p>
            <w:pPr>
              <w:pStyle w:val="null3"/>
            </w:pPr>
            <w:r>
              <w:rPr/>
              <w:t>如项目发生合同融资，采购人需将合同款项支付到合同约定收款账户</w:t>
            </w:r>
          </w:p>
        </w:tc>
      </w:tr>
      <w:tr>
        <w:tc>
          <w:tcPr>
            <w:tcW w:type="dxa" w:w="4153"/>
          </w:tcPr>
          <w:p>
            <w:pPr>
              <w:pStyle w:val="null3"/>
            </w:pPr>
            <w:r>
              <w:rPr/>
              <w:t>验收要求</w:t>
            </w:r>
          </w:p>
        </w:tc>
        <w:tc>
          <w:tcPr>
            <w:tcW w:type="dxa" w:w="4153"/>
          </w:tcPr>
          <w:p>
            <w:pPr>
              <w:pStyle w:val="null3"/>
            </w:pPr>
            <w:r>
              <w:rPr/>
              <w:t>1期：1.履约验收主体：广东省能源局 2.履约验收时间： （1）不定期抽查。 （2）项目按月验收。合同签订的第二个月起，采购人每月10日前对上月后勤服务质量进行评定，作为月度支付服务费的依据。根据检评结果支付每月服务费。 （3）成交供应商应于项目第一周期服务期满后10个工作日内整理服务期内全部项目资料向采购人申请验收，采购人收到成交供应商验收申请后7日内组织开展分期验收工作。采购人根据月评分数进行综合评比，平均分在90分以上（含90分）为合格，自动进入下一个服务周期。当月得分低于70分的，视为不合格，采购人有权解除合同。 （4）总体验收：本项目两年服务期满后，采购人将进行项目总体验收。成交供应商于最后一个服务期满后10个工作日内整理服务期内全部项目资料向采购人申请验收，采购人收到成交供应商验收申请后7日内组织开展总体验收工作。 3.履约验收方式及履约验收程序 （1）采购人抽查后勤管理服务工作情况，发现问题后，在《《广东省能源局后勤保障服务履约情况考评表》中填写，并由成交供应商签收，采购人有权进行服务费扣减处理。 （2）采购人不定期抽查成交供应商实际服务情况，对未按时按质按量提供服务或存在违规行为的，按200元/人次/日及综合考评分1分/人次进行扣减处理。 （3）服务期满由采购人对本项目开展全面验收，包括但不限于对服务台账、工作人员及游客的满意度调查问卷、组织专家依据采购合同开展验收工作。验收服务费由成交供应商支付。 4.履约验收内容：按招、投标文件以及采购合同内容的相关要求和技术标准。 5.履约验收标准：按国家、地方或行业现行相关规范和评定标准执行。</w:t>
            </w:r>
          </w:p>
        </w:tc>
      </w:tr>
      <w:tr>
        <w:tc>
          <w:tcPr>
            <w:tcW w:type="dxa" w:w="4153"/>
          </w:tcPr>
          <w:p>
            <w:pPr>
              <w:pStyle w:val="null3"/>
            </w:pPr>
            <w:r>
              <w:rPr/>
              <w:t>履约保证金</w:t>
            </w:r>
          </w:p>
        </w:tc>
        <w:tc>
          <w:tcPr>
            <w:tcW w:type="dxa" w:w="4153"/>
          </w:tcPr>
          <w:p>
            <w:pPr>
              <w:pStyle w:val="null3"/>
            </w:pPr>
            <w:r>
              <w:rPr/>
              <w:t>不收取</w:t>
            </w:r>
          </w:p>
        </w:tc>
      </w:tr>
      <w:tr>
        <w:tc>
          <w:tcPr>
            <w:tcW w:type="dxa" w:w="4153"/>
          </w:tcPr>
          <w:p>
            <w:pPr>
              <w:pStyle w:val="null3"/>
            </w:pPr>
            <w:r>
              <w:rPr/>
              <w:t>其他</w:t>
            </w:r>
          </w:p>
        </w:tc>
        <w:tc>
          <w:tcPr>
            <w:tcW w:type="dxa" w:w="4153"/>
          </w:tcPr>
          <w:p>
            <w:pPr>
              <w:pStyle w:val="null3"/>
            </w:pPr>
          </w:p>
        </w:tc>
      </w:tr>
    </w:tbl>
    <w:p>
      <w:pPr>
        <w:pStyle w:val="null3"/>
      </w:pPr>
      <w:r>
        <w:rPr/>
        <w:t>其他商务需求</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jc w:val="center"/>
            </w:pPr>
            <w:r>
              <w:rPr/>
              <w:t>参数性质</w:t>
            </w:r>
          </w:p>
        </w:tc>
        <w:tc>
          <w:tcPr>
            <w:tcW w:type="dxa" w:w="2076"/>
          </w:tcPr>
          <w:p>
            <w:pPr>
              <w:pStyle w:val="null3"/>
              <w:jc w:val="center"/>
            </w:pPr>
            <w:r>
              <w:rPr/>
              <w:t>编号</w:t>
            </w:r>
          </w:p>
        </w:tc>
        <w:tc>
          <w:tcPr>
            <w:tcW w:type="dxa" w:w="2076"/>
          </w:tcPr>
          <w:p>
            <w:pPr>
              <w:pStyle w:val="null3"/>
              <w:jc w:val="center"/>
            </w:pPr>
            <w:r>
              <w:rPr/>
              <w:t>内容明细</w:t>
            </w:r>
          </w:p>
        </w:tc>
        <w:tc>
          <w:tcPr>
            <w:tcW w:type="dxa" w:w="2076"/>
          </w:tcPr>
          <w:p>
            <w:pPr>
              <w:pStyle w:val="null3"/>
              <w:jc w:val="center"/>
            </w:pPr>
            <w:r>
              <w:rPr/>
              <w:t>内容说明</w:t>
            </w:r>
          </w:p>
        </w:tc>
      </w:tr>
      <w:tr>
        <w:tc>
          <w:tcPr>
            <w:tcW w:type="dxa" w:w="2076"/>
          </w:tcPr>
          <w:p/>
        </w:tc>
        <w:tc>
          <w:tcPr>
            <w:tcW w:type="dxa" w:w="2076"/>
          </w:tcPr>
          <w:p>
            <w:pPr>
              <w:pStyle w:val="null3"/>
              <w:jc w:val="center"/>
            </w:pPr>
            <w:r>
              <w:rPr/>
              <w:t>1</w:t>
            </w:r>
          </w:p>
        </w:tc>
        <w:tc>
          <w:tcPr>
            <w:tcW w:type="dxa" w:w="2076"/>
          </w:tcPr>
          <w:p>
            <w:pPr>
              <w:pStyle w:val="null3"/>
              <w:jc w:val="left"/>
            </w:pPr>
            <w:r>
              <w:rPr/>
              <w:t>保密要求</w:t>
            </w:r>
          </w:p>
        </w:tc>
        <w:tc>
          <w:tcPr>
            <w:tcW w:type="dxa" w:w="2076"/>
          </w:tcPr>
          <w:p>
            <w:pPr>
              <w:pStyle w:val="null3"/>
              <w:jc w:val="left"/>
            </w:pPr>
            <w:r>
              <w:rPr/>
              <w:t>成交供应商要坚决贯彻执行党和国家有关保密工作的方针、政策、法律法规以及省委、省政府关于保密工作的安排规定，做好保密教育工作。采购人指导协调保密工作，监督检查成交供应商实施《保密法》及其他保密法规、制度的情况,不定期组织、开展保密检查。 成交供应商须与采购人签订《保密协议》，严格遵守采购人的保密规定，成交供应商须与驻场服务人员签订《保密承诺书》，管理和监督保密协议执行情况。成交供应商服务人员对在工作中得知的采购人有关秘密、有关信息和资料以及客人的隐私应承担保密义务。若因成交供应商责任产生泄密事故，将依法追究刑事责任。</w:t>
            </w:r>
          </w:p>
        </w:tc>
      </w:tr>
      <w:tr>
        <w:tc>
          <w:tcPr>
            <w:tcW w:type="dxa" w:w="2076"/>
          </w:tcPr>
          <w:p/>
        </w:tc>
        <w:tc>
          <w:tcPr>
            <w:tcW w:type="dxa" w:w="2076"/>
          </w:tcPr>
          <w:p>
            <w:pPr>
              <w:pStyle w:val="null3"/>
              <w:jc w:val="center"/>
            </w:pPr>
            <w:r>
              <w:rPr/>
              <w:t>2</w:t>
            </w:r>
          </w:p>
        </w:tc>
        <w:tc>
          <w:tcPr>
            <w:tcW w:type="dxa" w:w="2076"/>
          </w:tcPr>
          <w:p>
            <w:pPr>
              <w:pStyle w:val="null3"/>
              <w:jc w:val="left"/>
            </w:pPr>
            <w:r>
              <w:rPr/>
              <w:t>服务考评标准</w:t>
            </w:r>
          </w:p>
        </w:tc>
        <w:tc>
          <w:tcPr>
            <w:tcW w:type="dxa" w:w="2076"/>
          </w:tcPr>
          <w:p>
            <w:pPr>
              <w:pStyle w:val="null3"/>
              <w:jc w:val="left"/>
            </w:pPr>
            <w:r>
              <w:rPr/>
              <w:t>（一）采购人于合同期内对项目进行考评，考评方法和依据是国家相关规定、行业规定以及采购人制定的考评规定。评分按百分制，每一个月为一个计分周期，当月得分低于70分的，视为不合格，采购人有权解除合同。月累计被扣15分及以上的则减扣下一月应付服务费的2%，月累计被扣25分及以上的则减扣下一月应付服务费的5%，月累计被扣30分及以上的则减扣下一月应付服务费的8%。 （二）采购人做出15分及以上扣分决定的同时，对成交供应商发出《整改通知书》。成交供应商应在规定限期内实施整改，并将整改的情况书面报采购人。 （三）采购人每月制作考评总表，作为结算依据。 （四）累计扣分超过30分的，采购人有权单方面解除合同，由此造成的经济损失和法律责任，由成交供应商自行承担，采购人有权视情节进行违约追责。 （五）履约情况考评表 广东省能源局后勤保障服务履约情况考评表（ 年 月）（详见《采购合同》）</w:t>
            </w:r>
          </w:p>
        </w:tc>
      </w:tr>
      <w:tr>
        <w:tc>
          <w:tcPr>
            <w:tcW w:type="dxa" w:w="2076"/>
          </w:tcPr>
          <w:p/>
        </w:tc>
        <w:tc>
          <w:tcPr>
            <w:tcW w:type="dxa" w:w="2076"/>
          </w:tcPr>
          <w:p>
            <w:pPr>
              <w:pStyle w:val="null3"/>
              <w:jc w:val="center"/>
            </w:pPr>
            <w:r>
              <w:rPr/>
              <w:t>3</w:t>
            </w:r>
          </w:p>
        </w:tc>
        <w:tc>
          <w:tcPr>
            <w:tcW w:type="dxa" w:w="2076"/>
          </w:tcPr>
          <w:p>
            <w:pPr>
              <w:pStyle w:val="null3"/>
              <w:jc w:val="left"/>
            </w:pPr>
            <w:r>
              <w:rPr/>
              <w:t>报价要求</w:t>
            </w:r>
          </w:p>
        </w:tc>
        <w:tc>
          <w:tcPr>
            <w:tcW w:type="dxa" w:w="2076"/>
          </w:tcPr>
          <w:p>
            <w:pPr>
              <w:pStyle w:val="null3"/>
              <w:jc w:val="left"/>
            </w:pPr>
            <w:r>
              <w:rPr/>
              <w:t>投标人所报总价应综合考虑完成本项目所发生的各项费用，应包括成本、利润、税金、合同条款规定的保险、政策性文件规定及合同包含的所有风险、责任及措施等费用，包含全部实物工作和技术服务工作以及可能发生的各种费用；本项目合同总价在合同执行过程中是固定的，不因情况变化而调整。</w:t>
            </w:r>
          </w:p>
        </w:tc>
      </w:tr>
    </w:tbl>
    <w:tbl>
      <w:tblPr>
        <w:tblW w:w="0" w:type="auto"/>
        <w:tblBorders>
          <w:top w:val="single"/>
          <w:left w:val="single"/>
          <w:bottom w:val="single"/>
          <w:right w:val="single"/>
          <w:insideH w:val="single"/>
          <w:insideV w:val="single"/>
        </w:tblBorders>
      </w:tblPr>
      <w:tblGrid>
        <w:gridCol w:w="2769"/>
        <w:gridCol w:w="2769"/>
        <w:gridCol w:w="2769"/>
      </w:tblGrid>
      <w:tr>
        <w:tc>
          <w:tcPr>
            <w:tcW w:type="dxa" w:w="2769"/>
          </w:tcPr>
          <w:p>
            <w:pPr>
              <w:pStyle w:val="null3"/>
            </w:pPr>
            <w:r>
              <w:rPr/>
              <w:t>说明</w:t>
            </w:r>
          </w:p>
        </w:tc>
        <w:tc>
          <w:tcPr>
            <w:tcW w:type="dxa" w:w="5538"/>
            <w:gridSpan w:val="2"/>
          </w:tcPr>
          <w:p>
            <w:pPr>
              <w:pStyle w:val="null3"/>
              <w:jc w:val="left"/>
            </w:pPr>
            <w:r>
              <w:rPr/>
              <w:t xml:space="preserve"> 打“★”号条款为实质性条款，若有任何一条负偏离或不满足则导致投标（响应）无效。 </w:t>
            </w:r>
            <w:r>
              <w:br/>
            </w:r>
            <w:r>
              <w:rPr/>
              <w:t>打“▲”号条款为重要参数（如有），若有部分“▲”条款未响应或不满足，将根据评审要求影响其得分，但不作为无效投标（响应）条款。</w:t>
            </w:r>
          </w:p>
        </w:tc>
      </w:tr>
    </w:tbl>
    <w:p>
      <w:pPr>
        <w:pStyle w:val="null3"/>
      </w:pPr>
      <w:r>
        <w:rPr>
          <w:b/>
        </w:rPr>
        <w:t>2.技术标准与要求</w:t>
      </w:r>
    </w:p>
    <w:tbl>
      <w:tblPr>
        <w:tblW w:w="0" w:type="auto"/>
        <w:tblBorders>
          <w:top w:val="single"/>
          <w:left w:val="single"/>
          <w:bottom w:val="single"/>
          <w:right w:val="single"/>
          <w:insideH w:val="single"/>
          <w:insideV w:val="single"/>
        </w:tblBorders>
      </w:tblPr>
      <w:tblGrid>
        <w:gridCol w:w="933"/>
        <w:gridCol w:w="933"/>
        <w:gridCol w:w="933"/>
        <w:gridCol w:w="933"/>
        <w:gridCol w:w="933"/>
        <w:gridCol w:w="933"/>
        <w:gridCol w:w="933"/>
        <w:gridCol w:w="840"/>
        <w:gridCol w:w="933"/>
      </w:tblGrid>
      <w:tr>
        <w:tc>
          <w:tcPr>
            <w:tcW w:type="dxa" w:w="933"/>
          </w:tcPr>
          <w:p>
            <w:pPr>
              <w:pStyle w:val="null3"/>
              <w:jc w:val="center"/>
            </w:pPr>
            <w:r>
              <w:rPr/>
              <w:t>序号</w:t>
            </w:r>
          </w:p>
        </w:tc>
        <w:tc>
          <w:tcPr>
            <w:tcW w:type="dxa" w:w="933"/>
          </w:tcPr>
          <w:p>
            <w:pPr>
              <w:pStyle w:val="null3"/>
              <w:jc w:val="center"/>
            </w:pPr>
            <w:r>
              <w:rPr/>
              <w:t>品目名称</w:t>
            </w:r>
          </w:p>
        </w:tc>
        <w:tc>
          <w:tcPr>
            <w:tcW w:type="dxa" w:w="933"/>
          </w:tcPr>
          <w:p>
            <w:pPr>
              <w:pStyle w:val="null3"/>
              <w:jc w:val="center"/>
            </w:pPr>
            <w:r>
              <w:rPr/>
              <w:t>标的名称</w:t>
            </w:r>
          </w:p>
        </w:tc>
        <w:tc>
          <w:tcPr>
            <w:tcW w:type="dxa" w:w="933"/>
          </w:tcPr>
          <w:p>
            <w:pPr>
              <w:pStyle w:val="null3"/>
              <w:jc w:val="center"/>
            </w:pPr>
            <w:r>
              <w:rPr/>
              <w:t>单位</w:t>
            </w:r>
          </w:p>
        </w:tc>
        <w:tc>
          <w:tcPr>
            <w:tcW w:type="dxa" w:w="933"/>
          </w:tcPr>
          <w:p>
            <w:pPr>
              <w:pStyle w:val="null3"/>
              <w:jc w:val="center"/>
            </w:pPr>
            <w:r>
              <w:rPr/>
              <w:t>数量</w:t>
            </w:r>
          </w:p>
        </w:tc>
        <w:tc>
          <w:tcPr>
            <w:tcW w:type="dxa" w:w="933"/>
          </w:tcPr>
          <w:p>
            <w:pPr>
              <w:pStyle w:val="null3"/>
              <w:jc w:val="center"/>
            </w:pPr>
            <w:r>
              <w:rPr/>
              <w:t>分项预算单价（元）</w:t>
            </w:r>
          </w:p>
        </w:tc>
        <w:tc>
          <w:tcPr>
            <w:tcW w:type="dxa" w:w="933"/>
          </w:tcPr>
          <w:p>
            <w:pPr>
              <w:pStyle w:val="null3"/>
              <w:jc w:val="center"/>
            </w:pPr>
            <w:r>
              <w:rPr/>
              <w:t>分项预算总价（元）</w:t>
            </w:r>
          </w:p>
        </w:tc>
        <w:tc>
          <w:tcPr>
            <w:tcW w:type="dxa" w:w="840"/>
          </w:tcPr>
          <w:p>
            <w:pPr>
              <w:pStyle w:val="null3"/>
            </w:pPr>
            <w:r>
              <w:rPr/>
              <w:t>所属行业</w:t>
            </w:r>
          </w:p>
        </w:tc>
        <w:tc>
          <w:tcPr>
            <w:tcW w:type="dxa" w:w="933"/>
          </w:tcPr>
          <w:p>
            <w:pPr>
              <w:pStyle w:val="null3"/>
              <w:jc w:val="center"/>
            </w:pPr>
            <w:r>
              <w:rPr/>
              <w:t>技术要求</w:t>
            </w:r>
          </w:p>
        </w:tc>
      </w:tr>
      <w:tr>
        <w:tc>
          <w:tcPr>
            <w:tcW w:type="dxa" w:w="933"/>
          </w:tcPr>
          <w:p>
            <w:pPr>
              <w:pStyle w:val="null3"/>
              <w:jc w:val="center"/>
            </w:pPr>
            <w:r>
              <w:rPr/>
              <w:t>1</w:t>
            </w:r>
          </w:p>
        </w:tc>
        <w:tc>
          <w:tcPr>
            <w:tcW w:type="dxa" w:w="933"/>
          </w:tcPr>
          <w:p>
            <w:pPr>
              <w:pStyle w:val="null3"/>
              <w:jc w:val="left"/>
            </w:pPr>
            <w:r>
              <w:rPr/>
              <w:t>其他服务</w:t>
            </w:r>
          </w:p>
        </w:tc>
        <w:tc>
          <w:tcPr>
            <w:tcW w:type="dxa" w:w="933"/>
          </w:tcPr>
          <w:p>
            <w:pPr>
              <w:pStyle w:val="null3"/>
              <w:jc w:val="left"/>
            </w:pPr>
            <w:r>
              <w:rPr/>
              <w:t>广东省能源局后勤保障服务项目</w:t>
            </w:r>
          </w:p>
        </w:tc>
        <w:tc>
          <w:tcPr>
            <w:tcW w:type="dxa" w:w="933"/>
          </w:tcPr>
          <w:p>
            <w:pPr>
              <w:pStyle w:val="null3"/>
              <w:jc w:val="left"/>
            </w:pPr>
            <w:r>
              <w:rPr/>
              <w:t>年</w:t>
            </w:r>
          </w:p>
        </w:tc>
        <w:tc>
          <w:tcPr>
            <w:tcW w:type="dxa" w:w="933"/>
          </w:tcPr>
          <w:p>
            <w:pPr>
              <w:pStyle w:val="null3"/>
              <w:jc w:val="right"/>
            </w:pPr>
            <w:r>
              <w:rPr/>
              <w:t>1.00</w:t>
            </w:r>
          </w:p>
        </w:tc>
        <w:tc>
          <w:tcPr>
            <w:tcW w:type="dxa" w:w="933"/>
          </w:tcPr>
          <w:p>
            <w:pPr>
              <w:pStyle w:val="null3"/>
              <w:jc w:val="right"/>
            </w:pPr>
            <w:r>
              <w:rPr/>
              <w:t>1,400,000.00</w:t>
            </w:r>
          </w:p>
        </w:tc>
        <w:tc>
          <w:tcPr>
            <w:tcW w:type="dxa" w:w="933"/>
          </w:tcPr>
          <w:p>
            <w:pPr>
              <w:pStyle w:val="null3"/>
              <w:jc w:val="right"/>
            </w:pPr>
            <w:r>
              <w:rPr/>
              <w:t>1,400,000.00</w:t>
            </w:r>
          </w:p>
        </w:tc>
        <w:tc>
          <w:tcPr>
            <w:tcW w:type="dxa" w:w="840"/>
          </w:tcPr>
          <w:p>
            <w:pPr>
              <w:pStyle w:val="null3"/>
            </w:pPr>
            <w:r>
              <w:rPr/>
              <w:t>租赁和商务服务业</w:t>
            </w:r>
          </w:p>
        </w:tc>
        <w:tc>
          <w:tcPr>
            <w:tcW w:type="dxa" w:w="933"/>
          </w:tcPr>
          <w:p>
            <w:pPr>
              <w:pStyle w:val="null3"/>
            </w:pPr>
            <w:r>
              <w:rPr/>
              <w:t>详见附表一</w:t>
            </w:r>
          </w:p>
        </w:tc>
      </w:tr>
    </w:tbl>
    <w:p>
      <w:pPr>
        <w:pStyle w:val="null3"/>
      </w:pPr>
      <w:r>
        <w:rPr>
          <w:b/>
        </w:rPr>
        <w:t>附表</w:t>
      </w:r>
      <w:r>
        <w:rPr>
          <w:b/>
        </w:rPr>
        <w:t>一</w:t>
      </w:r>
      <w:r>
        <w:rPr>
          <w:b/>
        </w:rPr>
        <w:t>：</w:t>
      </w:r>
      <w:r>
        <w:rPr>
          <w:b/>
        </w:rPr>
        <w:t>广东省能源局后勤保障服务项目</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pPr>
              <w:pStyle w:val="null3"/>
            </w:pPr>
            <w:r>
              <w:rPr/>
              <w:t>参数性质</w:t>
            </w:r>
          </w:p>
        </w:tc>
        <w:tc>
          <w:tcPr>
            <w:tcW w:type="dxa" w:w="415"/>
          </w:tcPr>
          <w:p>
            <w:pPr>
              <w:pStyle w:val="null3"/>
            </w:pPr>
            <w:r>
              <w:rPr/>
              <w:t>序号</w:t>
            </w:r>
          </w:p>
        </w:tc>
        <w:tc>
          <w:tcPr>
            <w:tcW w:type="dxa" w:w="5814"/>
          </w:tcPr>
          <w:p>
            <w:pPr>
              <w:pStyle w:val="null3"/>
            </w:pPr>
            <w:r>
              <w:rPr/>
              <w:t>具体技术(参数)要求</w:t>
            </w:r>
          </w:p>
        </w:tc>
      </w:tr>
      <w:tr>
        <w:tc>
          <w:tcPr>
            <w:tcW w:type="dxa" w:w="2076"/>
          </w:tcPr>
          <w:p/>
        </w:tc>
        <w:tc>
          <w:tcPr>
            <w:tcW w:type="dxa" w:w="415"/>
          </w:tcPr>
          <w:p>
            <w:pPr>
              <w:pStyle w:val="null3"/>
            </w:pPr>
            <w:r>
              <w:rPr/>
              <w:t>1</w:t>
            </w:r>
          </w:p>
        </w:tc>
        <w:tc>
          <w:tcPr>
            <w:tcW w:type="dxa" w:w="5814"/>
          </w:tcPr>
          <w:p>
            <w:pPr>
              <w:pStyle w:val="null3"/>
              <w:jc w:val="left"/>
            </w:pPr>
            <w:r>
              <w:rPr>
                <w:sz w:val="21"/>
                <w:b/>
              </w:rPr>
              <w:t>（一）服务内容、时间、服务量及基础要求</w:t>
            </w:r>
          </w:p>
          <w:tbl>
            <w:tblPr>
              <w:tblBorders>
                <w:top w:val="none" w:color="000000" w:sz="4"/>
                <w:left w:val="none" w:color="000000" w:sz="4"/>
                <w:bottom w:val="none" w:color="000000" w:sz="4"/>
                <w:right w:val="none" w:color="000000" w:sz="4"/>
                <w:insideH w:val="none"/>
                <w:insideV w:val="none"/>
              </w:tblBorders>
            </w:tblPr>
            <w:tblGrid>
              <w:gridCol w:w="439"/>
              <w:gridCol w:w="795"/>
              <w:gridCol w:w="2612"/>
              <w:gridCol w:w="783"/>
              <w:gridCol w:w="967"/>
            </w:tblGrid>
            <w:tr>
              <w:tc>
                <w:tcPr>
                  <w:tcW w:type="dxa" w:w="439"/>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序号</w:t>
                  </w:r>
                </w:p>
              </w:tc>
              <w:tc>
                <w:tcPr>
                  <w:tcW w:type="dxa" w:w="795"/>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服务内容</w:t>
                  </w:r>
                </w:p>
              </w:tc>
              <w:tc>
                <w:tcPr>
                  <w:tcW w:type="dxa" w:w="2612"/>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服务基础要求</w:t>
                  </w:r>
                </w:p>
              </w:tc>
              <w:tc>
                <w:tcPr>
                  <w:tcW w:type="dxa" w:w="783"/>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服务量</w:t>
                  </w:r>
                </w:p>
              </w:tc>
              <w:tc>
                <w:tcPr>
                  <w:tcW w:type="dxa" w:w="967"/>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服务时间</w:t>
                  </w:r>
                </w:p>
              </w:tc>
            </w:tr>
            <w:tr>
              <w:tc>
                <w:tcPr>
                  <w:tcW w:type="dxa" w:w="43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79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驾驶服务</w:t>
                  </w:r>
                </w:p>
              </w:tc>
              <w:tc>
                <w:tcPr>
                  <w:tcW w:type="dxa" w:w="26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服务人员</w:t>
                  </w:r>
                  <w:r>
                    <w:rPr>
                      <w:sz w:val="21"/>
                    </w:rPr>
                    <w:t>50</w:t>
                  </w:r>
                  <w:r>
                    <w:rPr>
                      <w:sz w:val="21"/>
                    </w:rPr>
                    <w:t>岁（含）以下，身体健康，持有</w:t>
                  </w:r>
                  <w:r>
                    <w:rPr>
                      <w:sz w:val="21"/>
                    </w:rPr>
                    <w:t>C</w:t>
                  </w:r>
                  <w:r>
                    <w:rPr>
                      <w:sz w:val="21"/>
                    </w:rPr>
                    <w:t>类（含）以上驾驶证，具有</w:t>
                  </w:r>
                  <w:r>
                    <w:rPr>
                      <w:sz w:val="21"/>
                    </w:rPr>
                    <w:t>2</w:t>
                  </w:r>
                  <w:r>
                    <w:rPr>
                      <w:sz w:val="21"/>
                    </w:rPr>
                    <w:t>年（含）以上驾驶经验，具有一定的汽车维修知识，驾驶技术熟练，方位感强，熟悉路况。</w:t>
                  </w:r>
                </w:p>
              </w:tc>
              <w:tc>
                <w:tcPr>
                  <w:tcW w:type="dxa" w:w="78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9</w:t>
                  </w:r>
                  <w:r>
                    <w:rPr>
                      <w:sz w:val="21"/>
                    </w:rPr>
                    <w:t>小时</w:t>
                  </w:r>
                  <w:r>
                    <w:rPr>
                      <w:sz w:val="21"/>
                    </w:rPr>
                    <w:t>/</w:t>
                  </w:r>
                  <w:r>
                    <w:rPr>
                      <w:sz w:val="21"/>
                    </w:rPr>
                    <w:t>人次，</w:t>
                  </w:r>
                  <w:r>
                    <w:rPr>
                      <w:sz w:val="21"/>
                    </w:rPr>
                    <w:t>2</w:t>
                  </w:r>
                  <w:r>
                    <w:rPr>
                      <w:sz w:val="21"/>
                    </w:rPr>
                    <w:t>人次</w:t>
                  </w:r>
                  <w:r>
                    <w:rPr>
                      <w:sz w:val="21"/>
                    </w:rPr>
                    <w:t>/</w:t>
                  </w:r>
                  <w:r>
                    <w:rPr>
                      <w:sz w:val="21"/>
                    </w:rPr>
                    <w:t>日</w:t>
                  </w:r>
                </w:p>
              </w:tc>
              <w:tc>
                <w:tcPr>
                  <w:tcW w:type="dxa" w:w="96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08</w:t>
                  </w:r>
                  <w:r>
                    <w:rPr>
                      <w:sz w:val="21"/>
                    </w:rPr>
                    <w:t>：</w:t>
                  </w:r>
                  <w:r>
                    <w:rPr>
                      <w:sz w:val="21"/>
                    </w:rPr>
                    <w:t>30-17</w:t>
                  </w:r>
                  <w:r>
                    <w:rPr>
                      <w:sz w:val="21"/>
                    </w:rPr>
                    <w:t>：</w:t>
                  </w:r>
                  <w:r>
                    <w:rPr>
                      <w:sz w:val="21"/>
                    </w:rPr>
                    <w:t>30</w:t>
                  </w:r>
                </w:p>
              </w:tc>
            </w:tr>
            <w:tr>
              <w:tc>
                <w:tcPr>
                  <w:tcW w:type="dxa" w:w="43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c>
                <w:tcPr>
                  <w:tcW w:type="dxa" w:w="79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会务（非涉密）服务</w:t>
                  </w:r>
                </w:p>
              </w:tc>
              <w:tc>
                <w:tcPr>
                  <w:tcW w:type="dxa" w:w="26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服务人员</w:t>
                  </w:r>
                  <w:r>
                    <w:rPr>
                      <w:sz w:val="21"/>
                    </w:rPr>
                    <w:t>35</w:t>
                  </w:r>
                  <w:r>
                    <w:rPr>
                      <w:sz w:val="21"/>
                    </w:rPr>
                    <w:t>周岁（含）以下，形貌端庄，谈吐清晰，亲和力强，具有较强的沟通表达能力及公共服务经验，普通话和粤语流利。熟悉计算机、投影仪、广播设备等信息化设备的操作，具有</w:t>
                  </w:r>
                  <w:r>
                    <w:rPr>
                      <w:sz w:val="21"/>
                    </w:rPr>
                    <w:t>1</w:t>
                  </w:r>
                  <w:r>
                    <w:rPr>
                      <w:sz w:val="21"/>
                    </w:rPr>
                    <w:t>年（含）以上服务类相关工作经验。</w:t>
                  </w:r>
                </w:p>
              </w:tc>
              <w:tc>
                <w:tcPr>
                  <w:tcW w:type="dxa" w:w="78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9</w:t>
                  </w:r>
                  <w:r>
                    <w:rPr>
                      <w:sz w:val="21"/>
                    </w:rPr>
                    <w:t>小时</w:t>
                  </w:r>
                  <w:r>
                    <w:rPr>
                      <w:sz w:val="21"/>
                    </w:rPr>
                    <w:t>/</w:t>
                  </w:r>
                  <w:r>
                    <w:rPr>
                      <w:sz w:val="21"/>
                    </w:rPr>
                    <w:t>人次，</w:t>
                  </w:r>
                  <w:r>
                    <w:rPr>
                      <w:sz w:val="21"/>
                    </w:rPr>
                    <w:t>1</w:t>
                  </w:r>
                  <w:r>
                    <w:rPr>
                      <w:sz w:val="21"/>
                    </w:rPr>
                    <w:t>人次</w:t>
                  </w:r>
                  <w:r>
                    <w:rPr>
                      <w:sz w:val="21"/>
                    </w:rPr>
                    <w:t>/</w:t>
                  </w:r>
                  <w:r>
                    <w:rPr>
                      <w:sz w:val="21"/>
                    </w:rPr>
                    <w:t>日</w:t>
                  </w:r>
                </w:p>
              </w:tc>
              <w:tc>
                <w:tcPr>
                  <w:tcW w:type="dxa" w:w="96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08</w:t>
                  </w:r>
                  <w:r>
                    <w:rPr>
                      <w:sz w:val="21"/>
                    </w:rPr>
                    <w:t>：</w:t>
                  </w:r>
                  <w:r>
                    <w:rPr>
                      <w:sz w:val="21"/>
                    </w:rPr>
                    <w:t>30-17</w:t>
                  </w:r>
                  <w:r>
                    <w:rPr>
                      <w:sz w:val="21"/>
                    </w:rPr>
                    <w:t>：</w:t>
                  </w:r>
                  <w:r>
                    <w:rPr>
                      <w:sz w:val="21"/>
                    </w:rPr>
                    <w:t>30</w:t>
                  </w:r>
                </w:p>
              </w:tc>
            </w:tr>
            <w:tr>
              <w:tc>
                <w:tcPr>
                  <w:tcW w:type="dxa" w:w="43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w:t>
                  </w:r>
                </w:p>
              </w:tc>
              <w:tc>
                <w:tcPr>
                  <w:tcW w:type="dxa" w:w="79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文印排版（非涉密）服务</w:t>
                  </w:r>
                </w:p>
              </w:tc>
              <w:tc>
                <w:tcPr>
                  <w:tcW w:type="dxa" w:w="26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熟悉机关公文排版要求，能熟练使用电脑、打印机、复印机等文印设备，熟练掌握装订。对工作认真负责，积极主动，热情服务，保密意识强。</w:t>
                  </w:r>
                </w:p>
              </w:tc>
              <w:tc>
                <w:tcPr>
                  <w:tcW w:type="dxa" w:w="78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9</w:t>
                  </w:r>
                  <w:r>
                    <w:rPr>
                      <w:sz w:val="21"/>
                    </w:rPr>
                    <w:t>小时</w:t>
                  </w:r>
                  <w:r>
                    <w:rPr>
                      <w:sz w:val="21"/>
                    </w:rPr>
                    <w:t>/</w:t>
                  </w:r>
                  <w:r>
                    <w:rPr>
                      <w:sz w:val="21"/>
                    </w:rPr>
                    <w:t>人次，</w:t>
                  </w:r>
                  <w:r>
                    <w:rPr>
                      <w:sz w:val="21"/>
                    </w:rPr>
                    <w:t>2</w:t>
                  </w:r>
                  <w:r>
                    <w:rPr>
                      <w:sz w:val="21"/>
                    </w:rPr>
                    <w:t>人次</w:t>
                  </w:r>
                  <w:r>
                    <w:rPr>
                      <w:sz w:val="21"/>
                    </w:rPr>
                    <w:t>/</w:t>
                  </w:r>
                  <w:r>
                    <w:rPr>
                      <w:sz w:val="21"/>
                    </w:rPr>
                    <w:t>日</w:t>
                  </w:r>
                </w:p>
              </w:tc>
              <w:tc>
                <w:tcPr>
                  <w:tcW w:type="dxa" w:w="96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08</w:t>
                  </w:r>
                  <w:r>
                    <w:rPr>
                      <w:sz w:val="21"/>
                    </w:rPr>
                    <w:t>：</w:t>
                  </w:r>
                  <w:r>
                    <w:rPr>
                      <w:sz w:val="21"/>
                    </w:rPr>
                    <w:t>30-17</w:t>
                  </w:r>
                  <w:r>
                    <w:rPr>
                      <w:sz w:val="21"/>
                    </w:rPr>
                    <w:t>：</w:t>
                  </w:r>
                  <w:r>
                    <w:rPr>
                      <w:sz w:val="21"/>
                    </w:rPr>
                    <w:t>30</w:t>
                  </w:r>
                </w:p>
              </w:tc>
            </w:tr>
            <w:tr>
              <w:tc>
                <w:tcPr>
                  <w:tcW w:type="dxa" w:w="43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4</w:t>
                  </w:r>
                </w:p>
              </w:tc>
              <w:tc>
                <w:tcPr>
                  <w:tcW w:type="dxa" w:w="79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资料整理（非涉密）服务</w:t>
                  </w:r>
                </w:p>
              </w:tc>
              <w:tc>
                <w:tcPr>
                  <w:tcW w:type="dxa" w:w="26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熟悉机关资料整理要求，熟悉档案管理办法，掌握计算机信息管理系统，好学上进，工作踏实认真，耐心细致，严格遵守保密制度。</w:t>
                  </w:r>
                </w:p>
              </w:tc>
              <w:tc>
                <w:tcPr>
                  <w:tcW w:type="dxa" w:w="78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9</w:t>
                  </w:r>
                  <w:r>
                    <w:rPr>
                      <w:sz w:val="21"/>
                    </w:rPr>
                    <w:t>小时</w:t>
                  </w:r>
                  <w:r>
                    <w:rPr>
                      <w:sz w:val="21"/>
                    </w:rPr>
                    <w:t>/</w:t>
                  </w:r>
                  <w:r>
                    <w:rPr>
                      <w:sz w:val="21"/>
                    </w:rPr>
                    <w:t>人次，</w:t>
                  </w:r>
                  <w:r>
                    <w:rPr>
                      <w:sz w:val="21"/>
                    </w:rPr>
                    <w:t>2</w:t>
                  </w:r>
                  <w:r>
                    <w:rPr>
                      <w:sz w:val="21"/>
                    </w:rPr>
                    <w:t>人次</w:t>
                  </w:r>
                  <w:r>
                    <w:rPr>
                      <w:sz w:val="21"/>
                    </w:rPr>
                    <w:t>/</w:t>
                  </w:r>
                  <w:r>
                    <w:rPr>
                      <w:sz w:val="21"/>
                    </w:rPr>
                    <w:t>日</w:t>
                  </w:r>
                </w:p>
              </w:tc>
              <w:tc>
                <w:tcPr>
                  <w:tcW w:type="dxa" w:w="96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08</w:t>
                  </w:r>
                  <w:r>
                    <w:rPr>
                      <w:sz w:val="21"/>
                    </w:rPr>
                    <w:t>：</w:t>
                  </w:r>
                  <w:r>
                    <w:rPr>
                      <w:sz w:val="21"/>
                    </w:rPr>
                    <w:t>30-17</w:t>
                  </w:r>
                  <w:r>
                    <w:rPr>
                      <w:sz w:val="21"/>
                    </w:rPr>
                    <w:t>：</w:t>
                  </w:r>
                  <w:r>
                    <w:rPr>
                      <w:sz w:val="21"/>
                    </w:rPr>
                    <w:t>30</w:t>
                  </w:r>
                </w:p>
              </w:tc>
            </w:tr>
          </w:tbl>
          <w:p>
            <w:pPr>
              <w:pStyle w:val="null3"/>
              <w:jc w:val="left"/>
            </w:pPr>
            <w:r>
              <w:rPr/>
              <w:t xml:space="preserve"> </w:t>
            </w:r>
            <w:r>
              <w:rPr>
                <w:sz w:val="21"/>
              </w:rPr>
              <w:t>注：以上服务人员需驻场且在本项目执行过程中，如出现相关主管部门要求或实际运行情</w:t>
            </w:r>
            <w:r>
              <w:rPr>
                <w:sz w:val="21"/>
              </w:rPr>
              <w:t>况发生变化等情形采购人要求减少项目总工作量并相应调整项目费用，成交供应商须予以配合且不视为采购人违约。</w:t>
            </w:r>
          </w:p>
          <w:p>
            <w:pPr>
              <w:pStyle w:val="null3"/>
            </w:pPr>
            <w:r>
              <w:rPr>
                <w:sz w:val="21"/>
                <w:b/>
              </w:rPr>
              <w:t>（二）服务管理要求</w:t>
            </w:r>
          </w:p>
          <w:p>
            <w:pPr>
              <w:pStyle w:val="null3"/>
              <w:ind w:firstLine="420"/>
            </w:pPr>
            <w:r>
              <w:rPr>
                <w:sz w:val="21"/>
              </w:rPr>
              <w:t>1.</w:t>
            </w:r>
            <w:r>
              <w:rPr>
                <w:sz w:val="21"/>
              </w:rPr>
              <w:t>为确保采购人指派的任务可高质、高效地完成，成交供应商应设有岗前培训机制及员工奖惩机制，月度及年度对投入服务人员进行测评，奖优罚劣。为确保向采购人提供优质、安全的服务，成交供应商所安排的服务人员必须</w:t>
            </w:r>
            <w:r>
              <w:rPr>
                <w:sz w:val="21"/>
              </w:rPr>
              <w:t>100%</w:t>
            </w:r>
            <w:r>
              <w:rPr>
                <w:sz w:val="21"/>
              </w:rPr>
              <w:t>经过岗前培训，且考核合格的服务人员方可上岗。</w:t>
            </w:r>
          </w:p>
          <w:p>
            <w:pPr>
              <w:pStyle w:val="null3"/>
              <w:ind w:firstLine="420"/>
            </w:pPr>
            <w:r>
              <w:rPr>
                <w:sz w:val="21"/>
              </w:rPr>
              <w:t>2.</w:t>
            </w:r>
            <w:r>
              <w:rPr>
                <w:sz w:val="21"/>
              </w:rPr>
              <w:t>成交供应商所投入的服务人员应遵守安全操作规章制度，若发生人身伤害等工伤事故，由成交供应商负责，与采购人无关。</w:t>
            </w:r>
          </w:p>
          <w:p>
            <w:pPr>
              <w:pStyle w:val="null3"/>
              <w:ind w:firstLine="420"/>
            </w:pPr>
            <w:r>
              <w:rPr>
                <w:sz w:val="21"/>
              </w:rPr>
              <w:t>3.</w:t>
            </w:r>
            <w:r>
              <w:rPr>
                <w:sz w:val="21"/>
              </w:rPr>
              <w:t>采购人与成交供应商服务人员不发生任何劳动雇佣关系，成交供应商为提供服务而采取的相关用工行为和相关法律责任义务，与采购人无关，由成交供应商负责解决。</w:t>
            </w:r>
          </w:p>
          <w:p>
            <w:pPr>
              <w:pStyle w:val="null3"/>
              <w:ind w:firstLine="420"/>
            </w:pPr>
            <w:r>
              <w:rPr>
                <w:sz w:val="21"/>
              </w:rPr>
              <w:t>4.</w:t>
            </w:r>
            <w:r>
              <w:rPr>
                <w:sz w:val="21"/>
              </w:rPr>
              <w:t>成交供应商需为投入本项目所有人员购买社会保险、意外险。如因用工引起的劳动纠纷问题或出现伤、病及意外死亡情况时，由成交供应商负责调处解决并承担相应的法律责任。</w:t>
            </w:r>
          </w:p>
          <w:p>
            <w:pPr>
              <w:pStyle w:val="null3"/>
              <w:ind w:firstLine="420"/>
            </w:pPr>
            <w:r>
              <w:rPr>
                <w:sz w:val="21"/>
              </w:rPr>
              <w:t>5.</w:t>
            </w:r>
            <w:r>
              <w:rPr>
                <w:sz w:val="21"/>
              </w:rPr>
              <w:t>成交供应商安排在采购人管辖场所工作的所有员工必须遵纪守法不得从事非法活动。如成交供应商的工作人员发生违法、违规行为，所造成一切后果及损失，由成交供应商承担责任和负责赔偿。</w:t>
            </w:r>
          </w:p>
          <w:p>
            <w:pPr>
              <w:pStyle w:val="null3"/>
              <w:ind w:firstLine="420"/>
            </w:pPr>
            <w:r>
              <w:rPr>
                <w:sz w:val="21"/>
              </w:rPr>
              <w:t>6.</w:t>
            </w:r>
            <w:r>
              <w:rPr>
                <w:sz w:val="21"/>
              </w:rPr>
              <w:t>成交供应商应保持本项目服务人员队伍相对稳定。在不影响服务质量的前提下，服务人员如有变动，成交供应商需提前</w:t>
            </w:r>
            <w:r>
              <w:rPr>
                <w:sz w:val="21"/>
              </w:rPr>
              <w:t>3</w:t>
            </w:r>
            <w:r>
              <w:rPr>
                <w:sz w:val="21"/>
              </w:rPr>
              <w:t>天通知采购人，且须征得采购人同意后方可更换人员。</w:t>
            </w:r>
          </w:p>
          <w:p>
            <w:pPr>
              <w:pStyle w:val="null3"/>
              <w:ind w:firstLine="420"/>
            </w:pPr>
            <w:r>
              <w:rPr>
                <w:sz w:val="21"/>
              </w:rPr>
              <w:t>7.</w:t>
            </w:r>
            <w:r>
              <w:rPr>
                <w:sz w:val="21"/>
              </w:rPr>
              <w:t>成交供应商在签署本项目合同后</w:t>
            </w:r>
            <w:r>
              <w:rPr>
                <w:sz w:val="21"/>
              </w:rPr>
              <w:t>30</w:t>
            </w:r>
            <w:r>
              <w:rPr>
                <w:sz w:val="21"/>
              </w:rPr>
              <w:t>日内应将服务人员的相关信息资料（包括但不限于服务人员名单、身份证和劳动合同复印件、健康体检表及相应的证书等）给至采购人备案。</w:t>
            </w:r>
          </w:p>
          <w:p>
            <w:pPr>
              <w:pStyle w:val="null3"/>
              <w:ind w:firstLine="420"/>
            </w:pPr>
            <w:r>
              <w:rPr>
                <w:sz w:val="21"/>
              </w:rPr>
              <w:t>8.</w:t>
            </w:r>
            <w:r>
              <w:rPr>
                <w:sz w:val="21"/>
              </w:rPr>
              <w:t>成交供应商自身应无违法违规记录，对拟投入本项目的服务人员，成交供应商应严格审查，并按服务要求选用服务人员；服务人员要求健康状况良好、无精神病史，无被劳动教养或刑事犯罪记录。</w:t>
            </w:r>
          </w:p>
          <w:p>
            <w:pPr>
              <w:pStyle w:val="null3"/>
              <w:ind w:firstLine="420"/>
            </w:pPr>
            <w:r>
              <w:rPr>
                <w:sz w:val="21"/>
              </w:rPr>
              <w:t>9.</w:t>
            </w:r>
            <w:r>
              <w:rPr>
                <w:sz w:val="21"/>
              </w:rPr>
              <w:t>成交供应商负责开展对服务人员的思想教育、专业技能培训等工作。</w:t>
            </w:r>
          </w:p>
          <w:p>
            <w:pPr>
              <w:pStyle w:val="null3"/>
              <w:ind w:firstLine="420"/>
            </w:pPr>
            <w:r>
              <w:rPr>
                <w:sz w:val="21"/>
              </w:rPr>
              <w:t>10.</w:t>
            </w:r>
            <w:r>
              <w:rPr>
                <w:sz w:val="21"/>
              </w:rPr>
              <w:t>成交供应商的工作安排必须科学、合理。服务人员须穿着工装，佩戴工号牌，不得串岗、聊天或做与工作无关的事情。</w:t>
            </w:r>
          </w:p>
          <w:p>
            <w:pPr>
              <w:pStyle w:val="null3"/>
              <w:ind w:firstLine="420"/>
            </w:pPr>
            <w:r>
              <w:rPr>
                <w:sz w:val="21"/>
              </w:rPr>
              <w:t>11.</w:t>
            </w:r>
            <w:r>
              <w:rPr>
                <w:sz w:val="21"/>
              </w:rPr>
              <w:t>成交供应商提供的服务人员需严格执行和落实采购人的服务要求，按照采购人要求提供服务。</w:t>
            </w:r>
          </w:p>
          <w:p>
            <w:pPr>
              <w:pStyle w:val="null3"/>
              <w:ind w:firstLine="420"/>
            </w:pPr>
            <w:r>
              <w:rPr>
                <w:sz w:val="21"/>
              </w:rPr>
              <w:t>12.</w:t>
            </w:r>
            <w:r>
              <w:rPr>
                <w:sz w:val="21"/>
              </w:rPr>
              <w:t>采购人有权要求成交供应商对违法、违纪或违反有关规定的服务人员进行更换。</w:t>
            </w:r>
          </w:p>
          <w:p>
            <w:pPr>
              <w:pStyle w:val="null3"/>
              <w:ind w:firstLine="420"/>
            </w:pPr>
            <w:r>
              <w:rPr>
                <w:sz w:val="21"/>
              </w:rPr>
              <w:t>13.</w:t>
            </w:r>
            <w:r>
              <w:rPr>
                <w:sz w:val="21"/>
              </w:rPr>
              <w:t>成交供应商必须做好工作人员的安全教育及安全措施，保证服务人员的安全，成交供应商服务人员在采购人工作范围内发生的事故，一切责任由成交供应商负责。</w:t>
            </w:r>
          </w:p>
          <w:p>
            <w:pPr>
              <w:pStyle w:val="null3"/>
              <w:ind w:firstLine="420"/>
            </w:pPr>
            <w:r>
              <w:rPr>
                <w:sz w:val="21"/>
              </w:rPr>
              <w:t>14.</w:t>
            </w:r>
            <w:r>
              <w:rPr>
                <w:sz w:val="21"/>
              </w:rPr>
              <w:t>因临时工作需要，成交供应商应配合采购人需要，延长服务时长，所需费用由成交供应商承担。</w:t>
            </w:r>
          </w:p>
          <w:p>
            <w:pPr>
              <w:pStyle w:val="null3"/>
              <w:ind w:firstLine="420"/>
            </w:pPr>
            <w:r>
              <w:rPr>
                <w:sz w:val="21"/>
              </w:rPr>
              <w:t>15.</w:t>
            </w:r>
            <w:r>
              <w:rPr>
                <w:sz w:val="21"/>
              </w:rPr>
              <w:t>采购人发现成交供应商提供的服务人员在岗服务期间自由散漫，不按规定上下班，上班时串岗以及上岗时间吸烟、闲谈、睡觉或做与工作无关的事，应通知成交供应商项目管理人员，并建议成交供应商对其警告。如每月累计出现以上情况</w:t>
            </w:r>
            <w:r>
              <w:rPr>
                <w:sz w:val="21"/>
              </w:rPr>
              <w:t>3</w:t>
            </w:r>
            <w:r>
              <w:rPr>
                <w:sz w:val="21"/>
              </w:rPr>
              <w:t>次，则采购人有权要求成交供应商更换服务人员。</w:t>
            </w:r>
          </w:p>
          <w:p>
            <w:pPr>
              <w:pStyle w:val="null3"/>
              <w:ind w:firstLine="420"/>
            </w:pPr>
            <w:r>
              <w:rPr>
                <w:sz w:val="21"/>
              </w:rPr>
              <w:t>16.</w:t>
            </w:r>
            <w:r>
              <w:rPr>
                <w:sz w:val="21"/>
              </w:rPr>
              <w:t>成交供应商应当保证其服务人员不故意浪费水电和破坏设施，如有损坏由成交供应商更换维修。</w:t>
            </w:r>
          </w:p>
          <w:p>
            <w:pPr>
              <w:pStyle w:val="null3"/>
              <w:ind w:firstLine="420"/>
            </w:pPr>
            <w:r>
              <w:rPr>
                <w:sz w:val="21"/>
              </w:rPr>
              <w:t>17.</w:t>
            </w:r>
            <w:r>
              <w:rPr>
                <w:sz w:val="21"/>
              </w:rPr>
              <w:t>成交供应商应完善对服务人员的管理。</w:t>
            </w:r>
          </w:p>
          <w:p>
            <w:pPr>
              <w:pStyle w:val="null3"/>
              <w:ind w:firstLine="420"/>
            </w:pPr>
            <w:r>
              <w:rPr>
                <w:sz w:val="21"/>
              </w:rPr>
              <w:t>18.</w:t>
            </w:r>
            <w:r>
              <w:rPr>
                <w:sz w:val="21"/>
              </w:rPr>
              <w:t>重大节假日期间（如元旦、春节、清明、五一节、端午节、中秋、国庆等节日），成交供应商须服从采购人工作安排。</w:t>
            </w:r>
          </w:p>
          <w:p>
            <w:pPr>
              <w:pStyle w:val="null3"/>
              <w:ind w:firstLine="420"/>
            </w:pPr>
            <w:r>
              <w:rPr>
                <w:sz w:val="21"/>
              </w:rPr>
              <w:t>19.</w:t>
            </w:r>
            <w:r>
              <w:rPr>
                <w:sz w:val="21"/>
              </w:rPr>
              <w:t>服务期间，成交供应商应建立科学的管理制度，建立防火和生产安全防护措施，以及文明守则。服务期内一切由成交供应商引致的损失和安全生产责任，均由成交供应商负责。</w:t>
            </w:r>
          </w:p>
          <w:p>
            <w:pPr>
              <w:pStyle w:val="null3"/>
              <w:ind w:firstLine="420"/>
            </w:pPr>
            <w:r>
              <w:rPr>
                <w:sz w:val="21"/>
              </w:rPr>
              <w:t>20.</w:t>
            </w:r>
            <w:r>
              <w:rPr>
                <w:sz w:val="21"/>
              </w:rPr>
              <w:t>在服务期间，严禁成交供应商提供的服务人员与游客发生争吵甚至打架等不良行为，如因此产生的不良影响和相关费用、责任，由成交供应商负责，且采购人有权要求成交供应商更换服务人员。</w:t>
            </w:r>
          </w:p>
          <w:p>
            <w:pPr>
              <w:pStyle w:val="null3"/>
              <w:ind w:firstLine="420"/>
            </w:pPr>
            <w:r>
              <w:rPr>
                <w:sz w:val="21"/>
              </w:rPr>
              <w:t>21.</w:t>
            </w:r>
            <w:r>
              <w:rPr>
                <w:sz w:val="21"/>
              </w:rPr>
              <w:t>成交供应商应自行解决其工作人员的食宿，所发生的一切费用及责任由成交供应商负责。本项目服务人员上班期间的就餐费用按照采购人饭堂的有关标准，由成交供应商统一缴纳。</w:t>
            </w:r>
          </w:p>
          <w:p>
            <w:pPr>
              <w:pStyle w:val="null3"/>
              <w:jc w:val="left"/>
            </w:pPr>
            <w:r>
              <w:rPr>
                <w:sz w:val="21"/>
                <w:b/>
              </w:rPr>
              <w:t>（三）服务其他要求</w:t>
            </w:r>
          </w:p>
          <w:p>
            <w:pPr>
              <w:pStyle w:val="null3"/>
              <w:ind w:firstLine="420"/>
            </w:pPr>
            <w:r>
              <w:rPr>
                <w:sz w:val="21"/>
              </w:rPr>
              <w:t>1.</w:t>
            </w:r>
            <w:r>
              <w:rPr>
                <w:sz w:val="21"/>
              </w:rPr>
              <w:t>熟练掌握相关管理制度等规定，除政策原因等不可抗力因素，服务管理期内采购人各服务管理项目内容基本不变，成交供应商应按时按质按量提供服务，其相关费用由成交供应商负责。</w:t>
            </w:r>
          </w:p>
          <w:p>
            <w:pPr>
              <w:pStyle w:val="null3"/>
              <w:ind w:firstLine="420"/>
            </w:pPr>
            <w:r>
              <w:rPr>
                <w:sz w:val="21"/>
              </w:rPr>
              <w:t>2.</w:t>
            </w:r>
            <w:r>
              <w:rPr>
                <w:sz w:val="21"/>
              </w:rPr>
              <w:t>成交供应商须根据采购人实际工作需要做好符合实际工作的服务时长登记。成交供应商应采用现代信息化手段协助采购人对服务质量进行管理，管理系统数据由成交供应商和采购人共用，此服务内容包含在本次采购中。</w:t>
            </w:r>
          </w:p>
          <w:p>
            <w:pPr>
              <w:pStyle w:val="null3"/>
              <w:ind w:firstLine="420"/>
            </w:pPr>
            <w:r>
              <w:rPr>
                <w:sz w:val="21"/>
              </w:rPr>
              <w:t>3.</w:t>
            </w:r>
            <w:r>
              <w:rPr>
                <w:sz w:val="21"/>
              </w:rPr>
              <w:t>成交供应商应针对本项目建立后勤服务日常服务方案、组织架构等内容的规章制度，结合项目特点制定服务实施计划、突发事件的应急处置方案和重大节假日应急预案等，并在实施前报告采购人备案；成交供应商须严格执行采购人各项规章制度，确保后勤服务的正常运转。</w:t>
            </w:r>
          </w:p>
          <w:p>
            <w:pPr>
              <w:pStyle w:val="null3"/>
              <w:ind w:firstLine="420"/>
            </w:pPr>
            <w:r>
              <w:rPr>
                <w:sz w:val="21"/>
              </w:rPr>
              <w:t>4.</w:t>
            </w:r>
            <w:r>
              <w:rPr>
                <w:sz w:val="21"/>
              </w:rPr>
              <w:t>在处理特殊事件和紧急、突发事故时，成交供应商提供的后勤服务应接受采购人的服务监督，认真履行各项服务要求。</w:t>
            </w:r>
          </w:p>
          <w:p>
            <w:pPr>
              <w:pStyle w:val="null3"/>
              <w:ind w:firstLine="420"/>
            </w:pPr>
            <w:r>
              <w:rPr>
                <w:sz w:val="21"/>
              </w:rPr>
              <w:t>5.</w:t>
            </w:r>
            <w:r>
              <w:rPr>
                <w:sz w:val="21"/>
              </w:rPr>
              <w:t>采购人对成交供应商提供的服务、管理以及重要的管理决策享有监督和建议权。成交供应商服务需严格执行和落实采购人的服务要求。</w:t>
            </w:r>
          </w:p>
          <w:p>
            <w:pPr>
              <w:pStyle w:val="null3"/>
              <w:ind w:firstLine="420"/>
            </w:pPr>
            <w:r>
              <w:rPr>
                <w:sz w:val="21"/>
              </w:rPr>
              <w:t>6.</w:t>
            </w:r>
            <w:r>
              <w:rPr>
                <w:sz w:val="21"/>
              </w:rPr>
              <w:t>成交供应商应每季度组织至少一次安全培训、文明礼仪服务培训、垃圾分类培训、票务投诉及处理培训、应急疏散培训或演练，并形成台账记录。</w:t>
            </w:r>
          </w:p>
          <w:p>
            <w:pPr>
              <w:pStyle w:val="null3"/>
              <w:ind w:firstLine="420"/>
            </w:pPr>
            <w:r>
              <w:rPr>
                <w:sz w:val="21"/>
              </w:rPr>
              <w:t>7.</w:t>
            </w:r>
            <w:r>
              <w:rPr>
                <w:sz w:val="21"/>
              </w:rPr>
              <w:t>采购人有权每月组织一次后勤服务管理沟通协调会，成交供应商必须派有关主管人员参加，确保沟通的有效传达和落实。</w:t>
            </w:r>
          </w:p>
          <w:p>
            <w:pPr>
              <w:pStyle w:val="null3"/>
              <w:ind w:firstLine="420"/>
            </w:pPr>
            <w:r>
              <w:rPr>
                <w:sz w:val="21"/>
              </w:rPr>
              <w:t>8.</w:t>
            </w:r>
            <w:r>
              <w:rPr>
                <w:sz w:val="21"/>
              </w:rPr>
              <w:t>采购人有权每季进行一次后勤服务质量满意度的调查，根据调查情况提出改进措施，成交供应商须配合整改。</w:t>
            </w:r>
          </w:p>
          <w:p>
            <w:pPr>
              <w:pStyle w:val="null3"/>
              <w:ind w:firstLine="420"/>
            </w:pPr>
            <w:r>
              <w:rPr>
                <w:sz w:val="21"/>
              </w:rPr>
              <w:t>9.</w:t>
            </w:r>
            <w:r>
              <w:rPr>
                <w:sz w:val="21"/>
              </w:rPr>
              <w:t>成交供应商所投入的服务人员需严格执行和落实采购人的服务要求。对管理能力低、服务质量差的服务人员，成交供应商须根据采购人要求更换服务人员。</w:t>
            </w:r>
          </w:p>
          <w:p>
            <w:pPr>
              <w:pStyle w:val="null3"/>
              <w:ind w:firstLine="420"/>
            </w:pPr>
            <w:r>
              <w:rPr>
                <w:sz w:val="21"/>
              </w:rPr>
              <w:t>10.</w:t>
            </w:r>
            <w:r>
              <w:rPr>
                <w:sz w:val="21"/>
              </w:rPr>
              <w:t>成交供应商提供的服务人员不得损坏采购人所有设备。因成交供应商提供的服务人员工作失误导致发生意外事故，一切责任由成交供应商负责。</w:t>
            </w:r>
          </w:p>
          <w:p>
            <w:pPr>
              <w:pStyle w:val="null3"/>
              <w:ind w:firstLine="420"/>
            </w:pPr>
            <w:r>
              <w:rPr>
                <w:sz w:val="21"/>
              </w:rPr>
              <w:t>11.</w:t>
            </w:r>
            <w:r>
              <w:rPr>
                <w:sz w:val="21"/>
              </w:rPr>
              <w:t>因成交供应商提供的服务人员失职造成工作区域内发生的伤人、食品中毒、火灾、仪器设备毁坏、采购人财产被盗等案件，造成所有损失由成交供应商承担赔偿责任并承担相应的法律责任。</w:t>
            </w:r>
          </w:p>
          <w:p>
            <w:pPr>
              <w:pStyle w:val="null3"/>
              <w:ind w:firstLine="420"/>
            </w:pPr>
            <w:r>
              <w:rPr>
                <w:sz w:val="21"/>
              </w:rPr>
              <w:t>12.</w:t>
            </w:r>
            <w:r>
              <w:rPr>
                <w:sz w:val="21"/>
              </w:rPr>
              <w:t>成交供应商要配合采购人做好对后勤服务管理的日常和突击检查。如检查不合格，成交供应商必须按有关部门的整改要求给予落实，且采购人有权追究成交供应商相关责任及按服务标准进行处理。</w:t>
            </w:r>
          </w:p>
          <w:p>
            <w:pPr>
              <w:pStyle w:val="null3"/>
              <w:ind w:firstLine="420"/>
            </w:pPr>
            <w:r>
              <w:rPr>
                <w:sz w:val="21"/>
              </w:rPr>
              <w:t>13.</w:t>
            </w:r>
            <w:r>
              <w:rPr>
                <w:sz w:val="21"/>
              </w:rPr>
              <w:t>完成采购人提出的临时性后勤工作任务。</w:t>
            </w:r>
          </w:p>
          <w:p>
            <w:pPr>
              <w:pStyle w:val="null3"/>
              <w:ind w:firstLine="420"/>
            </w:pPr>
            <w:r>
              <w:rPr>
                <w:sz w:val="21"/>
              </w:rPr>
              <w:t>14.</w:t>
            </w:r>
            <w:r>
              <w:rPr>
                <w:sz w:val="21"/>
              </w:rPr>
              <w:t>成交供应商根据服务内容配备相应的工作服装，并有工作号牌等标识物及必要的装备，成交供应商负责配备服务人员工作服等。</w:t>
            </w:r>
          </w:p>
          <w:p>
            <w:pPr>
              <w:pStyle w:val="null3"/>
              <w:ind w:firstLine="420"/>
            </w:pPr>
            <w:r>
              <w:rPr>
                <w:sz w:val="21"/>
              </w:rPr>
              <w:t>15.</w:t>
            </w:r>
            <w:r>
              <w:rPr>
                <w:sz w:val="21"/>
              </w:rPr>
              <w:t>成交供应商所提供的服务人员需严格执行和落实采购人的服务要求，如有违反或损害采购人利益的，采购人有权要求成交供应商更换服务人员，问题严重的，有权终止合同，一切责任由成交供应商承担。</w:t>
            </w:r>
          </w:p>
          <w:p>
            <w:pPr>
              <w:pStyle w:val="null3"/>
              <w:ind w:firstLine="420"/>
            </w:pPr>
            <w:r>
              <w:rPr>
                <w:sz w:val="21"/>
              </w:rPr>
              <w:t>16.</w:t>
            </w:r>
            <w:r>
              <w:rPr>
                <w:sz w:val="21"/>
              </w:rPr>
              <w:t>成交供应商与采购人签订《安全生产责任书》，按照采购人安全生产管理规定，严防发生各类生产安全事故，严禁私自在工作间、休息室内使用自带大功率电器和不利于安全管理的电器设备，禁止在工作区域内停放电动车及充电。</w:t>
            </w:r>
          </w:p>
          <w:p>
            <w:pPr>
              <w:pStyle w:val="null3"/>
              <w:ind w:firstLine="420"/>
            </w:pPr>
            <w:r>
              <w:rPr>
                <w:sz w:val="21"/>
              </w:rPr>
              <w:t>17.</w:t>
            </w:r>
            <w:r>
              <w:rPr>
                <w:sz w:val="21"/>
              </w:rPr>
              <w:t>成交供应商必须与采购人的管理者保持密切联系，共同研究，做好后勤服务管理。并随时接受采购人的监督、检查，能如实提供检查时所需的情况和资料。</w:t>
            </w:r>
          </w:p>
          <w:p>
            <w:pPr>
              <w:pStyle w:val="null3"/>
              <w:ind w:firstLine="420"/>
            </w:pPr>
            <w:r>
              <w:rPr>
                <w:sz w:val="21"/>
              </w:rPr>
              <w:t>18.</w:t>
            </w:r>
            <w:r>
              <w:rPr>
                <w:sz w:val="21"/>
              </w:rPr>
              <w:t>严禁成交供应商服务人员私自携带采购人物品或其他任何不属于成交供应商的物品外出，并随时接受和配合采购人现场的检查。如有违反，根据验收考核要求，作出相应的服务费扣减。</w:t>
            </w:r>
          </w:p>
          <w:p>
            <w:pPr>
              <w:pStyle w:val="null3"/>
              <w:ind w:firstLine="420"/>
            </w:pPr>
            <w:r>
              <w:rPr>
                <w:sz w:val="21"/>
              </w:rPr>
              <w:t>19.</w:t>
            </w:r>
            <w:r>
              <w:rPr>
                <w:sz w:val="21"/>
              </w:rPr>
              <w:t>服务期满成交供应商必须向采购人移交原委托管理的档案资料及服务管理期间成交供应商所做的全部各类管理档案等资料，并移交采购人的公共财产。</w:t>
            </w:r>
          </w:p>
          <w:p>
            <w:pPr>
              <w:pStyle w:val="null3"/>
              <w:ind w:firstLine="420"/>
            </w:pPr>
            <w:r>
              <w:rPr>
                <w:sz w:val="21"/>
              </w:rPr>
              <w:t>20.</w:t>
            </w:r>
            <w:r>
              <w:rPr>
                <w:sz w:val="21"/>
              </w:rPr>
              <w:t>服务管理期满成交供应商未能继获采购人后勤服务管理时，成交供应商要积极配合与下一后勤服务管理单位交接，不得以任何方式阻碍交接，影响采购人正常工作。</w:t>
            </w:r>
          </w:p>
          <w:p>
            <w:pPr>
              <w:pStyle w:val="null3"/>
              <w:ind w:firstLine="420"/>
            </w:pPr>
            <w:r>
              <w:rPr>
                <w:sz w:val="21"/>
              </w:rPr>
              <w:t>21.</w:t>
            </w:r>
            <w:r>
              <w:rPr>
                <w:sz w:val="21"/>
              </w:rPr>
              <w:t>本项目服务期内，如因成交供应商原因导致</w:t>
            </w:r>
            <w:r>
              <w:rPr>
                <w:sz w:val="21"/>
              </w:rPr>
              <w:t>采购人遭受经济</w:t>
            </w:r>
            <w:r>
              <w:rPr>
                <w:sz w:val="21"/>
              </w:rPr>
              <w:t>/</w:t>
            </w:r>
            <w:r>
              <w:rPr>
                <w:sz w:val="21"/>
              </w:rPr>
              <w:t>名誉损失或被追究责任的，成交供应商应赔偿采购人所遭受的一切损失并承担责任。</w:t>
            </w:r>
          </w:p>
          <w:p>
            <w:pPr>
              <w:pStyle w:val="null3"/>
              <w:jc w:val="both"/>
            </w:pPr>
            <w:r>
              <w:rPr>
                <w:sz w:val="21"/>
              </w:rPr>
              <w:t xml:space="preserve">       </w:t>
            </w:r>
            <w:r>
              <w:rPr>
                <w:sz w:val="21"/>
              </w:rPr>
              <w:t>22.</w:t>
            </w:r>
            <w:r>
              <w:rPr>
                <w:sz w:val="21"/>
              </w:rPr>
              <w:t>服从采购人其它工作安排。</w:t>
            </w:r>
          </w:p>
          <w:p>
            <w:pPr>
              <w:pStyle w:val="null3"/>
              <w:jc w:val="both"/>
            </w:pPr>
            <w:r>
              <w:rPr/>
              <w:t xml:space="preserve"> </w:t>
            </w:r>
          </w:p>
          <w:p>
            <w:pPr>
              <w:pStyle w:val="null3"/>
              <w:jc w:val="both"/>
            </w:pPr>
            <w:r>
              <w:rPr/>
              <w:t xml:space="preserve"> </w:t>
            </w:r>
          </w:p>
          <w:p>
            <w:pPr>
              <w:pStyle w:val="null3"/>
              <w:jc w:val="both"/>
            </w:pPr>
            <w:r>
              <w:rPr/>
              <w:t xml:space="preserve"> </w:t>
            </w:r>
          </w:p>
        </w:tc>
      </w:tr>
      <w:tr>
        <w:tc>
          <w:tcPr>
            <w:tcW w:type="dxa" w:w="2076"/>
          </w:tcPr>
          <w:p>
            <w:pPr>
              <w:pStyle w:val="null3"/>
            </w:pPr>
            <w:r>
              <w:rPr/>
              <w:t>说明</w:t>
            </w:r>
          </w:p>
        </w:tc>
        <w:tc>
          <w:tcPr>
            <w:tcW w:type="dxa" w:w="6229"/>
            <w:gridSpan w:val="2"/>
          </w:tcPr>
          <w:p>
            <w:pPr>
              <w:pStyle w:val="null3"/>
              <w:jc w:val="left"/>
            </w:pPr>
            <w:r>
              <w:rPr/>
              <w:t xml:space="preserve"> 打“★”号条款为实质性条款，若有任何一条负偏离或不满足则导致投标无效。 </w:t>
            </w:r>
            <w:r>
              <w:br/>
            </w:r>
            <w:r>
              <w:rPr/>
              <w:t>打“▲”号条款为重要技术参数，若有部分“▲”条款未响应或不满足，不作为无效投标条款。</w:t>
            </w:r>
          </w:p>
        </w:tc>
      </w:tr>
    </w:tbl>
    <w:p>
      <w:pPr>
        <w:pStyle w:val="null3"/>
      </w:pPr>
      <w:r>
        <w:rPr/>
        <w:t xml:space="preserve">  </w:t>
      </w:r>
    </w:p>
    <w:p>
      <w:pPr>
        <w:pStyle w:val="null3"/>
        <w:jc w:val="center"/>
        <w:outlineLvl w:val="1"/>
      </w:pPr>
      <w:r>
        <w:rPr>
          <w:sz w:val="36"/>
          <w:b/>
        </w:rPr>
        <w:t>第三章 供应商须知</w:t>
      </w:r>
    </w:p>
    <w:p>
      <w:pPr>
        <w:pStyle w:val="null3"/>
        <w:ind w:firstLine="480"/>
      </w:pPr>
      <w:r>
        <w:rPr/>
        <w:t xml:space="preserve"> 供应商必须认真阅读磋商文件中所有的事项、格式、条款和采购需求等。供应商没有按照磋商文件要求提交全部资料，或者响应文件没有对磋商文件在各方面都做出实质性响应的可能导致其响应无效或被拒绝。</w:t>
      </w:r>
    </w:p>
    <w:p>
      <w:pPr>
        <w:pStyle w:val="null3"/>
        <w:ind w:firstLine="480"/>
      </w:pPr>
      <w:r>
        <w:rPr/>
        <w:t>请注意：供应商需在响应文件截止时间前，将加密响应文件上传至云平台项目采购系统中并取得回执，逾期上传或错误方式投递送达将导致响应无效。</w:t>
      </w:r>
    </w:p>
    <w:p>
      <w:pPr>
        <w:pStyle w:val="null3"/>
        <w:outlineLvl w:val="3"/>
      </w:pPr>
      <w:r>
        <w:rPr>
          <w:sz w:val="24"/>
          <w:b/>
        </w:rPr>
        <w:t>一、名词解释</w:t>
      </w:r>
    </w:p>
    <w:p>
      <w:pPr>
        <w:pStyle w:val="null3"/>
        <w:ind w:firstLine="480"/>
      </w:pPr>
      <w:r>
        <w:rPr/>
        <w:t>1.采购代理机构：本项目是指广东远东招标代理有限公司，负责整个采购活动的组织，依法负责编制和发布磋商文件，对磋商文件拥有最终的解释权，不以任何身份出任磋商小组成员。</w:t>
      </w:r>
    </w:p>
    <w:p>
      <w:pPr>
        <w:pStyle w:val="null3"/>
        <w:ind w:firstLine="480"/>
      </w:pPr>
      <w:r>
        <w:rPr/>
        <w:t xml:space="preserve"> 2.采购人：本项目是指</w:t>
      </w:r>
      <w:r>
        <w:rPr/>
        <w:t>广东省能源局</w:t>
      </w:r>
      <w:r>
        <w:rPr/>
        <w:t>，是采购活动当事人之一，负责项目的整体规划、技术方案可行性设计论证与实施，作为合同采购方（用户）的主体承担质疑回复、履行合同、验收与评价等义务。</w:t>
      </w:r>
    </w:p>
    <w:p>
      <w:pPr>
        <w:pStyle w:val="null3"/>
        <w:ind w:firstLine="480"/>
      </w:pPr>
      <w:r>
        <w:rPr/>
        <w:t>3.供应商：是指在云平台项目采购系统完成本项目响应登记并提交电子响应文件的供应商。</w:t>
      </w:r>
    </w:p>
    <w:p>
      <w:pPr>
        <w:pStyle w:val="null3"/>
        <w:ind w:firstLine="480"/>
      </w:pPr>
      <w:r>
        <w:rPr/>
        <w:t>4.“磋商小组”是指根据《中华人民共和国政府采购法》等法律法规规定，由采购人代表和有关专家组成以确定成交供应商或者推荐成交候选供应商的临时组织。</w:t>
      </w:r>
    </w:p>
    <w:p>
      <w:pPr>
        <w:pStyle w:val="null3"/>
        <w:ind w:firstLine="480"/>
      </w:pPr>
      <w:r>
        <w:rPr/>
        <w:t>5.“成交供应商”是指经磋商小组评审确定的对磋商文件做出实质性响应，经采购人按照规定在磋商小组推荐的成交候选供应商中确定的或磋商小组受采购人委托直接确认的供应商。</w:t>
      </w:r>
    </w:p>
    <w:p>
      <w:pPr>
        <w:pStyle w:val="null3"/>
        <w:ind w:firstLine="480"/>
      </w:pPr>
      <w:r>
        <w:rPr/>
        <w:t>6.磋商文件：是指包括磋商公告和磋商文件及其补充、变更和澄清等一系列文件。</w:t>
      </w:r>
    </w:p>
    <w:p>
      <w:pPr>
        <w:pStyle w:val="null3"/>
        <w:ind w:firstLine="480"/>
      </w:pPr>
      <w:r>
        <w:rPr/>
        <w:t>7.电子响应文件：是指使用云平台提供的投标客户端制作加密并上传到系统的响应文件。（投标客户端制作响应文件时，生成的后缀为“.标书”的文件）</w:t>
      </w:r>
    </w:p>
    <w:p>
      <w:pPr>
        <w:pStyle w:val="null3"/>
        <w:ind w:firstLine="480"/>
      </w:pPr>
      <w:r>
        <w:rPr/>
        <w:t>8.备用电子响应文件：是指使用云平台提供的投标客户端制作电子响应文件时，同时生成的同一版本的备用响应文件。（投标客户端制作响应文件时，生成的后缀为“.备用标书”的文件）</w:t>
      </w:r>
    </w:p>
    <w:p>
      <w:pPr>
        <w:pStyle w:val="null3"/>
        <w:ind w:firstLine="480"/>
      </w:pPr>
      <w:r>
        <w:rPr/>
        <w:t xml:space="preserve"> 9.电子签名和电子印章：是指获得中华人民共和国工业和信息化部颁发的《电子认证服务许可证》、国家密码管理局颁发的《电子认证服务使用密码许可证》的资质，具备承担因数字证书原因产生纠纷的相关责任的能力，且在广东省内具有数量基础和服务能力的依法设立的电子认证服务机构签发的电子签名和电子签章认证证书（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响应）文件指定位置进行签名（含电子签名）和盖章（含电子印章），对允许采用手写签名的文件，应在纸质文件手写签名后，提供文件的彩色扫描电子文档进行后续操作。</w:t>
      </w:r>
    </w:p>
    <w:p>
      <w:pPr>
        <w:pStyle w:val="null3"/>
        <w:ind w:firstLine="480"/>
      </w:pPr>
      <w:r>
        <w:rPr/>
        <w:t xml:space="preserve"> 10.“全称”、“公司全称”、“加盖单位公章”及“公章”：在电子投标（响应）文件及相关的其他电子资料中，涉及“全称”或“公司全称”的应在对应文件编辑时使用文本录入方式，或在纸质投标（响应）文件上进行手写签名，或通过投标客户端使用电子印章完成；涉及“加盖单位公章”和“公章”应使用投标人单位的数字证书并通过投标客户端使用电子印章完成。</w:t>
      </w:r>
    </w:p>
    <w:p>
      <w:pPr>
        <w:pStyle w:val="null3"/>
        <w:ind w:firstLine="480"/>
      </w:pPr>
      <w:r>
        <w:rPr/>
        <w:t xml:space="preserve"> 11.“投标人代表签字”及“授权代表”：在电子投标（响应）文件及相关的其他电子资料中，涉及“投标人代表签字”或“授权代表”应在投标（响应）文件编辑时使用文本录入方式，或在纸质投标（响应）文件上进行手写签名，或通过投标客户端使用电子签名完成。</w:t>
      </w:r>
    </w:p>
    <w:p>
      <w:pPr>
        <w:pStyle w:val="null3"/>
        <w:ind w:firstLine="480"/>
      </w:pPr>
      <w:r>
        <w:rPr/>
        <w:t>12.“法定代表人”：在电子投标（响应）文件及相关的其他电子资料中，涉及“法定代表人”应在纸质投标（响应）文件上进行手写签名，或通过投标客户端使用电子签名完成。</w:t>
      </w:r>
    </w:p>
    <w:p>
      <w:pPr>
        <w:pStyle w:val="null3"/>
        <w:ind w:firstLine="480"/>
      </w:pPr>
      <w:r>
        <w:rPr/>
        <w:t>13.日期、天数、时间：未有特别说明时，均为公历日（天）及北京时间。</w:t>
      </w:r>
    </w:p>
    <w:p>
      <w:pPr>
        <w:pStyle w:val="null3"/>
        <w:outlineLvl w:val="2"/>
      </w:pPr>
      <w:r>
        <w:rPr>
          <w:sz w:val="28"/>
          <w:b/>
        </w:rPr>
        <w:t>二、须知前附表</w:t>
      </w:r>
    </w:p>
    <w:tbl>
      <w:tblPr>
        <w:tblW w:w="0" w:type="auto"/>
        <w:tblBorders>
          <w:top w:val="single"/>
          <w:left w:val="single"/>
          <w:bottom w:val="single"/>
          <w:right w:val="single"/>
          <w:insideH w:val="single"/>
          <w:insideV w:val="single"/>
        </w:tblBorders>
      </w:tblPr>
      <w:tblGrid>
        <w:gridCol w:w="1051"/>
        <w:gridCol w:w="2252"/>
        <w:gridCol w:w="5004"/>
      </w:tblGrid>
      <w:tr>
        <w:tc>
          <w:tcPr>
            <w:tcW w:type="dxa" w:w="8307"/>
            <w:gridSpan w:val="3"/>
          </w:tcPr>
          <w:p>
            <w:pPr>
              <w:pStyle w:val="null3"/>
            </w:pPr>
            <w:r>
              <w:rPr/>
              <w:t xml:space="preserve"> 本表与磋商文件对应章节的内容若不一致，以本表为准。</w:t>
            </w:r>
          </w:p>
        </w:tc>
      </w:tr>
      <w:tr>
        <w:tc>
          <w:tcPr>
            <w:tcW w:type="dxa" w:w="1051"/>
          </w:tcPr>
          <w:p>
            <w:pPr>
              <w:pStyle w:val="null3"/>
            </w:pPr>
            <w:r>
              <w:rPr/>
              <w:t xml:space="preserve"> 序号</w:t>
            </w:r>
          </w:p>
        </w:tc>
        <w:tc>
          <w:tcPr>
            <w:tcW w:type="dxa" w:w="2252"/>
          </w:tcPr>
          <w:p>
            <w:pPr>
              <w:pStyle w:val="null3"/>
            </w:pPr>
            <w:r>
              <w:rPr/>
              <w:t xml:space="preserve"> 条款名称</w:t>
            </w:r>
          </w:p>
        </w:tc>
        <w:tc>
          <w:tcPr>
            <w:tcW w:type="dxa" w:w="5004"/>
          </w:tcPr>
          <w:p>
            <w:pPr>
              <w:pStyle w:val="null3"/>
            </w:pPr>
            <w:r>
              <w:rPr/>
              <w:t xml:space="preserve"> 内容及要求</w:t>
            </w:r>
          </w:p>
        </w:tc>
      </w:tr>
      <w:tr>
        <w:tc>
          <w:tcPr>
            <w:tcW w:type="dxa" w:w="1051"/>
          </w:tcPr>
          <w:p>
            <w:pPr>
              <w:pStyle w:val="null3"/>
              <w:jc w:val="center"/>
            </w:pPr>
            <w:r>
              <w:rPr/>
              <w:t xml:space="preserve"> 1</w:t>
            </w:r>
          </w:p>
        </w:tc>
        <w:tc>
          <w:tcPr>
            <w:tcW w:type="dxa" w:w="2252"/>
          </w:tcPr>
          <w:p>
            <w:pPr>
              <w:pStyle w:val="null3"/>
            </w:pPr>
            <w:r>
              <w:rPr/>
              <w:t xml:space="preserve"> 采购包情况</w:t>
            </w:r>
          </w:p>
        </w:tc>
        <w:tc>
          <w:tcPr>
            <w:tcW w:type="dxa" w:w="5004"/>
          </w:tcPr>
          <w:p>
            <w:pPr>
              <w:pStyle w:val="null3"/>
            </w:pPr>
            <w:r>
              <w:rPr/>
              <w:t xml:space="preserve"> 本项目共</w:t>
            </w:r>
            <w:r>
              <w:rPr/>
              <w:t>1</w:t>
            </w:r>
            <w:r>
              <w:rPr/>
              <w:t>个采购包</w:t>
            </w:r>
          </w:p>
        </w:tc>
      </w:tr>
      <w:tr>
        <w:tc>
          <w:tcPr>
            <w:tcW w:type="dxa" w:w="1051"/>
          </w:tcPr>
          <w:p>
            <w:pPr>
              <w:pStyle w:val="null3"/>
              <w:jc w:val="center"/>
            </w:pPr>
            <w:r>
              <w:rPr/>
              <w:t xml:space="preserve"> 2</w:t>
            </w:r>
          </w:p>
        </w:tc>
        <w:tc>
          <w:tcPr>
            <w:tcW w:type="dxa" w:w="2252"/>
          </w:tcPr>
          <w:p>
            <w:pPr>
              <w:pStyle w:val="null3"/>
            </w:pPr>
            <w:r>
              <w:rPr/>
              <w:t xml:space="preserve"> 开启方式</w:t>
            </w:r>
          </w:p>
        </w:tc>
        <w:tc>
          <w:tcPr>
            <w:tcW w:type="dxa" w:w="5004"/>
          </w:tcPr>
          <w:p>
            <w:pPr>
              <w:pStyle w:val="null3"/>
            </w:pPr>
            <w:r>
              <w:rPr/>
              <w:t>远程电子开标</w:t>
            </w:r>
          </w:p>
        </w:tc>
      </w:tr>
      <w:tr>
        <w:tc>
          <w:tcPr>
            <w:tcW w:type="dxa" w:w="1051"/>
          </w:tcPr>
          <w:p>
            <w:pPr>
              <w:pStyle w:val="null3"/>
              <w:jc w:val="center"/>
            </w:pPr>
            <w:r>
              <w:rPr/>
              <w:t xml:space="preserve"> 3</w:t>
            </w:r>
          </w:p>
        </w:tc>
        <w:tc>
          <w:tcPr>
            <w:tcW w:type="dxa" w:w="2252"/>
          </w:tcPr>
          <w:p>
            <w:pPr>
              <w:pStyle w:val="null3"/>
            </w:pPr>
            <w:r>
              <w:rPr/>
              <w:t xml:space="preserve"> 评审方式</w:t>
            </w:r>
          </w:p>
        </w:tc>
        <w:tc>
          <w:tcPr>
            <w:tcW w:type="dxa" w:w="5004"/>
          </w:tcPr>
          <w:p>
            <w:pPr>
              <w:pStyle w:val="null3"/>
            </w:pPr>
            <w:r>
              <w:rPr/>
              <w:t>现场电子评标</w:t>
            </w:r>
            <w:r>
              <w:rPr/>
              <w:t xml:space="preserve"> （供应商应当审慎标记各评审项的应答部分，标记内容清晰且完整，否则将自行承担不利后果）</w:t>
            </w:r>
          </w:p>
        </w:tc>
      </w:tr>
      <w:tr>
        <w:tc>
          <w:tcPr>
            <w:tcW w:type="dxa" w:w="1051"/>
          </w:tcPr>
          <w:p>
            <w:pPr>
              <w:pStyle w:val="null3"/>
              <w:jc w:val="center"/>
            </w:pPr>
            <w:r>
              <w:rPr/>
              <w:t xml:space="preserve"> 4</w:t>
            </w:r>
          </w:p>
        </w:tc>
        <w:tc>
          <w:tcPr>
            <w:tcW w:type="dxa" w:w="2252"/>
          </w:tcPr>
          <w:p>
            <w:pPr>
              <w:pStyle w:val="null3"/>
            </w:pPr>
            <w:r>
              <w:rPr/>
              <w:t xml:space="preserve"> 评审办法</w:t>
            </w:r>
          </w:p>
        </w:tc>
        <w:tc>
          <w:tcPr>
            <w:tcW w:type="dxa" w:w="5004"/>
          </w:tcPr>
          <w:p>
            <w:pPr>
              <w:pStyle w:val="null3"/>
            </w:pPr>
            <w:r>
              <w:rPr/>
              <w:t>采购包1：综合评分法</w:t>
            </w:r>
          </w:p>
        </w:tc>
      </w:tr>
      <w:tr>
        <w:tc>
          <w:tcPr>
            <w:tcW w:type="dxa" w:w="1051"/>
          </w:tcPr>
          <w:p>
            <w:pPr>
              <w:pStyle w:val="null3"/>
              <w:jc w:val="center"/>
            </w:pPr>
            <w:r>
              <w:rPr/>
              <w:t>5</w:t>
            </w:r>
          </w:p>
        </w:tc>
        <w:tc>
          <w:tcPr>
            <w:tcW w:type="dxa" w:w="2252"/>
          </w:tcPr>
          <w:p>
            <w:pPr>
              <w:pStyle w:val="null3"/>
            </w:pPr>
            <w:r>
              <w:rPr/>
              <w:t>报价形式</w:t>
            </w:r>
          </w:p>
        </w:tc>
        <w:tc>
          <w:tcPr>
            <w:tcW w:type="dxa" w:w="5004"/>
          </w:tcPr>
          <w:p>
            <w:pPr>
              <w:pStyle w:val="null3"/>
            </w:pPr>
            <w:r>
              <w:rPr/>
              <w:t>采购包1：总价</w:t>
            </w:r>
          </w:p>
        </w:tc>
      </w:tr>
      <w:tr>
        <w:tc>
          <w:tcPr>
            <w:tcW w:type="dxa" w:w="1051"/>
          </w:tcPr>
          <w:p>
            <w:pPr>
              <w:pStyle w:val="null3"/>
              <w:jc w:val="center"/>
            </w:pPr>
            <w:r>
              <w:rPr/>
              <w:t>6</w:t>
            </w:r>
          </w:p>
        </w:tc>
        <w:tc>
          <w:tcPr>
            <w:tcW w:type="dxa" w:w="2252"/>
          </w:tcPr>
          <w:p>
            <w:pPr>
              <w:pStyle w:val="null3"/>
            </w:pPr>
            <w:r>
              <w:rPr/>
              <w:t>报价要求</w:t>
            </w:r>
          </w:p>
        </w:tc>
        <w:tc>
          <w:tcPr>
            <w:tcW w:type="dxa" w:w="5004"/>
          </w:tcPr>
          <w:p>
            <w:pPr>
              <w:pStyle w:val="null3"/>
            </w:pPr>
            <w:r>
              <w:rPr/>
              <w:t>各采购包报价不超过预算总价</w:t>
            </w:r>
          </w:p>
        </w:tc>
      </w:tr>
      <w:tr>
        <w:tc>
          <w:tcPr>
            <w:tcW w:type="dxa" w:w="1051"/>
          </w:tcPr>
          <w:p>
            <w:pPr>
              <w:pStyle w:val="null3"/>
              <w:jc w:val="center"/>
            </w:pPr>
            <w:r>
              <w:rPr/>
              <w:t xml:space="preserve"> 7</w:t>
            </w:r>
          </w:p>
        </w:tc>
        <w:tc>
          <w:tcPr>
            <w:tcW w:type="dxa" w:w="2252"/>
          </w:tcPr>
          <w:p>
            <w:pPr>
              <w:pStyle w:val="null3"/>
            </w:pPr>
            <w:r>
              <w:rPr/>
              <w:t xml:space="preserve"> 现场踏勘</w:t>
            </w:r>
          </w:p>
        </w:tc>
        <w:tc>
          <w:tcPr>
            <w:tcW w:type="dxa" w:w="5004"/>
          </w:tcPr>
          <w:p>
            <w:pPr>
              <w:pStyle w:val="null3"/>
            </w:pPr>
            <w:r>
              <w:rPr/>
              <w:t>否</w:t>
            </w:r>
          </w:p>
        </w:tc>
      </w:tr>
      <w:tr>
        <w:tc>
          <w:tcPr>
            <w:tcW w:type="dxa" w:w="1051"/>
          </w:tcPr>
          <w:p>
            <w:pPr>
              <w:pStyle w:val="null3"/>
              <w:jc w:val="center"/>
            </w:pPr>
            <w:r>
              <w:rPr/>
              <w:t xml:space="preserve"> 8</w:t>
            </w:r>
          </w:p>
        </w:tc>
        <w:tc>
          <w:tcPr>
            <w:tcW w:type="dxa" w:w="2252"/>
          </w:tcPr>
          <w:p>
            <w:pPr>
              <w:pStyle w:val="null3"/>
            </w:pPr>
            <w:r>
              <w:rPr/>
              <w:t xml:space="preserve"> 响应有效期</w:t>
            </w:r>
          </w:p>
        </w:tc>
        <w:tc>
          <w:tcPr>
            <w:tcW w:type="dxa" w:w="5004"/>
          </w:tcPr>
          <w:p>
            <w:pPr>
              <w:pStyle w:val="null3"/>
            </w:pPr>
            <w:r>
              <w:rPr/>
              <w:t>从提交投标（响应）文件的截止之日起90日历天</w:t>
            </w:r>
          </w:p>
        </w:tc>
      </w:tr>
      <w:tr>
        <w:tc>
          <w:tcPr>
            <w:tcW w:type="dxa" w:w="1051"/>
          </w:tcPr>
          <w:p>
            <w:pPr>
              <w:pStyle w:val="null3"/>
              <w:jc w:val="center"/>
            </w:pPr>
            <w:r>
              <w:rPr/>
              <w:t xml:space="preserve"> 9</w:t>
            </w:r>
          </w:p>
        </w:tc>
        <w:tc>
          <w:tcPr>
            <w:tcW w:type="dxa" w:w="2252"/>
          </w:tcPr>
          <w:p>
            <w:pPr>
              <w:pStyle w:val="null3"/>
            </w:pPr>
            <w:r>
              <w:rPr/>
              <w:t xml:space="preserve"> 响应保证金</w:t>
            </w:r>
          </w:p>
        </w:tc>
        <w:tc>
          <w:tcPr>
            <w:tcW w:type="dxa" w:w="5004"/>
          </w:tcPr>
          <w:p>
            <w:pPr>
              <w:pStyle w:val="null3"/>
            </w:pPr>
            <w:r>
              <w:rPr/>
              <w:t>不收取投标（响应）保证金</w:t>
            </w:r>
          </w:p>
          <w:p>
            <w:pPr>
              <w:pStyle w:val="null3"/>
            </w:pPr>
            <w:r>
              <w:rPr/>
              <w:t>响应保证金有效期∶与响应有效期一致。</w:t>
            </w:r>
          </w:p>
          <w:p>
            <w:pPr>
              <w:pStyle w:val="null3"/>
            </w:pPr>
            <w:r>
              <w:rPr/>
              <w:t>响应保函提交方式：供应商可通过"广东政府采购智慧云平台金融服务中心"(http://gdgpo.czt.gd.gov.cn/zcdservice/zcd/guangdong/)，申请办理响应担保函、保险（保证）凭证，成功出函的等效于现金缴纳响应保证金。</w:t>
            </w:r>
          </w:p>
        </w:tc>
      </w:tr>
      <w:tr>
        <w:tc>
          <w:tcPr>
            <w:tcW w:type="dxa" w:w="1051"/>
          </w:tcPr>
          <w:p>
            <w:pPr>
              <w:pStyle w:val="null3"/>
              <w:jc w:val="center"/>
            </w:pPr>
            <w:r>
              <w:rPr/>
              <w:t xml:space="preserve"> 10</w:t>
            </w:r>
          </w:p>
        </w:tc>
        <w:tc>
          <w:tcPr>
            <w:tcW w:type="dxa" w:w="2252"/>
          </w:tcPr>
          <w:p>
            <w:pPr>
              <w:pStyle w:val="null3"/>
            </w:pPr>
            <w:r>
              <w:rPr/>
              <w:t xml:space="preserve"> 成交候选供应商推荐家数</w:t>
            </w:r>
          </w:p>
        </w:tc>
        <w:tc>
          <w:tcPr>
            <w:tcW w:type="dxa" w:w="5004"/>
          </w:tcPr>
          <w:p>
            <w:pPr>
              <w:pStyle w:val="null3"/>
            </w:pPr>
            <w:r>
              <w:rPr/>
              <w:t>采购包1：</w:t>
            </w:r>
            <w:r>
              <w:rPr/>
              <w:t>3家</w:t>
            </w:r>
          </w:p>
        </w:tc>
      </w:tr>
      <w:tr>
        <w:tc>
          <w:tcPr>
            <w:tcW w:type="dxa" w:w="1051"/>
          </w:tcPr>
          <w:p>
            <w:pPr>
              <w:pStyle w:val="null3"/>
              <w:jc w:val="center"/>
            </w:pPr>
            <w:r>
              <w:rPr/>
              <w:t>11</w:t>
            </w:r>
          </w:p>
        </w:tc>
        <w:tc>
          <w:tcPr>
            <w:tcW w:type="dxa" w:w="2252"/>
          </w:tcPr>
          <w:p>
            <w:pPr>
              <w:pStyle w:val="null3"/>
            </w:pPr>
            <w:r>
              <w:rPr/>
              <w:t xml:space="preserve"> 成交供应商家数</w:t>
            </w:r>
          </w:p>
        </w:tc>
        <w:tc>
          <w:tcPr>
            <w:tcW w:type="dxa" w:w="5004"/>
          </w:tcPr>
          <w:p>
            <w:pPr>
              <w:pStyle w:val="null3"/>
            </w:pPr>
            <w:r>
              <w:rPr/>
              <w:t>采购包1：</w:t>
            </w:r>
            <w:r>
              <w:rPr/>
              <w:t>1家</w:t>
            </w:r>
          </w:p>
        </w:tc>
      </w:tr>
      <w:tr>
        <w:tc>
          <w:tcPr>
            <w:tcW w:type="dxa" w:w="1051"/>
          </w:tcPr>
          <w:p>
            <w:pPr>
              <w:pStyle w:val="null3"/>
              <w:jc w:val="center"/>
            </w:pPr>
            <w:r>
              <w:rPr/>
              <w:t>12</w:t>
            </w:r>
          </w:p>
        </w:tc>
        <w:tc>
          <w:tcPr>
            <w:tcW w:type="dxa" w:w="2252"/>
          </w:tcPr>
          <w:p>
            <w:pPr>
              <w:pStyle w:val="null3"/>
            </w:pPr>
            <w:r>
              <w:rPr/>
              <w:t xml:space="preserve"> 有效供应商家数</w:t>
            </w:r>
          </w:p>
        </w:tc>
        <w:tc>
          <w:tcPr>
            <w:tcW w:type="dxa" w:w="5004"/>
          </w:tcPr>
          <w:p>
            <w:pPr>
              <w:pStyle w:val="null3"/>
              <w:jc w:val="left"/>
            </w:pPr>
            <w:r>
              <w:rPr/>
              <w:t>采购包1：3家</w:t>
            </w:r>
          </w:p>
          <w:p>
            <w:pPr>
              <w:pStyle w:val="null3"/>
            </w:pPr>
            <w:r>
              <w:rPr/>
              <w:t>此人数约定了开启与评审过程中的最低有效供应商家数，当家数不足时项目将不得开启、不得评审或直接终止采购。</w:t>
            </w:r>
          </w:p>
        </w:tc>
      </w:tr>
      <w:tr>
        <w:tc>
          <w:tcPr>
            <w:tcW w:type="dxa" w:w="1051"/>
          </w:tcPr>
          <w:p>
            <w:pPr>
              <w:pStyle w:val="null3"/>
              <w:jc w:val="center"/>
            </w:pPr>
            <w:r>
              <w:rPr/>
              <w:t>13</w:t>
            </w:r>
          </w:p>
        </w:tc>
        <w:tc>
          <w:tcPr>
            <w:tcW w:type="dxa" w:w="2252"/>
          </w:tcPr>
          <w:p>
            <w:pPr>
              <w:pStyle w:val="null3"/>
            </w:pPr>
            <w:r>
              <w:rPr/>
              <w:t xml:space="preserve"> 项目兼投兼中（兼投不兼中）规则</w:t>
            </w:r>
          </w:p>
        </w:tc>
        <w:tc>
          <w:tcPr>
            <w:tcW w:type="dxa" w:w="5004"/>
          </w:tcPr>
          <w:p>
            <w:pPr>
              <w:pStyle w:val="null3"/>
            </w:pPr>
            <w:r>
              <w:rPr/>
              <w:t>无：-</w:t>
            </w:r>
          </w:p>
        </w:tc>
      </w:tr>
      <w:tr>
        <w:tc>
          <w:tcPr>
            <w:tcW w:type="dxa" w:w="1051"/>
          </w:tcPr>
          <w:p>
            <w:pPr>
              <w:pStyle w:val="null3"/>
              <w:jc w:val="center"/>
            </w:pPr>
            <w:r>
              <w:rPr/>
              <w:t>14</w:t>
            </w:r>
          </w:p>
        </w:tc>
        <w:tc>
          <w:tcPr>
            <w:tcW w:type="dxa" w:w="2252"/>
          </w:tcPr>
          <w:p>
            <w:pPr>
              <w:pStyle w:val="null3"/>
            </w:pPr>
            <w:r>
              <w:rPr/>
              <w:t xml:space="preserve"> 成交供应商确定方式</w:t>
            </w:r>
          </w:p>
        </w:tc>
        <w:tc>
          <w:tcPr>
            <w:tcW w:type="dxa" w:w="5004"/>
          </w:tcPr>
          <w:p>
            <w:pPr>
              <w:pStyle w:val="null3"/>
            </w:pPr>
            <w:r>
              <w:rPr/>
              <w:t>采购人按照评审报告中推荐的成交候选人确定中标（成交）人。</w:t>
            </w:r>
          </w:p>
        </w:tc>
      </w:tr>
      <w:tr>
        <w:tc>
          <w:tcPr>
            <w:tcW w:type="dxa" w:w="1051"/>
          </w:tcPr>
          <w:p>
            <w:pPr>
              <w:pStyle w:val="null3"/>
              <w:jc w:val="center"/>
            </w:pPr>
            <w:r>
              <w:rPr/>
              <w:t>15</w:t>
            </w:r>
          </w:p>
        </w:tc>
        <w:tc>
          <w:tcPr>
            <w:tcW w:type="dxa" w:w="2252"/>
          </w:tcPr>
          <w:p>
            <w:pPr>
              <w:pStyle w:val="null3"/>
            </w:pPr>
            <w:r>
              <w:rPr/>
              <w:t xml:space="preserve"> 代理服务费</w:t>
            </w:r>
          </w:p>
        </w:tc>
        <w:tc>
          <w:tcPr>
            <w:tcW w:type="dxa" w:w="5004"/>
          </w:tcPr>
          <w:p>
            <w:pPr>
              <w:pStyle w:val="null3"/>
            </w:pPr>
            <w:r>
              <w:rPr/>
              <w:t>收取。</w:t>
            </w:r>
          </w:p>
          <w:p>
            <w:pPr>
              <w:pStyle w:val="null3"/>
            </w:pPr>
            <w:r>
              <w:rPr/>
              <w:t>采购机构代理服务收费标准：按委托协议收取。</w:t>
            </w:r>
          </w:p>
        </w:tc>
      </w:tr>
      <w:tr>
        <w:tc>
          <w:tcPr>
            <w:tcW w:type="dxa" w:w="1051"/>
          </w:tcPr>
          <w:p>
            <w:pPr>
              <w:pStyle w:val="null3"/>
              <w:jc w:val="center"/>
            </w:pPr>
            <w:r>
              <w:rPr/>
              <w:t>16</w:t>
            </w:r>
          </w:p>
        </w:tc>
        <w:tc>
          <w:tcPr>
            <w:tcW w:type="dxa" w:w="2252"/>
          </w:tcPr>
          <w:p>
            <w:pPr>
              <w:pStyle w:val="null3"/>
            </w:pPr>
            <w:r>
              <w:rPr/>
              <w:t xml:space="preserve"> 代理服务费收取方式</w:t>
            </w:r>
          </w:p>
        </w:tc>
        <w:tc>
          <w:tcPr>
            <w:tcW w:type="dxa" w:w="5004"/>
          </w:tcPr>
          <w:p>
            <w:pPr>
              <w:pStyle w:val="null3"/>
            </w:pPr>
            <w:r>
              <w:rPr/>
              <w:t>向中标/成交供应商收取</w:t>
            </w:r>
          </w:p>
        </w:tc>
      </w:tr>
      <w:tr>
        <w:tc>
          <w:tcPr>
            <w:tcW w:type="dxa" w:w="1051"/>
          </w:tcPr>
          <w:p>
            <w:pPr>
              <w:pStyle w:val="null3"/>
              <w:jc w:val="center"/>
            </w:pPr>
            <w:r>
              <w:rPr/>
              <w:t>17</w:t>
            </w:r>
          </w:p>
        </w:tc>
        <w:tc>
          <w:tcPr>
            <w:tcW w:type="dxa" w:w="2252"/>
          </w:tcPr>
          <w:p>
            <w:pPr>
              <w:pStyle w:val="null3"/>
            </w:pPr>
            <w:r>
              <w:rPr/>
              <w:t xml:space="preserve"> 响应文件要求</w:t>
            </w:r>
          </w:p>
        </w:tc>
        <w:tc>
          <w:tcPr>
            <w:tcW w:type="dxa" w:w="5004"/>
          </w:tcPr>
          <w:p>
            <w:pPr>
              <w:pStyle w:val="null3"/>
              <w:ind w:firstLine="480"/>
            </w:pPr>
            <w:r>
              <w:rPr>
                <w:b/>
              </w:rPr>
              <w:t>一、电子响应文件（必须提供）：</w:t>
            </w:r>
          </w:p>
          <w:p>
            <w:pPr>
              <w:pStyle w:val="null3"/>
              <w:ind w:firstLine="480"/>
            </w:pPr>
            <w:r>
              <w:rPr/>
              <w:t>（1）加密的电子响应文件 1 份（需在递交响应文件截止时间前成功上传至云平台项目采购系统）。</w:t>
            </w:r>
          </w:p>
          <w:p>
            <w:pPr>
              <w:pStyle w:val="null3"/>
              <w:ind w:firstLine="480"/>
            </w:pPr>
            <w:r>
              <w:rPr/>
              <w:t>（2）非加密电子版文件 U 盘(或光盘)</w:t>
            </w:r>
            <w:r>
              <w:rPr/>
              <w:t>0</w:t>
            </w:r>
            <w:r>
              <w:rPr/>
              <w:t>份，加密的电子响应文件与非加密的电子响应文件必须完全一致。</w:t>
            </w:r>
          </w:p>
          <w:p>
            <w:pPr>
              <w:pStyle w:val="null3"/>
              <w:ind w:firstLine="480"/>
            </w:pPr>
            <w:r>
              <w:rPr>
                <w:b/>
              </w:rPr>
              <w:t>非加密电子版响应文件使用情形:</w:t>
            </w:r>
            <w:r>
              <w:rPr/>
              <w:t xml:space="preserve"> 当无法使用 CA 证书在云平台项目采购系统进行电子响应文件开标解密时，供应商须在代理机构指引下启用非加密电子版响应文件。</w:t>
            </w:r>
          </w:p>
          <w:p>
            <w:pPr>
              <w:pStyle w:val="null3"/>
              <w:ind w:firstLine="480"/>
            </w:pPr>
            <w:r>
              <w:rPr>
                <w:b/>
              </w:rPr>
              <w:t>二、纸质投标文件（代理机构自行选择）：</w:t>
            </w:r>
            <w:r>
              <w:rPr/>
              <w:t>（3）纸质投标文件正本0份，纸质投标文件副本0份。纸质投标文件应与电子投标文件一致（递交的纸质文件需密封完好，注明“正本”和“副本”字样，正本和副本分别封装。如果正本与副本不符，应以正本为准。）。</w:t>
            </w:r>
            <w:r>
              <w:rPr>
                <w:b/>
              </w:rPr>
              <w:t>纸质投标文件使用情形：</w:t>
            </w:r>
            <w:r>
              <w:rPr/>
              <w:t>当项目采购系统出现故障，无法使用电子投标文件评标时，代理机构可根据云平台发布的通知指引，根据实际情况使用纸质投标文件评标。</w:t>
            </w:r>
            <w:r>
              <w:br/>
            </w:r>
            <w:r>
              <w:rPr/>
              <w:t>在电子投标文件能正常使用的情况下，不得因供应商未提交纸质投标文件而认定供应商投标无效。</w:t>
            </w:r>
          </w:p>
        </w:tc>
      </w:tr>
      <w:tr>
        <w:tc>
          <w:tcPr>
            <w:tcW w:type="dxa" w:w="1051"/>
          </w:tcPr>
          <w:p>
            <w:pPr>
              <w:pStyle w:val="null3"/>
              <w:jc w:val="center"/>
            </w:pPr>
            <w:r>
              <w:rPr/>
              <w:t>18</w:t>
            </w:r>
          </w:p>
        </w:tc>
        <w:tc>
          <w:tcPr>
            <w:tcW w:type="dxa" w:w="2252"/>
          </w:tcPr>
          <w:p>
            <w:pPr>
              <w:pStyle w:val="null3"/>
            </w:pPr>
            <w:r>
              <w:rPr/>
              <w:t xml:space="preserve"> 其他</w:t>
            </w:r>
          </w:p>
        </w:tc>
        <w:tc>
          <w:tcPr>
            <w:tcW w:type="dxa" w:w="5004"/>
          </w:tcPr>
          <w:p/>
        </w:tc>
      </w:tr>
      <w:tr>
        <w:tc>
          <w:tcPr>
            <w:tcW w:type="dxa" w:w="1051"/>
          </w:tcPr>
          <w:p>
            <w:pPr>
              <w:pStyle w:val="null3"/>
              <w:jc w:val="center"/>
            </w:pPr>
            <w:r>
              <w:rPr/>
              <w:t>19</w:t>
            </w:r>
          </w:p>
        </w:tc>
        <w:tc>
          <w:tcPr>
            <w:tcW w:type="dxa" w:w="2252"/>
          </w:tcPr>
          <w:p>
            <w:pPr>
              <w:pStyle w:val="null3"/>
            </w:pPr>
            <w:r>
              <w:rPr/>
              <w:t xml:space="preserve"> 开标解密时长</w:t>
            </w:r>
          </w:p>
        </w:tc>
        <w:tc>
          <w:tcPr>
            <w:tcW w:type="dxa" w:w="5004"/>
          </w:tcPr>
          <w:p>
            <w:pPr>
              <w:pStyle w:val="null3"/>
            </w:pPr>
            <w:r>
              <w:rPr/>
              <w:t>/</w:t>
            </w:r>
          </w:p>
          <w:p>
            <w:pPr>
              <w:pStyle w:val="null3"/>
            </w:pPr>
            <w:r>
              <w:rPr/>
              <w:t>说明：具体情况根据开标时现场代理机构人员设置为准</w:t>
            </w:r>
          </w:p>
        </w:tc>
      </w:tr>
      <w:tr>
        <w:tc>
          <w:tcPr>
            <w:tcW w:type="dxa" w:w="1051"/>
          </w:tcPr>
          <w:p>
            <w:pPr>
              <w:pStyle w:val="null3"/>
              <w:jc w:val="center"/>
            </w:pPr>
            <w:r>
              <w:rPr/>
              <w:t>20</w:t>
            </w:r>
          </w:p>
        </w:tc>
        <w:tc>
          <w:tcPr>
            <w:tcW w:type="dxa" w:w="2252"/>
          </w:tcPr>
          <w:p>
            <w:pPr>
              <w:pStyle w:val="null3"/>
            </w:pPr>
            <w:r>
              <w:rPr/>
              <w:t xml:space="preserve"> 专门面向中小企业采购</w:t>
            </w:r>
          </w:p>
        </w:tc>
        <w:tc>
          <w:tcPr>
            <w:tcW w:type="dxa" w:w="5004"/>
          </w:tcPr>
          <w:p>
            <w:pPr>
              <w:pStyle w:val="null3"/>
              <w:jc w:val="left"/>
            </w:pPr>
            <w:r>
              <w:rPr/>
              <w:t>采购包1：面向中小企业，以合同分包形式预留，预留比例：40%。</w:t>
            </w:r>
          </w:p>
        </w:tc>
      </w:tr>
    </w:tbl>
    <w:p>
      <w:pPr>
        <w:pStyle w:val="null3"/>
        <w:outlineLvl w:val="2"/>
      </w:pPr>
      <w:r>
        <w:rPr>
          <w:sz w:val="28"/>
          <w:b/>
        </w:rPr>
        <w:t>三、说明</w:t>
      </w:r>
    </w:p>
    <w:p>
      <w:pPr>
        <w:pStyle w:val="null3"/>
        <w:outlineLvl w:val="3"/>
      </w:pPr>
      <w:r>
        <w:rPr>
          <w:sz w:val="24"/>
          <w:b/>
        </w:rPr>
        <w:t>1.总则</w:t>
      </w:r>
    </w:p>
    <w:p>
      <w:pPr>
        <w:pStyle w:val="null3"/>
        <w:ind w:firstLine="480"/>
      </w:pPr>
      <w:r>
        <w:rPr/>
        <w:t xml:space="preserve"> 本磋商文件依据《中华人民共和国政府采购法》、《中华人民共和国政府采购法实施条例》（国务院令第658号）和《政府采购竞争性磋商采购方式管理暂行办法》（财库〔2014〕214号）及国家和广东省有关法律、法规、规章制度编制。</w:t>
      </w:r>
    </w:p>
    <w:p>
      <w:pPr>
        <w:pStyle w:val="null3"/>
        <w:ind w:firstLine="480"/>
      </w:pPr>
      <w:r>
        <w:rPr/>
        <w:t xml:space="preserve"> 供应商应仔细阅读本项目信息公告及磋商文件的所有内容（包括变更、补充、澄清以及修改等，且均为磋商文件的组成部分），按照磋商文件要求以及格式编制响应文件，并保证其真实性，否则一切后果自负。</w:t>
      </w:r>
    </w:p>
    <w:p>
      <w:pPr>
        <w:pStyle w:val="null3"/>
        <w:ind w:firstLine="480"/>
      </w:pPr>
      <w:r>
        <w:rPr/>
        <w:t>本次竞争性磋商项目，是以磋商公告的方式邀请非特定的供应商参加磋商。</w:t>
      </w:r>
    </w:p>
    <w:p>
      <w:pPr>
        <w:pStyle w:val="null3"/>
        <w:outlineLvl w:val="3"/>
      </w:pPr>
      <w:r>
        <w:rPr>
          <w:sz w:val="24"/>
          <w:b/>
        </w:rPr>
        <w:t>2.适用范围</w:t>
      </w:r>
    </w:p>
    <w:p>
      <w:pPr>
        <w:pStyle w:val="null3"/>
        <w:ind w:firstLine="480"/>
      </w:pPr>
      <w:r>
        <w:rPr/>
        <w:t>本磋商文件仅适用于本次磋商公告中所涉及的项目和内容。</w:t>
      </w:r>
    </w:p>
    <w:p>
      <w:pPr>
        <w:pStyle w:val="null3"/>
        <w:outlineLvl w:val="3"/>
      </w:pPr>
      <w:r>
        <w:rPr>
          <w:sz w:val="24"/>
          <w:b/>
        </w:rPr>
        <w:t>3.进口产品</w:t>
      </w:r>
    </w:p>
    <w:p>
      <w:pPr>
        <w:pStyle w:val="null3"/>
        <w:ind w:firstLine="480"/>
      </w:pPr>
      <w:r>
        <w:rPr/>
        <w:t>若本项目允许采购进口产品，供应商应保证所投产品可履行合法报通关手续进入中国关境内。</w:t>
      </w:r>
    </w:p>
    <w:p>
      <w:pPr>
        <w:pStyle w:val="null3"/>
        <w:ind w:firstLine="480"/>
      </w:pPr>
      <w:r>
        <w:rPr/>
        <w:t>若本项目不允许采购进口产品，如供应商所投产品为进口产品，其响应将被认定为响应无效。</w:t>
      </w:r>
    </w:p>
    <w:p>
      <w:pPr>
        <w:pStyle w:val="null3"/>
        <w:outlineLvl w:val="3"/>
      </w:pPr>
      <w:r>
        <w:rPr>
          <w:sz w:val="24"/>
          <w:b/>
        </w:rPr>
        <w:t>4.磋商费用</w:t>
      </w:r>
    </w:p>
    <w:p>
      <w:pPr>
        <w:pStyle w:val="null3"/>
        <w:ind w:firstLine="480"/>
      </w:pPr>
      <w:r>
        <w:rPr/>
        <w:t>不论磋商结果如何，供应商应承担所有与准备和参加磋商有关的费用。采购代理机构和采购人均无义务和责任承担相关费用。</w:t>
      </w:r>
    </w:p>
    <w:p>
      <w:pPr>
        <w:pStyle w:val="null3"/>
        <w:outlineLvl w:val="3"/>
      </w:pPr>
      <w:r>
        <w:rPr>
          <w:sz w:val="24"/>
          <w:b/>
        </w:rPr>
        <w:t>5.以联合体形式磋商的，应符合以下规定：</w:t>
      </w:r>
    </w:p>
    <w:p>
      <w:pPr>
        <w:pStyle w:val="null3"/>
        <w:ind w:firstLine="480"/>
      </w:pPr>
      <w:r>
        <w:rPr/>
        <w:t>5.1联合体各方均应当满足《中华人民共和国政府采购法》第二十二条规定的条件，并在响应文件中提供联合体各方的相关证明材料。</w:t>
      </w:r>
    </w:p>
    <w:p>
      <w:pPr>
        <w:pStyle w:val="null3"/>
        <w:ind w:firstLine="480"/>
      </w:pPr>
      <w:r>
        <w:rPr/>
        <w:t xml:space="preserve"> 5.2联合体各方之间应签订联合体协议书并在响应文件中提交，明确约定联合体各方承担的工作和相应的责任。联合体各方签订联合体协议书后，不得再以自己名义单独在同一项目中响应，也不得组成新的联合体参加同一项目响应，若违反规定则其参与的所有响应将视为无效响应。</w:t>
      </w:r>
    </w:p>
    <w:p>
      <w:pPr>
        <w:pStyle w:val="null3"/>
        <w:ind w:firstLine="480"/>
      </w:pPr>
      <w:r>
        <w:rPr/>
        <w:t xml:space="preserve"> 5.3联合体应以联合协议中确定的牵头方名义登录云平台项目采购系统进行项目响应，录入联合体所有成员单位的全称并使用成员单位的电子印章进行联投确认，联合体名称需与联合体协议书签署方一致。对于需交响应保证金的，以牵头方名义缴纳。</w:t>
      </w:r>
    </w:p>
    <w:p>
      <w:pPr>
        <w:pStyle w:val="null3"/>
        <w:ind w:firstLine="480"/>
      </w:pPr>
      <w:r>
        <w:rPr/>
        <w:t>5.4联合体成员存在不良信用记录的，视同联合体存在不良信用记录。</w:t>
      </w:r>
    </w:p>
    <w:p>
      <w:pPr>
        <w:pStyle w:val="null3"/>
        <w:ind w:firstLine="480"/>
      </w:pPr>
      <w:r>
        <w:rPr/>
        <w:t>5.5联合体各方均应满足《中华人民共和国政府采购法》第二十二条规定的条件。根据《中华人民共和国政府采购法实施条例》第二十二条，联合体中有同类资质的供应商按照联合体分工承担相同工作的，应当按照资质等级较低的供应商确定资质等级。</w:t>
      </w:r>
    </w:p>
    <w:p>
      <w:pPr>
        <w:pStyle w:val="null3"/>
        <w:ind w:firstLine="480"/>
      </w:pPr>
      <w:r>
        <w:rPr/>
        <w:t>5.6联合体各方应当共同与采购人签订采购合同，就合同约定的事项对采购人承担连带责任。</w:t>
      </w:r>
    </w:p>
    <w:p>
      <w:pPr>
        <w:pStyle w:val="null3"/>
        <w:outlineLvl w:val="3"/>
      </w:pPr>
      <w:r>
        <w:rPr>
          <w:sz w:val="24"/>
          <w:b/>
        </w:rPr>
        <w:t>6.关联企业响应说明</w:t>
      </w:r>
    </w:p>
    <w:p>
      <w:pPr>
        <w:pStyle w:val="null3"/>
        <w:ind w:firstLine="480"/>
      </w:pPr>
      <w:r>
        <w:rPr/>
        <w:t xml:space="preserve"> 6.1对于不接受联合体响应的采购项目（采购包）：法定代表人或单位负责人为同一个人或者存在直接控股、管理关系的不同供应商，不得同时参加同一项目或同一采购包的响应。如同时参加，则评审时将同时被拒绝。</w:t>
      </w:r>
    </w:p>
    <w:p>
      <w:pPr>
        <w:pStyle w:val="null3"/>
        <w:ind w:firstLine="480"/>
      </w:pPr>
      <w:r>
        <w:rPr/>
        <w:t xml:space="preserve"> 6.2对于接受联合体响应的采购项目（采购包）：除联合体外，法定代表人或单位负责人为同一个人或者存在直接控股、管理关系的不同供应商，不得同时参加同一项目或同一采购包的响应。如同时参加，则评审时将同时被拒绝。</w:t>
      </w:r>
    </w:p>
    <w:p>
      <w:pPr>
        <w:pStyle w:val="null3"/>
        <w:outlineLvl w:val="3"/>
      </w:pPr>
      <w:r>
        <w:rPr>
          <w:sz w:val="24"/>
          <w:b/>
        </w:rPr>
        <w:t>7.关于中小微企业响应</w:t>
      </w:r>
    </w:p>
    <w:p>
      <w:pPr>
        <w:pStyle w:val="null3"/>
        <w:ind w:firstLine="480"/>
      </w:pPr>
      <w:r>
        <w:rPr/>
        <w:t xml:space="preserve"> 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 中小企业划分见《关于印发中小企业划型标准规定的通知》（工信部联企业〔2011〕300号) 。</w:t>
      </w:r>
    </w:p>
    <w:p>
      <w:pPr>
        <w:pStyle w:val="null3"/>
        <w:ind w:firstLine="480"/>
      </w:pPr>
      <w:r>
        <w:rP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响应时，提供由省级以上监狱管理局、戒毒管理局(含新疆生产建设兵团)出具的属于监狱企业的证明文件，不再提供《中小企业声明函》。</w:t>
      </w:r>
    </w:p>
    <w:p>
      <w:pPr>
        <w:pStyle w:val="null3"/>
        <w:ind w:firstLine="480"/>
      </w:pPr>
      <w:r>
        <w:rPr/>
        <w:t>根据财库〔2017〕141号《财政部 民政部 中国残疾人联合会关于促进残疾人就业政府采购政策的通知》，在政府采购活动中，残疾人福利性单位视同小型、微型企业，享受政府采购支持政策的残疾人福利性单位应当同时满足《财政部 民政部 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pPr>
        <w:pStyle w:val="null3"/>
        <w:outlineLvl w:val="3"/>
      </w:pPr>
      <w:r>
        <w:rPr>
          <w:sz w:val="24"/>
          <w:b/>
        </w:rPr>
        <w:t>8.纪律与保密事项</w:t>
      </w:r>
    </w:p>
    <w:p>
      <w:pPr>
        <w:pStyle w:val="null3"/>
        <w:ind w:firstLine="480"/>
      </w:pPr>
      <w:r>
        <w:rPr/>
        <w:t>8.1供应商不得相互串通磋商报价，不得妨碍其他供应商的公平竞争，不得损害采购人或其他供应商的合法权益，供应商不得以向采购人、磋商小组成员行贿或者采取其他不正当手段谋取成交。</w:t>
      </w:r>
    </w:p>
    <w:p>
      <w:pPr>
        <w:pStyle w:val="null3"/>
        <w:ind w:firstLine="480"/>
      </w:pPr>
      <w:r>
        <w:rPr/>
        <w:t>8.2供应商不得与采购人就响应价格、响应方案等实质性内容进行磋商，也不得私下接触磋商小组成员。</w:t>
      </w:r>
    </w:p>
    <w:p>
      <w:pPr>
        <w:pStyle w:val="null3"/>
        <w:ind w:firstLine="480"/>
      </w:pPr>
      <w:r>
        <w:rPr/>
        <w:t>8.3在确定成交供应商之前，供应商试图在响应文件审查、澄清、比较和评价时对磋商小组、采购人和采购代理机构施加任何影响都可能导致其响应无效。</w:t>
      </w:r>
    </w:p>
    <w:p>
      <w:pPr>
        <w:pStyle w:val="null3"/>
        <w:ind w:firstLine="480"/>
      </w:pPr>
      <w:r>
        <w:rPr/>
        <w:t>8.4获得本磋商文件者，须履行本磋商项目下保密义务，不得将因本次磋商获得的信息向第三人外传，不得将磋商文件用作本次响应以外的任何用途。</w:t>
      </w:r>
    </w:p>
    <w:p>
      <w:pPr>
        <w:pStyle w:val="null3"/>
        <w:ind w:firstLine="480"/>
      </w:pPr>
      <w:r>
        <w:rPr/>
        <w:t xml:space="preserve"> 8.5由采购人向供应商提供的图纸、详细资料、样品、模型、模件和所有其它资料，均为保密资料，仅被用于它所规定的用途。除非得到采购人的同意，不能向任何第三方透露。开启结束后，应采购人要求，供应商应归还所有从采购人处获得的保密资料。</w:t>
      </w:r>
    </w:p>
    <w:p>
      <w:pPr>
        <w:pStyle w:val="null3"/>
        <w:ind w:firstLine="480"/>
      </w:pPr>
      <w:r>
        <w:rPr/>
        <w:t>8.6采购人或采购代理机构有权将供应商提供的所有资料向有关政府部门或询价小组披露。</w:t>
      </w:r>
    </w:p>
    <w:p>
      <w:pPr>
        <w:pStyle w:val="null3"/>
        <w:ind w:firstLine="480"/>
      </w:pPr>
      <w:r>
        <w:rPr/>
        <w:t xml:space="preserve"> 8.7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pPr>
        <w:pStyle w:val="null3"/>
        <w:outlineLvl w:val="3"/>
      </w:pPr>
      <w:r>
        <w:rPr>
          <w:sz w:val="24"/>
          <w:b/>
        </w:rPr>
        <w:t>9.语言文字以及度量衡单位</w:t>
      </w:r>
    </w:p>
    <w:p>
      <w:pPr>
        <w:pStyle w:val="null3"/>
        <w:ind w:firstLine="480"/>
      </w:pPr>
      <w:r>
        <w:rPr/>
        <w:t xml:space="preserve"> 9.1除磋商文件另有规定外，响应文件应使用中文文本，若有不同文本，以中文文本为准。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null3"/>
        <w:ind w:firstLine="480"/>
      </w:pPr>
      <w:r>
        <w:rPr/>
        <w:t>9.2除非磋商文件的技术规格中另有规定，供应商在响应文件中及其与采购人和采购代理机构的所有往来文件中的计量单位均应采用中华人民共和国法定计量单位。</w:t>
      </w:r>
    </w:p>
    <w:p>
      <w:pPr>
        <w:pStyle w:val="null3"/>
        <w:ind w:firstLine="480"/>
      </w:pPr>
      <w:r>
        <w:rPr/>
        <w:t>9.3供应商所提供的货物和服务均应以人民币报价，货币单位：元。</w:t>
      </w:r>
    </w:p>
    <w:p>
      <w:pPr>
        <w:pStyle w:val="null3"/>
        <w:outlineLvl w:val="3"/>
      </w:pPr>
      <w:r>
        <w:rPr>
          <w:sz w:val="24"/>
          <w:b/>
        </w:rPr>
        <w:t>10. 现场踏勘（如有）</w:t>
      </w:r>
    </w:p>
    <w:p>
      <w:pPr>
        <w:pStyle w:val="null3"/>
        <w:ind w:firstLine="480"/>
      </w:pPr>
      <w:r>
        <w:rPr/>
        <w:t>10.1磋商文件规定组织踏勘现场的，采购人按磋商文件规定的时间、地点组织供应商踏勘项目现场。</w:t>
      </w:r>
    </w:p>
    <w:p>
      <w:pPr>
        <w:pStyle w:val="null3"/>
        <w:ind w:firstLine="480"/>
      </w:pPr>
      <w:r>
        <w:rPr/>
        <w:t>10.2供应商自行承担踏勘现场发生的责任、风险和自身费用。</w:t>
      </w:r>
    </w:p>
    <w:p>
      <w:pPr>
        <w:pStyle w:val="null3"/>
        <w:ind w:firstLine="480"/>
      </w:pPr>
      <w:r>
        <w:rPr/>
        <w:t>10.3采购人在踏勘现场中介绍的资料和数据等，不构成对磋商文件的修改或不作为供应商编制响应文件的依据。</w:t>
      </w:r>
    </w:p>
    <w:p>
      <w:pPr>
        <w:pStyle w:val="null3"/>
        <w:outlineLvl w:val="2"/>
      </w:pPr>
      <w:r>
        <w:rPr>
          <w:sz w:val="28"/>
          <w:b/>
        </w:rPr>
        <w:t>四、磋商文件的澄清和修改</w:t>
      </w:r>
    </w:p>
    <w:p>
      <w:pPr>
        <w:pStyle w:val="null3"/>
        <w:ind w:firstLine="480"/>
      </w:pPr>
      <w:r>
        <w:rPr/>
        <w:t xml:space="preserve"> 1.采购代理机构对磋商文件进行必要的澄清或者修改的，在指定媒体上发布更正公告。澄清或者修改的内容可能影响响应文件编制的，更正公告在递交响应文件截止时间至少5日前发出；不足5日的，代理机构顺延提交响应文件截止时间。</w:t>
      </w:r>
    </w:p>
    <w:p>
      <w:pPr>
        <w:pStyle w:val="null3"/>
        <w:ind w:firstLine="480"/>
      </w:pPr>
      <w:r>
        <w:rPr/>
        <w:t xml:space="preserve"> 2.更正公告及其所发布的内容或信息（包括但不限于：磋商文件的澄清或修改、现场考察或答疑会的有关事宜等）作为磋商文件的组成部分，对供应商具有约束力。一经在指定媒体上发布后，更正公告将作为通知所有磋商文件收受人的书面形式。</w:t>
      </w:r>
    </w:p>
    <w:p>
      <w:pPr>
        <w:pStyle w:val="null3"/>
        <w:ind w:firstLine="480"/>
      </w:pPr>
      <w:r>
        <w:rPr/>
        <w:t>3.如更正公告有重新发布电子磋商文件的，供应商应登录云平台项目采购系统下载最新发布的电子磋商文件制作响应文件。</w:t>
      </w:r>
    </w:p>
    <w:p>
      <w:pPr>
        <w:pStyle w:val="null3"/>
        <w:ind w:firstLine="480"/>
      </w:pPr>
      <w:r>
        <w:rPr/>
        <w:t xml:space="preserve"> 4.供应商在规定的时间内未对磋商文件提出疑问、质疑或要求澄清的，将视其为无异议。对磋商文件中描述有歧义或前后不一致的地方，磋商小组有权进行评判，但对同一条款的评判应适用于每个供应商。</w:t>
      </w:r>
    </w:p>
    <w:p>
      <w:pPr>
        <w:pStyle w:val="null3"/>
        <w:outlineLvl w:val="2"/>
      </w:pPr>
      <w:r>
        <w:rPr>
          <w:sz w:val="28"/>
          <w:b/>
        </w:rPr>
        <w:t>五、响应要求</w:t>
      </w:r>
    </w:p>
    <w:p>
      <w:pPr>
        <w:pStyle w:val="null3"/>
        <w:outlineLvl w:val="3"/>
      </w:pPr>
      <w:r>
        <w:rPr>
          <w:sz w:val="24"/>
          <w:b/>
        </w:rPr>
        <w:t>1.响应登记</w:t>
      </w:r>
    </w:p>
    <w:p>
      <w:pPr>
        <w:pStyle w:val="null3"/>
        <w:ind w:firstLine="480"/>
      </w:pPr>
      <w:r>
        <w:rPr/>
        <w:t xml:space="preserve"> 供应商应从广东省政府采购网（https://gdgpo.czt.gd.gov.cn/）上广东政府采购智慧云平台（以下简称“云平台”）的政府采购供应商入口进行免费注册并点击登录进入项目采购系统完成项目响应登记并在线获取磋商文件（未按上述方式获取磋商文件的供应商，其响应资格将被视为无效）。</w:t>
      </w:r>
    </w:p>
    <w:p>
      <w:pPr>
        <w:pStyle w:val="null3"/>
        <w:outlineLvl w:val="3"/>
      </w:pPr>
      <w:r>
        <w:rPr>
          <w:sz w:val="24"/>
          <w:b/>
        </w:rPr>
        <w:t>2.响应文件的制作</w:t>
      </w:r>
    </w:p>
    <w:p>
      <w:pPr>
        <w:pStyle w:val="null3"/>
        <w:ind w:firstLine="480"/>
      </w:pPr>
      <w:r>
        <w:rPr/>
        <w:t>2.1响应文件中，所有内容均以电子文件编制，其格式要求详见第六章说明。如因不按要求编制导致系统无法检索、读取相关信息时，其后果由供应商承担。由于本项目采用电子化投标，请充分考虑设备、网络环境、人员对系统熟悉度等因素，合理安排响应文件制作、提交时间，建议至少提前一天完成制作、提交工作。</w:t>
      </w:r>
    </w:p>
    <w:p>
      <w:pPr>
        <w:pStyle w:val="null3"/>
        <w:ind w:firstLine="480"/>
      </w:pPr>
      <w:r>
        <w:rPr/>
        <w:t xml:space="preserve"> 2.2供应商应使用云平台提供的投标客户端编制、标记、加密响应文件，成功加密后将生成指定格式的电子响应文件和电子备用响应文件。所有响应文件不能进行压缩处理。关于电子磋商报价说明如下：</w:t>
      </w:r>
    </w:p>
    <w:p>
      <w:pPr>
        <w:pStyle w:val="null3"/>
        <w:ind w:firstLine="480"/>
      </w:pPr>
      <w:r>
        <w:rPr/>
        <w:t xml:space="preserve"> （1）供应商应按照“第二章采购需求”的需求内容、责任范围以及合同条款进行报价。并按“首轮报价表”和“分项报价表”规定的格式报出总价和分项价格。磋商总价中不得包含磋商文件要求以外的内容，否则，在评审时不予核减。</w:t>
      </w:r>
    </w:p>
    <w:p>
      <w:pPr>
        <w:pStyle w:val="null3"/>
        <w:ind w:firstLine="480"/>
      </w:pPr>
      <w:r>
        <w:rPr/>
        <w:t>（2）磋商报价包括本项目采购需求和投入使用的所有费用，包括但不限于主件、标准附件、备品备件、施工、服务、专用工具、安装、调试、检验、培训、运输、保险、税款等。</w:t>
      </w:r>
    </w:p>
    <w:p>
      <w:pPr>
        <w:pStyle w:val="null3"/>
        <w:ind w:firstLine="480"/>
      </w:pPr>
      <w:r>
        <w:rPr/>
        <w:t>（3）磋商报价不得有选择性报价和附有条件的报价，否则将导致响应无效。</w:t>
      </w:r>
    </w:p>
    <w:p>
      <w:pPr>
        <w:pStyle w:val="null3"/>
        <w:ind w:firstLine="480"/>
      </w:pPr>
      <w:r>
        <w:rPr/>
        <w:t>2.3如有对多个采购包响应的，要对每个采购包独立制作电子响应文件。</w:t>
      </w:r>
    </w:p>
    <w:p>
      <w:pPr>
        <w:pStyle w:val="null3"/>
        <w:ind w:firstLine="480"/>
      </w:pPr>
      <w:r>
        <w:rPr/>
        <w:t>2.4供应商不得将同一个项目或同一个采购包的内容拆开响应，否则其报价将被视为非实质性响应。</w:t>
      </w:r>
    </w:p>
    <w:p>
      <w:pPr>
        <w:pStyle w:val="null3"/>
        <w:ind w:firstLine="480"/>
      </w:pPr>
      <w:r>
        <w:rPr/>
        <w:t>2.5供应商须对磋商文件的对应要求给予唯一的实质性响应，否则将视为不响应。</w:t>
      </w:r>
    </w:p>
    <w:p>
      <w:pPr>
        <w:pStyle w:val="null3"/>
        <w:ind w:firstLine="480"/>
      </w:pPr>
      <w:r>
        <w:rPr/>
        <w:t>2.6磋商文件中，凡标有“★”的地方均为实质性响应条款，供应商若有一项带“★”的条款未响应或不满足，将按无效响应处理。</w:t>
      </w:r>
    </w:p>
    <w:p>
      <w:pPr>
        <w:pStyle w:val="null3"/>
        <w:ind w:firstLine="480"/>
      </w:pPr>
      <w:r>
        <w:rPr/>
        <w:t xml:space="preserve"> 2.7供应商必须按磋商文件指定的格式填写各种报价，各报价应计算正确。除在磋商文件另有规定外（如：报折扣、报优惠率等），计量单位应使用中华人民共和国法定计量单位，以人民币填报所有报价。</w:t>
      </w:r>
    </w:p>
    <w:p>
      <w:pPr>
        <w:pStyle w:val="null3"/>
        <w:ind w:firstLine="480"/>
      </w:pPr>
      <w:r>
        <w:rPr/>
        <w:t xml:space="preserve"> 2.8响应文件以及供应商与采购人、代理机构就有关响应的往来函电均应使用中文。供应商提交的支持性文件和印制的文件可以用另一种语言，但相应内容应翻译成中文，在解释响应文件时以中文文本为准。</w:t>
      </w:r>
    </w:p>
    <w:p>
      <w:pPr>
        <w:pStyle w:val="null3"/>
        <w:ind w:firstLine="480"/>
      </w:pPr>
      <w:r>
        <w:rPr/>
        <w:t xml:space="preserve"> 2.9供应商应按磋商文件的规定及附件要求的内容和格式完整地填写和提供资料。供应商必须对响应文件所提供的全部资料的真实性承担法律责任，并无条件接受采购人和政府采购监督管理部门对其中任何资料进行核实（核对原件）的要求。采购人核对发现有不一致或供应商无正当理由不按时提供原件的，应当书面知会代理机构，并书面报告本级人民政府财政部门。</w:t>
      </w:r>
    </w:p>
    <w:p>
      <w:pPr>
        <w:pStyle w:val="null3"/>
        <w:outlineLvl w:val="3"/>
      </w:pPr>
      <w:r>
        <w:rPr>
          <w:sz w:val="24"/>
          <w:b/>
        </w:rPr>
        <w:t>3.响应文件的提交</w:t>
      </w:r>
    </w:p>
    <w:p>
      <w:pPr>
        <w:pStyle w:val="null3"/>
        <w:ind w:firstLine="480"/>
      </w:pPr>
      <w:r>
        <w:rPr/>
        <w:t xml:space="preserve"> 3.1在响应文件提交截止时间前，供应商须将电子响应文件成功完整上传到云平台项目采购系统，且取得响应回执。时间以云平台项目采购系统服务器从中国科学院国家授时中心取得的北京时间为准，递交响应文件截止时间结束后，系统将不允许供应商上传响应文件，已上传响应文件但未完成传输的文件系统将拒绝接收。</w:t>
      </w:r>
    </w:p>
    <w:p>
      <w:pPr>
        <w:pStyle w:val="null3"/>
        <w:ind w:firstLine="480"/>
      </w:pPr>
      <w:r>
        <w:rPr/>
        <w:t>3.2代理机构对因不可抗力事件造成的响应文件的损坏、丢失的，不承担责任。</w:t>
      </w:r>
    </w:p>
    <w:p>
      <w:pPr>
        <w:pStyle w:val="null3"/>
        <w:ind w:firstLine="480"/>
      </w:pPr>
      <w:r>
        <w:rPr/>
        <w:t>3.3出现下述情形之一，属于未成功提交响应文件，按无效响应处理：</w:t>
      </w:r>
    </w:p>
    <w:p>
      <w:pPr>
        <w:pStyle w:val="null3"/>
        <w:ind w:firstLine="480"/>
      </w:pPr>
      <w:r>
        <w:rPr/>
        <w:t>（1）至提交响应文件截止时，响应文件未完整上传并取得响应回执的。</w:t>
      </w:r>
    </w:p>
    <w:p>
      <w:pPr>
        <w:pStyle w:val="null3"/>
        <w:ind w:firstLine="480"/>
      </w:pPr>
      <w:r>
        <w:rPr/>
        <w:t>（2）响应文件未按响应格式中注明需签字盖章的要求进行签名（含电子签名）和加盖电子印章，或签名（含电子签名）或电子印章不完整的。</w:t>
      </w:r>
    </w:p>
    <w:p>
      <w:pPr>
        <w:pStyle w:val="null3"/>
        <w:ind w:firstLine="480"/>
      </w:pPr>
      <w:r>
        <w:rPr/>
        <w:t>（3）响应文件损坏或格式不正确的。</w:t>
      </w:r>
    </w:p>
    <w:p>
      <w:pPr>
        <w:pStyle w:val="null3"/>
        <w:outlineLvl w:val="3"/>
      </w:pPr>
      <w:r>
        <w:rPr>
          <w:sz w:val="24"/>
          <w:b/>
        </w:rPr>
        <w:t>4.响应文件的修改、撤回与撤销</w:t>
      </w:r>
    </w:p>
    <w:p>
      <w:pPr>
        <w:pStyle w:val="null3"/>
        <w:ind w:firstLine="480"/>
      </w:pPr>
      <w:r>
        <w:rPr/>
        <w:t xml:space="preserve"> 4.1在提交响应文件截止时间前，供应商可以修改或撤回未解密的电子响应文件，并于提交响应文件截止时间前将修改后重新生成的电子响应文件上传至系统，到达响应文件提交截止时间后，将不允许修改或撤回。</w:t>
      </w:r>
    </w:p>
    <w:p>
      <w:pPr>
        <w:pStyle w:val="null3"/>
        <w:ind w:firstLine="480"/>
      </w:pPr>
      <w:r>
        <w:rPr/>
        <w:t>4.2在提交响应文件截止时间后，供应商不得补充、修改和更换响应文件。</w:t>
      </w:r>
    </w:p>
    <w:p>
      <w:pPr>
        <w:pStyle w:val="null3"/>
        <w:outlineLvl w:val="3"/>
      </w:pPr>
      <w:r>
        <w:rPr>
          <w:sz w:val="24"/>
          <w:b/>
        </w:rPr>
        <w:t>5.响应文件的解密</w:t>
      </w:r>
    </w:p>
    <w:p>
      <w:pPr>
        <w:pStyle w:val="null3"/>
        <w:ind w:firstLine="480"/>
      </w:pPr>
      <w:r>
        <w:rPr/>
        <w:t xml:space="preserve"> 到达开启时间后，供应商需携带并使用制作该响应文件的同一数字证书参加开启解密，供应商须在采购代理机构规定的时间内完成响应文件解密，供应商未携带数字证书或其他非系统原因导致的逾期未解密响应文件，将作无效响应处理。</w:t>
      </w:r>
    </w:p>
    <w:p>
      <w:pPr>
        <w:pStyle w:val="null3"/>
        <w:outlineLvl w:val="3"/>
      </w:pPr>
      <w:r>
        <w:rPr>
          <w:sz w:val="24"/>
          <w:b/>
        </w:rPr>
        <w:t>6.响应保证金</w:t>
      </w:r>
    </w:p>
    <w:p>
      <w:pPr>
        <w:pStyle w:val="null3"/>
        <w:ind w:firstLine="480"/>
      </w:pPr>
      <w:r>
        <w:rPr/>
        <w:t xml:space="preserve"> 6.1响应保证金的缴纳</w:t>
      </w:r>
    </w:p>
    <w:p>
      <w:pPr>
        <w:pStyle w:val="null3"/>
        <w:ind w:firstLine="480"/>
      </w:pPr>
      <w:r>
        <w:rPr/>
        <w:t>供应商在提交响应文件的同时，应按供应商须知前附表规定的金额和缴纳要求缴纳响应保证金，并作为其响应文件的组成部分。</w:t>
      </w:r>
    </w:p>
    <w:p>
      <w:pPr>
        <w:pStyle w:val="null3"/>
        <w:ind w:firstLine="480"/>
      </w:pPr>
      <w:r>
        <w:rPr/>
        <w:t xml:space="preserve"> 如采用转账、支票、本票、汇票形式提交的，响应保证金从供应商基本账户递交，由</w:t>
      </w:r>
      <w:r>
        <w:rPr/>
        <w:t>广东远东招标代理有限公司</w:t>
      </w:r>
      <w:r>
        <w:rPr/>
        <w:t>代收。具体操作要求详见</w:t>
      </w:r>
      <w:r>
        <w:rPr/>
        <w:t>广东远东招标代理有限公司</w:t>
      </w:r>
      <w:r>
        <w:rPr/>
        <w:t>有关指引，递交事宜请自行咨询</w:t>
      </w:r>
      <w:r>
        <w:rPr/>
        <w:t>广东远东招标代理有限公司</w:t>
      </w:r>
      <w:r>
        <w:rPr/>
        <w:t>；请各供应商在响应文件递交截止时间前按须知前附表规定的金额递交至</w:t>
      </w:r>
      <w:r>
        <w:rPr/>
        <w:t>广东远东招标代理有限公司</w:t>
      </w:r>
      <w:r>
        <w:rPr/>
        <w:t>，到账情况以开启时</w:t>
      </w:r>
      <w:r>
        <w:rPr/>
        <w:t>广东远东招标代理有限公司</w:t>
      </w:r>
      <w:r>
        <w:rPr/>
        <w:t>查询的信息为准。</w:t>
      </w:r>
    </w:p>
    <w:p>
      <w:pPr>
        <w:pStyle w:val="null3"/>
        <w:ind w:firstLine="480"/>
      </w:pPr>
      <w:r>
        <w:rPr/>
        <w:t>如采用金融机构、专业担保机构开具的响应保函、响应保证保险函等形式提交响应保证金的，响应保函或响应保证保险函须开具给采购人（保险受益人须为采购人），并与响应文件一同递交。</w:t>
      </w:r>
    </w:p>
    <w:p>
      <w:pPr>
        <w:pStyle w:val="null3"/>
        <w:ind w:firstLine="480"/>
      </w:pPr>
      <w:r>
        <w:rPr/>
        <w:t xml:space="preserve"> 供应商可通过"广东政府采购智慧云平台金融服务中心"(https://gdgpo.czt.gd.gov.cn/zcdservice/zcd/guangdong/)，申请办理电子保函，电子保函与纸质保函具有同样效力。</w:t>
      </w:r>
    </w:p>
    <w:p>
      <w:pPr>
        <w:pStyle w:val="null3"/>
        <w:ind w:firstLine="480"/>
      </w:pPr>
      <w:r>
        <w:rPr/>
        <w:t xml:space="preserve"> 注意事项：供应商通过线下方式缴纳保证金（转账、支票、汇票、本票、纸质保函）的，需准备缴纳凭证的扫描件作为核验凭证；通过电子保函形式缴纳保证金的，如遇开启或评审现场无法拉取电子保函信息时，可提供电子保函打印件或购买凭证作为核验凭证。相关凭证应上传至系统归档保存。</w:t>
      </w:r>
    </w:p>
    <w:p>
      <w:pPr>
        <w:pStyle w:val="null3"/>
        <w:ind w:firstLine="480"/>
      </w:pPr>
      <w:r>
        <w:rPr/>
        <w:t>6.2响应保证金的退还：</w:t>
      </w:r>
    </w:p>
    <w:p>
      <w:pPr>
        <w:pStyle w:val="null3"/>
        <w:ind w:firstLine="480"/>
      </w:pPr>
      <w:r>
        <w:rPr/>
        <w:t>（1）供应商在递交响应文件截止时间前放弃响应的，自所投采购包结果公告发出后5个工作日内退还。</w:t>
      </w:r>
    </w:p>
    <w:p>
      <w:pPr>
        <w:pStyle w:val="null3"/>
        <w:ind w:firstLine="480"/>
      </w:pPr>
      <w:r>
        <w:rPr/>
        <w:t>（2）未成交的供应商保证金，在成交通知书发出后5个工作日内原额退还。</w:t>
      </w:r>
    </w:p>
    <w:p>
      <w:pPr>
        <w:pStyle w:val="null3"/>
        <w:ind w:firstLine="480"/>
      </w:pPr>
      <w:r>
        <w:rPr/>
        <w:t>（3）成交供应商的响应保证金,在成交供应商与采购人签订采购合同后5个工作日内原额退还。</w:t>
      </w:r>
    </w:p>
    <w:p>
      <w:pPr>
        <w:pStyle w:val="null3"/>
        <w:ind w:firstLine="480"/>
      </w:pPr>
      <w:r>
        <w:rPr/>
        <w:t>备注：但因供应商自身原因导致无法及时退还的除外。</w:t>
      </w:r>
    </w:p>
    <w:p>
      <w:pPr>
        <w:pStyle w:val="null3"/>
        <w:ind w:firstLine="480"/>
      </w:pPr>
      <w:r>
        <w:rPr/>
        <w:t xml:space="preserve"> 6.3有下列情形之一的，响应保证金将不予退还并上缴国库：</w:t>
      </w:r>
    </w:p>
    <w:p>
      <w:pPr>
        <w:pStyle w:val="null3"/>
        <w:ind w:firstLine="480"/>
      </w:pPr>
      <w:r>
        <w:rPr/>
        <w:t>（1）提供虚假材料谋取成交的；</w:t>
      </w:r>
    </w:p>
    <w:p>
      <w:pPr>
        <w:pStyle w:val="null3"/>
        <w:ind w:firstLine="480"/>
      </w:pPr>
      <w:r>
        <w:rPr/>
        <w:t>（2）供应商在磋商文件规定的响应有效期内撤销其响应；</w:t>
      </w:r>
    </w:p>
    <w:p>
      <w:pPr>
        <w:pStyle w:val="null3"/>
        <w:ind w:firstLine="480"/>
      </w:pPr>
      <w:r>
        <w:rPr/>
        <w:t>（3）成交后，无正当理由放弃成交资格；</w:t>
      </w:r>
    </w:p>
    <w:p>
      <w:pPr>
        <w:pStyle w:val="null3"/>
        <w:ind w:firstLine="480"/>
      </w:pPr>
      <w:r>
        <w:rPr/>
        <w:t>（4）成交后，无正当理由不与采购人签订合同；</w:t>
      </w:r>
    </w:p>
    <w:p>
      <w:pPr>
        <w:pStyle w:val="null3"/>
        <w:ind w:firstLine="480"/>
      </w:pPr>
      <w:r>
        <w:rPr/>
        <w:t>（5）法律法规和磋商文件规定的其他情形。</w:t>
      </w:r>
    </w:p>
    <w:p>
      <w:pPr>
        <w:pStyle w:val="null3"/>
        <w:outlineLvl w:val="3"/>
      </w:pPr>
      <w:r>
        <w:rPr>
          <w:sz w:val="24"/>
          <w:b/>
        </w:rPr>
        <w:t>7.响应有效期</w:t>
      </w:r>
    </w:p>
    <w:p>
      <w:pPr>
        <w:pStyle w:val="null3"/>
        <w:ind w:firstLine="480"/>
      </w:pPr>
      <w:r>
        <w:rPr/>
        <w:t>7.1响应有效期内供应商撤销响应文件的，采购人或者采购代理机构可以不退还响应保证金（如有）。采用响应保函方式替代保证金的，采购人或者采购代理机构可以向担保机构索赔保证金。</w:t>
      </w:r>
    </w:p>
    <w:p>
      <w:pPr>
        <w:pStyle w:val="null3"/>
        <w:ind w:firstLine="480"/>
      </w:pPr>
      <w:r>
        <w:rPr/>
        <w:t xml:space="preserve"> 7.2出现特殊情况需延长响应有效期的，采购人或采购代理机构可于响应有效期满之前要求供应商同意延长有效期，要求与答复均以书面形式通知所有供应商。供应商同意延长的，应相应延长其响应保证金（如有）的有效期，但不得要求或被允许修改或撤销其响应文件；供应商可以拒绝延长有效期，但其响应将会被视为无效，拒绝延长有效期的供应商有权收回其响应保证金（如有）。采用响应保函方式替代保证金的，响应有效期超出保函有效期的，采购人或者采购代理机构应提示响应供应商重新开函，未获得有效保函的响应供应商其响应将会被视为无效。</w:t>
      </w:r>
    </w:p>
    <w:p>
      <w:pPr>
        <w:pStyle w:val="null3"/>
        <w:outlineLvl w:val="3"/>
      </w:pPr>
      <w:r>
        <w:rPr>
          <w:sz w:val="24"/>
          <w:b/>
        </w:rPr>
        <w:t>8.样品（演示）</w:t>
      </w:r>
    </w:p>
    <w:p>
      <w:pPr>
        <w:pStyle w:val="null3"/>
        <w:ind w:firstLine="480"/>
      </w:pPr>
      <w:r>
        <w:rPr/>
        <w:t>8.1磋商文件规定供应商提交样品的，样品属于响应文件的组成部分。样品的生产、运输、安装、保全等一切费用由供应商自理。</w:t>
      </w:r>
    </w:p>
    <w:p>
      <w:pPr>
        <w:pStyle w:val="null3"/>
        <w:ind w:firstLine="480"/>
      </w:pPr>
      <w:r>
        <w:rPr/>
        <w:t>8.2递交响应文件截止时间前，供应商应将样品送达至指定地点。若需要现场演示的，供应商应提前做好演示准备（包括演示设备）。</w:t>
      </w:r>
    </w:p>
    <w:p>
      <w:pPr>
        <w:pStyle w:val="null3"/>
        <w:ind w:firstLine="480"/>
      </w:pPr>
      <w:r>
        <w:rPr/>
        <w:t xml:space="preserve"> 8.3采购结果公告发布后，成交供应商的样品由采购人封存，作为履约验收的依据之一。未成交供应商在接到采购代理机构通知后，应按规定时间尽快自行取回样品，否则视同供应商不再认领，代理机构有权进行处理。</w:t>
      </w:r>
    </w:p>
    <w:p>
      <w:pPr>
        <w:pStyle w:val="null3"/>
        <w:outlineLvl w:val="3"/>
      </w:pPr>
      <w:r>
        <w:rPr>
          <w:sz w:val="24"/>
          <w:b/>
        </w:rPr>
        <w:t>9.除磋商文件另有规定外，有下列情形之一的，响应无效：</w:t>
      </w:r>
    </w:p>
    <w:p>
      <w:pPr>
        <w:pStyle w:val="null3"/>
        <w:ind w:firstLine="480"/>
      </w:pPr>
      <w:r>
        <w:rPr/>
        <w:t>9.1响应文件未按照磋商文件要求签署、盖章；</w:t>
      </w:r>
    </w:p>
    <w:p>
      <w:pPr>
        <w:pStyle w:val="null3"/>
        <w:ind w:firstLine="480"/>
      </w:pPr>
      <w:r>
        <w:rPr/>
        <w:t>9.2不符合磋商文件中规定的资格要求；</w:t>
      </w:r>
    </w:p>
    <w:p>
      <w:pPr>
        <w:pStyle w:val="null3"/>
        <w:ind w:firstLine="480"/>
      </w:pPr>
      <w:r>
        <w:rPr/>
        <w:t>9.3磋商报价超过磋商文件中规定的预算金额或最高限价；</w:t>
      </w:r>
    </w:p>
    <w:p>
      <w:pPr>
        <w:pStyle w:val="null3"/>
        <w:ind w:firstLine="480"/>
      </w:pPr>
      <w:r>
        <w:rPr/>
        <w:t>9.4响应文件含有采购人不能接受的附加条件；</w:t>
      </w:r>
    </w:p>
    <w:p>
      <w:pPr>
        <w:pStyle w:val="null3"/>
        <w:ind w:firstLine="480"/>
      </w:pPr>
      <w:r>
        <w:rPr/>
        <w:t>9.5有关法律、法规和规章及磋商文件规定的其他无效情形。</w:t>
      </w:r>
    </w:p>
    <w:p>
      <w:pPr>
        <w:pStyle w:val="null3"/>
        <w:outlineLvl w:val="2"/>
      </w:pPr>
      <w:r>
        <w:rPr>
          <w:sz w:val="28"/>
          <w:b/>
        </w:rPr>
        <w:t>六、磋商、评审和结果确定</w:t>
      </w:r>
    </w:p>
    <w:p>
      <w:pPr>
        <w:pStyle w:val="null3"/>
        <w:outlineLvl w:val="3"/>
      </w:pPr>
      <w:r>
        <w:rPr>
          <w:sz w:val="24"/>
          <w:b/>
        </w:rPr>
        <w:t>1.响应文件的开启</w:t>
      </w:r>
    </w:p>
    <w:p>
      <w:pPr>
        <w:pStyle w:val="null3"/>
        <w:ind w:firstLine="480"/>
      </w:pPr>
      <w:r>
        <w:rPr/>
        <w:t>1.1开启程序</w:t>
      </w:r>
    </w:p>
    <w:p>
      <w:pPr>
        <w:pStyle w:val="null3"/>
        <w:ind w:firstLine="480"/>
      </w:pPr>
      <w:r>
        <w:rPr/>
        <w:t>工作人员按磋商公告规定的时间进行开启，由采购人或者采购代理机构工作人员宣布供应商名称、解密情况和磋商文件规定的需要宣布的其他内容。开启分为现场电子开启和远程电子开启两种。</w:t>
      </w:r>
    </w:p>
    <w:p>
      <w:pPr>
        <w:pStyle w:val="null3"/>
        <w:ind w:firstLine="480"/>
      </w:pPr>
      <w:r>
        <w:rPr/>
        <w:t xml:space="preserve"> 采用现场电子开启的：供应商的法定代表人或其委托代理人应当按照本磋商公告载明的时间和地点前往参加开启，并携带编制本项目（采购包）电子响应文件时加密所用的数字证书、存储有备用电子响应文件的U盘前往开启现场。</w:t>
      </w:r>
    </w:p>
    <w:p>
      <w:pPr>
        <w:pStyle w:val="null3"/>
        <w:ind w:firstLine="480"/>
      </w:pPr>
      <w:r>
        <w:rPr/>
        <w:t xml:space="preserve"> 采用远程电子开启的：供应商的法定代表人或其授权代表应当按照本磋商公告载明的时间和模式等要求参加开启。在递交响应文件截止时间前30分钟，应当登录云平台开标大厅进行签到，并且填写授权代表的姓名与手机号码。若因签到时填写的授权代表信息有误而导致的不良后果，由供应商自行承担。</w:t>
      </w:r>
    </w:p>
    <w:p>
      <w:pPr>
        <w:pStyle w:val="null3"/>
        <w:ind w:firstLine="480"/>
      </w:pPr>
      <w:r>
        <w:rPr/>
        <w:t xml:space="preserve"> 开启时，供应商应当使用编制本项目（采购包）电子响应文件时加密所用数字证书在开始解密后按照代理机构规定的时间内完成电子响应文件的解密，如遇不可抗力等其他特殊情况，采购代理机构可视情况延长解密时间。供应商未携带数字证书或其他非系统原因导致的在规定时间内未解密响应文件，将作无效响应处理。（采用远程电子开启的，各供应商在参加开启以前须自行对使用电脑的网络环境、驱动安装、客户端安装以及数字证书的有效性等进行检测，确保可以正常使用）。</w:t>
      </w:r>
    </w:p>
    <w:p>
      <w:pPr>
        <w:pStyle w:val="null3"/>
        <w:ind w:firstLine="480"/>
      </w:pPr>
      <w:r>
        <w:rPr/>
        <w:t xml:space="preserve"> 如在电子开启过程中出现无法正常解密的，代理机构可根据实际情况开启上传备用电子响应文件通道。系统将对上传的备用电子响应文件的合法性进行验证，若发现提交的备用电子响应文件与加密的电子响应文件版本不一致（即两份文件不是通过投标客户端同时加密生成的），系统将拒绝接收，视为无效响应。如供应商无法在代理规定的时间内完成备用电子响应文件的上传，响应将被拒绝，作无效响应处理。</w:t>
      </w:r>
    </w:p>
    <w:p>
      <w:pPr>
        <w:pStyle w:val="null3"/>
        <w:ind w:firstLine="480"/>
      </w:pPr>
      <w:r>
        <w:rPr/>
        <w:t>1.2异议</w:t>
      </w:r>
    </w:p>
    <w:p>
      <w:pPr>
        <w:pStyle w:val="null3"/>
        <w:ind w:firstLine="480"/>
      </w:pPr>
      <w:r>
        <w:rPr/>
        <w:t>供应商代表对开启过程和开启记录有疑义，以及认为采购人、采购代理机构相关工作人员有需要回避的情形的，应当场提出询问或者回避申请。供应商未参加开启的，视同认可开启结果。</w:t>
      </w:r>
    </w:p>
    <w:p>
      <w:pPr>
        <w:pStyle w:val="null3"/>
        <w:ind w:firstLine="480"/>
      </w:pPr>
      <w:r>
        <w:rPr/>
        <w:t>1.3开启时出现下列情况的，视为响应无效处理</w:t>
      </w:r>
    </w:p>
    <w:p>
      <w:pPr>
        <w:pStyle w:val="null3"/>
        <w:ind w:firstLine="480"/>
      </w:pPr>
      <w:r>
        <w:rPr/>
        <w:t>（1）经检查数字证书无效的；</w:t>
      </w:r>
    </w:p>
    <w:p>
      <w:pPr>
        <w:pStyle w:val="null3"/>
        <w:ind w:firstLine="480"/>
      </w:pPr>
      <w:r>
        <w:rPr/>
        <w:t>（2）因供应商自身原因，未在规定时间内完成电子响应文件解密的；</w:t>
      </w:r>
    </w:p>
    <w:p>
      <w:pPr>
        <w:pStyle w:val="null3"/>
        <w:ind w:firstLine="480"/>
      </w:pPr>
      <w:r>
        <w:rPr/>
        <w:t>（3）如需使用备用电子响应文件解密时，在规定的解密时间内无法提供备用电子响应文件或提供的备用电子响应文件与加密的电子响应文件版本不一致（即两份文件不是通过投标客户端同时加密生成的）。</w:t>
      </w:r>
    </w:p>
    <w:p>
      <w:pPr>
        <w:pStyle w:val="null3"/>
        <w:outlineLvl w:val="3"/>
      </w:pPr>
      <w:r>
        <w:rPr>
          <w:sz w:val="24"/>
          <w:b/>
        </w:rPr>
        <w:t>2.评审（详见第四章）</w:t>
      </w:r>
    </w:p>
    <w:p>
      <w:pPr>
        <w:pStyle w:val="null3"/>
        <w:outlineLvl w:val="3"/>
      </w:pPr>
      <w:r>
        <w:rPr>
          <w:sz w:val="24"/>
          <w:b/>
        </w:rPr>
        <w:t>3.成交</w:t>
      </w:r>
    </w:p>
    <w:p>
      <w:pPr>
        <w:pStyle w:val="null3"/>
        <w:ind w:firstLine="480"/>
      </w:pPr>
      <w:r>
        <w:rPr/>
        <w:t>3.1成交结果公告：</w:t>
      </w:r>
    </w:p>
    <w:p>
      <w:pPr>
        <w:pStyle w:val="null3"/>
        <w:ind w:firstLine="480"/>
      </w:pPr>
      <w:r>
        <w:rPr/>
        <w:t xml:space="preserve"> 成交供应商确定之日起2个工作日内，采购人或采购代理机构将在中国政府采购网(www.ccgp.gov.cn)、广东省政府采购网(https://gdgpo.czt.gd.gov.cn/)、上以公告的形式发布成交结果，结果公告的公告期限为 1 个工作日。结果公告同时作为采购代理机构通知除成交供应商外的其他供应商没有成交的书面形式，采购代理机构不再以其它方式另行通知。</w:t>
      </w:r>
    </w:p>
    <w:p>
      <w:pPr>
        <w:pStyle w:val="null3"/>
        <w:ind w:firstLine="480"/>
      </w:pPr>
      <w:r>
        <w:rPr/>
        <w:t>3.2成交通知书：</w:t>
      </w:r>
    </w:p>
    <w:p>
      <w:pPr>
        <w:pStyle w:val="null3"/>
        <w:ind w:firstLine="480"/>
      </w:pPr>
      <w:r>
        <w:rPr/>
        <w:t xml:space="preserve"> 采购人或采购代理机构在发布结果公告时，在云平台同步发送至成交供应商。成交供应商可在云平台自行下载打印《成交通知书》，《成交通知书》将作为授予合同资格的唯一合法依据。成交通知书发出后，采购人不得违法改变成交结果，成交供应商不得放弃成交。成交供应商放弃成交的，应当依法承担相应的法律责任。</w:t>
      </w:r>
    </w:p>
    <w:p>
      <w:pPr>
        <w:pStyle w:val="null3"/>
        <w:ind w:firstLine="480"/>
      </w:pPr>
      <w:r>
        <w:rPr/>
        <w:t>3.3终止公告：</w:t>
      </w:r>
    </w:p>
    <w:p>
      <w:pPr>
        <w:pStyle w:val="null3"/>
        <w:ind w:firstLine="480"/>
      </w:pPr>
      <w:r>
        <w:rPr/>
        <w:t xml:space="preserve"> 终止磋商采购活动后，采购人或采购代理机构将在中国政府采购网(www.ccgp.gov.cn)、广东省政府采购网(https://gdgpo.czt.gd.gov.cn/)、上发布终止公告，终止公告的公告期限为 1 个工作日。</w:t>
      </w:r>
    </w:p>
    <w:p>
      <w:pPr>
        <w:pStyle w:val="null3"/>
        <w:outlineLvl w:val="2"/>
      </w:pPr>
      <w:r>
        <w:rPr>
          <w:sz w:val="28"/>
          <w:b/>
        </w:rPr>
        <w:t>七、询问、质疑与投诉</w:t>
      </w:r>
    </w:p>
    <w:p>
      <w:pPr>
        <w:pStyle w:val="null3"/>
        <w:outlineLvl w:val="3"/>
      </w:pPr>
      <w:r>
        <w:rPr>
          <w:sz w:val="24"/>
          <w:b/>
        </w:rPr>
        <w:t>1.询问</w:t>
      </w:r>
    </w:p>
    <w:p>
      <w:pPr>
        <w:pStyle w:val="null3"/>
        <w:ind w:firstLine="480"/>
      </w:pPr>
      <w:r>
        <w:rPr/>
        <w:t xml:space="preserve"> 供应商对政府采购活动事项（磋商文件、采购过程和成交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响应邀请函》中“采购人、采购代理机构的名称、地址和联系方式”。</w:t>
      </w:r>
    </w:p>
    <w:p>
      <w:pPr>
        <w:pStyle w:val="null3"/>
        <w:outlineLvl w:val="3"/>
      </w:pPr>
      <w:r>
        <w:rPr>
          <w:sz w:val="24"/>
          <w:b/>
        </w:rPr>
        <w:t>2.质疑</w:t>
      </w:r>
    </w:p>
    <w:p>
      <w:pPr>
        <w:pStyle w:val="null3"/>
        <w:ind w:firstLine="480"/>
      </w:pPr>
      <w:r>
        <w:rPr/>
        <w:t xml:space="preserve"> 2.1供应商认为磋商文件、采购过程和成交结果使自己的权益受到损害的，可以在知道或者应知其权益受到损害之日起七个工作日内，以书面原件形式向采购人或采购代理机构一次性提出针对同一采购程序环节的质疑，逾期质疑无效。供应商应知其权益受到损害之日是指：</w:t>
      </w:r>
    </w:p>
    <w:p>
      <w:pPr>
        <w:pStyle w:val="null3"/>
        <w:ind w:firstLine="480"/>
      </w:pPr>
      <w:r>
        <w:rPr/>
        <w:t>（1）对磋商文件提出质疑的，为获取磋商文件之日或者磋商文件公告期限届满之日；</w:t>
      </w:r>
    </w:p>
    <w:p>
      <w:pPr>
        <w:pStyle w:val="null3"/>
        <w:ind w:firstLine="480"/>
      </w:pPr>
      <w:r>
        <w:rPr/>
        <w:t>（2）对采购过程提出质疑的，为各采购程序环节结束之日；</w:t>
      </w:r>
    </w:p>
    <w:p>
      <w:pPr>
        <w:pStyle w:val="null3"/>
        <w:ind w:firstLine="480"/>
      </w:pPr>
      <w:r>
        <w:rPr/>
        <w:t>（3）对成交结果提出质疑的，为成交结果公告期限届满之日。</w:t>
      </w:r>
    </w:p>
    <w:p>
      <w:pPr>
        <w:pStyle w:val="null3"/>
        <w:ind w:firstLine="480"/>
      </w:pPr>
      <w:r>
        <w:rPr/>
        <w:t>2.2质疑函应当包括下列主要内容：</w:t>
      </w:r>
    </w:p>
    <w:p>
      <w:pPr>
        <w:pStyle w:val="null3"/>
        <w:ind w:firstLine="480"/>
      </w:pPr>
      <w:r>
        <w:rPr/>
        <w:t>（1）质疑供应商和相关供应商的名称、地址、邮编、联系人及联系电话等；</w:t>
      </w:r>
    </w:p>
    <w:p>
      <w:pPr>
        <w:pStyle w:val="null3"/>
        <w:ind w:firstLine="480"/>
      </w:pPr>
      <w:r>
        <w:rPr/>
        <w:t>（2）质疑项目名称及编号、具体明确的质疑事项和与质疑事项相关的请求；</w:t>
      </w:r>
    </w:p>
    <w:p>
      <w:pPr>
        <w:pStyle w:val="null3"/>
        <w:ind w:firstLine="480"/>
      </w:pPr>
      <w:r>
        <w:rPr/>
        <w:t>（3）认为磋商文件、采购过程和成交结果使自己的合法权益受到损害的法律依据、事实依据、相关证明材料及证据来源；</w:t>
      </w:r>
    </w:p>
    <w:p>
      <w:pPr>
        <w:pStyle w:val="null3"/>
        <w:ind w:firstLine="480"/>
      </w:pPr>
      <w:r>
        <w:rPr/>
        <w:t>（4）提出质疑的日期。</w:t>
      </w:r>
    </w:p>
    <w:p>
      <w:pPr>
        <w:pStyle w:val="null3"/>
        <w:ind w:firstLine="480"/>
      </w:pPr>
      <w:r>
        <w:rPr/>
        <w:t>2.3质疑函应当署名。质疑供应商为自然人的，应当由本人签字；质疑供应商为法人或者其他组织的，应当由法定代表人、主要负责人，或者其授权代表签字或者盖章，并加盖公章。</w:t>
      </w:r>
    </w:p>
    <w:p>
      <w:pPr>
        <w:pStyle w:val="null3"/>
        <w:ind w:firstLine="480"/>
      </w:pPr>
      <w:r>
        <w:rPr/>
        <w:t>2.4以联合体形式参加政府采购活动的，其质疑应当由联合体成员委托主体提出。</w:t>
      </w:r>
    </w:p>
    <w:p>
      <w:pPr>
        <w:pStyle w:val="null3"/>
        <w:ind w:firstLine="480"/>
      </w:pPr>
      <w:r>
        <w:rPr/>
        <w:t xml:space="preserve"> 2.5供应商质疑应当有明确的请求和必要的证明材料。质疑内容不得含有虚假、恶意成份。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pPr>
        <w:pStyle w:val="null3"/>
        <w:ind w:firstLine="480"/>
      </w:pPr>
      <w:r>
        <w:rPr/>
        <w:t>2.6质疑联系方式如下：</w:t>
      </w:r>
    </w:p>
    <w:p>
      <w:pPr>
        <w:pStyle w:val="null3"/>
        <w:ind w:firstLine="480"/>
      </w:pPr>
      <w:r>
        <w:rPr/>
        <w:t>质疑联系人：</w:t>
      </w:r>
      <w:r>
        <w:rPr/>
        <w:t>高小姐</w:t>
      </w:r>
    </w:p>
    <w:p>
      <w:pPr>
        <w:pStyle w:val="null3"/>
        <w:ind w:firstLine="480"/>
      </w:pPr>
      <w:r>
        <w:rPr/>
        <w:t>电话：</w:t>
      </w:r>
      <w:r>
        <w:rPr/>
        <w:t>020-83642820-826</w:t>
      </w:r>
    </w:p>
    <w:p>
      <w:pPr>
        <w:pStyle w:val="null3"/>
        <w:ind w:firstLine="480"/>
      </w:pPr>
      <w:r>
        <w:rPr/>
        <w:t>传真：</w:t>
      </w:r>
      <w:r>
        <w:rPr/>
        <w:t>/</w:t>
      </w:r>
    </w:p>
    <w:p>
      <w:pPr>
        <w:pStyle w:val="null3"/>
        <w:ind w:firstLine="480"/>
      </w:pPr>
      <w:r>
        <w:rPr/>
        <w:t>邮箱：</w:t>
      </w:r>
      <w:r>
        <w:rPr/>
        <w:t>87247718@qq.com</w:t>
      </w:r>
    </w:p>
    <w:p>
      <w:pPr>
        <w:pStyle w:val="null3"/>
        <w:ind w:firstLine="480"/>
      </w:pPr>
      <w:r>
        <w:rPr/>
        <w:t>地址：</w:t>
      </w:r>
      <w:r>
        <w:rPr/>
        <w:t>广州市越秀区越华路112号珠江国际大厦43楼4303室</w:t>
      </w:r>
    </w:p>
    <w:p>
      <w:pPr>
        <w:pStyle w:val="null3"/>
        <w:ind w:firstLine="480"/>
      </w:pPr>
      <w:r>
        <w:rPr/>
        <w:t>邮编：</w:t>
      </w:r>
      <w:r>
        <w:rPr/>
        <w:t>510030</w:t>
      </w:r>
    </w:p>
    <w:p>
      <w:pPr>
        <w:pStyle w:val="null3"/>
        <w:outlineLvl w:val="3"/>
      </w:pPr>
      <w:r>
        <w:rPr>
          <w:sz w:val="24"/>
          <w:b/>
        </w:rPr>
        <w:t>3.投诉</w:t>
      </w:r>
    </w:p>
    <w:p>
      <w:pPr>
        <w:pStyle w:val="null3"/>
        <w:ind w:firstLine="480"/>
      </w:pPr>
      <w:r>
        <w:rPr/>
        <w:t>质疑人对采购人或采购代理机构的质疑答复不满意或在规定时间内未得到答复的，可以在答复期满后15个工作日内，按如下联系方式向本项目监督管理部门提起投诉。</w:t>
      </w:r>
    </w:p>
    <w:p>
      <w:pPr>
        <w:pStyle w:val="null3"/>
      </w:pPr>
      <w:r>
        <w:rPr/>
        <w:t>政府采购监督管理机构名称：广东省财政厅政府采购监管处</w:t>
      </w:r>
    </w:p>
    <w:p>
      <w:pPr>
        <w:pStyle w:val="null3"/>
      </w:pPr>
      <w:r>
        <w:rPr/>
        <w:t>地 址：广州市越秀区北京路376号北裙楼313室</w:t>
      </w:r>
    </w:p>
    <w:p>
      <w:pPr>
        <w:pStyle w:val="null3"/>
      </w:pPr>
      <w:r>
        <w:rPr/>
        <w:t>电 话：020-83340570</w:t>
      </w:r>
    </w:p>
    <w:p>
      <w:pPr>
        <w:pStyle w:val="null3"/>
      </w:pPr>
      <w:r>
        <w:rPr/>
        <w:t>邮 编：510030</w:t>
      </w:r>
    </w:p>
    <w:p>
      <w:pPr>
        <w:pStyle w:val="null3"/>
        <w:outlineLvl w:val="2"/>
      </w:pPr>
      <w:r>
        <w:rPr>
          <w:sz w:val="28"/>
          <w:b/>
        </w:rPr>
        <w:t>八、合同签订和履行</w:t>
      </w:r>
    </w:p>
    <w:p>
      <w:pPr>
        <w:pStyle w:val="null3"/>
        <w:outlineLvl w:val="3"/>
      </w:pPr>
      <w:r>
        <w:rPr>
          <w:sz w:val="24"/>
          <w:b/>
        </w:rPr>
        <w:t>1.合同签订</w:t>
      </w:r>
    </w:p>
    <w:p>
      <w:pPr>
        <w:pStyle w:val="null3"/>
        <w:ind w:firstLine="480"/>
      </w:pPr>
      <w:r>
        <w:rPr/>
        <w:t xml:space="preserve"> 1.1采购人应当自《成交通知书》发出之日起三十日内，按照磋商文件和成交供应商响应文件的约定，与成交供应商签订合同。所签订的合同不得对磋商文件和成交供应商响应文件作实质性修改。</w:t>
      </w:r>
    </w:p>
    <w:p>
      <w:pPr>
        <w:pStyle w:val="null3"/>
        <w:ind w:firstLine="480"/>
      </w:pPr>
      <w:r>
        <w:rPr/>
        <w:t>1.2采购人不得提出试用合格等任何不合理的要求作为签订合同的条件，且不得与成交供应商私下订立背离合同实质性内容的协议。</w:t>
      </w:r>
    </w:p>
    <w:p>
      <w:pPr>
        <w:pStyle w:val="null3"/>
        <w:ind w:firstLine="480"/>
      </w:pPr>
      <w:r>
        <w:rPr/>
        <w:t>1.3合同条款中应规定，乙方完全遵守《中华人民共和国民法典》有关规定和《中华人民共和国妇女权益保障法》中关于“劳动和社会保障权益”的有关要求。</w:t>
      </w:r>
    </w:p>
    <w:p>
      <w:pPr>
        <w:pStyle w:val="null3"/>
        <w:ind w:firstLine="480"/>
      </w:pPr>
      <w:r>
        <w:rPr/>
        <w:t>1.4采购人应当自政府采购合同签订之日起2个工作日内，将政府采购合同在省级以上人民政府财政部门指定的媒体上公告，但政府采购合同中涉及国家秘密、商业秘密的内容除外。</w:t>
      </w:r>
    </w:p>
    <w:p>
      <w:pPr>
        <w:pStyle w:val="null3"/>
        <w:ind w:firstLine="480"/>
      </w:pPr>
      <w:r>
        <w:rPr/>
        <w:t xml:space="preserve"> 1.5采购人应当自政府采购合同签订之日起2个工作日内，登录广东省政府采购网上传政府采购合同扫描版，如实填报政府采购合同的签订时间。依法签订的补充合同，也应在补充合同签订之日起2个工作日内公开并备案采购合同。</w:t>
      </w:r>
    </w:p>
    <w:p>
      <w:pPr>
        <w:pStyle w:val="null3"/>
        <w:outlineLvl w:val="3"/>
      </w:pPr>
      <w:r>
        <w:rPr>
          <w:sz w:val="24"/>
          <w:b/>
        </w:rPr>
        <w:t>2.合同的履行</w:t>
      </w:r>
    </w:p>
    <w:p>
      <w:pPr>
        <w:pStyle w:val="null3"/>
        <w:ind w:firstLine="480"/>
      </w:pPr>
      <w:r>
        <w:rPr/>
        <w:t xml:space="preserve"> 2.1政府采购合同订立后，合同各方不得擅自变更、中止或者终止合同。</w:t>
      </w:r>
    </w:p>
    <w:p>
      <w:pPr>
        <w:pStyle w:val="null3"/>
        <w:ind w:firstLine="480"/>
      </w:pPr>
      <w:r>
        <w:rPr/>
        <w:t xml:space="preserve"> 2.2政府采购合同履行中，采购人需追加与合同标的相同的货物、工程或者服务的，在不改变合同其他条款的前提下，可以与成交供应商签订补充合同，但所补充合同的采购金额不得超过原采购金额的10%。依法签订的补充合同，也应在补充合同签订之日起2个工作日内登录广东省政府采购网上传备案。</w:t>
      </w:r>
    </w:p>
    <w:p>
      <w:pPr>
        <w:pStyle w:val="null3"/>
      </w:pPr>
      <w:r>
        <w:rPr/>
        <w:t xml:space="preserve">  </w:t>
      </w:r>
    </w:p>
    <w:p>
      <w:pPr>
        <w:pStyle w:val="null3"/>
        <w:jc w:val="center"/>
        <w:outlineLvl w:val="1"/>
      </w:pPr>
      <w:r>
        <w:rPr>
          <w:sz w:val="36"/>
          <w:b/>
        </w:rPr>
        <w:t>第四章 评审</w:t>
      </w:r>
    </w:p>
    <w:p>
      <w:pPr>
        <w:pStyle w:val="null3"/>
        <w:outlineLvl w:val="2"/>
      </w:pPr>
      <w:r>
        <w:rPr>
          <w:sz w:val="28"/>
          <w:b/>
        </w:rPr>
        <w:t>一、评审要求</w:t>
      </w:r>
    </w:p>
    <w:p>
      <w:pPr>
        <w:pStyle w:val="null3"/>
        <w:outlineLvl w:val="3"/>
      </w:pPr>
      <w:r>
        <w:rPr>
          <w:sz w:val="24"/>
          <w:b/>
        </w:rPr>
        <w:t>1.评审方法</w:t>
      </w:r>
    </w:p>
    <w:p>
      <w:pPr>
        <w:pStyle w:val="null3"/>
      </w:pPr>
      <w:r>
        <w:rPr/>
        <w:t>采购包1(广东省能源局后勤保障服务项目)：综合评分法,是指响应文件满足磋商文件全部实质性要求，且按照评审因素的量化指标评审得分最高的投标人为成交候选人的评标方法。（最低报价不是成交的唯一依据。）</w:t>
      </w:r>
    </w:p>
    <w:p>
      <w:pPr>
        <w:pStyle w:val="null3"/>
        <w:outlineLvl w:val="3"/>
      </w:pPr>
      <w:r>
        <w:rPr>
          <w:sz w:val="24"/>
          <w:b/>
        </w:rPr>
        <w:t>2.评审原则</w:t>
      </w:r>
    </w:p>
    <w:p>
      <w:pPr>
        <w:pStyle w:val="null3"/>
        <w:ind w:firstLine="480"/>
      </w:pPr>
      <w:r>
        <w:rPr/>
        <w:t>2.1评审活动遵循公平、公正、科学和择优的原则，以磋商文件和响应文件为评审的基本依据，并按照磋商文件规定的评审方法和评审标准进行评审。</w:t>
      </w:r>
    </w:p>
    <w:p>
      <w:pPr>
        <w:pStyle w:val="null3"/>
        <w:ind w:firstLine="480"/>
      </w:pPr>
      <w:r>
        <w:rPr/>
        <w:t xml:space="preserve"> 2.2具体评审事项由磋商小组负责，并按磋商文件的规定办法进行评审。对磋商文件中描述有歧义或前后不一致的地方，磋商小组有权按法律法规的规定进行评判，但对同一条款的评判应适用于每个响应供应商。</w:t>
      </w:r>
    </w:p>
    <w:p>
      <w:pPr>
        <w:pStyle w:val="null3"/>
        <w:outlineLvl w:val="3"/>
      </w:pPr>
      <w:r>
        <w:rPr>
          <w:sz w:val="24"/>
          <w:b/>
        </w:rPr>
        <w:t>3.磋商小组</w:t>
      </w:r>
    </w:p>
    <w:p>
      <w:pPr>
        <w:pStyle w:val="null3"/>
        <w:ind w:firstLine="480"/>
      </w:pPr>
      <w:r>
        <w:rPr/>
        <w:t>3.1磋商小组由采购人代表和评审专家组成，成员人数应当为3人及以上单数，其中技术、经济等方面的评审专家不得少于成员总数的三分之二。</w:t>
      </w:r>
    </w:p>
    <w:p>
      <w:pPr>
        <w:pStyle w:val="null3"/>
        <w:ind w:firstLine="480"/>
      </w:pPr>
      <w:r>
        <w:rPr/>
        <w:t>3.2评审应遵守下列评审纪律：</w:t>
      </w:r>
    </w:p>
    <w:p>
      <w:pPr>
        <w:pStyle w:val="null3"/>
        <w:ind w:firstLine="480"/>
      </w:pPr>
      <w:r>
        <w:rPr/>
        <w:t>（1）评审情况不得私自外泄，有关信息由</w:t>
      </w:r>
      <w:r>
        <w:rPr/>
        <w:t>广东远东招标代理有限公司</w:t>
      </w:r>
      <w:r>
        <w:rPr/>
        <w:t>统一对外发布。</w:t>
      </w:r>
    </w:p>
    <w:p>
      <w:pPr>
        <w:pStyle w:val="null3"/>
        <w:ind w:firstLine="480"/>
      </w:pPr>
      <w:r>
        <w:rPr/>
        <w:t>（2）对</w:t>
      </w:r>
      <w:r>
        <w:rPr/>
        <w:t>广东远东招标代理有限公司</w:t>
      </w:r>
      <w:r>
        <w:rPr/>
        <w:t>或供应商提供的要求保密的资料，不得摘记翻印和外传。</w:t>
      </w:r>
    </w:p>
    <w:p>
      <w:pPr>
        <w:pStyle w:val="null3"/>
        <w:ind w:firstLine="480"/>
      </w:pPr>
      <w:r>
        <w:rPr/>
        <w:t>（3）不得收受响应供应商或有关人员的任何礼物，不得串联鼓动其他人袒护某供应商。若与供应商存在利害关系，则应主动声明并回避。</w:t>
      </w:r>
    </w:p>
    <w:p>
      <w:pPr>
        <w:pStyle w:val="null3"/>
        <w:ind w:firstLine="480"/>
      </w:pPr>
      <w:r>
        <w:rPr/>
        <w:t>（4）全体评委应按照磋商文件规定进行评审，一切认定事项应查有实据且不得弄虚作假。</w:t>
      </w:r>
    </w:p>
    <w:p>
      <w:pPr>
        <w:pStyle w:val="null3"/>
        <w:ind w:firstLine="480"/>
      </w:pPr>
      <w:r>
        <w:rPr/>
        <w:t>（5）磋商小组各成员应当独立对每个响应供应商的响应文件进行评价，并对评价意见承担个人责任。评审过程中，不得发表倾向性言论。</w:t>
      </w:r>
    </w:p>
    <w:p>
      <w:pPr>
        <w:pStyle w:val="null3"/>
        <w:ind w:firstLine="480"/>
      </w:pPr>
      <w:r>
        <w:rPr/>
        <w:t>※对违反评审纪律的评委，将取消其评委资格，对评审工作造成严重损失者将予以通报批评乃至追究法律责任。</w:t>
      </w:r>
    </w:p>
    <w:p>
      <w:pPr>
        <w:pStyle w:val="null3"/>
        <w:outlineLvl w:val="3"/>
      </w:pPr>
      <w:r>
        <w:rPr>
          <w:sz w:val="24"/>
          <w:b/>
        </w:rPr>
        <w:t>4.有下列情形之一的，视为供应商串通响应，其响应无效</w:t>
      </w:r>
    </w:p>
    <w:p>
      <w:pPr>
        <w:pStyle w:val="null3"/>
        <w:ind w:firstLine="480"/>
      </w:pPr>
      <w:r>
        <w:rPr/>
        <w:t>4.1不同供应商的响应文件由同一单位或者个人编制；</w:t>
      </w:r>
    </w:p>
    <w:p>
      <w:pPr>
        <w:pStyle w:val="null3"/>
        <w:ind w:firstLine="480"/>
      </w:pPr>
      <w:r>
        <w:rPr/>
        <w:t>4.2不同供应商委托同一单位或者个人办理响应事宜；</w:t>
      </w:r>
    </w:p>
    <w:p>
      <w:pPr>
        <w:pStyle w:val="null3"/>
        <w:ind w:firstLine="480"/>
      </w:pPr>
      <w:r>
        <w:rPr/>
        <w:t>4.3不同供应商的响应文件载明的项目管理成员或者联系人员为同一人；</w:t>
      </w:r>
    </w:p>
    <w:p>
      <w:pPr>
        <w:pStyle w:val="null3"/>
        <w:ind w:firstLine="480"/>
      </w:pPr>
      <w:r>
        <w:rPr/>
        <w:t>4.4不同供应商的响应文件异常一致或者响应报价呈规律性差异；</w:t>
      </w:r>
    </w:p>
    <w:p>
      <w:pPr>
        <w:pStyle w:val="null3"/>
        <w:ind w:firstLine="480"/>
      </w:pPr>
      <w:r>
        <w:rPr/>
        <w:t>4.5不同供应商的响应文件相互混装；</w:t>
      </w:r>
    </w:p>
    <w:p>
      <w:pPr>
        <w:pStyle w:val="null3"/>
        <w:ind w:firstLine="480"/>
      </w:pPr>
      <w:r>
        <w:rPr/>
        <w:t>4.6不同供应商的响应保证金或购买电子保函支付款为从同一单位或个人的账户转出。</w:t>
      </w:r>
    </w:p>
    <w:p>
      <w:pPr>
        <w:pStyle w:val="null3"/>
        <w:ind w:firstLine="480"/>
      </w:pPr>
      <w:r>
        <w:rPr/>
        <w:t>4.7供应商上传的电子响应文件加盖该项目的其他响应供应商的电子印章的。</w:t>
      </w:r>
    </w:p>
    <w:p>
      <w:pPr>
        <w:pStyle w:val="null3"/>
        <w:ind w:firstLine="480"/>
      </w:pPr>
      <w:r>
        <w:rPr/>
        <w:t xml:space="preserve"> 说明：在评审过程中发现供应商有上述情形的，磋商小组应当认定其响应无效。同时，项目评审时被认定为串通响应的供应商不得参加该合同项下的采购活动。</w:t>
      </w:r>
    </w:p>
    <w:p>
      <w:pPr>
        <w:pStyle w:val="null3"/>
        <w:outlineLvl w:val="3"/>
      </w:pPr>
      <w:r>
        <w:rPr>
          <w:sz w:val="24"/>
          <w:b/>
        </w:rPr>
        <w:t>5.有下列情形之一的，属于恶意串通响应：</w:t>
      </w:r>
    </w:p>
    <w:p>
      <w:pPr>
        <w:pStyle w:val="null3"/>
        <w:ind w:firstLine="480"/>
      </w:pPr>
      <w:r>
        <w:rPr/>
        <w:t>（1）供应商直接或者间接从采购人或者采购代理机构处获得其他供应商的相关情况并修改其响应文件；</w:t>
      </w:r>
    </w:p>
    <w:p>
      <w:pPr>
        <w:pStyle w:val="null3"/>
        <w:ind w:firstLine="480"/>
      </w:pPr>
      <w:r>
        <w:rPr/>
        <w:t>（2）供应商按照采购人或者采购代理机构的授意撤换、修改响应文件；</w:t>
      </w:r>
    </w:p>
    <w:p>
      <w:pPr>
        <w:pStyle w:val="null3"/>
        <w:ind w:firstLine="480"/>
      </w:pPr>
      <w:r>
        <w:rPr/>
        <w:t>（3）供应商之间协商报价、技术方案等响应文件的实质性内容；</w:t>
      </w:r>
    </w:p>
    <w:p>
      <w:pPr>
        <w:pStyle w:val="null3"/>
        <w:ind w:firstLine="480"/>
      </w:pPr>
      <w:r>
        <w:rPr/>
        <w:t>（4）属于同一集团、协会、商会等组织成员的供应商按照该组织要求协同参加政府采购活动；</w:t>
      </w:r>
    </w:p>
    <w:p>
      <w:pPr>
        <w:pStyle w:val="null3"/>
        <w:ind w:firstLine="480"/>
      </w:pPr>
      <w:r>
        <w:rPr/>
        <w:t>（5）供应商之间事先约定由某一特定供应商成交；</w:t>
      </w:r>
    </w:p>
    <w:p>
      <w:pPr>
        <w:pStyle w:val="null3"/>
        <w:ind w:firstLine="480"/>
      </w:pPr>
      <w:r>
        <w:rPr/>
        <w:t>（6）供应商之间商定部分供应商放弃参加政府采购活动或者放弃成交；</w:t>
      </w:r>
    </w:p>
    <w:p>
      <w:pPr>
        <w:pStyle w:val="null3"/>
        <w:ind w:firstLine="480"/>
      </w:pPr>
      <w:r>
        <w:rPr/>
        <w:t>（7）供应商与采购人或者采购代理机构之间、供应商相互之间，为谋求特定供应商成交或者排斥其他供应商的其他串通行为。</w:t>
      </w:r>
    </w:p>
    <w:p>
      <w:pPr>
        <w:pStyle w:val="null3"/>
        <w:outlineLvl w:val="3"/>
      </w:pPr>
      <w:r>
        <w:rPr>
          <w:sz w:val="24"/>
          <w:b/>
        </w:rPr>
        <w:t>6.其他响应无效的情形</w:t>
      </w:r>
    </w:p>
    <w:p>
      <w:pPr>
        <w:pStyle w:val="null3"/>
        <w:ind w:firstLine="480"/>
      </w:pPr>
      <w:r>
        <w:rPr/>
        <w:t>详见资格性审查、符合性审查和磋商文件其他响应无效条款。</w:t>
      </w:r>
    </w:p>
    <w:p>
      <w:pPr>
        <w:pStyle w:val="null3"/>
        <w:outlineLvl w:val="3"/>
      </w:pPr>
      <w:r>
        <w:rPr>
          <w:sz w:val="24"/>
          <w:b/>
        </w:rPr>
        <w:t>7.终止竞争性磋商采购活动的情形</w:t>
      </w:r>
    </w:p>
    <w:p>
      <w:pPr>
        <w:pStyle w:val="null3"/>
        <w:ind w:firstLine="480"/>
      </w:pPr>
      <w:r>
        <w:rPr/>
        <w:t>出现下列情形之一的，采购人或者采购代理机构应当终止竞争性磋商采购活动，发布项目终止公告并说明原因，重新开展采购活动：</w:t>
      </w:r>
    </w:p>
    <w:p>
      <w:pPr>
        <w:pStyle w:val="null3"/>
        <w:ind w:firstLine="480"/>
      </w:pPr>
      <w:r>
        <w:rPr/>
        <w:t>（1）因情况变化，不再符合规定的竞争性磋商采购方式适用情形的；</w:t>
      </w:r>
    </w:p>
    <w:p>
      <w:pPr>
        <w:pStyle w:val="null3"/>
        <w:ind w:firstLine="480"/>
      </w:pPr>
      <w:r>
        <w:rPr/>
        <w:t>（2）出现影响采购公正的违法、违规行为的；</w:t>
      </w:r>
    </w:p>
    <w:p>
      <w:pPr>
        <w:pStyle w:val="null3"/>
        <w:ind w:firstLine="480"/>
      </w:pPr>
      <w:r>
        <w:rPr/>
        <w:t>（3）除《政府采购竞争性磋商采购方式暂行办法》第二十一条第三款，《财政部关于政府采购竞争性磋商采购方式管理暂行办法有关问题的补充通知》（财库〔2015〕124号）规定的情形外，在采购过程中符合要求的供应商或者报价未超过采购预算的供应商不足3家的；</w:t>
      </w:r>
    </w:p>
    <w:p>
      <w:pPr>
        <w:pStyle w:val="null3"/>
        <w:ind w:firstLine="480"/>
      </w:pPr>
      <w:r>
        <w:rPr/>
        <w:t>（4）法律、法规以及磋商文件规定其他情形。</w:t>
      </w:r>
    </w:p>
    <w:p>
      <w:pPr>
        <w:pStyle w:val="null3"/>
        <w:outlineLvl w:val="3"/>
      </w:pPr>
      <w:r>
        <w:rPr>
          <w:sz w:val="24"/>
          <w:b/>
        </w:rPr>
        <w:t>8.确定成交供应商</w:t>
      </w:r>
    </w:p>
    <w:p>
      <w:pPr>
        <w:pStyle w:val="null3"/>
        <w:ind w:firstLine="480"/>
      </w:pPr>
      <w:r>
        <w:rPr/>
        <w:t>磋商小组按照磋商文件确定的评审方法、步骤、标准，对响应文件进行评审。评审结束后，对供应商的评审名次进行排序，确定成交供应商或者推荐成交候选供应商。</w:t>
      </w:r>
    </w:p>
    <w:p>
      <w:pPr>
        <w:pStyle w:val="null3"/>
        <w:outlineLvl w:val="3"/>
      </w:pPr>
      <w:r>
        <w:rPr>
          <w:sz w:val="24"/>
          <w:b/>
        </w:rPr>
        <w:t>9.价格修正</w:t>
      </w:r>
    </w:p>
    <w:p>
      <w:pPr>
        <w:pStyle w:val="null3"/>
        <w:ind w:firstLine="480"/>
      </w:pPr>
      <w:r>
        <w:rPr/>
        <w:t>对报价的计算错误按以下原则修正：</w:t>
      </w:r>
    </w:p>
    <w:p>
      <w:pPr>
        <w:pStyle w:val="null3"/>
        <w:ind w:firstLine="480"/>
      </w:pPr>
      <w:r>
        <w:rPr/>
        <w:t>（1）响应文件中首轮报价表（报价表）内容与响应文件中相应内容不一致的，以首轮报价表（报价表）为准；</w:t>
      </w:r>
    </w:p>
    <w:p>
      <w:pPr>
        <w:pStyle w:val="null3"/>
        <w:ind w:firstLine="480"/>
      </w:pPr>
      <w:r>
        <w:rPr/>
        <w:t>（2）大写金额和小写金额不一致的，以大写金额为准；</w:t>
      </w:r>
    </w:p>
    <w:p>
      <w:pPr>
        <w:pStyle w:val="null3"/>
        <w:ind w:firstLine="480"/>
      </w:pPr>
      <w:r>
        <w:rPr/>
        <w:t>（3）单价金额小数点或者百分比有明显错位的，以首轮报价表的总价为准，并修改单价；</w:t>
      </w:r>
    </w:p>
    <w:p>
      <w:pPr>
        <w:pStyle w:val="null3"/>
        <w:ind w:firstLine="480"/>
      </w:pPr>
      <w:r>
        <w:rPr/>
        <w:t>（4）总价金额与按单价汇总金额不一致的，以单价金额计算结果为准。但是单价金额计算结果超过预算价的，对其按无效响应处理；</w:t>
      </w:r>
    </w:p>
    <w:p>
      <w:pPr>
        <w:pStyle w:val="null3"/>
        <w:ind w:firstLine="480"/>
      </w:pPr>
      <w:r>
        <w:rPr/>
        <w:t>（5）若投标客户端上传的电子报价数据与电子响应文件价格不一致的，以电子报价数据为准。</w:t>
      </w:r>
    </w:p>
    <w:p>
      <w:pPr>
        <w:pStyle w:val="null3"/>
        <w:ind w:firstLine="480"/>
      </w:pPr>
      <w:r>
        <w:rPr/>
        <w:t xml:space="preserve"> 注：同时出现两种以上不一致的，按照前款规定的顺序在系统上进行价格澄清。供应商澄清后的价格加盖电子印章确认后产生约束力，但不得超出响应文件的范围或者改变响应文件的实质性内容，供应商不确认的，其响应无效。</w:t>
      </w:r>
    </w:p>
    <w:p>
      <w:pPr>
        <w:pStyle w:val="null3"/>
        <w:outlineLvl w:val="2"/>
      </w:pPr>
      <w:r>
        <w:rPr>
          <w:sz w:val="28"/>
          <w:b/>
        </w:rPr>
        <w:t>二.政府采购政策落实</w:t>
      </w:r>
    </w:p>
    <w:p>
      <w:pPr>
        <w:pStyle w:val="null3"/>
        <w:outlineLvl w:val="3"/>
      </w:pPr>
      <w:r>
        <w:rPr>
          <w:sz w:val="24"/>
          <w:b/>
        </w:rPr>
        <w:t>1.节能、环保要求</w:t>
      </w:r>
    </w:p>
    <w:p>
      <w:pPr>
        <w:pStyle w:val="null3"/>
        <w:ind w:firstLine="480"/>
      </w:pPr>
      <w:r>
        <w:rPr/>
        <w:t xml:space="preserve"> 采购的产品属于品目清单范围的，将依据国家确定的认证机构出具的、处于有效期之内的节能产品、环境标志产品认证证书，对获得证书的产品实施政府优先采购或强制采购，具体按照本磋商文件相关要求执行。</w:t>
      </w:r>
    </w:p>
    <w:p>
      <w:pPr>
        <w:pStyle w:val="null3"/>
        <w:ind w:firstLine="480"/>
      </w:pPr>
      <w:r>
        <w:rPr/>
        <w:t>相关认证机构和获证产品信息以市场监管总局组织建立的节能产品、环境标志产品认证结果信息发布平台公布为准。</w:t>
      </w:r>
    </w:p>
    <w:p>
      <w:pPr>
        <w:pStyle w:val="null3"/>
        <w:outlineLvl w:val="3"/>
      </w:pPr>
      <w:r>
        <w:rPr>
          <w:sz w:val="24"/>
          <w:b/>
        </w:rPr>
        <w:t>2.对小型、微型企业、监狱企业或残疾人福利性单位给予价格扣除</w:t>
      </w:r>
    </w:p>
    <w:p>
      <w:pPr>
        <w:pStyle w:val="null3"/>
        <w:ind w:firstLine="480"/>
      </w:pPr>
      <w:r>
        <w:rPr/>
        <w:t>依照《政府采购促进中小企业发展管理办法》、《支持监狱企业发展有关问题的通知》和《财政部 民政部 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pPr>
        <w:pStyle w:val="null3"/>
        <w:outlineLvl w:val="3"/>
      </w:pPr>
      <w:r>
        <w:rPr>
          <w:sz w:val="24"/>
          <w:b/>
        </w:rPr>
        <w:t>3.价格扣除相关要求</w:t>
      </w:r>
    </w:p>
    <w:p>
      <w:pPr>
        <w:pStyle w:val="null3"/>
      </w:pPr>
      <w:r>
        <w:rPr/>
        <w:t>采购包1（广东省能源局后勤保障服务项目）：</w:t>
      </w:r>
    </w:p>
    <w:tbl>
      <w:tblPr>
        <w:tblW w:w="0" w:type="auto"/>
        <w:tblBorders>
          <w:top w:val="single"/>
          <w:left w:val="single"/>
          <w:bottom w:val="single"/>
          <w:right w:val="single"/>
          <w:insideH w:val="single"/>
          <w:insideV w:val="single"/>
        </w:tblBorders>
      </w:tblPr>
      <w:tblGrid>
        <w:gridCol w:w="581"/>
        <w:gridCol w:w="2160"/>
        <w:gridCol w:w="2160"/>
        <w:gridCol w:w="1246"/>
        <w:gridCol w:w="2160"/>
      </w:tblGrid>
      <w:tr>
        <w:tc>
          <w:tcPr>
            <w:tcW w:type="dxa" w:w="581"/>
          </w:tcPr>
          <w:p>
            <w:pPr>
              <w:pStyle w:val="null3"/>
            </w:pPr>
            <w:r>
              <w:rPr/>
              <w:t>序号</w:t>
            </w:r>
          </w:p>
        </w:tc>
        <w:tc>
          <w:tcPr>
            <w:tcW w:type="dxa" w:w="2160"/>
          </w:tcPr>
          <w:p>
            <w:pPr>
              <w:pStyle w:val="null3"/>
            </w:pPr>
            <w:r>
              <w:rPr/>
              <w:t>情形</w:t>
            </w:r>
          </w:p>
        </w:tc>
        <w:tc>
          <w:tcPr>
            <w:tcW w:type="dxa" w:w="2160"/>
          </w:tcPr>
          <w:p>
            <w:pPr>
              <w:pStyle w:val="null3"/>
            </w:pPr>
            <w:r>
              <w:rPr/>
              <w:t>适用对象</w:t>
            </w:r>
          </w:p>
        </w:tc>
        <w:tc>
          <w:tcPr>
            <w:tcW w:type="dxa" w:w="1246"/>
          </w:tcPr>
          <w:p>
            <w:pPr>
              <w:pStyle w:val="null3"/>
            </w:pPr>
            <w:r>
              <w:rPr/>
              <w:t>价格扣除比例</w:t>
            </w:r>
          </w:p>
        </w:tc>
        <w:tc>
          <w:tcPr>
            <w:tcW w:type="dxa" w:w="2160"/>
          </w:tcPr>
          <w:p>
            <w:pPr>
              <w:pStyle w:val="null3"/>
            </w:pPr>
            <w:r>
              <w:rPr/>
              <w:t>计算公式</w:t>
            </w:r>
          </w:p>
        </w:tc>
      </w:tr>
      <w:tr>
        <w:tc>
          <w:tcPr>
            <w:tcW w:type="dxa" w:w="8307"/>
            <w:gridSpan w:val="5"/>
          </w:tcPr>
          <w:p>
            <w:pPr>
              <w:pStyle w:val="null3"/>
              <w:jc w:val="left"/>
            </w:pPr>
            <w:r>
              <w:rPr/>
              <w:t>注：（1）上述评标价仅用于计算价格分，成交金额以实际投标价为准。 （2）组成联合体的大中型企业和其他自然人、法人或者其他组织、与小型、微型企业之间不得存在投资关系。</w:t>
            </w:r>
          </w:p>
        </w:tc>
      </w:tr>
    </w:tbl>
    <w:p>
      <w:pPr>
        <w:pStyle w:val="null3"/>
      </w:pPr>
      <w:r>
        <w:br/>
      </w:r>
    </w:p>
    <w:p>
      <w:pPr>
        <w:pStyle w:val="null3"/>
        <w:ind w:firstLine="480"/>
      </w:pPr>
      <w:r>
        <w:rPr/>
        <w:t>（1）所称小型和微型企业应当符合以下条件：</w:t>
      </w:r>
    </w:p>
    <w:p>
      <w:pPr>
        <w:pStyle w:val="null3"/>
        <w:ind w:firstLine="480"/>
      </w:pPr>
      <w:r>
        <w:rPr/>
        <w:t xml:space="preserve"> 在中华人民共和国境内依法设立，依据国务院批准的中小企业划分标准确定的小型企业和微型企业，但与大企业的负责人为同一人，或者与大企业存在直接控股、管理关系的除外。符合中小企业划分标准的个体工商户，在政府采购活动中视同中小企业。提供本企业制造的货物或者提供其他小型或微型企业制造的货物。</w:t>
      </w:r>
    </w:p>
    <w:p>
      <w:pPr>
        <w:pStyle w:val="null3"/>
        <w:ind w:firstLine="480"/>
      </w:pPr>
      <w:r>
        <w:rPr/>
        <w:t>符合中小企业划分标准的个体工商户，在政府采购活动中视同中小企业。</w:t>
      </w:r>
    </w:p>
    <w:p>
      <w:pPr>
        <w:pStyle w:val="null3"/>
        <w:ind w:firstLine="480"/>
      </w:pPr>
      <w:r>
        <w:rPr/>
        <w:t>提供本企业（属于小微企业）制造的货物或者提供其他小型或微型企业制造的货物/提供本企业（属于小微企业）承接的服务。</w:t>
      </w:r>
    </w:p>
    <w:p>
      <w:pPr>
        <w:pStyle w:val="null3"/>
        <w:ind w:firstLine="480"/>
      </w:pPr>
      <w:r>
        <w:rPr/>
        <w:t xml:space="preserve"> （2）符合中小企业扶持政策的供应商应填写《中小企业声明函》；监狱企业须供应商提供由监狱管理局、戒毒管理局（含新疆生产建设兵团）出具的属于监狱企业的证明文件；残疾人福利性单位应填写《残疾人福利性单位声明函》，否则不认定价格扣除。</w:t>
      </w:r>
    </w:p>
    <w:p>
      <w:pPr>
        <w:pStyle w:val="null3"/>
        <w:ind w:firstLine="480"/>
      </w:pPr>
      <w:r>
        <w:rPr/>
        <w:t>说明：供应商应当对其出具的《中小企业声明函》真实性负责，供应商出具的《中小企业声明函》内容不实的，属于提供虚假材料谋取成交。</w:t>
      </w:r>
    </w:p>
    <w:p>
      <w:pPr>
        <w:pStyle w:val="null3"/>
        <w:ind w:firstLine="480"/>
      </w:pPr>
      <w:r>
        <w:rPr/>
        <w:t xml:space="preserve"> （3）联合体各方均为小型、微型企业的，各方均应提供《中小企业声明函》；中小微企业作为联合体一方参与政府采购活动，且联合体协议书中约定，小型、微型企业的协议合同金额占到联合体协议合同总金额30%以上的，应附中小微企业的《中小企业声明函》。</w:t>
      </w:r>
    </w:p>
    <w:p>
      <w:pPr>
        <w:pStyle w:val="null3"/>
        <w:outlineLvl w:val="2"/>
      </w:pPr>
      <w:r>
        <w:rPr>
          <w:sz w:val="28"/>
          <w:b/>
        </w:rPr>
        <w:t>三、评审程序</w:t>
      </w:r>
    </w:p>
    <w:p>
      <w:pPr>
        <w:pStyle w:val="null3"/>
        <w:outlineLvl w:val="3"/>
      </w:pPr>
      <w:r>
        <w:rPr>
          <w:sz w:val="24"/>
          <w:b/>
        </w:rPr>
        <w:t>1.资格性审查和符合性审查</w:t>
      </w:r>
    </w:p>
    <w:p>
      <w:pPr>
        <w:pStyle w:val="null3"/>
        <w:ind w:firstLine="480"/>
      </w:pPr>
      <w:r>
        <w:rPr/>
        <w:t xml:space="preserve"> 磋商小组根据《资格性审查表》（附表一）和《符合性审查表》（附表二）的内容逐条对响应文件进行评审，审查每份响应文件的相关资格证明文件是否齐全有效。审查每份响应文件是否实质上响应了磋商文件的要求，只要不满足《资格性审查表》和《符合性审查表》所列各项要求之一的，将被认定为无效响应。对响应有效性认定意见不一致的，磋商小组按少数服从多数原则表决决定。</w:t>
      </w:r>
    </w:p>
    <w:p>
      <w:pPr>
        <w:pStyle w:val="null3"/>
        <w:ind w:firstLine="480"/>
      </w:pPr>
      <w:r>
        <w:rPr/>
        <w:t>磋商小组对各磋商供应商进行资格性和符合性审查过程中，对初步被认定为初审不合格或无效响应者应实行及时告知，由磋商小组组长或采购人代表将集体意见及时告知报价当事人。</w:t>
      </w:r>
    </w:p>
    <w:p>
      <w:pPr>
        <w:pStyle w:val="null3"/>
        <w:ind w:firstLine="480"/>
      </w:pPr>
      <w:r>
        <w:rPr/>
        <w:t>表一资格性审查表：</w:t>
      </w:r>
    </w:p>
    <w:p>
      <w:pPr>
        <w:pStyle w:val="null3"/>
      </w:pPr>
      <w:r>
        <w:rPr/>
        <w:t>采购包1（广东省能源局后勤保障服务项目）：</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pPr>
              <w:pStyle w:val="null3"/>
            </w:pPr>
            <w:r>
              <w:rPr/>
              <w:t xml:space="preserve"> 序号</w:t>
            </w:r>
          </w:p>
        </w:tc>
        <w:tc>
          <w:tcPr>
            <w:tcW w:type="dxa" w:w="7416"/>
            <w:gridSpan w:val="2"/>
          </w:tcPr>
          <w:p>
            <w:pPr>
              <w:pStyle w:val="null3"/>
            </w:pPr>
            <w:r>
              <w:rPr/>
              <w:t xml:space="preserve"> 资格审查内容</w:t>
            </w:r>
          </w:p>
        </w:tc>
      </w:tr>
      <w:tr>
        <w:tc>
          <w:tcPr>
            <w:tcW w:type="dxa" w:w="890"/>
          </w:tcPr>
          <w:p>
            <w:pPr>
              <w:pStyle w:val="null3"/>
            </w:pPr>
            <w:r>
              <w:rPr/>
              <w:t>1</w:t>
            </w:r>
          </w:p>
        </w:tc>
        <w:tc>
          <w:tcPr>
            <w:tcW w:type="dxa" w:w="3178"/>
          </w:tcPr>
          <w:p>
            <w:pPr>
              <w:pStyle w:val="null3"/>
            </w:pPr>
            <w:r>
              <w:rPr/>
              <w:t>具有独立承担民事责任的能力</w:t>
            </w:r>
          </w:p>
        </w:tc>
        <w:tc>
          <w:tcPr>
            <w:tcW w:type="dxa" w:w="4238"/>
          </w:tcPr>
          <w:p>
            <w:pPr>
              <w:pStyle w:val="null3"/>
            </w:pPr>
            <w:r>
              <w:rPr/>
              <w:t>在中华人民共和国境内注册的法人或其他组织或自然人，投标（响应）时提交有效的营业执照（或事业法人登记证或身份证等相关证明）副本复印件。分支机构投标的，须提供总公司和分公司营业执照副本复印件，总公司出具给分支机构的授权书。</w:t>
            </w:r>
          </w:p>
        </w:tc>
      </w:tr>
      <w:tr>
        <w:tc>
          <w:tcPr>
            <w:tcW w:type="dxa" w:w="890"/>
          </w:tcPr>
          <w:p>
            <w:pPr>
              <w:pStyle w:val="null3"/>
            </w:pPr>
            <w:r>
              <w:rPr/>
              <w:t>2</w:t>
            </w:r>
          </w:p>
        </w:tc>
        <w:tc>
          <w:tcPr>
            <w:tcW w:type="dxa" w:w="3178"/>
          </w:tcPr>
          <w:p>
            <w:pPr>
              <w:pStyle w:val="null3"/>
            </w:pPr>
            <w:r>
              <w:rPr/>
              <w:t>有依法缴纳税收和社会保障资金的良好记录</w:t>
            </w:r>
          </w:p>
        </w:tc>
        <w:tc>
          <w:tcPr>
            <w:tcW w:type="dxa" w:w="4238"/>
          </w:tcPr>
          <w:p>
            <w:pPr>
              <w:pStyle w:val="null3"/>
            </w:pPr>
            <w:r>
              <w:rPr/>
              <w:t>提供投标截止日前6个月内任意1个月依法缴纳税收和社会保障资金的相关材料。如依法免税或不需要缴纳社会保障资金的，提供相应证明材料。</w:t>
            </w:r>
          </w:p>
        </w:tc>
      </w:tr>
      <w:tr>
        <w:tc>
          <w:tcPr>
            <w:tcW w:type="dxa" w:w="890"/>
          </w:tcPr>
          <w:p>
            <w:pPr>
              <w:pStyle w:val="null3"/>
            </w:pPr>
            <w:r>
              <w:rPr/>
              <w:t>3</w:t>
            </w:r>
          </w:p>
        </w:tc>
        <w:tc>
          <w:tcPr>
            <w:tcW w:type="dxa" w:w="3178"/>
          </w:tcPr>
          <w:p>
            <w:pPr>
              <w:pStyle w:val="null3"/>
            </w:pPr>
            <w:r>
              <w:rPr/>
              <w:t>具有良好的商业信誉和健全的财务会计制度</w:t>
            </w:r>
          </w:p>
        </w:tc>
        <w:tc>
          <w:tcPr>
            <w:tcW w:type="dxa" w:w="4238"/>
          </w:tcPr>
          <w:p>
            <w:pPr>
              <w:pStyle w:val="null3"/>
            </w:pPr>
            <w:r>
              <w:rPr/>
              <w:t>供应商必须具有良好的商业信誉和健全的财务会计制度（提供2024年度财务状况报告或基本开户行出具的资信证明）。</w:t>
            </w:r>
          </w:p>
        </w:tc>
      </w:tr>
      <w:tr>
        <w:tc>
          <w:tcPr>
            <w:tcW w:type="dxa" w:w="890"/>
          </w:tcPr>
          <w:p>
            <w:pPr>
              <w:pStyle w:val="null3"/>
            </w:pPr>
            <w:r>
              <w:rPr/>
              <w:t>4</w:t>
            </w:r>
          </w:p>
        </w:tc>
        <w:tc>
          <w:tcPr>
            <w:tcW w:type="dxa" w:w="3178"/>
          </w:tcPr>
          <w:p>
            <w:pPr>
              <w:pStyle w:val="null3"/>
            </w:pPr>
            <w:r>
              <w:rPr/>
              <w:t>履行合同所必需的设备和专业技术能力</w:t>
            </w:r>
          </w:p>
        </w:tc>
        <w:tc>
          <w:tcPr>
            <w:tcW w:type="dxa" w:w="4238"/>
          </w:tcPr>
          <w:p>
            <w:pPr>
              <w:pStyle w:val="null3"/>
            </w:pPr>
            <w:r>
              <w:rPr/>
              <w:t>参照投标（响应）文件格式填报设备及专业技术能力情况。</w:t>
            </w:r>
          </w:p>
        </w:tc>
      </w:tr>
      <w:tr>
        <w:tc>
          <w:tcPr>
            <w:tcW w:type="dxa" w:w="890"/>
          </w:tcPr>
          <w:p>
            <w:pPr>
              <w:pStyle w:val="null3"/>
            </w:pPr>
            <w:r>
              <w:rPr/>
              <w:t>5</w:t>
            </w:r>
          </w:p>
        </w:tc>
        <w:tc>
          <w:tcPr>
            <w:tcW w:type="dxa" w:w="3178"/>
          </w:tcPr>
          <w:p>
            <w:pPr>
              <w:pStyle w:val="null3"/>
            </w:pPr>
            <w:r>
              <w:rPr/>
              <w:t>参加采购活动前3年内，在经营活动中没有重大违法记录</w:t>
            </w:r>
          </w:p>
        </w:tc>
        <w:tc>
          <w:tcPr>
            <w:tcW w:type="dxa" w:w="4238"/>
          </w:tcPr>
          <w:p>
            <w:pPr>
              <w:pStyle w:val="null3"/>
            </w:pPr>
            <w:r>
              <w:rPr/>
              <w:t>参加采购活动前3年内，在经营活动中没有重大违法记录：参照投标（报价）函相关承诺格式内容。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tc>
          <w:tcPr>
            <w:tcW w:type="dxa" w:w="890"/>
          </w:tcPr>
          <w:p>
            <w:pPr>
              <w:pStyle w:val="null3"/>
            </w:pPr>
            <w:r>
              <w:rPr/>
              <w:t>6</w:t>
            </w:r>
          </w:p>
        </w:tc>
        <w:tc>
          <w:tcPr>
            <w:tcW w:type="dxa" w:w="3178"/>
          </w:tcPr>
          <w:p>
            <w:pPr>
              <w:pStyle w:val="null3"/>
            </w:pPr>
            <w:r>
              <w:rPr/>
              <w:t>信用记录</w:t>
            </w:r>
          </w:p>
        </w:tc>
        <w:tc>
          <w:tcPr>
            <w:tcW w:type="dxa" w:w="4238"/>
          </w:tcPr>
          <w:p>
            <w:pPr>
              <w:pStyle w:val="null3"/>
            </w:pPr>
            <w:r>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采购代理机构于投标截止日当天在“信用中国”网站（www.creditchina.gov.cn）及中国政府采购网(www.ccgp.gov.cn)查询结果为准，如相关失信记录已失效，供应商需提供相关证明资料）。</w:t>
            </w:r>
          </w:p>
        </w:tc>
      </w:tr>
      <w:tr>
        <w:tc>
          <w:tcPr>
            <w:tcW w:type="dxa" w:w="890"/>
          </w:tcPr>
          <w:p>
            <w:pPr>
              <w:pStyle w:val="null3"/>
            </w:pPr>
            <w:r>
              <w:rPr/>
              <w:t>7</w:t>
            </w:r>
          </w:p>
        </w:tc>
        <w:tc>
          <w:tcPr>
            <w:tcW w:type="dxa" w:w="3178"/>
          </w:tcPr>
          <w:p>
            <w:pPr>
              <w:pStyle w:val="null3"/>
            </w:pPr>
            <w:r>
              <w:rPr/>
              <w:t>供应商必须符合法律、行政法规规定的其他条件</w:t>
            </w:r>
          </w:p>
        </w:tc>
        <w:tc>
          <w:tcPr>
            <w:tcW w:type="dxa" w:w="4238"/>
          </w:tcPr>
          <w:p>
            <w:pPr>
              <w:pStyle w:val="null3"/>
            </w:pPr>
            <w:r>
              <w:rPr/>
              <w:t>单位负责人为同一人或者存在直接控股、管理关系的不同供应商，不得同时参加本采购项目（或采购包）投标（响应）。为本项目提供整体设计、规范编制或者项目管理、监理、检测等服务的供应商，不得再参与本项目投标（响应）。投标（报价）函相关承诺要求内容。</w:t>
            </w:r>
          </w:p>
        </w:tc>
      </w:tr>
      <w:tr>
        <w:tc>
          <w:tcPr>
            <w:tcW w:type="dxa" w:w="890"/>
          </w:tcPr>
          <w:p>
            <w:pPr>
              <w:pStyle w:val="null3"/>
            </w:pPr>
            <w:r>
              <w:rPr/>
              <w:t>8</w:t>
            </w:r>
          </w:p>
        </w:tc>
        <w:tc>
          <w:tcPr>
            <w:tcW w:type="dxa" w:w="3178"/>
          </w:tcPr>
          <w:p>
            <w:pPr>
              <w:pStyle w:val="null3"/>
            </w:pPr>
            <w:r>
              <w:rPr/>
              <w:t>特定资格要求</w:t>
            </w:r>
          </w:p>
        </w:tc>
        <w:tc>
          <w:tcPr>
            <w:tcW w:type="dxa" w:w="4238"/>
          </w:tcPr>
          <w:p>
            <w:pPr>
              <w:pStyle w:val="null3"/>
            </w:pPr>
            <w:r>
              <w:rPr/>
              <w:t>本项目不接受联合体投标。</w:t>
            </w:r>
          </w:p>
        </w:tc>
      </w:tr>
      <w:tr>
        <w:tc>
          <w:tcPr>
            <w:tcW w:type="dxa" w:w="890"/>
          </w:tcPr>
          <w:p>
            <w:pPr>
              <w:pStyle w:val="null3"/>
            </w:pPr>
            <w:r>
              <w:rPr/>
              <w:t>9</w:t>
            </w:r>
          </w:p>
        </w:tc>
        <w:tc>
          <w:tcPr>
            <w:tcW w:type="dxa" w:w="3178"/>
          </w:tcPr>
          <w:p>
            <w:pPr>
              <w:pStyle w:val="null3"/>
            </w:pPr>
            <w:r>
              <w:rPr/>
              <w:t>本采购包专门面向中小企业采购</w:t>
            </w:r>
          </w:p>
        </w:tc>
        <w:tc>
          <w:tcPr>
            <w:tcW w:type="dxa" w:w="4238"/>
          </w:tcPr>
          <w:p>
            <w:pPr>
              <w:pStyle w:val="null3"/>
            </w:pPr>
            <w:r>
              <w:rPr/>
              <w:t>本项目预留合同金额40%面向中小企业采购，其中预留合同金额28%面向小微企业。投标人须满足以下情形之一： （1）供应商为本项目采购标的对应行业（租赁和商务服务业）划分标准的小微企业（监狱企业、残疾人福利单位视同小型、微型企业）。供应商是否采取分包不作强制，如采取分包，供应商应将允许分包的内容分包给小微企业。未采取分包的，提交《中小企业声明函》；采取分包的，提交供应商及接受分包供应商的《中小企业声明函》及《分包意向协议书》。 （2）供应商为本项目采购标的对应行业（租赁和商务服务业）划分标准的中型企业。供应商应将适宜分包的内容分包给小微企业，分包金额须达到合同金额28%或以上。接受分包的供应商须符合分包标的对应行业的划分标准（见第二章采购需求）的小微企业。同时提交《分包意向书》、供应商及接受分包供应商的《中小企业声明函》。 （3）供应商为本项目采购标的对应行业（租赁和商务服务业）划分标准的非中小微企业。供应商应将适宜分包的内容分包给中小企业，分包金额须达到合同金额40% 或以上，其中分包给小微企业的比例须达到合同金额28%或以上。接受分包的须符合分包标的对应行业的划分标准（见第二章采购需求）的中小企业。提交《分包意向协议书》和接受分包供应商的《中小企业声明函》。 注:中小企业以供应商填写的《中小企业声明函》（见投标文件格式）为判定标准，残疾人福利性单位以供应商填写的《残疾人福利性单位声明函》（见报价格式）为判定标准，监狱企业须供应商提供由省级以上监狱管理局、戒毒管理局（含新疆生产建设兵团）出具的属于监狱企业的证明文件，否则不予认定。</w:t>
            </w:r>
          </w:p>
        </w:tc>
      </w:tr>
    </w:tbl>
    <w:p>
      <w:pPr>
        <w:pStyle w:val="null3"/>
        <w:ind w:firstLine="480"/>
      </w:pPr>
      <w:r>
        <w:rPr/>
        <w:t>表二符合性审查表：</w:t>
      </w:r>
    </w:p>
    <w:p>
      <w:pPr>
        <w:pStyle w:val="null3"/>
      </w:pPr>
      <w:r>
        <w:rPr/>
        <w:t>采购包1（广东省能源局后勤保障服务项目）：</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pPr>
              <w:pStyle w:val="null3"/>
            </w:pPr>
            <w:r>
              <w:rPr/>
              <w:t xml:space="preserve"> 序号</w:t>
            </w:r>
          </w:p>
        </w:tc>
        <w:tc>
          <w:tcPr>
            <w:tcW w:type="dxa" w:w="3178"/>
          </w:tcPr>
          <w:p>
            <w:pPr>
              <w:pStyle w:val="null3"/>
            </w:pPr>
            <w:r>
              <w:rPr/>
              <w:t xml:space="preserve"> 评审点要求概况</w:t>
            </w:r>
          </w:p>
        </w:tc>
        <w:tc>
          <w:tcPr>
            <w:tcW w:type="dxa" w:w="4238"/>
          </w:tcPr>
          <w:p>
            <w:pPr>
              <w:pStyle w:val="null3"/>
            </w:pPr>
            <w:r>
              <w:rPr/>
              <w:t xml:space="preserve"> 评审点具体描述</w:t>
            </w:r>
          </w:p>
        </w:tc>
      </w:tr>
      <w:tr>
        <w:tc>
          <w:tcPr>
            <w:tcW w:type="dxa" w:w="890"/>
          </w:tcPr>
          <w:p>
            <w:pPr>
              <w:pStyle w:val="null3"/>
            </w:pPr>
            <w:r>
              <w:rPr/>
              <w:t>1</w:t>
            </w:r>
          </w:p>
        </w:tc>
        <w:tc>
          <w:tcPr>
            <w:tcW w:type="dxa" w:w="3178"/>
          </w:tcPr>
          <w:p>
            <w:pPr>
              <w:pStyle w:val="null3"/>
            </w:pPr>
            <w:r>
              <w:rPr/>
              <w:t>符合性审查1</w:t>
            </w:r>
          </w:p>
        </w:tc>
        <w:tc>
          <w:tcPr>
            <w:tcW w:type="dxa" w:w="4238"/>
          </w:tcPr>
          <w:p>
            <w:pPr>
              <w:pStyle w:val="null3"/>
            </w:pPr>
            <w:r>
              <w:rPr/>
              <w:t>响应有效期是否满足磋商文件要求</w:t>
            </w:r>
          </w:p>
        </w:tc>
      </w:tr>
      <w:tr>
        <w:tc>
          <w:tcPr>
            <w:tcW w:type="dxa" w:w="890"/>
          </w:tcPr>
          <w:p>
            <w:pPr>
              <w:pStyle w:val="null3"/>
            </w:pPr>
            <w:r>
              <w:rPr/>
              <w:t>2</w:t>
            </w:r>
          </w:p>
        </w:tc>
        <w:tc>
          <w:tcPr>
            <w:tcW w:type="dxa" w:w="3178"/>
          </w:tcPr>
          <w:p>
            <w:pPr>
              <w:pStyle w:val="null3"/>
            </w:pPr>
            <w:r>
              <w:rPr/>
              <w:t>符合性审查2</w:t>
            </w:r>
          </w:p>
        </w:tc>
        <w:tc>
          <w:tcPr>
            <w:tcW w:type="dxa" w:w="4238"/>
          </w:tcPr>
          <w:p>
            <w:pPr>
              <w:pStyle w:val="null3"/>
            </w:pPr>
            <w:r>
              <w:rPr/>
              <w:t>响应文件符合磋商文件的签署和盖章要求</w:t>
            </w:r>
          </w:p>
        </w:tc>
      </w:tr>
      <w:tr>
        <w:tc>
          <w:tcPr>
            <w:tcW w:type="dxa" w:w="890"/>
          </w:tcPr>
          <w:p>
            <w:pPr>
              <w:pStyle w:val="null3"/>
            </w:pPr>
            <w:r>
              <w:rPr/>
              <w:t>3</w:t>
            </w:r>
          </w:p>
        </w:tc>
        <w:tc>
          <w:tcPr>
            <w:tcW w:type="dxa" w:w="3178"/>
          </w:tcPr>
          <w:p>
            <w:pPr>
              <w:pStyle w:val="null3"/>
            </w:pPr>
            <w:r>
              <w:rPr/>
              <w:t>符合性审查3</w:t>
            </w:r>
          </w:p>
        </w:tc>
        <w:tc>
          <w:tcPr>
            <w:tcW w:type="dxa" w:w="4238"/>
          </w:tcPr>
          <w:p>
            <w:pPr>
              <w:pStyle w:val="null3"/>
            </w:pPr>
            <w:r>
              <w:rPr/>
              <w:t>报价是固定唯一价，对服务内容的关键、主要部分没有报价漏项</w:t>
            </w:r>
          </w:p>
        </w:tc>
      </w:tr>
      <w:tr>
        <w:tc>
          <w:tcPr>
            <w:tcW w:type="dxa" w:w="890"/>
          </w:tcPr>
          <w:p>
            <w:pPr>
              <w:pStyle w:val="null3"/>
            </w:pPr>
            <w:r>
              <w:rPr/>
              <w:t>4</w:t>
            </w:r>
          </w:p>
        </w:tc>
        <w:tc>
          <w:tcPr>
            <w:tcW w:type="dxa" w:w="3178"/>
          </w:tcPr>
          <w:p>
            <w:pPr>
              <w:pStyle w:val="null3"/>
            </w:pPr>
            <w:r>
              <w:rPr/>
              <w:t>符合性审查4</w:t>
            </w:r>
          </w:p>
        </w:tc>
        <w:tc>
          <w:tcPr>
            <w:tcW w:type="dxa" w:w="4238"/>
          </w:tcPr>
          <w:p>
            <w:pPr>
              <w:pStyle w:val="null3"/>
            </w:pPr>
            <w:r>
              <w:rPr/>
              <w:t>报价没有超出采购预算金额或最高限价</w:t>
            </w:r>
          </w:p>
        </w:tc>
      </w:tr>
      <w:tr>
        <w:tc>
          <w:tcPr>
            <w:tcW w:type="dxa" w:w="890"/>
          </w:tcPr>
          <w:p>
            <w:pPr>
              <w:pStyle w:val="null3"/>
            </w:pPr>
            <w:r>
              <w:rPr/>
              <w:t>5</w:t>
            </w:r>
          </w:p>
        </w:tc>
        <w:tc>
          <w:tcPr>
            <w:tcW w:type="dxa" w:w="3178"/>
          </w:tcPr>
          <w:p>
            <w:pPr>
              <w:pStyle w:val="null3"/>
            </w:pPr>
            <w:r>
              <w:rPr/>
              <w:t>符合性审查5</w:t>
            </w:r>
          </w:p>
        </w:tc>
        <w:tc>
          <w:tcPr>
            <w:tcW w:type="dxa" w:w="4238"/>
          </w:tcPr>
          <w:p>
            <w:pPr>
              <w:pStyle w:val="null3"/>
            </w:pPr>
            <w:r>
              <w:rPr/>
              <w:t>未出现法律、法规、规章和磋商文件规定的其他响应无效情形</w:t>
            </w:r>
          </w:p>
        </w:tc>
      </w:tr>
    </w:tbl>
    <w:p>
      <w:pPr>
        <w:pStyle w:val="null3"/>
        <w:outlineLvl w:val="3"/>
      </w:pPr>
      <w:r>
        <w:rPr>
          <w:sz w:val="24"/>
          <w:b/>
        </w:rPr>
        <w:t>2.响应文件澄清</w:t>
      </w:r>
    </w:p>
    <w:p>
      <w:pPr>
        <w:pStyle w:val="null3"/>
        <w:ind w:firstLine="480"/>
      </w:pPr>
      <w:r>
        <w:rPr/>
        <w:t xml:space="preserve"> 2.1对于响应文件中含义不明确、同类问题表述不一致或者有明显文字和计算错误的内容，磋商小组应当在评审过程中发起在线澄清，要求供应商针对价格或内容做出必要的澄清、说明或补正。代理机构可根据开启环节记录的</w:t>
      </w:r>
      <w:r>
        <w:rPr>
          <w:b/>
        </w:rPr>
        <w:t>授权代表人联系方式</w:t>
      </w:r>
      <w:r>
        <w:rPr/>
        <w:t>发送短信提醒或电话告知。</w:t>
      </w:r>
    </w:p>
    <w:p>
      <w:pPr>
        <w:pStyle w:val="null3"/>
        <w:ind w:firstLine="480"/>
      </w:pPr>
      <w:r>
        <w:rPr/>
        <w:t>供应商需登录广东政府采购智慧云平台项目采购系统的等候大厅，在规定时间内完成澄清（响应），并加盖电子印章。</w:t>
      </w:r>
    </w:p>
    <w:p>
      <w:pPr>
        <w:pStyle w:val="null3"/>
        <w:ind w:firstLine="480"/>
      </w:pPr>
      <w:r>
        <w:rPr/>
        <w:t>若因供应商联系方式错误未接收短信、未接听电话或超时未进行澄清（响应）造成的不利后果由供应商自行承担。供应商的澄清、说明或者补正不得超出响应文件的范围或者改变响应文件的实质性内容。</w:t>
      </w:r>
    </w:p>
    <w:p>
      <w:pPr>
        <w:pStyle w:val="null3"/>
        <w:ind w:firstLine="480"/>
      </w:pPr>
      <w:r>
        <w:rPr/>
        <w:t>2.2磋商小组不接受供应商主动提出的澄清、说明或补正。</w:t>
      </w:r>
    </w:p>
    <w:p>
      <w:pPr>
        <w:pStyle w:val="null3"/>
        <w:ind w:firstLine="480"/>
      </w:pPr>
      <w:r>
        <w:rPr/>
        <w:t>2.3磋商小组对供应商提交的澄清、说明或补正有疑问的，可以要求供应商进一步澄清、说明或补正。</w:t>
      </w:r>
    </w:p>
    <w:p>
      <w:pPr>
        <w:pStyle w:val="null3"/>
        <w:outlineLvl w:val="3"/>
      </w:pPr>
      <w:r>
        <w:rPr>
          <w:sz w:val="24"/>
          <w:b/>
        </w:rPr>
        <w:t>3.磋商</w:t>
      </w:r>
    </w:p>
    <w:p>
      <w:pPr>
        <w:pStyle w:val="null3"/>
        <w:ind w:firstLine="480"/>
      </w:pPr>
      <w:r>
        <w:rPr/>
        <w:t>3.1磋商小组所有成员应当集中与单一供应商分别进行磋商，并给予所有参加磋商的供应商平等的磋商机会。</w:t>
      </w:r>
    </w:p>
    <w:p>
      <w:pPr>
        <w:pStyle w:val="null3"/>
        <w:ind w:firstLine="480"/>
      </w:pPr>
      <w:r>
        <w:rPr/>
        <w:t>3.2在磋商过程中，磋商小组可以根据磋商文件和磋商情况实质性变动采购需求中的技术、服务要求以及合同草案条款，但不得变动磋商文件中的其他内容。实质性变动的内容，须经采购人代表确认。</w:t>
      </w:r>
    </w:p>
    <w:p>
      <w:pPr>
        <w:pStyle w:val="null3"/>
        <w:ind w:firstLine="480"/>
      </w:pPr>
      <w:r>
        <w:rPr/>
        <w:t>3.3对磋商文件作出的实质性变动是磋商文件的有效组成部分，磋商小组应当及时、同时通知所有参加磋商的供应商。</w:t>
      </w:r>
    </w:p>
    <w:p>
      <w:pPr>
        <w:pStyle w:val="null3"/>
        <w:ind w:firstLine="480"/>
      </w:pPr>
      <w:r>
        <w:rPr/>
        <w:t xml:space="preserve"> 3.4供应商应当按照磋商文件的变动情况和磋商小组的要求进行最终报价或重新提交响应文件，并由其法定代表人或授权代表签字或者加盖公章。由授权代表签字的，应当附法定代表人授权书。供应商为自然人的，应当由本人签字并附身份证明。</w:t>
      </w:r>
    </w:p>
    <w:p>
      <w:pPr>
        <w:pStyle w:val="null3"/>
        <w:outlineLvl w:val="3"/>
      </w:pPr>
      <w:r>
        <w:rPr>
          <w:sz w:val="24"/>
          <w:b/>
        </w:rPr>
        <w:t>4.最后报价</w:t>
      </w:r>
    </w:p>
    <w:p>
      <w:pPr>
        <w:pStyle w:val="null3"/>
        <w:ind w:firstLine="480"/>
      </w:pPr>
      <w:r>
        <w:rPr/>
        <w:t>4.1磋商结束后，磋商小组应当要求所有实质性响应的供应商在规定时间内提交最后报价。最后报价是供应商响应文件的有效组成部分。</w:t>
      </w:r>
    </w:p>
    <w:p>
      <w:pPr>
        <w:pStyle w:val="null3"/>
        <w:ind w:firstLine="480"/>
      </w:pPr>
      <w:r>
        <w:rPr/>
        <w:t>4.2已提交响应文件的供应商，在提交最后报价之前，可以根据磋商情况退出磋商。</w:t>
      </w:r>
    </w:p>
    <w:p>
      <w:pPr>
        <w:pStyle w:val="null3"/>
        <w:ind w:firstLine="480"/>
      </w:pPr>
      <w:r>
        <w:rPr/>
        <w:t>4.3除法规规定的特殊性情形外，提交最后报价的供应商不得少于3家。</w:t>
      </w:r>
    </w:p>
    <w:p>
      <w:pPr>
        <w:pStyle w:val="null3"/>
        <w:outlineLvl w:val="3"/>
      </w:pPr>
      <w:r>
        <w:rPr>
          <w:sz w:val="24"/>
          <w:b/>
        </w:rPr>
        <w:t>5.详细评审</w:t>
      </w:r>
    </w:p>
    <w:p>
      <w:pPr>
        <w:pStyle w:val="null3"/>
      </w:pPr>
      <w:r>
        <w:rPr/>
        <w:t>采购包1(广东省能源局后勤保障服务项目):</w:t>
      </w:r>
    </w:p>
    <w:tbl>
      <w:tblPr>
        <w:tblW w:w="0" w:type="auto"/>
        <w:tblBorders>
          <w:top w:val="single"/>
          <w:left w:val="single"/>
          <w:bottom w:val="single"/>
          <w:right w:val="single"/>
          <w:insideH w:val="single"/>
          <w:insideV w:val="single"/>
        </w:tblBorders>
      </w:tblPr>
      <w:tblGrid>
        <w:gridCol w:w="461"/>
        <w:gridCol w:w="461"/>
        <w:gridCol w:w="2307"/>
        <w:gridCol w:w="5076"/>
      </w:tblGrid>
      <w:tr>
        <w:tc>
          <w:tcPr>
            <w:tcW w:type="dxa" w:w="922"/>
            <w:gridSpan w:val="2"/>
          </w:tcPr>
          <w:p>
            <w:pPr>
              <w:pStyle w:val="null3"/>
              <w:jc w:val="center"/>
            </w:pPr>
            <w:r>
              <w:rPr/>
              <w:t>评审因素</w:t>
            </w:r>
          </w:p>
        </w:tc>
        <w:tc>
          <w:tcPr>
            <w:tcW w:type="dxa" w:w="7383"/>
            <w:gridSpan w:val="2"/>
          </w:tcPr>
          <w:p>
            <w:pPr>
              <w:pStyle w:val="null3"/>
              <w:jc w:val="center"/>
            </w:pPr>
            <w:r>
              <w:rPr/>
              <w:t>评审标准</w:t>
            </w:r>
          </w:p>
        </w:tc>
      </w:tr>
      <w:tr>
        <w:tc>
          <w:tcPr>
            <w:tcW w:type="dxa" w:w="922"/>
            <w:gridSpan w:val="2"/>
          </w:tcPr>
          <w:p>
            <w:pPr>
              <w:pStyle w:val="null3"/>
              <w:jc w:val="center"/>
            </w:pPr>
            <w:r>
              <w:rPr/>
              <w:t>分值构成</w:t>
            </w:r>
          </w:p>
        </w:tc>
        <w:tc>
          <w:tcPr>
            <w:tcW w:type="dxa" w:w="7383"/>
            <w:gridSpan w:val="2"/>
          </w:tcPr>
          <w:p>
            <w:pPr>
              <w:pStyle w:val="null3"/>
            </w:pPr>
            <w:r>
              <w:rPr/>
              <w:t>商务部分30.0分</w:t>
            </w:r>
          </w:p>
          <w:p>
            <w:pPr>
              <w:pStyle w:val="null3"/>
            </w:pPr>
            <w:r>
              <w:rPr/>
              <w:t>技术部分60.0分</w:t>
            </w:r>
          </w:p>
          <w:p>
            <w:pPr>
              <w:pStyle w:val="null3"/>
            </w:pPr>
            <w:r>
              <w:rPr/>
              <w:t>报价得分10.0分</w:t>
            </w:r>
          </w:p>
        </w:tc>
      </w:tr>
      <w:tr>
        <w:tc>
          <w:tcPr>
            <w:tcW w:type="dxa" w:w="922"/>
            <w:gridSpan w:val="2"/>
            <w:vMerge w:val="restart"/>
          </w:tcPr>
          <w:p>
            <w:pPr>
              <w:pStyle w:val="null3"/>
              <w:jc w:val="center"/>
            </w:pPr>
            <w:r>
              <w:rPr/>
              <w:t>技术部分</w:t>
            </w:r>
          </w:p>
        </w:tc>
        <w:tc>
          <w:tcPr>
            <w:tcW w:type="dxa" w:w="2307"/>
          </w:tcPr>
          <w:p>
            <w:pPr>
              <w:pStyle w:val="null3"/>
              <w:jc w:val="left"/>
            </w:pPr>
            <w:r>
              <w:rPr/>
              <w:t>总体服务方案 (20.0分)</w:t>
            </w:r>
          </w:p>
        </w:tc>
        <w:tc>
          <w:tcPr>
            <w:tcW w:type="dxa" w:w="5076"/>
          </w:tcPr>
          <w:p>
            <w:pPr>
              <w:pStyle w:val="null3"/>
              <w:jc w:val="left"/>
            </w:pPr>
            <w:r>
              <w:rPr/>
              <w:t>根据供应商针对本项目提供的总体服务方案（内容包括会务（非涉密）服务、驾驶服务、文印排版（非涉密）服务、资料整理（非涉密）服务方案合计4项分方案）进行综合评审： （1）提供包括会务（非涉密）服务、驾驶服务、文印排版（非涉密）服务、资料整理（非涉密）服务的整体服务方案详细完整，可行性高，得20分； （2）提供包括会务（非涉密）服务、驾驶服务、文印排版（非涉密）服务、资料整理（非涉密）服务的整体服务方案较详细完整、具有一定的可行性，得12分； （3）提供包括会务（非涉密）服务、驾驶服务、文印排版（非涉密）服务、资料整理（非涉密）服务的整体服务方案较简单粗略、缺乏可行性的，得6分； （4）其他或无响应，得0分。</w:t>
            </w:r>
          </w:p>
        </w:tc>
      </w:tr>
      <w:tr>
        <w:tc>
          <w:tcPr>
            <w:tcW w:type="dxa" w:w="922"/>
            <w:gridSpan w:val="2"/>
            <w:vMerge/>
          </w:tcPr>
          <w:p/>
        </w:tc>
        <w:tc>
          <w:tcPr>
            <w:tcW w:type="dxa" w:w="2307"/>
          </w:tcPr>
          <w:p>
            <w:pPr>
              <w:pStyle w:val="null3"/>
              <w:jc w:val="left"/>
            </w:pPr>
            <w:r>
              <w:rPr/>
              <w:t>服务工作目标、内容及项目实施方案 (10.0分)</w:t>
            </w:r>
          </w:p>
        </w:tc>
        <w:tc>
          <w:tcPr>
            <w:tcW w:type="dxa" w:w="5076"/>
          </w:tcPr>
          <w:p>
            <w:pPr>
              <w:pStyle w:val="null3"/>
              <w:jc w:val="left"/>
            </w:pPr>
            <w:r>
              <w:rPr/>
              <w:t>根据供应商对本项目提供的服务工作目标、内容及项目实施方案进行综合评审： （1）提供服务工作目标、内容及项目实施方案详细完整，可行性高，得10分； （2）提供的服务工作目标方案、内容及项目实施方案较详细完整、具有一定的可行性，得6分； （3）提供的服务工作目标方案、内容及项目实施方案较简单粗略、缺乏可行性的，得2分； （4）其他或无响应，得0分。</w:t>
            </w:r>
          </w:p>
        </w:tc>
      </w:tr>
      <w:tr>
        <w:tc>
          <w:tcPr>
            <w:tcW w:type="dxa" w:w="922"/>
            <w:gridSpan w:val="2"/>
            <w:vMerge/>
          </w:tcPr>
          <w:p/>
        </w:tc>
        <w:tc>
          <w:tcPr>
            <w:tcW w:type="dxa" w:w="2307"/>
          </w:tcPr>
          <w:p>
            <w:pPr>
              <w:pStyle w:val="null3"/>
              <w:jc w:val="left"/>
            </w:pPr>
            <w:r>
              <w:rPr/>
              <w:t>机构设立、运作流程、管理计划 (10.0分)</w:t>
            </w:r>
          </w:p>
        </w:tc>
        <w:tc>
          <w:tcPr>
            <w:tcW w:type="dxa" w:w="5076"/>
          </w:tcPr>
          <w:p>
            <w:pPr>
              <w:pStyle w:val="null3"/>
              <w:jc w:val="left"/>
            </w:pPr>
            <w:r>
              <w:rPr/>
              <w:t>根据供应商对本项目提供的机构设立、运作流程、管理计划方案进行综合评审： （1）提供机构设立、运作流程、管理计划方案详细完整，可行性高，得10分； （2）提供的机构设立方案、运作流程方案、管理计划方案较详细完整、具有一定的可行性，得6分； （3）提供的机构设立方案、运作流程方案、管理计划方案较简单粗略、缺乏可行性的，得2分； （4）其他或无响应，得0分。</w:t>
            </w:r>
          </w:p>
        </w:tc>
      </w:tr>
      <w:tr>
        <w:tc>
          <w:tcPr>
            <w:tcW w:type="dxa" w:w="922"/>
            <w:gridSpan w:val="2"/>
            <w:vMerge/>
          </w:tcPr>
          <w:p/>
        </w:tc>
        <w:tc>
          <w:tcPr>
            <w:tcW w:type="dxa" w:w="2307"/>
          </w:tcPr>
          <w:p>
            <w:pPr>
              <w:pStyle w:val="null3"/>
              <w:jc w:val="left"/>
            </w:pPr>
            <w:r>
              <w:rPr/>
              <w:t>工作人员培训及管理考核方案 (10.0分)</w:t>
            </w:r>
          </w:p>
        </w:tc>
        <w:tc>
          <w:tcPr>
            <w:tcW w:type="dxa" w:w="5076"/>
          </w:tcPr>
          <w:p>
            <w:pPr>
              <w:pStyle w:val="null3"/>
              <w:jc w:val="left"/>
            </w:pPr>
            <w:r>
              <w:rPr/>
              <w:t>根据供应商针对本项目提供的工作人员培训及管理考核方案进行综合评审： （1）提供工作人员培训及管理考核方案详细完整，可行性高，得10分； （2）提供的工作人员培训及管理考核方案较详细完整、具有一定的可行性，得6分； （3）提供的工作人员培训及管理考核方案较简单粗略、缺乏可行性的，得2分； （4）其他或无响应，得0分。</w:t>
            </w:r>
          </w:p>
        </w:tc>
      </w:tr>
      <w:tr>
        <w:tc>
          <w:tcPr>
            <w:tcW w:type="dxa" w:w="922"/>
            <w:gridSpan w:val="2"/>
            <w:vMerge/>
          </w:tcPr>
          <w:p/>
        </w:tc>
        <w:tc>
          <w:tcPr>
            <w:tcW w:type="dxa" w:w="2307"/>
          </w:tcPr>
          <w:p>
            <w:pPr>
              <w:pStyle w:val="null3"/>
              <w:jc w:val="left"/>
            </w:pPr>
            <w:r>
              <w:rPr/>
              <w:t>质量保证体系及措施 (10.0分)</w:t>
            </w:r>
          </w:p>
        </w:tc>
        <w:tc>
          <w:tcPr>
            <w:tcW w:type="dxa" w:w="5076"/>
          </w:tcPr>
          <w:p>
            <w:pPr>
              <w:pStyle w:val="null3"/>
              <w:jc w:val="left"/>
            </w:pPr>
            <w:r>
              <w:rPr/>
              <w:t>根据供应商针对本项目提供的质量保证体系及措施进行综合评审： （1）提供质量保证体系及措施方案，且方案详细完整，可行性高的，得10分； （2）提供质量保证体系及措施方案，且方案较详细完整，具有一定的可行性的，得6分； （3）提供质量保证体系及措施方案，且方案较简单粗略、缺乏可行性的，得2分； （4）其他或无响应，得0分。</w:t>
            </w:r>
          </w:p>
        </w:tc>
      </w:tr>
      <w:tr>
        <w:tc>
          <w:tcPr>
            <w:tcW w:type="dxa" w:w="922"/>
            <w:gridSpan w:val="2"/>
            <w:vMerge w:val="restart"/>
          </w:tcPr>
          <w:p>
            <w:pPr>
              <w:pStyle w:val="null3"/>
              <w:jc w:val="center"/>
            </w:pPr>
            <w:r>
              <w:rPr/>
              <w:t>商务部分</w:t>
            </w:r>
          </w:p>
        </w:tc>
        <w:tc>
          <w:tcPr>
            <w:tcW w:type="dxa" w:w="2307"/>
          </w:tcPr>
          <w:p>
            <w:pPr>
              <w:pStyle w:val="null3"/>
              <w:jc w:val="left"/>
            </w:pPr>
            <w:r>
              <w:rPr/>
              <w:t>项目业绩 (12.0分)</w:t>
            </w:r>
          </w:p>
        </w:tc>
        <w:tc>
          <w:tcPr>
            <w:tcW w:type="dxa" w:w="5076"/>
          </w:tcPr>
          <w:p>
            <w:pPr>
              <w:pStyle w:val="null3"/>
              <w:jc w:val="left"/>
            </w:pPr>
            <w:r>
              <w:rPr/>
              <w:t>提供2020年1月1日以来（以合同签订时间为准）承接过的类似项目（实施内容包括后勤保障服务），每提供一个满足要求的项目业绩得3分；此项最高得12分，同一业主续签不重复计分。 注：①提供能体现上述内容的项目合同关键页复印件（合同关键页包括：合同封面、服务内容页及双方签章页），②同一项目不同年份的合同只计一次分值，不重复计算业绩分数。同一业主在同一采购项目中续签的合同不重复计分。同一合同只计取一次分值。</w:t>
            </w:r>
          </w:p>
        </w:tc>
      </w:tr>
      <w:tr>
        <w:tc>
          <w:tcPr>
            <w:tcW w:type="dxa" w:w="922"/>
            <w:gridSpan w:val="2"/>
            <w:vMerge/>
          </w:tcPr>
          <w:p/>
        </w:tc>
        <w:tc>
          <w:tcPr>
            <w:tcW w:type="dxa" w:w="2307"/>
          </w:tcPr>
          <w:p>
            <w:pPr>
              <w:pStyle w:val="null3"/>
              <w:jc w:val="left"/>
            </w:pPr>
            <w:r>
              <w:rPr/>
              <w:t>用户评价 (12.0分)</w:t>
            </w:r>
          </w:p>
        </w:tc>
        <w:tc>
          <w:tcPr>
            <w:tcW w:type="dxa" w:w="5076"/>
          </w:tcPr>
          <w:p>
            <w:pPr>
              <w:pStyle w:val="null3"/>
              <w:jc w:val="left"/>
            </w:pPr>
            <w:r>
              <w:rPr/>
              <w:t>2020年1月1日以来承接过的类似项目（实施内容包括后勤保障服务)（必须为以上项目业绩情况中被认定为有效计分的业绩）。获得项目用户评价为优秀、满意或相当于类似正面评价，每份得3分，最高12分。同一项目不同年份的合同按一份计算，不重复计算分数（注：提供合同用户或用户项目主管部门盖章的评价文件，不提供不得分）。</w:t>
            </w:r>
          </w:p>
        </w:tc>
      </w:tr>
      <w:tr>
        <w:tc>
          <w:tcPr>
            <w:tcW w:type="dxa" w:w="922"/>
            <w:gridSpan w:val="2"/>
            <w:vMerge/>
          </w:tcPr>
          <w:p/>
        </w:tc>
        <w:tc>
          <w:tcPr>
            <w:tcW w:type="dxa" w:w="2307"/>
          </w:tcPr>
          <w:p>
            <w:pPr>
              <w:pStyle w:val="null3"/>
              <w:jc w:val="left"/>
            </w:pPr>
            <w:r>
              <w:rPr/>
              <w:t>供应商管理或服务体系认证 (6.0分)</w:t>
            </w:r>
          </w:p>
        </w:tc>
        <w:tc>
          <w:tcPr>
            <w:tcW w:type="dxa" w:w="5076"/>
          </w:tcPr>
          <w:p>
            <w:pPr>
              <w:pStyle w:val="null3"/>
              <w:jc w:val="left"/>
            </w:pPr>
            <w:r>
              <w:rPr/>
              <w:t>提供质量管理体系、环境管理体系、职业健康安全管理认证体系,每具有一项证书得2分；最高得6分。 注：提供证书扫描件及打印网站公布的链接信息资料【网址以http://www.cnca.gov.cn/网站公布为准】,已失效或撤销或暂停的不得分，未提供以上材料的不得分。公开信息中无法查询或与公开信息不一致的，供应商必须提供发证机构出具的证明函。</w:t>
            </w:r>
          </w:p>
        </w:tc>
      </w:tr>
      <w:tr>
        <w:tc>
          <w:tcPr>
            <w:tcW w:type="dxa" w:w="922"/>
            <w:gridSpan w:val="2"/>
          </w:tcPr>
          <w:p>
            <w:pPr>
              <w:pStyle w:val="null3"/>
              <w:jc w:val="center"/>
            </w:pPr>
            <w:r>
              <w:rPr/>
              <w:t>投标报价</w:t>
            </w:r>
          </w:p>
        </w:tc>
        <w:tc>
          <w:tcPr>
            <w:tcW w:type="dxa" w:w="2307"/>
          </w:tcPr>
          <w:p>
            <w:pPr>
              <w:pStyle w:val="null3"/>
              <w:jc w:val="left"/>
            </w:pPr>
            <w:r>
              <w:rPr/>
              <w:t>投标报价得分 (10.0分)</w:t>
            </w:r>
          </w:p>
        </w:tc>
        <w:tc>
          <w:tcPr>
            <w:tcW w:type="dxa" w:w="5076"/>
          </w:tcPr>
          <w:p>
            <w:pPr>
              <w:pStyle w:val="null3"/>
              <w:jc w:val="left"/>
            </w:pPr>
            <w:r>
              <w:rP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bl>
    <w:p>
      <w:pPr>
        <w:pStyle w:val="null3"/>
        <w:outlineLvl w:val="3"/>
      </w:pPr>
      <w:r>
        <w:rPr>
          <w:sz w:val="24"/>
          <w:b/>
        </w:rPr>
        <w:t>6.汇总、排序</w:t>
      </w:r>
    </w:p>
    <w:p>
      <w:pPr>
        <w:pStyle w:val="null3"/>
      </w:pPr>
      <w:r>
        <w:rPr/>
        <w:t>采购包1：</w:t>
      </w:r>
    </w:p>
    <w:p>
      <w:pPr>
        <w:pStyle w:val="null3"/>
      </w:pPr>
      <w:r>
        <w:rPr/>
        <w:t>评审结果按评审后总得分由高到低顺序排列。评审得分相同的，按最终报价由低到高顺序排列。得分且最终报价相同的，由磋商小组采取随机抽取的方式确定。排名第一的响应供应商为第一成交候选人，排名第二的响应供应商为第二成交候选人（提供相同品牌产品（非单一产品采购，以核心产品为准。多个核心产品的，有一种产品品牌相同，即视为提供相同品牌产品），评审后得分最高的同品牌响应供应商获得成交候选人推荐资格；评审得分相同的，由采购人或者采购人委托磋商小组采取随机抽取方式确定，其他同品牌响应供应商不作为成交候选人）。</w:t>
      </w:r>
    </w:p>
    <w:p>
      <w:pPr>
        <w:pStyle w:val="null3"/>
        <w:outlineLvl w:val="3"/>
      </w:pPr>
      <w:r>
        <w:rPr>
          <w:sz w:val="24"/>
          <w:b/>
        </w:rPr>
        <w:t>7.其他无效响应的情形：</w:t>
      </w:r>
    </w:p>
    <w:p>
      <w:pPr>
        <w:pStyle w:val="null3"/>
        <w:ind w:firstLine="480"/>
      </w:pPr>
      <w:r>
        <w:rPr/>
        <w:t>（1）评审期间，供应商没有按磋商小组的要求提交法定代表人或其委托代理人签字的澄清、说明、补正或改变了响应文件的实质性内容的。</w:t>
      </w:r>
    </w:p>
    <w:p>
      <w:pPr>
        <w:pStyle w:val="null3"/>
        <w:ind w:firstLine="480"/>
      </w:pPr>
      <w:r>
        <w:rPr/>
        <w:t>（2）响应文件提供虚假材料的。</w:t>
      </w:r>
    </w:p>
    <w:p>
      <w:pPr>
        <w:pStyle w:val="null3"/>
        <w:ind w:firstLine="480"/>
      </w:pPr>
      <w:r>
        <w:rPr/>
        <w:t>（3）供应商以他人名义响应、串通响应、以行贿手段谋取成交或者以其他弄虚作假方式响应的。</w:t>
      </w:r>
    </w:p>
    <w:p>
      <w:pPr>
        <w:pStyle w:val="null3"/>
        <w:ind w:firstLine="480"/>
      </w:pPr>
      <w:r>
        <w:rPr/>
        <w:t>（4）供应商对采购人、采购代理机构、磋商小组及其工作人员施加影响，有碍招标公平、公正的。</w:t>
      </w:r>
    </w:p>
    <w:p>
      <w:pPr>
        <w:pStyle w:val="null3"/>
        <w:ind w:firstLine="480"/>
      </w:pPr>
      <w:r>
        <w:rPr/>
        <w:t>（5）响应文件含有采购人不能接受的附加条件的。</w:t>
      </w:r>
    </w:p>
    <w:p>
      <w:pPr>
        <w:pStyle w:val="null3"/>
        <w:ind w:firstLine="480"/>
      </w:pPr>
      <w:r>
        <w:rPr/>
        <w:t>（6）法律、法规和磋商文件规定的其他无效情形。</w:t>
      </w:r>
    </w:p>
    <w:p>
      <w:pPr>
        <w:pStyle w:val="null3"/>
      </w:pPr>
      <w:r>
        <w:rPr/>
        <w:t xml:space="preserve">  </w:t>
      </w:r>
    </w:p>
    <w:p>
      <w:pPr>
        <w:pStyle w:val="null3"/>
        <w:jc w:val="center"/>
        <w:outlineLvl w:val="1"/>
      </w:pPr>
      <w:r>
        <w:rPr>
          <w:sz w:val="36"/>
          <w:b/>
        </w:rPr>
        <w:t>第五章 合同文本</w:t>
      </w:r>
    </w:p>
    <w:p>
      <w:pPr>
        <w:pStyle w:val="null3"/>
      </w:pPr>
      <w:r>
        <w:rPr>
          <w:b/>
        </w:rPr>
        <w:t xml:space="preserve"> </w:t>
      </w:r>
    </w:p>
    <w:p>
      <w:pPr>
        <w:pStyle w:val="null3"/>
        <w:spacing w:before="0" w:after="0"/>
        <w:ind w:left="0" w:right="0"/>
        <w:jc w:val="center"/>
      </w:pPr>
      <w:r>
        <w:rPr>
          <w:b/>
        </w:rPr>
        <w:t xml:space="preserve"> </w:t>
      </w:r>
    </w:p>
    <w:p>
      <w:pPr>
        <w:pStyle w:val="null3"/>
        <w:spacing w:before="0" w:after="0"/>
        <w:ind w:left="0" w:right="0"/>
        <w:jc w:val="center"/>
      </w:pPr>
      <w:r>
        <w:rPr>
          <w:b/>
        </w:rPr>
        <w:t xml:space="preserve"> </w:t>
      </w:r>
    </w:p>
    <w:p>
      <w:pPr>
        <w:pStyle w:val="null3"/>
        <w:spacing w:before="0" w:after="0"/>
        <w:ind w:left="0" w:right="0"/>
        <w:jc w:val="center"/>
      </w:pPr>
      <w:r>
        <w:rPr>
          <w:b/>
        </w:rPr>
        <w:t xml:space="preserve"> </w:t>
      </w:r>
    </w:p>
    <w:p>
      <w:pPr>
        <w:pStyle w:val="null3"/>
        <w:jc w:val="center"/>
      </w:pPr>
      <w:r>
        <w:rPr>
          <w:b/>
        </w:rPr>
        <w:t>广东省政府采购</w:t>
      </w:r>
    </w:p>
    <w:p>
      <w:pPr>
        <w:pStyle w:val="null3"/>
        <w:spacing w:before="150" w:after="150"/>
        <w:jc w:val="both"/>
      </w:pPr>
      <w:r>
        <w:rPr/>
        <w:t xml:space="preserve"> </w:t>
      </w:r>
    </w:p>
    <w:p>
      <w:pPr>
        <w:pStyle w:val="null3"/>
        <w:spacing w:before="150" w:after="150"/>
        <w:jc w:val="both"/>
      </w:pPr>
      <w:r>
        <w:rPr/>
        <w:t xml:space="preserve"> </w:t>
      </w:r>
    </w:p>
    <w:p>
      <w:pPr>
        <w:pStyle w:val="null3"/>
        <w:jc w:val="center"/>
      </w:pPr>
      <w:r>
        <w:rPr>
          <w:sz w:val="52"/>
          <w:b/>
        </w:rPr>
        <w:t>采购合同</w:t>
      </w:r>
    </w:p>
    <w:p>
      <w:pPr>
        <w:pStyle w:val="null3"/>
        <w:jc w:val="both"/>
      </w:pPr>
      <w:r>
        <w:rPr>
          <w:sz w:val="28"/>
        </w:rPr>
        <w:t>项目名称：</w:t>
      </w:r>
      <w:r>
        <w:rPr>
          <w:sz w:val="21"/>
          <w:u w:val="single"/>
        </w:rPr>
        <w:t>广东省能源局后勤保障服务项目</w:t>
      </w:r>
    </w:p>
    <w:p>
      <w:pPr>
        <w:pStyle w:val="null3"/>
        <w:ind w:firstLine="700"/>
        <w:jc w:val="both"/>
      </w:pPr>
      <w:r>
        <w:rPr>
          <w:sz w:val="28"/>
        </w:rPr>
        <w:t>项目编号：</w:t>
      </w:r>
      <w:r>
        <w:rPr>
          <w:sz w:val="21"/>
          <w:u w:val="single"/>
        </w:rPr>
        <w:t>GDYD250716</w:t>
      </w:r>
    </w:p>
    <w:p>
      <w:pPr>
        <w:pStyle w:val="null3"/>
        <w:ind w:firstLine="700"/>
        <w:jc w:val="both"/>
      </w:pPr>
      <w:r>
        <w:rPr>
          <w:sz w:val="28"/>
        </w:rPr>
        <w:t>甲</w:t>
      </w:r>
      <w:r>
        <w:rPr>
          <w:sz w:val="28"/>
        </w:rPr>
        <w:t xml:space="preserve">   </w:t>
      </w:r>
      <w:r>
        <w:rPr>
          <w:sz w:val="28"/>
        </w:rPr>
        <w:t>方：</w:t>
      </w:r>
      <w:r>
        <w:rPr>
          <w:sz w:val="28"/>
          <w:u w:val="single"/>
        </w:rPr>
        <w:t xml:space="preserve">     </w:t>
      </w:r>
      <w:r>
        <w:rPr>
          <w:sz w:val="28"/>
          <w:u w:val="single"/>
        </w:rPr>
        <w:t>广东省能源局</w:t>
      </w:r>
      <w:r>
        <w:rPr>
          <w:sz w:val="28"/>
          <w:u w:val="single"/>
        </w:rPr>
        <w:t xml:space="preserve">           </w:t>
      </w:r>
    </w:p>
    <w:p>
      <w:pPr>
        <w:pStyle w:val="null3"/>
        <w:ind w:firstLine="700"/>
        <w:jc w:val="both"/>
      </w:pPr>
      <w:r>
        <w:rPr>
          <w:sz w:val="28"/>
        </w:rPr>
        <w:t>乙</w:t>
      </w:r>
      <w:r>
        <w:rPr>
          <w:sz w:val="28"/>
        </w:rPr>
        <w:t xml:space="preserve">   </w:t>
      </w:r>
      <w:r>
        <w:rPr>
          <w:sz w:val="28"/>
        </w:rPr>
        <w:t>方：</w:t>
      </w:r>
      <w:r>
        <w:rPr>
          <w:sz w:val="28"/>
          <w:u w:val="single"/>
        </w:rPr>
        <w:t xml:space="preserve">      </w:t>
      </w:r>
      <w:r>
        <w:rPr>
          <w:sz w:val="28"/>
          <w:u w:val="single"/>
        </w:rPr>
        <w:t>（成交供应商名称）</w:t>
      </w:r>
      <w:r>
        <w:rPr>
          <w:sz w:val="28"/>
          <w:u w:val="single"/>
        </w:rPr>
        <w:t xml:space="preserve">       </w:t>
      </w:r>
      <w:r>
        <w:rPr/>
        <w:t xml:space="preserve"> </w:t>
      </w:r>
    </w:p>
    <w:p>
      <w:pPr>
        <w:pStyle w:val="null3"/>
        <w:ind w:firstLine="700"/>
        <w:jc w:val="both"/>
      </w:pPr>
      <w:r>
        <w:rPr>
          <w:sz w:val="28"/>
        </w:rPr>
        <w:t>签订地点：</w:t>
      </w:r>
      <w:r>
        <w:rPr>
          <w:u w:val="single"/>
        </w:rPr>
        <w:t xml:space="preserve">                                </w:t>
      </w:r>
    </w:p>
    <w:p>
      <w:pPr>
        <w:pStyle w:val="null3"/>
        <w:ind w:firstLine="700"/>
        <w:jc w:val="both"/>
      </w:pPr>
      <w:r>
        <w:rPr>
          <w:sz w:val="28"/>
        </w:rPr>
        <w:t>签订日期：</w:t>
      </w:r>
      <w:r>
        <w:rPr>
          <w:u w:val="single"/>
        </w:rPr>
        <w:t xml:space="preserve">                                </w:t>
      </w:r>
    </w:p>
    <w:p>
      <w:pPr>
        <w:pStyle w:val="null3"/>
        <w:jc w:val="both"/>
      </w:pPr>
      <w:r>
        <w:rPr>
          <w:sz w:val="21"/>
        </w:rPr>
        <w:t>注：本合同仅为合同的参考文本，可根据项目的具体要求进行修订。</w:t>
      </w:r>
    </w:p>
    <w:p>
      <w:pPr>
        <w:pStyle w:val="null3"/>
        <w:jc w:val="both"/>
      </w:pPr>
      <w:r>
        <w:rPr>
          <w:sz w:val="21"/>
          <w:b/>
        </w:rPr>
        <w:t>甲</w:t>
      </w:r>
      <w:r>
        <w:rPr>
          <w:sz w:val="21"/>
          <w:b/>
        </w:rPr>
        <w:t xml:space="preserve">   </w:t>
      </w:r>
      <w:r>
        <w:rPr>
          <w:sz w:val="21"/>
          <w:b/>
        </w:rPr>
        <w:t>方：</w:t>
      </w:r>
      <w:r>
        <w:rPr>
          <w:b/>
          <w:u w:val="single"/>
        </w:rPr>
        <w:t xml:space="preserve">                  </w:t>
      </w:r>
    </w:p>
    <w:p>
      <w:pPr>
        <w:pStyle w:val="null3"/>
        <w:jc w:val="both"/>
      </w:pPr>
      <w:r>
        <w:rPr>
          <w:sz w:val="21"/>
        </w:rPr>
        <w:t>电</w:t>
      </w:r>
      <w:r>
        <w:rPr>
          <w:sz w:val="21"/>
        </w:rPr>
        <w:t xml:space="preserve">   </w:t>
      </w:r>
      <w:r>
        <w:rPr>
          <w:sz w:val="21"/>
        </w:rPr>
        <w:t>话：</w:t>
      </w:r>
      <w:r>
        <w:rPr>
          <w:sz w:val="21"/>
        </w:rPr>
        <w:t xml:space="preserve">            </w:t>
      </w:r>
      <w:r>
        <w:rPr>
          <w:sz w:val="21"/>
        </w:rPr>
        <w:t>传真：</w:t>
      </w:r>
      <w:r>
        <w:rPr>
          <w:sz w:val="21"/>
        </w:rPr>
        <w:t xml:space="preserve">          </w:t>
      </w:r>
      <w:r>
        <w:rPr>
          <w:sz w:val="21"/>
        </w:rPr>
        <w:t>地址：</w:t>
      </w:r>
    </w:p>
    <w:p>
      <w:pPr>
        <w:pStyle w:val="null3"/>
        <w:jc w:val="both"/>
      </w:pPr>
      <w:r>
        <w:rPr>
          <w:sz w:val="21"/>
          <w:b/>
        </w:rPr>
        <w:t>乙</w:t>
      </w:r>
      <w:r>
        <w:rPr>
          <w:sz w:val="21"/>
          <w:b/>
        </w:rPr>
        <w:t xml:space="preserve">   </w:t>
      </w:r>
      <w:r>
        <w:rPr>
          <w:sz w:val="21"/>
          <w:b/>
        </w:rPr>
        <w:t>方：</w:t>
      </w:r>
      <w:r>
        <w:rPr>
          <w:b/>
          <w:u w:val="single"/>
        </w:rPr>
        <w:t xml:space="preserve">                  </w:t>
      </w:r>
      <w:r>
        <w:br/>
      </w:r>
      <w:r>
        <w:rPr>
          <w:sz w:val="21"/>
        </w:rPr>
        <w:t>电</w:t>
      </w:r>
      <w:r>
        <w:rPr>
          <w:sz w:val="21"/>
        </w:rPr>
        <w:t xml:space="preserve">   </w:t>
      </w:r>
      <w:r>
        <w:rPr>
          <w:sz w:val="21"/>
        </w:rPr>
        <w:t>话：</w:t>
      </w:r>
      <w:r>
        <w:rPr>
          <w:sz w:val="21"/>
        </w:rPr>
        <w:t xml:space="preserve">               </w:t>
      </w:r>
      <w:r>
        <w:rPr>
          <w:sz w:val="21"/>
        </w:rPr>
        <w:t>传真：</w:t>
      </w:r>
      <w:r>
        <w:rPr>
          <w:sz w:val="21"/>
        </w:rPr>
        <w:t xml:space="preserve">          </w:t>
      </w:r>
      <w:r>
        <w:rPr>
          <w:sz w:val="21"/>
        </w:rPr>
        <w:t>地址：</w:t>
      </w:r>
      <w:r>
        <w:rPr>
          <w:sz w:val="21"/>
        </w:rPr>
        <w:t xml:space="preserve">  </w:t>
      </w:r>
    </w:p>
    <w:p>
      <w:pPr>
        <w:pStyle w:val="null3"/>
        <w:jc w:val="both"/>
      </w:pPr>
      <w:r>
        <w:rPr>
          <w:sz w:val="21"/>
        </w:rPr>
        <w:t>合同性质：</w:t>
      </w:r>
      <w:r>
        <w:rPr>
          <w:sz w:val="21"/>
          <w:u w:val="single"/>
        </w:rPr>
        <w:t>本合同为中小企业预留合同</w:t>
      </w:r>
    </w:p>
    <w:p>
      <w:pPr>
        <w:pStyle w:val="null3"/>
        <w:jc w:val="both"/>
      </w:pPr>
      <w:r>
        <w:rPr>
          <w:sz w:val="21"/>
        </w:rPr>
        <w:t>根据广东省能源局后勤保障服务项目</w:t>
      </w:r>
      <w:r>
        <w:rPr>
          <w:sz w:val="21"/>
          <w:u w:val="single"/>
        </w:rPr>
        <w:t>（项目编号：</w:t>
      </w:r>
      <w:r>
        <w:rPr>
          <w:sz w:val="21"/>
          <w:u w:val="single"/>
        </w:rPr>
        <w:t>GDYD250716</w:t>
      </w:r>
      <w:r>
        <w:rPr>
          <w:sz w:val="21"/>
          <w:u w:val="single"/>
        </w:rPr>
        <w:t>）</w:t>
      </w:r>
      <w:r>
        <w:rPr>
          <w:sz w:val="21"/>
        </w:rPr>
        <w:t>的采购结果，按照《中华人民共和国政府采购法》、《中华人民共和国民法典》的规定，经双方协商，本着平等互利和诚实信用的原则，一致同意签订本合同如下。</w:t>
      </w:r>
    </w:p>
    <w:p>
      <w:pPr>
        <w:pStyle w:val="null3"/>
        <w:jc w:val="both"/>
      </w:pPr>
      <w:r>
        <w:rPr>
          <w:sz w:val="21"/>
          <w:b/>
        </w:rPr>
        <w:t>一、合同金额</w:t>
      </w:r>
    </w:p>
    <w:p>
      <w:pPr>
        <w:pStyle w:val="null3"/>
        <w:jc w:val="both"/>
      </w:pPr>
      <w:r>
        <w:rPr>
          <w:sz w:val="21"/>
        </w:rPr>
        <w:t>合同金额为￥</w:t>
      </w:r>
      <w:r>
        <w:rPr>
          <w:sz w:val="21"/>
        </w:rPr>
        <w:t>_______________</w:t>
      </w:r>
      <w:r>
        <w:rPr>
          <w:sz w:val="21"/>
        </w:rPr>
        <w:t>元（大写：人民币</w:t>
      </w:r>
      <w:r>
        <w:rPr>
          <w:sz w:val="21"/>
        </w:rPr>
        <w:t>_________________</w:t>
      </w:r>
      <w:r>
        <w:rPr>
          <w:sz w:val="21"/>
        </w:rPr>
        <w:t>元）。</w:t>
      </w:r>
    </w:p>
    <w:p>
      <w:pPr>
        <w:pStyle w:val="null3"/>
        <w:jc w:val="both"/>
      </w:pPr>
      <w:r>
        <w:rPr>
          <w:sz w:val="21"/>
          <w:b/>
        </w:rPr>
        <w:t>二、服务范围</w:t>
      </w:r>
    </w:p>
    <w:p>
      <w:pPr>
        <w:pStyle w:val="null3"/>
        <w:jc w:val="both"/>
      </w:pPr>
      <w:r>
        <w:rPr>
          <w:sz w:val="21"/>
        </w:rPr>
        <w:t>　　甲方聘请乙方提供以下服务：</w:t>
      </w:r>
    </w:p>
    <w:p>
      <w:pPr>
        <w:pStyle w:val="null3"/>
        <w:jc w:val="both"/>
      </w:pPr>
      <w:r>
        <w:rPr>
          <w:sz w:val="21"/>
        </w:rPr>
        <w:t>1</w:t>
      </w:r>
      <w:r>
        <w:rPr>
          <w:sz w:val="21"/>
        </w:rPr>
        <w:t>．本合同项下的服务指</w:t>
      </w:r>
      <w:r>
        <w:rPr>
          <w:u w:val="single"/>
        </w:rPr>
        <w:t xml:space="preserve">                            </w:t>
      </w:r>
      <w:r>
        <w:rPr>
          <w:sz w:val="21"/>
        </w:rPr>
        <w:t>。</w:t>
      </w:r>
    </w:p>
    <w:p>
      <w:pPr>
        <w:pStyle w:val="null3"/>
        <w:jc w:val="both"/>
      </w:pPr>
      <w:r>
        <w:rPr>
          <w:sz w:val="21"/>
        </w:rPr>
        <w:t>2</w:t>
      </w:r>
      <w:r>
        <w:rPr>
          <w:sz w:val="21"/>
        </w:rPr>
        <w:t>．</w:t>
      </w:r>
      <w:r>
        <w:rPr>
          <w:sz w:val="21"/>
        </w:rPr>
        <w:t>......</w:t>
      </w:r>
    </w:p>
    <w:p>
      <w:pPr>
        <w:pStyle w:val="null3"/>
        <w:jc w:val="both"/>
      </w:pPr>
      <w:r>
        <w:rPr>
          <w:sz w:val="21"/>
        </w:rPr>
        <w:t>3</w:t>
      </w:r>
      <w:r>
        <w:rPr>
          <w:sz w:val="21"/>
        </w:rPr>
        <w:t>．</w:t>
      </w:r>
      <w:r>
        <w:rPr>
          <w:sz w:val="21"/>
        </w:rPr>
        <w:t>......</w:t>
      </w:r>
    </w:p>
    <w:p>
      <w:pPr>
        <w:pStyle w:val="null3"/>
        <w:jc w:val="both"/>
      </w:pPr>
      <w:r>
        <w:rPr>
          <w:sz w:val="21"/>
          <w:b/>
        </w:rPr>
        <w:t>三、甲方乙方的权利和义务</w:t>
      </w:r>
    </w:p>
    <w:p>
      <w:pPr>
        <w:pStyle w:val="null3"/>
        <w:jc w:val="both"/>
      </w:pPr>
      <w:r>
        <w:rPr>
          <w:sz w:val="21"/>
        </w:rPr>
        <w:t>　　（一）甲方的权利和义务</w:t>
      </w:r>
    </w:p>
    <w:p>
      <w:pPr>
        <w:pStyle w:val="null3"/>
        <w:jc w:val="both"/>
      </w:pPr>
      <w:r>
        <w:rPr>
          <w:sz w:val="21"/>
        </w:rPr>
        <w:t>　　（二）乙方的权利和义务</w:t>
      </w:r>
    </w:p>
    <w:p>
      <w:pPr>
        <w:pStyle w:val="null3"/>
        <w:jc w:val="both"/>
      </w:pPr>
      <w:r>
        <w:rPr>
          <w:sz w:val="21"/>
          <w:b/>
        </w:rPr>
        <w:t>四、服务期间（项目完成期限）</w:t>
      </w:r>
    </w:p>
    <w:p>
      <w:pPr>
        <w:pStyle w:val="null3"/>
        <w:ind w:firstLine="420"/>
        <w:jc w:val="both"/>
      </w:pPr>
      <w:r>
        <w:rPr>
          <w:sz w:val="21"/>
        </w:rPr>
        <w:t>2</w:t>
      </w:r>
      <w:r>
        <w:rPr>
          <w:sz w:val="21"/>
        </w:rPr>
        <w:t>年</w:t>
      </w:r>
      <w:r>
        <w:rPr>
          <w:sz w:val="21"/>
        </w:rPr>
        <w:t>(</w:t>
      </w:r>
      <w:r>
        <w:rPr>
          <w:sz w:val="21"/>
        </w:rPr>
        <w:t>本项目采取</w:t>
      </w:r>
      <w:r>
        <w:rPr>
          <w:sz w:val="21"/>
        </w:rPr>
        <w:t>1+1</w:t>
      </w:r>
      <w:r>
        <w:rPr>
          <w:sz w:val="21"/>
        </w:rPr>
        <w:t>服务模式签订合同，即在第一年合同期满前一个月内，由甲方做好充分的评估后，确定是否继续执行合同，如确定继续执行合同，则与中标人再续签</w:t>
      </w:r>
      <w:r>
        <w:rPr>
          <w:sz w:val="21"/>
        </w:rPr>
        <w:t>1</w:t>
      </w:r>
      <w:r>
        <w:rPr>
          <w:sz w:val="21"/>
        </w:rPr>
        <w:t>年合同）。</w:t>
      </w:r>
    </w:p>
    <w:p>
      <w:pPr>
        <w:pStyle w:val="null3"/>
        <w:jc w:val="both"/>
      </w:pPr>
      <w:r>
        <w:rPr>
          <w:sz w:val="21"/>
          <w:b/>
        </w:rPr>
        <w:t>五、付款方式</w:t>
      </w:r>
    </w:p>
    <w:p>
      <w:pPr>
        <w:pStyle w:val="null3"/>
        <w:ind w:firstLine="420"/>
      </w:pPr>
      <w:r>
        <w:rPr>
          <w:sz w:val="21"/>
        </w:rPr>
        <w:t>1.</w:t>
      </w:r>
      <w:r>
        <w:rPr>
          <w:sz w:val="21"/>
        </w:rPr>
        <w:t>本项目合同一年一签。本项目原则上按月支付服务费，乙方须按甲方要求提供相关请款材料。（如遇节假日或特殊情况，付款时间则顺延。）。</w:t>
      </w:r>
    </w:p>
    <w:p>
      <w:pPr>
        <w:pStyle w:val="null3"/>
        <w:ind w:firstLine="420"/>
      </w:pPr>
      <w:r>
        <w:rPr>
          <w:sz w:val="21"/>
        </w:rPr>
        <w:t>1</w:t>
      </w:r>
      <w:r>
        <w:rPr>
          <w:sz w:val="21"/>
        </w:rPr>
        <w:t>期：支付比例</w:t>
      </w:r>
      <w:r>
        <w:rPr>
          <w:sz w:val="21"/>
        </w:rPr>
        <w:t>30%,</w:t>
      </w:r>
      <w:r>
        <w:rPr>
          <w:sz w:val="21"/>
        </w:rPr>
        <w:t>财政预算资金下达后，双方签订合同后，在财政预算资金下达</w:t>
      </w:r>
      <w:r>
        <w:rPr>
          <w:sz w:val="21"/>
        </w:rPr>
        <w:t>10</w:t>
      </w:r>
      <w:r>
        <w:rPr>
          <w:sz w:val="21"/>
        </w:rPr>
        <w:t>个工作日内向乙方支付年度合同金额的</w:t>
      </w:r>
      <w:r>
        <w:rPr>
          <w:sz w:val="21"/>
        </w:rPr>
        <w:t>30%</w:t>
      </w:r>
      <w:r>
        <w:rPr>
          <w:sz w:val="21"/>
        </w:rPr>
        <w:t>款项。如乙方为中小企业，则在签订合同之日起</w:t>
      </w:r>
      <w:r>
        <w:rPr>
          <w:sz w:val="21"/>
        </w:rPr>
        <w:t>5</w:t>
      </w:r>
      <w:r>
        <w:rPr>
          <w:sz w:val="21"/>
        </w:rPr>
        <w:t>个工作日内预付年度合同金额的</w:t>
      </w:r>
      <w:r>
        <w:rPr>
          <w:sz w:val="21"/>
        </w:rPr>
        <w:t>30%</w:t>
      </w:r>
      <w:r>
        <w:rPr>
          <w:sz w:val="21"/>
        </w:rPr>
        <w:t>款项给乙方。</w:t>
      </w:r>
    </w:p>
    <w:p>
      <w:pPr>
        <w:pStyle w:val="null3"/>
        <w:ind w:firstLine="420"/>
      </w:pPr>
      <w:r>
        <w:rPr>
          <w:sz w:val="21"/>
        </w:rPr>
        <w:t>2</w:t>
      </w:r>
      <w:r>
        <w:rPr>
          <w:sz w:val="21"/>
        </w:rPr>
        <w:t>期：支付比例</w:t>
      </w:r>
      <w:r>
        <w:rPr>
          <w:sz w:val="21"/>
        </w:rPr>
        <w:t>70%,</w:t>
      </w:r>
      <w:r>
        <w:rPr>
          <w:sz w:val="21"/>
        </w:rPr>
        <w:t>剩余年度合同金额的</w:t>
      </w:r>
      <w:r>
        <w:rPr>
          <w:sz w:val="21"/>
        </w:rPr>
        <w:t>70%</w:t>
      </w:r>
      <w:r>
        <w:rPr>
          <w:sz w:val="21"/>
        </w:rPr>
        <w:t>，按月支付，甲方按乙方当月考评实际得分计算其当月应得的服务费，并于每一次支付期的</w:t>
      </w:r>
      <w:r>
        <w:rPr>
          <w:sz w:val="21"/>
        </w:rPr>
        <w:t>15</w:t>
      </w:r>
      <w:r>
        <w:rPr>
          <w:sz w:val="21"/>
        </w:rPr>
        <w:t>号前办理服务费支付手续及预付款扣减后（如有）金额支付给乙方。</w:t>
      </w:r>
    </w:p>
    <w:p>
      <w:pPr>
        <w:pStyle w:val="null3"/>
        <w:ind w:firstLine="420"/>
      </w:pPr>
      <w:r>
        <w:rPr>
          <w:sz w:val="21"/>
        </w:rPr>
        <w:t>2.</w:t>
      </w:r>
      <w:r>
        <w:rPr>
          <w:sz w:val="21"/>
        </w:rPr>
        <w:t>违约责任：出现以下任何一种情况，视为违约，甲方有权单方解除合同，如造成甲方损失的，乙方应给予甲方赔偿（包括但不限于第三方索偿、损失费、律师费、诉讼费等），并承担相应的法律责任：</w:t>
      </w:r>
    </w:p>
    <w:p>
      <w:pPr>
        <w:pStyle w:val="null3"/>
        <w:ind w:firstLine="420"/>
      </w:pPr>
      <w:r>
        <w:rPr>
          <w:sz w:val="21"/>
        </w:rPr>
        <w:t>（</w:t>
      </w:r>
      <w:r>
        <w:rPr>
          <w:sz w:val="21"/>
        </w:rPr>
        <w:t>1</w:t>
      </w:r>
      <w:r>
        <w:rPr>
          <w:sz w:val="21"/>
        </w:rPr>
        <w:t>）本合同服务期内（含国家法定假期</w:t>
      </w:r>
      <w:r>
        <w:rPr>
          <w:sz w:val="21"/>
        </w:rPr>
        <w:t>)</w:t>
      </w:r>
      <w:r>
        <w:rPr>
          <w:sz w:val="21"/>
        </w:rPr>
        <w:t>出现因乙方原因而造成的安全责任事故。</w:t>
      </w:r>
    </w:p>
    <w:p>
      <w:pPr>
        <w:pStyle w:val="null3"/>
        <w:ind w:firstLine="420"/>
      </w:pPr>
      <w:r>
        <w:rPr>
          <w:sz w:val="21"/>
        </w:rPr>
        <w:t>（</w:t>
      </w:r>
      <w:r>
        <w:rPr>
          <w:sz w:val="21"/>
        </w:rPr>
        <w:t>2</w:t>
      </w:r>
      <w:r>
        <w:rPr>
          <w:sz w:val="21"/>
        </w:rPr>
        <w:t>）乙方服务质量评价分数不符合集中考评标准要求。</w:t>
      </w:r>
    </w:p>
    <w:p>
      <w:pPr>
        <w:pStyle w:val="null3"/>
        <w:ind w:firstLine="420"/>
      </w:pPr>
      <w:r>
        <w:rPr>
          <w:sz w:val="21"/>
        </w:rPr>
        <w:t>3.</w:t>
      </w:r>
      <w:r>
        <w:rPr>
          <w:sz w:val="21"/>
        </w:rPr>
        <w:t>因甲方使用的是财政资金，甲方在前款规定的付款时间为向财政部门提出办理财政支付申请手续的时间（不含政府财政支付部门审核的时间），在规定时间内提出支付申请手续后即视为甲方已经按期支付。</w:t>
      </w:r>
    </w:p>
    <w:p>
      <w:pPr>
        <w:pStyle w:val="null3"/>
        <w:ind w:firstLine="420"/>
      </w:pPr>
      <w:r>
        <w:rPr>
          <w:sz w:val="21"/>
        </w:rPr>
        <w:t>4.</w:t>
      </w:r>
      <w:r>
        <w:rPr>
          <w:sz w:val="21"/>
        </w:rPr>
        <w:t>如因乙方提交资料错误或误漏的，乙方承担一切责任和后果。</w:t>
      </w:r>
    </w:p>
    <w:p>
      <w:pPr>
        <w:pStyle w:val="null3"/>
        <w:ind w:firstLine="420"/>
      </w:pPr>
      <w:r>
        <w:rPr>
          <w:sz w:val="21"/>
        </w:rPr>
        <w:t>5.</w:t>
      </w:r>
      <w:r>
        <w:rPr>
          <w:sz w:val="21"/>
        </w:rPr>
        <w:t>如甲方需乙方提供额外服务，服务费另行计算支付，如服务期间，因工作量或服务要求有所减少，根据实际情况进行服务费扣减处理。</w:t>
      </w:r>
    </w:p>
    <w:p>
      <w:pPr>
        <w:pStyle w:val="null3"/>
        <w:jc w:val="both"/>
      </w:pPr>
      <w:r>
        <w:rPr>
          <w:sz w:val="21"/>
          <w:b/>
        </w:rPr>
        <w:t>六、验收标准及要求</w:t>
      </w:r>
    </w:p>
    <w:p>
      <w:pPr>
        <w:pStyle w:val="null3"/>
        <w:ind w:firstLine="420"/>
      </w:pPr>
      <w:r>
        <w:rPr>
          <w:sz w:val="21"/>
        </w:rPr>
        <w:t>1.</w:t>
      </w:r>
      <w:r>
        <w:rPr>
          <w:sz w:val="21"/>
        </w:rPr>
        <w:t>履约验收主体：广东省能源局</w:t>
      </w:r>
    </w:p>
    <w:p>
      <w:pPr>
        <w:pStyle w:val="null3"/>
        <w:ind w:firstLine="420"/>
      </w:pPr>
      <w:r>
        <w:rPr>
          <w:sz w:val="21"/>
        </w:rPr>
        <w:t>2.</w:t>
      </w:r>
      <w:r>
        <w:rPr>
          <w:sz w:val="21"/>
        </w:rPr>
        <w:t>履约验收时间：</w:t>
      </w:r>
    </w:p>
    <w:p>
      <w:pPr>
        <w:pStyle w:val="null3"/>
        <w:ind w:firstLine="420"/>
      </w:pPr>
      <w:r>
        <w:rPr>
          <w:sz w:val="21"/>
        </w:rPr>
        <w:t>（</w:t>
      </w:r>
      <w:r>
        <w:rPr>
          <w:sz w:val="21"/>
        </w:rPr>
        <w:t>1</w:t>
      </w:r>
      <w:r>
        <w:rPr>
          <w:sz w:val="21"/>
        </w:rPr>
        <w:t>）不定期抽查。</w:t>
      </w:r>
    </w:p>
    <w:p>
      <w:pPr>
        <w:pStyle w:val="null3"/>
        <w:ind w:firstLine="420"/>
      </w:pPr>
      <w:r>
        <w:rPr>
          <w:sz w:val="21"/>
        </w:rPr>
        <w:t>（</w:t>
      </w:r>
      <w:r>
        <w:rPr>
          <w:sz w:val="21"/>
        </w:rPr>
        <w:t>2</w:t>
      </w:r>
      <w:r>
        <w:rPr>
          <w:sz w:val="21"/>
        </w:rPr>
        <w:t>）项目按月验收。合同签订的第二个月起，甲方每月</w:t>
      </w:r>
      <w:r>
        <w:rPr>
          <w:sz w:val="21"/>
        </w:rPr>
        <w:t>10</w:t>
      </w:r>
      <w:r>
        <w:rPr>
          <w:sz w:val="21"/>
        </w:rPr>
        <w:t>日前对上月后勤服务质量进行评定，作为月度支付服务费的依据。根据检评结果支付每月服务费。</w:t>
      </w:r>
    </w:p>
    <w:p>
      <w:pPr>
        <w:pStyle w:val="null3"/>
        <w:ind w:firstLine="420"/>
      </w:pPr>
      <w:r>
        <w:rPr>
          <w:sz w:val="21"/>
        </w:rPr>
        <w:t>（</w:t>
      </w:r>
      <w:r>
        <w:rPr>
          <w:sz w:val="21"/>
        </w:rPr>
        <w:t>3</w:t>
      </w:r>
      <w:r>
        <w:rPr>
          <w:sz w:val="21"/>
        </w:rPr>
        <w:t>）分期验收：乙方应于项目第一周期服务期满后</w:t>
      </w:r>
      <w:r>
        <w:rPr>
          <w:sz w:val="21"/>
        </w:rPr>
        <w:t>10</w:t>
      </w:r>
      <w:r>
        <w:rPr>
          <w:sz w:val="21"/>
        </w:rPr>
        <w:t>个工作日内整理服务期内全部项目资料向甲方申请验收，甲方收到乙方验收申请后</w:t>
      </w:r>
      <w:r>
        <w:rPr>
          <w:sz w:val="21"/>
        </w:rPr>
        <w:t>7</w:t>
      </w:r>
      <w:r>
        <w:rPr>
          <w:sz w:val="21"/>
        </w:rPr>
        <w:t>日内组织开展分期验收工作。甲方根据月评分数进行综合评比，平均分在</w:t>
      </w:r>
      <w:r>
        <w:rPr>
          <w:sz w:val="21"/>
        </w:rPr>
        <w:t>90</w:t>
      </w:r>
      <w:r>
        <w:rPr>
          <w:sz w:val="21"/>
        </w:rPr>
        <w:t>分以上（含</w:t>
      </w:r>
      <w:r>
        <w:rPr>
          <w:sz w:val="21"/>
        </w:rPr>
        <w:t>90</w:t>
      </w:r>
      <w:r>
        <w:rPr>
          <w:sz w:val="21"/>
        </w:rPr>
        <w:t>分）为合格，自动进入下一个服务周期。当月得分低于</w:t>
      </w:r>
      <w:r>
        <w:rPr>
          <w:sz w:val="21"/>
        </w:rPr>
        <w:t>70</w:t>
      </w:r>
      <w:r>
        <w:rPr>
          <w:sz w:val="21"/>
        </w:rPr>
        <w:t>分的，视为不合格，甲方有权解除合同。</w:t>
      </w:r>
    </w:p>
    <w:p>
      <w:pPr>
        <w:pStyle w:val="null3"/>
        <w:ind w:firstLine="420"/>
      </w:pPr>
      <w:r>
        <w:rPr>
          <w:sz w:val="21"/>
        </w:rPr>
        <w:t>（</w:t>
      </w:r>
      <w:r>
        <w:rPr>
          <w:sz w:val="21"/>
        </w:rPr>
        <w:t>4</w:t>
      </w:r>
      <w:r>
        <w:rPr>
          <w:sz w:val="21"/>
        </w:rPr>
        <w:t>）总体验收：本项目两年服务期满后，甲方将进行项目总体验收。乙方于最后一个服务期满后</w:t>
      </w:r>
      <w:r>
        <w:rPr>
          <w:sz w:val="21"/>
        </w:rPr>
        <w:t>10</w:t>
      </w:r>
      <w:r>
        <w:rPr>
          <w:sz w:val="21"/>
        </w:rPr>
        <w:t>个工作日内整理服务期内全部项目资料向甲方申请验收，甲方收到乙方验收申请后</w:t>
      </w:r>
      <w:r>
        <w:rPr>
          <w:sz w:val="21"/>
        </w:rPr>
        <w:t>7</w:t>
      </w:r>
      <w:r>
        <w:rPr>
          <w:sz w:val="21"/>
        </w:rPr>
        <w:t>日内组织开展总体验收工作。</w:t>
      </w:r>
    </w:p>
    <w:p>
      <w:pPr>
        <w:pStyle w:val="null3"/>
        <w:ind w:firstLine="420"/>
      </w:pPr>
      <w:r>
        <w:rPr>
          <w:sz w:val="21"/>
        </w:rPr>
        <w:t>3.</w:t>
      </w:r>
      <w:r>
        <w:rPr>
          <w:sz w:val="21"/>
        </w:rPr>
        <w:t>履约验收方式及履约验收程序</w:t>
      </w:r>
    </w:p>
    <w:p>
      <w:pPr>
        <w:pStyle w:val="null3"/>
      </w:pPr>
      <w:r>
        <w:rPr>
          <w:sz w:val="21"/>
        </w:rPr>
        <w:t>（</w:t>
      </w:r>
      <w:r>
        <w:rPr>
          <w:sz w:val="21"/>
        </w:rPr>
        <w:t>1</w:t>
      </w:r>
      <w:r>
        <w:rPr>
          <w:sz w:val="21"/>
        </w:rPr>
        <w:t>）甲方抽查后勤管理服务工作情况，发现问题后，在《后勤服务检查评分表》中填写，并由乙方签收，甲方有权进行服务费扣减处理。</w:t>
      </w:r>
    </w:p>
    <w:p>
      <w:pPr>
        <w:pStyle w:val="null3"/>
      </w:pPr>
      <w:r>
        <w:rPr>
          <w:sz w:val="21"/>
        </w:rPr>
        <w:t>（</w:t>
      </w:r>
      <w:r>
        <w:rPr>
          <w:sz w:val="21"/>
        </w:rPr>
        <w:t>2</w:t>
      </w:r>
      <w:r>
        <w:rPr>
          <w:sz w:val="21"/>
        </w:rPr>
        <w:t>）甲方不定期抽查乙方实际服务情况，对未按时按质按量提供服务或存在违规行为的，按</w:t>
      </w:r>
      <w:r>
        <w:rPr>
          <w:sz w:val="21"/>
        </w:rPr>
        <w:t>200</w:t>
      </w:r>
      <w:r>
        <w:rPr>
          <w:sz w:val="21"/>
        </w:rPr>
        <w:t>元</w:t>
      </w:r>
      <w:r>
        <w:rPr>
          <w:sz w:val="21"/>
        </w:rPr>
        <w:t>/</w:t>
      </w:r>
      <w:r>
        <w:rPr>
          <w:sz w:val="21"/>
        </w:rPr>
        <w:t>人次</w:t>
      </w:r>
      <w:r>
        <w:rPr>
          <w:sz w:val="21"/>
        </w:rPr>
        <w:t>/</w:t>
      </w:r>
      <w:r>
        <w:rPr>
          <w:sz w:val="21"/>
        </w:rPr>
        <w:t>日及综合考评分</w:t>
      </w:r>
      <w:r>
        <w:rPr>
          <w:sz w:val="21"/>
        </w:rPr>
        <w:t>1</w:t>
      </w:r>
      <w:r>
        <w:rPr>
          <w:sz w:val="21"/>
        </w:rPr>
        <w:t>分</w:t>
      </w:r>
      <w:r>
        <w:rPr>
          <w:sz w:val="21"/>
        </w:rPr>
        <w:t>/</w:t>
      </w:r>
      <w:r>
        <w:rPr>
          <w:sz w:val="21"/>
        </w:rPr>
        <w:t>人次进行扣减处理。</w:t>
      </w:r>
    </w:p>
    <w:p>
      <w:pPr>
        <w:pStyle w:val="null3"/>
      </w:pPr>
      <w:r>
        <w:rPr>
          <w:sz w:val="21"/>
        </w:rPr>
        <w:t>（</w:t>
      </w:r>
      <w:r>
        <w:rPr>
          <w:sz w:val="21"/>
        </w:rPr>
        <w:t>3</w:t>
      </w:r>
      <w:r>
        <w:rPr>
          <w:sz w:val="21"/>
        </w:rPr>
        <w:t>）服务期满由甲方对本项目开展全面验收，包括但不限于对服务台账、工作人员及游客的满意度调查问卷、组织专家依据采购合同开展验收工作。验收服务费由乙方支付。</w:t>
      </w:r>
    </w:p>
    <w:p>
      <w:pPr>
        <w:pStyle w:val="null3"/>
        <w:ind w:firstLine="420"/>
      </w:pPr>
      <w:r>
        <w:rPr>
          <w:sz w:val="21"/>
        </w:rPr>
        <w:t>4.</w:t>
      </w:r>
      <w:r>
        <w:rPr>
          <w:sz w:val="21"/>
        </w:rPr>
        <w:t>履约验收内容：按招、投标文件以及采购合同内容的相关要求和技术标准。</w:t>
      </w:r>
    </w:p>
    <w:p>
      <w:pPr>
        <w:pStyle w:val="null3"/>
        <w:ind w:firstLine="420"/>
        <w:jc w:val="both"/>
      </w:pPr>
      <w:r>
        <w:rPr>
          <w:sz w:val="21"/>
        </w:rPr>
        <w:t>5.</w:t>
      </w:r>
      <w:r>
        <w:rPr>
          <w:sz w:val="21"/>
        </w:rPr>
        <w:t>履约验收标准：按国家、地方或行业现行相关规范和评定标准执行。</w:t>
      </w:r>
    </w:p>
    <w:p>
      <w:pPr>
        <w:pStyle w:val="null3"/>
        <w:jc w:val="both"/>
      </w:pPr>
      <w:r>
        <w:rPr>
          <w:sz w:val="21"/>
          <w:b/>
        </w:rPr>
        <w:t>七、服务考评标准</w:t>
      </w:r>
    </w:p>
    <w:p>
      <w:pPr>
        <w:pStyle w:val="null3"/>
        <w:ind w:firstLine="420"/>
      </w:pPr>
      <w:r>
        <w:rPr>
          <w:sz w:val="21"/>
        </w:rPr>
        <w:t>（一）甲方于合同期内对项目进行考评，考评方法和依据是国家相关规定、行业规定以及甲方制定的考评规定。评分按百分制，每一个月为一个计分周期，当月得分低于</w:t>
      </w:r>
      <w:r>
        <w:rPr>
          <w:sz w:val="21"/>
        </w:rPr>
        <w:t>70</w:t>
      </w:r>
      <w:r>
        <w:rPr>
          <w:sz w:val="21"/>
        </w:rPr>
        <w:t>分的，视为不合格，甲方有权解除合同。月累计被扣</w:t>
      </w:r>
      <w:r>
        <w:rPr>
          <w:sz w:val="21"/>
        </w:rPr>
        <w:t>15</w:t>
      </w:r>
      <w:r>
        <w:rPr>
          <w:sz w:val="21"/>
        </w:rPr>
        <w:t>分及以上的则减扣下一月应付服务费的</w:t>
      </w:r>
      <w:r>
        <w:rPr>
          <w:sz w:val="21"/>
        </w:rPr>
        <w:t>2%</w:t>
      </w:r>
      <w:r>
        <w:rPr>
          <w:sz w:val="21"/>
        </w:rPr>
        <w:t>，月累计被扣</w:t>
      </w:r>
      <w:r>
        <w:rPr>
          <w:sz w:val="21"/>
        </w:rPr>
        <w:t>25</w:t>
      </w:r>
      <w:r>
        <w:rPr>
          <w:sz w:val="21"/>
        </w:rPr>
        <w:t>分及以上的则减扣下一月应付服务费的</w:t>
      </w:r>
      <w:r>
        <w:rPr>
          <w:sz w:val="21"/>
        </w:rPr>
        <w:t>5%</w:t>
      </w:r>
      <w:r>
        <w:rPr>
          <w:sz w:val="21"/>
        </w:rPr>
        <w:t>，月累计被扣</w:t>
      </w:r>
      <w:r>
        <w:rPr>
          <w:sz w:val="21"/>
        </w:rPr>
        <w:t>30</w:t>
      </w:r>
      <w:r>
        <w:rPr>
          <w:sz w:val="21"/>
        </w:rPr>
        <w:t>分及以上的则减扣下一月应付服务费的</w:t>
      </w:r>
      <w:r>
        <w:rPr>
          <w:sz w:val="21"/>
        </w:rPr>
        <w:t>8%</w:t>
      </w:r>
      <w:r>
        <w:rPr>
          <w:sz w:val="21"/>
        </w:rPr>
        <w:t>。</w:t>
      </w:r>
    </w:p>
    <w:p>
      <w:pPr>
        <w:pStyle w:val="null3"/>
        <w:ind w:firstLine="420"/>
      </w:pPr>
      <w:r>
        <w:rPr>
          <w:sz w:val="21"/>
        </w:rPr>
        <w:t>（二</w:t>
      </w:r>
      <w:r>
        <w:rPr>
          <w:sz w:val="21"/>
        </w:rPr>
        <w:t>)</w:t>
      </w:r>
      <w:r>
        <w:rPr>
          <w:sz w:val="21"/>
        </w:rPr>
        <w:t>甲方做出</w:t>
      </w:r>
      <w:r>
        <w:rPr>
          <w:sz w:val="21"/>
        </w:rPr>
        <w:t>15</w:t>
      </w:r>
      <w:r>
        <w:rPr>
          <w:sz w:val="21"/>
        </w:rPr>
        <w:t>分及以上扣分决定的同时，对乙方发出《整改通知书》。乙方应在规定限期内实施整改，并将整改的情况书面报甲方。</w:t>
      </w:r>
    </w:p>
    <w:p>
      <w:pPr>
        <w:pStyle w:val="null3"/>
        <w:ind w:firstLine="420"/>
      </w:pPr>
      <w:r>
        <w:rPr>
          <w:sz w:val="21"/>
        </w:rPr>
        <w:t>（三</w:t>
      </w:r>
      <w:r>
        <w:rPr>
          <w:sz w:val="21"/>
        </w:rPr>
        <w:t>)</w:t>
      </w:r>
      <w:r>
        <w:rPr>
          <w:sz w:val="21"/>
        </w:rPr>
        <w:t>甲方每月制作考评总表，作为结算依据。</w:t>
      </w:r>
    </w:p>
    <w:p>
      <w:pPr>
        <w:pStyle w:val="null3"/>
        <w:ind w:firstLine="420"/>
      </w:pPr>
      <w:r>
        <w:rPr>
          <w:sz w:val="21"/>
        </w:rPr>
        <w:t>（四</w:t>
      </w:r>
      <w:r>
        <w:rPr>
          <w:sz w:val="21"/>
        </w:rPr>
        <w:t>)</w:t>
      </w:r>
      <w:r>
        <w:rPr>
          <w:sz w:val="21"/>
        </w:rPr>
        <w:t>累计扣分超过</w:t>
      </w:r>
      <w:r>
        <w:rPr>
          <w:sz w:val="21"/>
        </w:rPr>
        <w:t>30</w:t>
      </w:r>
      <w:r>
        <w:rPr>
          <w:sz w:val="21"/>
        </w:rPr>
        <w:t>分的，甲方有权单方面解除合同，由此造成的经济损失和法律责任，由乙方自行承担，甲方有权视情节进行违约追责。</w:t>
      </w:r>
    </w:p>
    <w:p>
      <w:pPr>
        <w:pStyle w:val="null3"/>
        <w:ind w:firstLine="420"/>
      </w:pPr>
      <w:r>
        <w:rPr>
          <w:sz w:val="21"/>
        </w:rPr>
        <w:t>（五）履约情况考评表</w:t>
      </w:r>
    </w:p>
    <w:p>
      <w:pPr>
        <w:pStyle w:val="null3"/>
      </w:pPr>
      <w:r>
        <w:rPr>
          <w:sz w:val="21"/>
        </w:rPr>
        <w:t>广东省能源局后勤保障服务履约情况考评表（</w:t>
      </w:r>
      <w:r>
        <w:rPr>
          <w:sz w:val="21"/>
        </w:rPr>
        <w:t xml:space="preserve">   </w:t>
      </w:r>
      <w:r>
        <w:rPr>
          <w:sz w:val="21"/>
        </w:rPr>
        <w:t>年</w:t>
      </w:r>
      <w:r>
        <w:rPr>
          <w:sz w:val="21"/>
        </w:rPr>
        <w:t xml:space="preserve">    </w:t>
      </w:r>
      <w:r>
        <w:rPr>
          <w:sz w:val="21"/>
        </w:rPr>
        <w:t>月）</w:t>
      </w:r>
    </w:p>
    <w:tbl>
      <w:tblPr>
        <w:tblW w:w="0" w:type="auto"/>
        <w:tblBorders>
          <w:top w:val="none" w:color="000000" w:sz="4"/>
          <w:left w:val="none" w:color="000000" w:sz="4"/>
          <w:bottom w:val="none" w:color="000000" w:sz="4"/>
          <w:right w:val="none" w:color="000000" w:sz="4"/>
          <w:insideH w:val="none"/>
          <w:insideV w:val="none"/>
        </w:tblBorders>
      </w:tblPr>
      <w:tblGrid>
        <w:gridCol w:w="782"/>
        <w:gridCol w:w="3702"/>
        <w:gridCol w:w="1851"/>
        <w:gridCol w:w="1971"/>
      </w:tblGrid>
      <w:tr>
        <w:tc>
          <w:tcPr>
            <w:tcW w:type="dxa" w:w="782"/>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序号</w:t>
            </w:r>
          </w:p>
        </w:tc>
        <w:tc>
          <w:tcPr>
            <w:tcW w:type="dxa" w:w="3702"/>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考评项目</w:t>
            </w:r>
          </w:p>
        </w:tc>
        <w:tc>
          <w:tcPr>
            <w:tcW w:type="dxa" w:w="1851"/>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扣分次数</w:t>
            </w:r>
          </w:p>
        </w:tc>
        <w:tc>
          <w:tcPr>
            <w:tcW w:type="dxa" w:w="1971"/>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累计扣分</w:t>
            </w:r>
          </w:p>
        </w:tc>
      </w:tr>
      <w:tr>
        <w:tc>
          <w:tcPr>
            <w:tcW w:type="dxa" w:w="7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1</w:t>
            </w:r>
          </w:p>
        </w:tc>
        <w:tc>
          <w:tcPr>
            <w:tcW w:type="dxa" w:w="370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须严格按照本采购需求服务条款的要求为甲方提供物管服务，因中标人及其工作人员原因导致甲方产生损失的，每发现一宗扣</w:t>
            </w:r>
            <w:r>
              <w:rPr>
                <w:sz w:val="21"/>
              </w:rPr>
              <w:t>5</w:t>
            </w:r>
            <w:r>
              <w:rPr>
                <w:sz w:val="21"/>
              </w:rPr>
              <w:t>分，造成严重后果的每次扣</w:t>
            </w:r>
            <w:r>
              <w:rPr>
                <w:sz w:val="21"/>
              </w:rPr>
              <w:t>10</w:t>
            </w:r>
            <w:r>
              <w:rPr>
                <w:sz w:val="21"/>
              </w:rPr>
              <w:t>分。</w:t>
            </w:r>
          </w:p>
        </w:tc>
        <w:tc>
          <w:tcPr>
            <w:tcW w:type="dxa" w:w="185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p>
        </w:tc>
        <w:tc>
          <w:tcPr>
            <w:tcW w:type="dxa" w:w="197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r>
      <w:tr>
        <w:tc>
          <w:tcPr>
            <w:tcW w:type="dxa" w:w="7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2</w:t>
            </w:r>
          </w:p>
        </w:tc>
        <w:tc>
          <w:tcPr>
            <w:tcW w:type="dxa" w:w="370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滥用职权、谋取不正当利益的，经核实，对当事人追缴非法所得并做开除处理，造成严重后果的，依法追究法律责任。每发现一宗考评扣除</w:t>
            </w:r>
            <w:r>
              <w:rPr>
                <w:sz w:val="21"/>
              </w:rPr>
              <w:t>5</w:t>
            </w:r>
            <w:r>
              <w:rPr>
                <w:sz w:val="21"/>
              </w:rPr>
              <w:t>分。</w:t>
            </w:r>
          </w:p>
        </w:tc>
        <w:tc>
          <w:tcPr>
            <w:tcW w:type="dxa" w:w="185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p>
        </w:tc>
        <w:tc>
          <w:tcPr>
            <w:tcW w:type="dxa" w:w="197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r>
      <w:tr>
        <w:tc>
          <w:tcPr>
            <w:tcW w:type="dxa" w:w="7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3</w:t>
            </w:r>
          </w:p>
        </w:tc>
        <w:tc>
          <w:tcPr>
            <w:tcW w:type="dxa" w:w="370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工作人员擅离职守、怠工，造成脱岗的，每次扣</w:t>
            </w:r>
            <w:r>
              <w:rPr>
                <w:sz w:val="21"/>
              </w:rPr>
              <w:t>2</w:t>
            </w:r>
            <w:r>
              <w:rPr>
                <w:sz w:val="21"/>
              </w:rPr>
              <w:t>分。</w:t>
            </w:r>
          </w:p>
        </w:tc>
        <w:tc>
          <w:tcPr>
            <w:tcW w:type="dxa" w:w="185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p>
        </w:tc>
        <w:tc>
          <w:tcPr>
            <w:tcW w:type="dxa" w:w="197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r>
      <w:tr>
        <w:tc>
          <w:tcPr>
            <w:tcW w:type="dxa" w:w="7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4</w:t>
            </w:r>
          </w:p>
        </w:tc>
        <w:tc>
          <w:tcPr>
            <w:tcW w:type="dxa" w:w="370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上岗时不按规定着装、迟到、早退的，每次扣</w:t>
            </w:r>
            <w:r>
              <w:rPr>
                <w:sz w:val="21"/>
              </w:rPr>
              <w:t>1</w:t>
            </w:r>
            <w:r>
              <w:rPr>
                <w:sz w:val="21"/>
              </w:rPr>
              <w:t>分。</w:t>
            </w:r>
          </w:p>
        </w:tc>
        <w:tc>
          <w:tcPr>
            <w:tcW w:type="dxa" w:w="185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p>
        </w:tc>
        <w:tc>
          <w:tcPr>
            <w:tcW w:type="dxa" w:w="197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r>
      <w:tr>
        <w:tc>
          <w:tcPr>
            <w:tcW w:type="dxa" w:w="7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5</w:t>
            </w:r>
          </w:p>
        </w:tc>
        <w:tc>
          <w:tcPr>
            <w:tcW w:type="dxa" w:w="370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上岗时闲聊、睡觉或从事与工作无关事情的，每次扣</w:t>
            </w:r>
            <w:r>
              <w:rPr>
                <w:sz w:val="21"/>
              </w:rPr>
              <w:t>1</w:t>
            </w:r>
            <w:r>
              <w:rPr>
                <w:sz w:val="21"/>
              </w:rPr>
              <w:t>分。</w:t>
            </w:r>
          </w:p>
        </w:tc>
        <w:tc>
          <w:tcPr>
            <w:tcW w:type="dxa" w:w="185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p>
        </w:tc>
        <w:tc>
          <w:tcPr>
            <w:tcW w:type="dxa" w:w="197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r>
      <w:tr>
        <w:tc>
          <w:tcPr>
            <w:tcW w:type="dxa" w:w="7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6</w:t>
            </w:r>
          </w:p>
        </w:tc>
        <w:tc>
          <w:tcPr>
            <w:tcW w:type="dxa" w:w="370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工作人员工作懒散，态度恶劣被投诉的，每次扣</w:t>
            </w:r>
            <w:r>
              <w:rPr>
                <w:sz w:val="21"/>
              </w:rPr>
              <w:t>1</w:t>
            </w:r>
            <w:r>
              <w:rPr>
                <w:sz w:val="21"/>
              </w:rPr>
              <w:t>分。</w:t>
            </w:r>
          </w:p>
        </w:tc>
        <w:tc>
          <w:tcPr>
            <w:tcW w:type="dxa" w:w="185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p>
        </w:tc>
        <w:tc>
          <w:tcPr>
            <w:tcW w:type="dxa" w:w="197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r>
      <w:tr>
        <w:tc>
          <w:tcPr>
            <w:tcW w:type="dxa" w:w="7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7</w:t>
            </w:r>
          </w:p>
        </w:tc>
        <w:tc>
          <w:tcPr>
            <w:tcW w:type="dxa" w:w="370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不听从甲方指挥、违规操作的，每次扣</w:t>
            </w:r>
            <w:r>
              <w:rPr>
                <w:sz w:val="21"/>
              </w:rPr>
              <w:t>1</w:t>
            </w:r>
            <w:r>
              <w:rPr>
                <w:sz w:val="21"/>
              </w:rPr>
              <w:t>分。</w:t>
            </w:r>
          </w:p>
        </w:tc>
        <w:tc>
          <w:tcPr>
            <w:tcW w:type="dxa" w:w="185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p>
        </w:tc>
        <w:tc>
          <w:tcPr>
            <w:tcW w:type="dxa" w:w="197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r>
      <w:tr>
        <w:tc>
          <w:tcPr>
            <w:tcW w:type="dxa" w:w="7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8</w:t>
            </w:r>
          </w:p>
        </w:tc>
        <w:tc>
          <w:tcPr>
            <w:tcW w:type="dxa" w:w="370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服务被投诉的，每次扣</w:t>
            </w:r>
            <w:r>
              <w:rPr>
                <w:sz w:val="21"/>
              </w:rPr>
              <w:t>1</w:t>
            </w:r>
            <w:r>
              <w:rPr>
                <w:sz w:val="21"/>
              </w:rPr>
              <w:t>分。</w:t>
            </w:r>
          </w:p>
        </w:tc>
        <w:tc>
          <w:tcPr>
            <w:tcW w:type="dxa" w:w="185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p>
        </w:tc>
        <w:tc>
          <w:tcPr>
            <w:tcW w:type="dxa" w:w="197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r>
      <w:tr>
        <w:tc>
          <w:tcPr>
            <w:tcW w:type="dxa" w:w="7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9</w:t>
            </w:r>
          </w:p>
        </w:tc>
        <w:tc>
          <w:tcPr>
            <w:tcW w:type="dxa" w:w="370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因工作失职造成事故责任的，每次扣</w:t>
            </w:r>
            <w:r>
              <w:rPr>
                <w:sz w:val="21"/>
              </w:rPr>
              <w:t>1</w:t>
            </w:r>
            <w:r>
              <w:rPr>
                <w:sz w:val="21"/>
              </w:rPr>
              <w:t>分。</w:t>
            </w:r>
          </w:p>
        </w:tc>
        <w:tc>
          <w:tcPr>
            <w:tcW w:type="dxa" w:w="185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p>
        </w:tc>
        <w:tc>
          <w:tcPr>
            <w:tcW w:type="dxa" w:w="197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r>
      <w:tr>
        <w:tc>
          <w:tcPr>
            <w:tcW w:type="dxa" w:w="7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10</w:t>
            </w:r>
          </w:p>
        </w:tc>
        <w:tc>
          <w:tcPr>
            <w:tcW w:type="dxa" w:w="370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没有及时传达甲方的工作要求、没有安排值勤的，每次扣</w:t>
            </w:r>
            <w:r>
              <w:rPr>
                <w:sz w:val="21"/>
              </w:rPr>
              <w:t>1</w:t>
            </w:r>
            <w:r>
              <w:rPr>
                <w:sz w:val="21"/>
              </w:rPr>
              <w:t>分。</w:t>
            </w:r>
          </w:p>
        </w:tc>
        <w:tc>
          <w:tcPr>
            <w:tcW w:type="dxa" w:w="185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p>
        </w:tc>
        <w:tc>
          <w:tcPr>
            <w:tcW w:type="dxa" w:w="197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r>
      <w:tr>
        <w:tc>
          <w:tcPr>
            <w:tcW w:type="dxa" w:w="7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11</w:t>
            </w:r>
          </w:p>
        </w:tc>
        <w:tc>
          <w:tcPr>
            <w:tcW w:type="dxa" w:w="370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其他原因被有效投诉的，每次扣</w:t>
            </w:r>
            <w:r>
              <w:rPr>
                <w:sz w:val="21"/>
              </w:rPr>
              <w:t>1</w:t>
            </w:r>
            <w:r>
              <w:rPr>
                <w:sz w:val="21"/>
              </w:rPr>
              <w:t>分。</w:t>
            </w:r>
          </w:p>
        </w:tc>
        <w:tc>
          <w:tcPr>
            <w:tcW w:type="dxa" w:w="185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p>
        </w:tc>
        <w:tc>
          <w:tcPr>
            <w:tcW w:type="dxa" w:w="197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r>
      <w:tr>
        <w:tc>
          <w:tcPr>
            <w:tcW w:type="dxa" w:w="7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12</w:t>
            </w:r>
          </w:p>
        </w:tc>
        <w:tc>
          <w:tcPr>
            <w:tcW w:type="dxa" w:w="370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甲方提出更换不符合使用要求的工作人员，乙方必须在</w:t>
            </w:r>
            <w:r>
              <w:rPr>
                <w:sz w:val="21"/>
              </w:rPr>
              <w:t>5</w:t>
            </w:r>
            <w:r>
              <w:rPr>
                <w:sz w:val="21"/>
              </w:rPr>
              <w:t>个工作日内予以更换，如不及时更换的，每推迟</w:t>
            </w:r>
            <w:r>
              <w:rPr>
                <w:sz w:val="21"/>
              </w:rPr>
              <w:t>1</w:t>
            </w:r>
            <w:r>
              <w:rPr>
                <w:sz w:val="21"/>
              </w:rPr>
              <w:t>个工作日扣</w:t>
            </w:r>
            <w:r>
              <w:rPr>
                <w:sz w:val="21"/>
              </w:rPr>
              <w:t>2</w:t>
            </w:r>
            <w:r>
              <w:rPr>
                <w:sz w:val="21"/>
              </w:rPr>
              <w:t>分，扣分不设上限。</w:t>
            </w:r>
          </w:p>
        </w:tc>
        <w:tc>
          <w:tcPr>
            <w:tcW w:type="dxa" w:w="185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p>
        </w:tc>
        <w:tc>
          <w:tcPr>
            <w:tcW w:type="dxa" w:w="197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r>
      <w:tr>
        <w:tc>
          <w:tcPr>
            <w:tcW w:type="dxa" w:w="7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13</w:t>
            </w:r>
          </w:p>
        </w:tc>
        <w:tc>
          <w:tcPr>
            <w:tcW w:type="dxa" w:w="370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如因工作人员的休请假、撤换、辞职（退）造成人数空缺的，乙方应在保证岗位正常运作的前提下在</w:t>
            </w:r>
            <w:r>
              <w:rPr>
                <w:sz w:val="21"/>
              </w:rPr>
              <w:t>24</w:t>
            </w:r>
            <w:r>
              <w:rPr>
                <w:sz w:val="21"/>
              </w:rPr>
              <w:t>小时内安排工作人员补充空缺岗位，如不及时补充，每推迟</w:t>
            </w:r>
            <w:r>
              <w:rPr>
                <w:sz w:val="21"/>
              </w:rPr>
              <w:t>1</w:t>
            </w:r>
            <w:r>
              <w:rPr>
                <w:sz w:val="21"/>
              </w:rPr>
              <w:t>日扣</w:t>
            </w:r>
            <w:r>
              <w:rPr>
                <w:sz w:val="21"/>
              </w:rPr>
              <w:t>2</w:t>
            </w:r>
            <w:r>
              <w:rPr>
                <w:sz w:val="21"/>
              </w:rPr>
              <w:t>分，扣分不设上限。如出现无故集体脱岗现象，脱岗人数达到</w:t>
            </w:r>
            <w:r>
              <w:rPr>
                <w:sz w:val="21"/>
              </w:rPr>
              <w:t>3</w:t>
            </w:r>
            <w:r>
              <w:rPr>
                <w:sz w:val="21"/>
              </w:rPr>
              <w:t>人以上（含</w:t>
            </w:r>
            <w:r>
              <w:rPr>
                <w:sz w:val="21"/>
              </w:rPr>
              <w:t>3</w:t>
            </w:r>
            <w:r>
              <w:rPr>
                <w:sz w:val="21"/>
              </w:rPr>
              <w:t>人）的，乙方必须紧急调派人员补充，并在</w:t>
            </w:r>
            <w:r>
              <w:rPr>
                <w:sz w:val="21"/>
              </w:rPr>
              <w:t>4</w:t>
            </w:r>
            <w:r>
              <w:rPr>
                <w:sz w:val="21"/>
              </w:rPr>
              <w:t>小时内补充到岗，如不能及时到岗的，每推迟</w:t>
            </w:r>
            <w:r>
              <w:rPr>
                <w:sz w:val="21"/>
              </w:rPr>
              <w:t>1</w:t>
            </w:r>
            <w:r>
              <w:rPr>
                <w:sz w:val="21"/>
              </w:rPr>
              <w:t>小时扣</w:t>
            </w:r>
            <w:r>
              <w:rPr>
                <w:sz w:val="21"/>
              </w:rPr>
              <w:t>5</w:t>
            </w:r>
            <w:r>
              <w:rPr>
                <w:sz w:val="21"/>
              </w:rPr>
              <w:t>分。</w:t>
            </w:r>
          </w:p>
        </w:tc>
        <w:tc>
          <w:tcPr>
            <w:tcW w:type="dxa" w:w="185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p>
        </w:tc>
        <w:tc>
          <w:tcPr>
            <w:tcW w:type="dxa" w:w="197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r>
      <w:tr>
        <w:tc>
          <w:tcPr>
            <w:tcW w:type="dxa" w:w="7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14</w:t>
            </w:r>
          </w:p>
        </w:tc>
        <w:tc>
          <w:tcPr>
            <w:tcW w:type="dxa" w:w="370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工作人员寻衅滋事，导致甲方声誉受损的，每次扣</w:t>
            </w:r>
            <w:r>
              <w:rPr>
                <w:sz w:val="21"/>
              </w:rPr>
              <w:t>5</w:t>
            </w:r>
            <w:r>
              <w:rPr>
                <w:sz w:val="21"/>
              </w:rPr>
              <w:t>分。</w:t>
            </w:r>
          </w:p>
        </w:tc>
        <w:tc>
          <w:tcPr>
            <w:tcW w:type="dxa" w:w="185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p>
        </w:tc>
        <w:tc>
          <w:tcPr>
            <w:tcW w:type="dxa" w:w="197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r>
      <w:tr>
        <w:tc>
          <w:tcPr>
            <w:tcW w:type="dxa" w:w="4484"/>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合计</w:t>
            </w:r>
          </w:p>
        </w:tc>
        <w:tc>
          <w:tcPr>
            <w:tcW w:type="dxa" w:w="185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p>
        </w:tc>
        <w:tc>
          <w:tcPr>
            <w:tcW w:type="dxa" w:w="197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r>
    </w:tbl>
    <w:p>
      <w:pPr>
        <w:pStyle w:val="null3"/>
        <w:jc w:val="both"/>
      </w:pPr>
      <w:r>
        <w:rPr>
          <w:sz w:val="21"/>
        </w:rPr>
        <w:t>甲方：</w:t>
      </w:r>
      <w:r>
        <w:rPr>
          <w:sz w:val="21"/>
        </w:rPr>
        <w:t xml:space="preserve">              </w:t>
      </w:r>
      <w:r>
        <w:rPr>
          <w:sz w:val="21"/>
        </w:rPr>
        <w:t>经办人：</w:t>
      </w:r>
    </w:p>
    <w:p>
      <w:pPr>
        <w:pStyle w:val="null3"/>
        <w:ind w:firstLine="420"/>
        <w:jc w:val="both"/>
      </w:pPr>
      <w:r>
        <w:rPr>
          <w:sz w:val="21"/>
        </w:rPr>
        <w:t>中标人：</w:t>
      </w:r>
      <w:r>
        <w:rPr>
          <w:sz w:val="21"/>
        </w:rPr>
        <w:t xml:space="preserve">              </w:t>
      </w:r>
      <w:r>
        <w:rPr>
          <w:sz w:val="21"/>
        </w:rPr>
        <w:t>确认人：</w:t>
      </w:r>
    </w:p>
    <w:p>
      <w:pPr>
        <w:pStyle w:val="null3"/>
        <w:ind w:firstLine="420"/>
        <w:jc w:val="both"/>
      </w:pPr>
      <w:r>
        <w:rPr>
          <w:sz w:val="21"/>
        </w:rPr>
        <w:t>考评日期：年月日</w:t>
      </w:r>
    </w:p>
    <w:p>
      <w:pPr>
        <w:pStyle w:val="null3"/>
        <w:jc w:val="both"/>
      </w:pPr>
      <w:r>
        <w:rPr>
          <w:sz w:val="21"/>
          <w:b/>
        </w:rPr>
        <w:t>八、保密</w:t>
      </w:r>
    </w:p>
    <w:p>
      <w:pPr>
        <w:pStyle w:val="null3"/>
        <w:ind w:firstLine="420"/>
      </w:pPr>
      <w:r>
        <w:rPr>
          <w:sz w:val="21"/>
        </w:rPr>
        <w:t>乙方要坚决贯彻执行党和国家有关保密工作的方针、政策、法律法规以及省委、省政府关于保密工作的安排规定，做好保密教育工作。甲方指导协调保密工作，监督检查乙方实施《保密法》及其他保密法规、制度的情况</w:t>
      </w:r>
      <w:r>
        <w:rPr>
          <w:sz w:val="21"/>
        </w:rPr>
        <w:t>,</w:t>
      </w:r>
      <w:r>
        <w:rPr>
          <w:sz w:val="21"/>
        </w:rPr>
        <w:t>不定期组织、开展保密检查。</w:t>
      </w:r>
    </w:p>
    <w:p>
      <w:pPr>
        <w:pStyle w:val="null3"/>
        <w:ind w:firstLine="420"/>
        <w:jc w:val="both"/>
      </w:pPr>
      <w:r>
        <w:rPr>
          <w:sz w:val="21"/>
        </w:rPr>
        <w:t>乙方须与甲方签订《保密协议》，严格遵守甲方的保密规定，乙方须与驻场服务人员签订《保密承诺书》，管理和监督保密协议执行情况。乙方服务人员对在工作中得知的甲方有关秘密、有关信息和资料以及客人的隐私应承担保密义务。若因乙方责任产生泄密事故，将依法追究刑事责任。</w:t>
      </w:r>
    </w:p>
    <w:p>
      <w:pPr>
        <w:pStyle w:val="null3"/>
        <w:jc w:val="both"/>
      </w:pPr>
      <w:r>
        <w:rPr>
          <w:sz w:val="21"/>
          <w:b/>
        </w:rPr>
        <w:t>九、违约责任与赔偿损失</w:t>
      </w:r>
    </w:p>
    <w:p>
      <w:pPr>
        <w:pStyle w:val="null3"/>
        <w:jc w:val="both"/>
      </w:pPr>
      <w:r>
        <w:rPr>
          <w:sz w:val="21"/>
        </w:rPr>
        <w:t xml:space="preserve">1) </w:t>
      </w:r>
      <w:r>
        <w:rPr>
          <w:sz w:val="21"/>
        </w:rPr>
        <w:t>乙方提供的服务不符合采购文件、响应文件或本合同规定的，甲方有权拒收，并且乙方须向甲方支付本合同总价</w:t>
      </w:r>
      <w:r>
        <w:rPr>
          <w:sz w:val="21"/>
        </w:rPr>
        <w:t>5%</w:t>
      </w:r>
      <w:r>
        <w:rPr>
          <w:sz w:val="21"/>
        </w:rPr>
        <w:t>的违约金。</w:t>
      </w:r>
    </w:p>
    <w:p>
      <w:pPr>
        <w:pStyle w:val="null3"/>
        <w:jc w:val="both"/>
      </w:pPr>
      <w:r>
        <w:rPr>
          <w:sz w:val="21"/>
        </w:rPr>
        <w:t xml:space="preserve">2) </w:t>
      </w:r>
      <w:r>
        <w:rPr>
          <w:sz w:val="21"/>
        </w:rPr>
        <w:t>乙方未能按本合同规定的交货时间提供服务，从逾期之日起每日按本合同总价</w:t>
      </w:r>
      <w:r>
        <w:rPr>
          <w:sz w:val="21"/>
        </w:rPr>
        <w:t>3</w:t>
      </w:r>
      <w:r>
        <w:rPr>
          <w:sz w:val="21"/>
        </w:rPr>
        <w:t>‰的数额向甲方支付违约金；逾期半个月以上的，甲方有权终止合同，由此造成的甲方经济损失由乙方承担。</w:t>
      </w:r>
    </w:p>
    <w:p>
      <w:pPr>
        <w:pStyle w:val="null3"/>
        <w:jc w:val="both"/>
      </w:pPr>
      <w:r>
        <w:rPr>
          <w:sz w:val="21"/>
        </w:rPr>
        <w:t xml:space="preserve">3) </w:t>
      </w:r>
      <w:r>
        <w:rPr>
          <w:sz w:val="21"/>
        </w:rPr>
        <w:t>甲方无正当理由拒收接受服务，到期拒付服务款项的，甲方向乙方偿付本合同总的</w:t>
      </w:r>
      <w:r>
        <w:rPr>
          <w:sz w:val="21"/>
        </w:rPr>
        <w:t>5%</w:t>
      </w:r>
      <w:r>
        <w:rPr>
          <w:sz w:val="21"/>
        </w:rPr>
        <w:t>的违约金。甲方人逾期付款，则每日按本合同总价的</w:t>
      </w:r>
      <w:r>
        <w:rPr>
          <w:sz w:val="21"/>
        </w:rPr>
        <w:t>3</w:t>
      </w:r>
      <w:r>
        <w:rPr>
          <w:sz w:val="21"/>
        </w:rPr>
        <w:t>‰向乙方偿付违约金。</w:t>
      </w:r>
    </w:p>
    <w:p>
      <w:pPr>
        <w:pStyle w:val="null3"/>
        <w:jc w:val="both"/>
      </w:pPr>
      <w:r>
        <w:rPr>
          <w:sz w:val="21"/>
        </w:rPr>
        <w:t xml:space="preserve">4) </w:t>
      </w:r>
      <w:r>
        <w:rPr>
          <w:sz w:val="21"/>
        </w:rPr>
        <w:t>其他违约责任按《中华人民共和国民法典》处理。</w:t>
      </w:r>
    </w:p>
    <w:p>
      <w:pPr>
        <w:pStyle w:val="null3"/>
        <w:jc w:val="both"/>
      </w:pPr>
      <w:r>
        <w:rPr>
          <w:sz w:val="21"/>
          <w:b/>
        </w:rPr>
        <w:t>十、争端的解决</w:t>
      </w:r>
    </w:p>
    <w:p>
      <w:pPr>
        <w:pStyle w:val="null3"/>
        <w:jc w:val="both"/>
      </w:pPr>
      <w:r>
        <w:rPr>
          <w:sz w:val="21"/>
        </w:rPr>
        <w:t>合同执行过程中发生的任何争议，如双方不能通过友好协商解决，按相关法律法规处理。</w:t>
      </w:r>
    </w:p>
    <w:p>
      <w:pPr>
        <w:pStyle w:val="null3"/>
        <w:jc w:val="both"/>
      </w:pPr>
      <w:r>
        <w:rPr>
          <w:sz w:val="21"/>
          <w:b/>
        </w:rPr>
        <w:t>十一、不可抗力</w:t>
      </w:r>
    </w:p>
    <w:p>
      <w:pPr>
        <w:pStyle w:val="null3"/>
        <w:jc w:val="both"/>
      </w:pPr>
      <w:r>
        <w:rPr>
          <w:sz w:val="21"/>
        </w:rPr>
        <w:t>任何一方由于不可抗力原因不能履行合同时，应在不可抗力事件结束后</w:t>
      </w:r>
      <w:r>
        <w:rPr>
          <w:sz w:val="21"/>
        </w:rPr>
        <w:t>1</w:t>
      </w:r>
      <w:r>
        <w:rPr>
          <w:sz w:val="21"/>
        </w:rPr>
        <w:t>日内向对方通报，以减轻可能给对方造成的损失，在取得有关机构的不可抗力证明或双方谅解确认后，允许延期履行或修订合同，并根据情况可部分或全部免于承担违约责任。</w:t>
      </w:r>
    </w:p>
    <w:p>
      <w:pPr>
        <w:pStyle w:val="null3"/>
        <w:jc w:val="both"/>
      </w:pPr>
      <w:r>
        <w:rPr>
          <w:sz w:val="21"/>
          <w:b/>
        </w:rPr>
        <w:t>十二、税费</w:t>
      </w:r>
    </w:p>
    <w:p>
      <w:pPr>
        <w:pStyle w:val="null3"/>
        <w:jc w:val="both"/>
      </w:pPr>
      <w:r>
        <w:rPr>
          <w:sz w:val="21"/>
        </w:rPr>
        <w:t>在中国境内、外发生的与本合同执行有关的一切税费均由乙方负担。</w:t>
      </w:r>
    </w:p>
    <w:p>
      <w:pPr>
        <w:pStyle w:val="null3"/>
        <w:jc w:val="both"/>
      </w:pPr>
      <w:r>
        <w:rPr>
          <w:sz w:val="21"/>
          <w:b/>
        </w:rPr>
        <w:t>十三、其他</w:t>
      </w:r>
    </w:p>
    <w:p>
      <w:pPr>
        <w:pStyle w:val="null3"/>
        <w:jc w:val="both"/>
      </w:pPr>
      <w:r>
        <w:rPr>
          <w:sz w:val="21"/>
        </w:rPr>
        <w:t xml:space="preserve">1) </w:t>
      </w:r>
      <w:r>
        <w:rPr>
          <w:sz w:val="21"/>
        </w:rPr>
        <w:t>本合同所有附件、采购文件、响应文件、成交通知书均为合同的有效组成部分，与本合同具有同等法律效力。</w:t>
      </w:r>
    </w:p>
    <w:p>
      <w:pPr>
        <w:pStyle w:val="null3"/>
        <w:jc w:val="both"/>
      </w:pPr>
      <w:r>
        <w:rPr>
          <w:sz w:val="21"/>
        </w:rPr>
        <w:t>2)</w:t>
      </w:r>
      <w:r>
        <w:rPr>
          <w:sz w:val="21"/>
        </w:rPr>
        <w:t>在执行本合同的过程中，所有经双方签署确认的文件（包括会议纪要、补充协议、往来信函）即成为本合同的有效组成部分。</w:t>
      </w:r>
    </w:p>
    <w:p>
      <w:pPr>
        <w:pStyle w:val="null3"/>
        <w:jc w:val="both"/>
      </w:pPr>
      <w:r>
        <w:rPr>
          <w:sz w:val="21"/>
        </w:rPr>
        <w:t xml:space="preserve">3) </w:t>
      </w:r>
      <w:r>
        <w:rPr>
          <w:sz w:val="21"/>
        </w:rPr>
        <w:t>如一方地址、电话、传真号码有变更，应在变更当日内书面通知对方，否则，应承担相应责任。</w:t>
      </w:r>
    </w:p>
    <w:p>
      <w:pPr>
        <w:pStyle w:val="null3"/>
        <w:jc w:val="both"/>
      </w:pPr>
      <w:r>
        <w:rPr>
          <w:sz w:val="21"/>
        </w:rPr>
        <w:t xml:space="preserve">4) </w:t>
      </w:r>
      <w:r>
        <w:rPr>
          <w:sz w:val="21"/>
        </w:rPr>
        <w:t>除甲方事先书面同意外，乙方不得部分或全部转让其应履行的合同项下的义务。</w:t>
      </w:r>
    </w:p>
    <w:p>
      <w:pPr>
        <w:pStyle w:val="null3"/>
        <w:jc w:val="both"/>
      </w:pPr>
      <w:r>
        <w:rPr>
          <w:sz w:val="21"/>
          <w:b/>
        </w:rPr>
        <w:t>十四、合同生效：</w:t>
      </w:r>
    </w:p>
    <w:p>
      <w:pPr>
        <w:pStyle w:val="null3"/>
        <w:jc w:val="both"/>
      </w:pPr>
      <w:r>
        <w:rPr>
          <w:sz w:val="21"/>
        </w:rPr>
        <w:t>1</w:t>
      </w:r>
      <w:r>
        <w:rPr>
          <w:sz w:val="21"/>
        </w:rPr>
        <w:t>）本合同在甲乙双方法定代表人或其授权代表签字盖章后生效。</w:t>
      </w:r>
    </w:p>
    <w:p>
      <w:pPr>
        <w:pStyle w:val="null3"/>
        <w:jc w:val="both"/>
      </w:pPr>
      <w:r>
        <w:rPr>
          <w:sz w:val="21"/>
        </w:rPr>
        <w:t>2</w:t>
      </w:r>
      <w:r>
        <w:rPr>
          <w:sz w:val="21"/>
        </w:rPr>
        <w:t>）合同一式</w:t>
      </w:r>
      <w:r>
        <w:rPr>
          <w:u w:val="single"/>
        </w:rPr>
        <w:t xml:space="preserve">    </w:t>
      </w:r>
      <w:r>
        <w:rPr>
          <w:sz w:val="21"/>
        </w:rPr>
        <w:t>份，</w:t>
      </w:r>
      <w:r>
        <w:rPr>
          <w:sz w:val="21"/>
        </w:rPr>
        <w:t>甲方执</w:t>
      </w:r>
      <w:r>
        <w:rPr>
          <w:u w:val="single"/>
        </w:rPr>
        <w:t xml:space="preserve">   </w:t>
      </w:r>
      <w:r>
        <w:rPr>
          <w:sz w:val="21"/>
        </w:rPr>
        <w:t>份，乙方执</w:t>
      </w:r>
      <w:r>
        <w:rPr>
          <w:u w:val="single"/>
        </w:rPr>
        <w:t xml:space="preserve">   </w:t>
      </w:r>
      <w:r>
        <w:rPr>
          <w:sz w:val="21"/>
        </w:rPr>
        <w:t>份</w:t>
      </w:r>
      <w:r>
        <w:rPr>
          <w:sz w:val="21"/>
        </w:rPr>
        <w:t>。</w:t>
      </w:r>
    </w:p>
    <w:tbl>
      <w:tblPr>
        <w:tblW w:w="0" w:type="auto"/>
        <w:tblBorders>
          <w:top w:val="none" w:color="000000" w:sz="4"/>
          <w:left w:val="none" w:color="000000" w:sz="4"/>
          <w:bottom w:val="none" w:color="000000" w:sz="4"/>
          <w:right w:val="none" w:color="000000" w:sz="4"/>
          <w:insideH w:val="none"/>
          <w:insideV w:val="none"/>
        </w:tblBorders>
      </w:tblPr>
      <w:tblGrid>
        <w:gridCol w:w="4221"/>
        <w:gridCol w:w="3950"/>
        <w:gridCol w:w="135"/>
      </w:tblGrid>
      <w:tr>
        <w:tc>
          <w:tcPr>
            <w:tcW w:type="dxa" w:w="4221"/>
            <w:tcBorders>
              <w:top w:val="none" w:color="000000" w:sz="4"/>
              <w:left w:val="none" w:color="000000" w:sz="4"/>
              <w:bottom w:val="none" w:color="000000" w:sz="4"/>
              <w:right w:val="dashed" w:color="000000" w:sz="4"/>
            </w:tcBorders>
            <w:tcMar>
              <w:top w:type="dxa" w:w="0"/>
              <w:left w:type="dxa" w:w="105"/>
              <w:bottom w:type="dxa" w:w="0"/>
              <w:right w:type="dxa" w:w="105"/>
            </w:tcMar>
            <w:vAlign w:val="top"/>
          </w:tcPr>
          <w:p>
            <w:pPr>
              <w:pStyle w:val="null3"/>
              <w:jc w:val="both"/>
            </w:pPr>
            <w:r>
              <w:rPr>
                <w:sz w:val="21"/>
                <w:b/>
              </w:rPr>
              <w:t>甲方（盖章）：</w:t>
            </w:r>
          </w:p>
          <w:p>
            <w:pPr>
              <w:pStyle w:val="null3"/>
              <w:jc w:val="both"/>
            </w:pPr>
            <w:r>
              <w:rPr>
                <w:sz w:val="21"/>
              </w:rPr>
              <w:t>代表：</w:t>
            </w:r>
            <w:r>
              <w:rPr>
                <w:sz w:val="19"/>
                <w:u w:val="single"/>
              </w:rPr>
              <w:t xml:space="preserve">                              </w:t>
            </w:r>
            <w:r>
              <w:rPr>
                <w:sz w:val="19"/>
              </w:rPr>
              <w:t xml:space="preserve"> </w:t>
            </w:r>
          </w:p>
          <w:p>
            <w:pPr>
              <w:pStyle w:val="null3"/>
              <w:jc w:val="both"/>
            </w:pPr>
            <w:r>
              <w:rPr>
                <w:sz w:val="21"/>
              </w:rPr>
              <w:t>地址：</w:t>
            </w:r>
          </w:p>
          <w:p>
            <w:pPr>
              <w:pStyle w:val="null3"/>
              <w:jc w:val="both"/>
            </w:pPr>
            <w:r>
              <w:rPr>
                <w:sz w:val="21"/>
              </w:rPr>
              <w:t>电话：</w:t>
            </w:r>
          </w:p>
          <w:p>
            <w:pPr>
              <w:pStyle w:val="null3"/>
              <w:jc w:val="both"/>
            </w:pPr>
            <w:r>
              <w:rPr>
                <w:sz w:val="21"/>
              </w:rPr>
              <w:t>传真：</w:t>
            </w:r>
          </w:p>
          <w:p>
            <w:pPr>
              <w:pStyle w:val="null3"/>
              <w:jc w:val="both"/>
            </w:pPr>
            <w:r>
              <w:rPr>
                <w:sz w:val="21"/>
              </w:rPr>
              <w:t>日期：</w:t>
            </w:r>
            <w:r>
              <w:rPr>
                <w:sz w:val="19"/>
              </w:rPr>
              <w:t xml:space="preserve">           </w:t>
            </w:r>
            <w:r>
              <w:rPr>
                <w:sz w:val="21"/>
              </w:rPr>
              <w:t>年</w:t>
            </w:r>
            <w:r>
              <w:rPr>
                <w:sz w:val="19"/>
              </w:rPr>
              <w:t xml:space="preserve">     </w:t>
            </w:r>
            <w:r>
              <w:rPr>
                <w:sz w:val="21"/>
              </w:rPr>
              <w:t>月</w:t>
            </w:r>
            <w:r>
              <w:rPr>
                <w:sz w:val="19"/>
              </w:rPr>
              <w:t xml:space="preserve">    </w:t>
            </w:r>
            <w:r>
              <w:rPr>
                <w:sz w:val="21"/>
              </w:rPr>
              <w:t>日</w:t>
            </w:r>
          </w:p>
        </w:tc>
        <w:tc>
          <w:tcPr>
            <w:tcW w:type="dxa" w:w="3950"/>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both"/>
            </w:pPr>
            <w:r>
              <w:rPr>
                <w:sz w:val="21"/>
                <w:b/>
              </w:rPr>
              <w:t>乙方（盖章）：</w:t>
            </w:r>
          </w:p>
          <w:p>
            <w:pPr>
              <w:pStyle w:val="null3"/>
              <w:jc w:val="both"/>
            </w:pPr>
            <w:r>
              <w:rPr>
                <w:sz w:val="21"/>
              </w:rPr>
              <w:t>代表：</w:t>
            </w:r>
            <w:r>
              <w:rPr>
                <w:sz w:val="19"/>
                <w:u w:val="single"/>
              </w:rPr>
              <w:t xml:space="preserve">                           </w:t>
            </w:r>
          </w:p>
          <w:p>
            <w:pPr>
              <w:pStyle w:val="null3"/>
              <w:jc w:val="both"/>
            </w:pPr>
            <w:r>
              <w:rPr>
                <w:sz w:val="21"/>
              </w:rPr>
              <w:t>地址：</w:t>
            </w:r>
          </w:p>
          <w:p>
            <w:pPr>
              <w:pStyle w:val="null3"/>
              <w:jc w:val="both"/>
            </w:pPr>
            <w:r>
              <w:rPr>
                <w:sz w:val="21"/>
              </w:rPr>
              <w:t>电话：</w:t>
            </w:r>
          </w:p>
          <w:p>
            <w:pPr>
              <w:pStyle w:val="null3"/>
              <w:jc w:val="both"/>
            </w:pPr>
            <w:r>
              <w:rPr>
                <w:sz w:val="21"/>
              </w:rPr>
              <w:t>传真：</w:t>
            </w:r>
          </w:p>
          <w:p>
            <w:pPr>
              <w:pStyle w:val="null3"/>
              <w:jc w:val="both"/>
            </w:pPr>
            <w:r>
              <w:rPr>
                <w:sz w:val="21"/>
              </w:rPr>
              <w:t>日期：</w:t>
            </w:r>
            <w:r>
              <w:rPr>
                <w:sz w:val="19"/>
              </w:rPr>
              <w:t xml:space="preserve">        </w:t>
            </w:r>
            <w:r>
              <w:rPr>
                <w:sz w:val="21"/>
              </w:rPr>
              <w:t>年</w:t>
            </w:r>
            <w:r>
              <w:rPr>
                <w:sz w:val="19"/>
              </w:rPr>
              <w:t xml:space="preserve">     </w:t>
            </w:r>
            <w:r>
              <w:rPr>
                <w:sz w:val="21"/>
              </w:rPr>
              <w:t>月</w:t>
            </w:r>
            <w:r>
              <w:rPr>
                <w:sz w:val="19"/>
              </w:rPr>
              <w:t xml:space="preserve">     </w:t>
            </w:r>
            <w:r>
              <w:rPr>
                <w:sz w:val="21"/>
              </w:rPr>
              <w:t>日</w:t>
            </w:r>
          </w:p>
        </w:tc>
        <w:tc>
          <w:tcPr>
            <w:tcW w:type="dxa" w:w="135"/>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both"/>
            </w:pPr>
            <w:r>
              <w:rPr>
                <w:sz w:val="19"/>
              </w:rPr>
              <w:t xml:space="preserve"> </w:t>
            </w:r>
          </w:p>
        </w:tc>
      </w:tr>
      <w:tr>
        <w:tc>
          <w:tcPr>
            <w:tcW w:type="dxa" w:w="4221"/>
            <w:tcBorders>
              <w:top w:val="none" w:color="000000" w:sz="4"/>
              <w:left w:val="none" w:color="000000" w:sz="4"/>
              <w:bottom w:val="single" w:color="FFFFFF" w:sz="4"/>
              <w:right w:val="dashed" w:color="000000" w:sz="4"/>
            </w:tcBorders>
            <w:tcMar>
              <w:top w:type="dxa" w:w="0"/>
              <w:left w:type="dxa" w:w="105"/>
              <w:bottom w:type="dxa" w:w="0"/>
              <w:right w:type="dxa" w:w="105"/>
            </w:tcMar>
            <w:vAlign w:val="top"/>
          </w:tcPr>
          <w:p>
            <w:pPr>
              <w:pStyle w:val="null3"/>
              <w:jc w:val="both"/>
            </w:pPr>
          </w:p>
        </w:tc>
        <w:tc>
          <w:tcPr>
            <w:tcW w:type="dxa" w:w="4085"/>
            <w:gridSpan w:val="2"/>
            <w:tcBorders>
              <w:top w:val="none" w:color="000000" w:sz="4"/>
              <w:left w:val="none" w:color="000000" w:sz="4"/>
              <w:bottom w:val="single" w:color="FFFFFF" w:sz="4"/>
              <w:right w:val="none" w:color="000000" w:sz="4"/>
            </w:tcBorders>
            <w:tcMar>
              <w:top w:type="dxa" w:w="0"/>
              <w:left w:type="dxa" w:w="105"/>
              <w:bottom w:type="dxa" w:w="0"/>
              <w:right w:type="dxa" w:w="105"/>
            </w:tcMar>
            <w:vAlign w:val="top"/>
          </w:tcPr>
          <w:p>
            <w:pPr>
              <w:pStyle w:val="null3"/>
              <w:jc w:val="both"/>
            </w:pPr>
            <w:r>
              <w:rPr>
                <w:sz w:val="21"/>
                <w:b/>
              </w:rPr>
              <w:t>收款方、开票方须与乙方一致，专户为：</w:t>
            </w:r>
          </w:p>
          <w:p>
            <w:pPr>
              <w:pStyle w:val="null3"/>
              <w:jc w:val="both"/>
            </w:pPr>
            <w:r>
              <w:rPr>
                <w:sz w:val="21"/>
              </w:rPr>
              <w:t>开户名称：</w:t>
            </w:r>
          </w:p>
          <w:p>
            <w:pPr>
              <w:pStyle w:val="null3"/>
              <w:jc w:val="both"/>
            </w:pPr>
            <w:r>
              <w:rPr>
                <w:sz w:val="21"/>
              </w:rPr>
              <w:t>银行账号：</w:t>
            </w:r>
          </w:p>
          <w:p>
            <w:pPr>
              <w:pStyle w:val="null3"/>
              <w:jc w:val="both"/>
            </w:pPr>
            <w:r>
              <w:rPr>
                <w:sz w:val="21"/>
              </w:rPr>
              <w:t>开</w:t>
            </w:r>
            <w:r>
              <w:rPr>
                <w:sz w:val="19"/>
              </w:rPr>
              <w:t xml:space="preserve"> </w:t>
            </w:r>
            <w:r>
              <w:rPr>
                <w:sz w:val="21"/>
              </w:rPr>
              <w:t>户</w:t>
            </w:r>
            <w:r>
              <w:rPr>
                <w:sz w:val="19"/>
              </w:rPr>
              <w:t xml:space="preserve"> </w:t>
            </w:r>
            <w:r>
              <w:rPr>
                <w:sz w:val="21"/>
              </w:rPr>
              <w:t>行：</w:t>
            </w:r>
          </w:p>
        </w:tc>
      </w:tr>
    </w:tbl>
    <w:p>
      <w:pPr>
        <w:pStyle w:val="null3"/>
      </w:pPr>
      <w:r>
        <w:rPr/>
        <w:t xml:space="preserve">  </w:t>
      </w:r>
    </w:p>
    <w:p>
      <w:pPr>
        <w:pStyle w:val="null3"/>
        <w:jc w:val="center"/>
        <w:outlineLvl w:val="1"/>
      </w:pPr>
      <w:r>
        <w:rPr>
          <w:sz w:val="36"/>
          <w:b/>
        </w:rPr>
        <w:t>第六章 响应文件格式与要求</w:t>
      </w:r>
    </w:p>
    <w:p>
      <w:pPr>
        <w:pStyle w:val="null3"/>
        <w:ind w:firstLine="480"/>
      </w:pPr>
      <w:r>
        <w:rPr/>
        <w:t>供应商应提交证明其有资格参加磋商和成交后有能力履行合同的相关文件，并作为其响应文件的一部分，所有文件必须真实可靠、不得伪造，否则将按相关规定予以处罚。</w:t>
      </w:r>
    </w:p>
    <w:p>
      <w:pPr>
        <w:pStyle w:val="null3"/>
        <w:ind w:firstLine="480"/>
      </w:pPr>
      <w:r>
        <w:rPr/>
        <w:t>1.法人或者其他组织的营业执照等证明文件，自然人的身份证明：</w:t>
      </w:r>
    </w:p>
    <w:p>
      <w:pPr>
        <w:pStyle w:val="null3"/>
        <w:ind w:firstLine="480"/>
      </w:pPr>
      <w:r>
        <w:rPr/>
        <w:t xml:space="preserve"> 法人包括企业法人、机关法人、事业单位法人和社会团体法人；其他组织主要包括合伙企业、非企业专业服务机构、个体工商户、农村承包经营户；自然人是指《中华人民共和国民法典》（以下简称《民法典》）规定的具有完全民事行为能力、能够承担民事责任和义务的公民。如供应商是企业（包括合伙企业），要提供在工商部门注册的有效“企业法人营业执照”或“营业执照”；如供应商是事业单位，要提供有效的“事业单位法人证书”；供应商是非企业专业服务机构的，如律师事务所，会计师事务所要提供执业许可证等证明文件；如供应商是个体工商户，要提供有效的“个体工商户营业执照”；如供应商是自然人，要提供有效的自然人身份证明。</w:t>
      </w:r>
    </w:p>
    <w:p>
      <w:pPr>
        <w:pStyle w:val="null3"/>
        <w:ind w:firstLine="480"/>
      </w:pPr>
      <w:r>
        <w:rPr/>
        <w:t xml:space="preserve"> 这里所指“其他组织”不包括法人的分支机构，由于法人分支机构不能独立承担民事责任，不能以分支机构的身份参加政府采购，只能以法人身份参加。“但由于银行、保险、石油石化、电力、电信等行业具有其特殊性，如果能够提供其法人给予的相应授权证明材料，可以参加政府采购活动”。</w:t>
      </w:r>
    </w:p>
    <w:p>
      <w:pPr>
        <w:pStyle w:val="null3"/>
        <w:ind w:firstLine="480"/>
      </w:pPr>
      <w:r>
        <w:rPr/>
        <w:t>2.财务状况报告，依法缴纳税收和社会保障资金的相关材料（详见资格性审查表要求）</w:t>
      </w:r>
    </w:p>
    <w:p>
      <w:pPr>
        <w:pStyle w:val="null3"/>
        <w:ind w:firstLine="480"/>
      </w:pPr>
      <w:r>
        <w:rPr/>
        <w:t>3.具有履行合同所必需的设备和专业技术能力的声明。</w:t>
      </w:r>
    </w:p>
    <w:p>
      <w:pPr>
        <w:pStyle w:val="null3"/>
        <w:ind w:firstLine="480"/>
      </w:pPr>
      <w:r>
        <w:rPr/>
        <w:t>4.供应商参加政府采购前三年内在经营活动中没有重大违法记录声明函。</w:t>
      </w:r>
    </w:p>
    <w:p>
      <w:pPr>
        <w:pStyle w:val="null3"/>
        <w:ind w:firstLine="480"/>
      </w:pPr>
      <w:r>
        <w:rPr/>
        <w:t>5.信用记录查询</w:t>
      </w:r>
    </w:p>
    <w:p>
      <w:pPr>
        <w:pStyle w:val="null3"/>
        <w:ind w:firstLine="480"/>
      </w:pPr>
      <w:r>
        <w:rPr/>
        <w:t>（1）查询渠道：通过“信用中国”网站(www.creditchina.gov.cn)和“中国政府采购网”（www.ccgp.gov.cn）进行查询；</w:t>
      </w:r>
    </w:p>
    <w:p>
      <w:pPr>
        <w:pStyle w:val="null3"/>
        <w:ind w:firstLine="480"/>
      </w:pPr>
      <w:r>
        <w:rPr/>
        <w:t>（2）查询截止时点：提交响应文件截止日当天；</w:t>
      </w:r>
    </w:p>
    <w:p>
      <w:pPr>
        <w:pStyle w:val="null3"/>
        <w:ind w:firstLine="480"/>
      </w:pPr>
      <w:r>
        <w:rPr/>
        <w:t>（3）查询记录：对列入失信被执行人、重大税收违法案件当事人名单、政府采购严重违法失信行为记录名单、信用报告进行查询；</w:t>
      </w:r>
    </w:p>
    <w:p>
      <w:pPr>
        <w:pStyle w:val="null3"/>
        <w:ind w:firstLine="480"/>
      </w:pPr>
      <w:r>
        <w:rPr/>
        <w:t xml:space="preserve"> 采购人或采购代理机构应当按照查询渠道、查询时间节点、查询记录内容进行查询，并存档。对信用记录查询结果中显示供应商被列入失信被执行人、重大税收违法案件当事人名单、政府采购严重违法失信行为记录名单的供应商作无效响应处理。</w:t>
      </w:r>
    </w:p>
    <w:p>
      <w:pPr>
        <w:pStyle w:val="null3"/>
        <w:ind w:firstLine="480"/>
      </w:pPr>
      <w:r>
        <w:rPr/>
        <w:t>6. 按照磋商文件要求，供应商应当提交的资格、资信证明文件。</w:t>
      </w:r>
    </w:p>
    <w:p>
      <w:pPr>
        <w:pStyle w:val="null3"/>
      </w:pPr>
      <w:r>
        <w:rPr/>
        <w:t xml:space="preserve">  </w:t>
      </w:r>
    </w:p>
    <w:p>
      <w:pPr>
        <w:pStyle w:val="null3"/>
        <w:jc w:val="center"/>
        <w:outlineLvl w:val="0"/>
      </w:pPr>
      <w:r>
        <w:rPr>
          <w:sz w:val="48"/>
          <w:b/>
        </w:rPr>
        <w:t>响应文件封面</w:t>
      </w:r>
    </w:p>
    <w:p>
      <w:pPr>
        <w:pStyle w:val="null3"/>
        <w:outlineLvl w:val="0"/>
      </w:pPr>
      <w:r>
        <w:rPr>
          <w:sz w:val="48"/>
          <w:b/>
        </w:rPr>
        <w:t>（项目名称）</w:t>
      </w:r>
    </w:p>
    <w:p>
      <w:pPr>
        <w:pStyle w:val="null3"/>
        <w:jc w:val="center"/>
        <w:outlineLvl w:val="0"/>
      </w:pPr>
      <w:r>
        <w:rPr>
          <w:sz w:val="48"/>
          <w:b/>
        </w:rPr>
        <w:t xml:space="preserve"> 响应文件封面</w:t>
      </w:r>
    </w:p>
    <w:p>
      <w:pPr>
        <w:pStyle w:val="null3"/>
        <w:jc w:val="center"/>
        <w:outlineLvl w:val="3"/>
      </w:pPr>
      <w:r>
        <w:rPr>
          <w:sz w:val="24"/>
          <w:b/>
        </w:rPr>
        <w:t xml:space="preserve"> （正本/副本）</w:t>
      </w:r>
    </w:p>
    <w:p>
      <w:pPr>
        <w:pStyle w:val="null3"/>
        <w:outlineLvl w:val="3"/>
      </w:pPr>
      <w:r>
        <w:rPr>
          <w:sz w:val="24"/>
          <w:b/>
        </w:rPr>
        <w:t>采购计划编号：</w:t>
      </w:r>
      <w:r>
        <w:rPr>
          <w:sz w:val="24"/>
          <w:b/>
        </w:rPr>
        <w:t>440001-2025-35642</w:t>
      </w:r>
    </w:p>
    <w:p>
      <w:pPr>
        <w:pStyle w:val="null3"/>
        <w:jc w:val="center"/>
        <w:outlineLvl w:val="3"/>
      </w:pPr>
      <w:r>
        <w:rPr>
          <w:sz w:val="24"/>
          <w:b/>
        </w:rPr>
        <w:t>采购项目编号：</w:t>
      </w:r>
      <w:r>
        <w:rPr>
          <w:sz w:val="24"/>
          <w:b/>
        </w:rPr>
        <w:t>GDYD250716</w:t>
      </w:r>
    </w:p>
    <w:p>
      <w:pPr>
        <w:pStyle w:val="null3"/>
        <w:jc w:val="center"/>
        <w:outlineLvl w:val="3"/>
      </w:pPr>
      <w:r>
        <w:rPr>
          <w:sz w:val="24"/>
          <w:b/>
        </w:rPr>
        <w:t>所响应采购包：第 包</w:t>
      </w:r>
    </w:p>
    <w:p>
      <w:pPr>
        <w:pStyle w:val="null3"/>
        <w:outlineLvl w:val="3"/>
      </w:pPr>
      <w:r>
        <w:rPr>
          <w:sz w:val="24"/>
          <w:b/>
        </w:rPr>
        <w:t>（供应商名称）</w:t>
      </w:r>
    </w:p>
    <w:p>
      <w:pPr>
        <w:pStyle w:val="null3"/>
        <w:jc w:val="center"/>
        <w:outlineLvl w:val="3"/>
      </w:pPr>
      <w:r>
        <w:rPr>
          <w:sz w:val="24"/>
          <w:b/>
        </w:rPr>
        <w:t xml:space="preserve"> 年 月 日</w:t>
      </w:r>
    </w:p>
    <w:p>
      <w:pPr>
        <w:pStyle w:val="null3"/>
        <w:ind w:firstLine="480"/>
      </w:pPr>
      <w:r>
        <w:rPr/>
        <w:t xml:space="preserve">  </w:t>
      </w:r>
    </w:p>
    <w:p>
      <w:pPr>
        <w:pStyle w:val="null3"/>
        <w:jc w:val="center"/>
        <w:outlineLvl w:val="3"/>
      </w:pPr>
      <w:r>
        <w:rPr>
          <w:sz w:val="24"/>
          <w:b/>
        </w:rPr>
        <w:t>响应文件目录</w:t>
      </w:r>
    </w:p>
    <w:p>
      <w:pPr>
        <w:pStyle w:val="null3"/>
        <w:ind w:firstLine="480"/>
      </w:pPr>
      <w:r>
        <w:rPr/>
        <w:t>一、响应承诺函</w:t>
      </w:r>
    </w:p>
    <w:p>
      <w:pPr>
        <w:pStyle w:val="null3"/>
        <w:ind w:firstLine="480"/>
      </w:pPr>
      <w:r>
        <w:rPr/>
        <w:t>二、首轮报价表</w:t>
      </w:r>
    </w:p>
    <w:p>
      <w:pPr>
        <w:pStyle w:val="null3"/>
        <w:ind w:firstLine="480"/>
      </w:pPr>
      <w:r>
        <w:rPr/>
        <w:t>三、分项报价表</w:t>
      </w:r>
    </w:p>
    <w:p>
      <w:pPr>
        <w:pStyle w:val="null3"/>
        <w:ind w:firstLine="480"/>
      </w:pPr>
      <w:r>
        <w:rPr/>
        <w:t>四、政策适用性说明</w:t>
      </w:r>
    </w:p>
    <w:p>
      <w:pPr>
        <w:pStyle w:val="null3"/>
        <w:ind w:firstLine="480"/>
      </w:pPr>
      <w:r>
        <w:rPr/>
        <w:t>五、法定代表人证明书</w:t>
      </w:r>
    </w:p>
    <w:p>
      <w:pPr>
        <w:pStyle w:val="null3"/>
        <w:ind w:firstLine="480"/>
      </w:pPr>
      <w:r>
        <w:rPr/>
        <w:t>六、法定代表人授权书</w:t>
      </w:r>
    </w:p>
    <w:p>
      <w:pPr>
        <w:pStyle w:val="null3"/>
        <w:ind w:firstLine="480"/>
      </w:pPr>
      <w:r>
        <w:rPr/>
        <w:t>七、响应保证金</w:t>
      </w:r>
    </w:p>
    <w:p>
      <w:pPr>
        <w:pStyle w:val="null3"/>
        <w:ind w:firstLine="480"/>
      </w:pPr>
      <w:r>
        <w:rPr/>
        <w:t>八、提供具有独立承担民事责任的能力的证明材料</w:t>
      </w:r>
    </w:p>
    <w:p>
      <w:pPr>
        <w:pStyle w:val="null3"/>
        <w:ind w:firstLine="480"/>
      </w:pPr>
      <w:r>
        <w:rPr/>
        <w:t>九、资格性审查要求的其他资质证明文件</w:t>
      </w:r>
    </w:p>
    <w:p>
      <w:pPr>
        <w:pStyle w:val="null3"/>
        <w:ind w:firstLine="480"/>
      </w:pPr>
      <w:r>
        <w:rPr/>
        <w:t>十、承诺函</w:t>
      </w:r>
    </w:p>
    <w:p>
      <w:pPr>
        <w:pStyle w:val="null3"/>
        <w:ind w:firstLine="480"/>
      </w:pPr>
      <w:r>
        <w:rPr/>
        <w:t>十一、中小企业声明函</w:t>
      </w:r>
    </w:p>
    <w:p>
      <w:pPr>
        <w:pStyle w:val="null3"/>
        <w:ind w:firstLine="480"/>
      </w:pPr>
      <w:r>
        <w:rPr/>
        <w:t>十二、监狱企业</w:t>
      </w:r>
    </w:p>
    <w:p>
      <w:pPr>
        <w:pStyle w:val="null3"/>
        <w:ind w:firstLine="480"/>
      </w:pPr>
      <w:r>
        <w:rPr/>
        <w:t>十三、残疾人福利性单位声明函</w:t>
      </w:r>
    </w:p>
    <w:p>
      <w:pPr>
        <w:pStyle w:val="null3"/>
        <w:ind w:firstLine="480"/>
      </w:pPr>
      <w:r>
        <w:rPr/>
        <w:t>十四、联合体共同响应协议书</w:t>
      </w:r>
    </w:p>
    <w:p>
      <w:pPr>
        <w:pStyle w:val="null3"/>
        <w:ind w:firstLine="480"/>
      </w:pPr>
      <w:r>
        <w:rPr/>
        <w:t>十五、供应商业绩情况表</w:t>
      </w:r>
    </w:p>
    <w:p>
      <w:pPr>
        <w:pStyle w:val="null3"/>
        <w:ind w:firstLine="480"/>
      </w:pPr>
      <w:r>
        <w:rPr/>
        <w:t>十六、技术和服务要求响应表</w:t>
      </w:r>
    </w:p>
    <w:p>
      <w:pPr>
        <w:pStyle w:val="null3"/>
        <w:ind w:firstLine="480"/>
      </w:pPr>
      <w:r>
        <w:rPr/>
        <w:t>十七、商务条件响应表</w:t>
      </w:r>
    </w:p>
    <w:p>
      <w:pPr>
        <w:pStyle w:val="null3"/>
        <w:ind w:firstLine="480"/>
      </w:pPr>
      <w:r>
        <w:rPr/>
        <w:t>十八、履约进度计划表</w:t>
      </w:r>
    </w:p>
    <w:p>
      <w:pPr>
        <w:pStyle w:val="null3"/>
        <w:ind w:firstLine="480"/>
      </w:pPr>
      <w:r>
        <w:rPr/>
        <w:t>十九、各类证明材料</w:t>
      </w:r>
    </w:p>
    <w:p>
      <w:pPr>
        <w:pStyle w:val="null3"/>
        <w:ind w:firstLine="480"/>
      </w:pPr>
      <w:r>
        <w:rPr/>
        <w:t>二十、采购代理服务费支付承诺书</w:t>
      </w:r>
    </w:p>
    <w:p>
      <w:pPr>
        <w:pStyle w:val="null3"/>
        <w:ind w:firstLine="480"/>
      </w:pPr>
      <w:r>
        <w:rPr/>
        <w:t>二十一、需要采购人提供的附加条件</w:t>
      </w:r>
    </w:p>
    <w:p>
      <w:pPr>
        <w:pStyle w:val="null3"/>
        <w:ind w:firstLine="480"/>
      </w:pPr>
      <w:r>
        <w:rPr/>
        <w:t>二十二、询问函、质疑函、投诉书格式</w:t>
      </w:r>
    </w:p>
    <w:p>
      <w:pPr>
        <w:pStyle w:val="null3"/>
        <w:ind w:firstLine="480"/>
      </w:pPr>
      <w:r>
        <w:rPr/>
        <w:t>二十三、项目实施方案、质量保证及售后服务承诺等</w:t>
      </w:r>
    </w:p>
    <w:p>
      <w:pPr>
        <w:pStyle w:val="null3"/>
        <w:ind w:firstLine="480"/>
      </w:pPr>
      <w:r>
        <w:rPr/>
        <w:t>二十四、附件</w:t>
      </w:r>
    </w:p>
    <w:p>
      <w:pPr>
        <w:pStyle w:val="null3"/>
        <w:ind w:firstLine="480"/>
      </w:pPr>
      <w:r>
        <w:rPr/>
        <w:t>二十五、政府采购履约担保函、采购合同履约保险凭证</w:t>
      </w:r>
    </w:p>
    <w:p>
      <w:pPr>
        <w:pStyle w:val="null3"/>
        <w:ind w:firstLine="480"/>
      </w:pPr>
      <w:r>
        <w:rPr/>
        <w:t xml:space="preserve">  </w:t>
      </w:r>
    </w:p>
    <w:p>
      <w:pPr>
        <w:pStyle w:val="null3"/>
        <w:outlineLvl w:val="2"/>
      </w:pPr>
      <w:r>
        <w:rPr>
          <w:sz w:val="28"/>
          <w:b/>
        </w:rPr>
        <w:t>格式一：</w:t>
      </w:r>
    </w:p>
    <w:p>
      <w:pPr>
        <w:pStyle w:val="null3"/>
        <w:jc w:val="center"/>
        <w:outlineLvl w:val="3"/>
      </w:pPr>
      <w:r>
        <w:rPr>
          <w:sz w:val="24"/>
          <w:b/>
        </w:rPr>
        <w:t>响 应 承 诺 函</w:t>
      </w:r>
    </w:p>
    <w:p>
      <w:pPr>
        <w:pStyle w:val="null3"/>
        <w:ind w:firstLine="480"/>
      </w:pPr>
      <w:r>
        <w:rPr/>
        <w:t xml:space="preserve"> 致：</w:t>
      </w:r>
      <w:r>
        <w:rPr/>
        <w:t>广东远东招标代理有限公司</w:t>
      </w:r>
    </w:p>
    <w:p>
      <w:pPr>
        <w:pStyle w:val="null3"/>
        <w:ind w:firstLine="480"/>
      </w:pPr>
      <w:r>
        <w:rPr/>
        <w:t xml:space="preserve"> 你方组织的</w:t>
      </w:r>
      <w:r>
        <w:rPr>
          <w:u w:val="single"/>
        </w:rPr>
        <w:t>“</w:t>
      </w:r>
      <w:r>
        <w:rPr>
          <w:u w:val="single"/>
        </w:rPr>
        <w:t>广东省能源局后勤保障服务项目</w:t>
      </w:r>
      <w:r>
        <w:rPr>
          <w:u w:val="single"/>
        </w:rPr>
        <w:t>”</w:t>
      </w:r>
      <w:r>
        <w:rPr/>
        <w:t>项目的竞争性磋商[采购项目编号为：</w:t>
      </w:r>
      <w:r>
        <w:rPr>
          <w:u w:val="single"/>
        </w:rPr>
        <w:t>GDYD250716</w:t>
      </w:r>
      <w:r>
        <w:rPr/>
        <w:t>]，我方愿参与响应。</w:t>
      </w:r>
    </w:p>
    <w:p>
      <w:pPr>
        <w:pStyle w:val="null3"/>
        <w:ind w:firstLine="480"/>
      </w:pPr>
      <w:r>
        <w:rPr/>
        <w:t>我方确认收到贵方提供的</w:t>
      </w:r>
      <w:r>
        <w:rPr>
          <w:u w:val="single"/>
        </w:rPr>
        <w:t>“</w:t>
      </w:r>
      <w:r>
        <w:rPr>
          <w:u w:val="single"/>
        </w:rPr>
        <w:t>广东省能源局后勤保障服务项目</w:t>
      </w:r>
      <w:r>
        <w:rPr>
          <w:u w:val="single"/>
        </w:rPr>
        <w:t>”</w:t>
      </w:r>
      <w:r>
        <w:rPr/>
        <w:t>项目的磋商文件的全部内容。</w:t>
      </w:r>
    </w:p>
    <w:p>
      <w:pPr>
        <w:pStyle w:val="null3"/>
        <w:ind w:firstLine="480"/>
      </w:pPr>
      <w:r>
        <w:rPr/>
        <w:t xml:space="preserve"> 我方在参与响应前已详细研究了磋商文件的所有内容，包括澄清、修改文件（如果有）和所有已提供的参考资料以及有关附件，我方完全明白并认为此磋商文件没有倾向性，也不存在排斥潜在供应商的内容，我方同意磋商文件的相关条款，放弃对磋商文件提出误解和质疑的一切权利。</w:t>
      </w:r>
    </w:p>
    <w:p>
      <w:pPr>
        <w:pStyle w:val="null3"/>
        <w:ind w:firstLine="480"/>
      </w:pPr>
      <w:r>
        <w:rPr>
          <w:u w:val="single"/>
        </w:rPr>
        <w:t>(供应商名称)</w:t>
      </w:r>
      <w:r>
        <w:rPr/>
        <w:t>作为供应商正式授权</w:t>
      </w:r>
      <w:r>
        <w:rPr>
          <w:u w:val="single"/>
        </w:rPr>
        <w:t>(授权代表全名,职务)</w:t>
      </w:r>
      <w:r>
        <w:rPr/>
        <w:t>代表我方全权处理有关本响应的一切事宜。</w:t>
      </w:r>
    </w:p>
    <w:p>
      <w:pPr>
        <w:pStyle w:val="null3"/>
        <w:ind w:firstLine="480"/>
      </w:pPr>
      <w:r>
        <w:rPr/>
        <w:t>我方已完全明白磋商文件的所有条款要求，并申明如下：</w:t>
      </w:r>
    </w:p>
    <w:p>
      <w:pPr>
        <w:pStyle w:val="null3"/>
        <w:ind w:firstLine="480"/>
      </w:pPr>
      <w:r>
        <w:rPr/>
        <w:t>（一）按磋商文件提供的全部货物（工程、服务）与相关服务的磋商总价详见《首轮报价表》。</w:t>
      </w:r>
    </w:p>
    <w:p>
      <w:pPr>
        <w:pStyle w:val="null3"/>
        <w:ind w:firstLine="480"/>
      </w:pPr>
      <w:r>
        <w:rPr/>
        <w:t xml:space="preserve"> （二）本响应文件的有效期为</w:t>
      </w:r>
      <w:r>
        <w:rPr/>
        <w:t>从提交投标（响应）文件的截止之日起90日历天</w:t>
      </w:r>
      <w:r>
        <w:rPr/>
        <w:t>。如成交，有效期将延至合同终止日为止。在此提交的资格证明文件均至响应截止日有效，如有在响应有效期内失效的，我方承诺在成交后补齐一切手续，保证所有资格证明文件能在签订采购合同时直至采购合同终止日有效。</w:t>
      </w:r>
    </w:p>
    <w:p>
      <w:pPr>
        <w:pStyle w:val="null3"/>
        <w:ind w:firstLine="480"/>
      </w:pPr>
      <w:r>
        <w:rPr/>
        <w:t>（三）我方明白并同意，在规定的开启日之后，响应有效期之内撤回响应或成交后不按规定与采购人签订合同或不提交履约保证金, 则贵方将不予退还响应保证金。</w:t>
      </w:r>
    </w:p>
    <w:p>
      <w:pPr>
        <w:pStyle w:val="null3"/>
        <w:ind w:firstLine="480"/>
      </w:pPr>
      <w:r>
        <w:rPr/>
        <w:t>（四）我方愿意向贵方提供任何与本项报价有关的数据、情况和技术资料。若贵方需要，我方愿意提供我方作出的一切承诺的证明材料。</w:t>
      </w:r>
    </w:p>
    <w:p>
      <w:pPr>
        <w:pStyle w:val="null3"/>
        <w:ind w:firstLine="480"/>
      </w:pPr>
      <w:r>
        <w:rPr/>
        <w:t>（五）我方理解贵方不一定接受最低磋商价或任何贵方可能收到的响应。</w:t>
      </w:r>
    </w:p>
    <w:p>
      <w:pPr>
        <w:pStyle w:val="null3"/>
        <w:ind w:firstLine="480"/>
      </w:pPr>
      <w:r>
        <w:rPr/>
        <w:t>（六）我方如果成交，将保证履行磋商文件及其澄清、修改文件（如果有）中的全部责任和义务，按质、按量、按期完成《采购需求》及《合同书》中的全部任务。</w:t>
      </w:r>
    </w:p>
    <w:p>
      <w:pPr>
        <w:pStyle w:val="null3"/>
        <w:ind w:firstLine="480"/>
      </w:pPr>
      <w:r>
        <w:rPr/>
        <w:t>（七）我方作为法律、财务和运作上独立于采购人、采购代理机构的供应商，在此保证所提交的所有文件和全部说明是真实的和正确的。</w:t>
      </w:r>
    </w:p>
    <w:p>
      <w:pPr>
        <w:pStyle w:val="null3"/>
        <w:ind w:firstLine="480"/>
      </w:pPr>
      <w:r>
        <w:rPr/>
        <w:t>（八）我方磋商报价已包含应向知识产权所有权人支付的所有相关税费，并保证采购人在中国使用我方提供的货物时，如有第三方提出侵犯其知识产权主张的，责任由我方承担。</w:t>
      </w:r>
    </w:p>
    <w:p>
      <w:pPr>
        <w:pStyle w:val="null3"/>
        <w:ind w:firstLine="480"/>
      </w:pPr>
      <w:r>
        <w:rPr/>
        <w:t>（九）我方接受采购人委托向贵方支付代理服务费，项目总报价已包含代理服务费，如果被确定为成交供应商，承诺向贵方足额支付。（若采购人支付代理服务费，则此条不适用）</w:t>
      </w:r>
    </w:p>
    <w:p>
      <w:pPr>
        <w:pStyle w:val="null3"/>
        <w:ind w:firstLine="480"/>
      </w:pPr>
      <w:r>
        <w:rPr/>
        <w:t>（十）我方与其他供应商不存在单位负责人为同一人或者存在直接控股、管理关系。</w:t>
      </w:r>
    </w:p>
    <w:p>
      <w:pPr>
        <w:pStyle w:val="null3"/>
        <w:ind w:firstLine="480"/>
      </w:pPr>
      <w:r>
        <w:rPr/>
        <w:t>（十一）我方承诺未为本项目提供整体设计、规范编制或者项目管理、监理、检测等服务。</w:t>
      </w:r>
    </w:p>
    <w:p>
      <w:pPr>
        <w:pStyle w:val="null3"/>
        <w:ind w:firstLine="480"/>
      </w:pPr>
      <w:r>
        <w:rPr/>
        <w:t>（十二）我方未被列入法院失信被执行人名单中。</w:t>
      </w:r>
    </w:p>
    <w:p>
      <w:pPr>
        <w:pStyle w:val="null3"/>
        <w:ind w:firstLine="480"/>
      </w:pPr>
      <w:r>
        <w:rPr/>
        <w:t>（十三）我方承诺遵守《中华人民共和国民法典》有关规定和《中华人民共和国妇女权益保障法》中关于“劳动和社会保障权益”的有关要求。</w:t>
      </w:r>
    </w:p>
    <w:p>
      <w:pPr>
        <w:pStyle w:val="null3"/>
        <w:ind w:firstLine="480"/>
      </w:pPr>
      <w:r>
        <w:rPr/>
        <w:t>（十四）我方具备《中华人民共和国政府采购法》第二十二条规定的条件，承诺如下：</w:t>
      </w:r>
    </w:p>
    <w:p>
      <w:pPr>
        <w:pStyle w:val="null3"/>
        <w:ind w:firstLine="480"/>
      </w:pPr>
      <w:r>
        <w:rPr/>
        <w:t xml:space="preserve"> （1）我方参加本项目政府采购活动前3年内在经营活动中没有以下违法记录，或因违法经营被禁止参加政府采购活动的期限已届满：因违法经营受到刑事处罚或者责令停产停业、吊销许可证或者执照、较大数额罚款等行政处罚。</w:t>
      </w:r>
    </w:p>
    <w:p>
      <w:pPr>
        <w:pStyle w:val="null3"/>
        <w:ind w:firstLine="480"/>
      </w:pPr>
      <w:r>
        <w:rPr/>
        <w:t>（2）我方符合法律、行政法规规定的其他条件。</w:t>
      </w:r>
    </w:p>
    <w:p>
      <w:pPr>
        <w:pStyle w:val="null3"/>
        <w:ind w:firstLine="480"/>
      </w:pPr>
      <w:r>
        <w:rPr/>
        <w:t>以上内容如有虚假或与事实不符的，磋商小组可将我方做无效响应处理，我方愿意承担相应的法律责任。</w:t>
      </w:r>
    </w:p>
    <w:p>
      <w:pPr>
        <w:pStyle w:val="null3"/>
        <w:ind w:firstLine="480"/>
      </w:pPr>
      <w:r>
        <w:rPr/>
        <w:t>（十五）我方对在本函及响应文件中所作的所有承诺承担法律责任。</w:t>
      </w:r>
    </w:p>
    <w:p>
      <w:pPr>
        <w:pStyle w:val="null3"/>
        <w:ind w:firstLine="480"/>
      </w:pPr>
      <w:r>
        <w:rPr/>
        <w:t>（十六）所有与本磋商有关的函件请发往下列地址：</w:t>
      </w:r>
    </w:p>
    <w:p>
      <w:pPr>
        <w:pStyle w:val="null3"/>
        <w:ind w:firstLine="480"/>
      </w:pPr>
      <w:r>
        <w:rPr/>
        <w:t xml:space="preserve"> 地 址：__________________，邮政编码：__________________</w:t>
      </w:r>
    </w:p>
    <w:p>
      <w:pPr>
        <w:pStyle w:val="null3"/>
        <w:ind w:firstLine="480"/>
      </w:pPr>
      <w:r>
        <w:rPr/>
        <w:t xml:space="preserve"> 电 话：__________________</w:t>
      </w:r>
    </w:p>
    <w:p>
      <w:pPr>
        <w:pStyle w:val="null3"/>
        <w:ind w:firstLine="480"/>
      </w:pPr>
      <w:r>
        <w:rPr/>
        <w:t xml:space="preserve"> 传 真：__________________，电子邮箱：__________________</w:t>
      </w:r>
    </w:p>
    <w:p>
      <w:pPr>
        <w:pStyle w:val="null3"/>
        <w:ind w:firstLine="480"/>
      </w:pPr>
      <w:r>
        <w:rPr/>
        <w:t xml:space="preserve"> 代表姓名：__________________，职 务：__________________</w:t>
      </w:r>
    </w:p>
    <w:p>
      <w:pPr>
        <w:pStyle w:val="null3"/>
        <w:jc w:val="right"/>
      </w:pPr>
      <w:r>
        <w:rPr/>
        <w:t xml:space="preserve"> 法定代表人或授权委托人（签字）：__________________</w:t>
      </w:r>
    </w:p>
    <w:p>
      <w:pPr>
        <w:pStyle w:val="null3"/>
        <w:jc w:val="right"/>
      </w:pPr>
      <w:r>
        <w:rPr/>
        <w:t xml:space="preserve"> 加盖公章：__________________</w:t>
      </w:r>
    </w:p>
    <w:p>
      <w:pPr>
        <w:pStyle w:val="null3"/>
        <w:jc w:val="right"/>
      </w:pPr>
      <w:r>
        <w:rPr/>
        <w:t xml:space="preserve"> 日  期：__________________</w:t>
      </w:r>
    </w:p>
    <w:p>
      <w:pPr>
        <w:pStyle w:val="null3"/>
        <w:ind w:firstLine="480"/>
      </w:pPr>
      <w:r>
        <w:rPr/>
        <w:t xml:space="preserve">  </w:t>
      </w:r>
    </w:p>
    <w:p>
      <w:pPr>
        <w:pStyle w:val="null3"/>
        <w:outlineLvl w:val="2"/>
      </w:pPr>
      <w:r>
        <w:rPr>
          <w:sz w:val="28"/>
          <w:b/>
        </w:rPr>
        <w:t>格式二：</w:t>
      </w:r>
    </w:p>
    <w:p>
      <w:pPr>
        <w:pStyle w:val="null3"/>
        <w:jc w:val="center"/>
        <w:outlineLvl w:val="3"/>
      </w:pPr>
      <w:r>
        <w:rPr>
          <w:sz w:val="24"/>
          <w:b/>
        </w:rPr>
        <w:t>首轮报价表</w:t>
      </w:r>
    </w:p>
    <w:p>
      <w:pPr>
        <w:pStyle w:val="null3"/>
        <w:ind w:firstLine="480"/>
      </w:pPr>
      <w:r>
        <w:rPr/>
        <w:t xml:space="preserve"> 注:采用电子响应的项目无需编制该表格，响应供应商应在投标客户端【报价部分】进行填写，投标客户端软件将自动根据供应商填写信息在线生成首轮报价表﹐若在响应文件中出现非系统生成的首轮报价表﹐且与投标客户端生成的首轮报价表信息内容不一致，以投标客户端在线填写报价并生成的内容为准。（下列表样仅供参考）</w:t>
      </w:r>
      <w:r>
        <w:br/>
      </w:r>
    </w:p>
    <w:p>
      <w:pPr>
        <w:pStyle w:val="null3"/>
        <w:ind w:firstLine="480"/>
      </w:pPr>
      <w:r>
        <w:rPr/>
        <w:t>采购项目编号：</w:t>
      </w:r>
    </w:p>
    <w:p>
      <w:pPr>
        <w:pStyle w:val="null3"/>
        <w:ind w:firstLine="480"/>
      </w:pPr>
      <w:r>
        <w:rPr/>
        <w:t>项目名称：</w:t>
      </w:r>
    </w:p>
    <w:p>
      <w:pPr>
        <w:pStyle w:val="null3"/>
        <w:ind w:firstLine="480"/>
      </w:pPr>
      <w:r>
        <w:rPr/>
        <w:t>响应供应商名称：</w:t>
      </w:r>
    </w:p>
    <w:tbl>
      <w:tblPr>
        <w:tblW w:w="0" w:type="auto"/>
        <w:tblBorders>
          <w:top w:val="single"/>
          <w:left w:val="single"/>
          <w:bottom w:val="single"/>
          <w:right w:val="single"/>
          <w:insideH w:val="single"/>
          <w:insideV w:val="single"/>
        </w:tblBorders>
      </w:tblPr>
      <w:tblGrid>
        <w:gridCol w:w="1661"/>
        <w:gridCol w:w="1661"/>
        <w:gridCol w:w="1661"/>
        <w:gridCol w:w="1661"/>
        <w:gridCol w:w="1661"/>
      </w:tblGrid>
      <w:tr>
        <w:tc>
          <w:tcPr>
            <w:tcW w:type="dxa" w:w="1661"/>
          </w:tcPr>
          <w:p>
            <w:pPr>
              <w:pStyle w:val="null3"/>
            </w:pPr>
            <w:r>
              <w:rPr/>
              <w:t xml:space="preserve"> 序号</w:t>
            </w:r>
          </w:p>
        </w:tc>
        <w:tc>
          <w:tcPr>
            <w:tcW w:type="dxa" w:w="1661"/>
          </w:tcPr>
          <w:p>
            <w:pPr>
              <w:pStyle w:val="null3"/>
            </w:pPr>
            <w:r>
              <w:rPr/>
              <w:t xml:space="preserve"> 采购项目名称/采购包名称</w:t>
            </w:r>
          </w:p>
        </w:tc>
        <w:tc>
          <w:tcPr>
            <w:tcW w:type="dxa" w:w="1661"/>
          </w:tcPr>
          <w:p>
            <w:pPr>
              <w:pStyle w:val="null3"/>
            </w:pPr>
            <w:r>
              <w:rPr/>
              <w:t xml:space="preserve"> 响应报价（元/%）</w:t>
            </w:r>
          </w:p>
        </w:tc>
        <w:tc>
          <w:tcPr>
            <w:tcW w:type="dxa" w:w="1661"/>
          </w:tcPr>
          <w:p>
            <w:pPr>
              <w:pStyle w:val="null3"/>
            </w:pPr>
            <w:r>
              <w:rPr/>
              <w:t xml:space="preserve"> 交货或服务期</w:t>
            </w:r>
          </w:p>
        </w:tc>
        <w:tc>
          <w:tcPr>
            <w:tcW w:type="dxa" w:w="1661"/>
          </w:tcPr>
          <w:p>
            <w:pPr>
              <w:pStyle w:val="null3"/>
            </w:pPr>
            <w:r>
              <w:rPr/>
              <w:t xml:space="preserve"> 交货或服务地点</w:t>
            </w:r>
          </w:p>
        </w:tc>
      </w:tr>
      <w:tr>
        <w:tc>
          <w:tcPr>
            <w:tcW w:type="dxa" w:w="1661"/>
          </w:tcPr>
          <w:p>
            <w:pPr>
              <w:pStyle w:val="null3"/>
              <w:jc w:val="center"/>
            </w:pPr>
            <w:r>
              <w:rPr/>
              <w:t xml:space="preserve"> 1</w:t>
            </w:r>
          </w:p>
        </w:tc>
        <w:tc>
          <w:tcPr>
            <w:tcW w:type="dxa" w:w="1661"/>
          </w:tcPr>
          <w:p/>
        </w:tc>
        <w:tc>
          <w:tcPr>
            <w:tcW w:type="dxa" w:w="1661"/>
          </w:tcPr>
          <w:p/>
        </w:tc>
        <w:tc>
          <w:tcPr>
            <w:tcW w:type="dxa" w:w="1661"/>
          </w:tcPr>
          <w:p/>
        </w:tc>
        <w:tc>
          <w:tcPr>
            <w:tcW w:type="dxa" w:w="1661"/>
          </w:tcPr>
          <w:p/>
        </w:tc>
      </w:tr>
    </w:tbl>
    <w:p>
      <w:pPr>
        <w:pStyle w:val="null3"/>
        <w:jc w:val="right"/>
      </w:pPr>
      <w:r>
        <w:rPr/>
        <w:t xml:space="preserve"> 供应商签章：__________________</w:t>
      </w:r>
    </w:p>
    <w:p>
      <w:pPr>
        <w:pStyle w:val="null3"/>
        <w:jc w:val="right"/>
      </w:pPr>
      <w:r>
        <w:rPr/>
        <w:t>日期： 年 月 日</w:t>
      </w:r>
    </w:p>
    <w:p>
      <w:pPr>
        <w:pStyle w:val="null3"/>
        <w:ind w:firstLine="480"/>
      </w:pPr>
      <w:r>
        <w:rPr/>
        <w:t xml:space="preserve">  </w:t>
      </w:r>
    </w:p>
    <w:p>
      <w:pPr>
        <w:pStyle w:val="null3"/>
        <w:outlineLvl w:val="2"/>
      </w:pPr>
      <w:r>
        <w:rPr>
          <w:sz w:val="28"/>
          <w:b/>
        </w:rPr>
        <w:t>格式三：</w:t>
      </w:r>
    </w:p>
    <w:p>
      <w:pPr>
        <w:pStyle w:val="null3"/>
        <w:jc w:val="center"/>
        <w:outlineLvl w:val="3"/>
      </w:pPr>
      <w:r>
        <w:rPr>
          <w:sz w:val="24"/>
          <w:b/>
        </w:rPr>
        <w:t>分项报价表</w:t>
      </w:r>
    </w:p>
    <w:p>
      <w:pPr>
        <w:pStyle w:val="null3"/>
        <w:ind w:firstLine="480"/>
      </w:pPr>
      <w:r>
        <w:rPr/>
        <w:t xml:space="preserve"> 注:采用电子响应的项目无需编制该表格，响应供应商应在投标客户端【报价部分】进行填写，投标客户端软件将自动根据供应商填写信息在线生成分项报价表，若在响应文件中出现非系统生成的分项报价表，且与投标客户端生成的分项报价表信息内容不一致，以投标客户端在线填写报价并生成的内容为准。（下列表样仅供参考）</w:t>
      </w:r>
      <w:r>
        <w:br/>
      </w:r>
    </w:p>
    <w:p>
      <w:pPr>
        <w:pStyle w:val="null3"/>
        <w:ind w:firstLine="480"/>
      </w:pPr>
      <w:r>
        <w:rPr/>
        <w:t>采购项目编号：</w:t>
      </w:r>
    </w:p>
    <w:p>
      <w:pPr>
        <w:pStyle w:val="null3"/>
        <w:ind w:firstLine="480"/>
      </w:pPr>
      <w:r>
        <w:rPr/>
        <w:t>项目名称：</w:t>
      </w:r>
    </w:p>
    <w:p>
      <w:pPr>
        <w:pStyle w:val="null3"/>
        <w:ind w:firstLine="480"/>
      </w:pPr>
      <w:r>
        <w:rPr/>
        <w:t>响应供应商名称：</w:t>
      </w:r>
    </w:p>
    <w:p>
      <w:pPr>
        <w:pStyle w:val="null3"/>
        <w:ind w:firstLine="480"/>
      </w:pPr>
      <w:r>
        <w:rPr/>
        <w:t>采购包：</w:t>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pPr>
            <w:r>
              <w:rPr/>
              <w:t xml:space="preserve"> 品目号</w:t>
            </w:r>
          </w:p>
        </w:tc>
        <w:tc>
          <w:tcPr>
            <w:tcW w:type="dxa" w:w="831"/>
          </w:tcPr>
          <w:p>
            <w:pPr>
              <w:pStyle w:val="null3"/>
            </w:pPr>
            <w:r>
              <w:rPr/>
              <w:t xml:space="preserve"> 序号</w:t>
            </w:r>
          </w:p>
        </w:tc>
        <w:tc>
          <w:tcPr>
            <w:tcW w:type="dxa" w:w="831"/>
          </w:tcPr>
          <w:p>
            <w:pPr>
              <w:pStyle w:val="null3"/>
            </w:pPr>
            <w:r>
              <w:rPr/>
              <w:t xml:space="preserve"> 货物名称</w:t>
            </w:r>
          </w:p>
        </w:tc>
        <w:tc>
          <w:tcPr>
            <w:tcW w:type="dxa" w:w="831"/>
          </w:tcPr>
          <w:p>
            <w:pPr>
              <w:pStyle w:val="null3"/>
            </w:pPr>
            <w:r>
              <w:rPr/>
              <w:t xml:space="preserve"> 规格型号</w:t>
            </w:r>
          </w:p>
        </w:tc>
        <w:tc>
          <w:tcPr>
            <w:tcW w:type="dxa" w:w="831"/>
          </w:tcPr>
          <w:p>
            <w:pPr>
              <w:pStyle w:val="null3"/>
            </w:pPr>
            <w:r>
              <w:rPr/>
              <w:t xml:space="preserve"> 品牌</w:t>
            </w:r>
          </w:p>
        </w:tc>
        <w:tc>
          <w:tcPr>
            <w:tcW w:type="dxa" w:w="831"/>
          </w:tcPr>
          <w:p>
            <w:pPr>
              <w:pStyle w:val="null3"/>
            </w:pPr>
            <w:r>
              <w:rPr/>
              <w:t xml:space="preserve"> 产地</w:t>
            </w:r>
          </w:p>
        </w:tc>
        <w:tc>
          <w:tcPr>
            <w:tcW w:type="dxa" w:w="831"/>
          </w:tcPr>
          <w:p>
            <w:pPr>
              <w:pStyle w:val="null3"/>
            </w:pPr>
            <w:r>
              <w:rPr/>
              <w:t xml:space="preserve"> 制造商名称</w:t>
            </w:r>
          </w:p>
        </w:tc>
        <w:tc>
          <w:tcPr>
            <w:tcW w:type="dxa" w:w="831"/>
          </w:tcPr>
          <w:p>
            <w:pPr>
              <w:pStyle w:val="null3"/>
            </w:pPr>
            <w:r>
              <w:rPr/>
              <w:t xml:space="preserve"> 单价</w:t>
            </w:r>
          </w:p>
        </w:tc>
        <w:tc>
          <w:tcPr>
            <w:tcW w:type="dxa" w:w="831"/>
          </w:tcPr>
          <w:p>
            <w:pPr>
              <w:pStyle w:val="null3"/>
            </w:pPr>
            <w:r>
              <w:rPr/>
              <w:t xml:space="preserve"> 数量</w:t>
            </w:r>
          </w:p>
        </w:tc>
        <w:tc>
          <w:tcPr>
            <w:tcW w:type="dxa" w:w="831"/>
          </w:tcPr>
          <w:p>
            <w:pPr>
              <w:pStyle w:val="null3"/>
            </w:pPr>
            <w:r>
              <w:rPr/>
              <w:t xml:space="preserve"> 总价</w:t>
            </w:r>
          </w:p>
        </w:tc>
      </w:tr>
      <w:tr>
        <w:tc>
          <w:tcPr>
            <w:tcW w:type="dxa" w:w="831"/>
          </w:tcPr>
          <w:p>
            <w:pPr>
              <w:pStyle w:val="null3"/>
              <w:jc w:val="center"/>
            </w:pPr>
            <w:r>
              <w:rPr/>
              <w:t xml:space="preserve"> 1</w:t>
            </w: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r>
    </w:tbl>
    <w:p>
      <w:pPr>
        <w:pStyle w:val="null3"/>
      </w:pPr>
      <w:r>
        <w:br/>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pPr>
            <w:r>
              <w:rPr/>
              <w:t xml:space="preserve"> 品目号</w:t>
            </w:r>
          </w:p>
        </w:tc>
        <w:tc>
          <w:tcPr>
            <w:tcW w:type="dxa" w:w="831"/>
          </w:tcPr>
          <w:p>
            <w:pPr>
              <w:pStyle w:val="null3"/>
            </w:pPr>
            <w:r>
              <w:rPr/>
              <w:t xml:space="preserve"> 序号</w:t>
            </w:r>
          </w:p>
        </w:tc>
        <w:tc>
          <w:tcPr>
            <w:tcW w:type="dxa" w:w="831"/>
          </w:tcPr>
          <w:p>
            <w:pPr>
              <w:pStyle w:val="null3"/>
            </w:pPr>
            <w:r>
              <w:rPr/>
              <w:t xml:space="preserve"> 服务名称</w:t>
            </w:r>
          </w:p>
        </w:tc>
        <w:tc>
          <w:tcPr>
            <w:tcW w:type="dxa" w:w="831"/>
          </w:tcPr>
          <w:p>
            <w:pPr>
              <w:pStyle w:val="null3"/>
            </w:pPr>
            <w:r>
              <w:rPr/>
              <w:t xml:space="preserve"> 服务范围</w:t>
            </w:r>
          </w:p>
        </w:tc>
        <w:tc>
          <w:tcPr>
            <w:tcW w:type="dxa" w:w="831"/>
          </w:tcPr>
          <w:p>
            <w:pPr>
              <w:pStyle w:val="null3"/>
            </w:pPr>
            <w:r>
              <w:rPr/>
              <w:t xml:space="preserve"> 服务要求</w:t>
            </w:r>
          </w:p>
        </w:tc>
        <w:tc>
          <w:tcPr>
            <w:tcW w:type="dxa" w:w="831"/>
          </w:tcPr>
          <w:p>
            <w:pPr>
              <w:pStyle w:val="null3"/>
            </w:pPr>
            <w:r>
              <w:rPr/>
              <w:t xml:space="preserve"> 服务时间</w:t>
            </w:r>
          </w:p>
        </w:tc>
        <w:tc>
          <w:tcPr>
            <w:tcW w:type="dxa" w:w="831"/>
          </w:tcPr>
          <w:p>
            <w:pPr>
              <w:pStyle w:val="null3"/>
            </w:pPr>
            <w:r>
              <w:rPr/>
              <w:t xml:space="preserve"> 服务标准</w:t>
            </w:r>
          </w:p>
        </w:tc>
        <w:tc>
          <w:tcPr>
            <w:tcW w:type="dxa" w:w="831"/>
          </w:tcPr>
          <w:p>
            <w:pPr>
              <w:pStyle w:val="null3"/>
            </w:pPr>
            <w:r>
              <w:rPr/>
              <w:t xml:space="preserve"> 单价</w:t>
            </w:r>
          </w:p>
        </w:tc>
        <w:tc>
          <w:tcPr>
            <w:tcW w:type="dxa" w:w="831"/>
          </w:tcPr>
          <w:p>
            <w:pPr>
              <w:pStyle w:val="null3"/>
            </w:pPr>
            <w:r>
              <w:rPr/>
              <w:t xml:space="preserve"> 数量</w:t>
            </w:r>
          </w:p>
        </w:tc>
        <w:tc>
          <w:tcPr>
            <w:tcW w:type="dxa" w:w="831"/>
          </w:tcPr>
          <w:p>
            <w:pPr>
              <w:pStyle w:val="null3"/>
            </w:pPr>
            <w:r>
              <w:rPr/>
              <w:t xml:space="preserve"> 总价</w:t>
            </w:r>
          </w:p>
        </w:tc>
      </w:tr>
      <w:tr>
        <w:tc>
          <w:tcPr>
            <w:tcW w:type="dxa" w:w="831"/>
          </w:tcPr>
          <w:p>
            <w:pPr>
              <w:pStyle w:val="null3"/>
              <w:jc w:val="center"/>
            </w:pPr>
            <w:r>
              <w:rPr/>
              <w:t xml:space="preserve"> 1</w:t>
            </w: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r>
    </w:tbl>
    <w:p>
      <w:pPr>
        <w:pStyle w:val="null3"/>
        <w:jc w:val="right"/>
      </w:pPr>
      <w:r>
        <w:rPr/>
        <w:t xml:space="preserve"> 供应商签章：__________________</w:t>
      </w:r>
    </w:p>
    <w:p>
      <w:pPr>
        <w:pStyle w:val="null3"/>
        <w:jc w:val="right"/>
      </w:pPr>
      <w:r>
        <w:rPr/>
        <w:t>日期： 年 月 日</w:t>
      </w:r>
    </w:p>
    <w:p>
      <w:pPr>
        <w:pStyle w:val="null3"/>
        <w:ind w:firstLine="480"/>
      </w:pPr>
      <w:r>
        <w:rPr/>
        <w:t xml:space="preserve">  </w:t>
      </w:r>
    </w:p>
    <w:p>
      <w:pPr>
        <w:pStyle w:val="null3"/>
        <w:outlineLvl w:val="2"/>
      </w:pPr>
      <w:r>
        <w:rPr>
          <w:sz w:val="28"/>
          <w:b/>
        </w:rPr>
        <w:t>格式四：</w:t>
      </w:r>
    </w:p>
    <w:p>
      <w:pPr>
        <w:pStyle w:val="null3"/>
        <w:jc w:val="center"/>
        <w:outlineLvl w:val="3"/>
      </w:pPr>
      <w:r>
        <w:rPr>
          <w:sz w:val="24"/>
          <w:b/>
        </w:rPr>
        <w:t>政策适用性说明</w:t>
      </w:r>
    </w:p>
    <w:p>
      <w:pPr>
        <w:pStyle w:val="null3"/>
        <w:ind w:firstLine="480"/>
      </w:pPr>
      <w:r>
        <w:rPr/>
        <w:t>按照政府采购有关政策的要求，在本次的技术方案中，采用符合政策的小型或微型企业产品、节能产品、环境标志产品，主要产品与核心技术介绍说明如下：</w:t>
      </w:r>
    </w:p>
    <w:tbl>
      <w:tblPr>
        <w:tblW w:w="0" w:type="auto"/>
        <w:tblBorders>
          <w:top w:val="single"/>
          <w:left w:val="single"/>
          <w:bottom w:val="single"/>
          <w:right w:val="single"/>
          <w:insideH w:val="single"/>
          <w:insideV w:val="single"/>
        </w:tblBorders>
      </w:tblPr>
      <w:tblGrid>
        <w:gridCol w:w="1038"/>
        <w:gridCol w:w="1038"/>
        <w:gridCol w:w="1038"/>
        <w:gridCol w:w="1038"/>
        <w:gridCol w:w="1038"/>
        <w:gridCol w:w="1038"/>
        <w:gridCol w:w="1038"/>
        <w:gridCol w:w="1038"/>
      </w:tblGrid>
      <w:tr>
        <w:tc>
          <w:tcPr>
            <w:tcW w:type="dxa" w:w="1038"/>
          </w:tcPr>
          <w:p>
            <w:pPr>
              <w:pStyle w:val="null3"/>
            </w:pPr>
            <w:r>
              <w:rPr/>
              <w:t xml:space="preserve"> 序号</w:t>
            </w:r>
          </w:p>
        </w:tc>
        <w:tc>
          <w:tcPr>
            <w:tcW w:type="dxa" w:w="1038"/>
          </w:tcPr>
          <w:p>
            <w:pPr>
              <w:pStyle w:val="null3"/>
            </w:pPr>
            <w:r>
              <w:rPr/>
              <w:t xml:space="preserve"> 主要产品/技术名称（规格型号、注册商标）</w:t>
            </w:r>
          </w:p>
        </w:tc>
        <w:tc>
          <w:tcPr>
            <w:tcW w:type="dxa" w:w="1038"/>
          </w:tcPr>
          <w:p>
            <w:pPr>
              <w:pStyle w:val="null3"/>
            </w:pPr>
            <w:r>
              <w:rPr/>
              <w:t xml:space="preserve"> 制造商(开发商)</w:t>
            </w:r>
          </w:p>
        </w:tc>
        <w:tc>
          <w:tcPr>
            <w:tcW w:type="dxa" w:w="1038"/>
          </w:tcPr>
          <w:p>
            <w:pPr>
              <w:pStyle w:val="null3"/>
            </w:pPr>
            <w:r>
              <w:rPr/>
              <w:t xml:space="preserve"> 制造商企业类型</w:t>
            </w:r>
          </w:p>
        </w:tc>
        <w:tc>
          <w:tcPr>
            <w:tcW w:type="dxa" w:w="1038"/>
          </w:tcPr>
          <w:p>
            <w:pPr>
              <w:pStyle w:val="null3"/>
            </w:pPr>
            <w:r>
              <w:rPr/>
              <w:t xml:space="preserve"> 节能产品</w:t>
            </w:r>
          </w:p>
        </w:tc>
        <w:tc>
          <w:tcPr>
            <w:tcW w:type="dxa" w:w="1038"/>
          </w:tcPr>
          <w:p>
            <w:pPr>
              <w:pStyle w:val="null3"/>
            </w:pPr>
            <w:r>
              <w:rPr/>
              <w:t xml:space="preserve"> 环境标志产品</w:t>
            </w:r>
          </w:p>
        </w:tc>
        <w:tc>
          <w:tcPr>
            <w:tcW w:type="dxa" w:w="1038"/>
          </w:tcPr>
          <w:p>
            <w:pPr>
              <w:pStyle w:val="null3"/>
            </w:pPr>
            <w:r>
              <w:rPr/>
              <w:t xml:space="preserve"> 认证证书编号</w:t>
            </w:r>
          </w:p>
        </w:tc>
        <w:tc>
          <w:tcPr>
            <w:tcW w:type="dxa" w:w="1038"/>
          </w:tcPr>
          <w:p>
            <w:pPr>
              <w:pStyle w:val="null3"/>
            </w:pPr>
            <w:r>
              <w:rPr/>
              <w:t xml:space="preserve"> 该产品报价在总报价中占比（%）</w:t>
            </w:r>
          </w:p>
        </w:tc>
      </w:tr>
      <w:tr>
        <w:tc>
          <w:tcPr>
            <w:tcW w:type="dxa" w:w="1038"/>
          </w:tcPr>
          <w:p>
            <w:pPr>
              <w:pStyle w:val="null3"/>
              <w:jc w:val="center"/>
            </w:pPr>
            <w:r>
              <w:rPr/>
              <w:t xml:space="preserve"> 1</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jc w:val="center"/>
            </w:pPr>
            <w:r>
              <w:rPr/>
              <w:t xml:space="preserve"> 2</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jc w:val="center"/>
            </w:pPr>
            <w:r>
              <w:rPr/>
              <w:t xml:space="preserve"> 3</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jc w:val="center"/>
            </w:pPr>
            <w:r>
              <w:rPr/>
              <w:t xml:space="preserve"> 4</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jc w:val="center"/>
            </w:pPr>
            <w:r>
              <w:rPr/>
              <w:t xml:space="preserve"> 5</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bl>
    <w:p>
      <w:pPr>
        <w:pStyle w:val="null3"/>
        <w:ind w:firstLine="480"/>
      </w:pPr>
      <w:r>
        <w:rPr/>
        <w:t>注：</w:t>
      </w:r>
    </w:p>
    <w:p>
      <w:pPr>
        <w:pStyle w:val="null3"/>
        <w:ind w:firstLine="480"/>
      </w:pPr>
      <w:r>
        <w:rPr/>
        <w:t>1.制造商为小型或微型企业时才需要填“制造商企业类型”栏,填写内容为“小型”或“微型”；</w:t>
      </w:r>
    </w:p>
    <w:p>
      <w:pPr>
        <w:pStyle w:val="null3"/>
        <w:ind w:firstLine="480"/>
      </w:pPr>
      <w:r>
        <w:rPr/>
        <w:t>2.“节能产品、环境标志产品”须填写认证证书编号，并在对应“节能产品”、“环境标志产品”栏中勾选，同时提供有效期内的证书复印件（加盖供应商公章）</w:t>
      </w:r>
    </w:p>
    <w:p>
      <w:pPr>
        <w:pStyle w:val="null3"/>
        <w:jc w:val="right"/>
      </w:pPr>
      <w:r>
        <w:rPr/>
        <w:t xml:space="preserve"> 供应商名称（盖章）：__________________</w:t>
      </w:r>
    </w:p>
    <w:p>
      <w:pPr>
        <w:pStyle w:val="null3"/>
        <w:jc w:val="right"/>
      </w:pPr>
      <w:r>
        <w:rPr/>
        <w:t xml:space="preserve"> 日  期：__________________</w:t>
      </w:r>
    </w:p>
    <w:p>
      <w:pPr>
        <w:pStyle w:val="null3"/>
      </w:pPr>
      <w:r>
        <w:rPr/>
        <w:t xml:space="preserve">  </w:t>
      </w:r>
    </w:p>
    <w:p>
      <w:pPr>
        <w:pStyle w:val="null3"/>
        <w:outlineLvl w:val="2"/>
      </w:pPr>
      <w:r>
        <w:rPr>
          <w:sz w:val="28"/>
          <w:b/>
        </w:rPr>
        <w:t>格式五：</w:t>
      </w:r>
    </w:p>
    <w:p>
      <w:pPr>
        <w:pStyle w:val="null3"/>
        <w:ind w:firstLine="480"/>
      </w:pPr>
      <w:r>
        <w:rPr/>
        <w:t>（供应商可使用下述格式，也可使用广东省工商行政管理局统一印制的法定代表人证明书格式）</w:t>
      </w:r>
    </w:p>
    <w:p>
      <w:pPr>
        <w:pStyle w:val="null3"/>
        <w:jc w:val="center"/>
        <w:outlineLvl w:val="3"/>
      </w:pPr>
      <w:r>
        <w:rPr>
          <w:sz w:val="24"/>
          <w:b/>
        </w:rPr>
        <w:t>法定代表人证明书</w:t>
      </w:r>
    </w:p>
    <w:p>
      <w:pPr>
        <w:pStyle w:val="null3"/>
        <w:ind w:firstLine="480"/>
      </w:pPr>
      <w:r>
        <w:rPr/>
        <w:t>_____________现任我单位_____________职务，为法定代表人，特此证明。</w:t>
      </w:r>
    </w:p>
    <w:p>
      <w:pPr>
        <w:pStyle w:val="null3"/>
        <w:ind w:firstLine="480"/>
      </w:pPr>
      <w:r>
        <w:rPr/>
        <w:t>有效期限：__________________</w:t>
      </w:r>
    </w:p>
    <w:p>
      <w:pPr>
        <w:pStyle w:val="null3"/>
        <w:ind w:firstLine="480"/>
      </w:pPr>
      <w:r>
        <w:rPr/>
        <w:t>附：代表人性别：_____年龄：_________ 身份证号码：__________________</w:t>
      </w:r>
    </w:p>
    <w:p>
      <w:pPr>
        <w:pStyle w:val="null3"/>
        <w:ind w:firstLine="480"/>
      </w:pPr>
      <w:r>
        <w:rPr/>
        <w:t>注册号码：____________________企业类型：____________________________</w:t>
      </w:r>
    </w:p>
    <w:p>
      <w:pPr>
        <w:pStyle w:val="null3"/>
        <w:ind w:firstLine="480"/>
      </w:pPr>
      <w:r>
        <w:rPr/>
        <w:t>经营范围：__________________________________________________________</w:t>
      </w:r>
    </w:p>
    <w:p>
      <w:pPr>
        <w:pStyle w:val="null3"/>
        <w:jc w:val="right"/>
      </w:pPr>
      <w:r>
        <w:rPr/>
        <w:t xml:space="preserve"> 供应商名称（盖章）：__________________</w:t>
      </w:r>
    </w:p>
    <w:p>
      <w:pPr>
        <w:pStyle w:val="null3"/>
        <w:jc w:val="right"/>
      </w:pPr>
      <w:r>
        <w:rPr/>
        <w:t xml:space="preserve"> 地  址：__________________</w:t>
      </w:r>
    </w:p>
    <w:p>
      <w:pPr>
        <w:pStyle w:val="null3"/>
        <w:jc w:val="right"/>
      </w:pPr>
      <w:r>
        <w:rPr/>
        <w:t xml:space="preserve"> 法定代表人（签字或盖章）：__________________</w:t>
      </w:r>
    </w:p>
    <w:p>
      <w:pPr>
        <w:pStyle w:val="null3"/>
        <w:jc w:val="right"/>
      </w:pPr>
      <w:r>
        <w:rPr/>
        <w:t xml:space="preserve"> 职  务：__________________</w:t>
      </w:r>
    </w:p>
    <w:p>
      <w:pPr>
        <w:pStyle w:val="null3"/>
        <w:jc w:val="right"/>
      </w:pPr>
      <w:r>
        <w:rPr/>
        <w:t xml:space="preserve"> 日  期：__________________</w:t>
      </w:r>
    </w:p>
    <w:p>
      <w:pPr>
        <w:pStyle w:val="null3"/>
      </w:pPr>
      <w:r>
        <w:rPr/>
        <w:t xml:space="preserve">  </w:t>
      </w:r>
    </w:p>
    <w:p>
      <w:pPr>
        <w:pStyle w:val="null3"/>
        <w:outlineLvl w:val="2"/>
      </w:pPr>
      <w:r>
        <w:rPr>
          <w:sz w:val="28"/>
          <w:b/>
        </w:rPr>
        <w:t>格式六：</w:t>
      </w:r>
    </w:p>
    <w:p>
      <w:pPr>
        <w:pStyle w:val="null3"/>
        <w:jc w:val="center"/>
        <w:outlineLvl w:val="3"/>
      </w:pPr>
      <w:r>
        <w:rPr>
          <w:sz w:val="24"/>
          <w:b/>
        </w:rPr>
        <w:t>法定代表人授权书格式</w:t>
      </w:r>
    </w:p>
    <w:p>
      <w:pPr>
        <w:pStyle w:val="null3"/>
        <w:ind w:firstLine="480"/>
      </w:pPr>
      <w:r>
        <w:rPr/>
        <w:t>（对于银行、保险、电信、邮政、铁路等行业以及获得总公司响应授权的分公司，可以提供响应分支机构负责人授权书）</w:t>
      </w:r>
    </w:p>
    <w:p>
      <w:pPr>
        <w:pStyle w:val="null3"/>
        <w:jc w:val="center"/>
        <w:outlineLvl w:val="3"/>
      </w:pPr>
      <w:r>
        <w:rPr>
          <w:sz w:val="24"/>
          <w:b/>
        </w:rPr>
        <w:t>法定代表人授权书</w:t>
      </w:r>
    </w:p>
    <w:p>
      <w:pPr>
        <w:pStyle w:val="null3"/>
        <w:ind w:firstLine="480"/>
      </w:pPr>
      <w:r>
        <w:rPr/>
        <w:t>致：</w:t>
      </w:r>
      <w:r>
        <w:rPr/>
        <w:t>广东远东招标代理有限公司</w:t>
      </w:r>
    </w:p>
    <w:p>
      <w:pPr>
        <w:pStyle w:val="null3"/>
        <w:ind w:firstLine="480"/>
      </w:pPr>
      <w:r>
        <w:rPr/>
        <w:t xml:space="preserve">本授权书声明：________是注册于 </w:t>
      </w:r>
      <w:r>
        <w:rPr>
          <w:u w:val="single"/>
        </w:rPr>
        <w:t>（国家或地区）</w:t>
      </w:r>
      <w:r>
        <w:rPr/>
        <w:t>的</w:t>
      </w:r>
      <w:r>
        <w:rPr>
          <w:u w:val="single"/>
        </w:rPr>
        <w:t>（供应商名称）</w:t>
      </w:r>
      <w:r>
        <w:rPr/>
        <w:t xml:space="preserve">的法定代表人，现任________职务，有效证件号码：________________。现授权 </w:t>
      </w:r>
      <w:r>
        <w:rPr>
          <w:u w:val="single"/>
        </w:rPr>
        <w:t>（姓名、职务）</w:t>
      </w:r>
      <w:r>
        <w:rPr/>
        <w:t xml:space="preserve"> 作为我公司的全权代理人，就“</w:t>
      </w:r>
      <w:r>
        <w:rPr/>
        <w:t>广东省能源局后勤保障服务项目</w:t>
      </w:r>
      <w:r>
        <w:rPr/>
        <w:t>”项目采购[采购项目编号为</w:t>
      </w:r>
      <w:r>
        <w:rPr/>
        <w:t>GDYD250716</w:t>
      </w:r>
      <w:r>
        <w:rPr/>
        <w:t>]的响应和合同执行，以我方的名义处理一切与之有关的事宜。</w:t>
      </w:r>
    </w:p>
    <w:p>
      <w:pPr>
        <w:pStyle w:val="null3"/>
        <w:ind w:firstLine="480"/>
      </w:pPr>
      <w:r>
        <w:rPr/>
        <w:t>本授权书于________年________月________日签字生效，特此声明。</w:t>
      </w:r>
    </w:p>
    <w:p>
      <w:pPr>
        <w:pStyle w:val="null3"/>
        <w:jc w:val="right"/>
      </w:pPr>
      <w:r>
        <w:rPr/>
        <w:t xml:space="preserve"> 供应商（盖章）：__________________</w:t>
      </w:r>
    </w:p>
    <w:p>
      <w:pPr>
        <w:pStyle w:val="null3"/>
        <w:jc w:val="right"/>
      </w:pPr>
      <w:r>
        <w:rPr/>
        <w:t xml:space="preserve"> 地  址：__________________</w:t>
      </w:r>
    </w:p>
    <w:p>
      <w:pPr>
        <w:pStyle w:val="null3"/>
        <w:jc w:val="right"/>
      </w:pPr>
      <w:r>
        <w:rPr/>
        <w:t xml:space="preserve"> 法定代表人（签字或盖章）：__________________</w:t>
      </w:r>
    </w:p>
    <w:p>
      <w:pPr>
        <w:pStyle w:val="null3"/>
        <w:jc w:val="right"/>
      </w:pPr>
      <w:r>
        <w:rPr/>
        <w:t xml:space="preserve"> 职  务：__________________</w:t>
      </w:r>
    </w:p>
    <w:p>
      <w:pPr>
        <w:pStyle w:val="null3"/>
        <w:jc w:val="right"/>
      </w:pPr>
      <w:r>
        <w:rPr/>
        <w:t xml:space="preserve"> 被授权人（签字或盖章）：__________________</w:t>
      </w:r>
    </w:p>
    <w:p>
      <w:pPr>
        <w:pStyle w:val="null3"/>
        <w:jc w:val="right"/>
      </w:pPr>
      <w:r>
        <w:rPr/>
        <w:t xml:space="preserve"> 职  务：__________________</w:t>
      </w:r>
    </w:p>
    <w:p>
      <w:pPr>
        <w:pStyle w:val="null3"/>
        <w:jc w:val="right"/>
      </w:pPr>
      <w:r>
        <w:rPr/>
        <w:t xml:space="preserve"> 日  期：__________________</w:t>
      </w:r>
    </w:p>
    <w:p>
      <w:pPr>
        <w:pStyle w:val="null3"/>
      </w:pPr>
      <w:r>
        <w:rPr/>
        <w:t xml:space="preserve">  </w:t>
      </w:r>
    </w:p>
    <w:p>
      <w:pPr>
        <w:pStyle w:val="null3"/>
        <w:outlineLvl w:val="2"/>
      </w:pPr>
      <w:r>
        <w:rPr>
          <w:sz w:val="28"/>
          <w:b/>
        </w:rPr>
        <w:t>格式七：</w:t>
      </w:r>
    </w:p>
    <w:p>
      <w:pPr>
        <w:pStyle w:val="null3"/>
        <w:jc w:val="center"/>
        <w:outlineLvl w:val="3"/>
      </w:pPr>
      <w:r>
        <w:rPr>
          <w:sz w:val="24"/>
          <w:b/>
        </w:rPr>
        <w:t>响应保证金</w:t>
      </w:r>
    </w:p>
    <w:p>
      <w:pPr>
        <w:pStyle w:val="null3"/>
        <w:ind w:firstLine="480"/>
      </w:pPr>
      <w:r>
        <w:rPr/>
        <w:t>响应文件要求递交响应保证金的，供应商应在此提供保证金的凭证的复印件。</w:t>
      </w:r>
    </w:p>
    <w:p>
      <w:pPr>
        <w:pStyle w:val="null3"/>
      </w:pPr>
      <w:r>
        <w:rPr/>
        <w:t xml:space="preserve">  </w:t>
      </w:r>
    </w:p>
    <w:p>
      <w:pPr>
        <w:pStyle w:val="null3"/>
        <w:outlineLvl w:val="2"/>
      </w:pPr>
      <w:r>
        <w:rPr>
          <w:sz w:val="28"/>
          <w:b/>
        </w:rPr>
        <w:t>格式八：</w:t>
      </w:r>
    </w:p>
    <w:p>
      <w:pPr>
        <w:pStyle w:val="null3"/>
        <w:jc w:val="center"/>
        <w:outlineLvl w:val="3"/>
      </w:pPr>
      <w:r>
        <w:rPr>
          <w:sz w:val="24"/>
          <w:b/>
        </w:rPr>
        <w:t>提供具有独立承担民事责任的能力的证明材料</w:t>
      </w:r>
    </w:p>
    <w:p>
      <w:pPr>
        <w:pStyle w:val="null3"/>
      </w:pPr>
      <w:r>
        <w:rPr/>
        <w:t xml:space="preserve">  </w:t>
      </w:r>
    </w:p>
    <w:p>
      <w:pPr>
        <w:pStyle w:val="null3"/>
        <w:outlineLvl w:val="2"/>
      </w:pPr>
      <w:r>
        <w:rPr>
          <w:sz w:val="28"/>
          <w:b/>
        </w:rPr>
        <w:t>格式九：</w:t>
      </w:r>
    </w:p>
    <w:p>
      <w:pPr>
        <w:pStyle w:val="null3"/>
        <w:jc w:val="center"/>
        <w:outlineLvl w:val="3"/>
      </w:pPr>
      <w:r>
        <w:rPr>
          <w:sz w:val="24"/>
          <w:b/>
        </w:rPr>
        <w:t>资格性审查要求的其他资质证明文件</w:t>
      </w:r>
    </w:p>
    <w:p>
      <w:pPr>
        <w:pStyle w:val="null3"/>
        <w:ind w:firstLine="480"/>
      </w:pPr>
      <w:r>
        <w:rPr/>
        <w:t>具有履行合同所必需的设备和专业技术能力</w:t>
      </w:r>
    </w:p>
    <w:p>
      <w:pPr>
        <w:pStyle w:val="null3"/>
      </w:pPr>
      <w:r>
        <w:rPr/>
        <w:t xml:space="preserve">  </w:t>
      </w:r>
    </w:p>
    <w:p>
      <w:pPr>
        <w:pStyle w:val="null3"/>
        <w:outlineLvl w:val="2"/>
      </w:pPr>
      <w:r>
        <w:rPr>
          <w:sz w:val="28"/>
          <w:b/>
        </w:rPr>
        <w:t>格式十：</w:t>
      </w:r>
    </w:p>
    <w:p>
      <w:pPr>
        <w:pStyle w:val="null3"/>
        <w:ind w:firstLine="480"/>
      </w:pPr>
      <w:r>
        <w:rPr/>
        <w:t>（对于采购需求写明“提供承诺”的条款，供应商可参照以下格式提供承诺）</w:t>
      </w:r>
    </w:p>
    <w:p>
      <w:pPr>
        <w:pStyle w:val="null3"/>
        <w:jc w:val="center"/>
        <w:outlineLvl w:val="3"/>
      </w:pPr>
      <w:r>
        <w:rPr>
          <w:sz w:val="24"/>
          <w:b/>
        </w:rPr>
        <w:t>承诺函</w:t>
      </w:r>
    </w:p>
    <w:p>
      <w:pPr>
        <w:pStyle w:val="null3"/>
        <w:ind w:firstLine="480"/>
      </w:pPr>
      <w:r>
        <w:rPr/>
        <w:t>致：</w:t>
      </w:r>
      <w:r>
        <w:rPr/>
        <w:t>广东省能源局</w:t>
      </w:r>
      <w:r>
        <w:br/>
      </w:r>
    </w:p>
    <w:p>
      <w:pPr>
        <w:pStyle w:val="null3"/>
        <w:ind w:firstLine="480"/>
      </w:pPr>
      <w:r>
        <w:rPr/>
        <w:t>对于__________________项目（项目编号：__________________），我方郑重承诺如下：</w:t>
      </w:r>
    </w:p>
    <w:p>
      <w:pPr>
        <w:pStyle w:val="null3"/>
        <w:ind w:firstLine="480"/>
      </w:pPr>
      <w:r>
        <w:rPr/>
        <w:t>如中标/成交，我方承诺严格落实采购文件以下条款：(建议逐条复制采购文件相关条款原文)</w:t>
      </w:r>
    </w:p>
    <w:p>
      <w:pPr>
        <w:pStyle w:val="null3"/>
        <w:ind w:firstLine="480"/>
      </w:pPr>
      <w:r>
        <w:rPr/>
        <w:t>（一）星号条款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p>
    <w:p>
      <w:pPr>
        <w:pStyle w:val="null3"/>
        <w:ind w:firstLine="480"/>
      </w:pPr>
      <w:r>
        <w:rPr/>
        <w:t>（二）三角号条款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p>
    <w:p>
      <w:pPr>
        <w:pStyle w:val="null3"/>
        <w:ind w:firstLine="480"/>
      </w:pPr>
      <w:r>
        <w:rPr/>
        <w:t>（三）非星号、非三角号条款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r>
        <w:br/>
      </w:r>
    </w:p>
    <w:p>
      <w:pPr>
        <w:pStyle w:val="null3"/>
        <w:ind w:firstLine="480"/>
      </w:pPr>
      <w:r>
        <w:rPr/>
        <w:t>特此承诺。</w:t>
      </w:r>
    </w:p>
    <w:p>
      <w:pPr>
        <w:pStyle w:val="null3"/>
      </w:pPr>
      <w:r>
        <w:rPr/>
        <w:t xml:space="preserve"> 供应商名称（盖章）：__________________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格式十一：</w:t>
      </w:r>
    </w:p>
    <w:p>
      <w:pPr>
        <w:pStyle w:val="null3"/>
        <w:ind w:firstLine="480"/>
      </w:pPr>
      <w:r>
        <w:rPr/>
        <w:t>（以下格式文件由供应商根据需要选用）</w:t>
      </w:r>
    </w:p>
    <w:p>
      <w:pPr>
        <w:pStyle w:val="null3"/>
        <w:ind w:firstLine="480"/>
      </w:pPr>
      <w:r>
        <w:rPr/>
        <w:t>中小企业声明函（所投产品制造商为中小企业时提交本函，所属行业应符合磋商文件中明确的本项目所属行业）</w:t>
      </w:r>
    </w:p>
    <w:p>
      <w:pPr>
        <w:pStyle w:val="null3"/>
        <w:jc w:val="center"/>
        <w:outlineLvl w:val="3"/>
      </w:pPr>
      <w:r>
        <w:rPr>
          <w:sz w:val="24"/>
          <w:b/>
        </w:rPr>
        <w:t>中小企业声明函（货物）</w:t>
      </w:r>
    </w:p>
    <w:p>
      <w:pPr>
        <w:pStyle w:val="null3"/>
        <w:ind w:firstLine="480"/>
      </w:pPr>
      <w:r>
        <w:rPr/>
        <w:t>本公司（联合体）郑重声明，根据《政府采购促进中小企业发展管理办法》（财库﹝2020﹞46 号）的规定，本公司（联合体）参加</w:t>
      </w:r>
      <w:r>
        <w:rPr>
          <w:u w:val="single"/>
        </w:rPr>
        <w:t>（单位名称）</w:t>
      </w:r>
      <w:r>
        <w:rPr/>
        <w:t>的</w:t>
      </w:r>
      <w:r>
        <w:rPr>
          <w:u w:val="single"/>
        </w:rPr>
        <w:t>（项目名称）</w:t>
      </w:r>
      <w:r>
        <w:rPr/>
        <w:t>采购活动，提供的货物全部由符合政策要求的中小企业制造。相关企业（含联合体中的中小企业、签订分包意向协议的中小企业）的具体情况如下：</w:t>
      </w:r>
    </w:p>
    <w:p>
      <w:pPr>
        <w:pStyle w:val="null3"/>
        <w:ind w:firstLine="480"/>
      </w:pPr>
      <w:r>
        <w:rPr/>
        <w:t xml:space="preserve"> 1.（标的名称），属于（磋商文件中明确的所属行业）行业；制造商为（企业名称），从业人员__________________人，营业收入为__________________万元，资产总额为__________________万元</w:t>
      </w:r>
      <w:r>
        <w:rPr>
          <w:sz w:val="7"/>
        </w:rPr>
        <w:t>1</w:t>
      </w:r>
      <w:r>
        <w:rPr/>
        <w:t>，属于（中型企业、小型企业、微型企业）；</w:t>
      </w:r>
    </w:p>
    <w:p>
      <w:pPr>
        <w:pStyle w:val="null3"/>
        <w:ind w:firstLine="480"/>
      </w:pPr>
      <w:r>
        <w:rPr/>
        <w:t xml:space="preserve"> 2.（标的名称），属于（磋商文件中明确的所属行业）行业；制造商为（企业名称），从业人员__________________人，营业收入为__________________万元，资产总额为__________________万元</w:t>
      </w:r>
      <w:r>
        <w:rPr>
          <w:sz w:val="7"/>
        </w:rPr>
        <w:t>1</w:t>
      </w:r>
      <w:r>
        <w:rPr/>
        <w:t>，属于（中型企业、小型企业、微型企业）；</w:t>
      </w:r>
    </w:p>
    <w:p>
      <w:pPr>
        <w:pStyle w:val="null3"/>
        <w:ind w:firstLine="480"/>
      </w:pPr>
      <w:r>
        <w:rPr/>
        <w:t>……</w:t>
      </w:r>
    </w:p>
    <w:p>
      <w:pPr>
        <w:pStyle w:val="null3"/>
        <w:ind w:firstLine="480"/>
      </w:pPr>
      <w:r>
        <w:rPr/>
        <w:t>以上企业，不属于大企业的分支机构，不存在控股股东为大企业的情形，也不存在与大企业的负责人为同一人的情形。</w:t>
      </w:r>
    </w:p>
    <w:p>
      <w:pPr>
        <w:pStyle w:val="null3"/>
        <w:ind w:firstLine="480"/>
      </w:pPr>
      <w:r>
        <w:rPr/>
        <w:t>本企业对上述声明内容的真实性负责。如有虚假，将依法承担相应责任。</w:t>
      </w:r>
    </w:p>
    <w:p>
      <w:pPr>
        <w:pStyle w:val="null3"/>
        <w:jc w:val="right"/>
      </w:pPr>
      <w:r>
        <w:rPr/>
        <w:t xml:space="preserve"> 企业名称（盖章）：__________________</w:t>
      </w:r>
    </w:p>
    <w:p>
      <w:pPr>
        <w:pStyle w:val="null3"/>
        <w:jc w:val="right"/>
      </w:pPr>
      <w:r>
        <w:rPr/>
        <w:t xml:space="preserve"> 日  期：__________________</w:t>
      </w:r>
    </w:p>
    <w:p>
      <w:pPr>
        <w:pStyle w:val="null3"/>
        <w:ind w:firstLine="480"/>
      </w:pPr>
      <w:r>
        <w:rPr/>
        <w:t>1：从业人员、营业收入、资产总额填报上一年度数据，无上一年度数据的新成立企业可不填报。</w:t>
      </w:r>
    </w:p>
    <w:p>
      <w:pPr>
        <w:pStyle w:val="null3"/>
        <w:ind w:firstLine="480"/>
      </w:pPr>
      <w:r>
        <w:rPr/>
        <w:t xml:space="preserve"> 2：供应商应当对其出具的《中小企业声明函》真实性负责，供应商出具的《中小企业声明函》内容不实的，属于提供虚假材料谋取成交。在实际操作中，供应商希望获得中小企业扶持政策支持的，应从制造商处获得充分、准确的信息。对相关制造商信息了解不充分，或者不能确定相关信息真实、准确的，不建议出具《中小企业声明函》。</w:t>
      </w:r>
    </w:p>
    <w:p>
      <w:pPr>
        <w:pStyle w:val="null3"/>
        <w:ind w:firstLine="480"/>
      </w:pPr>
      <w:r>
        <w:rPr/>
        <w:t xml:space="preserve">  </w:t>
      </w:r>
    </w:p>
    <w:p>
      <w:pPr>
        <w:pStyle w:val="null3"/>
        <w:ind w:firstLine="480"/>
      </w:pPr>
      <w:r>
        <w:rPr/>
        <w:t>中小企业声明函（承建本项目工程为中小企业或者承接本项目服务为中小企业时提交本函，所属行业应符合磋商文件中明确的本项目所属行业）</w:t>
      </w:r>
    </w:p>
    <w:p>
      <w:pPr>
        <w:pStyle w:val="null3"/>
        <w:jc w:val="center"/>
        <w:outlineLvl w:val="3"/>
      </w:pPr>
      <w:r>
        <w:rPr>
          <w:sz w:val="24"/>
          <w:b/>
        </w:rPr>
        <w:t>中小企业声明函（工程、服务）</w:t>
      </w:r>
    </w:p>
    <w:p>
      <w:pPr>
        <w:pStyle w:val="null3"/>
        <w:ind w:firstLine="480"/>
      </w:pPr>
      <w:r>
        <w:rPr/>
        <w:t>本公司（联合体）郑重声明，根据《政府采购促进中小企业发展管理办法》（财库﹝2020﹞46 号）的规定，本公司（联合体）参加</w:t>
      </w:r>
      <w:r>
        <w:rPr>
          <w:u w:val="single"/>
        </w:rPr>
        <w:t>（单位名称）</w:t>
      </w:r>
      <w:r>
        <w:rPr/>
        <w:t>的</w:t>
      </w:r>
      <w:r>
        <w:rPr>
          <w:u w:val="single"/>
        </w:rPr>
        <w:t>（项目名称）</w:t>
      </w:r>
      <w:r>
        <w:rPr/>
        <w:t>采购活动，工程的施工单位全部为符合政策要求的中小企业（或者：服务全部由符合政策要求的中小企业承接）。相关企业（含联合体中的中小企业、签订分包意向协议的中小企业）的具体情况如下：</w:t>
      </w:r>
    </w:p>
    <w:p>
      <w:pPr>
        <w:pStyle w:val="null3"/>
        <w:ind w:firstLine="480"/>
      </w:pPr>
      <w:r>
        <w:rPr/>
        <w:t xml:space="preserve"> 1.（标的名称），属于（磋商文件中明确的所属行业）行业；承建（承接）企业为（企业名称），从业人员__________________人，营业收入为__________________万元，资产总额为__________________万元</w:t>
      </w:r>
      <w:r>
        <w:rPr>
          <w:sz w:val="7"/>
        </w:rPr>
        <w:t>1</w:t>
      </w:r>
      <w:r>
        <w:rPr/>
        <w:t>，属于（中型企业、小型企业、微型企业）；</w:t>
      </w:r>
    </w:p>
    <w:p>
      <w:pPr>
        <w:pStyle w:val="null3"/>
        <w:ind w:firstLine="480"/>
      </w:pPr>
      <w:r>
        <w:rPr/>
        <w:t xml:space="preserve"> 2.（标的名称），属于（磋商文件中明确的所属行业）行业；承建（承接）企业为（企业名称），从业人员__________________人，营业收入为__________________万元，资产总额为__________________万元</w:t>
      </w:r>
      <w:r>
        <w:rPr>
          <w:sz w:val="7"/>
        </w:rPr>
        <w:t>1</w:t>
      </w:r>
      <w:r>
        <w:rPr/>
        <w:t>，属于（中型企业、小型企业、微型企业）；</w:t>
      </w:r>
    </w:p>
    <w:p>
      <w:pPr>
        <w:pStyle w:val="null3"/>
        <w:ind w:firstLine="480"/>
      </w:pPr>
      <w:r>
        <w:rPr/>
        <w:t>……</w:t>
      </w:r>
    </w:p>
    <w:p>
      <w:pPr>
        <w:pStyle w:val="null3"/>
        <w:ind w:firstLine="480"/>
      </w:pPr>
      <w:r>
        <w:rPr/>
        <w:t>以上企业，不属于大企业的分支机构，不存在控股股东为大企业的情形，也不存在与大企业的负责人为同一人的情形。</w:t>
      </w:r>
    </w:p>
    <w:p>
      <w:pPr>
        <w:pStyle w:val="null3"/>
        <w:ind w:firstLine="480"/>
      </w:pPr>
      <w:r>
        <w:rPr/>
        <w:t>本企业对上述声明内容的真实性负责。如有虚假，将依法承担相应责任。</w:t>
      </w:r>
    </w:p>
    <w:p>
      <w:pPr>
        <w:pStyle w:val="null3"/>
        <w:jc w:val="right"/>
      </w:pPr>
      <w:r>
        <w:rPr/>
        <w:t xml:space="preserve"> 企业名称（盖章）：__________________</w:t>
      </w:r>
    </w:p>
    <w:p>
      <w:pPr>
        <w:pStyle w:val="null3"/>
        <w:jc w:val="right"/>
      </w:pPr>
      <w:r>
        <w:rPr/>
        <w:t xml:space="preserve"> 日  期：__________________</w:t>
      </w:r>
    </w:p>
    <w:p>
      <w:pPr>
        <w:pStyle w:val="null3"/>
        <w:ind w:firstLine="480"/>
      </w:pPr>
      <w:r>
        <w:rPr/>
        <w:t>1：从业人员、营业收入、资产总额填报上一年度数据，无上一年度数据的新成立企业可不填报。</w:t>
      </w:r>
    </w:p>
    <w:p>
      <w:pPr>
        <w:pStyle w:val="null3"/>
        <w:ind w:firstLine="480"/>
      </w:pPr>
      <w:r>
        <w:rPr/>
        <w:t>2：供应商应当自行核实是否属于小微企业，并认真填写声明函，若有虚假将追究其责任。</w:t>
      </w:r>
    </w:p>
    <w:p>
      <w:pPr>
        <w:pStyle w:val="null3"/>
        <w:ind w:firstLine="480"/>
      </w:pPr>
      <w:r>
        <w:rPr/>
        <w:t xml:space="preserve">  </w:t>
      </w:r>
    </w:p>
    <w:p>
      <w:pPr>
        <w:pStyle w:val="null3"/>
        <w:outlineLvl w:val="2"/>
      </w:pPr>
      <w:r>
        <w:rPr>
          <w:sz w:val="28"/>
          <w:b/>
        </w:rPr>
        <w:t>格式十二：</w:t>
      </w:r>
    </w:p>
    <w:p>
      <w:pPr>
        <w:pStyle w:val="null3"/>
        <w:ind w:firstLine="480"/>
      </w:pPr>
      <w:r>
        <w:rPr/>
        <w:t>（以下格式文件由供应商根据需要选用）</w:t>
      </w:r>
    </w:p>
    <w:p>
      <w:pPr>
        <w:pStyle w:val="null3"/>
        <w:jc w:val="center"/>
        <w:outlineLvl w:val="3"/>
      </w:pPr>
      <w:r>
        <w:rPr>
          <w:sz w:val="24"/>
          <w:b/>
        </w:rPr>
        <w:t>监狱企业</w:t>
      </w:r>
    </w:p>
    <w:p>
      <w:pPr>
        <w:pStyle w:val="null3"/>
        <w:ind w:firstLine="480"/>
      </w:pPr>
      <w:r>
        <w:rPr/>
        <w:t>提供由监狱管理局、戒毒管理局（含新疆生产建设兵团）出具的属于监狱企业的证明文件。</w:t>
      </w:r>
    </w:p>
    <w:p>
      <w:pPr>
        <w:pStyle w:val="null3"/>
        <w:ind w:firstLine="480"/>
      </w:pPr>
      <w:r>
        <w:rPr/>
        <w:t xml:space="preserve">  </w:t>
      </w:r>
    </w:p>
    <w:p>
      <w:pPr>
        <w:pStyle w:val="null3"/>
        <w:outlineLvl w:val="2"/>
      </w:pPr>
      <w:r>
        <w:rPr>
          <w:sz w:val="28"/>
          <w:b/>
        </w:rPr>
        <w:t>格式十三：</w:t>
      </w:r>
    </w:p>
    <w:p>
      <w:pPr>
        <w:pStyle w:val="null3"/>
        <w:ind w:firstLine="480"/>
      </w:pPr>
      <w:r>
        <w:rPr/>
        <w:t>（以下格式文件由供应商根据需要选用）</w:t>
      </w:r>
    </w:p>
    <w:p>
      <w:pPr>
        <w:pStyle w:val="null3"/>
        <w:jc w:val="center"/>
        <w:outlineLvl w:val="3"/>
      </w:pPr>
      <w:r>
        <w:rPr>
          <w:sz w:val="24"/>
          <w:b/>
        </w:rPr>
        <w:t>残疾人福利性单位声明函</w:t>
      </w:r>
    </w:p>
    <w:p>
      <w:pPr>
        <w:pStyle w:val="null3"/>
        <w:ind w:firstLine="480"/>
      </w:pPr>
      <w:r>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null3"/>
        <w:ind w:firstLine="480"/>
      </w:pPr>
      <w:r>
        <w:rPr/>
        <w:t>本单位对上述声明的真实性负责。如有虚假，将依法承担相应责任。</w:t>
      </w:r>
    </w:p>
    <w:p>
      <w:pPr>
        <w:pStyle w:val="null3"/>
        <w:jc w:val="right"/>
      </w:pPr>
      <w:r>
        <w:rPr/>
        <w:t>单位名称（盖章）：__________________</w:t>
      </w:r>
    </w:p>
    <w:p>
      <w:pPr>
        <w:pStyle w:val="null3"/>
        <w:jc w:val="right"/>
      </w:pPr>
      <w:r>
        <w:rPr/>
        <w:t xml:space="preserve"> 日  期：__________________</w:t>
      </w:r>
    </w:p>
    <w:p>
      <w:pPr>
        <w:pStyle w:val="null3"/>
        <w:ind w:firstLine="480"/>
      </w:pPr>
      <w:r>
        <w:rPr/>
        <w:t>注：本函未填写或未勾选视作未做声明。</w:t>
      </w:r>
    </w:p>
    <w:p>
      <w:pPr>
        <w:pStyle w:val="null3"/>
        <w:ind w:firstLine="480"/>
      </w:pPr>
      <w:r>
        <w:rPr/>
        <w:t xml:space="preserve">  </w:t>
      </w:r>
    </w:p>
    <w:p>
      <w:pPr>
        <w:pStyle w:val="null3"/>
        <w:outlineLvl w:val="2"/>
      </w:pPr>
      <w:r>
        <w:rPr>
          <w:sz w:val="28"/>
          <w:b/>
        </w:rPr>
        <w:t>格式十四：</w:t>
      </w:r>
    </w:p>
    <w:p>
      <w:pPr>
        <w:pStyle w:val="null3"/>
        <w:ind w:firstLine="480"/>
      </w:pPr>
      <w:r>
        <w:rPr/>
        <w:t>（以下格式文件由供应商根据需要选用）</w:t>
      </w:r>
    </w:p>
    <w:p>
      <w:pPr>
        <w:pStyle w:val="null3"/>
        <w:jc w:val="center"/>
        <w:outlineLvl w:val="3"/>
      </w:pPr>
      <w:r>
        <w:rPr>
          <w:sz w:val="24"/>
          <w:b/>
        </w:rPr>
        <w:t>联合体共同响应协议书</w:t>
      </w:r>
    </w:p>
    <w:p>
      <w:pPr>
        <w:pStyle w:val="null3"/>
        <w:ind w:firstLine="480"/>
      </w:pPr>
      <w:r>
        <w:rPr/>
        <w:t>立约方：</w:t>
      </w:r>
      <w:r>
        <w:rPr>
          <w:u w:val="single"/>
        </w:rPr>
        <w:t>（甲公司全称）</w:t>
      </w:r>
    </w:p>
    <w:p>
      <w:pPr>
        <w:pStyle w:val="null3"/>
        <w:ind w:firstLine="480"/>
      </w:pPr>
      <w:r>
        <w:rPr>
          <w:u w:val="single"/>
        </w:rPr>
        <w:t>（乙公司全称）</w:t>
      </w:r>
    </w:p>
    <w:p>
      <w:pPr>
        <w:pStyle w:val="null3"/>
        <w:ind w:firstLine="480"/>
      </w:pPr>
      <w:r>
        <w:rPr>
          <w:u w:val="single"/>
        </w:rPr>
        <w:t>（……公司全称）</w:t>
      </w:r>
    </w:p>
    <w:p>
      <w:pPr>
        <w:pStyle w:val="null3"/>
        <w:ind w:firstLine="480"/>
      </w:pPr>
      <w:r>
        <w:rPr>
          <w:u w:val="single"/>
        </w:rPr>
        <w:t>（甲公司全称）、（乙公司全称）、（……公司全称）</w:t>
      </w:r>
      <w:r>
        <w:rPr/>
        <w:t>自愿组成联合体，以一个供应商的身份共同参加（采购项目名称）（采购项目编号）的响应活动。经各方充分协商一致，就项目的响应和合同实施阶段的有关事务协商一致订立协议如下：</w:t>
      </w:r>
    </w:p>
    <w:p>
      <w:pPr>
        <w:pStyle w:val="null3"/>
        <w:ind w:firstLine="480"/>
      </w:pPr>
      <w:r>
        <w:rPr/>
        <w:t>一、联合体各方关系</w:t>
      </w:r>
    </w:p>
    <w:p>
      <w:pPr>
        <w:pStyle w:val="null3"/>
        <w:ind w:firstLine="480"/>
      </w:pPr>
      <w:r>
        <w:rPr>
          <w:u w:val="single"/>
        </w:rPr>
        <w:t>（甲公司全称）、（乙公司全称）、（……公司全称）</w:t>
      </w:r>
      <w:r>
        <w:rPr/>
        <w:t>共同组成一个联合体，以一个供应商的身份共同参加本项目的响应。（甲公司全称）、（乙公司全称）、（……公司全称）作为联合体成员，若成交，联合体各方共同与（采购人）签订政府采购合同。</w:t>
      </w:r>
    </w:p>
    <w:p>
      <w:pPr>
        <w:pStyle w:val="null3"/>
        <w:ind w:firstLine="480"/>
      </w:pPr>
      <w:r>
        <w:rPr/>
        <w:t>二、联合体内部有关事项约定如下：</w:t>
      </w:r>
    </w:p>
    <w:p>
      <w:pPr>
        <w:pStyle w:val="null3"/>
        <w:ind w:firstLine="480"/>
      </w:pPr>
      <w:r>
        <w:rPr/>
        <w:t>1.（甲公司全称）作为联合体的牵头单位，代表联合体双方负责响应和合同实施阶段的主办、协调工作。</w:t>
      </w:r>
    </w:p>
    <w:p>
      <w:pPr>
        <w:pStyle w:val="null3"/>
        <w:ind w:firstLine="480"/>
      </w:pPr>
      <w:r>
        <w:rPr/>
        <w:t>2.联合体将严格按照文件的各项要求，递交响应文件，切实执行一切合同文件，共同承担合同规定的一切义务和责任，同时按照内部职责的划分，承担自身所负的责任和风险，在法律上承担连带责任。</w:t>
      </w:r>
    </w:p>
    <w:p>
      <w:pPr>
        <w:pStyle w:val="null3"/>
        <w:ind w:firstLine="480"/>
      </w:pPr>
      <w:r>
        <w:rPr/>
        <w:t>3.如果本联合体成交，（甲公司全称）负责本项目___________部分，（乙公司全称）负责本项目___________部分。</w:t>
      </w:r>
    </w:p>
    <w:p>
      <w:pPr>
        <w:pStyle w:val="null3"/>
        <w:ind w:firstLine="480"/>
      </w:pPr>
      <w:r>
        <w:rPr/>
        <w:t>4.如成交，联合体各方共同与（采购人）签订合同书，并就成交项目向采购人负责有连带的和各自的法律责任；</w:t>
      </w:r>
    </w:p>
    <w:p>
      <w:pPr>
        <w:pStyle w:val="null3"/>
        <w:ind w:firstLine="480"/>
      </w:pPr>
      <w:r>
        <w:rPr/>
        <w:t>5.联合体成员（公司全称）为（请填写：小型、微型）企业，将承担合同总金额____%的工作内容（联合体成员中有小型、微型企业时适用）。</w:t>
      </w:r>
    </w:p>
    <w:p>
      <w:pPr>
        <w:pStyle w:val="null3"/>
        <w:ind w:firstLine="480"/>
      </w:pPr>
      <w:r>
        <w:rPr/>
        <w:t xml:space="preserve"> 三、联合体各方不得再以自己名义参与本采购包响应，联合体各方不能作为其它联合体或单独响应单位的项目组成员参加本采购包响应。因发生上述问题导致联合体响应成为无效报价，联合体的其他成员可追究其违约责任和经济损失。</w:t>
      </w:r>
    </w:p>
    <w:p>
      <w:pPr>
        <w:pStyle w:val="null3"/>
        <w:ind w:firstLine="480"/>
      </w:pPr>
      <w:r>
        <w:rPr/>
        <w:t>四、联合体如因违约过失责任而导致采购人经济损失或被索赔时，本联合体任何一方均同意无条件优先清偿采购人的一切债务和经济赔偿。</w:t>
      </w:r>
    </w:p>
    <w:p>
      <w:pPr>
        <w:pStyle w:val="null3"/>
        <w:ind w:firstLine="480"/>
      </w:pPr>
      <w:r>
        <w:rPr/>
        <w:t>五、本协议在自签署之日起生效，有效期内有效，如获成交资格，合同有效期延续至合同履行完毕之日。</w:t>
      </w:r>
    </w:p>
    <w:p>
      <w:pPr>
        <w:pStyle w:val="null3"/>
        <w:ind w:firstLine="480"/>
      </w:pPr>
      <w:r>
        <w:rPr/>
        <w:t>六、本协议书正本一式____份，随响应文件装订____份，送采购人____份，联合体成员各一份；副本一式____份，联合体成员各执____份。</w:t>
      </w:r>
    </w:p>
    <w:p>
      <w:pPr>
        <w:pStyle w:val="null3"/>
        <w:jc w:val="right"/>
      </w:pPr>
      <w:r>
        <w:rPr/>
        <w:t xml:space="preserve"> 甲公司全称：____（盖章）________，乙公司全称：____（盖章）________，……公司全称：____（盖章）________，</w:t>
      </w:r>
    </w:p>
    <w:p>
      <w:pPr>
        <w:pStyle w:val="null3"/>
        <w:jc w:val="right"/>
      </w:pPr>
      <w:r>
        <w:rPr/>
        <w:t xml:space="preserve"> ____年____月 ____日，____年____月____日，____年____月____日</w:t>
      </w:r>
    </w:p>
    <w:p>
      <w:pPr>
        <w:pStyle w:val="null3"/>
        <w:ind w:firstLine="480"/>
      </w:pPr>
      <w:r>
        <w:rPr/>
        <w:t>注：1．联合响应时需签本协议，联合体各方成员应在本协议上共同盖章确认。</w:t>
      </w:r>
    </w:p>
    <w:p>
      <w:pPr>
        <w:pStyle w:val="null3"/>
        <w:ind w:firstLine="480"/>
      </w:pPr>
      <w:r>
        <w:rPr/>
        <w:t>2．本协议内容不得擅自修改。此协议将作为签订合同的附件之一。</w:t>
      </w:r>
    </w:p>
    <w:p>
      <w:pPr>
        <w:pStyle w:val="null3"/>
        <w:ind w:firstLine="480"/>
      </w:pPr>
      <w:r>
        <w:rPr/>
        <w:t xml:space="preserve">  </w:t>
      </w:r>
    </w:p>
    <w:p>
      <w:pPr>
        <w:pStyle w:val="null3"/>
        <w:outlineLvl w:val="2"/>
      </w:pPr>
      <w:r>
        <w:rPr>
          <w:sz w:val="28"/>
          <w:b/>
        </w:rPr>
        <w:t>格式十五：</w:t>
      </w:r>
    </w:p>
    <w:p>
      <w:pPr>
        <w:pStyle w:val="null3"/>
        <w:ind w:firstLine="480"/>
      </w:pPr>
      <w:r>
        <w:rPr/>
        <w:t>（以下格式文件由供应商根据需要选用）</w:t>
      </w:r>
    </w:p>
    <w:p>
      <w:pPr>
        <w:pStyle w:val="null3"/>
        <w:jc w:val="center"/>
        <w:outlineLvl w:val="3"/>
      </w:pPr>
      <w:r>
        <w:rPr>
          <w:sz w:val="24"/>
          <w:b/>
        </w:rPr>
        <w:t>响应供应商业绩情况表</w:t>
      </w:r>
    </w:p>
    <w:tbl>
      <w:tblPr>
        <w:tblW w:w="0" w:type="auto"/>
        <w:tblBorders>
          <w:top w:val="single"/>
          <w:left w:val="single"/>
          <w:bottom w:val="single"/>
          <w:right w:val="single"/>
          <w:insideH w:val="single"/>
          <w:insideV w:val="single"/>
        </w:tblBorders>
      </w:tblPr>
      <w:tblGrid>
        <w:gridCol w:w="1384"/>
        <w:gridCol w:w="1384"/>
        <w:gridCol w:w="1384"/>
        <w:gridCol w:w="1384"/>
        <w:gridCol w:w="1384"/>
        <w:gridCol w:w="1384"/>
      </w:tblGrid>
      <w:tr>
        <w:tc>
          <w:tcPr>
            <w:tcW w:type="dxa" w:w="1384"/>
          </w:tcPr>
          <w:p>
            <w:pPr>
              <w:pStyle w:val="null3"/>
            </w:pPr>
            <w:r>
              <w:rPr/>
              <w:t>序号</w:t>
            </w:r>
          </w:p>
        </w:tc>
        <w:tc>
          <w:tcPr>
            <w:tcW w:type="dxa" w:w="1384"/>
          </w:tcPr>
          <w:p>
            <w:pPr>
              <w:pStyle w:val="null3"/>
            </w:pPr>
            <w:r>
              <w:rPr/>
              <w:t>客户名称</w:t>
            </w:r>
          </w:p>
        </w:tc>
        <w:tc>
          <w:tcPr>
            <w:tcW w:type="dxa" w:w="1384"/>
          </w:tcPr>
          <w:p>
            <w:pPr>
              <w:pStyle w:val="null3"/>
            </w:pPr>
            <w:r>
              <w:rPr/>
              <w:t>项目名称及合同金额（万元）</w:t>
            </w:r>
          </w:p>
        </w:tc>
        <w:tc>
          <w:tcPr>
            <w:tcW w:type="dxa" w:w="1384"/>
          </w:tcPr>
          <w:p>
            <w:pPr>
              <w:pStyle w:val="null3"/>
            </w:pPr>
            <w:r>
              <w:rPr/>
              <w:t>签订合同时间</w:t>
            </w:r>
          </w:p>
        </w:tc>
        <w:tc>
          <w:tcPr>
            <w:tcW w:type="dxa" w:w="1384"/>
          </w:tcPr>
          <w:p>
            <w:pPr>
              <w:pStyle w:val="null3"/>
            </w:pPr>
            <w:r>
              <w:rPr/>
              <w:t>竣工验收报告时间</w:t>
            </w:r>
          </w:p>
        </w:tc>
        <w:tc>
          <w:tcPr>
            <w:tcW w:type="dxa" w:w="1384"/>
          </w:tcPr>
          <w:p>
            <w:pPr>
              <w:pStyle w:val="null3"/>
            </w:pPr>
            <w:r>
              <w:rPr/>
              <w:t>联系人及电话</w:t>
            </w:r>
          </w:p>
        </w:tc>
      </w:tr>
      <w:tr>
        <w:tc>
          <w:tcPr>
            <w:tcW w:type="dxa" w:w="1384"/>
          </w:tcPr>
          <w:p>
            <w:pPr>
              <w:pStyle w:val="null3"/>
              <w:jc w:val="center"/>
            </w:pPr>
            <w:r>
              <w:rPr/>
              <w:t>1</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jc w:val="center"/>
            </w:pPr>
            <w:r>
              <w:rPr/>
              <w:t xml:space="preserve"> 2</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jc w:val="center"/>
            </w:pPr>
            <w:r>
              <w:rPr/>
              <w:t xml:space="preserve"> 3</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jc w:val="center"/>
            </w:pPr>
            <w:r>
              <w:rPr/>
              <w:t xml:space="preserve"> 4</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w:t>
            </w:r>
          </w:p>
        </w:tc>
        <w:tc>
          <w:tcPr>
            <w:tcW w:type="dxa" w:w="1384"/>
          </w:tcPr>
          <w:p/>
        </w:tc>
        <w:tc>
          <w:tcPr>
            <w:tcW w:type="dxa" w:w="1384"/>
          </w:tcPr>
          <w:p/>
        </w:tc>
        <w:tc>
          <w:tcPr>
            <w:tcW w:type="dxa" w:w="1384"/>
          </w:tcPr>
          <w:p/>
        </w:tc>
        <w:tc>
          <w:tcPr>
            <w:tcW w:type="dxa" w:w="1384"/>
          </w:tcPr>
          <w:p/>
        </w:tc>
        <w:tc>
          <w:tcPr>
            <w:tcW w:type="dxa" w:w="1384"/>
          </w:tcPr>
          <w:p/>
        </w:tc>
      </w:tr>
    </w:tbl>
    <w:p>
      <w:pPr>
        <w:pStyle w:val="null3"/>
        <w:ind w:firstLine="480"/>
      </w:pPr>
      <w:r>
        <w:rPr/>
        <w:t>根据上述业绩情况，按磋商文件要求附销售或服务合同复印件。</w:t>
      </w:r>
    </w:p>
    <w:p>
      <w:pPr>
        <w:pStyle w:val="null3"/>
        <w:ind w:firstLine="480"/>
      </w:pPr>
      <w:r>
        <w:rPr/>
        <w:t xml:space="preserve">  </w:t>
      </w:r>
    </w:p>
    <w:p>
      <w:pPr>
        <w:pStyle w:val="null3"/>
        <w:outlineLvl w:val="2"/>
      </w:pPr>
      <w:r>
        <w:rPr>
          <w:sz w:val="28"/>
          <w:b/>
        </w:rPr>
        <w:t>格式十六：</w:t>
      </w:r>
    </w:p>
    <w:p>
      <w:pPr>
        <w:pStyle w:val="null3"/>
        <w:jc w:val="center"/>
        <w:outlineLvl w:val="3"/>
      </w:pPr>
      <w:r>
        <w:rPr>
          <w:sz w:val="24"/>
          <w:b/>
        </w:rPr>
        <w:t>《技术和服务要求响应表》</w:t>
      </w:r>
    </w:p>
    <w:tbl>
      <w:tblPr>
        <w:tblW w:w="0" w:type="auto"/>
        <w:tblBorders>
          <w:top w:val="single"/>
          <w:left w:val="single"/>
          <w:bottom w:val="single"/>
          <w:right w:val="single"/>
          <w:insideH w:val="single"/>
          <w:insideV w:val="single"/>
        </w:tblBorders>
      </w:tblPr>
      <w:tblGrid>
        <w:gridCol w:w="923"/>
        <w:gridCol w:w="923"/>
        <w:gridCol w:w="923"/>
        <w:gridCol w:w="923"/>
        <w:gridCol w:w="923"/>
        <w:gridCol w:w="923"/>
        <w:gridCol w:w="923"/>
        <w:gridCol w:w="923"/>
        <w:gridCol w:w="923"/>
      </w:tblGrid>
      <w:tr>
        <w:tc>
          <w:tcPr>
            <w:tcW w:type="dxa" w:w="923"/>
          </w:tcPr>
          <w:p>
            <w:pPr>
              <w:pStyle w:val="null3"/>
            </w:pPr>
            <w:r>
              <w:rPr/>
              <w:t>序号</w:t>
            </w:r>
          </w:p>
        </w:tc>
        <w:tc>
          <w:tcPr>
            <w:tcW w:type="dxa" w:w="923"/>
          </w:tcPr>
          <w:p>
            <w:pPr>
              <w:pStyle w:val="null3"/>
            </w:pPr>
            <w:r>
              <w:rPr/>
              <w:t>标的名称</w:t>
            </w:r>
          </w:p>
        </w:tc>
        <w:tc>
          <w:tcPr>
            <w:tcW w:type="dxa" w:w="923"/>
          </w:tcPr>
          <w:p>
            <w:pPr>
              <w:pStyle w:val="null3"/>
            </w:pPr>
            <w:r>
              <w:rPr/>
              <w:t>参数性质</w:t>
            </w:r>
          </w:p>
        </w:tc>
        <w:tc>
          <w:tcPr>
            <w:tcW w:type="dxa" w:w="923"/>
          </w:tcPr>
          <w:p>
            <w:pPr>
              <w:pStyle w:val="null3"/>
            </w:pPr>
            <w:r>
              <w:rPr/>
              <w:t>磋商文件规定的技术和服务要求</w:t>
            </w:r>
          </w:p>
        </w:tc>
        <w:tc>
          <w:tcPr>
            <w:tcW w:type="dxa" w:w="923"/>
          </w:tcPr>
          <w:p>
            <w:pPr>
              <w:pStyle w:val="null3"/>
            </w:pPr>
            <w:r>
              <w:rPr/>
              <w:t>响应文件响应的具体内容</w:t>
            </w:r>
          </w:p>
        </w:tc>
        <w:tc>
          <w:tcPr>
            <w:tcW w:type="dxa" w:w="923"/>
          </w:tcPr>
          <w:p>
            <w:pPr>
              <w:pStyle w:val="null3"/>
            </w:pPr>
            <w:r>
              <w:rPr/>
              <w:t>型号</w:t>
            </w:r>
          </w:p>
        </w:tc>
        <w:tc>
          <w:tcPr>
            <w:tcW w:type="dxa" w:w="923"/>
          </w:tcPr>
          <w:p>
            <w:pPr>
              <w:pStyle w:val="null3"/>
            </w:pPr>
            <w:r>
              <w:rPr/>
              <w:t>是否偏离</w:t>
            </w:r>
          </w:p>
        </w:tc>
        <w:tc>
          <w:tcPr>
            <w:tcW w:type="dxa" w:w="923"/>
          </w:tcPr>
          <w:p>
            <w:pPr>
              <w:pStyle w:val="null3"/>
            </w:pPr>
            <w:r>
              <w:rPr/>
              <w:t>证明文件所在位置</w:t>
            </w:r>
          </w:p>
        </w:tc>
        <w:tc>
          <w:tcPr>
            <w:tcW w:type="dxa" w:w="923"/>
          </w:tcPr>
          <w:p>
            <w:pPr>
              <w:pStyle w:val="null3"/>
            </w:pPr>
            <w:r>
              <w:rPr/>
              <w:t>备注</w:t>
            </w:r>
          </w:p>
        </w:tc>
      </w:tr>
      <w:tr>
        <w:tc>
          <w:tcPr>
            <w:tcW w:type="dxa" w:w="923"/>
          </w:tcPr>
          <w:p>
            <w:pPr>
              <w:pStyle w:val="null3"/>
            </w:pPr>
            <w:r>
              <w:rPr/>
              <w:t>1</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2</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3</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4</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5</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6</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bl>
    <w:p>
      <w:pPr>
        <w:pStyle w:val="null3"/>
        <w:ind w:firstLine="480"/>
      </w:pPr>
      <w:r>
        <w:rPr/>
        <w:t>说明：</w:t>
      </w:r>
    </w:p>
    <w:p>
      <w:pPr>
        <w:pStyle w:val="null3"/>
        <w:ind w:firstLine="480"/>
      </w:pPr>
      <w:r>
        <w:rPr/>
        <w:t>1.“磋商文件规定的技术和服务要求”项下填写的内容应与磋商文件中采购需求的 “技术要求”的内容保持一致。供应商应当如实填写上表“响应文件响应的具体内容”处内容，对磋商文件提出的要求和条件作出明确响应，并列明具体响应数值或内容，只注明符合、满足等无具体内容表述的，将视为未实质性满足磋商文件要求。供应商需要说明的内容若需特殊表达，应先在本表中进行相应说明，再另页应答，否则</w:t>
      </w:r>
      <w:r>
        <w:rPr>
          <w:b/>
        </w:rPr>
        <w:t>响应无效</w:t>
      </w:r>
      <w:r>
        <w:rPr/>
        <w:t>。</w:t>
      </w:r>
    </w:p>
    <w:p>
      <w:pPr>
        <w:pStyle w:val="null3"/>
        <w:ind w:firstLine="480"/>
      </w:pPr>
      <w:r>
        <w:rPr/>
        <w:t>2.参数性质栏标注“★”、“▲”号条款标志， 打“★”号条款为实质性条款，若有任何一条负偏离或不满足则导致响应无效。打“▲”号条款为重要技术参数（如有），若有部分“▲”条款未响应或不满足，将根据评审要求影响其得分，但不作为无效响应条款。</w:t>
      </w:r>
    </w:p>
    <w:p>
      <w:pPr>
        <w:pStyle w:val="null3"/>
        <w:ind w:firstLine="480"/>
      </w:pPr>
      <w:r>
        <w:rPr/>
        <w:t>3.“是否偏离”项下应按下列规定填写：优于的，填写“正偏离”；符合的，填写“无偏离”；低于的，填写“负偏离”。</w:t>
      </w:r>
    </w:p>
    <w:p>
      <w:pPr>
        <w:pStyle w:val="null3"/>
        <w:ind w:firstLine="480"/>
      </w:pPr>
      <w:r>
        <w:rPr/>
        <w:t>4.“备注”处可填写偏离情况的说明。</w:t>
      </w:r>
    </w:p>
    <w:p>
      <w:pPr>
        <w:pStyle w:val="null3"/>
        <w:ind w:firstLine="480"/>
      </w:pPr>
      <w:r>
        <w:rPr/>
        <w:t xml:space="preserve">  </w:t>
      </w:r>
    </w:p>
    <w:p>
      <w:pPr>
        <w:pStyle w:val="null3"/>
        <w:outlineLvl w:val="2"/>
      </w:pPr>
      <w:r>
        <w:rPr>
          <w:sz w:val="28"/>
          <w:b/>
        </w:rPr>
        <w:t>格式十七：</w:t>
      </w:r>
    </w:p>
    <w:p>
      <w:pPr>
        <w:pStyle w:val="null3"/>
        <w:jc w:val="center"/>
        <w:outlineLvl w:val="3"/>
      </w:pPr>
      <w:r>
        <w:rPr>
          <w:sz w:val="24"/>
          <w:b/>
        </w:rPr>
        <w:t>《商务条件响应表》</w:t>
      </w:r>
    </w:p>
    <w:tbl>
      <w:tblPr>
        <w:tblW w:w="0" w:type="auto"/>
        <w:tblBorders>
          <w:top w:val="single"/>
          <w:left w:val="single"/>
          <w:bottom w:val="single"/>
          <w:right w:val="single"/>
          <w:insideH w:val="single"/>
          <w:insideV w:val="single"/>
        </w:tblBorders>
      </w:tblPr>
      <w:tblGrid>
        <w:gridCol w:w="1187"/>
        <w:gridCol w:w="1187"/>
        <w:gridCol w:w="1187"/>
        <w:gridCol w:w="1187"/>
        <w:gridCol w:w="1187"/>
        <w:gridCol w:w="1187"/>
        <w:gridCol w:w="1187"/>
      </w:tblGrid>
      <w:tr>
        <w:tc>
          <w:tcPr>
            <w:tcW w:type="dxa" w:w="1187"/>
          </w:tcPr>
          <w:p>
            <w:pPr>
              <w:pStyle w:val="null3"/>
            </w:pPr>
            <w:r>
              <w:rPr/>
              <w:t xml:space="preserve"> 序号</w:t>
            </w:r>
          </w:p>
        </w:tc>
        <w:tc>
          <w:tcPr>
            <w:tcW w:type="dxa" w:w="1187"/>
          </w:tcPr>
          <w:p>
            <w:pPr>
              <w:pStyle w:val="null3"/>
            </w:pPr>
            <w:r>
              <w:rPr/>
              <w:t xml:space="preserve"> 参数性质</w:t>
            </w:r>
          </w:p>
        </w:tc>
        <w:tc>
          <w:tcPr>
            <w:tcW w:type="dxa" w:w="1187"/>
          </w:tcPr>
          <w:p>
            <w:pPr>
              <w:pStyle w:val="null3"/>
            </w:pPr>
            <w:r>
              <w:rPr/>
              <w:t xml:space="preserve"> 磋商文件规定的商务条件</w:t>
            </w:r>
          </w:p>
        </w:tc>
        <w:tc>
          <w:tcPr>
            <w:tcW w:type="dxa" w:w="1187"/>
          </w:tcPr>
          <w:p>
            <w:pPr>
              <w:pStyle w:val="null3"/>
            </w:pPr>
            <w:r>
              <w:rPr/>
              <w:t xml:space="preserve"> 响应文件响应的具体内容</w:t>
            </w:r>
          </w:p>
        </w:tc>
        <w:tc>
          <w:tcPr>
            <w:tcW w:type="dxa" w:w="1187"/>
          </w:tcPr>
          <w:p>
            <w:pPr>
              <w:pStyle w:val="null3"/>
            </w:pPr>
            <w:r>
              <w:rPr/>
              <w:t xml:space="preserve"> 是否偏离</w:t>
            </w:r>
          </w:p>
        </w:tc>
        <w:tc>
          <w:tcPr>
            <w:tcW w:type="dxa" w:w="1187"/>
          </w:tcPr>
          <w:p>
            <w:pPr>
              <w:pStyle w:val="null3"/>
            </w:pPr>
            <w:r>
              <w:rPr/>
              <w:t xml:space="preserve"> 证明文件所在位置</w:t>
            </w:r>
          </w:p>
        </w:tc>
        <w:tc>
          <w:tcPr>
            <w:tcW w:type="dxa" w:w="1187"/>
          </w:tcPr>
          <w:p>
            <w:pPr>
              <w:pStyle w:val="null3"/>
            </w:pPr>
            <w:r>
              <w:rPr/>
              <w:t xml:space="preserve"> 备注</w:t>
            </w:r>
          </w:p>
        </w:tc>
      </w:tr>
      <w:tr>
        <w:tc>
          <w:tcPr>
            <w:tcW w:type="dxa" w:w="1187"/>
          </w:tcPr>
          <w:p>
            <w:pPr>
              <w:pStyle w:val="null3"/>
              <w:jc w:val="center"/>
            </w:pPr>
            <w:r>
              <w:rPr/>
              <w:t>1</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2</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3</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4</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5</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6</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7</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8</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9</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 xml:space="preserve"> ……</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bl>
    <w:p>
      <w:pPr>
        <w:pStyle w:val="null3"/>
        <w:ind w:firstLine="480"/>
      </w:pPr>
      <w:r>
        <w:rPr/>
        <w:t>说明：</w:t>
      </w:r>
    </w:p>
    <w:p>
      <w:pPr>
        <w:pStyle w:val="null3"/>
        <w:ind w:firstLine="480"/>
      </w:pPr>
      <w:r>
        <w:rPr/>
        <w:t>1.“磋商文件规定的商务条件”项下填写的内容应与磋商文件中采购需求的 “商务要求”的内容保持一致。</w:t>
      </w:r>
    </w:p>
    <w:p>
      <w:pPr>
        <w:pStyle w:val="null3"/>
        <w:ind w:firstLine="480"/>
      </w:pPr>
      <w:r>
        <w:rPr/>
        <w:t xml:space="preserve"> 2.供应商应当如实填写上表“响应文件响应的具体内容”处内容，对磋商文件规定的商务条件作出明确响应，并列明具体响应数值或内容，只注明符合、满足等无具体内容表述的，将视为未实质性满足磋商文件要求。供应商需要说明的内容若需特殊表达，应先在本表中进行相应说明，再另页应答，否则</w:t>
      </w:r>
      <w:r>
        <w:rPr>
          <w:b/>
        </w:rPr>
        <w:t>响应无效</w:t>
      </w:r>
      <w:r>
        <w:rPr/>
        <w:t>。</w:t>
      </w:r>
    </w:p>
    <w:p>
      <w:pPr>
        <w:pStyle w:val="null3"/>
        <w:ind w:firstLine="480"/>
      </w:pPr>
      <w:r>
        <w:rPr/>
        <w:t>3.参数性质栏标注“★”、“▲”号条款标志， 打“★”号条款为实质性条款，若有任何一条负偏离或不满足则导致响应无效。打“▲”号条款为重要技术参数（如有），若有部分“▲”条款未响应或不满足，将根据评审要求影响其得分，但不作为无效响应条款。</w:t>
      </w:r>
    </w:p>
    <w:p>
      <w:pPr>
        <w:pStyle w:val="null3"/>
        <w:ind w:firstLine="480"/>
      </w:pPr>
      <w:r>
        <w:rPr/>
        <w:t>4.“是否偏离”项下应按下列规定填写：优于的，填写“正偏离”；符合的，填写“无偏离”；低于的，填写“负偏离”。</w:t>
      </w:r>
    </w:p>
    <w:p>
      <w:pPr>
        <w:pStyle w:val="null3"/>
        <w:ind w:firstLine="480"/>
      </w:pPr>
      <w:r>
        <w:rPr/>
        <w:t>5.“备注”处可填写偏离情况的说明。</w:t>
      </w:r>
    </w:p>
    <w:p>
      <w:pPr>
        <w:pStyle w:val="null3"/>
        <w:ind w:firstLine="480"/>
      </w:pPr>
      <w:r>
        <w:rPr/>
        <w:t xml:space="preserve">  </w:t>
      </w:r>
    </w:p>
    <w:p>
      <w:pPr>
        <w:pStyle w:val="null3"/>
        <w:outlineLvl w:val="2"/>
      </w:pPr>
      <w:r>
        <w:rPr>
          <w:sz w:val="28"/>
          <w:b/>
        </w:rPr>
        <w:t>格式十八：</w:t>
      </w:r>
    </w:p>
    <w:p>
      <w:pPr>
        <w:pStyle w:val="null3"/>
        <w:ind w:firstLine="480"/>
      </w:pPr>
      <w:r>
        <w:rPr/>
        <w:t>（以下格式文件由供应商根据需要选用）</w:t>
      </w:r>
    </w:p>
    <w:p>
      <w:pPr>
        <w:pStyle w:val="null3"/>
        <w:jc w:val="center"/>
        <w:outlineLvl w:val="3"/>
      </w:pPr>
      <w:r>
        <w:rPr>
          <w:sz w:val="24"/>
          <w:b/>
        </w:rPr>
        <w:t>履约进度计划表</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pPr>
            <w:r>
              <w:rPr/>
              <w:t>序号</w:t>
            </w:r>
          </w:p>
        </w:tc>
        <w:tc>
          <w:tcPr>
            <w:tcW w:type="dxa" w:w="2076"/>
          </w:tcPr>
          <w:p>
            <w:pPr>
              <w:pStyle w:val="null3"/>
            </w:pPr>
            <w:r>
              <w:rPr/>
              <w:t xml:space="preserve"> 拟定时间安排</w:t>
            </w:r>
          </w:p>
        </w:tc>
        <w:tc>
          <w:tcPr>
            <w:tcW w:type="dxa" w:w="2076"/>
          </w:tcPr>
          <w:p>
            <w:pPr>
              <w:pStyle w:val="null3"/>
            </w:pPr>
            <w:r>
              <w:rPr/>
              <w:t xml:space="preserve"> 计划完成的工作内容</w:t>
            </w:r>
          </w:p>
        </w:tc>
        <w:tc>
          <w:tcPr>
            <w:tcW w:type="dxa" w:w="2076"/>
          </w:tcPr>
          <w:p>
            <w:pPr>
              <w:pStyle w:val="null3"/>
            </w:pPr>
            <w:r>
              <w:rPr/>
              <w:t xml:space="preserve"> 实施方建议或要求</w:t>
            </w:r>
          </w:p>
        </w:tc>
      </w:tr>
      <w:tr>
        <w:tc>
          <w:tcPr>
            <w:tcW w:type="dxa" w:w="2076"/>
          </w:tcPr>
          <w:p>
            <w:pPr>
              <w:pStyle w:val="null3"/>
              <w:jc w:val="center"/>
            </w:pPr>
            <w:r>
              <w:rPr/>
              <w:t xml:space="preserve"> 1</w:t>
            </w:r>
          </w:p>
        </w:tc>
        <w:tc>
          <w:tcPr>
            <w:tcW w:type="dxa" w:w="2076"/>
          </w:tcPr>
          <w:p>
            <w:pPr>
              <w:pStyle w:val="null3"/>
            </w:pPr>
            <w:r>
              <w:rPr/>
              <w:t xml:space="preserve"> 拟定___年___月___日</w:t>
            </w:r>
          </w:p>
        </w:tc>
        <w:tc>
          <w:tcPr>
            <w:tcW w:type="dxa" w:w="2076"/>
          </w:tcPr>
          <w:p>
            <w:pPr>
              <w:pStyle w:val="null3"/>
            </w:pPr>
            <w:r>
              <w:rPr/>
              <w:t xml:space="preserve"> 签订合同并生效</w:t>
            </w:r>
          </w:p>
        </w:tc>
        <w:tc>
          <w:tcPr>
            <w:tcW w:type="dxa" w:w="2076"/>
          </w:tcPr>
          <w:p/>
        </w:tc>
      </w:tr>
      <w:tr>
        <w:tc>
          <w:tcPr>
            <w:tcW w:type="dxa" w:w="2076"/>
          </w:tcPr>
          <w:p>
            <w:pPr>
              <w:pStyle w:val="null3"/>
              <w:jc w:val="center"/>
            </w:pPr>
            <w:r>
              <w:rPr/>
              <w:t xml:space="preserve"> 2</w:t>
            </w:r>
          </w:p>
        </w:tc>
        <w:tc>
          <w:tcPr>
            <w:tcW w:type="dxa" w:w="2076"/>
          </w:tcPr>
          <w:p>
            <w:pPr>
              <w:pStyle w:val="null3"/>
            </w:pPr>
            <w:r>
              <w:rPr/>
              <w:t xml:space="preserve"> ___月___日—___月___日</w:t>
            </w:r>
          </w:p>
        </w:tc>
        <w:tc>
          <w:tcPr>
            <w:tcW w:type="dxa" w:w="2076"/>
          </w:tcPr>
          <w:p/>
        </w:tc>
        <w:tc>
          <w:tcPr>
            <w:tcW w:type="dxa" w:w="2076"/>
          </w:tcPr>
          <w:p/>
        </w:tc>
      </w:tr>
      <w:tr>
        <w:tc>
          <w:tcPr>
            <w:tcW w:type="dxa" w:w="2076"/>
          </w:tcPr>
          <w:p>
            <w:pPr>
              <w:pStyle w:val="null3"/>
              <w:jc w:val="center"/>
            </w:pPr>
            <w:r>
              <w:rPr/>
              <w:t xml:space="preserve"> 3</w:t>
            </w:r>
          </w:p>
        </w:tc>
        <w:tc>
          <w:tcPr>
            <w:tcW w:type="dxa" w:w="2076"/>
          </w:tcPr>
          <w:p>
            <w:pPr>
              <w:pStyle w:val="null3"/>
            </w:pPr>
            <w:r>
              <w:rPr/>
              <w:t xml:space="preserve"> ___月___日—___月___日</w:t>
            </w:r>
          </w:p>
        </w:tc>
        <w:tc>
          <w:tcPr>
            <w:tcW w:type="dxa" w:w="2076"/>
          </w:tcPr>
          <w:p/>
        </w:tc>
        <w:tc>
          <w:tcPr>
            <w:tcW w:type="dxa" w:w="2076"/>
          </w:tcPr>
          <w:p/>
        </w:tc>
      </w:tr>
      <w:tr>
        <w:tc>
          <w:tcPr>
            <w:tcW w:type="dxa" w:w="2076"/>
          </w:tcPr>
          <w:p>
            <w:pPr>
              <w:pStyle w:val="null3"/>
              <w:jc w:val="center"/>
            </w:pPr>
            <w:r>
              <w:rPr/>
              <w:t xml:space="preserve"> 4</w:t>
            </w:r>
          </w:p>
        </w:tc>
        <w:tc>
          <w:tcPr>
            <w:tcW w:type="dxa" w:w="2076"/>
          </w:tcPr>
          <w:p>
            <w:pPr>
              <w:pStyle w:val="null3"/>
            </w:pPr>
            <w:r>
              <w:rPr/>
              <w:t xml:space="preserve"> ___月___日—___月___日</w:t>
            </w:r>
          </w:p>
        </w:tc>
        <w:tc>
          <w:tcPr>
            <w:tcW w:type="dxa" w:w="2076"/>
          </w:tcPr>
          <w:p>
            <w:pPr>
              <w:pStyle w:val="null3"/>
            </w:pPr>
            <w:r>
              <w:rPr/>
              <w:t xml:space="preserve"> 质保期</w:t>
            </w:r>
          </w:p>
        </w:tc>
        <w:tc>
          <w:tcPr>
            <w:tcW w:type="dxa" w:w="2076"/>
          </w:tcPr>
          <w:p/>
        </w:tc>
      </w:tr>
    </w:tbl>
    <w:p>
      <w:pPr>
        <w:pStyle w:val="null3"/>
        <w:ind w:firstLine="480"/>
      </w:pPr>
      <w:r>
        <w:rPr/>
        <w:t xml:space="preserve">  </w:t>
      </w:r>
    </w:p>
    <w:p>
      <w:pPr>
        <w:pStyle w:val="null3"/>
        <w:outlineLvl w:val="2"/>
      </w:pPr>
      <w:r>
        <w:rPr>
          <w:sz w:val="28"/>
          <w:b/>
        </w:rPr>
        <w:t>格式十九：</w:t>
      </w:r>
    </w:p>
    <w:p>
      <w:pPr>
        <w:pStyle w:val="null3"/>
        <w:ind w:firstLine="480"/>
      </w:pPr>
      <w:r>
        <w:rPr/>
        <w:t>（以下格式文件由供应商根据需要选用）</w:t>
      </w:r>
    </w:p>
    <w:p>
      <w:pPr>
        <w:pStyle w:val="null3"/>
        <w:jc w:val="center"/>
        <w:outlineLvl w:val="3"/>
      </w:pPr>
      <w:r>
        <w:rPr>
          <w:sz w:val="24"/>
          <w:b/>
        </w:rPr>
        <w:t>各类证明材料</w:t>
      </w:r>
    </w:p>
    <w:p>
      <w:pPr>
        <w:pStyle w:val="null3"/>
        <w:ind w:firstLine="480"/>
      </w:pPr>
      <w:r>
        <w:rPr/>
        <w:t>1.磋商文件要求提供的其他资料。</w:t>
      </w:r>
    </w:p>
    <w:p>
      <w:pPr>
        <w:pStyle w:val="null3"/>
        <w:ind w:firstLine="480"/>
      </w:pPr>
      <w:r>
        <w:rPr/>
        <w:t>2.供应商认为需提供的其他资料。</w:t>
      </w:r>
    </w:p>
    <w:p>
      <w:pPr>
        <w:pStyle w:val="null3"/>
        <w:ind w:firstLine="480"/>
      </w:pPr>
      <w:r>
        <w:rPr/>
        <w:t xml:space="preserve">  </w:t>
      </w:r>
    </w:p>
    <w:p>
      <w:pPr>
        <w:pStyle w:val="null3"/>
        <w:outlineLvl w:val="2"/>
      </w:pPr>
      <w:r>
        <w:rPr>
          <w:sz w:val="28"/>
          <w:b/>
        </w:rPr>
        <w:t>格式二十：</w:t>
      </w:r>
    </w:p>
    <w:p>
      <w:pPr>
        <w:pStyle w:val="null3"/>
        <w:ind w:firstLine="480"/>
      </w:pPr>
      <w:r>
        <w:rPr/>
        <w:t>（若采购人支付代理服务费，则无需出具此承诺书）</w:t>
      </w:r>
    </w:p>
    <w:p>
      <w:pPr>
        <w:pStyle w:val="null3"/>
        <w:jc w:val="center"/>
        <w:outlineLvl w:val="3"/>
      </w:pPr>
      <w:r>
        <w:rPr>
          <w:sz w:val="24"/>
          <w:b/>
        </w:rPr>
        <w:t>代理服务费缴纳承诺函</w:t>
      </w:r>
    </w:p>
    <w:p>
      <w:pPr>
        <w:pStyle w:val="null3"/>
        <w:ind w:firstLine="480"/>
      </w:pPr>
      <w:r>
        <w:rPr/>
        <w:t>致：</w:t>
      </w:r>
      <w:r>
        <w:rPr/>
        <w:t>广东远东招标代理有限公司</w:t>
      </w:r>
    </w:p>
    <w:p>
      <w:pPr>
        <w:pStyle w:val="null3"/>
        <w:ind w:firstLine="480"/>
      </w:pPr>
      <w:r>
        <w:rPr/>
        <w:t>我单位参加贵公司组织的</w:t>
      </w:r>
      <w:r>
        <w:rPr/>
        <w:t>广东省能源局后勤保障服务项目</w:t>
      </w:r>
      <w:r>
        <w:rPr/>
        <w:t>（采购项目编号：</w:t>
      </w:r>
      <w:r>
        <w:rPr/>
        <w:t>GDYD250716</w:t>
      </w:r>
      <w:r>
        <w:rPr/>
        <w:t>），作出如下承诺：</w:t>
      </w:r>
    </w:p>
    <w:p>
      <w:pPr>
        <w:pStyle w:val="null3"/>
        <w:ind w:firstLine="480"/>
      </w:pPr>
      <w:r>
        <w:rPr/>
        <w:t>1、完全响应磋商文件中要求的条款，若提供虚假资料将作为无效响应处理，并接受相关部门的处罚。</w:t>
      </w:r>
    </w:p>
    <w:p>
      <w:pPr>
        <w:pStyle w:val="null3"/>
        <w:ind w:firstLine="480"/>
      </w:pPr>
      <w:r>
        <w:rPr/>
        <w:t xml:space="preserve"> 2、我单位若被选为成交供应商，承诺按照规定缴纳代理服务费。代理服务费包括组织专家对审查供应商资格、答疑、组织磋商、评审、确定成交供应商，以及提供采购前期咨询、协调合同的签订等服务，按______支付。</w:t>
      </w:r>
    </w:p>
    <w:p>
      <w:pPr>
        <w:pStyle w:val="null3"/>
        <w:ind w:firstLine="480"/>
      </w:pPr>
      <w:r>
        <w:rPr/>
        <w:t>3、如我公司被选为成交供应商，在成交结果公示后3日内向采购代理机构指定账户缴付代理服务费。</w:t>
      </w:r>
    </w:p>
    <w:p>
      <w:pPr>
        <w:pStyle w:val="null3"/>
        <w:ind w:firstLine="480"/>
      </w:pPr>
      <w:r>
        <w:rPr/>
        <w:t>特此承诺！</w:t>
      </w:r>
    </w:p>
    <w:p>
      <w:pPr>
        <w:pStyle w:val="null3"/>
        <w:jc w:val="right"/>
      </w:pPr>
      <w:r>
        <w:rPr/>
        <w:t>供应商法定名称（公章）；_____________________</w:t>
      </w:r>
    </w:p>
    <w:p>
      <w:pPr>
        <w:pStyle w:val="null3"/>
        <w:jc w:val="right"/>
      </w:pPr>
      <w:r>
        <w:rPr/>
        <w:t>供应商法定地址：_____________________</w:t>
      </w:r>
    </w:p>
    <w:p>
      <w:pPr>
        <w:pStyle w:val="null3"/>
        <w:jc w:val="right"/>
      </w:pPr>
      <w:r>
        <w:rPr/>
        <w:t>供应商授权代表（签字或盖章）：_____________________</w:t>
      </w:r>
    </w:p>
    <w:p>
      <w:pPr>
        <w:pStyle w:val="null3"/>
        <w:jc w:val="right"/>
      </w:pPr>
      <w:r>
        <w:rPr/>
        <w:t>电 话：_____________________</w:t>
      </w:r>
    </w:p>
    <w:p>
      <w:pPr>
        <w:pStyle w:val="null3"/>
        <w:jc w:val="right"/>
      </w:pPr>
      <w:r>
        <w:rPr/>
        <w:t>传 真：_____________________</w:t>
      </w:r>
    </w:p>
    <w:p>
      <w:pPr>
        <w:pStyle w:val="null3"/>
        <w:jc w:val="right"/>
      </w:pPr>
      <w:r>
        <w:rPr/>
        <w:t>承诺日期：_____________________</w:t>
      </w:r>
    </w:p>
    <w:p>
      <w:pPr>
        <w:pStyle w:val="null3"/>
        <w:ind w:firstLine="480"/>
      </w:pPr>
      <w:r>
        <w:rPr/>
        <w:t xml:space="preserve">  </w:t>
      </w:r>
    </w:p>
    <w:p>
      <w:pPr>
        <w:pStyle w:val="null3"/>
        <w:outlineLvl w:val="2"/>
      </w:pPr>
      <w:r>
        <w:rPr>
          <w:sz w:val="28"/>
          <w:b/>
        </w:rPr>
        <w:t>格式二十一：</w:t>
      </w:r>
    </w:p>
    <w:p>
      <w:pPr>
        <w:pStyle w:val="null3"/>
        <w:ind w:firstLine="480"/>
      </w:pPr>
      <w:r>
        <w:rPr/>
        <w:t>（以下格式文件由供应商根据需要选用）</w:t>
      </w:r>
    </w:p>
    <w:p>
      <w:pPr>
        <w:pStyle w:val="null3"/>
        <w:jc w:val="center"/>
        <w:outlineLvl w:val="3"/>
      </w:pPr>
      <w:r>
        <w:rPr>
          <w:sz w:val="24"/>
          <w:b/>
        </w:rPr>
        <w:t>需要采购人提供的附加条件</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pPr>
            <w:r>
              <w:rPr/>
              <w:t>序号</w:t>
            </w:r>
          </w:p>
        </w:tc>
        <w:tc>
          <w:tcPr>
            <w:tcW w:type="dxa" w:w="4153"/>
          </w:tcPr>
          <w:p>
            <w:pPr>
              <w:pStyle w:val="null3"/>
            </w:pPr>
            <w:r>
              <w:rPr/>
              <w:t>供应商需要采购人提供的附加条件</w:t>
            </w:r>
          </w:p>
        </w:tc>
      </w:tr>
      <w:tr>
        <w:tc>
          <w:tcPr>
            <w:tcW w:type="dxa" w:w="4153"/>
          </w:tcPr>
          <w:p>
            <w:pPr>
              <w:pStyle w:val="null3"/>
              <w:jc w:val="center"/>
            </w:pPr>
            <w:r>
              <w:rPr/>
              <w:t xml:space="preserve"> 1</w:t>
            </w:r>
          </w:p>
        </w:tc>
        <w:tc>
          <w:tcPr>
            <w:tcW w:type="dxa" w:w="4153"/>
          </w:tcPr>
          <w:p/>
        </w:tc>
      </w:tr>
      <w:tr>
        <w:tc>
          <w:tcPr>
            <w:tcW w:type="dxa" w:w="4153"/>
          </w:tcPr>
          <w:p>
            <w:pPr>
              <w:pStyle w:val="null3"/>
              <w:jc w:val="center"/>
            </w:pPr>
            <w:r>
              <w:rPr/>
              <w:t xml:space="preserve"> 2</w:t>
            </w:r>
          </w:p>
        </w:tc>
        <w:tc>
          <w:tcPr>
            <w:tcW w:type="dxa" w:w="4153"/>
          </w:tcPr>
          <w:p/>
        </w:tc>
      </w:tr>
      <w:tr>
        <w:tc>
          <w:tcPr>
            <w:tcW w:type="dxa" w:w="4153"/>
          </w:tcPr>
          <w:p>
            <w:pPr>
              <w:pStyle w:val="null3"/>
              <w:jc w:val="center"/>
            </w:pPr>
            <w:r>
              <w:rPr/>
              <w:t xml:space="preserve"> 3</w:t>
            </w:r>
          </w:p>
        </w:tc>
        <w:tc>
          <w:tcPr>
            <w:tcW w:type="dxa" w:w="4153"/>
          </w:tcPr>
          <w:p/>
        </w:tc>
      </w:tr>
    </w:tbl>
    <w:p>
      <w:pPr>
        <w:pStyle w:val="null3"/>
        <w:ind w:firstLine="480"/>
      </w:pPr>
      <w:r>
        <w:rPr/>
        <w:t>注：供应商完成本项目需要采购人配合或提供的条件必须在上表列出，否则将视为供应商同意按现有条件完成本项目。如上表所列附加条件含有采购人不能接受的，将被视为响应无效。</w:t>
      </w:r>
    </w:p>
    <w:p>
      <w:pPr>
        <w:pStyle w:val="null3"/>
        <w:ind w:firstLine="480"/>
      </w:pPr>
      <w:r>
        <w:rPr/>
        <w:t xml:space="preserve">  </w:t>
      </w:r>
    </w:p>
    <w:p>
      <w:pPr>
        <w:pStyle w:val="null3"/>
        <w:outlineLvl w:val="2"/>
      </w:pPr>
      <w:r>
        <w:rPr>
          <w:sz w:val="28"/>
          <w:b/>
        </w:rPr>
        <w:t>格式二十二：</w:t>
      </w:r>
    </w:p>
    <w:p>
      <w:pPr>
        <w:pStyle w:val="null3"/>
        <w:ind w:firstLine="480"/>
      </w:pPr>
      <w:r>
        <w:rPr/>
        <w:t>（以下格式文件由供应商根据需要选用）</w:t>
      </w:r>
    </w:p>
    <w:p>
      <w:pPr>
        <w:pStyle w:val="null3"/>
        <w:jc w:val="center"/>
        <w:outlineLvl w:val="3"/>
      </w:pPr>
      <w:r>
        <w:rPr>
          <w:sz w:val="24"/>
          <w:b/>
        </w:rPr>
        <w:t>询问函、质疑函、投诉书格式</w:t>
      </w:r>
    </w:p>
    <w:p>
      <w:pPr>
        <w:pStyle w:val="null3"/>
        <w:ind w:firstLine="480"/>
      </w:pPr>
      <w:r>
        <w:rPr/>
        <w:t>说明：本部分格式为供应商提交询问函、质疑函、投诉函时使用，不属于响应文件格式的组成部分。</w:t>
      </w:r>
    </w:p>
    <w:p>
      <w:pPr>
        <w:pStyle w:val="null3"/>
        <w:jc w:val="center"/>
        <w:outlineLvl w:val="3"/>
      </w:pPr>
      <w:r>
        <w:rPr>
          <w:sz w:val="24"/>
          <w:b/>
        </w:rPr>
        <w:t>询问函</w:t>
      </w:r>
    </w:p>
    <w:p>
      <w:pPr>
        <w:pStyle w:val="null3"/>
        <w:ind w:firstLine="480"/>
      </w:pPr>
      <w:r>
        <w:rPr/>
        <w:t>广东远东招标代理有限公司</w:t>
      </w:r>
    </w:p>
    <w:p>
      <w:pPr>
        <w:pStyle w:val="null3"/>
        <w:ind w:firstLine="480"/>
      </w:pPr>
      <w:r>
        <w:rPr/>
        <w:t>我单位已登记并准备参与“</w:t>
      </w:r>
      <w:r>
        <w:rPr/>
        <w:t>广东省能源局后勤保障服务项目</w:t>
      </w:r>
      <w:r>
        <w:rPr/>
        <w:t>”项目（采购项目编号：</w:t>
      </w:r>
      <w:r>
        <w:rPr/>
        <w:t>GDYD250716</w:t>
      </w:r>
      <w:r>
        <w:rPr/>
        <w:t xml:space="preserve"> ）的响应活动，现有以下几个内容（或条款）存在疑问（或无法理解），特提出询问。</w:t>
      </w:r>
    </w:p>
    <w:p>
      <w:pPr>
        <w:pStyle w:val="null3"/>
        <w:ind w:firstLine="480"/>
      </w:pPr>
      <w:r>
        <w:rPr/>
        <w:t>一、_____________________（事项一）</w:t>
      </w:r>
    </w:p>
    <w:p>
      <w:pPr>
        <w:pStyle w:val="null3"/>
        <w:ind w:firstLine="480"/>
      </w:pPr>
      <w:r>
        <w:rPr/>
        <w:t>（1）____________________（问题或条款内容）</w:t>
      </w:r>
    </w:p>
    <w:p>
      <w:pPr>
        <w:pStyle w:val="null3"/>
        <w:ind w:firstLine="480"/>
      </w:pPr>
      <w:r>
        <w:rPr/>
        <w:t>（2）____________________（说明疑问或无法理解原因）</w:t>
      </w:r>
    </w:p>
    <w:p>
      <w:pPr>
        <w:pStyle w:val="null3"/>
        <w:ind w:firstLine="480"/>
      </w:pPr>
      <w:r>
        <w:rPr/>
        <w:t>（3）____________________（建议）</w:t>
      </w:r>
    </w:p>
    <w:p>
      <w:pPr>
        <w:pStyle w:val="null3"/>
        <w:ind w:firstLine="480"/>
      </w:pPr>
      <w:r>
        <w:rPr/>
        <w:t>二、_____________________（事项二）</w:t>
      </w:r>
    </w:p>
    <w:p>
      <w:pPr>
        <w:pStyle w:val="null3"/>
        <w:ind w:firstLine="480"/>
      </w:pPr>
      <w:r>
        <w:rPr/>
        <w:t>...</w:t>
      </w:r>
    </w:p>
    <w:p>
      <w:pPr>
        <w:pStyle w:val="null3"/>
        <w:ind w:firstLine="480"/>
      </w:pPr>
      <w:r>
        <w:rPr/>
        <w:t>随附相关证明材料如下：（目录）</w:t>
      </w:r>
    </w:p>
    <w:p>
      <w:pPr>
        <w:pStyle w:val="null3"/>
        <w:ind w:firstLine="480"/>
      </w:pPr>
      <w:r>
        <w:rPr/>
        <w:t>询问人：（公章）</w:t>
      </w:r>
    </w:p>
    <w:p>
      <w:pPr>
        <w:pStyle w:val="null3"/>
        <w:ind w:firstLine="480"/>
      </w:pPr>
      <w:r>
        <w:rPr/>
        <w:t>法定代表人（授权代表）：</w:t>
      </w:r>
    </w:p>
    <w:p>
      <w:pPr>
        <w:pStyle w:val="null3"/>
        <w:ind w:firstLine="480"/>
      </w:pPr>
      <w:r>
        <w:rPr/>
        <w:t>地址/邮编：</w:t>
      </w:r>
    </w:p>
    <w:p>
      <w:pPr>
        <w:pStyle w:val="null3"/>
        <w:ind w:firstLine="480"/>
      </w:pPr>
      <w:r>
        <w:rPr/>
        <w:t>电话/传真：</w:t>
      </w:r>
    </w:p>
    <w:p>
      <w:pPr>
        <w:pStyle w:val="null3"/>
        <w:jc w:val="right"/>
      </w:pPr>
      <w:r>
        <w:rPr/>
        <w:t xml:space="preserve"> 日  期：__________________</w:t>
      </w:r>
    </w:p>
    <w:p>
      <w:pPr>
        <w:pStyle w:val="null3"/>
        <w:ind w:firstLine="480"/>
      </w:pPr>
      <w:r>
        <w:rPr/>
        <w:t xml:space="preserve">  </w:t>
      </w:r>
    </w:p>
    <w:p>
      <w:pPr>
        <w:pStyle w:val="null3"/>
        <w:jc w:val="center"/>
        <w:outlineLvl w:val="3"/>
      </w:pPr>
      <w:r>
        <w:rPr>
          <w:sz w:val="24"/>
          <w:b/>
        </w:rPr>
        <w:t>质疑函</w:t>
      </w:r>
    </w:p>
    <w:p>
      <w:pPr>
        <w:pStyle w:val="null3"/>
        <w:ind w:firstLine="480"/>
      </w:pPr>
      <w:r>
        <w:rPr/>
        <w:t>一、质疑供应商基本信息</w:t>
      </w:r>
    </w:p>
    <w:p>
      <w:pPr>
        <w:pStyle w:val="null3"/>
        <w:ind w:firstLine="480"/>
      </w:pPr>
      <w:r>
        <w:rPr/>
        <w:t>质疑供应商：__________________________________________</w:t>
      </w:r>
    </w:p>
    <w:p>
      <w:pPr>
        <w:pStyle w:val="null3"/>
        <w:ind w:firstLine="480"/>
      </w:pPr>
      <w:r>
        <w:rPr/>
        <w:t>地址：_____________________邮编：_____________________</w:t>
      </w:r>
    </w:p>
    <w:p>
      <w:pPr>
        <w:pStyle w:val="null3"/>
        <w:ind w:firstLine="480"/>
      </w:pPr>
      <w:r>
        <w:rPr/>
        <w:t>联系：_____________________联系电话：_________________</w:t>
      </w:r>
    </w:p>
    <w:p>
      <w:pPr>
        <w:pStyle w:val="null3"/>
        <w:ind w:firstLine="480"/>
      </w:pPr>
      <w:r>
        <w:rPr/>
        <w:t>授权代表：_____________________</w:t>
      </w:r>
    </w:p>
    <w:p>
      <w:pPr>
        <w:pStyle w:val="null3"/>
        <w:ind w:firstLine="480"/>
      </w:pPr>
      <w:r>
        <w:rPr/>
        <w:t>联系电话：_____________________</w:t>
      </w:r>
    </w:p>
    <w:p>
      <w:pPr>
        <w:pStyle w:val="null3"/>
        <w:ind w:firstLine="480"/>
      </w:pPr>
      <w:r>
        <w:rPr/>
        <w:t>地址：_____________________邮编：_____________________</w:t>
      </w:r>
    </w:p>
    <w:p>
      <w:pPr>
        <w:pStyle w:val="null3"/>
        <w:ind w:firstLine="480"/>
      </w:pPr>
      <w:r>
        <w:rPr/>
        <w:t>二、质疑项目基本情况</w:t>
      </w:r>
    </w:p>
    <w:p>
      <w:pPr>
        <w:pStyle w:val="null3"/>
        <w:ind w:firstLine="480"/>
      </w:pPr>
      <w:r>
        <w:rPr/>
        <w:t>质疑项目的名称：_____________________</w:t>
      </w:r>
    </w:p>
    <w:p>
      <w:pPr>
        <w:pStyle w:val="null3"/>
        <w:ind w:firstLine="480"/>
      </w:pPr>
      <w:r>
        <w:rPr/>
        <w:t>质疑项目的编号：_____________________ 包号：_____________________</w:t>
      </w:r>
    </w:p>
    <w:p>
      <w:pPr>
        <w:pStyle w:val="null3"/>
        <w:ind w:firstLine="480"/>
      </w:pPr>
      <w:r>
        <w:rPr/>
        <w:t>采购人名称：_____________________</w:t>
      </w:r>
    </w:p>
    <w:p>
      <w:pPr>
        <w:pStyle w:val="null3"/>
        <w:ind w:firstLine="480"/>
      </w:pPr>
      <w:r>
        <w:rPr/>
        <w:t>磋商文件获取日期：_____________________</w:t>
      </w:r>
    </w:p>
    <w:p>
      <w:pPr>
        <w:pStyle w:val="null3"/>
        <w:ind w:firstLine="480"/>
      </w:pPr>
      <w:r>
        <w:rPr/>
        <w:t>三、质疑事项具体内容</w:t>
      </w:r>
    </w:p>
    <w:p>
      <w:pPr>
        <w:pStyle w:val="null3"/>
        <w:ind w:firstLine="480"/>
      </w:pPr>
      <w:r>
        <w:rPr/>
        <w:t>质疑事项1：_____________________</w:t>
      </w:r>
    </w:p>
    <w:p>
      <w:pPr>
        <w:pStyle w:val="null3"/>
        <w:ind w:firstLine="480"/>
      </w:pPr>
      <w:r>
        <w:rPr/>
        <w:t>事实依据：_____________________</w:t>
      </w:r>
    </w:p>
    <w:p>
      <w:pPr>
        <w:pStyle w:val="null3"/>
        <w:ind w:firstLine="480"/>
      </w:pPr>
      <w:r>
        <w:rPr/>
        <w:t>法律依据：_____________________</w:t>
      </w:r>
    </w:p>
    <w:p>
      <w:pPr>
        <w:pStyle w:val="null3"/>
        <w:ind w:firstLine="480"/>
      </w:pPr>
      <w:r>
        <w:rPr/>
        <w:t>质疑事项2</w:t>
      </w:r>
    </w:p>
    <w:p>
      <w:pPr>
        <w:pStyle w:val="null3"/>
        <w:ind w:firstLine="480"/>
      </w:pPr>
      <w:r>
        <w:rPr/>
        <w:t>……</w:t>
      </w:r>
    </w:p>
    <w:p>
      <w:pPr>
        <w:pStyle w:val="null3"/>
        <w:ind w:firstLine="480"/>
      </w:pPr>
      <w:r>
        <w:rPr/>
        <w:t>四、与质疑事项相关的质疑请求</w:t>
      </w:r>
    </w:p>
    <w:p>
      <w:pPr>
        <w:pStyle w:val="null3"/>
        <w:ind w:firstLine="480"/>
      </w:pPr>
      <w:r>
        <w:rPr/>
        <w:t>请求：</w:t>
      </w:r>
    </w:p>
    <w:p>
      <w:pPr>
        <w:pStyle w:val="null3"/>
        <w:jc w:val="right"/>
      </w:pPr>
      <w:r>
        <w:rPr/>
        <w:t xml:space="preserve"> 签字(签章)：_____________________ 公章：_____________________</w:t>
      </w:r>
    </w:p>
    <w:p>
      <w:pPr>
        <w:pStyle w:val="null3"/>
        <w:jc w:val="right"/>
      </w:pPr>
      <w:r>
        <w:rPr/>
        <w:t xml:space="preserve"> 日期：_____________________</w:t>
      </w:r>
    </w:p>
    <w:p>
      <w:pPr>
        <w:pStyle w:val="null3"/>
        <w:ind w:firstLine="480"/>
      </w:pPr>
      <w:r>
        <w:rPr/>
        <w:t>质疑函制作说明：</w:t>
      </w:r>
    </w:p>
    <w:p>
      <w:pPr>
        <w:pStyle w:val="null3"/>
        <w:ind w:firstLine="480"/>
      </w:pPr>
      <w:r>
        <w:rPr/>
        <w:t>1.供应商提出质疑时，应提交质疑函和必要的证明材料。</w:t>
      </w:r>
    </w:p>
    <w:p>
      <w:pPr>
        <w:pStyle w:val="null3"/>
        <w:ind w:firstLine="480"/>
      </w:pPr>
      <w:r>
        <w:rPr/>
        <w:t xml:space="preserve"> 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pStyle w:val="null3"/>
        <w:ind w:firstLine="480"/>
      </w:pPr>
      <w:r>
        <w:rPr/>
        <w:t>3.质疑供应商若对项目的某一采购包进行质疑，质疑函中应列明具体分包号。</w:t>
      </w:r>
    </w:p>
    <w:p>
      <w:pPr>
        <w:pStyle w:val="null3"/>
        <w:ind w:firstLine="480"/>
      </w:pPr>
      <w:r>
        <w:rPr/>
        <w:t>4.质疑函的质疑事项应具体、明确，并有必要的事实依据和法律依据。</w:t>
      </w:r>
    </w:p>
    <w:p>
      <w:pPr>
        <w:pStyle w:val="null3"/>
        <w:ind w:firstLine="480"/>
      </w:pPr>
      <w:r>
        <w:rPr/>
        <w:t>5.质疑函的质疑请求应与质疑事项相关。</w:t>
      </w:r>
    </w:p>
    <w:p>
      <w:pPr>
        <w:pStyle w:val="null3"/>
        <w:ind w:firstLine="480"/>
      </w:pPr>
      <w:r>
        <w:rPr/>
        <w:t>6.质疑供应商为自然人的，质疑函应由本人签字；质疑供应商为法人或者其他组织的，质疑函应由法定代表人、主要负责人，或者其授权代表签字或者盖章，并加盖公章。</w:t>
      </w:r>
    </w:p>
    <w:p>
      <w:pPr>
        <w:pStyle w:val="null3"/>
        <w:ind w:firstLine="480"/>
      </w:pPr>
      <w:r>
        <w:rPr/>
        <w:t xml:space="preserve">  </w:t>
      </w:r>
    </w:p>
    <w:p>
      <w:pPr>
        <w:pStyle w:val="null3"/>
        <w:jc w:val="center"/>
        <w:outlineLvl w:val="3"/>
      </w:pPr>
      <w:r>
        <w:rPr>
          <w:sz w:val="24"/>
          <w:b/>
        </w:rPr>
        <w:t>投诉书</w:t>
      </w:r>
    </w:p>
    <w:p>
      <w:pPr>
        <w:pStyle w:val="null3"/>
        <w:ind w:firstLine="480"/>
      </w:pPr>
      <w:r>
        <w:rPr/>
        <w:t xml:space="preserve"> 一、投诉相关主体基本情况</w:t>
      </w:r>
    </w:p>
    <w:p>
      <w:pPr>
        <w:pStyle w:val="null3"/>
        <w:ind w:firstLine="480"/>
      </w:pPr>
      <w:r>
        <w:rPr/>
        <w:t xml:space="preserve"> 投诉人：____________________</w:t>
      </w:r>
    </w:p>
    <w:p>
      <w:pPr>
        <w:pStyle w:val="null3"/>
        <w:ind w:firstLine="480"/>
      </w:pPr>
      <w:r>
        <w:rPr/>
        <w:t xml:space="preserve"> 地 址：____________________邮编：____________________</w:t>
      </w:r>
    </w:p>
    <w:p>
      <w:pPr>
        <w:pStyle w:val="null3"/>
        <w:ind w:firstLine="480"/>
      </w:pPr>
      <w:r>
        <w:rPr/>
        <w:t xml:space="preserve"> 法定代表人/主要负责人：____________________</w:t>
      </w:r>
    </w:p>
    <w:p>
      <w:pPr>
        <w:pStyle w:val="null3"/>
        <w:ind w:firstLine="480"/>
      </w:pPr>
      <w:r>
        <w:rPr/>
        <w:t xml:space="preserve"> 联系电话：____________________</w:t>
      </w:r>
    </w:p>
    <w:p>
      <w:pPr>
        <w:pStyle w:val="null3"/>
        <w:ind w:firstLine="480"/>
      </w:pPr>
      <w:r>
        <w:rPr/>
        <w:t xml:space="preserve"> 授权代表：____________________联系电话：____________________</w:t>
      </w:r>
    </w:p>
    <w:p>
      <w:pPr>
        <w:pStyle w:val="null3"/>
        <w:ind w:firstLine="480"/>
      </w:pPr>
      <w:r>
        <w:rPr/>
        <w:t xml:space="preserve"> 地 址：____________________邮编：____________________</w:t>
      </w:r>
    </w:p>
    <w:p>
      <w:pPr>
        <w:pStyle w:val="null3"/>
        <w:ind w:firstLine="480"/>
      </w:pPr>
      <w:r>
        <w:rPr/>
        <w:t xml:space="preserve"> 被投诉人1：____________________</w:t>
      </w:r>
    </w:p>
    <w:p>
      <w:pPr>
        <w:pStyle w:val="null3"/>
        <w:ind w:firstLine="480"/>
      </w:pPr>
      <w:r>
        <w:rPr/>
        <w:t xml:space="preserve"> 地址：____________________邮编：____________________</w:t>
      </w:r>
    </w:p>
    <w:p>
      <w:pPr>
        <w:pStyle w:val="null3"/>
        <w:ind w:firstLine="480"/>
      </w:pPr>
      <w:r>
        <w:rPr/>
        <w:t xml:space="preserve"> 联系人：____________________联系电话：____________________</w:t>
      </w:r>
    </w:p>
    <w:p>
      <w:pPr>
        <w:pStyle w:val="null3"/>
        <w:ind w:firstLine="480"/>
      </w:pPr>
      <w:r>
        <w:rPr/>
        <w:t xml:space="preserve"> 被投诉人2：____________________</w:t>
      </w:r>
    </w:p>
    <w:p>
      <w:pPr>
        <w:pStyle w:val="null3"/>
        <w:ind w:firstLine="480"/>
      </w:pPr>
      <w:r>
        <w:rPr/>
        <w:t xml:space="preserve"> ……</w:t>
      </w:r>
    </w:p>
    <w:p>
      <w:pPr>
        <w:pStyle w:val="null3"/>
        <w:ind w:firstLine="480"/>
      </w:pPr>
      <w:r>
        <w:rPr/>
        <w:t xml:space="preserve"> 相关供应商：</w:t>
      </w:r>
    </w:p>
    <w:p>
      <w:pPr>
        <w:pStyle w:val="null3"/>
        <w:ind w:firstLine="480"/>
      </w:pPr>
      <w:r>
        <w:rPr/>
        <w:t xml:space="preserve"> 地址：____________________邮编：____________________</w:t>
      </w:r>
    </w:p>
    <w:p>
      <w:pPr>
        <w:pStyle w:val="null3"/>
        <w:ind w:firstLine="480"/>
      </w:pPr>
      <w:r>
        <w:rPr/>
        <w:t xml:space="preserve"> 联系人：____________________联系电话：____________________</w:t>
      </w:r>
    </w:p>
    <w:p>
      <w:pPr>
        <w:pStyle w:val="null3"/>
        <w:ind w:firstLine="480"/>
      </w:pPr>
      <w:r>
        <w:rPr/>
        <w:t xml:space="preserve"> 二、投诉项目基本情况</w:t>
      </w:r>
    </w:p>
    <w:p>
      <w:pPr>
        <w:pStyle w:val="null3"/>
        <w:ind w:firstLine="480"/>
      </w:pPr>
      <w:r>
        <w:rPr/>
        <w:t xml:space="preserve"> 采购项目名称：____________________</w:t>
      </w:r>
    </w:p>
    <w:p>
      <w:pPr>
        <w:pStyle w:val="null3"/>
        <w:ind w:firstLine="480"/>
      </w:pPr>
      <w:r>
        <w:rPr/>
        <w:t xml:space="preserve"> 采购项目编号： ____________________包号：____________________</w:t>
      </w:r>
    </w:p>
    <w:p>
      <w:pPr>
        <w:pStyle w:val="null3"/>
        <w:ind w:firstLine="480"/>
      </w:pPr>
      <w:r>
        <w:rPr/>
        <w:t xml:space="preserve"> 采购人名称：____________________</w:t>
      </w:r>
    </w:p>
    <w:p>
      <w:pPr>
        <w:pStyle w:val="null3"/>
        <w:ind w:firstLine="480"/>
      </w:pPr>
      <w:r>
        <w:rPr/>
        <w:t xml:space="preserve"> 代理机构名称：____________________</w:t>
      </w:r>
    </w:p>
    <w:p>
      <w:pPr>
        <w:pStyle w:val="null3"/>
        <w:ind w:firstLine="480"/>
      </w:pPr>
      <w:r>
        <w:rPr/>
        <w:t>磋商文件公告:</w:t>
      </w:r>
      <w:r>
        <w:rPr>
          <w:u w:val="single"/>
        </w:rPr>
        <w:t>是/否</w:t>
      </w:r>
      <w:r>
        <w:rPr/>
        <w:t xml:space="preserve"> 公告期限：</w:t>
      </w:r>
    </w:p>
    <w:p>
      <w:pPr>
        <w:pStyle w:val="null3"/>
        <w:ind w:firstLine="480"/>
      </w:pPr>
      <w:r>
        <w:rPr/>
        <w:t xml:space="preserve"> 采购结果公告:</w:t>
      </w:r>
      <w:r>
        <w:rPr>
          <w:u w:val="single"/>
        </w:rPr>
        <w:t>是/否</w:t>
      </w:r>
      <w:r>
        <w:rPr/>
        <w:t xml:space="preserve"> 公告期限：</w:t>
      </w:r>
    </w:p>
    <w:p>
      <w:pPr>
        <w:pStyle w:val="null3"/>
        <w:ind w:firstLine="480"/>
      </w:pPr>
      <w:r>
        <w:rPr/>
        <w:t xml:space="preserve"> 三、质疑基本情况</w:t>
      </w:r>
    </w:p>
    <w:p>
      <w:pPr>
        <w:pStyle w:val="null3"/>
        <w:ind w:firstLine="480"/>
      </w:pPr>
      <w:r>
        <w:rPr/>
        <w:t xml:space="preserve"> 投诉人于 ____年____月____日,向____________________提出质疑，质疑事项为：________________________________________</w:t>
      </w:r>
    </w:p>
    <w:p>
      <w:pPr>
        <w:pStyle w:val="null3"/>
        <w:ind w:firstLine="480"/>
      </w:pPr>
      <w:r>
        <w:rPr>
          <w:u w:val="single"/>
        </w:rPr>
        <w:t>采购人/代理机构</w:t>
      </w:r>
      <w:r>
        <w:rPr/>
        <w:t>于____年____月____日,就质疑事项作出了答复/没有在法定期限内作出答复。</w:t>
      </w:r>
    </w:p>
    <w:p>
      <w:pPr>
        <w:pStyle w:val="null3"/>
        <w:ind w:firstLine="480"/>
      </w:pPr>
      <w:r>
        <w:rPr/>
        <w:t xml:space="preserve"> 四、投诉事项具体内容</w:t>
      </w:r>
    </w:p>
    <w:p>
      <w:pPr>
        <w:pStyle w:val="null3"/>
        <w:ind w:firstLine="480"/>
      </w:pPr>
      <w:r>
        <w:rPr/>
        <w:t xml:space="preserve"> 投诉事项1：____________________</w:t>
      </w:r>
    </w:p>
    <w:p>
      <w:pPr>
        <w:pStyle w:val="null3"/>
        <w:ind w:firstLine="480"/>
      </w:pPr>
      <w:r>
        <w:rPr/>
        <w:t xml:space="preserve"> 事实依据：____________________</w:t>
      </w:r>
    </w:p>
    <w:p>
      <w:pPr>
        <w:pStyle w:val="null3"/>
        <w:ind w:firstLine="480"/>
      </w:pPr>
      <w:r>
        <w:rPr/>
        <w:t xml:space="preserve"> 法律依据：____________________</w:t>
      </w:r>
    </w:p>
    <w:p>
      <w:pPr>
        <w:pStyle w:val="null3"/>
        <w:ind w:firstLine="480"/>
      </w:pPr>
      <w:r>
        <w:rPr/>
        <w:t xml:space="preserve"> 投诉事项2</w:t>
      </w:r>
    </w:p>
    <w:p>
      <w:pPr>
        <w:pStyle w:val="null3"/>
        <w:ind w:firstLine="480"/>
      </w:pPr>
      <w:r>
        <w:rPr/>
        <w:t xml:space="preserve"> ……</w:t>
      </w:r>
    </w:p>
    <w:p>
      <w:pPr>
        <w:pStyle w:val="null3"/>
        <w:ind w:firstLine="480"/>
      </w:pPr>
      <w:r>
        <w:rPr/>
        <w:t xml:space="preserve"> 五、与投诉事项相关的投诉请求</w:t>
      </w:r>
    </w:p>
    <w:p>
      <w:pPr>
        <w:pStyle w:val="null3"/>
        <w:ind w:firstLine="480"/>
      </w:pPr>
      <w:r>
        <w:rPr/>
        <w:t xml:space="preserve"> 请求：________________________</w:t>
      </w:r>
    </w:p>
    <w:p>
      <w:pPr>
        <w:pStyle w:val="null3"/>
        <w:ind w:firstLine="480"/>
      </w:pPr>
      <w:r>
        <w:rPr/>
        <w:t>签字(签章)：_________公章________</w:t>
      </w:r>
    </w:p>
    <w:p>
      <w:pPr>
        <w:pStyle w:val="null3"/>
        <w:jc w:val="right"/>
      </w:pPr>
      <w:r>
        <w:rPr/>
        <w:t>日期：_____________________</w:t>
      </w:r>
    </w:p>
    <w:p>
      <w:pPr>
        <w:pStyle w:val="null3"/>
        <w:ind w:firstLine="480"/>
      </w:pPr>
      <w:r>
        <w:rPr/>
        <w:t xml:space="preserve"> 投诉书制作说明：</w:t>
      </w:r>
    </w:p>
    <w:p>
      <w:pPr>
        <w:pStyle w:val="null3"/>
        <w:ind w:firstLine="480"/>
      </w:pPr>
      <w:r>
        <w:rPr/>
        <w:t xml:space="preserve"> 1.投诉人提起投诉时，应当提交投诉书和必要的证明材料，并按照被投诉人和与投诉事项有关的供应商数量提供投诉书副本。</w:t>
      </w:r>
    </w:p>
    <w:p>
      <w:pPr>
        <w:pStyle w:val="null3"/>
        <w:ind w:firstLine="480"/>
      </w:pPr>
      <w:r>
        <w:rPr/>
        <w:t xml:space="preserve"> 2.投诉人若委托代理人进行投诉的，投诉书应按照要求列明“授权代表”的有关内容，并在附件中提交由投诉人签署的授权委托书。授权委托书应当载明代理人的姓名或者名称、代理事项、具体权限、期限和相关事项。</w:t>
      </w:r>
    </w:p>
    <w:p>
      <w:pPr>
        <w:pStyle w:val="null3"/>
        <w:ind w:firstLine="480"/>
      </w:pPr>
      <w:r>
        <w:rPr/>
        <w:t xml:space="preserve"> 3.投诉人若对项目的某一分包进行投诉，投诉书应列明具体分包号。</w:t>
      </w:r>
    </w:p>
    <w:p>
      <w:pPr>
        <w:pStyle w:val="null3"/>
        <w:ind w:firstLine="480"/>
      </w:pPr>
      <w:r>
        <w:rPr/>
        <w:t xml:space="preserve"> 4.投诉书应简要列明质疑事项，质疑函、质疑答复等作为附件材料提供。</w:t>
      </w:r>
    </w:p>
    <w:p>
      <w:pPr>
        <w:pStyle w:val="null3"/>
        <w:ind w:firstLine="480"/>
      </w:pPr>
      <w:r>
        <w:rPr/>
        <w:t xml:space="preserve"> 5.投诉书的投诉事项应具体、明确，并有必要的事实依据和法律依据。</w:t>
      </w:r>
    </w:p>
    <w:p>
      <w:pPr>
        <w:pStyle w:val="null3"/>
        <w:ind w:firstLine="480"/>
      </w:pPr>
      <w:r>
        <w:rPr/>
        <w:t xml:space="preserve"> 6.投诉书的投诉请求应与投诉事项相关。</w:t>
      </w:r>
    </w:p>
    <w:p>
      <w:pPr>
        <w:pStyle w:val="null3"/>
        <w:ind w:firstLine="480"/>
      </w:pPr>
      <w:r>
        <w:rPr/>
        <w:t xml:space="preserve"> 7.投诉人为自然人的，投诉书应当由本人签字；投诉人为法人或者其他组织的，投诉书应当由法定代表人、主要负责人，或者其授权代表签字或者盖章，并加盖公章。</w:t>
      </w:r>
    </w:p>
    <w:p>
      <w:pPr>
        <w:pStyle w:val="null3"/>
        <w:ind w:firstLine="480"/>
      </w:pPr>
      <w:r>
        <w:rPr/>
        <w:t xml:space="preserve">  </w:t>
      </w:r>
    </w:p>
    <w:p>
      <w:pPr>
        <w:pStyle w:val="null3"/>
        <w:outlineLvl w:val="2"/>
      </w:pPr>
      <w:r>
        <w:rPr>
          <w:sz w:val="28"/>
          <w:b/>
        </w:rPr>
        <w:t>格式二十三：</w:t>
      </w:r>
    </w:p>
    <w:p>
      <w:pPr>
        <w:pStyle w:val="null3"/>
        <w:ind w:firstLine="480"/>
      </w:pPr>
      <w:r>
        <w:rPr/>
        <w:t>项目实施方案、质量保证及售后服务承诺等内容和格式自拟。</w:t>
      </w:r>
    </w:p>
    <w:p>
      <w:pPr>
        <w:pStyle w:val="null3"/>
        <w:ind w:firstLine="480"/>
      </w:pPr>
      <w:r>
        <w:rPr/>
        <w:t xml:space="preserve">  </w:t>
      </w:r>
    </w:p>
    <w:p>
      <w:pPr>
        <w:pStyle w:val="null3"/>
        <w:outlineLvl w:val="2"/>
      </w:pPr>
      <w:r>
        <w:rPr>
          <w:sz w:val="28"/>
          <w:b/>
        </w:rPr>
        <w:t>格式二十四：</w:t>
      </w:r>
    </w:p>
    <w:p>
      <w:pPr>
        <w:pStyle w:val="null3"/>
        <w:ind w:firstLine="480"/>
      </w:pPr>
      <w:r>
        <w:rPr/>
        <w:t>附件（以下格式文件由供应商根据需要选用）</w:t>
      </w:r>
    </w:p>
    <w:p>
      <w:pPr>
        <w:pStyle w:val="null3"/>
        <w:jc w:val="center"/>
        <w:outlineLvl w:val="3"/>
      </w:pPr>
      <w:r>
        <w:rPr>
          <w:sz w:val="24"/>
          <w:b/>
        </w:rPr>
        <w:t>政府采购投标（响应）担保函</w:t>
      </w:r>
    </w:p>
    <w:p>
      <w:pPr>
        <w:pStyle w:val="null3"/>
        <w:jc w:val="right"/>
      </w:pPr>
      <w:r>
        <w:rPr/>
        <w:t>编号：【】号</w:t>
      </w:r>
    </w:p>
    <w:p>
      <w:pPr>
        <w:pStyle w:val="null3"/>
        <w:ind w:firstLine="480"/>
      </w:pPr>
      <w:r>
        <w:rPr/>
        <w:t>（采购人）：</w:t>
      </w:r>
    </w:p>
    <w:p>
      <w:pPr>
        <w:pStyle w:val="null3"/>
        <w:ind w:firstLine="480"/>
      </w:pPr>
      <w:r>
        <w:rPr/>
        <w:t xml:space="preserve"> 鉴于__________（以下简称“投标（响应）人”）拟参加编号为__________的（以下简称“本项目”）投标（响应），根据本项目采购文件，投标（响应）人参加投标（响应）时应向你方交纳投标（响应）保证金，且可以投标（响应）担保函的形式交纳投标（响应）保证金。应投标（响应）人的申请，我方以保证的方式向你方提供如下投标（响应）保证金担保：</w:t>
      </w:r>
    </w:p>
    <w:p>
      <w:pPr>
        <w:pStyle w:val="null3"/>
        <w:ind w:firstLine="480"/>
      </w:pPr>
      <w:r>
        <w:rPr/>
        <w:t>一、保证责任的情形及保证金额</w:t>
      </w:r>
    </w:p>
    <w:p>
      <w:pPr>
        <w:pStyle w:val="null3"/>
        <w:ind w:firstLine="480"/>
      </w:pPr>
      <w:r>
        <w:rPr/>
        <w:t>（一）在投标（响应）人出现下列情形之一时，我方承担保证责任：</w:t>
      </w:r>
    </w:p>
    <w:p>
      <w:pPr>
        <w:pStyle w:val="null3"/>
        <w:ind w:firstLine="480"/>
      </w:pPr>
      <w:r>
        <w:rPr/>
        <w:t>1.中标（成交）后投标（响应）人无正当理由不与采购人签订《政府采购合同》；</w:t>
      </w:r>
    </w:p>
    <w:p>
      <w:pPr>
        <w:pStyle w:val="null3"/>
        <w:ind w:firstLine="480"/>
      </w:pPr>
      <w:r>
        <w:rPr/>
        <w:t>2.采购文件规定的投标（响应）人应当缴纳保证金的其他情形。</w:t>
      </w:r>
    </w:p>
    <w:p>
      <w:pPr>
        <w:pStyle w:val="null3"/>
        <w:ind w:firstLine="480"/>
      </w:pPr>
      <w:r>
        <w:rPr/>
        <w:t>（二）我方承担保证责任的最高金额为人民币__________元（大写）即本项目的投标（响应）保证金金额。</w:t>
      </w:r>
    </w:p>
    <w:p>
      <w:pPr>
        <w:pStyle w:val="null3"/>
        <w:ind w:firstLine="480"/>
      </w:pPr>
      <w:r>
        <w:rPr/>
        <w:t>二、保证的方式及保证期间</w:t>
      </w:r>
    </w:p>
    <w:p>
      <w:pPr>
        <w:pStyle w:val="null3"/>
        <w:ind w:firstLine="480"/>
      </w:pPr>
      <w:r>
        <w:rPr/>
        <w:t>我方保证的方式为：连带责任保证。</w:t>
      </w:r>
    </w:p>
    <w:p>
      <w:pPr>
        <w:pStyle w:val="null3"/>
        <w:ind w:firstLine="480"/>
      </w:pPr>
      <w:r>
        <w:rPr/>
        <w:t>我方的保证期间为：本保函自__年__月__日起生效，有效期至开标日后的90天内。</w:t>
      </w:r>
    </w:p>
    <w:p>
      <w:pPr>
        <w:pStyle w:val="null3"/>
        <w:ind w:firstLine="480"/>
      </w:pPr>
      <w:r>
        <w:rPr/>
        <w:t>三、承担保证责任的程序</w:t>
      </w:r>
    </w:p>
    <w:p>
      <w:pPr>
        <w:pStyle w:val="null3"/>
        <w:ind w:firstLine="480"/>
      </w:pPr>
      <w:r>
        <w:rPr/>
        <w:t xml:space="preserve"> 1.你方要求我方承担保证责任的，应在本保函保证期间内向我方发出索赔通知。索赔通知应写明要求索赔的金额，支付款项应到达的账号、户名和开户行，并附有证明投标（响应）人发生我方应承担保证责任情形的事实材料。</w:t>
      </w:r>
    </w:p>
    <w:p>
      <w:pPr>
        <w:pStyle w:val="null3"/>
        <w:ind w:firstLine="480"/>
      </w:pPr>
      <w:r>
        <w:rPr/>
        <w:t>2.我方在收到索赔通知及相关证明材料后，在15个工作日内进行审查，符合应承担保证责任情形的，我方按照你方的要求代投标（响应）人向你方支付相应的索赔款项。</w:t>
      </w:r>
    </w:p>
    <w:p>
      <w:pPr>
        <w:pStyle w:val="null3"/>
        <w:ind w:firstLine="480"/>
      </w:pPr>
      <w:r>
        <w:rPr/>
        <w:t>四、保证责任的终止</w:t>
      </w:r>
    </w:p>
    <w:p>
      <w:pPr>
        <w:pStyle w:val="null3"/>
        <w:ind w:firstLine="480"/>
      </w:pPr>
      <w:r>
        <w:rPr/>
        <w:t>1.保证期间届满，你方未向我方书面主张保证责任的，自保证期间届满次日起，我方保证责任自动终止。</w:t>
      </w:r>
    </w:p>
    <w:p>
      <w:pPr>
        <w:pStyle w:val="null3"/>
        <w:ind w:firstLine="480"/>
      </w:pPr>
      <w:r>
        <w:rPr/>
        <w:t>2.我方按照本保函向你方履行了保证责任后，自我方向你方支付款项（支付款项从我方账户划出）之日起，保证责任终止。</w:t>
      </w:r>
    </w:p>
    <w:p>
      <w:pPr>
        <w:pStyle w:val="null3"/>
        <w:ind w:firstLine="480"/>
      </w:pPr>
      <w:r>
        <w:rPr/>
        <w:t>3.按照法律法规的规定或出现我方保证责任终止的其它情形的，我方在本保函项下的保证责任终止。</w:t>
      </w:r>
    </w:p>
    <w:p>
      <w:pPr>
        <w:pStyle w:val="null3"/>
        <w:ind w:firstLine="480"/>
      </w:pPr>
      <w:r>
        <w:rPr/>
        <w:t>五、免责条款</w:t>
      </w:r>
    </w:p>
    <w:p>
      <w:pPr>
        <w:pStyle w:val="null3"/>
        <w:ind w:firstLine="480"/>
      </w:pPr>
      <w:r>
        <w:rPr/>
        <w:t>1.依照法律规定或你方与投标（响应）人的另行约定，全部或者部分免除投标（响应）人投标（响应）保证金义务时，我方亦免除相应的保证责任。</w:t>
      </w:r>
    </w:p>
    <w:p>
      <w:pPr>
        <w:pStyle w:val="null3"/>
        <w:ind w:firstLine="480"/>
      </w:pPr>
      <w:r>
        <w:rPr/>
        <w:t>2.因你方原因致使投标（响应）人发生本保函第一条第（一）款约定情形的，我方不承担保证责任。</w:t>
      </w:r>
    </w:p>
    <w:p>
      <w:pPr>
        <w:pStyle w:val="null3"/>
        <w:ind w:firstLine="480"/>
      </w:pPr>
      <w:r>
        <w:rPr/>
        <w:t>3.因不可抗力造成投标（响应）人发生本保函第一条约定情形的，我方不承担保证责任。</w:t>
      </w:r>
    </w:p>
    <w:p>
      <w:pPr>
        <w:pStyle w:val="null3"/>
        <w:ind w:firstLine="480"/>
      </w:pPr>
      <w:r>
        <w:rPr/>
        <w:t>4.你方或其他有权机关对采购文件进行任何澄清或修改，加重我方保证责任的，我方对加重部分不承担保证责任，但该澄清或修改经我方事先书面同意的除外。</w:t>
      </w:r>
    </w:p>
    <w:p>
      <w:pPr>
        <w:pStyle w:val="null3"/>
        <w:ind w:firstLine="480"/>
      </w:pPr>
      <w:r>
        <w:rPr/>
        <w:t>六、争议的解决</w:t>
      </w:r>
    </w:p>
    <w:p>
      <w:pPr>
        <w:pStyle w:val="null3"/>
        <w:ind w:firstLine="480"/>
      </w:pPr>
      <w:r>
        <w:rPr/>
        <w:t>因本保函发生的纠纷，由你我双方协商解决，协商不成的，通过诉讼程序解决，诉讼管辖地法院为________法院。</w:t>
      </w:r>
    </w:p>
    <w:p>
      <w:pPr>
        <w:pStyle w:val="null3"/>
        <w:ind w:firstLine="480"/>
      </w:pPr>
      <w:r>
        <w:rPr/>
        <w:t>七、保函的生效</w:t>
      </w:r>
    </w:p>
    <w:p>
      <w:pPr>
        <w:pStyle w:val="null3"/>
        <w:ind w:firstLine="480"/>
      </w:pPr>
      <w:r>
        <w:rPr/>
        <w:t>本保函自我方加盖公章之日起生效。</w:t>
      </w:r>
    </w:p>
    <w:p>
      <w:pPr>
        <w:pStyle w:val="null3"/>
        <w:ind w:firstLine="480"/>
      </w:pPr>
      <w:r>
        <w:rPr/>
        <w:t>保证人：_______（公章）_______</w:t>
      </w:r>
    </w:p>
    <w:p>
      <w:pPr>
        <w:pStyle w:val="null3"/>
        <w:jc w:val="right"/>
      </w:pPr>
      <w:r>
        <w:rPr/>
        <w:t>联系人：________________联系电话：_______________</w:t>
      </w:r>
    </w:p>
    <w:p>
      <w:pPr>
        <w:pStyle w:val="null3"/>
        <w:jc w:val="right"/>
      </w:pPr>
      <w:r>
        <w:rPr/>
        <w:t>___年___月___日</w:t>
      </w:r>
    </w:p>
    <w:p>
      <w:pPr>
        <w:pStyle w:val="null3"/>
        <w:ind w:firstLine="480"/>
      </w:pPr>
      <w:r>
        <w:rPr/>
        <w:t xml:space="preserve">  </w:t>
      </w:r>
    </w:p>
    <w:p>
      <w:pPr>
        <w:pStyle w:val="null3"/>
        <w:outlineLvl w:val="2"/>
      </w:pPr>
      <w:r>
        <w:rPr>
          <w:sz w:val="28"/>
          <w:b/>
        </w:rPr>
        <w:t>格式二十五：</w:t>
      </w:r>
    </w:p>
    <w:p>
      <w:pPr>
        <w:pStyle w:val="null3"/>
        <w:jc w:val="center"/>
        <w:outlineLvl w:val="3"/>
      </w:pPr>
      <w:r>
        <w:rPr>
          <w:sz w:val="24"/>
          <w:b/>
        </w:rPr>
        <w:t>政府采购履约担保函</w:t>
      </w:r>
    </w:p>
    <w:p>
      <w:pPr>
        <w:pStyle w:val="null3"/>
      </w:pPr>
      <w:r>
        <w:rPr/>
        <w:t>编号：</w:t>
      </w:r>
    </w:p>
    <w:p>
      <w:pPr>
        <w:pStyle w:val="null3"/>
        <w:ind w:firstLine="480"/>
      </w:pPr>
      <w:r>
        <w:rPr/>
        <w:t>（采购人）：</w:t>
      </w:r>
    </w:p>
    <w:p>
      <w:pPr>
        <w:pStyle w:val="null3"/>
        <w:ind w:firstLine="480"/>
      </w:pPr>
      <w:r>
        <w:rPr/>
        <w:t xml:space="preserve"> 鉴于贵方在__________项目（项目编号为__________以下简称“项目”）的采购中，确定__________为中标人/供应商，拟签订/已签订项目相关采购合同（以下简称“主合同”）。依据主合同的约定，供应商应向贵方交纳履约保证金，且可以履约担保函的形式交纳履约保证金。应供应商的申请，我方以保证的方式向贵方提供如下履约保证金担保：</w:t>
      </w:r>
    </w:p>
    <w:p>
      <w:pPr>
        <w:pStyle w:val="null3"/>
        <w:ind w:firstLine="480"/>
      </w:pPr>
      <w:r>
        <w:rPr/>
        <w:t>一、保证金额</w:t>
      </w:r>
    </w:p>
    <w:p>
      <w:pPr>
        <w:pStyle w:val="null3"/>
        <w:ind w:firstLine="480"/>
      </w:pPr>
      <w:r>
        <w:rPr/>
        <w:t>我方的保证范围是主合同约定的合同价款总额的___%，数额为__________（大写），币种为</w:t>
      </w:r>
      <w:r>
        <w:rPr>
          <w:u w:val="single"/>
        </w:rPr>
        <w:t>人民币</w:t>
      </w:r>
      <w:r>
        <w:rPr/>
        <w:t>（即主合同履约保证金金额）。</w:t>
      </w:r>
    </w:p>
    <w:p>
      <w:pPr>
        <w:pStyle w:val="null3"/>
        <w:ind w:firstLine="480"/>
      </w:pPr>
      <w:r>
        <w:rPr/>
        <w:t>二、我方保证的方式为：连带责任保证。</w:t>
      </w:r>
    </w:p>
    <w:p>
      <w:pPr>
        <w:pStyle w:val="null3"/>
        <w:ind w:firstLine="480"/>
      </w:pPr>
      <w:r>
        <w:rPr/>
        <w:t>三、我方保证的期间为：本保函自开立之日起生效，至 年 月 日止。</w:t>
      </w:r>
    </w:p>
    <w:p>
      <w:pPr>
        <w:pStyle w:val="null3"/>
        <w:ind w:firstLine="480"/>
      </w:pPr>
      <w:r>
        <w:rPr/>
        <w:t>四、在本保函的有效期内，如被保证人违反上述合同或协议约定的义务，我方将在收到你方提交的本保函文件及符合下列全部条件的索赔通知后</w:t>
      </w:r>
      <w:r>
        <w:rPr>
          <w:u w:val="single"/>
        </w:rPr>
        <w:t xml:space="preserve"> 30 </w:t>
      </w:r>
      <w:r>
        <w:rPr/>
        <w:t>个工作日内以上述保证金额为限支付你方索赔金额:</w:t>
      </w:r>
    </w:p>
    <w:p>
      <w:pPr>
        <w:pStyle w:val="null3"/>
        <w:ind w:firstLine="480"/>
      </w:pPr>
      <w:r>
        <w:rPr/>
        <w:t>(一)索赔通知文件必须以书面形式提出，列明索赔金额，并由你方法定代表人(负责人)或授权代理人签字并加盖公章;</w:t>
      </w:r>
    </w:p>
    <w:p>
      <w:pPr>
        <w:pStyle w:val="null3"/>
        <w:ind w:firstLine="480"/>
      </w:pPr>
      <w:r>
        <w:rPr/>
        <w:t>(二)索赔通知文件必须同时附有:</w:t>
      </w:r>
    </w:p>
    <w:p>
      <w:pPr>
        <w:pStyle w:val="null3"/>
        <w:ind w:firstLine="480"/>
      </w:pPr>
      <w:r>
        <w:rPr/>
        <w:t>1.一项书面声明，声明索赔款项并未由被保证人或其代理人直接或间接地支付给你方;</w:t>
      </w:r>
    </w:p>
    <w:p>
      <w:pPr>
        <w:pStyle w:val="null3"/>
        <w:ind w:firstLine="480"/>
      </w:pPr>
      <w:r>
        <w:rPr/>
        <w:t>2.证明被保证人违反上述合同或协议约定的义务以及有责任支付你方索赔金额的证据。</w:t>
      </w:r>
    </w:p>
    <w:p>
      <w:pPr>
        <w:pStyle w:val="null3"/>
        <w:ind w:firstLine="480"/>
      </w:pPr>
      <w:r>
        <w:rPr/>
        <w:t>(三)索赔通知文件必须在本保函有效期内到达以下地址：</w:t>
      </w:r>
    </w:p>
    <w:p>
      <w:pPr>
        <w:pStyle w:val="null3"/>
        <w:ind w:firstLine="480"/>
      </w:pPr>
      <w:r>
        <w:rPr/>
        <w:t>__________________________________________________。</w:t>
      </w:r>
    </w:p>
    <w:p>
      <w:pPr>
        <w:pStyle w:val="null3"/>
        <w:ind w:firstLine="480"/>
      </w:pPr>
      <w:r>
        <w:rPr/>
        <w:t>五、本保函保证金额将随被保证人逐步履行保函项下合同约定或法定的义务以及我方按你方索赔通知文件要求分次支付而相应递减。</w:t>
      </w:r>
    </w:p>
    <w:p>
      <w:pPr>
        <w:pStyle w:val="null3"/>
        <w:ind w:firstLine="480"/>
      </w:pPr>
      <w:r>
        <w:rPr/>
        <w:t>六、本保函项下的权利不得转让，不得设定担保。受益人未经我方书面同意转让本保函或其项下任何权利，我方在本保函项下的义务与责任全部消灭。</w:t>
      </w:r>
    </w:p>
    <w:p>
      <w:pPr>
        <w:pStyle w:val="null3"/>
        <w:ind w:firstLine="480"/>
      </w:pPr>
      <w:r>
        <w:rPr/>
        <w:t>七、本保函项下的合同或基础交易不成立、不生效、无效、被撤销、被解除，本保函无效;被保证人基于保函项下的合同或基础交易或其他原因的抗辩，我方均有权主张。</w:t>
      </w:r>
    </w:p>
    <w:p>
      <w:pPr>
        <w:pStyle w:val="null3"/>
        <w:ind w:firstLine="480"/>
      </w:pPr>
      <w:r>
        <w:rPr/>
        <w:t>八、因本保函发生争议协商解决不成，按以下第</w:t>
      </w:r>
      <w:r>
        <w:rPr>
          <w:u w:val="single"/>
        </w:rPr>
        <w:t xml:space="preserve"> (一)</w:t>
      </w:r>
      <w:r>
        <w:rPr/>
        <w:t>种方式解决:</w:t>
      </w:r>
    </w:p>
    <w:p>
      <w:pPr>
        <w:pStyle w:val="null3"/>
        <w:ind w:firstLine="480"/>
      </w:pPr>
      <w:r>
        <w:rPr/>
        <w:t>(一)向我方所在地的人民法院起诉。</w:t>
      </w:r>
    </w:p>
    <w:p>
      <w:pPr>
        <w:pStyle w:val="null3"/>
        <w:ind w:firstLine="480"/>
      </w:pPr>
      <w:r>
        <w:rPr/>
        <w:t>(二)提交</w:t>
      </w:r>
      <w:r>
        <w:rPr>
          <w:u w:val="single"/>
        </w:rPr>
        <w:t xml:space="preserve"> 此栏空白 </w:t>
      </w:r>
      <w:r>
        <w:rPr/>
        <w:t>仲裁委员会(仲裁地点为此栏空白)按照申请仲裁时该会现行有效的仲裁规则进行仲裁。仲裁裁决是终局的，对双方均有约束力。</w:t>
      </w:r>
    </w:p>
    <w:p>
      <w:pPr>
        <w:pStyle w:val="null3"/>
        <w:ind w:firstLine="480"/>
      </w:pPr>
      <w:r>
        <w:rPr/>
        <w:t>九、本保函适用中华人民共和国法律。</w:t>
      </w:r>
    </w:p>
    <w:p>
      <w:pPr>
        <w:pStyle w:val="null3"/>
        <w:ind w:firstLine="480"/>
      </w:pPr>
      <w:r>
        <w:rPr/>
        <w:t>十、其他条款:</w:t>
      </w:r>
    </w:p>
    <w:p>
      <w:pPr>
        <w:pStyle w:val="null3"/>
        <w:ind w:firstLine="480"/>
      </w:pPr>
      <w:r>
        <w:rPr/>
        <w:t>1.本保函有效期届满或提前终止，本保函自动失效，我方在本保函项下的义务与责任自动全部消灭，此后提出的任何索赔均为无效索赔，我方无义务作出任何赔付。</w:t>
      </w:r>
    </w:p>
    <w:p>
      <w:pPr>
        <w:pStyle w:val="null3"/>
        <w:ind w:firstLine="480"/>
      </w:pPr>
      <w:r>
        <w:rPr/>
        <w:t>2.所有索赔通知必须在我方工作时间内到达本保函规定的地址。</w:t>
      </w:r>
    </w:p>
    <w:p>
      <w:pPr>
        <w:pStyle w:val="null3"/>
        <w:ind w:firstLine="480"/>
      </w:pPr>
      <w:r>
        <w:rPr/>
        <w:t>十一、本保函自我方盖章之日起生效。</w:t>
      </w:r>
    </w:p>
    <w:p>
      <w:pPr>
        <w:pStyle w:val="null3"/>
      </w:pPr>
      <w:r>
        <w:rPr/>
        <w:t>保证人：___________(盖章)</w:t>
      </w:r>
    </w:p>
    <w:p>
      <w:pPr>
        <w:pStyle w:val="null3"/>
      </w:pPr>
      <w:r>
        <w:rPr/>
        <w:t>联系地址：_______________</w:t>
      </w:r>
    </w:p>
    <w:p>
      <w:pPr>
        <w:pStyle w:val="null3"/>
      </w:pPr>
      <w:r>
        <w:rPr/>
        <w:t>联系电话：_______________</w:t>
      </w:r>
    </w:p>
    <w:p>
      <w:pPr>
        <w:pStyle w:val="null3"/>
      </w:pPr>
      <w:r>
        <w:rPr/>
        <w:t>开立日期：___年___月___日</w:t>
      </w:r>
    </w:p>
    <w:p>
      <w:pPr>
        <w:pStyle w:val="null3"/>
        <w:jc w:val="center"/>
        <w:outlineLvl w:val="3"/>
      </w:pPr>
      <w:r>
        <w:rPr>
          <w:sz w:val="24"/>
          <w:b/>
        </w:rPr>
        <w:t>采购合同履约保险凭证</w:t>
      </w:r>
    </w:p>
    <w:p>
      <w:pPr>
        <w:pStyle w:val="null3"/>
      </w:pPr>
      <w:r>
        <w:rPr/>
        <w:t>致被保险人__________：</w:t>
      </w:r>
    </w:p>
    <w:p>
      <w:pPr>
        <w:pStyle w:val="null3"/>
        <w:ind w:firstLine="480"/>
      </w:pPr>
      <w:r>
        <w:rPr/>
        <w:t>鉴于你方____________（招标方/被保险人）接受投保人____________（投标方）参加____________（采购）项目的投标，向投保人签发中标通知书，投保人在我公司投保《采购合同履约保证保险》，我公司接受投保人的请求，在保险责任范围内，愿意就投保人履行与你方订立的采购合同，向你方提供如下保证保险：</w:t>
      </w:r>
    </w:p>
    <w:p>
      <w:pPr>
        <w:pStyle w:val="null3"/>
        <w:ind w:firstLine="480"/>
      </w:pPr>
      <w:r>
        <w:rPr/>
        <w:t>一、我公司对上述采购项目出具的《采购合同履约保证保险》保单号：</w:t>
      </w:r>
    </w:p>
    <w:p>
      <w:pPr>
        <w:pStyle w:val="null3"/>
        <w:ind w:firstLine="480"/>
      </w:pPr>
      <w:r>
        <w:rPr/>
        <w:t>二、上述保单项下我公司的保险金额（最高限额）：人民币 （￥： 元）</w:t>
      </w:r>
    </w:p>
    <w:p>
      <w:pPr>
        <w:pStyle w:val="null3"/>
        <w:ind w:firstLine="480"/>
      </w:pPr>
      <w:r>
        <w:rPr/>
        <w:t>上述全部保险单的保险金额随投保人逐步履行采购合同约定的义务或我公司的赔付而递减。</w:t>
      </w:r>
    </w:p>
    <w:p>
      <w:pPr>
        <w:pStyle w:val="null3"/>
        <w:ind w:firstLine="480"/>
      </w:pPr>
      <w:r>
        <w:rPr/>
        <w:t>三、本保险的保险期间自____年___月___日___时起至___年___月___日___时止，共计___天。</w:t>
      </w:r>
    </w:p>
    <w:p>
      <w:pPr>
        <w:pStyle w:val="null3"/>
        <w:ind w:firstLine="480"/>
      </w:pPr>
      <w:r>
        <w:rPr/>
        <w:t>四、本保险合同仅承担履约保证责任：在本保险期限内，供应商在《采购合同》的履约过程中，因下列情形给你方造成直接损失的，在收到你方提交的符合保险合同约定的全部条件的书面文件，我公司依据保险合同有关约定并与你方达成一致赔偿意见后</w:t>
      </w:r>
      <w:r>
        <w:rPr>
          <w:u w:val="single"/>
        </w:rPr>
        <w:t xml:space="preserve"> 30 </w:t>
      </w:r>
      <w:r>
        <w:rPr/>
        <w:t>个工作日内以上述保险金额为限，支付你方索赔金额。</w:t>
      </w:r>
    </w:p>
    <w:p>
      <w:pPr>
        <w:pStyle w:val="null3"/>
        <w:ind w:firstLine="480"/>
      </w:pPr>
      <w:r>
        <w:rPr/>
        <w:t>（一）投保人未按照采购合同约定的时间、地点交付采购标的；</w:t>
      </w:r>
    </w:p>
    <w:p>
      <w:pPr>
        <w:pStyle w:val="null3"/>
        <w:ind w:firstLine="480"/>
      </w:pPr>
      <w:r>
        <w:rPr/>
        <w:t>（二）投保人供应采购标的的规格、型号、数量、质量等不符合《采购合同》的约定。</w:t>
      </w:r>
    </w:p>
    <w:p>
      <w:pPr>
        <w:pStyle w:val="null3"/>
        <w:ind w:firstLine="480"/>
      </w:pPr>
      <w:r>
        <w:rPr/>
        <w:t>五、索赔文件</w:t>
      </w:r>
    </w:p>
    <w:p>
      <w:pPr>
        <w:pStyle w:val="null3"/>
        <w:ind w:firstLine="480"/>
      </w:pPr>
      <w:r>
        <w:rPr/>
        <w:t>（一）经被保险人有权人签字、加盖被保险人公章的书面索赔声明正本，索赔声明须注明本保险凭证对应的保单号并申明如下事实：</w:t>
      </w:r>
    </w:p>
    <w:p>
      <w:pPr>
        <w:pStyle w:val="null3"/>
        <w:ind w:firstLine="480"/>
      </w:pPr>
      <w:r>
        <w:rPr/>
        <w:t>（1）投保人未履行采购合同相关义务；</w:t>
      </w:r>
    </w:p>
    <w:p>
      <w:pPr>
        <w:pStyle w:val="null3"/>
        <w:ind w:firstLine="480"/>
      </w:pPr>
      <w:r>
        <w:rPr/>
        <w:t>（2）投保人的违约事实。</w:t>
      </w:r>
    </w:p>
    <w:p>
      <w:pPr>
        <w:pStyle w:val="null3"/>
        <w:ind w:firstLine="480"/>
      </w:pPr>
      <w:r>
        <w:rPr/>
        <w:t>（二）保险单正本；</w:t>
      </w:r>
    </w:p>
    <w:p>
      <w:pPr>
        <w:pStyle w:val="null3"/>
        <w:ind w:firstLine="480"/>
      </w:pPr>
      <w:r>
        <w:rPr/>
        <w:t>（三）《采购合同》副本及与采购项目进展、质量、缺陷有关的证明文件（包括《中标通知书》、投标书及其附录、会议纪要、其他合同文件等）；</w:t>
      </w:r>
    </w:p>
    <w:p>
      <w:pPr>
        <w:pStyle w:val="null3"/>
        <w:ind w:firstLine="480"/>
      </w:pPr>
      <w:r>
        <w:rPr/>
        <w:t>（四）保险人要求投保人、被保险人所能提供的与确认保险事故的性质、原因、损失程度等有关的其他证明和资料；</w:t>
      </w:r>
    </w:p>
    <w:p>
      <w:pPr>
        <w:pStyle w:val="null3"/>
        <w:ind w:firstLine="480"/>
      </w:pPr>
      <w:r>
        <w:rPr/>
        <w:t>（五）仲裁机构出具的裁决书或法院出具的裁定书、判决书等生效法律文书（适用于仲裁或诉讼确认损失的方式）；</w:t>
      </w:r>
    </w:p>
    <w:p>
      <w:pPr>
        <w:pStyle w:val="null3"/>
        <w:ind w:firstLine="480"/>
      </w:pPr>
      <w:r>
        <w:rPr/>
        <w:t>六、未经保险人书面同意，本保险凭证与保险合同不得转让、质押，否则保险人在本保险凭证与保险合同项下的保险责任自动解除。</w:t>
      </w:r>
    </w:p>
    <w:p>
      <w:pPr>
        <w:pStyle w:val="null3"/>
        <w:ind w:firstLine="480"/>
      </w:pPr>
      <w:r>
        <w:rPr/>
        <w:t>七、本保证保险发生争议协商解决不成，向保险人所在地有管辖权的人民法院提起诉讼。</w:t>
      </w:r>
    </w:p>
    <w:p>
      <w:pPr>
        <w:pStyle w:val="null3"/>
        <w:ind w:firstLine="480"/>
      </w:pPr>
      <w:r>
        <w:rPr/>
        <w:t>八、本保证保险适用的保险条款为《_______________________》。</w:t>
      </w:r>
    </w:p>
    <w:p>
      <w:pPr>
        <w:pStyle w:val="null3"/>
        <w:ind w:firstLine="480"/>
      </w:pPr>
      <w:r>
        <w:rPr/>
        <w:t>九、保险责任免除及其他本保险凭证未载明事宜以保险合同约定为准。</w:t>
      </w:r>
    </w:p>
    <w:p>
      <w:pPr>
        <w:pStyle w:val="null3"/>
        <w:ind w:firstLine="480"/>
      </w:pPr>
      <w:r>
        <w:rPr/>
        <w:t>十、本保险凭证自保险人加盖保单专用章起生效。</w:t>
      </w:r>
    </w:p>
    <w:p>
      <w:pPr>
        <w:pStyle w:val="null3"/>
      </w:pPr>
      <w:r>
        <w:rPr/>
        <w:t>保证人：__________(盖章)</w:t>
      </w:r>
    </w:p>
    <w:p>
      <w:pPr>
        <w:pStyle w:val="null3"/>
      </w:pPr>
      <w:r>
        <w:rPr/>
        <w:t>地址：__________________</w:t>
      </w:r>
    </w:p>
    <w:p>
      <w:pPr>
        <w:pStyle w:val="null3"/>
      </w:pPr>
      <w:r>
        <w:rPr/>
        <w:t>电话：__________________</w:t>
      </w:r>
    </w:p>
    <w:p>
      <w:pPr>
        <w:pStyle w:val="null3"/>
      </w:pPr>
      <w:r>
        <w:rPr/>
        <w:t>开立日期：____年__月__日</w:t>
      </w:r>
    </w:p>
    <w:p w14:paraId="6CD069BC">
      <w:pPr>
        <w:pStyle w:val="null3"/>
        <w:rPr>
          <w:rFonts w:hint="eastAsia"/>
          <w:lang w:val="en-US" w:eastAsia="zh-Hans"/>
        </w:rPr>
      </w:pPr>
      <w:r>
        <w:rPr>
          <w:rFonts w:hint="eastAsia"/>
          <w:lang w:val="en-US" w:eastAsia="zh-Hans"/>
        </w:rPr>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23FB55E8"/>
    <w:rsid w:val="53B52B8D"/>
    <w:rsid w:val="5A7E2464"/>
    <w:rsid w:val="77F79321"/>
    <w:rsid w:val="7F7C4879"/>
    <w:rsid w:val="7FFDAA95"/>
    <w:rsid w:val="BBBF7779"/>
    <w:rsid w:val="FAF3070D"/>
    <w:rsid w:val="FBD72E15"/>
    <w:rsid w:val="FBF94665"/>
    <w:rsid w:val="FDF971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Words>
  <Characters>11</Characters>
  <Lines>0</Lines>
  <Paragraphs>0</Paragraphs>
  <TotalTime>2</TotalTime>
  <ScaleCrop>false</ScaleCrop>
  <LinksUpToDate>false</LinksUpToDate>
  <CharactersWithSpaces>11</CharactersWithSpaces>
  <Application>WPS Office_12.1.21861.21861_F1E327BC-269C-435d-A152-05C5408002CA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2022-04-10T11:57:00Z</dcterms:created>
  <dc:creator>administrator</dc:creator>
  <cp:lastModifiedBy>administrator</cp:lastModifiedBy>
  <dcterms:modified xsi:type="dcterms:W3CDTF">2025-08-15T17:31:23Z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84AAD3F223FF2AC521F59E68BCC7017B_42</vt:lpwstr>
  </property>
</Properties>
</file>