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440101-2022-23052</w:t>
      </w:r>
    </w:p>
    <w:p>
      <w:pPr>
        <w:jc w:val="center"/>
      </w:pPr>
      <w:r>
        <w:rPr>
          <w:b/>
          <w:sz w:val="24"/>
        </w:rPr>
        <w:t>采购项目编号：</w:t>
      </w:r>
      <w:r>
        <w:rPr>
          <w:b/>
          <w:sz w:val="24"/>
        </w:rPr>
        <w:t>GDYD221244</w:t>
      </w:r>
    </w:p>
    <w:p>
      <w:pPr>
        <w:jc w:val="center"/>
      </w:pPr>
      <w:r>
        <w:rPr>
          <w:b/>
          <w:sz w:val="24"/>
        </w:rPr>
        <w:t>项目名称：</w:t>
      </w:r>
      <w:r>
        <w:rPr>
          <w:b/>
          <w:sz w:val="24"/>
        </w:rPr>
        <w:t>广州医科大学番禺校区二期实验室家具采购项目</w:t>
      </w:r>
    </w:p>
    <w:p>
      <w:pPr>
        <w:jc w:val="center"/>
      </w:pPr>
      <w:r>
        <w:rPr>
          <w:b/>
          <w:sz w:val="24"/>
        </w:rPr>
        <w:t>采购人：</w:t>
      </w:r>
      <w:r>
        <w:rPr>
          <w:b/>
          <w:sz w:val="24"/>
        </w:rPr>
        <w:t>广州医科大学</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广州医科大学</w:t>
      </w:r>
      <w:r>
        <w:rPr/>
        <w:t>的委托，采用</w:t>
      </w:r>
      <w:r>
        <w:rPr/>
        <w:t>公开招标</w:t>
      </w:r>
      <w:r>
        <w:rPr/>
        <w:t>方式组织采购</w:t>
      </w:r>
      <w:r>
        <w:rPr/>
        <w:t>广州医科大学番禺校区二期实验室家具采购项目</w:t>
      </w:r>
      <w:r>
        <w:rPr/>
        <w:t>。欢迎符合资格条件的国内供应商参加投标。</w:t>
      </w:r>
    </w:p>
    <w:p>
      <w:r>
        <w:rPr>
          <w:b/>
          <w:sz w:val="28"/>
        </w:rPr>
        <w:t>一.项目概述</w:t>
      </w:r>
    </w:p>
    <w:p>
      <w:r>
        <w:rPr>
          <w:b/>
          <w:sz w:val="24"/>
        </w:rPr>
        <w:t>1.名称与编号</w:t>
      </w:r>
    </w:p>
    <w:p>
      <w:pPr>
        <w:ind w:firstLine="480"/>
      </w:pPr>
      <w:r>
        <w:rPr/>
        <w:t>项目名称：</w:t>
      </w:r>
      <w:r>
        <w:rPr/>
        <w:t>广州医科大学番禺校区二期实验室家具采购项目</w:t>
      </w:r>
    </w:p>
    <w:p>
      <w:pPr>
        <w:ind w:firstLine="480"/>
      </w:pPr>
      <w:r>
        <w:rPr/>
        <w:t>采购计划编号：</w:t>
      </w:r>
      <w:r>
        <w:rPr/>
        <w:t>440101-2022-23052</w:t>
      </w:r>
    </w:p>
    <w:p>
      <w:pPr>
        <w:ind w:firstLine="480"/>
      </w:pPr>
      <w:r>
        <w:rPr/>
        <w:t>采购项目编号：</w:t>
      </w:r>
      <w:r>
        <w:rPr/>
        <w:t>GDYD221244</w:t>
      </w:r>
    </w:p>
    <w:p>
      <w:pPr>
        <w:ind w:firstLine="480"/>
      </w:pPr>
      <w:r>
        <w:rPr/>
        <w:t>采购方式：</w:t>
      </w:r>
      <w:r>
        <w:rPr/>
        <w:t>公开招标</w:t>
      </w:r>
    </w:p>
    <w:p>
      <w:pPr>
        <w:ind w:firstLine="480"/>
      </w:pPr>
      <w:r>
        <w:rPr/>
        <w:t>预算金额：</w:t>
      </w:r>
      <w:r>
        <w:rPr/>
        <w:t>19,846,700.00</w:t>
      </w:r>
      <w:r>
        <w:rPr/>
        <w:t>元</w:t>
      </w:r>
    </w:p>
    <w:p>
      <w:r>
        <w:rPr>
          <w:b/>
          <w:sz w:val="24"/>
        </w:rPr>
        <w:t>2.项目内容及需求情况（采购项目技术规格、参数及要求）</w:t>
      </w:r>
    </w:p>
    <w:p>
      <w:pPr>
        <w:ind w:firstLine="480"/>
      </w:pPr>
    </w:p>
    <w:p/>
    <w:p>
      <w:r>
        <w:rPr/>
        <w:t>采购包1(科技大楼 2、6、7、8 层和动物中心的边台、中央台、可移动台等物资):</w:t>
      </w:r>
    </w:p>
    <w:p>
      <w:r>
        <w:rPr/>
        <w:t>采购包预算金额：6,570,031.25元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其他家具用具</w:t>
            </w:r>
          </w:p>
        </w:tc>
        <w:tc>
          <w:tcPr>
            <w:tcW w:type="dxa" w:w="2052"/>
          </w:tcPr>
          <w:p>
            <w:r>
              <w:rPr/>
              <w:t>科技大楼 2、6、7、8 层和动物中心的边台、中央台、可移动台等物资</w:t>
            </w:r>
          </w:p>
        </w:tc>
        <w:tc>
          <w:tcPr>
            <w:tcW w:type="dxa" w:w="977"/>
          </w:tcPr>
          <w:p>
            <w:r>
              <w:rPr/>
              <w:t>1.00(批)</w:t>
            </w:r>
          </w:p>
        </w:tc>
        <w:tc>
          <w:tcPr>
            <w:tcW w:type="dxa" w:w="977"/>
          </w:tcPr>
          <w:p>
            <w:r>
              <w:rPr/>
              <w:t>详见第二章</w:t>
            </w:r>
          </w:p>
        </w:tc>
        <w:tc>
          <w:tcPr>
            <w:tcW w:type="dxa" w:w="977"/>
          </w:tcPr>
          <w:p>
            <w:r>
              <w:rPr/>
              <w:t>6,570,031.25</w:t>
            </w:r>
          </w:p>
        </w:tc>
        <w:tc>
          <w:tcPr>
            <w:tcW w:type="dxa" w:w="977"/>
          </w:tcPr>
          <w:p>
            <w:r>
              <w:rPr/>
              <w:t>否</w:t>
            </w:r>
          </w:p>
        </w:tc>
      </w:tr>
    </w:tbl>
    <w:p/>
    <w:p>
      <w:r>
        <w:rPr/>
        <w:t>本采购包不接受联合体投标</w:t>
      </w:r>
    </w:p>
    <w:p/>
    <w:p>
      <w:r>
        <w:rPr/>
        <w:t>合同履行期限：合同签订后，自中标人接到采购人送货通知之日起60天内完成供货并安装完毕。</w:t>
      </w:r>
    </w:p>
    <w:p/>
    <w:p>
      <w:r>
        <w:rPr/>
        <w:t>采购包2(科技大楼 3、4、5 层的边台、中央台、可移动台等物资):</w:t>
      </w:r>
    </w:p>
    <w:p>
      <w:r>
        <w:rPr/>
        <w:t>采购包预算金额：6,876,668.75元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其他家具用具</w:t>
            </w:r>
          </w:p>
        </w:tc>
        <w:tc>
          <w:tcPr>
            <w:tcW w:type="dxa" w:w="2052"/>
          </w:tcPr>
          <w:p>
            <w:r>
              <w:rPr/>
              <w:t>科技大楼 3、4、5 层的边台、中央台、 可移动台等物资</w:t>
            </w:r>
          </w:p>
        </w:tc>
        <w:tc>
          <w:tcPr>
            <w:tcW w:type="dxa" w:w="977"/>
          </w:tcPr>
          <w:p>
            <w:r>
              <w:rPr/>
              <w:t>1.00(批)</w:t>
            </w:r>
          </w:p>
        </w:tc>
        <w:tc>
          <w:tcPr>
            <w:tcW w:type="dxa" w:w="977"/>
          </w:tcPr>
          <w:p>
            <w:r>
              <w:rPr/>
              <w:t>详见第二章</w:t>
            </w:r>
          </w:p>
        </w:tc>
        <w:tc>
          <w:tcPr>
            <w:tcW w:type="dxa" w:w="977"/>
          </w:tcPr>
          <w:p>
            <w:r>
              <w:rPr/>
              <w:t>6,876,668.75</w:t>
            </w:r>
          </w:p>
        </w:tc>
        <w:tc>
          <w:tcPr>
            <w:tcW w:type="dxa" w:w="977"/>
          </w:tcPr>
          <w:p>
            <w:r>
              <w:rPr/>
              <w:t>否</w:t>
            </w:r>
          </w:p>
        </w:tc>
      </w:tr>
    </w:tbl>
    <w:p/>
    <w:p>
      <w:r>
        <w:rPr/>
        <w:t>本采购包不接受联合体投标</w:t>
      </w:r>
    </w:p>
    <w:p/>
    <w:p>
      <w:r>
        <w:rPr/>
        <w:t>合同履行期限：合同签订后，自中标人接到采购人送货通知之日起60天内完成供货并安装完毕。</w:t>
      </w:r>
    </w:p>
    <w:p/>
    <w:p>
      <w:r>
        <w:rPr/>
        <w:t>采购包3(科技大楼和动物中心的登高梯、推车、储物柜、功能活动柜等物资):</w:t>
      </w:r>
    </w:p>
    <w:p>
      <w:r>
        <w:rPr/>
        <w:t>采购包预算金额：6,400,000.00元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其他家具用具</w:t>
            </w:r>
          </w:p>
        </w:tc>
        <w:tc>
          <w:tcPr>
            <w:tcW w:type="dxa" w:w="2052"/>
          </w:tcPr>
          <w:p>
            <w:r>
              <w:rPr/>
              <w:t>科技大楼和动物中心的登高梯、推车、储  物柜、功能活动柜等物资</w:t>
            </w:r>
          </w:p>
        </w:tc>
        <w:tc>
          <w:tcPr>
            <w:tcW w:type="dxa" w:w="977"/>
          </w:tcPr>
          <w:p>
            <w:r>
              <w:rPr/>
              <w:t>1.00(批)</w:t>
            </w:r>
          </w:p>
        </w:tc>
        <w:tc>
          <w:tcPr>
            <w:tcW w:type="dxa" w:w="977"/>
          </w:tcPr>
          <w:p>
            <w:r>
              <w:rPr/>
              <w:t>详见第二章</w:t>
            </w:r>
          </w:p>
        </w:tc>
        <w:tc>
          <w:tcPr>
            <w:tcW w:type="dxa" w:w="977"/>
          </w:tcPr>
          <w:p>
            <w:r>
              <w:rPr/>
              <w:t>6,400,000.00</w:t>
            </w:r>
          </w:p>
        </w:tc>
        <w:tc>
          <w:tcPr>
            <w:tcW w:type="dxa" w:w="977"/>
          </w:tcPr>
          <w:p>
            <w:r>
              <w:rPr/>
              <w:t>否</w:t>
            </w:r>
          </w:p>
        </w:tc>
      </w:tr>
    </w:tbl>
    <w:p/>
    <w:p>
      <w:r>
        <w:rPr/>
        <w:t>本采购包不接受联合体投标</w:t>
      </w:r>
    </w:p>
    <w:p/>
    <w:p>
      <w:r>
        <w:rPr/>
        <w:t>合同履行期限：合同签订后，自中标人接到采购人送货通知之日起60天内完成供货并安装完毕。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2）有依法缴纳税收和社会保障资金的良好记录：提供声明函或相关证明材料，格式自拟；</w:t>
      </w:r>
    </w:p>
    <w:p/>
    <w:p>
      <w:r>
        <w:rPr/>
        <w:t>3）具有良好的商业信誉和健全的财务会计制度：提供声明函或相关证明材料，格式自拟；</w:t>
      </w:r>
    </w:p>
    <w:p/>
    <w:p>
      <w:r>
        <w:rPr/>
        <w:t>4）履行合同所必需的设备和专业技术能力：提供声明函（格式自拟）；</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p/>
    <w:p>
      <w:r>
        <w:rPr>
          <w:b/>
          <w:sz w:val="24"/>
        </w:rPr>
        <w:t>2.落实政府采购政策需满足的资格要求：</w:t>
      </w:r>
    </w:p>
    <w:p>
      <w:pPr>
        <w:ind w:firstLine="480"/>
      </w:pPr>
    </w:p>
    <w:p>
      <w:pPr>
        <w:jc w:val="left"/>
      </w:pPr>
    </w:p>
    <w:p>
      <w:r>
        <w:rPr/>
        <w:t>采购包1（科技大楼 2、6、7、8 层和动物中心的边台、中央台、可移动台等物资）：</w:t>
      </w:r>
      <w:r>
        <w:rPr/>
        <w:t>要求获得采购合同的供应商将40.0%分包给一家或多家中小企业或参与的供应商（联合体）提供的货物全部由符合政策要求的中小企业制造。</w:t>
      </w:r>
    </w:p>
    <w:p>
      <w:pPr>
        <w:jc w:val="left"/>
      </w:pPr>
    </w:p>
    <w:p>
      <w:r>
        <w:rPr/>
        <w:t>采购包2（科技大楼 3、4、5 层的边台、中央台、可移动台等物资）：</w:t>
      </w:r>
      <w:r>
        <w:rPr/>
        <w:t>要求获得采购合同的供应商将40.0%分包给一家或多家中小企业或参与的供应商（联合体）提供的货物全部由符合政策要求的中小企业制造。</w:t>
      </w:r>
    </w:p>
    <w:p>
      <w:pPr>
        <w:jc w:val="left"/>
      </w:pPr>
    </w:p>
    <w:p>
      <w:r>
        <w:rPr/>
        <w:t>采购包3（科技大楼和动物中心的登高梯、推车、储物柜、功能活动柜等物资）：</w:t>
      </w:r>
      <w:r>
        <w:rPr/>
        <w:t>要求获得采购合同的供应商将40.0%分包给一家或多家中小企业或参与的供应商（联合体）提供的货物全部由符合政策要求的中小企业制造。</w:t>
      </w:r>
    </w:p>
    <w:p/>
    <w:p>
      <w:r>
        <w:rPr>
          <w:b/>
          <w:sz w:val="24"/>
        </w:rPr>
        <w:t>3.本项目特定的资格要求：</w:t>
      </w:r>
    </w:p>
    <w:p>
      <w:pPr>
        <w:ind w:firstLine="480"/>
      </w:pPr>
    </w:p>
    <w:p/>
    <w:p>
      <w:r>
        <w:rPr/>
        <w:t>采购包1（科技大楼 2、6、7、8 层和动物中心的边台、中央台、可移动台等物资）：</w:t>
      </w:r>
    </w:p>
    <w:p/>
    <w:p>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w:t>
      </w:r>
    </w:p>
    <w:p/>
    <w:p>
      <w:r>
        <w:rPr/>
        <w:t>3)本采购包不接受联合体投标。</w:t>
      </w:r>
    </w:p>
    <w:p/>
    <w:p>
      <w:r>
        <w:rPr/>
        <w:t>采购包2（科技大楼 3、4、5 层的边台、中央台、可移动台等物资）：</w:t>
      </w:r>
    </w:p>
    <w:p/>
    <w:p>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w:t>
      </w:r>
    </w:p>
    <w:p/>
    <w:p>
      <w:r>
        <w:rPr/>
        <w:t>3)本采购包不接受联合体投标。</w:t>
      </w:r>
    </w:p>
    <w:p/>
    <w:p>
      <w:r>
        <w:rPr/>
        <w:t>采购包3（科技大楼和动物中心的登高梯、推车、储物柜、功能活动柜等物资）：</w:t>
      </w:r>
    </w:p>
    <w:p/>
    <w:p>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w:t>
      </w:r>
    </w:p>
    <w:p/>
    <w:p>
      <w:r>
        <w:rPr/>
        <w:t>3)本采购包不接受联合体投标。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中国财经报网（http：//www.cfen.com.cn/）、 中国采购与招标网（http：//www.chinabidding.com.cn）采购代理机构网站（www.gdydzb.com）。</w:t>
      </w:r>
      <w:r>
        <w:rPr/>
        <w:t>。</w:t>
      </w:r>
    </w:p>
    <w:p>
      <w:r>
        <w:rPr>
          <w:b/>
          <w:sz w:val="28"/>
        </w:rPr>
        <w:t>六.本项目联系方式：</w:t>
      </w:r>
    </w:p>
    <w:p>
      <w:r>
        <w:rPr>
          <w:b/>
          <w:sz w:val="24"/>
        </w:rPr>
        <w:t>1.采购人信息</w:t>
      </w:r>
    </w:p>
    <w:p>
      <w:pPr>
        <w:ind w:firstLine="480"/>
      </w:pPr>
      <w:r>
        <w:rPr/>
        <w:t>名称：</w:t>
      </w:r>
      <w:r>
        <w:rPr/>
        <w:t>广州医科大学</w:t>
      </w:r>
    </w:p>
    <w:p>
      <w:pPr>
        <w:ind w:firstLine="480"/>
      </w:pPr>
      <w:r>
        <w:rPr/>
        <w:t>地址：</w:t>
      </w:r>
      <w:r>
        <w:rPr/>
        <w:t>广州市番禺区新造镇新造路1号</w:t>
      </w:r>
    </w:p>
    <w:p>
      <w:pPr>
        <w:ind w:firstLine="480"/>
      </w:pPr>
      <w:r>
        <w:rPr/>
        <w:t>联系方式：</w:t>
      </w:r>
      <w:r>
        <w:rPr/>
        <w:t>020-37103132</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ZMw14SNmIXO7kA7LB0AVew==</w:t>
      </w:r>
    </w:p>
    <w:p>
      <w:r>
        <w:rPr>
          <w:b/>
          <w:sz w:val="24"/>
        </w:rPr>
        <w:t>3.项目联系方式</w:t>
      </w:r>
    </w:p>
    <w:p>
      <w:pPr>
        <w:ind w:firstLine="480"/>
      </w:pPr>
      <w:r>
        <w:rPr/>
        <w:t>项目联系人：</w:t>
      </w:r>
      <w:r>
        <w:rPr/>
        <w:t>罗灼熙</w:t>
      </w:r>
    </w:p>
    <w:p>
      <w:pPr>
        <w:ind w:firstLine="480"/>
      </w:pPr>
      <w:r>
        <w:rPr/>
        <w:t>电话：</w:t>
      </w:r>
      <w:r>
        <w:rPr/>
        <w:t>ZMw14SNmIXO7kA7LB0AVew==</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4"/>
        </w:rPr>
        <w:t>采购包</w:t>
      </w:r>
      <w:r>
        <w:rPr>
          <w:sz w:val="24"/>
        </w:rPr>
        <w:t>1：</w:t>
      </w:r>
      <w:r>
        <w:rPr>
          <w:sz w:val="24"/>
        </w:rPr>
        <w:t>科技大楼</w:t>
      </w:r>
      <w:r>
        <w:rPr>
          <w:sz w:val="24"/>
        </w:rPr>
        <w:t>2、6、7、8 层和动物中心的边台、中央台、可移动台等物资采购项目一批。</w:t>
      </w:r>
    </w:p>
    <w:tbl>
      <w:tblPr>
        <w:tblW w:w="0" w:type="auto"/>
        <w:tblBorders>
          <w:top w:val="none" w:color="000000" w:sz="4"/>
          <w:left w:val="none" w:color="000000" w:sz="4"/>
          <w:bottom w:val="none" w:color="000000" w:sz="4"/>
          <w:right w:val="none" w:color="000000" w:sz="4"/>
          <w:insideH w:val="none"/>
          <w:insideV w:val="none"/>
        </w:tblBorders>
      </w:tblPr>
      <w:tblGrid>
        <w:gridCol w:w="438"/>
        <w:gridCol w:w="787"/>
        <w:gridCol w:w="851"/>
        <w:gridCol w:w="1883"/>
        <w:gridCol w:w="361"/>
        <w:gridCol w:w="374"/>
        <w:gridCol w:w="1122"/>
        <w:gridCol w:w="1290"/>
        <w:gridCol w:w="542"/>
        <w:gridCol w:w="645"/>
      </w:tblGrid>
      <w:tr>
        <w:tc>
          <w:tcPr>
            <w:tcW w:type="dxa" w:w="438"/>
            <w:tcBorders>
              <w:top w:val="single" w:color="000000" w:sz="4"/>
              <w:left w:val="single" w:color="000000" w:sz="4"/>
              <w:bottom w:val="single" w:color="000000" w:sz="4"/>
              <w:right w:val="single" w:color="000000" w:sz="4"/>
            </w:tcBorders>
            <w:shd w:fill="EEECE1"/>
            <w:vAlign w:val="top"/>
          </w:tcPr>
          <w:p>
            <w:pPr>
              <w:jc w:val="center"/>
            </w:pPr>
            <w:r>
              <w:rPr>
                <w:b/>
                <w:sz w:val="21"/>
              </w:rPr>
              <w:t>序号</w:t>
            </w:r>
          </w:p>
        </w:tc>
        <w:tc>
          <w:tcPr>
            <w:tcW w:type="dxa" w:w="787"/>
            <w:tcBorders>
              <w:top w:val="single" w:color="000000" w:sz="4"/>
              <w:left w:val="single" w:color="000000" w:sz="4"/>
              <w:bottom w:val="single" w:color="000000" w:sz="4"/>
              <w:right w:val="single" w:color="000000" w:sz="4"/>
            </w:tcBorders>
            <w:shd w:fill="EEECE1"/>
            <w:vAlign w:val="top"/>
          </w:tcPr>
          <w:p>
            <w:pPr>
              <w:jc w:val="center"/>
            </w:pPr>
            <w:r>
              <w:rPr>
                <w:b/>
                <w:sz w:val="21"/>
              </w:rPr>
              <w:t>核心产品（</w:t>
            </w:r>
            <w:r>
              <w:rPr>
                <w:b/>
                <w:sz w:val="21"/>
              </w:rPr>
              <w:t>“△”）</w:t>
            </w:r>
          </w:p>
        </w:tc>
        <w:tc>
          <w:tcPr>
            <w:tcW w:type="dxa" w:w="851"/>
            <w:tcBorders>
              <w:top w:val="single" w:color="000000" w:sz="4"/>
              <w:left w:val="single" w:color="000000" w:sz="4"/>
              <w:bottom w:val="single" w:color="000000" w:sz="4"/>
              <w:right w:val="single" w:color="000000" w:sz="4"/>
            </w:tcBorders>
            <w:shd w:fill="EEECE1"/>
            <w:vAlign w:val="top"/>
          </w:tcPr>
          <w:p>
            <w:pPr>
              <w:jc w:val="center"/>
            </w:pPr>
            <w:r>
              <w:rPr>
                <w:b/>
                <w:sz w:val="21"/>
              </w:rPr>
              <w:t>品目名称</w:t>
            </w:r>
          </w:p>
        </w:tc>
        <w:tc>
          <w:tcPr>
            <w:tcW w:type="dxa" w:w="1883"/>
            <w:tcBorders>
              <w:top w:val="single" w:color="000000" w:sz="4"/>
              <w:left w:val="single" w:color="000000" w:sz="4"/>
              <w:bottom w:val="single" w:color="000000" w:sz="4"/>
              <w:right w:val="single" w:color="000000" w:sz="4"/>
            </w:tcBorders>
            <w:shd w:fill="EEECE1"/>
            <w:vAlign w:val="top"/>
          </w:tcPr>
          <w:p>
            <w:pPr>
              <w:jc w:val="center"/>
            </w:pPr>
            <w:r>
              <w:rPr>
                <w:b/>
                <w:sz w:val="21"/>
              </w:rPr>
              <w:t>标的名称</w:t>
            </w:r>
          </w:p>
        </w:tc>
        <w:tc>
          <w:tcPr>
            <w:tcW w:type="dxa" w:w="361"/>
            <w:tcBorders>
              <w:top w:val="single" w:color="000000" w:sz="4"/>
              <w:left w:val="single" w:color="000000" w:sz="4"/>
              <w:bottom w:val="single" w:color="000000" w:sz="4"/>
              <w:right w:val="single" w:color="000000" w:sz="4"/>
            </w:tcBorders>
            <w:shd w:fill="EEECE1"/>
            <w:vAlign w:val="top"/>
          </w:tcPr>
          <w:p>
            <w:pPr>
              <w:jc w:val="center"/>
            </w:pPr>
            <w:r>
              <w:rPr>
                <w:b/>
                <w:sz w:val="21"/>
              </w:rPr>
              <w:t>单位</w:t>
            </w:r>
          </w:p>
        </w:tc>
        <w:tc>
          <w:tcPr>
            <w:tcW w:type="dxa" w:w="374"/>
            <w:tcBorders>
              <w:top w:val="single" w:color="000000" w:sz="4"/>
              <w:left w:val="single" w:color="000000" w:sz="4"/>
              <w:bottom w:val="single" w:color="000000" w:sz="4"/>
              <w:right w:val="single" w:color="000000" w:sz="4"/>
            </w:tcBorders>
            <w:shd w:fill="EEECE1"/>
            <w:vAlign w:val="top"/>
          </w:tcPr>
          <w:p>
            <w:pPr>
              <w:jc w:val="center"/>
            </w:pPr>
            <w:r>
              <w:rPr>
                <w:b/>
                <w:sz w:val="21"/>
              </w:rPr>
              <w:t>数量</w:t>
            </w:r>
          </w:p>
        </w:tc>
        <w:tc>
          <w:tcPr>
            <w:tcW w:type="dxa" w:w="1122"/>
            <w:tcBorders>
              <w:top w:val="single" w:color="000000" w:sz="4"/>
              <w:left w:val="single" w:color="000000" w:sz="4"/>
              <w:bottom w:val="single" w:color="000000" w:sz="4"/>
              <w:right w:val="single" w:color="000000" w:sz="4"/>
            </w:tcBorders>
            <w:shd w:fill="EEECE1"/>
            <w:vAlign w:val="top"/>
          </w:tcPr>
          <w:p>
            <w:pPr>
              <w:jc w:val="center"/>
            </w:pPr>
            <w:r>
              <w:rPr>
                <w:b/>
                <w:sz w:val="21"/>
              </w:rPr>
              <w:t>分项预算单价（元）</w:t>
            </w:r>
          </w:p>
        </w:tc>
        <w:tc>
          <w:tcPr>
            <w:tcW w:type="dxa" w:w="1290"/>
            <w:tcBorders>
              <w:top w:val="single" w:color="000000" w:sz="4"/>
              <w:left w:val="single" w:color="000000" w:sz="4"/>
              <w:bottom w:val="single" w:color="000000" w:sz="4"/>
              <w:right w:val="single" w:color="000000" w:sz="4"/>
            </w:tcBorders>
            <w:shd w:fill="EEECE1"/>
            <w:vAlign w:val="top"/>
          </w:tcPr>
          <w:p>
            <w:pPr>
              <w:jc w:val="center"/>
            </w:pPr>
            <w:r>
              <w:rPr>
                <w:b/>
                <w:sz w:val="21"/>
              </w:rPr>
              <w:t>分项预算总</w:t>
            </w:r>
          </w:p>
          <w:p>
            <w:pPr>
              <w:jc w:val="center"/>
            </w:pPr>
            <w:r>
              <w:rPr>
                <w:b/>
                <w:sz w:val="21"/>
              </w:rPr>
              <w:t>价（元）</w:t>
            </w:r>
          </w:p>
        </w:tc>
        <w:tc>
          <w:tcPr>
            <w:tcW w:type="dxa" w:w="542"/>
            <w:tcBorders>
              <w:top w:val="single" w:color="000000" w:sz="4"/>
              <w:left w:val="single" w:color="000000" w:sz="4"/>
              <w:bottom w:val="single" w:color="000000" w:sz="4"/>
              <w:right w:val="single" w:color="000000" w:sz="4"/>
            </w:tcBorders>
            <w:shd w:fill="EEECE1"/>
            <w:vAlign w:val="top"/>
          </w:tcPr>
          <w:p>
            <w:pPr>
              <w:jc w:val="center"/>
            </w:pPr>
            <w:r>
              <w:rPr>
                <w:b/>
                <w:sz w:val="21"/>
              </w:rPr>
              <w:t>所属行业</w:t>
            </w:r>
          </w:p>
        </w:tc>
        <w:tc>
          <w:tcPr>
            <w:tcW w:type="dxa" w:w="645"/>
            <w:tcBorders>
              <w:top w:val="single" w:color="000000" w:sz="4"/>
              <w:left w:val="single" w:color="000000" w:sz="4"/>
              <w:bottom w:val="single" w:color="000000" w:sz="4"/>
              <w:right w:val="single" w:color="000000" w:sz="4"/>
            </w:tcBorders>
            <w:shd w:fill="EEECE1"/>
            <w:vAlign w:val="top"/>
          </w:tcPr>
          <w:p>
            <w:pPr>
              <w:jc w:val="center"/>
            </w:pPr>
            <w:r>
              <w:rPr>
                <w:b/>
                <w:sz w:val="21"/>
              </w:rPr>
              <w:t>技术</w:t>
            </w:r>
          </w:p>
          <w:p>
            <w:pPr>
              <w:jc w:val="center"/>
            </w:pPr>
            <w:r>
              <w:rPr>
                <w:b/>
                <w:sz w:val="21"/>
              </w:rPr>
              <w:t>要求</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87"/>
            <w:tcBorders>
              <w:top w:val="none" w:color="000000" w:sz="4"/>
              <w:left w:val="single" w:color="000000" w:sz="4"/>
              <w:bottom w:val="single" w:color="000000" w:sz="4"/>
              <w:right w:val="single" w:color="000000" w:sz="4"/>
            </w:tcBorders>
            <w:vAlign w:val="top"/>
          </w:tcPr>
          <w:p>
            <w:pPr>
              <w:jc w:val="center"/>
            </w:pPr>
            <w:r>
              <w:rPr>
                <w:sz w:val="24"/>
              </w:rPr>
              <w:t>中央台</w:t>
            </w:r>
          </w:p>
        </w:tc>
        <w:tc>
          <w:tcPr>
            <w:tcW w:type="dxa" w:w="851"/>
            <w:tcBorders>
              <w:top w:val="none" w:color="000000" w:sz="4"/>
              <w:left w:val="single" w:color="000000" w:sz="4"/>
              <w:bottom w:val="single" w:color="000000" w:sz="4"/>
              <w:right w:val="single" w:color="000000" w:sz="4"/>
            </w:tcBorders>
            <w:vAlign w:val="top"/>
          </w:tcPr>
          <w:p>
            <w:pPr>
              <w:jc w:val="center"/>
            </w:pPr>
            <w:r>
              <w:rPr>
                <w:sz w:val="24"/>
              </w:rPr>
              <w:t>A0699-</w:t>
            </w:r>
            <w:r>
              <w:rPr>
                <w:sz w:val="24"/>
              </w:rPr>
              <w:t>其他家具用具</w:t>
            </w:r>
          </w:p>
        </w:tc>
        <w:tc>
          <w:tcPr>
            <w:tcW w:type="dxa" w:w="1883"/>
            <w:tcBorders>
              <w:top w:val="none" w:color="000000" w:sz="4"/>
              <w:left w:val="single" w:color="000000" w:sz="4"/>
              <w:bottom w:val="single" w:color="000000" w:sz="4"/>
              <w:right w:val="single" w:color="000000" w:sz="4"/>
            </w:tcBorders>
            <w:vAlign w:val="top"/>
          </w:tcPr>
          <w:p>
            <w:pPr>
              <w:jc w:val="center"/>
            </w:pPr>
            <w:r>
              <w:rPr>
                <w:sz w:val="24"/>
              </w:rPr>
              <w:t>科技大楼</w:t>
            </w:r>
            <w:r>
              <w:rPr>
                <w:sz w:val="24"/>
              </w:rPr>
              <w:t>2、6、7、8 层和动物中心的边台、中央台、可移动台等物资</w:t>
            </w:r>
          </w:p>
        </w:tc>
        <w:tc>
          <w:tcPr>
            <w:tcW w:type="dxa" w:w="361"/>
            <w:tcBorders>
              <w:top w:val="none" w:color="000000" w:sz="4"/>
              <w:left w:val="single" w:color="000000" w:sz="4"/>
              <w:bottom w:val="single" w:color="000000" w:sz="4"/>
              <w:right w:val="single" w:color="000000" w:sz="4"/>
            </w:tcBorders>
            <w:vAlign w:val="top"/>
          </w:tcPr>
          <w:p>
            <w:pPr>
              <w:jc w:val="center"/>
            </w:pPr>
            <w:r>
              <w:rPr>
                <w:sz w:val="24"/>
              </w:rPr>
              <w:t>批</w:t>
            </w:r>
          </w:p>
        </w:tc>
        <w:tc>
          <w:tcPr>
            <w:tcW w:type="dxa" w:w="37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122"/>
            <w:tcBorders>
              <w:top w:val="none" w:color="000000" w:sz="4"/>
              <w:left w:val="single" w:color="000000" w:sz="4"/>
              <w:bottom w:val="single" w:color="000000" w:sz="4"/>
              <w:right w:val="single" w:color="000000" w:sz="4"/>
            </w:tcBorders>
            <w:vAlign w:val="top"/>
          </w:tcPr>
          <w:p>
            <w:pPr>
              <w:jc w:val="center"/>
            </w:pPr>
            <w:r>
              <w:rPr>
                <w:sz w:val="24"/>
              </w:rPr>
              <w:t>6,570,031.25</w:t>
            </w:r>
          </w:p>
        </w:tc>
        <w:tc>
          <w:tcPr>
            <w:tcW w:type="dxa" w:w="1290"/>
            <w:tcBorders>
              <w:top w:val="none" w:color="000000" w:sz="4"/>
              <w:left w:val="single" w:color="000000" w:sz="4"/>
              <w:bottom w:val="single" w:color="000000" w:sz="4"/>
              <w:right w:val="single" w:color="000000" w:sz="4"/>
            </w:tcBorders>
            <w:vAlign w:val="top"/>
          </w:tcPr>
          <w:p>
            <w:pPr>
              <w:jc w:val="center"/>
            </w:pPr>
            <w:r>
              <w:rPr>
                <w:sz w:val="24"/>
              </w:rPr>
              <w:t>6,570,031.25</w:t>
            </w:r>
          </w:p>
        </w:tc>
        <w:tc>
          <w:tcPr>
            <w:tcW w:type="dxa" w:w="542"/>
            <w:tcBorders>
              <w:top w:val="none" w:color="000000" w:sz="4"/>
              <w:left w:val="single" w:color="000000" w:sz="4"/>
              <w:bottom w:val="single" w:color="000000" w:sz="4"/>
              <w:right w:val="single" w:color="000000" w:sz="4"/>
            </w:tcBorders>
            <w:vAlign w:val="top"/>
          </w:tcPr>
          <w:p>
            <w:pPr>
              <w:jc w:val="center"/>
            </w:pPr>
            <w:r>
              <w:rPr>
                <w:sz w:val="21"/>
              </w:rPr>
              <w:t>工业</w:t>
            </w:r>
          </w:p>
        </w:tc>
        <w:tc>
          <w:tcPr>
            <w:tcW w:type="dxa" w:w="645"/>
            <w:tcBorders>
              <w:top w:val="none" w:color="000000" w:sz="4"/>
              <w:left w:val="single" w:color="000000" w:sz="4"/>
              <w:bottom w:val="single" w:color="000000" w:sz="4"/>
              <w:right w:val="single" w:color="000000" w:sz="4"/>
            </w:tcBorders>
            <w:vAlign w:val="top"/>
          </w:tcPr>
          <w:p>
            <w:pPr>
              <w:jc w:val="center"/>
            </w:pPr>
            <w:r>
              <w:rPr>
                <w:sz w:val="21"/>
              </w:rPr>
              <w:t>详见附表一</w:t>
            </w:r>
          </w:p>
        </w:tc>
      </w:tr>
    </w:tbl>
    <w:p>
      <w:pPr>
        <w:ind w:firstLine="480"/>
        <w:jc w:val="both"/>
      </w:pPr>
      <w:r>
        <w:rPr>
          <w:sz w:val="24"/>
        </w:rPr>
        <w:t>采购包</w:t>
      </w:r>
      <w:r>
        <w:rPr>
          <w:sz w:val="24"/>
        </w:rPr>
        <w:t>2：</w:t>
      </w:r>
      <w:r>
        <w:rPr>
          <w:sz w:val="24"/>
        </w:rPr>
        <w:t>科技大楼</w:t>
      </w:r>
      <w:r>
        <w:rPr>
          <w:sz w:val="24"/>
        </w:rPr>
        <w:t>3、4、5 层的边台、中央台、 可移动台等物资采购项目一批。</w:t>
      </w:r>
    </w:p>
    <w:tbl>
      <w:tblPr>
        <w:tblW w:w="0" w:type="auto"/>
        <w:tblBorders>
          <w:top w:val="none" w:color="000000" w:sz="4"/>
          <w:left w:val="none" w:color="000000" w:sz="4"/>
          <w:bottom w:val="none" w:color="000000" w:sz="4"/>
          <w:right w:val="none" w:color="000000" w:sz="4"/>
          <w:insideH w:val="none"/>
          <w:insideV w:val="none"/>
        </w:tblBorders>
      </w:tblPr>
      <w:tblGrid>
        <w:gridCol w:w="478"/>
        <w:gridCol w:w="826"/>
        <w:gridCol w:w="762"/>
        <w:gridCol w:w="1898"/>
        <w:gridCol w:w="387"/>
        <w:gridCol w:w="607"/>
        <w:gridCol w:w="917"/>
        <w:gridCol w:w="1136"/>
        <w:gridCol w:w="581"/>
        <w:gridCol w:w="697"/>
      </w:tblGrid>
      <w:tr>
        <w:tc>
          <w:tcPr>
            <w:tcW w:type="dxa" w:w="478"/>
            <w:tcBorders>
              <w:top w:val="single" w:color="000000" w:sz="4"/>
              <w:left w:val="single" w:color="000000" w:sz="4"/>
              <w:bottom w:val="single" w:color="000000" w:sz="4"/>
              <w:right w:val="single" w:color="000000" w:sz="4"/>
            </w:tcBorders>
            <w:shd w:fill="EEECE1"/>
            <w:vAlign w:val="top"/>
          </w:tcPr>
          <w:p>
            <w:pPr>
              <w:jc w:val="center"/>
            </w:pPr>
            <w:r>
              <w:rPr>
                <w:b/>
                <w:sz w:val="21"/>
              </w:rPr>
              <w:t>序号</w:t>
            </w:r>
          </w:p>
        </w:tc>
        <w:tc>
          <w:tcPr>
            <w:tcW w:type="dxa" w:w="826"/>
            <w:tcBorders>
              <w:top w:val="single" w:color="000000" w:sz="4"/>
              <w:left w:val="single" w:color="000000" w:sz="4"/>
              <w:bottom w:val="single" w:color="000000" w:sz="4"/>
              <w:right w:val="single" w:color="000000" w:sz="4"/>
            </w:tcBorders>
            <w:shd w:fill="EEECE1"/>
            <w:vAlign w:val="top"/>
          </w:tcPr>
          <w:p>
            <w:pPr>
              <w:jc w:val="center"/>
            </w:pPr>
            <w:r>
              <w:rPr>
                <w:b/>
                <w:sz w:val="21"/>
              </w:rPr>
              <w:t>核心产品（</w:t>
            </w:r>
            <w:r>
              <w:rPr>
                <w:b/>
                <w:sz w:val="21"/>
              </w:rPr>
              <w:t>“△”）</w:t>
            </w:r>
          </w:p>
        </w:tc>
        <w:tc>
          <w:tcPr>
            <w:tcW w:type="dxa" w:w="762"/>
            <w:tcBorders>
              <w:top w:val="single" w:color="000000" w:sz="4"/>
              <w:left w:val="single" w:color="000000" w:sz="4"/>
              <w:bottom w:val="single" w:color="000000" w:sz="4"/>
              <w:right w:val="single" w:color="000000" w:sz="4"/>
            </w:tcBorders>
            <w:shd w:fill="EEECE1"/>
            <w:vAlign w:val="top"/>
          </w:tcPr>
          <w:p>
            <w:pPr>
              <w:jc w:val="center"/>
            </w:pPr>
            <w:r>
              <w:rPr>
                <w:b/>
                <w:sz w:val="21"/>
              </w:rPr>
              <w:t>品目名称</w:t>
            </w:r>
          </w:p>
        </w:tc>
        <w:tc>
          <w:tcPr>
            <w:tcW w:type="dxa" w:w="1898"/>
            <w:tcBorders>
              <w:top w:val="single" w:color="000000" w:sz="4"/>
              <w:left w:val="single" w:color="000000" w:sz="4"/>
              <w:bottom w:val="single" w:color="000000" w:sz="4"/>
              <w:right w:val="single" w:color="000000" w:sz="4"/>
            </w:tcBorders>
            <w:shd w:fill="EEECE1"/>
            <w:vAlign w:val="top"/>
          </w:tcPr>
          <w:p>
            <w:pPr>
              <w:jc w:val="center"/>
            </w:pPr>
            <w:r>
              <w:rPr>
                <w:b/>
                <w:sz w:val="21"/>
              </w:rPr>
              <w:t>标的名称</w:t>
            </w:r>
          </w:p>
        </w:tc>
        <w:tc>
          <w:tcPr>
            <w:tcW w:type="dxa" w:w="387"/>
            <w:tcBorders>
              <w:top w:val="single" w:color="000000" w:sz="4"/>
              <w:left w:val="single" w:color="000000" w:sz="4"/>
              <w:bottom w:val="single" w:color="000000" w:sz="4"/>
              <w:right w:val="single" w:color="000000" w:sz="4"/>
            </w:tcBorders>
            <w:shd w:fill="EEECE1"/>
            <w:vAlign w:val="top"/>
          </w:tcPr>
          <w:p>
            <w:pPr>
              <w:jc w:val="center"/>
            </w:pPr>
            <w:r>
              <w:rPr>
                <w:b/>
                <w:sz w:val="21"/>
              </w:rPr>
              <w:t>单位</w:t>
            </w:r>
          </w:p>
        </w:tc>
        <w:tc>
          <w:tcPr>
            <w:tcW w:type="dxa" w:w="607"/>
            <w:tcBorders>
              <w:top w:val="single" w:color="000000" w:sz="4"/>
              <w:left w:val="single" w:color="000000" w:sz="4"/>
              <w:bottom w:val="single" w:color="000000" w:sz="4"/>
              <w:right w:val="single" w:color="000000" w:sz="4"/>
            </w:tcBorders>
            <w:shd w:fill="EEECE1"/>
            <w:vAlign w:val="top"/>
          </w:tcPr>
          <w:p>
            <w:pPr>
              <w:jc w:val="center"/>
            </w:pPr>
            <w:r>
              <w:rPr>
                <w:b/>
                <w:sz w:val="21"/>
              </w:rPr>
              <w:t>数量</w:t>
            </w:r>
          </w:p>
        </w:tc>
        <w:tc>
          <w:tcPr>
            <w:tcW w:type="dxa" w:w="917"/>
            <w:tcBorders>
              <w:top w:val="single" w:color="000000" w:sz="4"/>
              <w:left w:val="single" w:color="000000" w:sz="4"/>
              <w:bottom w:val="single" w:color="000000" w:sz="4"/>
              <w:right w:val="single" w:color="000000" w:sz="4"/>
            </w:tcBorders>
            <w:shd w:fill="EEECE1"/>
            <w:vAlign w:val="top"/>
          </w:tcPr>
          <w:p>
            <w:pPr>
              <w:jc w:val="center"/>
            </w:pPr>
            <w:r>
              <w:rPr>
                <w:b/>
                <w:sz w:val="21"/>
              </w:rPr>
              <w:t>分项预算单价（元）</w:t>
            </w:r>
          </w:p>
        </w:tc>
        <w:tc>
          <w:tcPr>
            <w:tcW w:type="dxa" w:w="1136"/>
            <w:tcBorders>
              <w:top w:val="single" w:color="000000" w:sz="4"/>
              <w:left w:val="single" w:color="000000" w:sz="4"/>
              <w:bottom w:val="single" w:color="000000" w:sz="4"/>
              <w:right w:val="single" w:color="000000" w:sz="4"/>
            </w:tcBorders>
            <w:shd w:fill="EEECE1"/>
            <w:vAlign w:val="top"/>
          </w:tcPr>
          <w:p>
            <w:pPr>
              <w:jc w:val="center"/>
            </w:pPr>
            <w:r>
              <w:rPr>
                <w:b/>
                <w:sz w:val="21"/>
              </w:rPr>
              <w:t>分项预算总</w:t>
            </w:r>
          </w:p>
          <w:p>
            <w:pPr>
              <w:jc w:val="center"/>
            </w:pPr>
            <w:r>
              <w:rPr>
                <w:b/>
                <w:sz w:val="21"/>
              </w:rPr>
              <w:t>价（元）</w:t>
            </w:r>
          </w:p>
        </w:tc>
        <w:tc>
          <w:tcPr>
            <w:tcW w:type="dxa" w:w="581"/>
            <w:tcBorders>
              <w:top w:val="single" w:color="000000" w:sz="4"/>
              <w:left w:val="single" w:color="000000" w:sz="4"/>
              <w:bottom w:val="single" w:color="000000" w:sz="4"/>
              <w:right w:val="single" w:color="000000" w:sz="4"/>
            </w:tcBorders>
            <w:shd w:fill="EEECE1"/>
            <w:vAlign w:val="top"/>
          </w:tcPr>
          <w:p>
            <w:pPr>
              <w:jc w:val="center"/>
            </w:pPr>
            <w:r>
              <w:rPr>
                <w:b/>
                <w:sz w:val="21"/>
              </w:rPr>
              <w:t>所属行业</w:t>
            </w:r>
          </w:p>
        </w:tc>
        <w:tc>
          <w:tcPr>
            <w:tcW w:type="dxa" w:w="697"/>
            <w:tcBorders>
              <w:top w:val="single" w:color="000000" w:sz="4"/>
              <w:left w:val="single" w:color="000000" w:sz="4"/>
              <w:bottom w:val="single" w:color="000000" w:sz="4"/>
              <w:right w:val="single" w:color="000000" w:sz="4"/>
            </w:tcBorders>
            <w:shd w:fill="EEECE1"/>
            <w:vAlign w:val="top"/>
          </w:tcPr>
          <w:p>
            <w:pPr>
              <w:jc w:val="center"/>
            </w:pPr>
            <w:r>
              <w:rPr>
                <w:b/>
                <w:sz w:val="21"/>
              </w:rPr>
              <w:t>技术</w:t>
            </w:r>
          </w:p>
          <w:p>
            <w:pPr>
              <w:jc w:val="center"/>
            </w:pPr>
            <w:r>
              <w:rPr>
                <w:b/>
                <w:sz w:val="21"/>
              </w:rPr>
              <w:t>要求</w:t>
            </w:r>
          </w:p>
        </w:tc>
      </w:tr>
      <w:tr>
        <w:tc>
          <w:tcPr>
            <w:tcW w:type="dxa" w:w="4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26"/>
            <w:tcBorders>
              <w:top w:val="none" w:color="000000" w:sz="4"/>
              <w:left w:val="single" w:color="000000" w:sz="4"/>
              <w:bottom w:val="single" w:color="000000" w:sz="4"/>
              <w:right w:val="single" w:color="000000" w:sz="4"/>
            </w:tcBorders>
            <w:vAlign w:val="top"/>
          </w:tcPr>
          <w:p>
            <w:pPr>
              <w:jc w:val="center"/>
            </w:pPr>
            <w:r>
              <w:rPr>
                <w:sz w:val="24"/>
              </w:rPr>
              <w:t>中央台</w:t>
            </w:r>
          </w:p>
        </w:tc>
        <w:tc>
          <w:tcPr>
            <w:tcW w:type="dxa" w:w="762"/>
            <w:tcBorders>
              <w:top w:val="none" w:color="000000" w:sz="4"/>
              <w:left w:val="single" w:color="000000" w:sz="4"/>
              <w:bottom w:val="single" w:color="000000" w:sz="4"/>
              <w:right w:val="single" w:color="000000" w:sz="4"/>
            </w:tcBorders>
            <w:vAlign w:val="top"/>
          </w:tcPr>
          <w:p>
            <w:pPr>
              <w:jc w:val="center"/>
            </w:pPr>
            <w:r>
              <w:rPr>
                <w:sz w:val="24"/>
              </w:rPr>
              <w:t>A0699-</w:t>
            </w:r>
            <w:r>
              <w:rPr>
                <w:sz w:val="24"/>
              </w:rPr>
              <w:t>其他家具用具</w:t>
            </w:r>
          </w:p>
        </w:tc>
        <w:tc>
          <w:tcPr>
            <w:tcW w:type="dxa" w:w="1898"/>
            <w:tcBorders>
              <w:top w:val="none" w:color="000000" w:sz="4"/>
              <w:left w:val="single" w:color="000000" w:sz="4"/>
              <w:bottom w:val="single" w:color="000000" w:sz="4"/>
              <w:right w:val="single" w:color="000000" w:sz="4"/>
            </w:tcBorders>
            <w:vAlign w:val="top"/>
          </w:tcPr>
          <w:p>
            <w:pPr>
              <w:jc w:val="center"/>
            </w:pPr>
            <w:r>
              <w:rPr>
                <w:sz w:val="24"/>
              </w:rPr>
              <w:t>科技大楼</w:t>
            </w:r>
            <w:r>
              <w:rPr>
                <w:sz w:val="24"/>
              </w:rPr>
              <w:t>3、4、5 层的边台、中央台、 可移动台等物资</w:t>
            </w:r>
          </w:p>
        </w:tc>
        <w:tc>
          <w:tcPr>
            <w:tcW w:type="dxa" w:w="387"/>
            <w:tcBorders>
              <w:top w:val="none" w:color="000000" w:sz="4"/>
              <w:left w:val="single" w:color="000000" w:sz="4"/>
              <w:bottom w:val="single" w:color="000000" w:sz="4"/>
              <w:right w:val="single" w:color="000000" w:sz="4"/>
            </w:tcBorders>
            <w:vAlign w:val="top"/>
          </w:tcPr>
          <w:p>
            <w:pPr>
              <w:jc w:val="center"/>
            </w:pPr>
            <w:r>
              <w:rPr>
                <w:sz w:val="24"/>
              </w:rPr>
              <w:t>批</w:t>
            </w:r>
          </w:p>
        </w:tc>
        <w:tc>
          <w:tcPr>
            <w:tcW w:type="dxa" w:w="6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17"/>
            <w:tcBorders>
              <w:top w:val="none" w:color="000000" w:sz="4"/>
              <w:left w:val="single" w:color="000000" w:sz="4"/>
              <w:bottom w:val="single" w:color="000000" w:sz="4"/>
              <w:right w:val="single" w:color="000000" w:sz="4"/>
            </w:tcBorders>
            <w:vAlign w:val="top"/>
          </w:tcPr>
          <w:p>
            <w:pPr>
              <w:jc w:val="center"/>
            </w:pPr>
            <w:r>
              <w:rPr>
                <w:sz w:val="24"/>
              </w:rPr>
              <w:t>6,876,668.75</w:t>
            </w:r>
          </w:p>
        </w:tc>
        <w:tc>
          <w:tcPr>
            <w:tcW w:type="dxa" w:w="1136"/>
            <w:tcBorders>
              <w:top w:val="none" w:color="000000" w:sz="4"/>
              <w:left w:val="single" w:color="000000" w:sz="4"/>
              <w:bottom w:val="single" w:color="000000" w:sz="4"/>
              <w:right w:val="single" w:color="000000" w:sz="4"/>
            </w:tcBorders>
            <w:vAlign w:val="top"/>
          </w:tcPr>
          <w:p>
            <w:pPr>
              <w:jc w:val="center"/>
            </w:pPr>
            <w:r>
              <w:rPr>
                <w:sz w:val="24"/>
              </w:rPr>
              <w:t>6,876,668.75</w:t>
            </w:r>
          </w:p>
        </w:tc>
        <w:tc>
          <w:tcPr>
            <w:tcW w:type="dxa" w:w="581"/>
            <w:tcBorders>
              <w:top w:val="none" w:color="000000" w:sz="4"/>
              <w:left w:val="single" w:color="000000" w:sz="4"/>
              <w:bottom w:val="single" w:color="000000" w:sz="4"/>
              <w:right w:val="single" w:color="000000" w:sz="4"/>
            </w:tcBorders>
            <w:vAlign w:val="top"/>
          </w:tcPr>
          <w:p>
            <w:pPr>
              <w:jc w:val="center"/>
            </w:pPr>
            <w:r>
              <w:rPr>
                <w:sz w:val="21"/>
              </w:rPr>
              <w:t>工业</w:t>
            </w:r>
          </w:p>
        </w:tc>
        <w:tc>
          <w:tcPr>
            <w:tcW w:type="dxa" w:w="697"/>
            <w:tcBorders>
              <w:top w:val="none" w:color="000000" w:sz="4"/>
              <w:left w:val="single" w:color="000000" w:sz="4"/>
              <w:bottom w:val="single" w:color="000000" w:sz="4"/>
              <w:right w:val="single" w:color="000000" w:sz="4"/>
            </w:tcBorders>
            <w:vAlign w:val="top"/>
          </w:tcPr>
          <w:p>
            <w:pPr>
              <w:jc w:val="center"/>
            </w:pPr>
            <w:r>
              <w:rPr>
                <w:sz w:val="21"/>
              </w:rPr>
              <w:t>详见附表一</w:t>
            </w:r>
          </w:p>
        </w:tc>
      </w:tr>
    </w:tbl>
    <w:p>
      <w:pPr>
        <w:ind w:firstLine="480"/>
        <w:jc w:val="both"/>
      </w:pPr>
      <w:r>
        <w:rPr>
          <w:sz w:val="24"/>
        </w:rPr>
        <w:t>采购包</w:t>
      </w:r>
      <w:r>
        <w:rPr>
          <w:sz w:val="24"/>
        </w:rPr>
        <w:t>3：科技大楼和动物中心的登高梯、推车、储物柜、功能活动柜等物资</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478"/>
        <w:gridCol w:w="826"/>
        <w:gridCol w:w="762"/>
        <w:gridCol w:w="1898"/>
        <w:gridCol w:w="387"/>
        <w:gridCol w:w="607"/>
        <w:gridCol w:w="917"/>
        <w:gridCol w:w="1136"/>
        <w:gridCol w:w="581"/>
        <w:gridCol w:w="697"/>
      </w:tblGrid>
      <w:tr>
        <w:tc>
          <w:tcPr>
            <w:tcW w:type="dxa" w:w="478"/>
            <w:tcBorders>
              <w:top w:val="single" w:color="000000" w:sz="4"/>
              <w:left w:val="single" w:color="000000" w:sz="4"/>
              <w:bottom w:val="single" w:color="000000" w:sz="4"/>
              <w:right w:val="single" w:color="000000" w:sz="4"/>
            </w:tcBorders>
            <w:shd w:fill="EEECE1"/>
            <w:vAlign w:val="top"/>
          </w:tcPr>
          <w:p>
            <w:pPr>
              <w:jc w:val="center"/>
            </w:pPr>
            <w:r>
              <w:rPr>
                <w:b/>
                <w:sz w:val="21"/>
              </w:rPr>
              <w:t>序号</w:t>
            </w:r>
          </w:p>
        </w:tc>
        <w:tc>
          <w:tcPr>
            <w:tcW w:type="dxa" w:w="826"/>
            <w:tcBorders>
              <w:top w:val="single" w:color="000000" w:sz="4"/>
              <w:left w:val="single" w:color="000000" w:sz="4"/>
              <w:bottom w:val="single" w:color="000000" w:sz="4"/>
              <w:right w:val="single" w:color="000000" w:sz="4"/>
            </w:tcBorders>
            <w:shd w:fill="EEECE1"/>
            <w:vAlign w:val="top"/>
          </w:tcPr>
          <w:p>
            <w:pPr>
              <w:jc w:val="center"/>
            </w:pPr>
            <w:r>
              <w:rPr>
                <w:b/>
                <w:sz w:val="21"/>
              </w:rPr>
              <w:t>核心产品（</w:t>
            </w:r>
            <w:r>
              <w:rPr>
                <w:b/>
                <w:sz w:val="21"/>
              </w:rPr>
              <w:t>“△”）</w:t>
            </w:r>
          </w:p>
        </w:tc>
        <w:tc>
          <w:tcPr>
            <w:tcW w:type="dxa" w:w="762"/>
            <w:tcBorders>
              <w:top w:val="single" w:color="000000" w:sz="4"/>
              <w:left w:val="single" w:color="000000" w:sz="4"/>
              <w:bottom w:val="single" w:color="000000" w:sz="4"/>
              <w:right w:val="single" w:color="000000" w:sz="4"/>
            </w:tcBorders>
            <w:shd w:fill="EEECE1"/>
            <w:vAlign w:val="top"/>
          </w:tcPr>
          <w:p>
            <w:pPr>
              <w:jc w:val="center"/>
            </w:pPr>
            <w:r>
              <w:rPr>
                <w:b/>
                <w:sz w:val="21"/>
              </w:rPr>
              <w:t>品目名称</w:t>
            </w:r>
          </w:p>
        </w:tc>
        <w:tc>
          <w:tcPr>
            <w:tcW w:type="dxa" w:w="1898"/>
            <w:tcBorders>
              <w:top w:val="single" w:color="000000" w:sz="4"/>
              <w:left w:val="single" w:color="000000" w:sz="4"/>
              <w:bottom w:val="single" w:color="000000" w:sz="4"/>
              <w:right w:val="single" w:color="000000" w:sz="4"/>
            </w:tcBorders>
            <w:shd w:fill="EEECE1"/>
            <w:vAlign w:val="top"/>
          </w:tcPr>
          <w:p>
            <w:pPr>
              <w:jc w:val="center"/>
            </w:pPr>
            <w:r>
              <w:rPr>
                <w:b/>
                <w:sz w:val="21"/>
              </w:rPr>
              <w:t>标的名称</w:t>
            </w:r>
          </w:p>
        </w:tc>
        <w:tc>
          <w:tcPr>
            <w:tcW w:type="dxa" w:w="387"/>
            <w:tcBorders>
              <w:top w:val="single" w:color="000000" w:sz="4"/>
              <w:left w:val="single" w:color="000000" w:sz="4"/>
              <w:bottom w:val="single" w:color="000000" w:sz="4"/>
              <w:right w:val="single" w:color="000000" w:sz="4"/>
            </w:tcBorders>
            <w:shd w:fill="EEECE1"/>
            <w:vAlign w:val="top"/>
          </w:tcPr>
          <w:p>
            <w:pPr>
              <w:jc w:val="center"/>
            </w:pPr>
            <w:r>
              <w:rPr>
                <w:b/>
                <w:sz w:val="21"/>
              </w:rPr>
              <w:t>单位</w:t>
            </w:r>
          </w:p>
        </w:tc>
        <w:tc>
          <w:tcPr>
            <w:tcW w:type="dxa" w:w="607"/>
            <w:tcBorders>
              <w:top w:val="single" w:color="000000" w:sz="4"/>
              <w:left w:val="single" w:color="000000" w:sz="4"/>
              <w:bottom w:val="single" w:color="000000" w:sz="4"/>
              <w:right w:val="single" w:color="000000" w:sz="4"/>
            </w:tcBorders>
            <w:shd w:fill="EEECE1"/>
            <w:vAlign w:val="top"/>
          </w:tcPr>
          <w:p>
            <w:pPr>
              <w:jc w:val="center"/>
            </w:pPr>
            <w:r>
              <w:rPr>
                <w:b/>
                <w:sz w:val="21"/>
              </w:rPr>
              <w:t>数量</w:t>
            </w:r>
          </w:p>
        </w:tc>
        <w:tc>
          <w:tcPr>
            <w:tcW w:type="dxa" w:w="917"/>
            <w:tcBorders>
              <w:top w:val="single" w:color="000000" w:sz="4"/>
              <w:left w:val="single" w:color="000000" w:sz="4"/>
              <w:bottom w:val="single" w:color="000000" w:sz="4"/>
              <w:right w:val="single" w:color="000000" w:sz="4"/>
            </w:tcBorders>
            <w:shd w:fill="EEECE1"/>
            <w:vAlign w:val="top"/>
          </w:tcPr>
          <w:p>
            <w:pPr>
              <w:jc w:val="center"/>
            </w:pPr>
            <w:r>
              <w:rPr>
                <w:b/>
                <w:sz w:val="21"/>
              </w:rPr>
              <w:t>分项预算单价（元）</w:t>
            </w:r>
          </w:p>
        </w:tc>
        <w:tc>
          <w:tcPr>
            <w:tcW w:type="dxa" w:w="1136"/>
            <w:tcBorders>
              <w:top w:val="single" w:color="000000" w:sz="4"/>
              <w:left w:val="single" w:color="000000" w:sz="4"/>
              <w:bottom w:val="single" w:color="000000" w:sz="4"/>
              <w:right w:val="single" w:color="000000" w:sz="4"/>
            </w:tcBorders>
            <w:shd w:fill="EEECE1"/>
            <w:vAlign w:val="top"/>
          </w:tcPr>
          <w:p>
            <w:pPr>
              <w:jc w:val="center"/>
            </w:pPr>
            <w:r>
              <w:rPr>
                <w:b/>
                <w:sz w:val="21"/>
              </w:rPr>
              <w:t>分项预算总</w:t>
            </w:r>
          </w:p>
          <w:p>
            <w:pPr>
              <w:jc w:val="center"/>
            </w:pPr>
            <w:r>
              <w:rPr>
                <w:b/>
                <w:sz w:val="21"/>
              </w:rPr>
              <w:t>价（元）</w:t>
            </w:r>
          </w:p>
        </w:tc>
        <w:tc>
          <w:tcPr>
            <w:tcW w:type="dxa" w:w="581"/>
            <w:tcBorders>
              <w:top w:val="single" w:color="000000" w:sz="4"/>
              <w:left w:val="single" w:color="000000" w:sz="4"/>
              <w:bottom w:val="single" w:color="000000" w:sz="4"/>
              <w:right w:val="single" w:color="000000" w:sz="4"/>
            </w:tcBorders>
            <w:shd w:fill="EEECE1"/>
            <w:vAlign w:val="top"/>
          </w:tcPr>
          <w:p>
            <w:pPr>
              <w:jc w:val="center"/>
            </w:pPr>
            <w:r>
              <w:rPr>
                <w:b/>
                <w:sz w:val="21"/>
              </w:rPr>
              <w:t>所属行业</w:t>
            </w:r>
          </w:p>
        </w:tc>
        <w:tc>
          <w:tcPr>
            <w:tcW w:type="dxa" w:w="697"/>
            <w:tcBorders>
              <w:top w:val="single" w:color="000000" w:sz="4"/>
              <w:left w:val="single" w:color="000000" w:sz="4"/>
              <w:bottom w:val="single" w:color="000000" w:sz="4"/>
              <w:right w:val="single" w:color="000000" w:sz="4"/>
            </w:tcBorders>
            <w:shd w:fill="EEECE1"/>
            <w:vAlign w:val="top"/>
          </w:tcPr>
          <w:p>
            <w:pPr>
              <w:jc w:val="center"/>
            </w:pPr>
            <w:r>
              <w:rPr>
                <w:b/>
                <w:sz w:val="21"/>
              </w:rPr>
              <w:t>技术</w:t>
            </w:r>
          </w:p>
          <w:p>
            <w:pPr>
              <w:jc w:val="center"/>
            </w:pPr>
            <w:r>
              <w:rPr>
                <w:b/>
                <w:sz w:val="21"/>
              </w:rPr>
              <w:t>要求</w:t>
            </w:r>
          </w:p>
        </w:tc>
      </w:tr>
      <w:tr>
        <w:tc>
          <w:tcPr>
            <w:tcW w:type="dxa" w:w="4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26"/>
            <w:tcBorders>
              <w:top w:val="none" w:color="000000" w:sz="4"/>
              <w:left w:val="single" w:color="000000" w:sz="4"/>
              <w:bottom w:val="single" w:color="000000" w:sz="4"/>
              <w:right w:val="single" w:color="000000" w:sz="4"/>
            </w:tcBorders>
            <w:vAlign w:val="top"/>
          </w:tcPr>
          <w:p>
            <w:pPr>
              <w:jc w:val="center"/>
            </w:pPr>
            <w:r>
              <w:rPr>
                <w:sz w:val="24"/>
              </w:rPr>
              <w:t>功能活动柜</w:t>
            </w:r>
          </w:p>
        </w:tc>
        <w:tc>
          <w:tcPr>
            <w:tcW w:type="dxa" w:w="762"/>
            <w:tcBorders>
              <w:top w:val="none" w:color="000000" w:sz="4"/>
              <w:left w:val="single" w:color="000000" w:sz="4"/>
              <w:bottom w:val="single" w:color="000000" w:sz="4"/>
              <w:right w:val="single" w:color="000000" w:sz="4"/>
            </w:tcBorders>
            <w:vAlign w:val="top"/>
          </w:tcPr>
          <w:p>
            <w:pPr>
              <w:jc w:val="center"/>
            </w:pPr>
            <w:r>
              <w:rPr>
                <w:sz w:val="24"/>
              </w:rPr>
              <w:t>A0699-</w:t>
            </w:r>
            <w:r>
              <w:rPr>
                <w:sz w:val="24"/>
              </w:rPr>
              <w:t>其他家具用具</w:t>
            </w:r>
          </w:p>
        </w:tc>
        <w:tc>
          <w:tcPr>
            <w:tcW w:type="dxa" w:w="1898"/>
            <w:tcBorders>
              <w:top w:val="none" w:color="000000" w:sz="4"/>
              <w:left w:val="single" w:color="000000" w:sz="4"/>
              <w:bottom w:val="single" w:color="000000" w:sz="4"/>
              <w:right w:val="single" w:color="000000" w:sz="4"/>
            </w:tcBorders>
            <w:vAlign w:val="top"/>
          </w:tcPr>
          <w:p>
            <w:pPr>
              <w:jc w:val="center"/>
            </w:pPr>
            <w:r>
              <w:rPr>
                <w:sz w:val="24"/>
              </w:rPr>
              <w:t>科技大楼和动物中心的登高梯、推车、储物柜、功能活动柜等物资</w:t>
            </w:r>
          </w:p>
        </w:tc>
        <w:tc>
          <w:tcPr>
            <w:tcW w:type="dxa" w:w="387"/>
            <w:tcBorders>
              <w:top w:val="none" w:color="000000" w:sz="4"/>
              <w:left w:val="single" w:color="000000" w:sz="4"/>
              <w:bottom w:val="single" w:color="000000" w:sz="4"/>
              <w:right w:val="single" w:color="000000" w:sz="4"/>
            </w:tcBorders>
            <w:vAlign w:val="top"/>
          </w:tcPr>
          <w:p>
            <w:pPr>
              <w:jc w:val="center"/>
            </w:pPr>
            <w:r>
              <w:rPr>
                <w:sz w:val="24"/>
              </w:rPr>
              <w:t>批</w:t>
            </w:r>
          </w:p>
        </w:tc>
        <w:tc>
          <w:tcPr>
            <w:tcW w:type="dxa" w:w="6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17"/>
            <w:tcBorders>
              <w:top w:val="none" w:color="000000" w:sz="4"/>
              <w:left w:val="single" w:color="000000" w:sz="4"/>
              <w:bottom w:val="single" w:color="000000" w:sz="4"/>
              <w:right w:val="single" w:color="000000" w:sz="4"/>
            </w:tcBorders>
            <w:vAlign w:val="top"/>
          </w:tcPr>
          <w:p>
            <w:pPr>
              <w:jc w:val="center"/>
            </w:pPr>
            <w:r>
              <w:rPr>
                <w:sz w:val="24"/>
              </w:rPr>
              <w:t>6,400,000.00</w:t>
            </w:r>
          </w:p>
        </w:tc>
        <w:tc>
          <w:tcPr>
            <w:tcW w:type="dxa" w:w="1136"/>
            <w:tcBorders>
              <w:top w:val="none" w:color="000000" w:sz="4"/>
              <w:left w:val="single" w:color="000000" w:sz="4"/>
              <w:bottom w:val="single" w:color="000000" w:sz="4"/>
              <w:right w:val="single" w:color="000000" w:sz="4"/>
            </w:tcBorders>
            <w:vAlign w:val="top"/>
          </w:tcPr>
          <w:p>
            <w:pPr>
              <w:jc w:val="center"/>
            </w:pPr>
            <w:r>
              <w:rPr>
                <w:sz w:val="24"/>
              </w:rPr>
              <w:t>6,400,000.00</w:t>
            </w:r>
          </w:p>
        </w:tc>
        <w:tc>
          <w:tcPr>
            <w:tcW w:type="dxa" w:w="581"/>
            <w:tcBorders>
              <w:top w:val="none" w:color="000000" w:sz="4"/>
              <w:left w:val="single" w:color="000000" w:sz="4"/>
              <w:bottom w:val="single" w:color="000000" w:sz="4"/>
              <w:right w:val="single" w:color="000000" w:sz="4"/>
            </w:tcBorders>
            <w:vAlign w:val="top"/>
          </w:tcPr>
          <w:p>
            <w:pPr>
              <w:jc w:val="center"/>
            </w:pPr>
            <w:r>
              <w:rPr>
                <w:sz w:val="21"/>
              </w:rPr>
              <w:t>工业</w:t>
            </w:r>
          </w:p>
        </w:tc>
        <w:tc>
          <w:tcPr>
            <w:tcW w:type="dxa" w:w="697"/>
            <w:tcBorders>
              <w:top w:val="none" w:color="000000" w:sz="4"/>
              <w:left w:val="single" w:color="000000" w:sz="4"/>
              <w:bottom w:val="single" w:color="000000" w:sz="4"/>
              <w:right w:val="single" w:color="000000" w:sz="4"/>
            </w:tcBorders>
            <w:vAlign w:val="top"/>
          </w:tcPr>
          <w:p>
            <w:pPr>
              <w:jc w:val="center"/>
            </w:pPr>
            <w:r>
              <w:rPr>
                <w:sz w:val="21"/>
              </w:rPr>
              <w:t>详见附表一</w:t>
            </w:r>
          </w:p>
        </w:tc>
      </w:tr>
    </w:tbl>
    <w:p>
      <w:pPr>
        <w:jc w:val="both"/>
      </w:pPr>
      <w:r>
        <w:rPr>
          <w:sz w:val="24"/>
        </w:rPr>
        <w:t>注：</w:t>
      </w:r>
      <w:r>
        <w:rPr>
          <w:sz w:val="24"/>
        </w:rPr>
        <w:t>1.采购包3货物的实物参考图，详见招标公告附件(实物参考图)。</w:t>
      </w:r>
    </w:p>
    <w:p>
      <w:pPr>
        <w:ind w:firstLine="480"/>
        <w:jc w:val="both"/>
      </w:pPr>
      <w:r>
        <w:rPr>
          <w:sz w:val="24"/>
        </w:rPr>
        <w:t>2.以设备技术要求序号最细的（如1与1.1之间，1.1为最细序号）作为一项参数，以计算技术参数响应数量（详见</w:t>
      </w:r>
      <w:r>
        <w:rPr>
          <w:sz w:val="24"/>
        </w:rPr>
        <w:t>各包组</w:t>
      </w:r>
      <w:r>
        <w:rPr>
          <w:sz w:val="24"/>
        </w:rPr>
        <w:t>附表</w:t>
      </w:r>
      <w:r>
        <w:rPr>
          <w:sz w:val="24"/>
        </w:rPr>
        <w:t>一</w:t>
      </w:r>
      <w:r>
        <w:rPr>
          <w:sz w:val="24"/>
        </w:rPr>
        <w:t>：具体技术（参数）要求）。</w:t>
      </w:r>
    </w:p>
    <w:p>
      <w:pPr>
        <w:ind w:firstLine="480"/>
        <w:jc w:val="both"/>
      </w:pPr>
      <w:r>
        <w:rPr>
          <w:sz w:val="24"/>
        </w:rPr>
        <w:t>★3.本项目采购包1、采购包2所采购的双联水龙头、三联水龙头、感应水龙头、不锈钢三联水龙头、不锈钢大水槽水龙头、不锈钢水槽水龙头属于《节能产品政府采购品目清单》范围中的节能产品认证类别并</w:t>
      </w:r>
      <w:r>
        <w:rPr>
          <w:sz w:val="24"/>
        </w:rPr>
        <w:t>提供该产品属于《节能产品政府采购品目清单》范围中政府强制采购产品类别的相关内容页及该产品获得的由国家确定的认证机构出具的、处于有效期之内的节能产品认证证书（注：</w:t>
      </w:r>
      <w:r>
        <w:rPr>
          <w:sz w:val="24"/>
        </w:rPr>
        <w:t>1.</w:t>
      </w:r>
      <w:r>
        <w:rPr>
          <w:sz w:val="24"/>
        </w:rPr>
        <w:t>《节能产品政府采购品目清单》投标人可查询中国政府采购网，网址</w:t>
      </w:r>
      <w:r>
        <w:rPr>
          <w:sz w:val="24"/>
        </w:rPr>
        <w:t>http://www.ccgp.gov.cn</w:t>
      </w:r>
      <w:r>
        <w:rPr>
          <w:sz w:val="24"/>
        </w:rPr>
        <w:t>；</w:t>
      </w:r>
      <w:r>
        <w:rPr>
          <w:sz w:val="24"/>
        </w:rPr>
        <w:t>2.</w:t>
      </w:r>
      <w:r>
        <w:rPr>
          <w:sz w:val="24"/>
        </w:rPr>
        <w:t>根据《节能产品政府采购品目清单》注</w:t>
      </w:r>
      <w:r>
        <w:rPr>
          <w:sz w:val="24"/>
        </w:rPr>
        <w:t>2</w:t>
      </w:r>
      <w:r>
        <w:rPr>
          <w:sz w:val="24"/>
        </w:rPr>
        <w:t>要求，上述产品中认证标准发生变更的，依据原认证标准获得的、仍在有效期内的认证证书可使用至</w:t>
      </w:r>
      <w:r>
        <w:rPr>
          <w:sz w:val="24"/>
        </w:rPr>
        <w:t>2019</w:t>
      </w:r>
      <w:r>
        <w:rPr>
          <w:sz w:val="24"/>
        </w:rPr>
        <w:t>年</w:t>
      </w:r>
      <w:r>
        <w:rPr>
          <w:sz w:val="24"/>
        </w:rPr>
        <w:t>6</w:t>
      </w:r>
      <w:r>
        <w:rPr>
          <w:sz w:val="24"/>
        </w:rPr>
        <w:t>月</w:t>
      </w:r>
      <w:r>
        <w:rPr>
          <w:sz w:val="24"/>
        </w:rPr>
        <w:t>1</w:t>
      </w:r>
      <w:r>
        <w:rPr>
          <w:sz w:val="24"/>
        </w:rPr>
        <w:t>日）</w:t>
      </w:r>
      <w:r>
        <w:rPr>
          <w:sz w:val="24"/>
        </w:rPr>
        <w:t>。</w:t>
      </w:r>
      <w:r>
        <w:br/>
      </w:r>
      <w:r>
        <w:rPr>
          <w:sz w:val="24"/>
        </w:rPr>
        <w:t>4</w:t>
      </w:r>
      <w:r>
        <w:rPr>
          <w:sz w:val="24"/>
        </w:rPr>
        <w:t>.广州</w:t>
      </w:r>
      <w:r>
        <w:rPr>
          <w:sz w:val="24"/>
        </w:rPr>
        <w:t>医科大学番禺校区二期实验室家具采购项目是为目前正在施工建设中的科技大楼和动物中心的实验室配置相关实验家具。根据规划，科技大楼总建筑面积约</w:t>
      </w:r>
      <w:r>
        <w:rPr>
          <w:sz w:val="24"/>
        </w:rPr>
        <w:t>4</w:t>
      </w:r>
      <w:r>
        <w:rPr>
          <w:sz w:val="24"/>
        </w:rPr>
        <w:t>万平方米，含</w:t>
      </w:r>
      <w:r>
        <w:rPr>
          <w:sz w:val="24"/>
        </w:rPr>
        <w:t>-1F~8F</w:t>
      </w:r>
      <w:r>
        <w:rPr>
          <w:sz w:val="24"/>
        </w:rPr>
        <w:t>共</w:t>
      </w:r>
      <w:r>
        <w:rPr>
          <w:sz w:val="24"/>
        </w:rPr>
        <w:t>9</w:t>
      </w:r>
      <w:r>
        <w:rPr>
          <w:sz w:val="24"/>
        </w:rPr>
        <w:t>层，每层楼占地面积约</w:t>
      </w:r>
      <w:r>
        <w:rPr>
          <w:sz w:val="24"/>
        </w:rPr>
        <w:t>5017.6</w:t>
      </w:r>
      <w:r>
        <w:rPr>
          <w:sz w:val="24"/>
        </w:rPr>
        <w:t>㎡，</w:t>
      </w:r>
      <w:r>
        <w:rPr>
          <w:sz w:val="24"/>
        </w:rPr>
        <w:t>2~8F</w:t>
      </w:r>
      <w:r>
        <w:rPr>
          <w:sz w:val="24"/>
        </w:rPr>
        <w:t>（共</w:t>
      </w:r>
      <w:r>
        <w:rPr>
          <w:sz w:val="24"/>
        </w:rPr>
        <w:t>7</w:t>
      </w:r>
      <w:r>
        <w:rPr>
          <w:sz w:val="24"/>
        </w:rPr>
        <w:t>层）为本项目需要配置实验家具的实验室；动物中心含</w:t>
      </w:r>
      <w:r>
        <w:rPr>
          <w:sz w:val="24"/>
        </w:rPr>
        <w:t>-1F~6F</w:t>
      </w:r>
      <w:r>
        <w:rPr>
          <w:sz w:val="24"/>
        </w:rPr>
        <w:t>共</w:t>
      </w:r>
      <w:r>
        <w:rPr>
          <w:sz w:val="24"/>
        </w:rPr>
        <w:t>7</w:t>
      </w:r>
      <w:r>
        <w:rPr>
          <w:sz w:val="24"/>
        </w:rPr>
        <w:t>层，</w:t>
      </w:r>
      <w:r>
        <w:rPr>
          <w:sz w:val="24"/>
        </w:rPr>
        <w:t>1~6F</w:t>
      </w:r>
      <w:r>
        <w:rPr>
          <w:sz w:val="24"/>
        </w:rPr>
        <w:t>每层楼占地面积约</w:t>
      </w:r>
      <w:r>
        <w:rPr>
          <w:sz w:val="24"/>
        </w:rPr>
        <w:t>2381.63</w:t>
      </w:r>
      <w:r>
        <w:rPr>
          <w:sz w:val="24"/>
        </w:rPr>
        <w:t>㎡，其中本项目需要配置实验家具的有</w:t>
      </w:r>
      <w:r>
        <w:rPr>
          <w:sz w:val="24"/>
        </w:rPr>
        <w:t>2</w:t>
      </w:r>
      <w:r>
        <w:rPr>
          <w:sz w:val="24"/>
        </w:rPr>
        <w:t>间实验室。详细配置要求可结合工程设计图纸（详见招标公告附件）和各包组配置清单查看。</w:t>
      </w:r>
    </w:p>
    <w:p/>
    <w:p>
      <w:pPr>
        <w:ind w:firstLine="480"/>
      </w:pPr>
    </w:p>
    <w:p/>
    <w:p>
      <w:r>
        <w:rPr/>
        <w:t>采购包1（科技大楼 2、6、7、8 层和动物中心的边台、中央台、可移动台等物资）</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合同签订后，自中标人接到采购人送货通知之日起60天内完成供货并安装完毕。</w:t>
            </w:r>
          </w:p>
        </w:tc>
      </w:tr>
      <w:tr>
        <w:tc>
          <w:tcPr>
            <w:tcW w:type="dxa" w:w="4153"/>
          </w:tcPr>
          <w:p>
            <w:r>
              <w:rPr/>
              <w:t>标的提供的地点</w:t>
            </w:r>
          </w:p>
        </w:tc>
        <w:tc>
          <w:tcPr>
            <w:tcW w:type="dxa" w:w="4153"/>
          </w:tcPr>
          <w:p/>
          <w:p>
            <w:r>
              <w:rPr/>
              <w:t>运输及卸车至采购人指定地点。运输过程中因故发生的货物数量、质量问题及损失所产生费用由中标人负责。</w:t>
            </w:r>
          </w:p>
        </w:tc>
      </w:tr>
      <w:tr>
        <w:tc>
          <w:tcPr>
            <w:tcW w:type="dxa" w:w="4153"/>
          </w:tcPr>
          <w:p>
            <w:r>
              <w:rPr/>
              <w:t>付款方式</w:t>
            </w:r>
          </w:p>
        </w:tc>
        <w:tc>
          <w:tcPr>
            <w:tcW w:type="dxa" w:w="4153"/>
          </w:tcPr>
          <w:p/>
          <w:p/>
          <w:p>
            <w:r>
              <w:rPr/>
              <w:t>1期：支付比例40%,采购人收到中标人支付的履约保证金后7个工作日内，采购人预付中标人合同总金额的40%，其中20%作为本合同的定金；</w:t>
            </w:r>
          </w:p>
          <w:p/>
          <w:p>
            <w:r>
              <w:rPr/>
              <w:t>2期：支付比例60%,合同货物全部交付到指定地点并完成安装及验收合格后，据合同、正式发票、验收调试合格报告等凭证，在5个工作日内办理支付手续，采购人应向中标人支付合同总额的60%。 1.采购人付款前中标人应向采购人提供等额有效的发票，因中标人迟延提供发票导致采购人迟延付款的，不视为违约。 2.收款方、出具发票方、合同乙方均必须与中标人名称一致。 3.如购买货物的款源来自上级财政部门，则甲方将付款有效凭证上交上级财政部门的时间视为付款时间。 4.本项目所有款项支付均以财政资金拨付为准，如遇到当年额度用完，则延迟到下一周期。采购人及中标人一致同意，如因财政专项拨款额度等问题导致付款迟延的，不视为违约，采购人无需就此承担任何责任。</w:t>
            </w:r>
          </w:p>
        </w:tc>
      </w:tr>
      <w:tr>
        <w:tc>
          <w:tcPr>
            <w:tcW w:type="dxa" w:w="4153"/>
          </w:tcPr>
          <w:p>
            <w:r>
              <w:rPr/>
              <w:t>验收要求</w:t>
            </w:r>
          </w:p>
        </w:tc>
        <w:tc>
          <w:tcPr>
            <w:tcW w:type="dxa" w:w="4153"/>
          </w:tcPr>
          <w:p/>
          <w:p/>
          <w:p/>
          <w:p>
            <w:r>
              <w:rPr/>
              <w:t>1期：1.中标人保证合同货物是全新、未曾使用过的，其质量、规格及技术特征符合合同附件的要求。交货并安装、调试等工作满足验收条件后，联系采购人及时组织验收。 2.验收按国家有关的规定、规范进行。验收时如发现所交付的货物有短缺、次品、损坏或其它不符合本合同规定之情形者，采购人应作出详尽的现场记录，或由采购人和中标人双方签署备忘录。此现场记录或备忘录可用作补充、缺失和更换损坏部件的有效证据。由此产生的有关费用由中标人承担。 ★3.采购人、监理或经采购人委托的第三方机构有权对项目的全过程进行监督，并对货物生产过程中的原材料、交付的或已安装的货物进行抽检。生产过程中采购人委托第三方机构抽检的项目范围为：招标文件的技术参数中带“★”或“▲”的条款；交付、安装过程中由采购人组织对货物进行抽检。抽检测试结果符合中标人投标响应情况的，检测费用由采购人承担；抽检测试结果不符合中标人投标响应的，检测费用由中标人承担。若在抽检时发现检测结果与中标人响应情况不符的，采购人有权要求中标人进行一次整改，整改后仍不合格的，采购人有权终止采购合同，由此产生的一切损失由中标人负责。 4.如果合同货物运输和安装过程中因事故造成货物短缺、损坏，中标人应及时安排换装，以保证合同设备货物安装的成功完成。换货的相关费用由中标人承担。 5.中标人保证所提供的货物不侵犯任何第三方的专利、商标或版权。否则，中标人须承担对第三方的专利或版权的侵权责任并承担因此而发生的所有费用。</w:t>
            </w:r>
          </w:p>
        </w:tc>
      </w:tr>
      <w:tr>
        <w:tc>
          <w:tcPr>
            <w:tcW w:type="dxa" w:w="4153"/>
          </w:tcPr>
          <w:p>
            <w:r>
              <w:rPr/>
              <w:t>履约保证金</w:t>
            </w:r>
          </w:p>
        </w:tc>
        <w:tc>
          <w:tcPr>
            <w:tcW w:type="dxa" w:w="4153"/>
          </w:tcPr>
          <w:p/>
          <w:p/>
          <w:p/>
          <w:p/>
          <w:p>
            <w:r>
              <w:rPr/>
              <w:t>收取比例：5%,说明：自合同签订之日起10个工作日内，中标人向采购人支付合同金额的5%作为履约保证金（以保函等非现金形式缴纳或提交）。 本项目履行过程中，如符合以下约定情形之一, 则采购人在中标人完成交货验收后的15个工作日内应无息返还全部或剩余的履约保证金： 1.1中标人没有发生违约或造成采购人损失的行为； 1.2按照中标合同的约定，扣除违约金、相应赔偿款项后仍有余额。</w:t>
            </w:r>
          </w:p>
        </w:tc>
      </w:tr>
      <w:tr>
        <w:tc>
          <w:tcPr>
            <w:tcW w:type="dxa" w:w="4153"/>
          </w:tcPr>
          <w:p>
            <w:r>
              <w:rPr/>
              <w:t>其他</w:t>
            </w:r>
          </w:p>
        </w:tc>
        <w:tc>
          <w:tcPr>
            <w:tcW w:type="dxa" w:w="4153"/>
          </w:tcPr>
          <w:p/>
          <w:p/>
          <w:p>
            <w:r>
              <w:rPr/>
              <w:t>其他，（一）报价要求 1、投标人应报货交采购人指定地点/仓库（包括安装至指定位置）人民币含税价，并按开标一览表及投标明细报价表进行明细报价。 2、投标总价是货物采购、包装、仓储、运输、安装、调试及保质保用期内的维护保养等所有含税费用。合同执行期间合同总金额不变。 （二）货物的包装 1.货物的包装均应有良好的防湿、防锈、防潮、防雨、防腐及防碰撞的措施。凡由于包装不良造成的损失和由此产生的费用均由中标人承担。 2.所有货物在开箱检验时必须完好，无破损，配置与装箱单相符。货物外观清洁。数量、质量及性能不低于本项目需求书中提出的要求。 ★3.投标人或所投货物的生产厂家应承诺所投产品为生产厂家全新的正品（货物生产日期为合同签订之日起5个工作日后），投标时须单独须提供承诺函（格式自拟）并加盖投标人公章。 （三）货物的安装 1.中标人负责所投货物安装调试至正常运作并通过验收及格，安装调试所需一切费用由中标人负责。 2.中标人若因安装调试导致货物性能问题，致使采购人产品出现任何质量、工艺问题，该后果由中标人承担。 3.中标人安装时须对各安装场地内的其他货物、设施有良好保护措施。 （四）质量保证及售后服务 1.保质保用期内售后服务要求 1.1合同货物保质保用期为本项目有关部门验收签字之日起为 5年。 1.2保质保用期内非因采购人的人为原因而出现产品质量及安装问题，由中标人负责包修、包换或包退，并承担因此而产生的一切费用。中标人应提供免费咨询电话。中标人应在收到采购人通知后2小时内响应，4小时内派员到现场维修，24小时内处理完毕。如在24小时内无法处理完毕，中标人应提供采购人同意的合理解决方案，否则，采购人有权委托第三方机构及时处理，因此发生的一切费用，由中标人承担。 1.3保质保用期后中标人对合同货物提供有偿保修服务，如需更换零配件，中标人只收取零配件费。 1.4其他：中标人应按其投标文件中的承诺，进行其他售后服务工作。 2.保质保用期后售后服务要求 2.1保质保用期满后所提供服务需求：保质保用期满后，投标人仍须按照保质保用期内服务标准提供售后服务。 （五）技术服务 1.中标人应派技术人员到采购人指定地点配合工作。 2.中标人按采购人提供的合同执行进度计划，配合、协调采购人及有关单位工作，积极推进合同执行进度。 （六）提供样品要求 1、样品提交时间： 1.1投标人于2022年11月7日（上午9：00-12：00，下午14：00-17：00）按“提交实物样品的要求”提交样品到指定地点，并于2022年11月7日17：00前全部安装、调试完毕。 1.2逾期送达的投标样品将不再接收。  2、样品提交地点及联系方式： 2.1广州医科大学越秀校区（广州市东风西路195号） 2.2联系人：朱老师，联系电话：18902252005。 3、提交样品要求：于规定时间送至样品摆放地点并对样品进行组装，供评标时参考，并在投标文件中列表说明样品的制造商名称、产地、参数等。投标人提供虚假样品或者借用、冒用其他投标人样品的，评审委员会按无效投标处理。评审结束后发现此类情况的，采购人有权拒签或取消采购合同。 4、提交样品其他要求： 4.1样品的各项技术质量指标标准应符合规定,未提交或少提交样品的，技术评分中相对应样品评分为零分。 4.2每个样品必须按照《投标样品清单》格式标识清楚。 4.3在评标结束之后，中标人的样品应按采购人要求运送到指定地点进行存放，作为实物样品，由采购人进行封存保管且作为日后产品验收标准之一，待全部产品供货完成后再进行退还。采购人及采购代理机构对投标人所递交样品的破损或质量不负任何责任。 4.4未中标的投标人应在接到采购代理机构通知之日起1个工作日内自行取回投标样品。1个工作日后不取回样品，则视为自动放弃样品的所有权，采购代理机构有权自行处置。 5、投标样品进场安装注意事项： 5.1投标人须遵守样品摆放场地管理规定，外来人员及车辆听从现场人员指挥。 5.2投标样品安装时要注意用电安全，建议投标人自备电源及相关安装工具。 5.3安装过程注意控制噪声和保护样品摆放现场设备设施，如有损坏，自行修复原样；也不得破坏其他投标人的样品。样品地点空间有限，自觉依次摆放，不得霸占、侵占。安装完毕，自行清点样品数量和拍照登记，并清走纸皮等垃圾。 5.4投标人应当在指定时间前将所有样品安装、调试完毕，并撤离样品展览现场。 5.5未经提供样品的对应投标人允许，除采购人及代理机构，其他单位或个人不允许拍照或者查看。 5.6采购人及采购代理机构对投标人所递交样品的破损或质量不负任何责任。 以下为《投标样品清单》格式： 投标样品清单：序号、样品名称、制造商名称、品牌、产地、规格、数量。 提交实物样品的要求： 1.样品名称：中央台 （1）数量单位：1套 （2）样品规格及说明： ① 规格：约1500mm*1500mm*850mm； ② 全钢结构，H型支架； ③ 一体实芯黑色坯体陶瓷板，釉面颜色不限，实验台配满落地柜。 （八）其他要求 ★投标人投标时须单独提供承诺函（格式自拟）在中标结果公示后30天内提供符合货物要求的检测报告（检测报告日期须为2021年1月1日后）及其他证明材料原件交予采购人核查，如中标后未按规定时间提交或提交的证明材料与招标文件要求及投标文件响应情况不符的，报同级财政部门核实后按投标无效处理。 ★投标人须承诺中标后与采购人签订《广州医科大学采购招标廉洁协议》。（提供承诺函，格式自拟，不提供视为不满足）</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其他家具用具</w:t>
            </w:r>
          </w:p>
        </w:tc>
        <w:tc>
          <w:tcPr>
            <w:tcW w:type="dxa" w:w="831"/>
          </w:tcPr>
          <w:p>
            <w:pPr>
              <w:jc w:val="left"/>
            </w:pPr>
            <w:r>
              <w:rPr/>
              <w:t>科技大楼 2、6、7、8 层和动物中心的边台、中央台、可移动台等物资</w:t>
            </w:r>
          </w:p>
        </w:tc>
        <w:tc>
          <w:tcPr>
            <w:tcW w:type="dxa" w:w="831"/>
          </w:tcPr>
          <w:p>
            <w:pPr>
              <w:jc w:val="left"/>
            </w:pPr>
            <w:r>
              <w:rPr/>
              <w:t>批</w:t>
            </w:r>
          </w:p>
        </w:tc>
        <w:tc>
          <w:tcPr>
            <w:tcW w:type="dxa" w:w="831"/>
          </w:tcPr>
          <w:p>
            <w:pPr>
              <w:jc w:val="right"/>
            </w:pPr>
            <w:r>
              <w:rPr/>
              <w:t>1.00</w:t>
            </w:r>
          </w:p>
        </w:tc>
        <w:tc>
          <w:tcPr>
            <w:tcW w:type="dxa" w:w="831"/>
          </w:tcPr>
          <w:p>
            <w:pPr>
              <w:jc w:val="right"/>
            </w:pPr>
            <w:r>
              <w:rPr/>
              <w:t>6,570,031.25</w:t>
            </w:r>
          </w:p>
        </w:tc>
        <w:tc>
          <w:tcPr>
            <w:tcW w:type="dxa" w:w="831"/>
          </w:tcPr>
          <w:p>
            <w:pPr>
              <w:jc w:val="right"/>
            </w:pPr>
            <w:r>
              <w:rPr/>
              <w:t>6,570,031.25</w:t>
            </w:r>
          </w:p>
        </w:tc>
        <w:tc>
          <w:tcPr>
            <w:tcW w:type="dxa" w:w="831"/>
          </w:tcPr>
          <w:p>
            <w:r>
              <w:rPr/>
              <w:t>工业</w:t>
            </w:r>
          </w:p>
        </w:tc>
        <w:tc>
          <w:tcPr>
            <w:tcW w:type="dxa" w:w="831"/>
          </w:tcPr>
          <w:p>
            <w:r>
              <w:rPr/>
              <w:t>详见附表一</w:t>
            </w:r>
          </w:p>
        </w:tc>
      </w:tr>
    </w:tbl>
    <w:p/>
    <w:p>
      <w:r>
        <w:rPr>
          <w:b/>
        </w:rPr>
        <w:t>附表</w:t>
      </w:r>
      <w:r>
        <w:rPr>
          <w:b/>
        </w:rPr>
        <w:t>一</w:t>
      </w:r>
      <w:r>
        <w:rPr>
          <w:b/>
        </w:rPr>
        <w:t>：</w:t>
      </w:r>
      <w:r>
        <w:rPr>
          <w:b/>
        </w:rPr>
        <w:t>科技大楼 2、6、7、8 层和动物中心的边台、中央台、可移动台等物资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技术要求及配置清单：</w:t>
            </w:r>
          </w:p>
          <w:tbl>
            <w:tblPr>
              <w:tblInd w:type="dxa" w:w="120"/>
              <w:tblBorders>
                <w:top w:val="none" w:color="000000" w:sz="4"/>
                <w:left w:val="none" w:color="000000" w:sz="4"/>
                <w:bottom w:val="none" w:color="000000" w:sz="4"/>
                <w:right w:val="none" w:color="000000" w:sz="4"/>
                <w:insideH w:val="none"/>
                <w:insideV w:val="none"/>
              </w:tblBorders>
            </w:tblPr>
            <w:tblGrid>
              <w:gridCol w:w="373"/>
              <w:gridCol w:w="805"/>
              <w:gridCol w:w="4409"/>
            </w:tblGrid>
            <w:tr>
              <w:tc>
                <w:tcPr>
                  <w:tcW w:type="dxa" w:w="373"/>
                  <w:tcBorders>
                    <w:top w:val="single" w:color="000000" w:sz="4"/>
                    <w:left w:val="single" w:color="000000" w:sz="4"/>
                    <w:bottom w:val="single" w:color="000000" w:sz="4"/>
                    <w:right w:val="single" w:color="000000" w:sz="4"/>
                  </w:tcBorders>
                  <w:vAlign w:val="top"/>
                </w:tcPr>
                <w:p>
                  <w:pPr>
                    <w:jc w:val="center"/>
                  </w:pPr>
                </w:p>
                <w:p>
                  <w:r>
                    <w:rPr>
                      <w:sz w:val="21"/>
                    </w:rPr>
                    <w:t>序号</w:t>
                  </w:r>
                </w:p>
                <w:p>
                  <w:r>
                    <w:rPr>
                      <w:sz w:val="19"/>
                    </w:rPr>
                    <w:t xml:space="preserve"> </w:t>
                  </w:r>
                </w:p>
              </w:tc>
              <w:tc>
                <w:tcPr>
                  <w:tcW w:type="dxa" w:w="805"/>
                  <w:tcBorders>
                    <w:top w:val="single" w:color="000000" w:sz="4"/>
                    <w:left w:val="none" w:color="000000" w:sz="4"/>
                    <w:bottom w:val="single" w:color="000000" w:sz="4"/>
                    <w:right w:val="single" w:color="000000" w:sz="4"/>
                  </w:tcBorders>
                  <w:vAlign w:val="top"/>
                </w:tcPr>
                <w:p>
                  <w:pPr>
                    <w:jc w:val="center"/>
                  </w:pPr>
                  <w:r>
                    <w:rPr>
                      <w:sz w:val="21"/>
                    </w:rPr>
                    <w:t>货物名称</w:t>
                  </w:r>
                </w:p>
              </w:tc>
              <w:tc>
                <w:tcPr>
                  <w:tcW w:type="dxa" w:w="4409"/>
                  <w:tcBorders>
                    <w:top w:val="single" w:color="000000" w:sz="4"/>
                    <w:left w:val="none" w:color="000000" w:sz="4"/>
                    <w:bottom w:val="single" w:color="000000" w:sz="4"/>
                    <w:right w:val="single" w:color="000000" w:sz="4"/>
                  </w:tcBorders>
                  <w:vAlign w:val="top"/>
                </w:tcPr>
                <w:p>
                  <w:pPr>
                    <w:jc w:val="center"/>
                  </w:pPr>
                  <w:r>
                    <w:rPr>
                      <w:sz w:val="21"/>
                    </w:rPr>
                    <w:t>技术参数</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05"/>
                  <w:tcBorders>
                    <w:top w:val="none" w:color="000000" w:sz="4"/>
                    <w:left w:val="none" w:color="000000" w:sz="4"/>
                    <w:bottom w:val="single" w:color="000000" w:sz="4"/>
                    <w:right w:val="single" w:color="000000" w:sz="4"/>
                  </w:tcBorders>
                  <w:vAlign w:val="top"/>
                </w:tcPr>
                <w:p>
                  <w:pPr>
                    <w:jc w:val="center"/>
                  </w:pPr>
                  <w:r>
                    <w:rPr>
                      <w:sz w:val="21"/>
                    </w:rPr>
                    <w:t>中央台、边台、仪器台、可移动台、可移动仪器台</w:t>
                  </w:r>
                </w:p>
              </w:tc>
              <w:tc>
                <w:tcPr>
                  <w:tcW w:type="dxa" w:w="4409"/>
                  <w:tcBorders>
                    <w:top w:val="none" w:color="000000" w:sz="4"/>
                    <w:left w:val="none" w:color="000000" w:sz="4"/>
                    <w:bottom w:val="single" w:color="000000" w:sz="4"/>
                    <w:right w:val="single" w:color="000000" w:sz="4"/>
                  </w:tcBorders>
                  <w:vAlign w:val="top"/>
                </w:tcPr>
                <w:p>
                  <w:r>
                    <w:rPr>
                      <w:sz w:val="21"/>
                    </w:rPr>
                    <w:t>★1、全钢结构，H型支架，厚度≥20mm一体烧制的陶瓷板台面。</w:t>
                  </w:r>
                </w:p>
                <w:p>
                  <w:r>
                    <w:rPr>
                      <w:sz w:val="21"/>
                    </w:rPr>
                    <w:t>2、全钢框架： H型框架结构，主框架、上梁、后梁及下梁均采用40mm*60mm，厚度≥1.5mm的方通加工制作。</w:t>
                  </w:r>
                </w:p>
                <w:p>
                  <w:r>
                    <w:rPr>
                      <w:sz w:val="21"/>
                    </w:rPr>
                    <w:t>3、台面：采用耐高温≥1000℃，外观釉面及坯体外观为一体实芯黑色坯体陶瓷板，测试方法为将样品敲碎后观察样品状态，检测结果为：坯体为黑色，样品釉面与坯体之间无断裂、无脱层、无气泡、无杂色，无釉面碎屑。</w:t>
                  </w:r>
                </w:p>
                <w:p>
                  <w:r>
                    <w:rPr>
                      <w:sz w:val="21"/>
                    </w:rPr>
                    <w:t>▲3.1 、耐化学性能：参照 GB/T 17657-2013 ，检测内容为硝酸（65%）、硫酸（98%）、双氧水（3%）、氯化钠溶液（10%）、二氧六环、王水、甲苯、铬酸（60%）、糠醛、氯仿、三氯乙烯、丙酮、片状氢氧化钠、乙酸、二氯乙酸、氢氧化钠饱和液、碘酒等项常用化学试剂，检测结果为：无明显变化。中标后须提供国家CMA或CNAS认证的检测机构出具的检测报告原件。</w:t>
                  </w:r>
                </w:p>
                <w:p>
                  <w:r>
                    <w:rPr>
                      <w:sz w:val="21"/>
                    </w:rPr>
                    <w:t>3.2、抗菌性能：参照JC/T 897-2014，检测项目为：大肠埃希氏菌抗菌率≥90%，金黄色葡萄球菌抗菌率≥90%。</w:t>
                  </w:r>
                </w:p>
                <w:p>
                  <w:r>
                    <w:rPr>
                      <w:sz w:val="21"/>
                    </w:rPr>
                    <w:t>3.3、光泽度及耐光色牢度：参照GB/T 13891-2008，光泽度检测结果为≥22；参照GB/T 17657-2013，耐光色牢度检测结果为：耐光色牢度≥4级。</w:t>
                  </w:r>
                </w:p>
                <w:p>
                  <w:r>
                    <w:rPr>
                      <w:sz w:val="21"/>
                    </w:rPr>
                    <w:t>▲3.4、承载性能：提供破坏载荷满足测试样品为：750mm*750mm（加载面积：650mm*650mm）；均匀施加≥500kg载荷，保载：≥2天，测试结果为未破坏，中标后须提供国家CMA或CNAS认证的检测机构出具的检测报告原件。</w:t>
                  </w:r>
                </w:p>
                <w:p>
                  <w:r>
                    <w:rPr>
                      <w:sz w:val="21"/>
                    </w:rPr>
                    <w:t>▲3.5放射性核素限量及重金属含量：为确保台面的放射性核素限量要求达标：参照GB 6566-2010,检测结果符合：内照射指数≤1.0，外照射指数≤1.3。为确保台面重金属含量达标，检测依据为GB/T 4100-2015,检测项目为：铅溶出量、镉溶出量，检测结果为：未检出。中标后须提供国家CMA或CNAS认证的检测机构出具的检测报告原件。</w:t>
                  </w:r>
                </w:p>
                <w:p>
                  <w:r>
                    <w:rPr>
                      <w:sz w:val="21"/>
                    </w:rPr>
                    <w:t>▲3.6、中央台的陶瓷水池台面工艺：一体阻水边工艺，防止液体外溢。采用有深度落差工艺的沥水槽，沥水槽表面釉面应为未破坏的一体釉面。中标后须提供国家CMA或CNAS认证的检测机构出具的检测报告原件。</w:t>
                  </w:r>
                </w:p>
                <w:p>
                  <w:r>
                    <w:rPr>
                      <w:sz w:val="21"/>
                    </w:rPr>
                    <w:t>3.7、中央台的台面防滑工艺：带止滑凹槽，具有良好的止滑功能。</w:t>
                  </w:r>
                </w:p>
                <w:p>
                  <w:r>
                    <w:rPr>
                      <w:sz w:val="21"/>
                    </w:rPr>
                    <w:t>3.8、水池台配高度≥100mm的陶瓷挡水条。</w:t>
                  </w:r>
                </w:p>
                <w:p>
                  <w:r>
                    <w:rPr>
                      <w:sz w:val="21"/>
                    </w:rPr>
                    <w:t>4、钢板：为满足实验人员的使用需求，产品中所使用的钢板需满足以下要求。（此项参数同时适用于全钢试剂架(书架式）、钢玻试剂架、全钢试剂架、插座底盒线槽（仪器台配件）、插座底盒。）</w:t>
                  </w:r>
                </w:p>
                <w:p>
                  <w:r>
                    <w:rPr>
                      <w:sz w:val="21"/>
                    </w:rPr>
                    <w:t>▲4.1、参照GB/T 10125-2021，检测内容为中性盐雾试验，检测结果为：10天试验后，试样</w:t>
                  </w:r>
                  <w:r>
                    <w:rPr>
                      <w:sz w:val="21"/>
                    </w:rPr>
                    <w:t>开始</w:t>
                  </w:r>
                  <w:r>
                    <w:rPr>
                      <w:sz w:val="21"/>
                    </w:rPr>
                    <w:t>出现</w:t>
                  </w:r>
                  <w:r>
                    <w:rPr>
                      <w:sz w:val="21"/>
                    </w:rPr>
                    <w:t>或不出现</w:t>
                  </w:r>
                  <w:r>
                    <w:rPr>
                      <w:sz w:val="21"/>
                    </w:rPr>
                    <w:t>锈蚀现象。中标后须提供国家</w:t>
                  </w:r>
                  <w:r>
                    <w:rPr>
                      <w:sz w:val="21"/>
                    </w:rPr>
                    <w:t>CMA或CNAS认证的检测机构出具的检测报告原件。</w:t>
                  </w:r>
                </w:p>
                <w:p>
                  <w:r>
                    <w:rPr>
                      <w:sz w:val="21"/>
                    </w:rPr>
                    <w:t>4.2、参照GB/T 1865-2009，检测内容为老化试验，老化测试时间≥20天，检测结果为：测试后，样品测试面无失光，无变色，无粉化，无泛金，无斑点，无玷污，无开裂，无起泡，无长霉，无剥落，无生锈，等级为≤0。</w:t>
                  </w:r>
                </w:p>
                <w:p>
                  <w:r>
                    <w:rPr>
                      <w:sz w:val="21"/>
                    </w:rPr>
                    <w:t>4.3、参照GB/T 5270-2005，检测内容为附着强度（划线法），检测结果为：覆盖层未剥落。</w:t>
                  </w:r>
                </w:p>
                <w:p>
                  <w:r>
                    <w:rPr>
                      <w:sz w:val="21"/>
                    </w:rPr>
                    <w:t>▲4.4、抗菌试验：参照GB/T 1741-2020，检测结果为：长霉等级≤1级。中标后须提供国家CMA或CNAS认证的检测机构出具的检测报告原件。</w:t>
                  </w:r>
                </w:p>
                <w:p>
                  <w:r>
                    <w:rPr>
                      <w:sz w:val="21"/>
                    </w:rPr>
                    <w:t>4.5钢板表面处理：表面脱脂、水洗、酸洗、水洗中和、磷化、水洗等过程；钢板表面喷涂：表面环氧树脂有色粉末静电喷涂厚度≥70微米。抗冲击力强，不易生锈，具有良好的防火、防腐蚀性。</w:t>
                  </w:r>
                </w:p>
                <w:p>
                  <w:r>
                    <w:rPr>
                      <w:sz w:val="21"/>
                    </w:rPr>
                    <w:t>5.</w:t>
                  </w:r>
                  <w:r>
                    <w:rPr>
                      <w:sz w:val="21"/>
                    </w:rPr>
                    <w:t>实验台整体：为满足实验人员的使用需求，产品中所使用的实验台需通过以下测试。</w:t>
                  </w:r>
                </w:p>
                <w:p>
                  <w:r>
                    <w:rPr>
                      <w:sz w:val="21"/>
                    </w:rPr>
                    <w:t>▲5.1、水平冲击稳定性测试：把实验台放在测试平台，远离冲击点的脚固定，冲击器从≥40mm的高度冲击实验台最容易倾翻的边缘，实验台不会倾倒。水平冲击稳定性能符合上述描述要求。中标后须提供国家CMA或CNAS认证的检测机构出具的检测报告原件。</w:t>
                  </w:r>
                </w:p>
                <w:p>
                  <w:r>
                    <w:rPr>
                      <w:sz w:val="21"/>
                    </w:rPr>
                    <w:t>▲5.2、垂直稳定性测试：在距离实验台边缘50mm位置加载≥750N的载荷，在长短边做同样的测试。如果带有抽屉，再在抽屉里加载≥0.5kg/dm²，并把抽屉打开到最容易使实验台倾翻的位置，实验台不会倾倒。垂直稳定性能符合上述描述要求。中标后须提供国家CMA或CNAS认证的检测机构出具的检测报告原件。</w:t>
                  </w:r>
                </w:p>
                <w:p>
                  <w:r>
                    <w:rPr>
                      <w:sz w:val="21"/>
                    </w:rPr>
                    <w:t>▲6、上梁：参照GB/T 3325-2017，符合硬度检测：≥H，检验结果为合格。中标后须提供国家CMA或CNAS认证的检测机构出具的检测报告原件。</w:t>
                  </w:r>
                </w:p>
                <w:p>
                  <w:r>
                    <w:rPr>
                      <w:sz w:val="21"/>
                    </w:rPr>
                    <w:t>7、活动背板：采用厚度≥1.0mm冷轧钢板折弯焊接加工制作，可拆卸式，便于使用过程中检修水、电、气等管道。</w:t>
                  </w:r>
                </w:p>
                <w:p>
                  <w:r>
                    <w:rPr>
                      <w:sz w:val="21"/>
                    </w:rPr>
                    <w:t>8、可调脚：专用注塑可调脚，承重、防潮、防滑、抑菌、耐腐蚀，可根据室内地坪适当调整高度。</w:t>
                  </w:r>
                </w:p>
                <w:p>
                  <w:r>
                    <w:rPr>
                      <w:sz w:val="21"/>
                    </w:rPr>
                    <w:t>9、配置中号水盆的中央台靠水池柜方的两侧须预留垃圾桶位。</w:t>
                  </w:r>
                </w:p>
                <w:p>
                  <w:r>
                    <w:rPr>
                      <w:sz w:val="21"/>
                    </w:rPr>
                    <w:t>▲10、配置移动轮的可移动台、可移动仪器台中移动轮的要求：重型尼龙，加重型/耐磨/耐酸碱/双轴承，专门固定件可随意变成固定脚。</w:t>
                  </w:r>
                </w:p>
                <w:p>
                  <w:r>
                    <w:rPr>
                      <w:sz w:val="21"/>
                    </w:rPr>
                    <w:t>（以下</w:t>
                  </w:r>
                  <w:r>
                    <w:rPr>
                      <w:sz w:val="21"/>
                    </w:rPr>
                    <w:t>11-16适用于带抽屉及柜体的中央台、边台、仪器台（落地款））</w:t>
                  </w:r>
                </w:p>
                <w:p>
                  <w:r>
                    <w:rPr>
                      <w:sz w:val="21"/>
                    </w:rPr>
                    <w:t>11、柜体：采用厚度≥1.0mm冷轧钢板折弯焊接加工制作。</w:t>
                  </w:r>
                </w:p>
                <w:p>
                  <w:r>
                    <w:rPr>
                      <w:sz w:val="21"/>
                    </w:rPr>
                    <w:t>12、柜体门板：采用厚度≥1.0mm冷轧钢板折弯焊接加工制作，双层结构，门板倒≥45°斜边，内外面均经环氧树酯粉末静电喷涂，夹层内具消音材料。采用304不锈钢螺丝钉与门板及底柜相固定，可拆卸，非焊接结构。</w:t>
                  </w:r>
                </w:p>
                <w:p>
                  <w:r>
                    <w:rPr>
                      <w:sz w:val="21"/>
                    </w:rPr>
                    <w:t>13、拉手：与柜门、抽面板一体折弯成型，简洁大方线条感强、牢固耐用。</w:t>
                  </w:r>
                </w:p>
                <w:p>
                  <w:r>
                    <w:rPr>
                      <w:sz w:val="21"/>
                    </w:rPr>
                    <w:t>14、铰链：</w:t>
                  </w:r>
                  <w:r>
                    <w:rPr>
                      <w:sz w:val="21"/>
                    </w:rPr>
                    <w:t>采用</w:t>
                  </w:r>
                  <w:r>
                    <w:rPr>
                      <w:sz w:val="21"/>
                    </w:rPr>
                    <w:t>304不锈钢自闭式带阻尼105°铰链，与柜体面水平角度&lt;15°时，柜门即可自行关闭，弹性好，使用过程中无噪音，耐腐蚀，使用寿命长。</w:t>
                  </w:r>
                </w:p>
                <w:p>
                  <w:r>
                    <w:rPr>
                      <w:sz w:val="21"/>
                    </w:rPr>
                    <w:t>15、柜体抽屉面板：采用双层结构，抽屉倒45°斜边，内外面均经环氧树酯粉末静电喷涂，夹层内具消音材料。</w:t>
                  </w:r>
                </w:p>
                <w:p>
                  <w:r>
                    <w:rPr>
                      <w:sz w:val="21"/>
                    </w:rPr>
                    <w:t>16、滑轨：采用优质三节缓冲滑轨，滑轨耐久性测试≥60000次；在载荷≥50Kg（包含测试抽屉自重）情况下不得对可延伸零件的前端提供支撑，轻柔打开闭合可延伸零件≥60000次。</w:t>
                  </w:r>
                </w:p>
                <w:p>
                  <w:r>
                    <w:rPr>
                      <w:sz w:val="21"/>
                    </w:rPr>
                    <w:t>17、实验台的电气施工应满足各实验工作台的实际需求，结合现场条件，根据国家相关规范标准，须配置独立漏电保护开关，配置不同规格，符合国标要求的电线与插座连接，所有电线根据规范须穿护线套管，从地板到实验台控制开关部分为金属管，其他部分为金属波纹软管。电线分接采用满足国标的电线分线器分接。</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05"/>
                  <w:tcBorders>
                    <w:top w:val="none" w:color="000000" w:sz="4"/>
                    <w:left w:val="none" w:color="000000" w:sz="4"/>
                    <w:bottom w:val="single" w:color="000000" w:sz="4"/>
                    <w:right w:val="single" w:color="000000" w:sz="4"/>
                  </w:tcBorders>
                  <w:vAlign w:val="top"/>
                </w:tcPr>
                <w:p>
                  <w:pPr>
                    <w:jc w:val="center"/>
                  </w:pPr>
                  <w:r>
                    <w:rPr>
                      <w:sz w:val="21"/>
                    </w:rPr>
                    <w:t>边台（不锈钢台</w:t>
                  </w:r>
                  <w:r>
                    <w:rPr>
                      <w:sz w:val="21"/>
                    </w:rPr>
                    <w:t>)、边台（双层不锈钢台）</w:t>
                  </w:r>
                </w:p>
              </w:tc>
              <w:tc>
                <w:tcPr>
                  <w:tcW w:type="dxa" w:w="4409"/>
                  <w:tcBorders>
                    <w:top w:val="none" w:color="000000" w:sz="4"/>
                    <w:left w:val="none" w:color="000000" w:sz="4"/>
                    <w:bottom w:val="single" w:color="000000" w:sz="4"/>
                    <w:right w:val="single" w:color="000000" w:sz="4"/>
                  </w:tcBorders>
                  <w:vAlign w:val="top"/>
                </w:tcPr>
                <w:p>
                  <w:r>
                    <w:rPr>
                      <w:sz w:val="21"/>
                    </w:rPr>
                    <w:t>▲1、台面采用厚度≥1.2mm的整块304不锈钢，内加加强筋制做。</w:t>
                  </w:r>
                </w:p>
                <w:p>
                  <w:r>
                    <w:rPr>
                      <w:sz w:val="21"/>
                    </w:rPr>
                    <w:t>2、框架部分：采用规格为40mm*60mm，厚度≥1.5mm不锈钢方通加工制作。</w:t>
                  </w:r>
                </w:p>
                <w:p>
                  <w:r>
                    <w:rPr>
                      <w:sz w:val="21"/>
                    </w:rPr>
                    <w:t>3、</w:t>
                  </w:r>
                  <w:r>
                    <w:rPr>
                      <w:sz w:val="21"/>
                    </w:rPr>
                    <w:t>地脚：采用高强度尼龙材料制作，配减震防滑功能橡胶底座，不锈钢螺杆，螺杆直径为</w:t>
                  </w:r>
                  <w:r>
                    <w:rPr>
                      <w:sz w:val="21"/>
                    </w:rPr>
                    <w:t>12mm，自由调节高度30mm~50mm，具有减震、防滑功能。</w:t>
                  </w:r>
                </w:p>
                <w:p>
                  <w:r>
                    <w:rPr>
                      <w:sz w:val="21"/>
                    </w:rPr>
                    <w:t>▲4、中性盐雾试验：参照GB/T 10125-</w:t>
                  </w:r>
                  <w:r>
                    <w:rPr>
                      <w:sz w:val="21"/>
                    </w:rPr>
                    <w:t>2021</w:t>
                  </w:r>
                  <w:r>
                    <w:rPr>
                      <w:sz w:val="21"/>
                    </w:rPr>
                    <w:t>标准，检测内容为中性盐雾试验，检测结果为：</w:t>
                  </w:r>
                  <w:r>
                    <w:rPr>
                      <w:sz w:val="21"/>
                    </w:rPr>
                    <w:t>15天试验后，试样</w:t>
                  </w:r>
                  <w:r>
                    <w:rPr>
                      <w:sz w:val="21"/>
                    </w:rPr>
                    <w:t>开始</w:t>
                  </w:r>
                  <w:r>
                    <w:rPr>
                      <w:sz w:val="21"/>
                    </w:rPr>
                    <w:t>出现或不出现锈蚀现象。中标后须提供国家</w:t>
                  </w:r>
                  <w:r>
                    <w:rPr>
                      <w:sz w:val="21"/>
                    </w:rPr>
                    <w:t>CMA或CNAS认证的检测机构出具的检测报告原件。</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05"/>
                  <w:tcBorders>
                    <w:top w:val="none" w:color="000000" w:sz="4"/>
                    <w:left w:val="none" w:color="000000" w:sz="4"/>
                    <w:bottom w:val="single" w:color="000000" w:sz="4"/>
                    <w:right w:val="single" w:color="000000" w:sz="4"/>
                  </w:tcBorders>
                  <w:vAlign w:val="top"/>
                </w:tcPr>
                <w:p>
                  <w:pPr>
                    <w:jc w:val="center"/>
                  </w:pPr>
                  <w:r>
                    <w:rPr>
                      <w:sz w:val="21"/>
                    </w:rPr>
                    <w:t>全钢试剂架</w:t>
                  </w:r>
                  <w:r>
                    <w:rPr>
                      <w:sz w:val="21"/>
                    </w:rPr>
                    <w:t>(书架式）、钢玻试剂架、全钢试剂架</w:t>
                  </w:r>
                </w:p>
              </w:tc>
              <w:tc>
                <w:tcPr>
                  <w:tcW w:type="dxa" w:w="4409"/>
                  <w:tcBorders>
                    <w:top w:val="none" w:color="000000" w:sz="4"/>
                    <w:left w:val="none" w:color="000000" w:sz="4"/>
                    <w:bottom w:val="single" w:color="000000" w:sz="4"/>
                    <w:right w:val="single" w:color="000000" w:sz="4"/>
                  </w:tcBorders>
                  <w:vAlign w:val="top"/>
                </w:tcPr>
                <w:p>
                  <w:r>
                    <w:rPr>
                      <w:sz w:val="21"/>
                    </w:rPr>
                    <w:t>1、全钢试剂架(书架式）：</w:t>
                  </w:r>
                </w:p>
                <w:p>
                  <w:r>
                    <w:rPr>
                      <w:sz w:val="21"/>
                    </w:rPr>
                    <w:t>1.1、采用厚度≥1.0mm冷轧钢板折弯挂钩，表面打磨、酸洗、磷化高温环氧树脂静电粉末喷涂。</w:t>
                  </w:r>
                </w:p>
                <w:p>
                  <w:r>
                    <w:rPr>
                      <w:sz w:val="21"/>
                    </w:rPr>
                    <w:t>1.2、护栏采用厚度≥1.0mm冷轧钢板折弯焊接加工制作，表面环氧树脂粉末静电喷涂，以防止试剂瓶跌落。</w:t>
                  </w:r>
                </w:p>
                <w:p>
                  <w:r>
                    <w:rPr>
                      <w:sz w:val="21"/>
                    </w:rPr>
                    <w:t>2、钢玻试剂架：</w:t>
                  </w:r>
                </w:p>
                <w:p>
                  <w:r>
                    <w:rPr>
                      <w:sz w:val="21"/>
                    </w:rPr>
                    <w:t>2.1、试剂架立柱：方形立柱，采用厚度≥1.0mm冷轧钢板折弯焊接加工制作，表面环氧树脂粉末静电喷涂，高度可任意调节。</w:t>
                  </w:r>
                </w:p>
                <w:p>
                  <w:r>
                    <w:rPr>
                      <w:sz w:val="21"/>
                    </w:rPr>
                    <w:t>2.2、试剂架层板：外框架采用厚度≥1.0mm冷轧钢板，表面打磨、酸洗、磷化高温环氧树脂静电粉末喷涂，内放玻璃，玻璃做钢化处理。</w:t>
                  </w:r>
                </w:p>
                <w:p>
                  <w:r>
                    <w:rPr>
                      <w:sz w:val="21"/>
                    </w:rPr>
                    <w:t>2.3、护栏采用不锈钢配件制作，以防止试剂瓶跌落。</w:t>
                  </w:r>
                </w:p>
                <w:p>
                  <w:r>
                    <w:rPr>
                      <w:sz w:val="21"/>
                    </w:rPr>
                    <w:t>3、全钢试剂架：</w:t>
                  </w:r>
                </w:p>
                <w:p>
                  <w:r>
                    <w:rPr>
                      <w:sz w:val="21"/>
                    </w:rPr>
                    <w:t>3.1、试剂架立柱：菱形立柱，采用厚度≥1.0mm冷轧钢板折弯焊接加工制作，表面环氧树脂粉末静电喷涂，高度可任意调节。</w:t>
                  </w:r>
                </w:p>
                <w:p>
                  <w:r>
                    <w:rPr>
                      <w:sz w:val="21"/>
                    </w:rPr>
                    <w:t>3.2、试剂架层板：采用厚度≥1.0mm冷轧钢板折弯挂钩，表面打磨、酸洗、磷化高温环氧树脂静电粉末喷涂，结构加固处理。</w:t>
                  </w:r>
                </w:p>
                <w:p>
                  <w:r>
                    <w:rPr>
                      <w:sz w:val="21"/>
                    </w:rPr>
                    <w:t>3.3、护栏采用厚度≥1.0mm冷轧钢板折弯焊接加工制作，表面环氧树脂粉末静电喷涂，以防止试剂瓶跌落。</w:t>
                  </w:r>
                </w:p>
                <w:p>
                  <w:r>
                    <w:rPr>
                      <w:sz w:val="21"/>
                    </w:rPr>
                    <w:t>4、钢板：参照中央台参数第4条。（相同材料的技术参数按一处计算，不重复计分。）</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05"/>
                  <w:tcBorders>
                    <w:top w:val="none" w:color="000000" w:sz="4"/>
                    <w:left w:val="none" w:color="000000" w:sz="4"/>
                    <w:bottom w:val="single" w:color="000000" w:sz="4"/>
                    <w:right w:val="single" w:color="000000" w:sz="4"/>
                  </w:tcBorders>
                  <w:vAlign w:val="top"/>
                </w:tcPr>
                <w:p>
                  <w:pPr>
                    <w:jc w:val="center"/>
                  </w:pPr>
                  <w:r>
                    <w:rPr>
                      <w:sz w:val="21"/>
                    </w:rPr>
                    <w:t>灯管（钢玻试剂架配件）、灯管（全钢试剂架</w:t>
                  </w:r>
                  <w:r>
                    <w:rPr>
                      <w:sz w:val="21"/>
                    </w:rPr>
                    <w:t>(书架式）配件）灯管（全钢试剂架配件）</w:t>
                  </w:r>
                </w:p>
              </w:tc>
              <w:tc>
                <w:tcPr>
                  <w:tcW w:type="dxa" w:w="4409"/>
                  <w:tcBorders>
                    <w:top w:val="none" w:color="000000" w:sz="4"/>
                    <w:left w:val="none" w:color="000000" w:sz="4"/>
                    <w:bottom w:val="single" w:color="000000" w:sz="4"/>
                    <w:right w:val="single" w:color="000000" w:sz="4"/>
                  </w:tcBorders>
                  <w:vAlign w:val="top"/>
                </w:tcPr>
                <w:p>
                  <w:r>
                    <w:rPr>
                      <w:sz w:val="21"/>
                    </w:rPr>
                    <w:t>国标，</w:t>
                  </w:r>
                  <w:r>
                    <w:rPr>
                      <w:sz w:val="21"/>
                    </w:rPr>
                    <w:t>T5 LED灯管，灯管的长度、颜色须根据实际需求配置。</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05"/>
                  <w:tcBorders>
                    <w:top w:val="none" w:color="000000" w:sz="4"/>
                    <w:left w:val="none" w:color="000000" w:sz="4"/>
                    <w:bottom w:val="single" w:color="000000" w:sz="4"/>
                    <w:right w:val="single" w:color="000000" w:sz="4"/>
                  </w:tcBorders>
                  <w:vAlign w:val="top"/>
                </w:tcPr>
                <w:p>
                  <w:pPr>
                    <w:jc w:val="center"/>
                  </w:pPr>
                  <w:r>
                    <w:rPr>
                      <w:sz w:val="21"/>
                    </w:rPr>
                    <w:t>滴水架</w:t>
                  </w:r>
                </w:p>
              </w:tc>
              <w:tc>
                <w:tcPr>
                  <w:tcW w:type="dxa" w:w="4409"/>
                  <w:tcBorders>
                    <w:top w:val="none" w:color="000000" w:sz="4"/>
                    <w:left w:val="none" w:color="000000" w:sz="4"/>
                    <w:bottom w:val="single" w:color="000000" w:sz="4"/>
                    <w:right w:val="single" w:color="000000" w:sz="4"/>
                  </w:tcBorders>
                  <w:vAlign w:val="top"/>
                </w:tcPr>
                <w:p>
                  <w:r>
                    <w:rPr>
                      <w:sz w:val="21"/>
                    </w:rPr>
                    <w:t>1、材质：高密度PP材质。</w:t>
                  </w:r>
                </w:p>
                <w:p>
                  <w:r>
                    <w:rPr>
                      <w:sz w:val="21"/>
                    </w:rPr>
                    <w:t>2、类型：单面。</w:t>
                  </w:r>
                </w:p>
                <w:p>
                  <w:r>
                    <w:rPr>
                      <w:sz w:val="21"/>
                    </w:rPr>
                    <w:t>3、底部托盘中间设有排水孔，可拆卸滴水棒，具有锁扣功能，方便使用。</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05"/>
                  <w:tcBorders>
                    <w:top w:val="none" w:color="000000" w:sz="4"/>
                    <w:left w:val="none" w:color="000000" w:sz="4"/>
                    <w:bottom w:val="single" w:color="000000" w:sz="4"/>
                    <w:right w:val="single" w:color="000000" w:sz="4"/>
                  </w:tcBorders>
                  <w:vAlign w:val="top"/>
                </w:tcPr>
                <w:p>
                  <w:pPr>
                    <w:jc w:val="center"/>
                  </w:pPr>
                  <w:r>
                    <w:rPr>
                      <w:sz w:val="21"/>
                    </w:rPr>
                    <w:t>双联水龙头、三联水龙头</w:t>
                  </w:r>
                </w:p>
              </w:tc>
              <w:tc>
                <w:tcPr>
                  <w:tcW w:type="dxa" w:w="4409"/>
                  <w:tcBorders>
                    <w:top w:val="none" w:color="000000" w:sz="4"/>
                    <w:left w:val="none" w:color="000000" w:sz="4"/>
                    <w:bottom w:val="single" w:color="000000" w:sz="4"/>
                    <w:right w:val="single" w:color="000000" w:sz="4"/>
                  </w:tcBorders>
                  <w:vAlign w:val="top"/>
                </w:tcPr>
                <w:p>
                  <w:r>
                    <w:rPr>
                      <w:sz w:val="21"/>
                    </w:rPr>
                    <w:t>1、主体：加厚铜质。</w:t>
                  </w:r>
                </w:p>
                <w:p>
                  <w:r>
                    <w:rPr>
                      <w:sz w:val="21"/>
                    </w:rPr>
                    <w:t>2、涂层：高亮度环氧树脂涂层，耐腐蚀．耐热，防紫外线辐射。</w:t>
                  </w:r>
                </w:p>
                <w:p>
                  <w:r>
                    <w:rPr>
                      <w:sz w:val="21"/>
                    </w:rPr>
                    <w:t>3、陶瓷阀芯：90°旋转，使用寿命开关≥50万次，静态最大耐压≥20巴。</w:t>
                  </w:r>
                </w:p>
                <w:p>
                  <w:r>
                    <w:rPr>
                      <w:sz w:val="21"/>
                    </w:rPr>
                    <w:t>4、附件：可拆卸铜质水嘴，可加接防溅滤水器。</w:t>
                  </w:r>
                </w:p>
                <w:p>
                  <w:r>
                    <w:rPr>
                      <w:sz w:val="21"/>
                    </w:rPr>
                    <w:t>5、开关旋钮：高密度PP，人体工学设计，手感舒适。</w:t>
                  </w:r>
                </w:p>
                <w:p>
                  <w:r>
                    <w:rPr>
                      <w:sz w:val="21"/>
                    </w:rPr>
                    <w:t>▲6、投标人投标时须</w:t>
                  </w:r>
                  <w:r>
                    <w:rPr>
                      <w:sz w:val="21"/>
                    </w:rPr>
                    <w:t>单独</w:t>
                  </w:r>
                  <w:r>
                    <w:rPr>
                      <w:sz w:val="21"/>
                    </w:rPr>
                    <w:t>提供符合上述参数的产品质量保证承诺函（格式自拟），并加盖投标人公章。中标后须提供符合上述参数的证明材料原件核查。</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05"/>
                  <w:tcBorders>
                    <w:top w:val="none" w:color="000000" w:sz="4"/>
                    <w:left w:val="none" w:color="000000" w:sz="4"/>
                    <w:bottom w:val="single" w:color="000000" w:sz="4"/>
                    <w:right w:val="single" w:color="000000" w:sz="4"/>
                  </w:tcBorders>
                  <w:vAlign w:val="top"/>
                </w:tcPr>
                <w:p>
                  <w:pPr>
                    <w:jc w:val="center"/>
                  </w:pPr>
                  <w:r>
                    <w:rPr>
                      <w:sz w:val="21"/>
                    </w:rPr>
                    <w:t>中号水盆、大号水盆</w:t>
                  </w:r>
                </w:p>
              </w:tc>
              <w:tc>
                <w:tcPr>
                  <w:tcW w:type="dxa" w:w="4409"/>
                  <w:tcBorders>
                    <w:top w:val="none" w:color="000000" w:sz="4"/>
                    <w:left w:val="none" w:color="000000" w:sz="4"/>
                    <w:bottom w:val="single" w:color="000000" w:sz="4"/>
                    <w:right w:val="single" w:color="000000" w:sz="4"/>
                  </w:tcBorders>
                  <w:vAlign w:val="top"/>
                </w:tcPr>
                <w:p>
                  <w:r>
                    <w:rPr>
                      <w:sz w:val="21"/>
                    </w:rPr>
                    <w:t>1、材质：高密度PP，耐强腐蚀，如王水；</w:t>
                  </w:r>
                </w:p>
                <w:p>
                  <w:r>
                    <w:rPr>
                      <w:sz w:val="21"/>
                    </w:rPr>
                    <w:t>2、表面纹理：槽沿表面处理为皮纹，耐刻刮，与大部分台面板表现纹理一致。</w:t>
                  </w:r>
                </w:p>
                <w:p>
                  <w:r>
                    <w:rPr>
                      <w:sz w:val="21"/>
                    </w:rPr>
                    <w:t>3、需配置存水弯：PPR材质，防腐蚀。</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05"/>
                  <w:tcBorders>
                    <w:top w:val="none" w:color="000000" w:sz="4"/>
                    <w:left w:val="none" w:color="000000" w:sz="4"/>
                    <w:bottom w:val="single" w:color="000000" w:sz="4"/>
                    <w:right w:val="single" w:color="000000" w:sz="4"/>
                  </w:tcBorders>
                  <w:vAlign w:val="top"/>
                </w:tcPr>
                <w:p>
                  <w:pPr>
                    <w:jc w:val="center"/>
                  </w:pPr>
                  <w:r>
                    <w:rPr>
                      <w:sz w:val="21"/>
                    </w:rPr>
                    <w:t>不锈钢水盆</w:t>
                  </w:r>
                </w:p>
              </w:tc>
              <w:tc>
                <w:tcPr>
                  <w:tcW w:type="dxa" w:w="4409"/>
                  <w:tcBorders>
                    <w:top w:val="none" w:color="000000" w:sz="4"/>
                    <w:left w:val="none" w:color="000000" w:sz="4"/>
                    <w:bottom w:val="single" w:color="000000" w:sz="4"/>
                    <w:right w:val="single" w:color="000000" w:sz="4"/>
                  </w:tcBorders>
                  <w:vAlign w:val="top"/>
                </w:tcPr>
                <w:p>
                  <w:r>
                    <w:rPr>
                      <w:sz w:val="21"/>
                    </w:rPr>
                    <w:t>1、采用304不锈钢制作。</w:t>
                  </w:r>
                </w:p>
                <w:p>
                  <w:r>
                    <w:rPr>
                      <w:sz w:val="21"/>
                    </w:rPr>
                    <w:t>2、需配置存水弯：PPR材质，防腐蚀。</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05"/>
                  <w:tcBorders>
                    <w:top w:val="none" w:color="000000" w:sz="4"/>
                    <w:left w:val="none" w:color="000000" w:sz="4"/>
                    <w:bottom w:val="single" w:color="000000" w:sz="4"/>
                    <w:right w:val="single" w:color="000000" w:sz="4"/>
                  </w:tcBorders>
                  <w:vAlign w:val="top"/>
                </w:tcPr>
                <w:p>
                  <w:pPr>
                    <w:jc w:val="center"/>
                  </w:pPr>
                  <w:r>
                    <w:rPr>
                      <w:sz w:val="21"/>
                    </w:rPr>
                    <w:t>桌上型洗眼器</w:t>
                  </w:r>
                </w:p>
              </w:tc>
              <w:tc>
                <w:tcPr>
                  <w:tcW w:type="dxa" w:w="4409"/>
                  <w:tcBorders>
                    <w:top w:val="none" w:color="000000" w:sz="4"/>
                    <w:left w:val="none" w:color="000000" w:sz="4"/>
                    <w:bottom w:val="single" w:color="000000" w:sz="4"/>
                    <w:right w:val="single" w:color="000000" w:sz="4"/>
                  </w:tcBorders>
                  <w:vAlign w:val="top"/>
                </w:tcPr>
                <w:p>
                  <w:r>
                    <w:rPr>
                      <w:sz w:val="21"/>
                    </w:rPr>
                    <w:t>1、主体：加厚铜质；双口洗眼器，须配置铜制角阀。</w:t>
                  </w:r>
                </w:p>
                <w:p>
                  <w:r>
                    <w:rPr>
                      <w:sz w:val="21"/>
                    </w:rPr>
                    <w:t>2、洗眼喷头：加厚铜质环氧树脂涂层外加软性橡胶,出水经缓压处理呈泡沫状水柱,防止冲伤眼睛。</w:t>
                  </w:r>
                </w:p>
                <w:p>
                  <w:r>
                    <w:rPr>
                      <w:sz w:val="21"/>
                    </w:rPr>
                    <w:t>3、莲蓬头护罩：Φ70橡胶质护杯，以避免紧急使用时瞬间接触眼部造成碰撞二次伤害。</w:t>
                  </w:r>
                </w:p>
                <w:p>
                  <w:r>
                    <w:rPr>
                      <w:sz w:val="21"/>
                    </w:rPr>
                    <w:t>4、防尘盖：PP材质,使用时可自动被水冲开，降低突然短暂的高水压，防止冲伤眼睛，防尘盖连接于护罩可防尘和防脱落。</w:t>
                  </w:r>
                </w:p>
                <w:p>
                  <w:r>
                    <w:rPr>
                      <w:sz w:val="21"/>
                    </w:rPr>
                    <w:t>5、水流锁定开关：水流开启,水流锁定功能一次完成,方便使用。</w:t>
                  </w:r>
                </w:p>
                <w:p>
                  <w:r>
                    <w:rPr>
                      <w:sz w:val="21"/>
                    </w:rPr>
                    <w:t>6、控水阀：止逆阀,其阀门可自动关闭。</w:t>
                  </w:r>
                </w:p>
                <w:p>
                  <w:r>
                    <w:rPr>
                      <w:sz w:val="21"/>
                    </w:rPr>
                    <w:t>7、前置过滤器：配有小型前置过滤器，能去除管道所产生的沉淀杂质和细菌、微生物残骸、铁锈、沙泥等体积＞5μm的颗粒杂质，避免眼睛及人体肌肤受到伤害。</w:t>
                  </w:r>
                </w:p>
                <w:p>
                  <w:r>
                    <w:rPr>
                      <w:sz w:val="21"/>
                    </w:rPr>
                    <w:t>8、供水软管：长度≥1.5m,软性PVC管外覆不锈钢网,外层包裹PE管,有效防止生锈、渗漏。</w:t>
                  </w:r>
                </w:p>
                <w:p>
                  <w:r>
                    <w:rPr>
                      <w:sz w:val="21"/>
                    </w:rPr>
                    <w:t>▲9、投标人投标时须单独提供符合上述参数的产品质量保证承诺函，并加盖投标人公章，中标后须提供符合上述参数的证明材料原件核查。</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805"/>
                  <w:tcBorders>
                    <w:top w:val="none" w:color="000000" w:sz="4"/>
                    <w:left w:val="none" w:color="000000" w:sz="4"/>
                    <w:bottom w:val="single" w:color="000000" w:sz="4"/>
                    <w:right w:val="single" w:color="000000" w:sz="4"/>
                  </w:tcBorders>
                  <w:vAlign w:val="top"/>
                </w:tcPr>
                <w:p>
                  <w:pPr>
                    <w:jc w:val="center"/>
                  </w:pPr>
                  <w:r>
                    <w:rPr>
                      <w:sz w:val="21"/>
                    </w:rPr>
                    <w:t>插座底盒线槽（仪器台配件）、插座底盒</w:t>
                  </w:r>
                </w:p>
              </w:tc>
              <w:tc>
                <w:tcPr>
                  <w:tcW w:type="dxa" w:w="4409"/>
                  <w:tcBorders>
                    <w:top w:val="none" w:color="000000" w:sz="4"/>
                    <w:left w:val="none" w:color="000000" w:sz="4"/>
                    <w:bottom w:val="single" w:color="000000" w:sz="4"/>
                    <w:right w:val="single" w:color="000000" w:sz="4"/>
                  </w:tcBorders>
                  <w:vAlign w:val="top"/>
                </w:tcPr>
                <w:p>
                  <w:r>
                    <w:rPr>
                      <w:sz w:val="21"/>
                    </w:rPr>
                    <w:t>1、采用厚度≥1.0mm冷扎钢板折弯焊接加工制做，表面经酸洗环氧树脂粉末静电喷涂。</w:t>
                  </w:r>
                </w:p>
                <w:p>
                  <w:r>
                    <w:rPr>
                      <w:sz w:val="21"/>
                    </w:rPr>
                    <w:t>2、钢板：参照中央台参数第4条。</w:t>
                  </w:r>
                </w:p>
                <w:p>
                  <w:r>
                    <w:rPr>
                      <w:sz w:val="21"/>
                    </w:rPr>
                    <w:t>（相同材料的技术参数按一处计算，不重复计分。）</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805"/>
                  <w:tcBorders>
                    <w:top w:val="none" w:color="000000" w:sz="4"/>
                    <w:left w:val="none" w:color="000000" w:sz="4"/>
                    <w:bottom w:val="single" w:color="000000" w:sz="4"/>
                    <w:right w:val="single" w:color="000000" w:sz="4"/>
                  </w:tcBorders>
                  <w:vAlign w:val="top"/>
                </w:tcPr>
                <w:p>
                  <w:pPr>
                    <w:jc w:val="center"/>
                  </w:pPr>
                  <w:r>
                    <w:rPr>
                      <w:sz w:val="21"/>
                    </w:rPr>
                    <w:t>插座面板</w:t>
                  </w:r>
                </w:p>
              </w:tc>
              <w:tc>
                <w:tcPr>
                  <w:tcW w:type="dxa" w:w="4409"/>
                  <w:tcBorders>
                    <w:top w:val="none" w:color="000000" w:sz="4"/>
                    <w:left w:val="none" w:color="000000" w:sz="4"/>
                    <w:bottom w:val="single" w:color="000000" w:sz="4"/>
                    <w:right w:val="single" w:color="000000" w:sz="4"/>
                  </w:tcBorders>
                  <w:vAlign w:val="top"/>
                </w:tcPr>
                <w:p>
                  <w:r>
                    <w:rPr>
                      <w:sz w:val="21"/>
                    </w:rPr>
                    <w:t>1、86型，国标。每1.5m实验台配4个插座，16A和10A须根据需求配置。</w:t>
                  </w:r>
                </w:p>
                <w:p>
                  <w:r>
                    <w:rPr>
                      <w:sz w:val="21"/>
                    </w:rPr>
                    <w:t>2、靠近水盆的插座面板须配置防水盖，防止水珠溅入。</w:t>
                  </w:r>
                </w:p>
                <w:p>
                  <w:r>
                    <w:rPr>
                      <w:sz w:val="21"/>
                    </w:rPr>
                    <w:t>3、项目完成验收前，须使用电源极性检测器逐个进行安全检测。</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805"/>
                  <w:tcBorders>
                    <w:top w:val="none" w:color="000000" w:sz="4"/>
                    <w:left w:val="none" w:color="000000" w:sz="4"/>
                    <w:bottom w:val="single" w:color="000000" w:sz="4"/>
                    <w:right w:val="single" w:color="000000" w:sz="4"/>
                  </w:tcBorders>
                  <w:vAlign w:val="top"/>
                </w:tcPr>
                <w:p>
                  <w:pPr>
                    <w:jc w:val="center"/>
                  </w:pPr>
                  <w:r>
                    <w:rPr>
                      <w:sz w:val="21"/>
                    </w:rPr>
                    <w:t>感应水龙头</w:t>
                  </w:r>
                </w:p>
              </w:tc>
              <w:tc>
                <w:tcPr>
                  <w:tcW w:type="dxa" w:w="4409"/>
                  <w:tcBorders>
                    <w:top w:val="none" w:color="000000" w:sz="4"/>
                    <w:left w:val="none" w:color="000000" w:sz="4"/>
                    <w:bottom w:val="single" w:color="000000" w:sz="4"/>
                    <w:right w:val="single" w:color="000000" w:sz="4"/>
                  </w:tcBorders>
                  <w:vAlign w:val="top"/>
                </w:tcPr>
                <w:p>
                  <w:r>
                    <w:rPr>
                      <w:sz w:val="21"/>
                    </w:rPr>
                    <w:t>1、主材采用铜制。</w:t>
                  </w:r>
                </w:p>
                <w:p>
                  <w:r>
                    <w:rPr>
                      <w:sz w:val="21"/>
                    </w:rPr>
                    <w:t>2、表面处理为PVD电镀。</w:t>
                  </w:r>
                </w:p>
                <w:p>
                  <w:r>
                    <w:rPr>
                      <w:sz w:val="21"/>
                    </w:rPr>
                    <w:t>3、220V交流供电。</w:t>
                  </w:r>
                </w:p>
              </w:tc>
            </w:tr>
            <w:tr>
              <w:tc>
                <w:tcPr>
                  <w:tcW w:type="dxa" w:w="37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805"/>
                  <w:tcBorders>
                    <w:top w:val="none" w:color="000000" w:sz="4"/>
                    <w:left w:val="none" w:color="000000" w:sz="4"/>
                    <w:bottom w:val="single" w:color="000000" w:sz="4"/>
                    <w:right w:val="single" w:color="000000" w:sz="4"/>
                  </w:tcBorders>
                  <w:vAlign w:val="top"/>
                </w:tcPr>
                <w:p>
                  <w:pPr>
                    <w:jc w:val="center"/>
                  </w:pPr>
                  <w:r>
                    <w:rPr>
                      <w:sz w:val="21"/>
                    </w:rPr>
                    <w:t>不锈钢三联水龙头、不锈钢大水槽水龙头、不锈钢水槽水龙头</w:t>
                  </w:r>
                </w:p>
              </w:tc>
              <w:tc>
                <w:tcPr>
                  <w:tcW w:type="dxa" w:w="4409"/>
                  <w:tcBorders>
                    <w:top w:val="none" w:color="000000" w:sz="4"/>
                    <w:left w:val="none" w:color="000000" w:sz="4"/>
                    <w:bottom w:val="single" w:color="000000" w:sz="4"/>
                    <w:right w:val="single" w:color="000000" w:sz="4"/>
                  </w:tcBorders>
                  <w:vAlign w:val="top"/>
                </w:tcPr>
                <w:p>
                  <w:r>
                    <w:rPr>
                      <w:sz w:val="21"/>
                    </w:rPr>
                    <w:t>304不锈钢定制</w:t>
                  </w:r>
                </w:p>
              </w:tc>
            </w:tr>
          </w:tbl>
          <w:p>
            <w:pPr>
              <w:jc w:val="both"/>
            </w:pPr>
            <w:r>
              <w:rPr>
                <w:b/>
                <w:color w:val="000000"/>
                <w:sz w:val="21"/>
              </w:rPr>
              <w:t>2F配置清单</w:t>
            </w:r>
          </w:p>
          <w:tbl>
            <w:tblPr>
              <w:tblInd w:type="dxa" w:w="120"/>
              <w:tblBorders>
                <w:top w:val="none" w:color="000000" w:sz="4"/>
                <w:left w:val="none" w:color="000000" w:sz="4"/>
                <w:bottom w:val="none" w:color="000000" w:sz="4"/>
                <w:right w:val="none" w:color="000000" w:sz="4"/>
                <w:insideH w:val="none"/>
                <w:insideV w:val="none"/>
              </w:tblBorders>
            </w:tblPr>
            <w:tblGrid>
              <w:gridCol w:w="887"/>
              <w:gridCol w:w="808"/>
              <w:gridCol w:w="1360"/>
              <w:gridCol w:w="670"/>
              <w:gridCol w:w="453"/>
              <w:gridCol w:w="1419"/>
            </w:tblGrid>
            <w:tr>
              <w:tc>
                <w:tcPr>
                  <w:tcW w:type="dxa" w:w="887"/>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808"/>
                  <w:tcBorders>
                    <w:top w:val="single" w:color="000000" w:sz="4"/>
                    <w:left w:val="none" w:color="000000" w:sz="4"/>
                    <w:bottom w:val="single" w:color="000000" w:sz="4"/>
                    <w:right w:val="single" w:color="000000" w:sz="4"/>
                  </w:tcBorders>
                  <w:vAlign w:val="top"/>
                </w:tcPr>
                <w:p>
                  <w:pPr>
                    <w:jc w:val="center"/>
                  </w:pPr>
                  <w:r>
                    <w:rPr>
                      <w:b/>
                      <w:color w:val="000000"/>
                      <w:sz w:val="24"/>
                    </w:rPr>
                    <w:t>货物名称</w:t>
                  </w:r>
                </w:p>
              </w:tc>
              <w:tc>
                <w:tcPr>
                  <w:tcW w:type="dxa" w:w="1360"/>
                  <w:tcBorders>
                    <w:top w:val="single" w:color="000000" w:sz="4"/>
                    <w:left w:val="none" w:color="000000" w:sz="4"/>
                    <w:bottom w:val="single" w:color="000000" w:sz="4"/>
                    <w:right w:val="single" w:color="000000" w:sz="4"/>
                  </w:tcBorders>
                  <w:vAlign w:val="top"/>
                </w:tcPr>
                <w:p>
                  <w:pPr>
                    <w:jc w:val="center"/>
                  </w:pPr>
                  <w:r>
                    <w:rPr>
                      <w:b/>
                      <w:color w:val="000000"/>
                      <w:sz w:val="24"/>
                    </w:rPr>
                    <w:t>规格型号（</w:t>
                  </w:r>
                  <w:r>
                    <w:rPr>
                      <w:b/>
                      <w:color w:val="000000"/>
                      <w:sz w:val="24"/>
                    </w:rPr>
                    <w:t>mm或其他标注）</w:t>
                  </w:r>
                </w:p>
              </w:tc>
              <w:tc>
                <w:tcPr>
                  <w:tcW w:type="dxa" w:w="670"/>
                  <w:tcBorders>
                    <w:top w:val="single" w:color="000000" w:sz="4"/>
                    <w:left w:val="none" w:color="000000" w:sz="4"/>
                    <w:bottom w:val="single" w:color="000000" w:sz="4"/>
                    <w:right w:val="single" w:color="000000" w:sz="4"/>
                  </w:tcBorders>
                  <w:vAlign w:val="top"/>
                </w:tcPr>
                <w:p>
                  <w:pPr>
                    <w:jc w:val="center"/>
                  </w:pPr>
                  <w:r>
                    <w:rPr>
                      <w:b/>
                      <w:color w:val="000000"/>
                      <w:sz w:val="24"/>
                    </w:rPr>
                    <w:t>数量</w:t>
                  </w:r>
                </w:p>
              </w:tc>
              <w:tc>
                <w:tcPr>
                  <w:tcW w:type="dxa" w:w="453"/>
                  <w:tcBorders>
                    <w:top w:val="single" w:color="000000" w:sz="4"/>
                    <w:left w:val="none" w:color="000000" w:sz="4"/>
                    <w:bottom w:val="single" w:color="000000" w:sz="4"/>
                    <w:right w:val="single" w:color="000000" w:sz="4"/>
                  </w:tcBorders>
                  <w:vAlign w:val="top"/>
                </w:tcPr>
                <w:p>
                  <w:pPr>
                    <w:jc w:val="center"/>
                  </w:pPr>
                  <w:r>
                    <w:rPr>
                      <w:b/>
                      <w:color w:val="000000"/>
                      <w:sz w:val="24"/>
                    </w:rPr>
                    <w:t>单位</w:t>
                  </w:r>
                </w:p>
              </w:tc>
              <w:tc>
                <w:tcPr>
                  <w:tcW w:type="dxa" w:w="1419"/>
                  <w:tcBorders>
                    <w:top w:val="single" w:color="000000" w:sz="4"/>
                    <w:left w:val="none" w:color="000000" w:sz="4"/>
                    <w:bottom w:val="single" w:color="000000" w:sz="4"/>
                    <w:right w:val="single" w:color="000000" w:sz="4"/>
                  </w:tcBorders>
                  <w:vAlign w:val="top"/>
                </w:tcPr>
                <w:p>
                  <w:pPr>
                    <w:jc w:val="center"/>
                  </w:pPr>
                  <w:r>
                    <w:rPr>
                      <w:b/>
                      <w:color w:val="000000"/>
                      <w:sz w:val="24"/>
                    </w:rPr>
                    <w:t>备</w:t>
                  </w:r>
                  <w:r>
                    <w:rPr>
                      <w:b/>
                      <w:color w:val="000000"/>
                      <w:sz w:val="24"/>
                    </w:rPr>
                    <w:t xml:space="preserve">  </w:t>
                  </w:r>
                  <w:r>
                    <w:rPr>
                      <w:b/>
                      <w:color w:val="000000"/>
                      <w:sz w:val="24"/>
                    </w:rPr>
                    <w:t>注</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3750*800*950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3.75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3750*800*950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3.75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2400*800*950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3000*1300*850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3000*1300*850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3000*1300*850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病理学平台走廊</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3500*600*850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7</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3000*1300*850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8</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3000*1300*850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9</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5650*800*850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5.65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3000*1300*850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w:t>
                  </w:r>
                  <w:r>
                    <w:rPr>
                      <w:sz w:val="21"/>
                    </w:rPr>
                    <w:t>≥</w:t>
                  </w:r>
                  <w:r>
                    <w:rPr>
                      <w:color w:val="000000"/>
                      <w:sz w:val="22"/>
                    </w:rPr>
                    <w:t>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分子生物学平台走廊</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3500*600*850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10</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3800*800*850(二组）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11</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5750*800*850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5.75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2200*800*850（2组）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2400*800*850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21</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4600*800*850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22</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4600*700*850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23</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4600*700*850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13</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2800*800*850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3700*1500*850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3.7</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12</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3250*700*850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15</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3575*800*850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3.575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3700*1500*850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3.7</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14</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3275*800*850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3.275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3700*1500*850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3.7</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non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17</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2800*800*850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3700*1500*850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3.7</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16</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9"/>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18</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19</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20</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洗消间</w:t>
                  </w:r>
                  <w:r>
                    <w:rPr>
                      <w:b/>
                      <w:color w:val="000000"/>
                      <w:sz w:val="22"/>
                    </w:rPr>
                    <w:t>1</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2950*750*850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2.95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2250*750*850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水盆</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套</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62</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63</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64</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65</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61</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8800*800*850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66</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4050*800*850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4.05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60</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9150*800*850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9.15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4000*1500*850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67</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68</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69</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70</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71</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72</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4050*800*850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4.05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73</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74</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75</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30</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4250*800*850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3650*1500*850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3.65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套</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水盆</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套</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功能柱</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300*150*H</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31</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32</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工作间</w:t>
                  </w:r>
                  <w:r>
                    <w:rPr>
                      <w:b/>
                      <w:color w:val="000000"/>
                      <w:sz w:val="22"/>
                    </w:rPr>
                    <w:t>1</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4300*750*850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8000*750*850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24</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4950*800*850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4.95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25</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4950*800*850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4.95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1400*800*850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26</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4950*800*850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4.95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1400*800*850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工作间</w:t>
                  </w:r>
                  <w:r>
                    <w:rPr>
                      <w:b/>
                      <w:color w:val="000000"/>
                      <w:sz w:val="22"/>
                    </w:rPr>
                    <w:t>2</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4300*750*850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27</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4300*800*850（2组）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3350*800*850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3.35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工作间</w:t>
                  </w:r>
                  <w:r>
                    <w:rPr>
                      <w:b/>
                      <w:color w:val="000000"/>
                      <w:sz w:val="22"/>
                    </w:rPr>
                    <w:t>3</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28</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4300*800*850（2组）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3350*800*850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3.35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工作间</w:t>
                  </w:r>
                  <w:r>
                    <w:rPr>
                      <w:b/>
                      <w:color w:val="000000"/>
                      <w:sz w:val="22"/>
                    </w:rPr>
                    <w:t>4</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2500*750*850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29</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4300*800*850（2组）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3350*800*850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3.35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33</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3400*800*850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3650*1500*850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3.65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套</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水盆</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套</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功能柱</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300*150*H</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34</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35</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2400*800*850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39</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40</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41</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2950*800*850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2.95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分子生物学平台走廊</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3500*600*850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36</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37</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38</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分子生物学平台走廊</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42</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5650*800*850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5.65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43</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44</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7100*800*850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1200*800*850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4500*800*850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45</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4250*800*850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46</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4800*800*850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2700*800*850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2.7</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56</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4600*800*850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57</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4600*800*850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58</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4600*800*850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47</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48</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3000*800*850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49</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3800*800*850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50</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3250*800*850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51</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3250*800*850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52</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3975*800*850（2组）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7.95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53</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4800*800*850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2575*800*850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2.575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54</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4000*800*850（2组）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2375*800*850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2.375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55</w:t>
                  </w:r>
                </w:p>
              </w:tc>
              <w:tc>
                <w:tcPr>
                  <w:tcW w:type="dxa" w:w="1360"/>
                  <w:tcBorders>
                    <w:top w:val="none" w:color="000000" w:sz="4"/>
                    <w:left w:val="none" w:color="000000" w:sz="4"/>
                    <w:bottom w:val="single" w:color="000000" w:sz="4"/>
                    <w:right w:val="single" w:color="000000" w:sz="4"/>
                  </w:tcBorders>
                  <w:vAlign w:val="top"/>
                </w:tcPr>
                <w:p>
                  <w:pPr>
                    <w:jc w:val="center"/>
                  </w:pPr>
                </w:p>
              </w:tc>
              <w:tc>
                <w:tcPr>
                  <w:tcW w:type="dxa" w:w="670"/>
                  <w:tcBorders>
                    <w:top w:val="none" w:color="000000" w:sz="4"/>
                    <w:left w:val="none" w:color="000000" w:sz="4"/>
                    <w:bottom w:val="single" w:color="000000" w:sz="4"/>
                    <w:right w:val="single" w:color="000000" w:sz="4"/>
                  </w:tcBorders>
                  <w:vAlign w:val="top"/>
                </w:tcPr>
                <w:p>
                  <w:pPr>
                    <w:jc w:val="center"/>
                  </w:pPr>
                </w:p>
              </w:tc>
              <w:tc>
                <w:tcPr>
                  <w:tcW w:type="dxa" w:w="453"/>
                  <w:tcBorders>
                    <w:top w:val="none" w:color="000000" w:sz="4"/>
                    <w:left w:val="none" w:color="000000" w:sz="4"/>
                    <w:bottom w:val="single" w:color="000000" w:sz="4"/>
                    <w:right w:val="single" w:color="000000" w:sz="4"/>
                  </w:tcBorders>
                  <w:vAlign w:val="top"/>
                </w:tcPr>
                <w:p>
                  <w:pPr>
                    <w:jc w:val="center"/>
                  </w:pPr>
                </w:p>
              </w:tc>
              <w:tc>
                <w:tcPr>
                  <w:tcW w:type="dxa" w:w="1419"/>
                  <w:tcBorders>
                    <w:top w:val="none" w:color="000000" w:sz="4"/>
                    <w:left w:val="none" w:color="000000" w:sz="4"/>
                    <w:bottom w:val="single" w:color="000000" w:sz="4"/>
                    <w:right w:val="single" w:color="000000" w:sz="4"/>
                  </w:tcBorders>
                  <w:vAlign w:val="top"/>
                </w:tcPr>
                <w:p>
                  <w:pPr>
                    <w:jc w:val="center"/>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4000*800*850（2组）</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洗消间</w:t>
                  </w:r>
                  <w:r>
                    <w:rPr>
                      <w:b/>
                      <w:color w:val="000000"/>
                      <w:sz w:val="22"/>
                    </w:rPr>
                    <w:t>2</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2250*750*850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水盆</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套</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9"/>
                  <w:tcBorders>
                    <w:top w:val="none" w:color="000000" w:sz="4"/>
                    <w:left w:val="single" w:color="000000" w:sz="4"/>
                    <w:bottom w:val="single" w:color="000000" w:sz="4"/>
                    <w:right w:val="single" w:color="000000" w:sz="4"/>
                  </w:tcBorders>
                  <w:vAlign w:val="top"/>
                </w:tcPr>
                <w:p>
                  <w:pPr>
                    <w:jc w:val="center"/>
                  </w:pPr>
                  <w:r>
                    <w:rPr>
                      <w:color w:val="000000"/>
                      <w:sz w:val="22"/>
                    </w:rPr>
                    <w:t>PP材质</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3250*750*850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3.25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3100*750*850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3.1</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887"/>
                  <w:vMerge/>
                  <w:tcBorders>
                    <w:top w:val="none" w:color="000000" w:sz="4"/>
                    <w:left w:val="singl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9"/>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695"/>
                  <w:gridSpan w:val="2"/>
                  <w:tcBorders>
                    <w:top w:val="non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1</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tcBorders>
                    <w:top w:val="none" w:color="000000" w:sz="4"/>
                    <w:left w:val="single" w:color="000000" w:sz="4"/>
                    <w:bottom w:val="none" w:color="000000" w:sz="4"/>
                    <w:right w:val="single" w:color="000000" w:sz="4"/>
                  </w:tcBorders>
                  <w:vAlign w:val="top"/>
                </w:tcPr>
                <w:p>
                  <w:pPr>
                    <w:jc w:val="center"/>
                  </w:pPr>
                  <w:r>
                    <w:rPr>
                      <w:color w:val="000000"/>
                      <w:sz w:val="24"/>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4"/>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4"/>
                    </w:rPr>
                    <w:t>3450*600*850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4"/>
                    </w:rPr>
                    <w:t>3.45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4"/>
                    </w:rPr>
                    <w:t>不锈钢结构</w:t>
                  </w:r>
                </w:p>
              </w:tc>
            </w:tr>
            <w:tr>
              <w:tc>
                <w:tcPr>
                  <w:tcW w:type="dxa" w:w="1695"/>
                  <w:gridSpan w:val="2"/>
                  <w:tcBorders>
                    <w:top w:val="singl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2</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tcBorders>
                    <w:top w:val="none" w:color="000000" w:sz="4"/>
                    <w:left w:val="single" w:color="000000" w:sz="4"/>
                    <w:bottom w:val="none" w:color="000000" w:sz="4"/>
                    <w:right w:val="single" w:color="000000" w:sz="4"/>
                  </w:tcBorders>
                  <w:vAlign w:val="top"/>
                </w:tcPr>
                <w:p>
                  <w:pPr>
                    <w:jc w:val="center"/>
                  </w:pPr>
                  <w:r>
                    <w:rPr>
                      <w:color w:val="000000"/>
                      <w:sz w:val="24"/>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4"/>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4"/>
                    </w:rPr>
                    <w:t>2800*750*850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4"/>
                    </w:rPr>
                    <w:t>2.8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4"/>
                    </w:rPr>
                    <w:t>不锈钢结构</w:t>
                  </w:r>
                </w:p>
              </w:tc>
            </w:tr>
            <w:tr>
              <w:tc>
                <w:tcPr>
                  <w:tcW w:type="dxa" w:w="1695"/>
                  <w:gridSpan w:val="2"/>
                  <w:tcBorders>
                    <w:top w:val="singl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3（十万级）</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tcBorders>
                    <w:top w:val="none" w:color="000000" w:sz="4"/>
                    <w:left w:val="single" w:color="000000" w:sz="4"/>
                    <w:bottom w:val="none" w:color="000000" w:sz="4"/>
                    <w:right w:val="single" w:color="000000" w:sz="4"/>
                  </w:tcBorders>
                  <w:vAlign w:val="top"/>
                </w:tcPr>
                <w:p>
                  <w:pPr>
                    <w:jc w:val="center"/>
                  </w:pPr>
                  <w:r>
                    <w:rPr>
                      <w:color w:val="000000"/>
                      <w:sz w:val="24"/>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4"/>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4"/>
                    </w:rPr>
                    <w:t>2800*750*850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4"/>
                    </w:rPr>
                    <w:t>2.8</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4"/>
                    </w:rPr>
                    <w:t>不锈钢结构</w:t>
                  </w:r>
                </w:p>
              </w:tc>
            </w:tr>
            <w:tr>
              <w:tc>
                <w:tcPr>
                  <w:tcW w:type="dxa" w:w="1695"/>
                  <w:gridSpan w:val="2"/>
                  <w:tcBorders>
                    <w:top w:val="singl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4（十万级）</w:t>
                  </w:r>
                </w:p>
              </w:tc>
              <w:tc>
                <w:tcPr>
                  <w:tcW w:type="dxa" w:w="1360"/>
                  <w:tcBorders>
                    <w:top w:val="none" w:color="000000" w:sz="4"/>
                    <w:left w:val="none" w:color="000000" w:sz="4"/>
                    <w:bottom w:val="single" w:color="000000" w:sz="4"/>
                    <w:right w:val="single" w:color="000000" w:sz="4"/>
                  </w:tcBorders>
                  <w:vAlign w:val="bottom"/>
                </w:tcPr>
                <w:p>
                  <w:pPr>
                    <w:jc w:val="both"/>
                  </w:pPr>
                </w:p>
              </w:tc>
              <w:tc>
                <w:tcPr>
                  <w:tcW w:type="dxa" w:w="670"/>
                  <w:tcBorders>
                    <w:top w:val="none" w:color="000000" w:sz="4"/>
                    <w:left w:val="none" w:color="000000" w:sz="4"/>
                    <w:bottom w:val="single" w:color="000000" w:sz="4"/>
                    <w:right w:val="single" w:color="000000" w:sz="4"/>
                  </w:tcBorders>
                  <w:vAlign w:val="bottom"/>
                </w:tcPr>
                <w:p>
                  <w:pPr>
                    <w:jc w:val="both"/>
                  </w:pPr>
                </w:p>
              </w:tc>
              <w:tc>
                <w:tcPr>
                  <w:tcW w:type="dxa" w:w="453"/>
                  <w:tcBorders>
                    <w:top w:val="none" w:color="000000" w:sz="4"/>
                    <w:left w:val="none" w:color="000000" w:sz="4"/>
                    <w:bottom w:val="single" w:color="000000" w:sz="4"/>
                    <w:right w:val="single" w:color="000000" w:sz="4"/>
                  </w:tcBorders>
                  <w:vAlign w:val="bottom"/>
                </w:tcPr>
                <w:p>
                  <w:pPr>
                    <w:jc w:val="both"/>
                  </w:pPr>
                </w:p>
              </w:tc>
              <w:tc>
                <w:tcPr>
                  <w:tcW w:type="dxa" w:w="1419"/>
                  <w:tcBorders>
                    <w:top w:val="none" w:color="000000" w:sz="4"/>
                    <w:left w:val="none" w:color="000000" w:sz="4"/>
                    <w:bottom w:val="single" w:color="000000" w:sz="4"/>
                    <w:right w:val="single" w:color="000000" w:sz="4"/>
                  </w:tcBorders>
                  <w:vAlign w:val="bottom"/>
                </w:tcPr>
                <w:p>
                  <w:pPr>
                    <w:jc w:val="both"/>
                  </w:pPr>
                </w:p>
              </w:tc>
            </w:tr>
            <w:tr>
              <w:tc>
                <w:tcPr>
                  <w:tcW w:type="dxa" w:w="887"/>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4"/>
                    </w:rPr>
                    <w:t>边台</w:t>
                  </w:r>
                </w:p>
              </w:tc>
              <w:tc>
                <w:tcPr>
                  <w:tcW w:type="dxa" w:w="1360"/>
                  <w:tcBorders>
                    <w:top w:val="none" w:color="000000" w:sz="4"/>
                    <w:left w:val="none" w:color="000000" w:sz="4"/>
                    <w:bottom w:val="single" w:color="000000" w:sz="4"/>
                    <w:right w:val="single" w:color="000000" w:sz="4"/>
                  </w:tcBorders>
                  <w:vAlign w:val="top"/>
                </w:tcPr>
                <w:p>
                  <w:pPr>
                    <w:jc w:val="center"/>
                  </w:pPr>
                  <w:r>
                    <w:rPr>
                      <w:color w:val="000000"/>
                      <w:sz w:val="24"/>
                    </w:rPr>
                    <w:t>3450*600*850</w:t>
                  </w:r>
                </w:p>
              </w:tc>
              <w:tc>
                <w:tcPr>
                  <w:tcW w:type="dxa" w:w="670"/>
                  <w:tcBorders>
                    <w:top w:val="none" w:color="000000" w:sz="4"/>
                    <w:left w:val="none" w:color="000000" w:sz="4"/>
                    <w:bottom w:val="single" w:color="000000" w:sz="4"/>
                    <w:right w:val="single" w:color="000000" w:sz="4"/>
                  </w:tcBorders>
                  <w:vAlign w:val="top"/>
                </w:tcPr>
                <w:p>
                  <w:pPr>
                    <w:jc w:val="center"/>
                  </w:pPr>
                  <w:r>
                    <w:rPr>
                      <w:color w:val="000000"/>
                      <w:sz w:val="24"/>
                    </w:rPr>
                    <w:t>3.45</w:t>
                  </w:r>
                </w:p>
              </w:tc>
              <w:tc>
                <w:tcPr>
                  <w:tcW w:type="dxa" w:w="453"/>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1419"/>
                  <w:tcBorders>
                    <w:top w:val="single" w:color="000000" w:sz="4"/>
                    <w:left w:val="none" w:color="000000" w:sz="4"/>
                    <w:bottom w:val="single" w:color="000000" w:sz="4"/>
                    <w:right w:val="single" w:color="000000" w:sz="4"/>
                  </w:tcBorders>
                  <w:vAlign w:val="top"/>
                </w:tcPr>
                <w:p>
                  <w:pPr>
                    <w:jc w:val="center"/>
                  </w:pPr>
                  <w:r>
                    <w:rPr>
                      <w:color w:val="000000"/>
                      <w:sz w:val="24"/>
                    </w:rPr>
                    <w:t>不锈钢结构</w:t>
                  </w:r>
                </w:p>
              </w:tc>
            </w:tr>
          </w:tbl>
          <w:p>
            <w:pPr>
              <w:jc w:val="both"/>
            </w:pPr>
            <w:r>
              <w:rPr>
                <w:b/>
                <w:sz w:val="21"/>
              </w:rPr>
              <w:t>6F</w:t>
            </w:r>
            <w:r>
              <w:rPr>
                <w:b/>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443"/>
              <w:gridCol w:w="1153"/>
              <w:gridCol w:w="1084"/>
              <w:gridCol w:w="502"/>
              <w:gridCol w:w="296"/>
              <w:gridCol w:w="2118"/>
            </w:tblGrid>
            <w:tr>
              <w:tc>
                <w:tcPr>
                  <w:tcW w:type="dxa" w:w="443"/>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153"/>
                  <w:tcBorders>
                    <w:top w:val="single" w:color="000000" w:sz="4"/>
                    <w:left w:val="none" w:color="000000" w:sz="4"/>
                    <w:bottom w:val="single" w:color="000000" w:sz="4"/>
                    <w:right w:val="single" w:color="000000" w:sz="4"/>
                  </w:tcBorders>
                  <w:vAlign w:val="top"/>
                </w:tcPr>
                <w:p>
                  <w:pPr>
                    <w:jc w:val="center"/>
                  </w:pPr>
                  <w:r>
                    <w:rPr>
                      <w:b/>
                      <w:color w:val="000000"/>
                      <w:sz w:val="24"/>
                    </w:rPr>
                    <w:t>货物名称</w:t>
                  </w:r>
                </w:p>
              </w:tc>
              <w:tc>
                <w:tcPr>
                  <w:tcW w:type="dxa" w:w="1084"/>
                  <w:tcBorders>
                    <w:top w:val="single" w:color="000000" w:sz="4"/>
                    <w:left w:val="none" w:color="000000" w:sz="4"/>
                    <w:bottom w:val="single" w:color="000000" w:sz="4"/>
                    <w:right w:val="single" w:color="000000" w:sz="4"/>
                  </w:tcBorders>
                  <w:vAlign w:val="top"/>
                </w:tcPr>
                <w:p>
                  <w:pPr>
                    <w:jc w:val="center"/>
                  </w:pPr>
                  <w:r>
                    <w:rPr>
                      <w:b/>
                      <w:color w:val="000000"/>
                      <w:sz w:val="24"/>
                    </w:rPr>
                    <w:t>规格型号（</w:t>
                  </w:r>
                  <w:r>
                    <w:rPr>
                      <w:b/>
                      <w:color w:val="000000"/>
                      <w:sz w:val="24"/>
                    </w:rPr>
                    <w:t>mm或其他标注）</w:t>
                  </w:r>
                </w:p>
              </w:tc>
              <w:tc>
                <w:tcPr>
                  <w:tcW w:type="dxa" w:w="502"/>
                  <w:tcBorders>
                    <w:top w:val="single" w:color="000000" w:sz="4"/>
                    <w:left w:val="none" w:color="000000" w:sz="4"/>
                    <w:bottom w:val="single" w:color="000000" w:sz="4"/>
                    <w:right w:val="single" w:color="000000" w:sz="4"/>
                  </w:tcBorders>
                  <w:vAlign w:val="top"/>
                </w:tcPr>
                <w:p>
                  <w:pPr>
                    <w:jc w:val="center"/>
                  </w:pPr>
                  <w:r>
                    <w:rPr>
                      <w:b/>
                      <w:color w:val="000000"/>
                      <w:sz w:val="24"/>
                    </w:rPr>
                    <w:t>数量</w:t>
                  </w:r>
                </w:p>
              </w:tc>
              <w:tc>
                <w:tcPr>
                  <w:tcW w:type="dxa" w:w="296"/>
                  <w:tcBorders>
                    <w:top w:val="single" w:color="000000" w:sz="4"/>
                    <w:left w:val="none" w:color="000000" w:sz="4"/>
                    <w:bottom w:val="single" w:color="000000" w:sz="4"/>
                    <w:right w:val="single" w:color="000000" w:sz="4"/>
                  </w:tcBorders>
                  <w:vAlign w:val="top"/>
                </w:tcPr>
                <w:p>
                  <w:pPr>
                    <w:jc w:val="center"/>
                  </w:pPr>
                  <w:r>
                    <w:rPr>
                      <w:b/>
                      <w:color w:val="000000"/>
                      <w:sz w:val="24"/>
                    </w:rPr>
                    <w:t>单位</w:t>
                  </w:r>
                </w:p>
              </w:tc>
              <w:tc>
                <w:tcPr>
                  <w:tcW w:type="dxa" w:w="2118"/>
                  <w:tcBorders>
                    <w:top w:val="single" w:color="000000" w:sz="4"/>
                    <w:left w:val="none" w:color="000000" w:sz="4"/>
                    <w:bottom w:val="single" w:color="000000" w:sz="4"/>
                    <w:right w:val="single" w:color="000000" w:sz="4"/>
                  </w:tcBorders>
                  <w:vAlign w:val="top"/>
                </w:tcPr>
                <w:p>
                  <w:pPr>
                    <w:jc w:val="center"/>
                  </w:pPr>
                  <w:r>
                    <w:rPr>
                      <w:b/>
                      <w:color w:val="000000"/>
                      <w:sz w:val="24"/>
                    </w:rPr>
                    <w:t>备</w:t>
                  </w:r>
                  <w:r>
                    <w:rPr>
                      <w:b/>
                      <w:color w:val="000000"/>
                      <w:sz w:val="24"/>
                    </w:rPr>
                    <w:t xml:space="preserve">  </w:t>
                  </w:r>
                  <w:r>
                    <w:rPr>
                      <w:b/>
                      <w:color w:val="000000"/>
                      <w:sz w:val="24"/>
                    </w:rPr>
                    <w:t>注</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细胞房</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材料合成</w:t>
                  </w:r>
                  <w:r>
                    <w:rPr>
                      <w:b/>
                      <w:color w:val="000000"/>
                      <w:sz w:val="22"/>
                    </w:rPr>
                    <w:t>1</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4100*750*850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4100*250*1950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4.1</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材料合成</w:t>
                  </w:r>
                  <w:r>
                    <w:rPr>
                      <w:b/>
                      <w:color w:val="000000"/>
                      <w:sz w:val="22"/>
                    </w:rPr>
                    <w:t>2</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4100*750*850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4100*250*1950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4.1</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6000*750*850（2组）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4350*1500*850（5组）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21.75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3600*400*1950（5组）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4200*1500*850（5组）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21</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3450*400*1950（5组）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17.25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静电纺丝</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3600*750*850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3100*750*850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研磨设备</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3100*750*850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380V/16A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3600*750*850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380V/16A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性能测试</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4600*750*850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10900*750*850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10.9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21</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6600*750*850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3</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/仪器室1</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3000*750*850（2组）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4200*1500*850（3组）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3450*400*1950（3组）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4200*1500*850（3组）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4350*1500*850（3组）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13.05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3600*400*1950（3组）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10.8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4350*1500*850（3组）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13.05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4</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5</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/仪器室2</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讨论区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1500*750*850（4组）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机电一体区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5050*750*850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5.05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7840*750*850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7.84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4500*1500*850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1500*250*800（6组）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印刷电路板区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6220*750*850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6.22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1500*750*850（4组）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1500*250*800（4组）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移动医疗监护与物联网试验区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1200*750*850（4组）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多功能测量区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1600*750*850（4组）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1200*750*850（4组）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2400*1500*850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通用公共实验区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1600*750*850（4组）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1200*750*850（6组）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val="restart"/>
                  <w:tcBorders>
                    <w:top w:val="single" w:color="000000" w:sz="4"/>
                    <w:left w:val="single" w:color="000000" w:sz="4"/>
                    <w:bottom w:val="single" w:color="000000" w:sz="4"/>
                    <w:right w:val="single" w:color="000000" w:sz="4"/>
                  </w:tcBorders>
                  <w:vAlign w:val="top"/>
                </w:tcPr>
                <w:p>
                  <w:pPr>
                    <w:jc w:val="center"/>
                  </w:pPr>
                  <w:r>
                    <w:rPr>
                      <w:color w:val="000000"/>
                      <w:sz w:val="22"/>
                    </w:rPr>
                    <w:t>4</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5100*750*850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单片机开发区</w:t>
                  </w:r>
                </w:p>
                <w:p>
                  <w:pPr>
                    <w:jc w:val="center"/>
                  </w:pPr>
                  <w:r>
                    <w:rPr>
                      <w:b/>
                      <w:color w:val="000000"/>
                      <w:sz w:val="22"/>
                    </w:rPr>
                    <w:t>嵌入式开发区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1000*750*850（2组）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val="restart"/>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1600*750*850（8组）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1500*750*850（4组）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洗消间</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1350*750*850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1.35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1450*750*850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1.45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医疗器械研发实验室</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1500*750*850（6组）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5590*750*850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5.59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3200*750*850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3200*250*1950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光学实验区</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2400*250*1950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光学实验区（十万级）</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3500*250*1950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斑马鱼（恒温）</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5590*750*850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5.59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singl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596"/>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/仪器室4</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9</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10</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3200*750*850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1600*250*1950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4200*1500*850（2组）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3450*400*1950（2组）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6.9</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4350*1500*850（2组）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8.7</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3600*400*1950（2组）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4200*1500*850（2组）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3450*400*1950（2组）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6.9</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4350*1500*850（2组）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8.7</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3600*400*1950（2组）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11</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设备间</w:t>
                  </w:r>
                  <w:r>
                    <w:rPr>
                      <w:b/>
                      <w:color w:val="000000"/>
                      <w:sz w:val="22"/>
                    </w:rPr>
                    <w:t>1</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3200*750*850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1600*250*1950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1（万级）</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2（万级）</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3（万级）</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4350*1500*850（5组）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21.75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3600*400*1950（5组）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4200*1500*850（6组）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25.2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3450*400*1950（6组）</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洗消间</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1450*750*850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1.45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4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1350*750*850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1.35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singl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12</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1750*250*1950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13</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3450*600*850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3.45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1725*250*1950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1.725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596"/>
                  <w:gridSpan w:val="2"/>
                  <w:tcBorders>
                    <w:top w:val="single" w:color="000000" w:sz="4"/>
                    <w:left w:val="single" w:color="000000" w:sz="4"/>
                    <w:bottom w:val="single" w:color="000000" w:sz="4"/>
                    <w:right w:val="single" w:color="000000" w:sz="4"/>
                  </w:tcBorders>
                  <w:vAlign w:val="top"/>
                </w:tcPr>
                <w:p>
                  <w:pPr>
                    <w:jc w:val="center"/>
                  </w:pPr>
                  <w:r>
                    <w:rPr>
                      <w:b/>
                      <w:color w:val="000000"/>
                      <w:sz w:val="22"/>
                    </w:rPr>
                    <w:t>设备间</w:t>
                  </w:r>
                  <w:r>
                    <w:rPr>
                      <w:b/>
                      <w:color w:val="000000"/>
                      <w:sz w:val="22"/>
                    </w:rPr>
                    <w:t>2</w:t>
                  </w:r>
                </w:p>
              </w:tc>
              <w:tc>
                <w:tcPr>
                  <w:tcW w:type="dxa" w:w="1084"/>
                  <w:tcBorders>
                    <w:top w:val="none" w:color="000000" w:sz="4"/>
                    <w:left w:val="none" w:color="000000" w:sz="4"/>
                    <w:bottom w:val="single" w:color="000000" w:sz="4"/>
                    <w:right w:val="single" w:color="000000" w:sz="4"/>
                  </w:tcBorders>
                  <w:vAlign w:val="top"/>
                </w:tcPr>
                <w:p>
                  <w:pPr>
                    <w:jc w:val="center"/>
                  </w:pPr>
                </w:p>
              </w:tc>
              <w:tc>
                <w:tcPr>
                  <w:tcW w:type="dxa" w:w="502"/>
                  <w:tcBorders>
                    <w:top w:val="none" w:color="000000" w:sz="4"/>
                    <w:left w:val="none" w:color="000000" w:sz="4"/>
                    <w:bottom w:val="single" w:color="000000" w:sz="4"/>
                    <w:right w:val="single" w:color="000000" w:sz="4"/>
                  </w:tcBorders>
                  <w:vAlign w:val="top"/>
                </w:tcPr>
                <w:p>
                  <w:pPr>
                    <w:jc w:val="center"/>
                  </w:pPr>
                </w:p>
              </w:tc>
              <w:tc>
                <w:tcPr>
                  <w:tcW w:type="dxa" w:w="296"/>
                  <w:tcBorders>
                    <w:top w:val="none" w:color="000000" w:sz="4"/>
                    <w:left w:val="none" w:color="000000" w:sz="4"/>
                    <w:bottom w:val="single" w:color="000000" w:sz="4"/>
                    <w:right w:val="single" w:color="000000" w:sz="4"/>
                  </w:tcBorders>
                  <w:vAlign w:val="top"/>
                </w:tcPr>
                <w:p>
                  <w:pPr>
                    <w:jc w:val="center"/>
                  </w:pPr>
                </w:p>
              </w:tc>
              <w:tc>
                <w:tcPr>
                  <w:tcW w:type="dxa" w:w="2118"/>
                  <w:tcBorders>
                    <w:top w:val="none" w:color="000000" w:sz="4"/>
                    <w:left w:val="none" w:color="000000" w:sz="4"/>
                    <w:bottom w:val="single" w:color="000000" w:sz="4"/>
                    <w:right w:val="single" w:color="000000" w:sz="4"/>
                  </w:tcBorders>
                  <w:vAlign w:val="top"/>
                </w:tcPr>
                <w:p>
                  <w:pPr>
                    <w:jc w:val="center"/>
                  </w:pPr>
                </w:p>
              </w:tc>
            </w:tr>
            <w:tr>
              <w:tc>
                <w:tcPr>
                  <w:tcW w:type="dxa" w:w="44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2118"/>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1750*250*1950</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296"/>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2118"/>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r>
                    <w:rPr>
                      <w:color w:val="000000"/>
                      <w:sz w:val="22"/>
                    </w:rPr>
                    <w:t>,含T5灯管</w:t>
                  </w:r>
                </w:p>
              </w:tc>
            </w:tr>
            <w:tr>
              <w:tc>
                <w:tcPr>
                  <w:tcW w:type="dxa" w:w="443"/>
                  <w:vMerge/>
                  <w:tcBorders>
                    <w:top w:val="none" w:color="000000" w:sz="4"/>
                    <w:left w:val="single" w:color="000000" w:sz="4"/>
                    <w:bottom w:val="none" w:color="000000" w:sz="4"/>
                    <w:right w:val="single" w:color="000000" w:sz="4"/>
                  </w:tcBorders>
                </w:tcPr>
                <w:p/>
              </w:tc>
              <w:tc>
                <w:tcPr>
                  <w:tcW w:type="dxa" w:w="1153"/>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4"/>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0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296"/>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2118"/>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bl>
          <w:p>
            <w:pPr>
              <w:jc w:val="both"/>
            </w:pPr>
            <w:r>
              <w:rPr>
                <w:sz w:val="21"/>
              </w:rPr>
              <w:t>7F</w:t>
            </w:r>
            <w:r>
              <w:rPr>
                <w:sz w:val="21"/>
              </w:rPr>
              <w:t>配置清单</w:t>
            </w:r>
          </w:p>
          <w:tbl>
            <w:tblPr>
              <w:tblInd w:type="dxa" w:w="195"/>
              <w:tblBorders>
                <w:top w:val="none" w:color="000000" w:sz="4"/>
                <w:left w:val="none" w:color="000000" w:sz="4"/>
                <w:bottom w:val="none" w:color="000000" w:sz="4"/>
                <w:right w:val="none" w:color="000000" w:sz="4"/>
                <w:insideH w:val="none"/>
                <w:insideV w:val="none"/>
              </w:tblBorders>
            </w:tblPr>
            <w:tblGrid>
              <w:gridCol w:w="493"/>
              <w:gridCol w:w="745"/>
              <w:gridCol w:w="1249"/>
              <w:gridCol w:w="687"/>
              <w:gridCol w:w="677"/>
              <w:gridCol w:w="1733"/>
            </w:tblGrid>
            <w:tr>
              <w:tc>
                <w:tcPr>
                  <w:tcW w:type="dxa" w:w="493"/>
                  <w:tcBorders>
                    <w:top w:val="single" w:color="000000" w:sz="4"/>
                    <w:left w:val="single" w:color="000000" w:sz="4"/>
                    <w:bottom w:val="single" w:color="000000" w:sz="4"/>
                    <w:right w:val="single" w:color="000000" w:sz="4"/>
                  </w:tcBorders>
                  <w:vAlign w:val="top"/>
                </w:tcPr>
                <w:p>
                  <w:pPr>
                    <w:jc w:val="center"/>
                  </w:pPr>
                  <w:r>
                    <w:rPr>
                      <w:b/>
                      <w:color w:val="000000"/>
                      <w:sz w:val="20"/>
                    </w:rPr>
                    <w:t>序号</w:t>
                  </w:r>
                </w:p>
              </w:tc>
              <w:tc>
                <w:tcPr>
                  <w:tcW w:type="dxa" w:w="745"/>
                  <w:tcBorders>
                    <w:top w:val="single" w:color="000000" w:sz="4"/>
                    <w:left w:val="none" w:color="000000" w:sz="4"/>
                    <w:bottom w:val="single" w:color="000000" w:sz="4"/>
                    <w:right w:val="single" w:color="000000" w:sz="4"/>
                  </w:tcBorders>
                  <w:vAlign w:val="top"/>
                </w:tcPr>
                <w:p>
                  <w:pPr>
                    <w:jc w:val="center"/>
                  </w:pPr>
                  <w:r>
                    <w:rPr>
                      <w:b/>
                      <w:color w:val="000000"/>
                      <w:sz w:val="20"/>
                    </w:rPr>
                    <w:t>货物名称</w:t>
                  </w:r>
                </w:p>
              </w:tc>
              <w:tc>
                <w:tcPr>
                  <w:tcW w:type="dxa" w:w="1249"/>
                  <w:tcBorders>
                    <w:top w:val="single" w:color="000000" w:sz="4"/>
                    <w:left w:val="none" w:color="000000" w:sz="4"/>
                    <w:bottom w:val="single" w:color="000000" w:sz="4"/>
                    <w:right w:val="single" w:color="000000" w:sz="4"/>
                  </w:tcBorders>
                  <w:vAlign w:val="top"/>
                </w:tcPr>
                <w:p>
                  <w:pPr>
                    <w:jc w:val="center"/>
                  </w:pPr>
                  <w:r>
                    <w:rPr>
                      <w:b/>
                      <w:color w:val="000000"/>
                      <w:sz w:val="20"/>
                    </w:rPr>
                    <w:t>规格型号（</w:t>
                  </w:r>
                  <w:r>
                    <w:rPr>
                      <w:b/>
                      <w:color w:val="000000"/>
                      <w:sz w:val="20"/>
                    </w:rPr>
                    <w:t>mm或其他标注）</w:t>
                  </w:r>
                </w:p>
              </w:tc>
              <w:tc>
                <w:tcPr>
                  <w:tcW w:type="dxa" w:w="687"/>
                  <w:tcBorders>
                    <w:top w:val="single" w:color="000000" w:sz="4"/>
                    <w:left w:val="none" w:color="000000" w:sz="4"/>
                    <w:bottom w:val="single" w:color="000000" w:sz="4"/>
                    <w:right w:val="single" w:color="000000" w:sz="4"/>
                  </w:tcBorders>
                  <w:vAlign w:val="top"/>
                </w:tcPr>
                <w:p>
                  <w:pPr>
                    <w:jc w:val="center"/>
                  </w:pPr>
                  <w:r>
                    <w:rPr>
                      <w:b/>
                      <w:color w:val="000000"/>
                      <w:sz w:val="20"/>
                    </w:rPr>
                    <w:t>数量</w:t>
                  </w:r>
                </w:p>
              </w:tc>
              <w:tc>
                <w:tcPr>
                  <w:tcW w:type="dxa" w:w="677"/>
                  <w:tcBorders>
                    <w:top w:val="single" w:color="000000" w:sz="4"/>
                    <w:left w:val="none" w:color="000000" w:sz="4"/>
                    <w:bottom w:val="single" w:color="000000" w:sz="4"/>
                    <w:right w:val="single" w:color="000000" w:sz="4"/>
                  </w:tcBorders>
                  <w:vAlign w:val="top"/>
                </w:tcPr>
                <w:p>
                  <w:pPr>
                    <w:jc w:val="center"/>
                  </w:pPr>
                  <w:r>
                    <w:rPr>
                      <w:b/>
                      <w:color w:val="000000"/>
                      <w:sz w:val="20"/>
                    </w:rPr>
                    <w:t>单位</w:t>
                  </w:r>
                </w:p>
              </w:tc>
              <w:tc>
                <w:tcPr>
                  <w:tcW w:type="dxa" w:w="1733"/>
                  <w:tcBorders>
                    <w:top w:val="single" w:color="000000" w:sz="4"/>
                    <w:left w:val="none" w:color="000000" w:sz="4"/>
                    <w:bottom w:val="single" w:color="000000" w:sz="4"/>
                    <w:right w:val="single" w:color="000000" w:sz="4"/>
                  </w:tcBorders>
                  <w:vAlign w:val="top"/>
                </w:tcPr>
                <w:p>
                  <w:pPr>
                    <w:jc w:val="center"/>
                  </w:pPr>
                  <w:r>
                    <w:rPr>
                      <w:b/>
                      <w:color w:val="000000"/>
                      <w:sz w:val="20"/>
                    </w:rPr>
                    <w:t>备</w:t>
                  </w:r>
                  <w:r>
                    <w:rPr>
                      <w:b/>
                      <w:color w:val="000000"/>
                      <w:sz w:val="20"/>
                    </w:rPr>
                    <w:t xml:space="preserve">  </w:t>
                  </w:r>
                  <w:r>
                    <w:rPr>
                      <w:b/>
                      <w:color w:val="000000"/>
                      <w:sz w:val="20"/>
                    </w:rPr>
                    <w:t>注</w:t>
                  </w:r>
                </w:p>
              </w:tc>
            </w:tr>
            <w:tr>
              <w:tc>
                <w:tcPr>
                  <w:tcW w:type="dxa" w:w="1238"/>
                  <w:gridSpan w:val="2"/>
                  <w:tcBorders>
                    <w:top w:val="none" w:color="000000" w:sz="4"/>
                    <w:left w:val="single" w:color="000000" w:sz="4"/>
                    <w:bottom w:val="single" w:color="000000" w:sz="4"/>
                    <w:right w:val="single" w:color="000000" w:sz="4"/>
                  </w:tcBorders>
                  <w:vAlign w:val="top"/>
                </w:tcPr>
                <w:p>
                  <w:pPr>
                    <w:jc w:val="center"/>
                  </w:pPr>
                  <w:r>
                    <w:rPr>
                      <w:b/>
                      <w:color w:val="000000"/>
                      <w:sz w:val="22"/>
                    </w:rPr>
                    <w:t>激光共聚焦室</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4850*900*850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4.85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3450*900*850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3.45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4110*900*850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4.11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1冷库室</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3000*900*850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3000*250*800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3820*900*850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3.82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3820*250*800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3.82</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8850*400*1950（4组）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7050*400*1950（2组）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1细胞房3</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1仪器室1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3100*900*850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2暗室</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大仪器室</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10800*900*850（3组）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32.4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54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小仪器室</w:t>
                  </w:r>
                  <w:r>
                    <w:rPr>
                      <w:b/>
                      <w:color w:val="000000"/>
                      <w:sz w:val="22"/>
                    </w:rPr>
                    <w:t>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3600*900*850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小仪器室</w:t>
                  </w:r>
                  <w:r>
                    <w:rPr>
                      <w:b/>
                      <w:color w:val="000000"/>
                      <w:sz w:val="22"/>
                    </w:rPr>
                    <w:t>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2600*900*850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r>
                    <w:rPr>
                      <w:color w:val="000000"/>
                      <w:sz w:val="22"/>
                    </w:rPr>
                    <w:t>H型框架，≥20mm厚陶瓷台面，含钢制线槽</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10350*1500*850（3组）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31.05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26.55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7050*400*1950（2组）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5850*1500*850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5.85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4细胞房3</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4细胞房4</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4细胞房5</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4洗消间</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小仪器室</w:t>
                  </w:r>
                  <w:r>
                    <w:rPr>
                      <w:b/>
                      <w:color w:val="000000"/>
                      <w:sz w:val="22"/>
                    </w:rPr>
                    <w:t>4</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5细胞房3</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8850*400*1950（4组）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7050*400*1950（2组）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5细胞室4</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5细胞房5</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5细胞房6</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3.07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6暗室</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2370*400*1950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singl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54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3600*750*850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冷库</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2370*250*800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2100*750*850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2100*250*800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7细胞房1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7细胞房2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8暗室</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2370*250*800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2370*250*800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方通立柱，钢制层板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8仪器室1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1200*600*850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8仪器室2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1200*600*850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8仪器室3</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4700*750*850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2350*750*850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2.35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23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8850*400*1950（4组）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120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40</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3"/>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7050*400*1950（2组）</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3"/>
                  <w:vMerge/>
                  <w:tcBorders>
                    <w:top w:val="singl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67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733"/>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洗消间</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3250*750*850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3.25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8细胞房1</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8细胞房2</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8细胞房3</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r>
              <w:tc>
                <w:tcPr>
                  <w:tcW w:type="dxa" w:w="493"/>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733"/>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3"/>
                  <w:vMerge/>
                  <w:tcBorders>
                    <w:top w:val="none" w:color="000000" w:sz="4"/>
                    <w:left w:val="single" w:color="000000" w:sz="4"/>
                    <w:bottom w:val="none" w:color="000000" w:sz="4"/>
                    <w:right w:val="single" w:color="000000" w:sz="4"/>
                  </w:tcBorders>
                </w:tcPr>
                <w:p/>
              </w:tc>
              <w:tc>
                <w:tcPr>
                  <w:tcW w:type="dxa" w:w="745"/>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49"/>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68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67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733"/>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238"/>
                  <w:gridSpan w:val="2"/>
                  <w:tcBorders>
                    <w:top w:val="single" w:color="000000" w:sz="4"/>
                    <w:left w:val="single" w:color="000000" w:sz="4"/>
                    <w:bottom w:val="single" w:color="000000" w:sz="4"/>
                    <w:right w:val="single" w:color="000000" w:sz="4"/>
                  </w:tcBorders>
                  <w:vAlign w:val="top"/>
                </w:tcPr>
                <w:p>
                  <w:pPr>
                    <w:jc w:val="center"/>
                  </w:pPr>
                  <w:r>
                    <w:rPr>
                      <w:b/>
                      <w:color w:val="000000"/>
                      <w:sz w:val="22"/>
                    </w:rPr>
                    <w:t>其他</w:t>
                  </w:r>
                </w:p>
              </w:tc>
              <w:tc>
                <w:tcPr>
                  <w:tcW w:type="dxa" w:w="1249"/>
                  <w:tcBorders>
                    <w:top w:val="none" w:color="000000" w:sz="4"/>
                    <w:left w:val="none" w:color="000000" w:sz="4"/>
                    <w:bottom w:val="single" w:color="000000" w:sz="4"/>
                    <w:right w:val="single" w:color="000000" w:sz="4"/>
                  </w:tcBorders>
                  <w:vAlign w:val="top"/>
                </w:tcPr>
                <w:p>
                  <w:pPr>
                    <w:jc w:val="center"/>
                  </w:pPr>
                </w:p>
              </w:tc>
              <w:tc>
                <w:tcPr>
                  <w:tcW w:type="dxa" w:w="687"/>
                  <w:tcBorders>
                    <w:top w:val="none" w:color="000000" w:sz="4"/>
                    <w:left w:val="none" w:color="000000" w:sz="4"/>
                    <w:bottom w:val="single" w:color="000000" w:sz="4"/>
                    <w:right w:val="single" w:color="000000" w:sz="4"/>
                  </w:tcBorders>
                  <w:vAlign w:val="top"/>
                </w:tcPr>
                <w:p>
                  <w:pPr>
                    <w:jc w:val="center"/>
                  </w:pPr>
                </w:p>
              </w:tc>
              <w:tc>
                <w:tcPr>
                  <w:tcW w:type="dxa" w:w="677"/>
                  <w:tcBorders>
                    <w:top w:val="none" w:color="000000" w:sz="4"/>
                    <w:left w:val="non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center"/>
                  </w:pPr>
                </w:p>
              </w:tc>
            </w:tr>
          </w:tbl>
          <w:p>
            <w:pPr>
              <w:jc w:val="both"/>
            </w:pPr>
            <w:r>
              <w:rPr>
                <w:sz w:val="21"/>
              </w:rPr>
              <w:t>8F</w:t>
            </w:r>
            <w:r>
              <w:rPr>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491"/>
              <w:gridCol w:w="1178"/>
              <w:gridCol w:w="1335"/>
              <w:gridCol w:w="569"/>
              <w:gridCol w:w="569"/>
              <w:gridCol w:w="1414"/>
            </w:tblGrid>
            <w:tr>
              <w:tc>
                <w:tcPr>
                  <w:tcW w:type="dxa" w:w="491"/>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178"/>
                  <w:tcBorders>
                    <w:top w:val="single" w:color="000000" w:sz="4"/>
                    <w:left w:val="none" w:color="000000" w:sz="4"/>
                    <w:bottom w:val="single" w:color="000000" w:sz="4"/>
                    <w:right w:val="single" w:color="000000" w:sz="4"/>
                  </w:tcBorders>
                  <w:vAlign w:val="top"/>
                </w:tcPr>
                <w:p>
                  <w:pPr>
                    <w:jc w:val="center"/>
                  </w:pPr>
                  <w:r>
                    <w:rPr>
                      <w:b/>
                      <w:color w:val="000000"/>
                      <w:sz w:val="24"/>
                    </w:rPr>
                    <w:t>货物名称</w:t>
                  </w:r>
                </w:p>
              </w:tc>
              <w:tc>
                <w:tcPr>
                  <w:tcW w:type="dxa" w:w="1335"/>
                  <w:tcBorders>
                    <w:top w:val="single" w:color="000000" w:sz="4"/>
                    <w:left w:val="none" w:color="000000" w:sz="4"/>
                    <w:bottom w:val="single" w:color="000000" w:sz="4"/>
                    <w:right w:val="single" w:color="000000" w:sz="4"/>
                  </w:tcBorders>
                  <w:vAlign w:val="top"/>
                </w:tcPr>
                <w:p>
                  <w:pPr>
                    <w:jc w:val="center"/>
                  </w:pPr>
                  <w:r>
                    <w:rPr>
                      <w:b/>
                      <w:color w:val="000000"/>
                      <w:sz w:val="24"/>
                    </w:rPr>
                    <w:t>规格型号（</w:t>
                  </w:r>
                  <w:r>
                    <w:rPr>
                      <w:b/>
                      <w:color w:val="000000"/>
                      <w:sz w:val="24"/>
                    </w:rPr>
                    <w:t>mm或其他标注）</w:t>
                  </w:r>
                </w:p>
              </w:tc>
              <w:tc>
                <w:tcPr>
                  <w:tcW w:type="dxa" w:w="569"/>
                  <w:tcBorders>
                    <w:top w:val="single" w:color="000000" w:sz="4"/>
                    <w:left w:val="none" w:color="000000" w:sz="4"/>
                    <w:bottom w:val="single" w:color="000000" w:sz="4"/>
                    <w:right w:val="single" w:color="000000" w:sz="4"/>
                  </w:tcBorders>
                  <w:vAlign w:val="top"/>
                </w:tcPr>
                <w:p>
                  <w:pPr>
                    <w:jc w:val="center"/>
                  </w:pPr>
                  <w:r>
                    <w:rPr>
                      <w:b/>
                      <w:color w:val="000000"/>
                      <w:sz w:val="24"/>
                    </w:rPr>
                    <w:t>数量</w:t>
                  </w:r>
                </w:p>
              </w:tc>
              <w:tc>
                <w:tcPr>
                  <w:tcW w:type="dxa" w:w="569"/>
                  <w:tcBorders>
                    <w:top w:val="single" w:color="000000" w:sz="4"/>
                    <w:left w:val="none" w:color="000000" w:sz="4"/>
                    <w:bottom w:val="single" w:color="000000" w:sz="4"/>
                    <w:right w:val="single" w:color="000000" w:sz="4"/>
                  </w:tcBorders>
                  <w:vAlign w:val="top"/>
                </w:tcPr>
                <w:p>
                  <w:pPr>
                    <w:jc w:val="center"/>
                  </w:pPr>
                  <w:r>
                    <w:rPr>
                      <w:b/>
                      <w:color w:val="000000"/>
                      <w:sz w:val="24"/>
                    </w:rPr>
                    <w:t>单位</w:t>
                  </w:r>
                </w:p>
              </w:tc>
              <w:tc>
                <w:tcPr>
                  <w:tcW w:type="dxa" w:w="1414"/>
                  <w:tcBorders>
                    <w:top w:val="single" w:color="000000" w:sz="4"/>
                    <w:left w:val="none" w:color="000000" w:sz="4"/>
                    <w:bottom w:val="single" w:color="000000" w:sz="4"/>
                    <w:right w:val="single" w:color="000000" w:sz="4"/>
                  </w:tcBorders>
                  <w:vAlign w:val="top"/>
                </w:tcPr>
                <w:p>
                  <w:pPr>
                    <w:jc w:val="center"/>
                  </w:pPr>
                  <w:r>
                    <w:rPr>
                      <w:b/>
                      <w:color w:val="000000"/>
                      <w:sz w:val="24"/>
                    </w:rPr>
                    <w:t>备</w:t>
                  </w:r>
                  <w:r>
                    <w:rPr>
                      <w:b/>
                      <w:color w:val="000000"/>
                      <w:sz w:val="24"/>
                    </w:rPr>
                    <w:t xml:space="preserve">  </w:t>
                  </w:r>
                  <w:r>
                    <w:rPr>
                      <w:b/>
                      <w:color w:val="000000"/>
                      <w:sz w:val="24"/>
                    </w:rPr>
                    <w:t>注</w:t>
                  </w:r>
                </w:p>
              </w:tc>
            </w:tr>
            <w:tr>
              <w:tc>
                <w:tcPr>
                  <w:tcW w:type="dxa" w:w="1669"/>
                  <w:gridSpan w:val="2"/>
                  <w:tcBorders>
                    <w:top w:val="none" w:color="000000" w:sz="4"/>
                    <w:left w:val="single" w:color="000000" w:sz="4"/>
                    <w:bottom w:val="single" w:color="000000" w:sz="4"/>
                    <w:right w:val="single" w:color="000000" w:sz="4"/>
                  </w:tcBorders>
                  <w:vAlign w:val="top"/>
                </w:tcPr>
                <w:p>
                  <w:pPr>
                    <w:jc w:val="left"/>
                  </w:pPr>
                  <w:r>
                    <w:rPr>
                      <w:b/>
                      <w:color w:val="000000"/>
                      <w:sz w:val="22"/>
                    </w:rPr>
                    <w:t>P2 1更衣</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1实验室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4650*750*850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4.65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1鉴定</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2更衣</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2实验室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2鉴定</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3更衣</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3实验室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3鉴定</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1200*750*850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w:t>
                  </w:r>
                  <w:r>
                    <w:rPr>
                      <w:b/>
                      <w:color w:val="000000"/>
                      <w:sz w:val="22"/>
                    </w:rPr>
                    <w:t>B2型）百级纳米合成</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更衣（千级）</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退更（万级）</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换鞋（万级）</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4更衣</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4实验室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清洗消毒</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2900*750*850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2.9</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不锈钢大水槽水龙头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一更</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微生物限度</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4250*750*850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4.25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传递</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7更衣</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7实验室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4700*750*850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4.7</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7培养</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3350*750*850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3.35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7细胞</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6更衣</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6实验室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6培养</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6鉴定</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2.25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3950*750*850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3.95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5更衣</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5实验室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不锈钢水槽水龙头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4550*750*850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4.55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5鉴定</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491"/>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3075*750*850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3.075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304#不锈钢定制，钢板厚度为1.2mm.</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样品储存室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1380*750*850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1.38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1仪器室4</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10350*1500*850（3组）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31.05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8850*400*1950（3组）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26.55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90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1细胞房1</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1细胞房2</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1仪器室3</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中试设备</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6400*900*850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H型框架，≥20mm厚陶瓷台面，含钢制线槽</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设备</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3470*750*850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3.47</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2暗室</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8850*400*1950（2组）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17.7</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7050*400*1950（2组）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4350*1500*850（2组）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8.7</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3600*400*1950（2组）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2细胞房1</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2细胞房2</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分子平台</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3600*750*850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2洗消间</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3004"/>
                  <w:gridSpan w:val="3"/>
                  <w:tcBorders>
                    <w:top w:val="single" w:color="000000" w:sz="4"/>
                    <w:left w:val="single" w:color="000000" w:sz="4"/>
                    <w:bottom w:val="single" w:color="000000" w:sz="4"/>
                    <w:right w:val="single" w:color="000000" w:sz="4"/>
                  </w:tcBorders>
                  <w:vAlign w:val="top"/>
                </w:tcPr>
                <w:p>
                  <w:pPr>
                    <w:jc w:val="center"/>
                  </w:pPr>
                  <w:r>
                    <w:rPr>
                      <w:b/>
                      <w:color w:val="000000"/>
                      <w:sz w:val="22"/>
                    </w:rPr>
                    <w:t>生物实验室</w:t>
                  </w:r>
                  <w:r>
                    <w:rPr>
                      <w:b/>
                      <w:color w:val="000000"/>
                      <w:sz w:val="22"/>
                    </w:rPr>
                    <w:t>3细胞房1</w:t>
                  </w: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singl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3004"/>
                  <w:gridSpan w:val="3"/>
                  <w:tcBorders>
                    <w:top w:val="single" w:color="000000" w:sz="4"/>
                    <w:left w:val="single" w:color="000000" w:sz="4"/>
                    <w:bottom w:val="single" w:color="000000" w:sz="4"/>
                    <w:right w:val="single" w:color="000000" w:sz="4"/>
                  </w:tcBorders>
                  <w:vAlign w:val="top"/>
                </w:tcPr>
                <w:p>
                  <w:pPr>
                    <w:jc w:val="center"/>
                  </w:pPr>
                  <w:r>
                    <w:rPr>
                      <w:b/>
                      <w:color w:val="000000"/>
                      <w:sz w:val="22"/>
                    </w:rPr>
                    <w:t>生物实验室</w:t>
                  </w:r>
                  <w:r>
                    <w:rPr>
                      <w:b/>
                      <w:color w:val="000000"/>
                      <w:sz w:val="22"/>
                    </w:rPr>
                    <w:t>3细胞房2</w:t>
                  </w: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singl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3004"/>
                  <w:gridSpan w:val="3"/>
                  <w:tcBorders>
                    <w:top w:val="single" w:color="000000" w:sz="4"/>
                    <w:left w:val="single" w:color="000000" w:sz="4"/>
                    <w:bottom w:val="single" w:color="000000" w:sz="4"/>
                    <w:right w:val="single" w:color="000000" w:sz="4"/>
                  </w:tcBorders>
                  <w:vAlign w:val="top"/>
                </w:tcPr>
                <w:p>
                  <w:pPr>
                    <w:jc w:val="center"/>
                  </w:pPr>
                  <w:r>
                    <w:rPr>
                      <w:b/>
                      <w:color w:val="000000"/>
                      <w:sz w:val="22"/>
                    </w:rPr>
                    <w:t>生物实验室</w:t>
                  </w:r>
                  <w:r>
                    <w:rPr>
                      <w:b/>
                      <w:color w:val="000000"/>
                      <w:sz w:val="22"/>
                    </w:rPr>
                    <w:t>3细胞房3</w:t>
                  </w: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singl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8850*400*1950（2组）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17.7</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4200*1500*850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3450*400*1950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3.45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3600*400*1950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1800*750*850（2组)</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5400*900*850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H型框架，≥20mm厚陶瓷台面，含钢制线槽</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2</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6900*900*850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6.9</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H型框架，≥20mm厚陶瓷台面，含钢制线槽</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小微生物</w:t>
                  </w:r>
                  <w:r>
                    <w:rPr>
                      <w:b/>
                      <w:color w:val="000000"/>
                      <w:sz w:val="22"/>
                    </w:rPr>
                    <w:t>1</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小微生物</w:t>
                  </w:r>
                  <w:r>
                    <w:rPr>
                      <w:b/>
                      <w:color w:val="000000"/>
                      <w:sz w:val="22"/>
                    </w:rPr>
                    <w:t>2</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感应水龙头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220V交流供电，遮挡式红外线自动开关水龙头或红外光反射式节水龙头，采用铜制主材</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感应水龙头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220V交流供电，遮挡式红外线自动开关水龙头或红外光反射式节水龙头，采用铜制主材</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感应水龙头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220V交流供电，遮挡式红外线自动开关水龙头或红外光反射式节水龙头，采用铜制主材</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感应水龙头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定制</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220V交流供电，遮挡式红外线自动开关水龙头或红外光反射式节水龙头，采用铜制主材</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2600*750*850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6细胞房1</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6细胞房2</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3A</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4050*900*850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4.05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3060*900*850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3.06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3B</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5480*900*850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5.48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4050*900*850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4.05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4</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6500*900*850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H型框架，≥20mm厚陶瓷台面，含钢制线槽</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8000*900*850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H型框架，≥20mm厚陶瓷台面，含钢制线槽</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5</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6500*900*850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6.5</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H型框架，≥20mm厚陶瓷台面，含钢制线槽</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8000*900*850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H型框架，≥20mm厚陶瓷台面，含钢制线槽</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大实验室</w:t>
                  </w:r>
                  <w:r>
                    <w:rPr>
                      <w:b/>
                      <w:color w:val="000000"/>
                      <w:sz w:val="22"/>
                    </w:rPr>
                    <w:t>7A</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3600*750*850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5850*1500*850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5.85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5100*400*1950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5840*750*850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5.84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5840*250*1950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5.84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5720*750*850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5.72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5720*250*1950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5.72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singl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大实验室</w:t>
                  </w:r>
                  <w:r>
                    <w:rPr>
                      <w:b/>
                      <w:color w:val="000000"/>
                      <w:sz w:val="22"/>
                    </w:rPr>
                    <w:t>7B</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91"/>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b/>
                      <w:color w:val="000000"/>
                      <w:sz w:val="22"/>
                    </w:rPr>
                    <w:t>2</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b/>
                      <w:color w:val="000000"/>
                      <w:sz w:val="22"/>
                    </w:rPr>
                    <w:t>3</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2850*1500*850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2.85</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2100*400*1950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2.1</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方通立柱，钢制层板，含</w:t>
                  </w:r>
                  <w:r>
                    <w:rPr>
                      <w:color w:val="000000"/>
                      <w:sz w:val="22"/>
                    </w:rPr>
                    <w:t>T5灯管</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14"/>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669"/>
                  <w:gridSpan w:val="2"/>
                  <w:tcBorders>
                    <w:top w:val="single" w:color="000000" w:sz="4"/>
                    <w:left w:val="single" w:color="000000" w:sz="4"/>
                    <w:bottom w:val="single" w:color="000000" w:sz="4"/>
                    <w:right w:val="single" w:color="000000" w:sz="4"/>
                  </w:tcBorders>
                  <w:vAlign w:val="top"/>
                </w:tcPr>
                <w:p>
                  <w:pPr>
                    <w:jc w:val="center"/>
                  </w:pPr>
                  <w:r>
                    <w:rPr>
                      <w:b/>
                      <w:color w:val="000000"/>
                      <w:sz w:val="22"/>
                    </w:rPr>
                    <w:t>大实验室</w:t>
                  </w:r>
                  <w:r>
                    <w:rPr>
                      <w:b/>
                      <w:color w:val="000000"/>
                      <w:sz w:val="22"/>
                    </w:rPr>
                    <w:t>7B洗消间</w:t>
                  </w:r>
                </w:p>
              </w:tc>
              <w:tc>
                <w:tcPr>
                  <w:tcW w:type="dxa" w:w="1335"/>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569"/>
                  <w:tcBorders>
                    <w:top w:val="none" w:color="000000" w:sz="4"/>
                    <w:left w:val="none" w:color="000000" w:sz="4"/>
                    <w:bottom w:val="single" w:color="000000" w:sz="4"/>
                    <w:right w:val="single" w:color="000000" w:sz="4"/>
                  </w:tcBorders>
                  <w:vAlign w:val="top"/>
                </w:tcPr>
                <w:p>
                  <w:pPr>
                    <w:jc w:val="center"/>
                  </w:pPr>
                </w:p>
              </w:tc>
              <w:tc>
                <w:tcPr>
                  <w:tcW w:type="dxa" w:w="1414"/>
                  <w:tcBorders>
                    <w:top w:val="none" w:color="000000" w:sz="4"/>
                    <w:left w:val="none" w:color="000000" w:sz="4"/>
                    <w:bottom w:val="single" w:color="000000" w:sz="4"/>
                    <w:right w:val="single" w:color="000000" w:sz="4"/>
                  </w:tcBorders>
                  <w:vAlign w:val="top"/>
                </w:tcPr>
                <w:p>
                  <w:pPr>
                    <w:jc w:val="center"/>
                  </w:pPr>
                </w:p>
              </w:tc>
            </w:tr>
            <w:tr>
              <w:tc>
                <w:tcPr>
                  <w:tcW w:type="dxa" w:w="491"/>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14"/>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4"/>
                    </w:rPr>
                    <w:t>500*400*300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91"/>
                  <w:vMerge/>
                  <w:tcBorders>
                    <w:top w:val="none" w:color="000000" w:sz="4"/>
                    <w:left w:val="single" w:color="000000" w:sz="4"/>
                    <w:bottom w:val="none" w:color="000000" w:sz="4"/>
                    <w:right w:val="single" w:color="000000" w:sz="4"/>
                  </w:tcBorders>
                </w:tcPr>
                <w:p/>
              </w:tc>
              <w:tc>
                <w:tcPr>
                  <w:tcW w:type="dxa" w:w="117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335"/>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414"/>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bl>
          <w:p>
            <w:pPr>
              <w:jc w:val="both"/>
            </w:pPr>
            <w:r>
              <w:rPr>
                <w:sz w:val="21"/>
              </w:rPr>
              <w:t>动物中心配置清单</w:t>
            </w:r>
          </w:p>
          <w:tbl>
            <w:tblPr>
              <w:tblInd w:type="dxa" w:w="120"/>
              <w:tblBorders>
                <w:top w:val="none" w:color="000000" w:sz="4"/>
                <w:left w:val="none" w:color="000000" w:sz="4"/>
                <w:bottom w:val="none" w:color="000000" w:sz="4"/>
                <w:right w:val="none" w:color="000000" w:sz="4"/>
                <w:insideH w:val="none"/>
                <w:insideV w:val="none"/>
              </w:tblBorders>
            </w:tblPr>
            <w:tblGrid>
              <w:gridCol w:w="415"/>
              <w:gridCol w:w="1056"/>
              <w:gridCol w:w="1086"/>
              <w:gridCol w:w="582"/>
              <w:gridCol w:w="582"/>
              <w:gridCol w:w="1875"/>
            </w:tblGrid>
            <w:tr>
              <w:tc>
                <w:tcPr>
                  <w:tcW w:type="dxa" w:w="415"/>
                  <w:tcBorders>
                    <w:top w:val="single" w:color="000000" w:sz="4"/>
                    <w:left w:val="single" w:color="000000" w:sz="4"/>
                    <w:bottom w:val="single" w:color="000000" w:sz="4"/>
                    <w:right w:val="single" w:color="000000" w:sz="4"/>
                  </w:tcBorders>
                  <w:vAlign w:val="top"/>
                </w:tcPr>
                <w:p>
                  <w:pPr>
                    <w:jc w:val="center"/>
                  </w:pPr>
                  <w:r>
                    <w:rPr>
                      <w:b/>
                      <w:color w:val="000000"/>
                      <w:sz w:val="24"/>
                    </w:rPr>
                    <w:t>序号</w:t>
                  </w:r>
                  <w:r>
                    <w:rPr>
                      <w:b/>
                      <w:color w:val="000000"/>
                      <w:sz w:val="24"/>
                    </w:rPr>
                    <w:t xml:space="preserve">         </w:t>
                  </w:r>
                </w:p>
              </w:tc>
              <w:tc>
                <w:tcPr>
                  <w:tcW w:type="dxa" w:w="1056"/>
                  <w:tcBorders>
                    <w:top w:val="single" w:color="000000" w:sz="4"/>
                    <w:left w:val="none" w:color="000000" w:sz="4"/>
                    <w:bottom w:val="single" w:color="000000" w:sz="4"/>
                    <w:right w:val="single" w:color="000000" w:sz="4"/>
                  </w:tcBorders>
                  <w:vAlign w:val="top"/>
                </w:tcPr>
                <w:p>
                  <w:pPr>
                    <w:jc w:val="center"/>
                  </w:pPr>
                  <w:r>
                    <w:rPr>
                      <w:b/>
                      <w:color w:val="000000"/>
                      <w:sz w:val="24"/>
                    </w:rPr>
                    <w:t>货物名称</w:t>
                  </w:r>
                </w:p>
              </w:tc>
              <w:tc>
                <w:tcPr>
                  <w:tcW w:type="dxa" w:w="1086"/>
                  <w:tcBorders>
                    <w:top w:val="single" w:color="000000" w:sz="4"/>
                    <w:left w:val="none" w:color="000000" w:sz="4"/>
                    <w:bottom w:val="single" w:color="000000" w:sz="4"/>
                    <w:right w:val="single" w:color="000000" w:sz="4"/>
                  </w:tcBorders>
                  <w:vAlign w:val="top"/>
                </w:tcPr>
                <w:p>
                  <w:pPr>
                    <w:jc w:val="center"/>
                  </w:pPr>
                  <w:r>
                    <w:rPr>
                      <w:b/>
                      <w:color w:val="000000"/>
                      <w:sz w:val="24"/>
                    </w:rPr>
                    <w:t>规格型号（</w:t>
                  </w:r>
                  <w:r>
                    <w:rPr>
                      <w:b/>
                      <w:color w:val="000000"/>
                      <w:sz w:val="24"/>
                    </w:rPr>
                    <w:t>mm或其他标注）</w:t>
                  </w:r>
                </w:p>
              </w:tc>
              <w:tc>
                <w:tcPr>
                  <w:tcW w:type="dxa" w:w="582"/>
                  <w:tcBorders>
                    <w:top w:val="single" w:color="000000" w:sz="4"/>
                    <w:left w:val="none" w:color="000000" w:sz="4"/>
                    <w:bottom w:val="single" w:color="000000" w:sz="4"/>
                    <w:right w:val="single" w:color="000000" w:sz="4"/>
                  </w:tcBorders>
                  <w:vAlign w:val="top"/>
                </w:tcPr>
                <w:p>
                  <w:pPr>
                    <w:jc w:val="center"/>
                  </w:pPr>
                  <w:r>
                    <w:rPr>
                      <w:b/>
                      <w:color w:val="000000"/>
                      <w:sz w:val="24"/>
                    </w:rPr>
                    <w:t>数量</w:t>
                  </w:r>
                </w:p>
              </w:tc>
              <w:tc>
                <w:tcPr>
                  <w:tcW w:type="dxa" w:w="582"/>
                  <w:tcBorders>
                    <w:top w:val="single" w:color="000000" w:sz="4"/>
                    <w:left w:val="none" w:color="000000" w:sz="4"/>
                    <w:bottom w:val="single" w:color="000000" w:sz="4"/>
                    <w:right w:val="single" w:color="000000" w:sz="4"/>
                  </w:tcBorders>
                  <w:vAlign w:val="top"/>
                </w:tcPr>
                <w:p>
                  <w:pPr>
                    <w:jc w:val="center"/>
                  </w:pPr>
                  <w:r>
                    <w:rPr>
                      <w:b/>
                      <w:color w:val="000000"/>
                      <w:sz w:val="24"/>
                    </w:rPr>
                    <w:t>单位</w:t>
                  </w:r>
                </w:p>
              </w:tc>
              <w:tc>
                <w:tcPr>
                  <w:tcW w:type="dxa" w:w="1875"/>
                  <w:tcBorders>
                    <w:top w:val="single" w:color="000000" w:sz="4"/>
                    <w:left w:val="none" w:color="000000" w:sz="4"/>
                    <w:bottom w:val="single" w:color="000000" w:sz="4"/>
                    <w:right w:val="single" w:color="000000" w:sz="4"/>
                  </w:tcBorders>
                  <w:vAlign w:val="top"/>
                </w:tcPr>
                <w:p>
                  <w:pPr>
                    <w:jc w:val="center"/>
                  </w:pPr>
                  <w:r>
                    <w:rPr>
                      <w:b/>
                      <w:color w:val="000000"/>
                      <w:sz w:val="24"/>
                    </w:rPr>
                    <w:t>备</w:t>
                  </w:r>
                  <w:r>
                    <w:rPr>
                      <w:b/>
                      <w:color w:val="000000"/>
                      <w:sz w:val="24"/>
                    </w:rPr>
                    <w:t xml:space="preserve">  </w:t>
                  </w:r>
                  <w:r>
                    <w:rPr>
                      <w:b/>
                      <w:color w:val="000000"/>
                      <w:sz w:val="24"/>
                    </w:rPr>
                    <w:t>注</w:t>
                  </w:r>
                </w:p>
              </w:tc>
            </w:tr>
            <w:tr>
              <w:tc>
                <w:tcPr>
                  <w:tcW w:type="dxa" w:w="1471"/>
                  <w:gridSpan w:val="2"/>
                  <w:tcBorders>
                    <w:top w:val="none" w:color="000000" w:sz="4"/>
                    <w:left w:val="single" w:color="000000" w:sz="4"/>
                    <w:bottom w:val="single" w:color="000000" w:sz="4"/>
                    <w:right w:val="single" w:color="000000" w:sz="4"/>
                  </w:tcBorders>
                  <w:vAlign w:val="top"/>
                </w:tcPr>
                <w:p>
                  <w:pPr>
                    <w:jc w:val="center"/>
                  </w:pPr>
                  <w:r>
                    <w:rPr>
                      <w:b/>
                      <w:color w:val="000000"/>
                      <w:sz w:val="22"/>
                    </w:rPr>
                    <w:t>培训实验室</w:t>
                  </w:r>
                </w:p>
              </w:tc>
              <w:tc>
                <w:tcPr>
                  <w:tcW w:type="dxa" w:w="1086"/>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c>
                <w:tcPr>
                  <w:tcW w:type="dxa" w:w="1875"/>
                  <w:tcBorders>
                    <w:top w:val="none" w:color="000000" w:sz="4"/>
                    <w:left w:val="none" w:color="000000" w:sz="4"/>
                    <w:bottom w:val="single" w:color="000000" w:sz="4"/>
                    <w:right w:val="single" w:color="000000" w:sz="4"/>
                  </w:tcBorders>
                  <w:vAlign w:val="top"/>
                </w:tcPr>
                <w:p>
                  <w:pPr>
                    <w:jc w:val="center"/>
                  </w:pPr>
                </w:p>
              </w:tc>
            </w:tr>
            <w:tr>
              <w:tc>
                <w:tcPr>
                  <w:tcW w:type="dxa" w:w="415"/>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5100*750*850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5.1</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7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4100*250*1350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4.1</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灯管</w:t>
                  </w:r>
                  <w:r>
                    <w:rPr>
                      <w:color w:val="000000"/>
                      <w:sz w:val="22"/>
                    </w:rPr>
                    <w:t>(全钢试剂架配件）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L=1020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含开关</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15"/>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5100*1500*850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5.1</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5100*400*1350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5.1</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灯管</w:t>
                  </w:r>
                  <w:r>
                    <w:rPr>
                      <w:color w:val="000000"/>
                      <w:sz w:val="22"/>
                    </w:rPr>
                    <w:t>(全钢试剂架配件）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L=1470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含开关</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22</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15"/>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6000*1500*850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6000*400*1350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灯管</w:t>
                  </w:r>
                  <w:r>
                    <w:rPr>
                      <w:color w:val="000000"/>
                      <w:sz w:val="22"/>
                    </w:rPr>
                    <w:t>(全钢试剂架配件）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L=1170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含开关</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15"/>
                  <w:vMerge/>
                  <w:tcBorders>
                    <w:top w:val="singl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71"/>
                  <w:gridSpan w:val="2"/>
                  <w:tcBorders>
                    <w:top w:val="single" w:color="000000" w:sz="4"/>
                    <w:left w:val="single" w:color="000000" w:sz="4"/>
                    <w:bottom w:val="single" w:color="000000" w:sz="4"/>
                    <w:right w:val="single" w:color="000000" w:sz="4"/>
                  </w:tcBorders>
                  <w:vAlign w:val="top"/>
                </w:tcPr>
                <w:p>
                  <w:pPr>
                    <w:jc w:val="center"/>
                  </w:pPr>
                  <w:r>
                    <w:rPr>
                      <w:b/>
                      <w:color w:val="000000"/>
                      <w:sz w:val="22"/>
                    </w:rPr>
                    <w:t>检测实验室</w:t>
                  </w:r>
                </w:p>
              </w:tc>
              <w:tc>
                <w:tcPr>
                  <w:tcW w:type="dxa" w:w="1086"/>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c>
                <w:tcPr>
                  <w:tcW w:type="dxa" w:w="1875"/>
                  <w:tcBorders>
                    <w:top w:val="none" w:color="000000" w:sz="4"/>
                    <w:left w:val="none" w:color="000000" w:sz="4"/>
                    <w:bottom w:val="single" w:color="000000" w:sz="4"/>
                    <w:right w:val="single" w:color="000000" w:sz="4"/>
                  </w:tcBorders>
                  <w:vAlign w:val="top"/>
                </w:tcPr>
                <w:p>
                  <w:pPr>
                    <w:jc w:val="center"/>
                  </w:pPr>
                </w:p>
              </w:tc>
            </w:tr>
            <w:tr>
              <w:tc>
                <w:tcPr>
                  <w:tcW w:type="dxa" w:w="415"/>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4500*750*850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7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3500*250*1350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灯管</w:t>
                  </w:r>
                  <w:r>
                    <w:rPr>
                      <w:color w:val="000000"/>
                      <w:sz w:val="22"/>
                    </w:rPr>
                    <w:t>(全钢试剂架配件）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L=1470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含开关</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15"/>
                  <w:vMerge/>
                  <w:tcBorders>
                    <w:top w:val="none" w:color="000000" w:sz="4"/>
                    <w:left w:val="single" w:color="000000" w:sz="4"/>
                    <w:bottom w:val="non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15"/>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5400*1500*850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5.4</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15"/>
                  <w:vMerge/>
                  <w:tcBorders>
                    <w:top w:val="none" w:color="000000" w:sz="4"/>
                    <w:left w:val="singl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5400*400*1350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5.4</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方通立柱，钢制层板</w:t>
                  </w:r>
                </w:p>
              </w:tc>
            </w:tr>
            <w:tr>
              <w:tc>
                <w:tcPr>
                  <w:tcW w:type="dxa" w:w="415"/>
                  <w:vMerge/>
                  <w:tcBorders>
                    <w:top w:val="none" w:color="000000" w:sz="4"/>
                    <w:left w:val="singl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灯管</w:t>
                  </w:r>
                  <w:r>
                    <w:rPr>
                      <w:color w:val="000000"/>
                      <w:sz w:val="22"/>
                    </w:rPr>
                    <w:t>(全钢试剂架配件）</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L=1470</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含开关</w:t>
                  </w:r>
                </w:p>
              </w:tc>
            </w:tr>
            <w:tr>
              <w:tc>
                <w:tcPr>
                  <w:tcW w:type="dxa" w:w="415"/>
                  <w:vMerge/>
                  <w:tcBorders>
                    <w:top w:val="none" w:color="000000" w:sz="4"/>
                    <w:left w:val="singl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22</w:t>
                  </w:r>
                </w:p>
              </w:tc>
              <w:tc>
                <w:tcPr>
                  <w:tcW w:type="dxa" w:w="58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7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15"/>
                  <w:vMerge/>
                  <w:tcBorders>
                    <w:top w:val="none" w:color="000000" w:sz="4"/>
                    <w:left w:val="singl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086"/>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8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7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bl>
          <w:p>
            <w:pPr>
              <w:jc w:val="both"/>
            </w:pPr>
            <w:r>
              <w:rPr>
                <w:b/>
                <w:color w:val="000000"/>
                <w:sz w:val="21"/>
              </w:rPr>
              <w:t>注：由于该项目所在建筑物目前仍在建设中，因此实际采购配置清单可能在</w:t>
            </w:r>
            <w:r>
              <w:rPr>
                <w:b/>
                <w:color w:val="000000"/>
                <w:sz w:val="21"/>
              </w:rPr>
              <w:t>上述</w:t>
            </w:r>
            <w:r>
              <w:rPr>
                <w:b/>
                <w:color w:val="000000"/>
                <w:sz w:val="21"/>
              </w:rPr>
              <w:t>配置清单的基础上</w:t>
            </w:r>
            <w:r>
              <w:rPr>
                <w:b/>
                <w:color w:val="000000"/>
                <w:sz w:val="21"/>
              </w:rPr>
              <w:t>有所</w:t>
            </w:r>
            <w:r>
              <w:rPr>
                <w:b/>
                <w:color w:val="000000"/>
                <w:sz w:val="21"/>
              </w:rPr>
              <w:t>微调，最终</w:t>
            </w:r>
            <w:r>
              <w:rPr>
                <w:b/>
                <w:color w:val="000000"/>
                <w:sz w:val="21"/>
              </w:rPr>
              <w:t>配置清单</w:t>
            </w:r>
            <w:r>
              <w:rPr>
                <w:b/>
                <w:color w:val="000000"/>
                <w:sz w:val="21"/>
              </w:rPr>
              <w:t>以采购人和中标人根据现场实际情况共同协商确认为准。</w:t>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采购包2（科技大楼 3、4、5 层的边台、中央台、可移动台等物资）</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合同签订后，自中标人接到采购人送货通知之日起60天内完成供货并安装完毕。</w:t>
            </w:r>
          </w:p>
        </w:tc>
      </w:tr>
      <w:tr>
        <w:tc>
          <w:tcPr>
            <w:tcW w:type="dxa" w:w="4153"/>
          </w:tcPr>
          <w:p>
            <w:r>
              <w:rPr/>
              <w:t>标的提供的地点</w:t>
            </w:r>
          </w:p>
        </w:tc>
        <w:tc>
          <w:tcPr>
            <w:tcW w:type="dxa" w:w="4153"/>
          </w:tcPr>
          <w:p/>
          <w:p>
            <w:r>
              <w:rPr/>
              <w:t>运输及卸车至采购人指定地点。运输过程中因故发生的货物数量、质量问题及损失所产生费用由中标人负责。</w:t>
            </w:r>
          </w:p>
        </w:tc>
      </w:tr>
      <w:tr>
        <w:tc>
          <w:tcPr>
            <w:tcW w:type="dxa" w:w="4153"/>
          </w:tcPr>
          <w:p>
            <w:r>
              <w:rPr/>
              <w:t>付款方式</w:t>
            </w:r>
          </w:p>
        </w:tc>
        <w:tc>
          <w:tcPr>
            <w:tcW w:type="dxa" w:w="4153"/>
          </w:tcPr>
          <w:p/>
          <w:p/>
          <w:p>
            <w:r>
              <w:rPr/>
              <w:t>1期：支付比例40%,采购人收到中标人支付的履约保证金后7个工作日内，采购人预付中标人合同总金额的40%，其中20%作为本合同的定金；</w:t>
            </w:r>
          </w:p>
          <w:p/>
          <w:p>
            <w:r>
              <w:rPr/>
              <w:t>2期：支付比例60%,合同货物全部交付到指定地点并完成安装及验收合格后，据合同、正式发票、验收调试合格报告等凭证，在5个工作日内办理支付手续，采购人应向中标人支付合同总额的60%。 1.采购人付款前中标人应向采购人提供等额有效的发票，因中标人迟延提供发票导致采购人迟延付款的，不视为违约。 2.收款方、出具发票方、合同乙方均必须与中标人名称一致。 3.如购买货物的款源来自上级财政部门，则甲方将付款有效凭证上交上级财政部门的时间视为付款时间。 4.本项目所有款项支付均以财政资金拨付为准，如遇到当年额度用完，则延迟到下一周期。采购人及中标人一致同意，如因财政专项拨款额度等问题导致付款迟延的，不视为违约，采购人无需就此承担任何责任。</w:t>
            </w:r>
          </w:p>
        </w:tc>
      </w:tr>
      <w:tr>
        <w:tc>
          <w:tcPr>
            <w:tcW w:type="dxa" w:w="4153"/>
          </w:tcPr>
          <w:p>
            <w:r>
              <w:rPr/>
              <w:t>验收要求</w:t>
            </w:r>
          </w:p>
        </w:tc>
        <w:tc>
          <w:tcPr>
            <w:tcW w:type="dxa" w:w="4153"/>
          </w:tcPr>
          <w:p/>
          <w:p/>
          <w:p/>
          <w:p>
            <w:r>
              <w:rPr/>
              <w:t>1期：1.中标人保证合同货物是全新、未曾使用过的，其质量、规格及技术特征符合合同附件的要求。交货并安装、调试等工作满足验收条件后，联系采购人及时组织验收。 2.验收按国家有关的规定、规范进行。验收时如发现所交付的货物有短缺、次品、损坏或其它不符合本合同规定之情形者，采购人应作出详尽的现场记录，或由采购人和中标人双方签署备忘录。此现场记录或备忘录可用作补充、缺失和更换损坏部件的有效证据。由此产生的有关费用由中标人承担。 ★3.采购人、监理或经采购人委托的第三方机构有权对项目的全过程进行监督，并对货物生产过程中的原材料、交付的或已安装的货物进行抽检。生产过程中采购人委托第三方机构抽检的项目范围为：招标文件的技术参数中带“★”或“▲”的条款；交付、安装过程中由采购人组织对货物进行抽检。抽检测试结果符合中标人投标响应情况的，检测费用由采购人承担；抽检测试结果不符合中标人投标响应的，检测费用由中标人承担。若在抽检时发现检测结果与中标人响应情况不符的，采购人有权要求中标人进行一次整改，整改后仍不合格的，采购人有权终止采购合同，由此产生的一切损失由中标人负责。 4.如果合同货物运输和安装过程中因事故造成货物短缺、损坏，中标人应及时安排换装，以保证合同设备货物安装的成功完成。换货的相关费用由中标人承担。 5.中标人保证所提供的货物不侵犯任何第三方的专利、商标或版权。否则，中标人须承担对第三方的专利或版权的侵权责任并承担因此而发生的所有费用。</w:t>
            </w:r>
          </w:p>
        </w:tc>
      </w:tr>
      <w:tr>
        <w:tc>
          <w:tcPr>
            <w:tcW w:type="dxa" w:w="4153"/>
          </w:tcPr>
          <w:p>
            <w:r>
              <w:rPr/>
              <w:t>履约保证金</w:t>
            </w:r>
          </w:p>
        </w:tc>
        <w:tc>
          <w:tcPr>
            <w:tcW w:type="dxa" w:w="4153"/>
          </w:tcPr>
          <w:p/>
          <w:p/>
          <w:p/>
          <w:p/>
          <w:p>
            <w:r>
              <w:rPr/>
              <w:t>收取比例：5%,说明：自合同签订之日起10个工作日内，中标人向采购人支付合同金额的5%作为履约保证金（以保函等非现金形式缴纳或提交）。 本项目履行过程中，如符合以下约定情形之一, 则采购人在中标人完成交货验收后的15个工作日内应无息返还全部或剩余的履约保证金： 1.1中标人没有发生违约或造成采购人损失的行为； 1.2按照中标合同的约定，扣除违约金、相应赔偿款项后仍有余额。</w:t>
            </w:r>
          </w:p>
        </w:tc>
      </w:tr>
      <w:tr>
        <w:tc>
          <w:tcPr>
            <w:tcW w:type="dxa" w:w="4153"/>
          </w:tcPr>
          <w:p>
            <w:r>
              <w:rPr/>
              <w:t>其他</w:t>
            </w:r>
          </w:p>
        </w:tc>
        <w:tc>
          <w:tcPr>
            <w:tcW w:type="dxa" w:w="4153"/>
          </w:tcPr>
          <w:p/>
          <w:p/>
          <w:p>
            <w:r>
              <w:rPr/>
              <w:t>其他，（一）报价要求 1、投标人应报货交采购人指定地点/仓库（包括安装至指定位置）人民币含税价，并按开标一览表及投标明细报价表进行明细报价。 2、投标总价是货物采购、包装、仓储、运输、安装、调试及保质保用期内的维护保养等所有含税费用。合同执行期间合同总金额不变。 （二）货物的包装 1.货物的包装均应有良好的防湿、防锈、防潮、防雨、防腐及防碰撞的措施。凡由于包装不良造成的损失和由此产生的费用均由中标人承担。 2.所有货物在开箱检验时必须完好，无破损，配置与装箱单相符。货物外观清洁。数量、质量及性能不低于本项目需求书中提出的要求。 ★3.投标人或所投货物的生产厂家应承诺所投产品为生产厂家全新的正品（货物生产日期为合同签订之日起5个工作日后），投标时须单独须提供承诺函（格式自拟）并加盖投标人公章。 （三）货物的安装 1.中标人负责所投货物安装调试至正常运作并通过验收及格，安装调试所需一切费用由中标人负责。 2.中标人若因安装调试导致货物性能问题，致使采购人产品出现任何质量、工艺问题，该后果由中标人承担。 3.中标人安装时须对各安装场地内的其他货物、设施有良好保护措施。 （四）质量保证及售后服务 1.保质保用期内售后服务要求 1.1合同货物保质保用期为本项目有关部门验收签字之日起为 5年。 1.2保质保用期内非因采购人的人为原因而出现产品质量及安装问题，由中标人负责包修、包换或包退，并承担因此而产生的一切费用。中标人应提供免费咨询电话。中标人应在收到采购人通知后2小时内响应，4小时内派员到现场维修，24小时内处理完毕。如在24小时内无法处理完毕，中标人应提供采购人同意的合理解决方案，否则，采购人有权委托第三方机构及时处理，因此发生的一切费用，由中标人承担。 1.3保质保用期后中标人对合同货物提供有偿保修服务，如需更换零配件，中标人只收取零配件费。 1.4其他：中标人应按其投标文件中的承诺，进行其他售后服务工作。 2.保质保用期后售后服务要求 2.1保质保用期满后所提供服务需求：保质保用期满后，投标人仍须按照保质保用期内服务标准提供售后服务。 （五）技术服务 1.中标人应派技术人员到采购人指定地点配合工作。 2.中标人按采购人提供的合同执行进度计划，配合、协调采购人及有关单位工作，积极推进合同执行进度。 （六）提供样品要求 1、样品提交时间： 1.1投标人于2022年11月7日（上午9：00-12：00，下午14：00-17：00）按“提交实物样品的要求”提交样品到指定地点，并于2022年11月7日17：00前全部安装、调试完毕。 1.2逾期送达的投标样品将不再接收。  2、样品提交地点及联系方式： 2.1广州医科大学越秀校区（广州市东风西路195号） 2.2联系人：朱老师，联系电话：18902252005。 3、提交样品要求：于规定时间送至样品摆放地点并对样品进行组装，供评标时参考，并在投标文件中列表说明样品的制造商名称、产地、参数等。投标人提供虚假样品或者借用、冒用其他投标人样品的，评审委员会按无效投标处理。评审结束后发现此类情况的，采购人有权拒签或取消采购合同。 4、提交样品其他要求： 4.1样品的各项技术质量指标标准应符合规定,未提交或少提交样品的，技术评分中相对应样品评分为零分。 4.2每个样品必须按照《投标样品清单》格式标识清楚。 4.3在评标结束之后，中标人的样品应按采购人要求运送到指定地点进行存放，作为实物样品，由采购人进行封存保管且作为日后产品验收标准之一，待全部产品供货完成后再进行退还。采购人及采购代理机构对投标人所递交样品的破损或质量不负任何责任。 4.4未中标的投标人应在接到采购代理机构通知之日起1个工作日内自行取回投标样品。1个工作日后不取回样品，则视为自动放弃样品的所有权，采购代理机构有权自行处置。 5、投标样品进场安装注意事项： 5.1投标人须遵守样品摆放场地管理规定，外来人员及车辆听从现场人员指挥。 5.2投标样品安装时要注意用电安全，建议投标人自备电源及相关安装工具。 5.3安装过程注意控制噪声和保护样品摆放现场设备设施，如有损坏，自行修复原样；也不得破坏其他投标人的样品。样品地点空间有限，自觉依次摆放，不得霸占、侵占。安装完毕，自行清点样品数量和拍照登记，并清走纸皮等垃圾。 5.4投标人应当在指定时间前将所有样品安装、调试完毕，并撤离样品展览现场。 5.5未经提供样品的对应投标人允许，除采购人及代理机构，其他单位或个人不允许拍照或者查看。 5.6采购人及采购代理机构对投标人所递交样品的破损或质量不负任何责任。 以下为《投标样品清单》格式： 投标样品清单：序号、样品名称、制造商名称、品牌、产地、规格、数量。 提交实物样品的要求： 1.样品名称：中央台 （1）数量单位：1套 （2）样品规格及说明： ① 规格：约1500mm*1500mm*850mm； ② 全钢结构，H型支架； ③ 一体实芯黑色坯体陶瓷板，釉面颜色不限，实验台配满落地柜。 （八）其他要求 ★投标人投标时须单独提供承诺函（格式自拟）在中标结果公示后30天内提供符合货物要求的检测报告（检测报告日期须为2021年1月1日后）及其他证明材料原件交予采购人核查，如中标后未按规定时间提交或提交的证明材料与招标文件要求及投标文件响应情况不符的，报同级财政部门核实后按投标无效处理。 ★投标人须承诺中标后与采购人签订《广州医科大学采购招标廉洁协议》。（提供承诺函，格式自拟，不提供视为不满足）</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其他家具用具</w:t>
            </w:r>
          </w:p>
        </w:tc>
        <w:tc>
          <w:tcPr>
            <w:tcW w:type="dxa" w:w="831"/>
          </w:tcPr>
          <w:p>
            <w:pPr>
              <w:jc w:val="left"/>
            </w:pPr>
            <w:r>
              <w:rPr/>
              <w:t>科技大楼 3、4、5 层的边台、中央台、 可移动台等物资</w:t>
            </w:r>
          </w:p>
        </w:tc>
        <w:tc>
          <w:tcPr>
            <w:tcW w:type="dxa" w:w="831"/>
          </w:tcPr>
          <w:p>
            <w:pPr>
              <w:jc w:val="left"/>
            </w:pPr>
            <w:r>
              <w:rPr/>
              <w:t>批</w:t>
            </w:r>
          </w:p>
        </w:tc>
        <w:tc>
          <w:tcPr>
            <w:tcW w:type="dxa" w:w="831"/>
          </w:tcPr>
          <w:p>
            <w:pPr>
              <w:jc w:val="right"/>
            </w:pPr>
            <w:r>
              <w:rPr/>
              <w:t>1.00</w:t>
            </w:r>
          </w:p>
        </w:tc>
        <w:tc>
          <w:tcPr>
            <w:tcW w:type="dxa" w:w="831"/>
          </w:tcPr>
          <w:p>
            <w:pPr>
              <w:jc w:val="right"/>
            </w:pPr>
            <w:r>
              <w:rPr/>
              <w:t>6,876,668.75</w:t>
            </w:r>
          </w:p>
        </w:tc>
        <w:tc>
          <w:tcPr>
            <w:tcW w:type="dxa" w:w="831"/>
          </w:tcPr>
          <w:p>
            <w:pPr>
              <w:jc w:val="right"/>
            </w:pPr>
            <w:r>
              <w:rPr/>
              <w:t>6,876,668.75</w:t>
            </w:r>
          </w:p>
        </w:tc>
        <w:tc>
          <w:tcPr>
            <w:tcW w:type="dxa" w:w="831"/>
          </w:tcPr>
          <w:p>
            <w:r>
              <w:rPr/>
              <w:t>工业</w:t>
            </w:r>
          </w:p>
        </w:tc>
        <w:tc>
          <w:tcPr>
            <w:tcW w:type="dxa" w:w="831"/>
          </w:tcPr>
          <w:p>
            <w:r>
              <w:rPr/>
              <w:t>详见附表一</w:t>
            </w:r>
          </w:p>
        </w:tc>
      </w:tr>
    </w:tbl>
    <w:p/>
    <w:p>
      <w:r>
        <w:rPr>
          <w:b/>
        </w:rPr>
        <w:t>附表</w:t>
      </w:r>
      <w:r>
        <w:rPr>
          <w:b/>
        </w:rPr>
        <w:t>一</w:t>
      </w:r>
      <w:r>
        <w:rPr>
          <w:b/>
        </w:rPr>
        <w:t>：</w:t>
      </w:r>
      <w:r>
        <w:rPr>
          <w:b/>
        </w:rPr>
        <w:t>科技大楼 3、4、5 层的边台、中央台、 可移动台等物资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技术要求及配置清单：</w:t>
            </w:r>
          </w:p>
          <w:tbl>
            <w:tblPr>
              <w:tblInd w:type="dxa" w:w="120"/>
              <w:tblBorders>
                <w:top w:val="none" w:color="000000" w:sz="4"/>
                <w:left w:val="none" w:color="000000" w:sz="4"/>
                <w:bottom w:val="none" w:color="000000" w:sz="4"/>
                <w:right w:val="none" w:color="000000" w:sz="4"/>
                <w:insideH w:val="none"/>
                <w:insideV w:val="none"/>
              </w:tblBorders>
            </w:tblPr>
            <w:tblGrid>
              <w:gridCol w:w="373"/>
              <w:gridCol w:w="805"/>
              <w:gridCol w:w="4409"/>
            </w:tblGrid>
            <w:tr>
              <w:tc>
                <w:tcPr>
                  <w:tcW w:type="dxa" w:w="373"/>
                  <w:tcBorders>
                    <w:top w:val="single" w:color="000000" w:sz="4"/>
                    <w:left w:val="single" w:color="000000" w:sz="4"/>
                    <w:bottom w:val="single" w:color="000000" w:sz="4"/>
                    <w:right w:val="single" w:color="000000" w:sz="4"/>
                  </w:tcBorders>
                  <w:vAlign w:val="top"/>
                </w:tcPr>
                <w:p>
                  <w:pPr>
                    <w:jc w:val="center"/>
                  </w:pPr>
                </w:p>
                <w:p>
                  <w:r>
                    <w:rPr>
                      <w:sz w:val="22"/>
                    </w:rPr>
                    <w:t>序号</w:t>
                  </w:r>
                </w:p>
                <w:p>
                  <w:r>
                    <w:rPr>
                      <w:sz w:val="19"/>
                    </w:rPr>
                    <w:t xml:space="preserve"> </w:t>
                  </w:r>
                </w:p>
              </w:tc>
              <w:tc>
                <w:tcPr>
                  <w:tcW w:type="dxa" w:w="805"/>
                  <w:tcBorders>
                    <w:top w:val="single" w:color="000000" w:sz="4"/>
                    <w:left w:val="none" w:color="000000" w:sz="4"/>
                    <w:bottom w:val="single" w:color="000000" w:sz="4"/>
                    <w:right w:val="single" w:color="000000" w:sz="4"/>
                  </w:tcBorders>
                  <w:vAlign w:val="top"/>
                </w:tcPr>
                <w:p>
                  <w:pPr>
                    <w:jc w:val="center"/>
                  </w:pPr>
                  <w:r>
                    <w:rPr>
                      <w:sz w:val="22"/>
                    </w:rPr>
                    <w:t>货物名称</w:t>
                  </w:r>
                </w:p>
              </w:tc>
              <w:tc>
                <w:tcPr>
                  <w:tcW w:type="dxa" w:w="4409"/>
                  <w:tcBorders>
                    <w:top w:val="single" w:color="000000" w:sz="4"/>
                    <w:left w:val="none" w:color="000000" w:sz="4"/>
                    <w:bottom w:val="single" w:color="000000" w:sz="4"/>
                    <w:right w:val="single" w:color="000000" w:sz="4"/>
                  </w:tcBorders>
                  <w:vAlign w:val="top"/>
                </w:tcPr>
                <w:p>
                  <w:pPr>
                    <w:jc w:val="center"/>
                  </w:pPr>
                  <w:r>
                    <w:rPr>
                      <w:sz w:val="22"/>
                    </w:rPr>
                    <w:t>技术参数</w:t>
                  </w:r>
                </w:p>
              </w:tc>
            </w:tr>
            <w:tr>
              <w:tc>
                <w:tcPr>
                  <w:tcW w:type="dxa" w:w="373"/>
                  <w:tcBorders>
                    <w:top w:val="none" w:color="000000" w:sz="4"/>
                    <w:left w:val="single" w:color="000000" w:sz="4"/>
                    <w:bottom w:val="single" w:color="000000" w:sz="4"/>
                    <w:right w:val="single" w:color="000000" w:sz="4"/>
                  </w:tcBorders>
                  <w:vAlign w:val="top"/>
                </w:tcPr>
                <w:p>
                  <w:r>
                    <w:rPr>
                      <w:sz w:val="22"/>
                    </w:rPr>
                    <w:t>1</w:t>
                  </w:r>
                </w:p>
              </w:tc>
              <w:tc>
                <w:tcPr>
                  <w:tcW w:type="dxa" w:w="805"/>
                  <w:tcBorders>
                    <w:top w:val="none" w:color="000000" w:sz="4"/>
                    <w:left w:val="none" w:color="000000" w:sz="4"/>
                    <w:bottom w:val="single" w:color="000000" w:sz="4"/>
                    <w:right w:val="single" w:color="000000" w:sz="4"/>
                  </w:tcBorders>
                  <w:vAlign w:val="top"/>
                </w:tcPr>
                <w:p>
                  <w:pPr>
                    <w:jc w:val="center"/>
                  </w:pPr>
                  <w:r>
                    <w:rPr>
                      <w:sz w:val="22"/>
                    </w:rPr>
                    <w:t>中央台、边台、仪器台、可移动台、可移动仪器台</w:t>
                  </w:r>
                </w:p>
              </w:tc>
              <w:tc>
                <w:tcPr>
                  <w:tcW w:type="dxa" w:w="4409"/>
                  <w:tcBorders>
                    <w:top w:val="none" w:color="000000" w:sz="4"/>
                    <w:left w:val="none" w:color="000000" w:sz="4"/>
                    <w:bottom w:val="single" w:color="000000" w:sz="4"/>
                    <w:right w:val="single" w:color="000000" w:sz="4"/>
                  </w:tcBorders>
                  <w:vAlign w:val="top"/>
                </w:tcPr>
                <w:p>
                  <w:r>
                    <w:rPr>
                      <w:sz w:val="22"/>
                    </w:rPr>
                    <w:t>★1、全钢结构，H型支架，厚度≥20mm一体烧制的陶瓷板台面。</w:t>
                  </w:r>
                </w:p>
                <w:p>
                  <w:r>
                    <w:rPr>
                      <w:sz w:val="22"/>
                    </w:rPr>
                    <w:t>2、全钢框架： H型框架结构，主框架、上梁、后梁及下梁均采用40mm*60mm，厚度≥1.5mm的方通加工制作。</w:t>
                  </w:r>
                </w:p>
                <w:p>
                  <w:r>
                    <w:rPr>
                      <w:sz w:val="22"/>
                    </w:rPr>
                    <w:t>3、台面：采用耐高温≥1000℃，外观釉面及坯体外观为一体实芯黑色坯体陶瓷板，测试方法为将样品敲碎后观察样品状态，检测结果为：坯体为黑色，样品釉面与坯体之间无断裂、无脱层、无气泡、无杂色，无釉面碎屑。</w:t>
                  </w:r>
                </w:p>
                <w:p>
                  <w:r>
                    <w:rPr>
                      <w:sz w:val="22"/>
                    </w:rPr>
                    <w:t>▲3.1、耐化学性能：参照 GB/T 17657-2013 ，检测内容为硝酸（65%）、硫酸（98%）、双氧水（3%）、氯化钠溶液（10%）、二氧六环、王水、甲苯、铬酸（60%）、糠醛、氯仿、三氯乙烯、丙酮、片状氢氧化钠、乙酸、二氯乙酸、氢氧化钠饱和液、碘酒等项常用化学试剂，检测结果为：无明显变化。中标后须提供国家CMA或CNAS认证的检测机构出具的检测报告原件。</w:t>
                  </w:r>
                </w:p>
                <w:p>
                  <w:r>
                    <w:rPr>
                      <w:sz w:val="22"/>
                    </w:rPr>
                    <w:t>3.2、抗菌性能：参照JC/T 897-2014，检测项目为：大肠埃希氏菌抗菌率≥90%，金黄色葡萄球菌抗菌率≥90%。</w:t>
                  </w:r>
                </w:p>
                <w:p>
                  <w:r>
                    <w:rPr>
                      <w:sz w:val="22"/>
                    </w:rPr>
                    <w:t>3.3、</w:t>
                  </w:r>
                  <w:r>
                    <w:rPr>
                      <w:sz w:val="22"/>
                    </w:rPr>
                    <w:t>光泽度及耐光色牢度：参照</w:t>
                  </w:r>
                  <w:r>
                    <w:rPr>
                      <w:sz w:val="22"/>
                    </w:rPr>
                    <w:t>GB/T 13891-2008，光泽度检测结果为≥22；参照GB/T 17657-2013，耐光色牢度检测结果为：耐光色牢度≥4级。</w:t>
                  </w:r>
                </w:p>
                <w:p>
                  <w:r>
                    <w:rPr>
                      <w:sz w:val="22"/>
                    </w:rPr>
                    <w:t>▲3.4、承载性能：提供破坏载荷满足测试样品为：750mm*750mm（加载面积：650mm*650mm）；均匀施加≥500kg载荷，保载：≥2天，测试结果为未破坏，中标后须提供国家CMA或CNAS认证的检测机构出具的检测报告原件。</w:t>
                  </w:r>
                </w:p>
                <w:p>
                  <w:r>
                    <w:rPr>
                      <w:sz w:val="22"/>
                    </w:rPr>
                    <w:t>▲3.5放射性核素限量及重金属含量：为确保台面的放射性核素限量要求达标：参照GB6566-2010,检测结果符合：内照射指数≤1.0，外照射指数≤1.3。为确保台面重金属含量达标，检测依据为GB/T 4100-2015,检测项目为：铅溶出量、镉溶出量，检测结果为：未检出。中标后须提供国家CMA或CNAS认证的检测机构出具的检测报告原件。</w:t>
                  </w:r>
                </w:p>
                <w:p>
                  <w:r>
                    <w:rPr>
                      <w:sz w:val="22"/>
                    </w:rPr>
                    <w:t>▲3.6、中央台的陶瓷水池台面工艺：一体阻水边工艺，防止液体外溢。采用有深度落差工艺的沥水槽，沥水槽表面釉面应为未破坏的一体釉面。中标后须提供国家CMA或CNAS认证的检测机构出具的检测报告原件。</w:t>
                  </w:r>
                </w:p>
                <w:p>
                  <w:r>
                    <w:rPr>
                      <w:sz w:val="22"/>
                    </w:rPr>
                    <w:t>3.7、中央台的台面防滑工艺：带止滑凹槽，具有良好的止滑功能。</w:t>
                  </w:r>
                </w:p>
                <w:p>
                  <w:r>
                    <w:rPr>
                      <w:sz w:val="22"/>
                    </w:rPr>
                    <w:t>3.8、水池台配高度≥100mm的陶瓷挡水条。</w:t>
                  </w:r>
                </w:p>
                <w:p>
                  <w:r>
                    <w:rPr>
                      <w:sz w:val="22"/>
                    </w:rPr>
                    <w:t>4、钢板：为满足实验人员的使用需求，产品中所使用的钢板需满足以下要求。（此项参数同时适用于全钢试剂架(书架式）、钢玻试剂架、全钢试剂架、插座底盒线槽（仪器台配件）、插座底盒。）</w:t>
                  </w:r>
                </w:p>
                <w:p>
                  <w:r>
                    <w:rPr>
                      <w:sz w:val="22"/>
                    </w:rPr>
                    <w:t>▲4.1、参照GB/T 10125-2021，检测内容为中性盐雾试验，检测结果为：10天试验后，试样</w:t>
                  </w:r>
                  <w:r>
                    <w:rPr>
                      <w:sz w:val="22"/>
                    </w:rPr>
                    <w:t>开始</w:t>
                  </w:r>
                  <w:r>
                    <w:rPr>
                      <w:sz w:val="22"/>
                    </w:rPr>
                    <w:t>出现</w:t>
                  </w:r>
                  <w:r>
                    <w:rPr>
                      <w:sz w:val="22"/>
                    </w:rPr>
                    <w:t>或不出现</w:t>
                  </w:r>
                  <w:r>
                    <w:rPr>
                      <w:sz w:val="22"/>
                    </w:rPr>
                    <w:t>锈蚀现象。中标后须提供国家</w:t>
                  </w:r>
                  <w:r>
                    <w:rPr>
                      <w:sz w:val="22"/>
                    </w:rPr>
                    <w:t>CMA或CNAS认证的检测机构出具的检测报告原件。</w:t>
                  </w:r>
                </w:p>
                <w:p>
                  <w:r>
                    <w:rPr>
                      <w:sz w:val="22"/>
                    </w:rPr>
                    <w:t>4.2、参照GB/T 1865-2009，检测内容为老化试验，老化测试时间≥20天，检测结果为：测试后，样品测试面无失光，无变色，无粉化，无泛金，无斑点，无玷污，无开裂，无起泡，无长霉，无剥落，无生锈，等级为≤0。</w:t>
                  </w:r>
                </w:p>
                <w:p>
                  <w:r>
                    <w:rPr>
                      <w:sz w:val="22"/>
                    </w:rPr>
                    <w:t>4.3、参照GB/T 5270-2005，检测内容为附着强度（划线法），检测结果为：覆盖层未剥落。</w:t>
                  </w:r>
                </w:p>
                <w:p>
                  <w:r>
                    <w:rPr>
                      <w:sz w:val="22"/>
                    </w:rPr>
                    <w:t>▲4.4、抗菌试验：参照GB/T 1741-2020，检测结果为：长霉等级≤1级。中标后须提供国家CMA或CNAS认证的检测机构出具的检测报告原件。</w:t>
                  </w:r>
                </w:p>
                <w:p>
                  <w:r>
                    <w:rPr>
                      <w:sz w:val="22"/>
                    </w:rPr>
                    <w:t>4.5钢板表面处理：表面脱脂、水洗、酸洗、水洗中和、磷化、水洗等过程；钢板表面喷涂：表面环氧树脂有色粉末静电喷涂厚度≥70微米。抗冲击力强，不易生锈，具有良好的防火、防腐蚀性。</w:t>
                  </w:r>
                </w:p>
                <w:p>
                  <w:r>
                    <w:rPr>
                      <w:sz w:val="22"/>
                    </w:rPr>
                    <w:t>5.</w:t>
                  </w:r>
                  <w:r>
                    <w:rPr>
                      <w:sz w:val="22"/>
                    </w:rPr>
                    <w:t>实验台整体：为满足实验人员的使用需求，产品中所使用的实验台需通过以下测试。</w:t>
                  </w:r>
                </w:p>
                <w:p>
                  <w:r>
                    <w:rPr>
                      <w:sz w:val="22"/>
                    </w:rPr>
                    <w:t>▲5.1、水平冲击稳定性测试：把实验台放在测试平台，远离冲击点的脚固定，冲击器从≥40mm的高度冲击实验台最容易倾翻的边缘，实验台不会倾倒。水平冲击稳定性能符合上述描述要求。中标后须提供国家CMA或CNAS认证的检测机构出具的检测报告原件。</w:t>
                  </w:r>
                </w:p>
                <w:p>
                  <w:r>
                    <w:rPr>
                      <w:sz w:val="22"/>
                    </w:rPr>
                    <w:t>▲5.2、垂直稳定性测试：在距离实验台边缘50mm位置加载≥750N的载荷，在长短边做同样的测试。如果带有抽屉，再在抽屉里加载≥0.5kg/dm²，并把抽屉打开到最容易使实验台倾翻的位置，实验台不会倾倒。垂直稳定性能符合上述描述要求。中标后须提供国家CMA或CNAS认证的检测机构出具的检测报告原件。</w:t>
                  </w:r>
                </w:p>
                <w:p>
                  <w:r>
                    <w:rPr>
                      <w:sz w:val="22"/>
                    </w:rPr>
                    <w:t>▲6、上梁：参照GB/T 3325-2017，符合硬度检测：≥H，检验结果为合格。中标后须提供国家CMA或CNAS认证的检测机构出具的检测报告原件。</w:t>
                  </w:r>
                </w:p>
                <w:p>
                  <w:r>
                    <w:rPr>
                      <w:sz w:val="22"/>
                    </w:rPr>
                    <w:t>7、活动背板：采用厚度≥1.0mm冷轧钢板折弯焊接加工制作，可拆卸式，便于使用过程中检修水、电、气等管道。</w:t>
                  </w:r>
                </w:p>
                <w:p>
                  <w:r>
                    <w:rPr>
                      <w:sz w:val="22"/>
                    </w:rPr>
                    <w:t>8、可调脚：专用注塑可调脚，承重、防潮、防滑、抑菌、耐腐蚀，可根据室内地坪适当调整高度。</w:t>
                  </w:r>
                </w:p>
                <w:p>
                  <w:r>
                    <w:rPr>
                      <w:sz w:val="22"/>
                    </w:rPr>
                    <w:t>9、配置中号水盆的中央台靠水池柜方的两侧须预留垃圾桶位。</w:t>
                  </w:r>
                </w:p>
                <w:p>
                  <w:r>
                    <w:rPr>
                      <w:sz w:val="22"/>
                    </w:rPr>
                    <w:t>▲10、配置移动轮的可移动台、可移动仪器台中移动轮的要求：重型尼龙，加重型/耐磨/耐酸碱/双轴承，专门固定件可随意变成固定脚。</w:t>
                  </w:r>
                </w:p>
                <w:p>
                  <w:r>
                    <w:rPr>
                      <w:sz w:val="22"/>
                    </w:rPr>
                    <w:t>（以下</w:t>
                  </w:r>
                  <w:r>
                    <w:rPr>
                      <w:sz w:val="22"/>
                    </w:rPr>
                    <w:t>11-16适用于带抽屉及柜体的中央台、边台、仪器台（落地款））</w:t>
                  </w:r>
                </w:p>
                <w:p>
                  <w:r>
                    <w:rPr>
                      <w:sz w:val="22"/>
                    </w:rPr>
                    <w:t>11、柜体：采用厚度≥1.0mm冷轧钢板折弯焊接加工制作。</w:t>
                  </w:r>
                </w:p>
                <w:p>
                  <w:r>
                    <w:rPr>
                      <w:sz w:val="22"/>
                    </w:rPr>
                    <w:t>12、柜体门板：采用厚度≥1.0mm冷轧钢板折弯焊接加工制作，双层结构，门板倒≥45°斜边，内外面均经环氧树酯粉末静电喷涂，夹层内具消音材料。采用304不锈钢螺丝钉与门板及底柜相固定，可拆卸，非焊接结构。</w:t>
                  </w:r>
                </w:p>
                <w:p>
                  <w:r>
                    <w:rPr>
                      <w:sz w:val="22"/>
                    </w:rPr>
                    <w:t>13、拉手：与柜门、抽面板一体折弯成型，简洁大方线条感强、牢固耐用。</w:t>
                  </w:r>
                </w:p>
                <w:p>
                  <w:r>
                    <w:rPr>
                      <w:sz w:val="22"/>
                    </w:rPr>
                    <w:t>14、铰链：</w:t>
                  </w:r>
                  <w:r>
                    <w:rPr>
                      <w:sz w:val="22"/>
                    </w:rPr>
                    <w:t>采用</w:t>
                  </w:r>
                  <w:r>
                    <w:rPr>
                      <w:sz w:val="22"/>
                    </w:rPr>
                    <w:t>304不锈钢自闭式带阻尼105°铰链，与柜体面水平角度&lt;15°时，柜门即可自行关闭，弹性好，使用过程中无噪音，耐腐蚀，使用寿命长。</w:t>
                  </w:r>
                </w:p>
                <w:p>
                  <w:r>
                    <w:rPr>
                      <w:sz w:val="22"/>
                    </w:rPr>
                    <w:t>15、柜体抽屉面板：采用双层结构，抽屉倒45°斜边，内外面均经环氧树酯粉末静电喷涂，夹层内具消音材料。</w:t>
                  </w:r>
                </w:p>
                <w:p>
                  <w:r>
                    <w:rPr>
                      <w:sz w:val="22"/>
                    </w:rPr>
                    <w:t>16、滑轨：采用优质三节缓冲滑轨，滑轨耐久性测试≥60000次；在载荷≥50Kg（包含测试抽屉自重）情况下不得对可延伸零件的前端提供支撑，轻柔打开闭合可延伸零件≥60000次。</w:t>
                  </w:r>
                </w:p>
                <w:p>
                  <w:r>
                    <w:rPr>
                      <w:sz w:val="22"/>
                    </w:rPr>
                    <w:t>17、实验台的电气施工应满足各实验工作台的实际需求，结合现场条件，根据国家相关规范标准，须配置独立漏电保护开关，配置不同规格，符合国标要求的电线与插座连接，所有电线根据规范须穿护线套管，从地板到实验台控制开关部分为金属管，其他部分为金属波纹软管。电线分接采用满足国标的电线分线器分接。</w:t>
                  </w:r>
                </w:p>
              </w:tc>
            </w:tr>
            <w:tr>
              <w:tc>
                <w:tcPr>
                  <w:tcW w:type="dxa" w:w="373"/>
                  <w:tcBorders>
                    <w:top w:val="none" w:color="000000" w:sz="4"/>
                    <w:left w:val="single" w:color="000000" w:sz="4"/>
                    <w:bottom w:val="single" w:color="000000" w:sz="4"/>
                    <w:right w:val="single" w:color="000000" w:sz="4"/>
                  </w:tcBorders>
                  <w:vAlign w:val="top"/>
                </w:tcPr>
                <w:p>
                  <w:r>
                    <w:rPr>
                      <w:sz w:val="22"/>
                    </w:rPr>
                    <w:t>2</w:t>
                  </w:r>
                </w:p>
              </w:tc>
              <w:tc>
                <w:tcPr>
                  <w:tcW w:type="dxa" w:w="805"/>
                  <w:tcBorders>
                    <w:top w:val="none" w:color="000000" w:sz="4"/>
                    <w:left w:val="none" w:color="000000" w:sz="4"/>
                    <w:bottom w:val="single" w:color="000000" w:sz="4"/>
                    <w:right w:val="single" w:color="000000" w:sz="4"/>
                  </w:tcBorders>
                  <w:vAlign w:val="top"/>
                </w:tcPr>
                <w:p>
                  <w:pPr>
                    <w:jc w:val="center"/>
                  </w:pPr>
                  <w:r>
                    <w:rPr>
                      <w:sz w:val="22"/>
                    </w:rPr>
                    <w:t>边台（不锈钢台</w:t>
                  </w:r>
                  <w:r>
                    <w:rPr>
                      <w:sz w:val="22"/>
                    </w:rPr>
                    <w:t>)、边台（双层不锈钢台）</w:t>
                  </w:r>
                </w:p>
              </w:tc>
              <w:tc>
                <w:tcPr>
                  <w:tcW w:type="dxa" w:w="4409"/>
                  <w:tcBorders>
                    <w:top w:val="none" w:color="000000" w:sz="4"/>
                    <w:left w:val="none" w:color="000000" w:sz="4"/>
                    <w:bottom w:val="single" w:color="000000" w:sz="4"/>
                    <w:right w:val="single" w:color="000000" w:sz="4"/>
                  </w:tcBorders>
                  <w:vAlign w:val="top"/>
                </w:tcPr>
                <w:p>
                  <w:r>
                    <w:rPr>
                      <w:sz w:val="22"/>
                    </w:rPr>
                    <w:t>▲1、台面采用厚度≥1.2mm的整块304不锈钢，内加加强筋制做。</w:t>
                  </w:r>
                </w:p>
                <w:p>
                  <w:r>
                    <w:rPr>
                      <w:sz w:val="22"/>
                    </w:rPr>
                    <w:t>2、框架部分：采用规格为40mm*60mm，厚度≥1.5mm不锈钢方通加工制作。</w:t>
                  </w:r>
                </w:p>
                <w:p>
                  <w:r>
                    <w:rPr>
                      <w:sz w:val="22"/>
                    </w:rPr>
                    <w:t>3、</w:t>
                  </w:r>
                  <w:r>
                    <w:rPr>
                      <w:sz w:val="22"/>
                    </w:rPr>
                    <w:t>地脚：采用高强度尼龙材料制作，配减震防滑功能橡胶底座，不锈钢螺杆，螺杆直径为</w:t>
                  </w:r>
                  <w:r>
                    <w:rPr>
                      <w:sz w:val="22"/>
                    </w:rPr>
                    <w:t>12mm，自由调节高度30mm~50mm，具有减震、防滑功能。</w:t>
                  </w:r>
                </w:p>
                <w:p>
                  <w:r>
                    <w:rPr>
                      <w:sz w:val="22"/>
                    </w:rPr>
                    <w:t>▲4、中性盐雾试验：参照GB/T 10125-</w:t>
                  </w:r>
                  <w:r>
                    <w:rPr>
                      <w:sz w:val="22"/>
                    </w:rPr>
                    <w:t>2021</w:t>
                  </w:r>
                  <w:r>
                    <w:rPr>
                      <w:sz w:val="22"/>
                    </w:rPr>
                    <w:t>标准，检测内容为中性盐雾试验，检测结果为：</w:t>
                  </w:r>
                  <w:r>
                    <w:rPr>
                      <w:sz w:val="22"/>
                    </w:rPr>
                    <w:t>15天试验后，试样</w:t>
                  </w:r>
                  <w:r>
                    <w:rPr>
                      <w:sz w:val="22"/>
                    </w:rPr>
                    <w:t>开始</w:t>
                  </w:r>
                  <w:r>
                    <w:rPr>
                      <w:sz w:val="22"/>
                    </w:rPr>
                    <w:t>出现</w:t>
                  </w:r>
                  <w:r>
                    <w:rPr>
                      <w:sz w:val="22"/>
                    </w:rPr>
                    <w:t>或不出现</w:t>
                  </w:r>
                  <w:r>
                    <w:rPr>
                      <w:sz w:val="22"/>
                    </w:rPr>
                    <w:t>锈蚀现象。中标后须提供国家</w:t>
                  </w:r>
                  <w:r>
                    <w:rPr>
                      <w:sz w:val="22"/>
                    </w:rPr>
                    <w:t>CMA或CNAS认证的检测机构出具的检测报告原件。</w:t>
                  </w:r>
                </w:p>
              </w:tc>
            </w:tr>
            <w:tr>
              <w:tc>
                <w:tcPr>
                  <w:tcW w:type="dxa" w:w="373"/>
                  <w:tcBorders>
                    <w:top w:val="none" w:color="000000" w:sz="4"/>
                    <w:left w:val="single" w:color="000000" w:sz="4"/>
                    <w:bottom w:val="single" w:color="000000" w:sz="4"/>
                    <w:right w:val="single" w:color="000000" w:sz="4"/>
                  </w:tcBorders>
                  <w:vAlign w:val="top"/>
                </w:tcPr>
                <w:p>
                  <w:r>
                    <w:rPr>
                      <w:sz w:val="22"/>
                    </w:rPr>
                    <w:t>3</w:t>
                  </w:r>
                </w:p>
              </w:tc>
              <w:tc>
                <w:tcPr>
                  <w:tcW w:type="dxa" w:w="805"/>
                  <w:tcBorders>
                    <w:top w:val="none" w:color="000000" w:sz="4"/>
                    <w:left w:val="none" w:color="000000" w:sz="4"/>
                    <w:bottom w:val="single" w:color="000000" w:sz="4"/>
                    <w:right w:val="single" w:color="000000" w:sz="4"/>
                  </w:tcBorders>
                  <w:vAlign w:val="top"/>
                </w:tcPr>
                <w:p>
                  <w:pPr>
                    <w:jc w:val="center"/>
                  </w:pPr>
                  <w:r>
                    <w:rPr>
                      <w:sz w:val="22"/>
                    </w:rPr>
                    <w:t>全钢试剂架</w:t>
                  </w:r>
                  <w:r>
                    <w:rPr>
                      <w:sz w:val="22"/>
                    </w:rPr>
                    <w:t>(书架式）、钢玻试剂架、全钢试剂架</w:t>
                  </w:r>
                </w:p>
              </w:tc>
              <w:tc>
                <w:tcPr>
                  <w:tcW w:type="dxa" w:w="4409"/>
                  <w:tcBorders>
                    <w:top w:val="none" w:color="000000" w:sz="4"/>
                    <w:left w:val="none" w:color="000000" w:sz="4"/>
                    <w:bottom w:val="single" w:color="000000" w:sz="4"/>
                    <w:right w:val="single" w:color="000000" w:sz="4"/>
                  </w:tcBorders>
                  <w:vAlign w:val="top"/>
                </w:tcPr>
                <w:p>
                  <w:r>
                    <w:rPr>
                      <w:sz w:val="22"/>
                    </w:rPr>
                    <w:t>1、全钢试剂架(书架式）：</w:t>
                  </w:r>
                </w:p>
                <w:p>
                  <w:r>
                    <w:rPr>
                      <w:sz w:val="22"/>
                    </w:rPr>
                    <w:t>1.1、采用厚度≥1.0mm冷轧钢板折弯挂钩，表面打磨、酸洗、磷化高温环氧树脂静电粉末喷涂。</w:t>
                  </w:r>
                </w:p>
                <w:p>
                  <w:r>
                    <w:rPr>
                      <w:sz w:val="22"/>
                    </w:rPr>
                    <w:t>1.2、护栏采用厚度≥1.0mm冷轧钢板折弯焊接加工制作，表面环氧树脂粉末静电喷涂，以防止试剂瓶跌落。</w:t>
                  </w:r>
                </w:p>
                <w:p>
                  <w:r>
                    <w:rPr>
                      <w:sz w:val="22"/>
                    </w:rPr>
                    <w:t>2、钢玻试剂架：</w:t>
                  </w:r>
                </w:p>
                <w:p>
                  <w:r>
                    <w:rPr>
                      <w:sz w:val="22"/>
                    </w:rPr>
                    <w:t>2.1、试剂架立柱：方形立柱，采用厚度≥1.0mm冷轧钢板折弯焊接加工制作，表面环氧树脂粉末静电喷涂，高度可任意调节。</w:t>
                  </w:r>
                </w:p>
                <w:p>
                  <w:r>
                    <w:rPr>
                      <w:sz w:val="22"/>
                    </w:rPr>
                    <w:t>2.2、试剂架层板：外框架采用厚度≥1.0mm冷轧钢板，表面打磨、酸洗、磷化高温环氧树脂静电粉末喷涂，内放玻璃，玻璃做钢化处理。</w:t>
                  </w:r>
                </w:p>
                <w:p>
                  <w:r>
                    <w:rPr>
                      <w:sz w:val="22"/>
                    </w:rPr>
                    <w:t>2.3、护栏采用不锈钢配件制作，以防止试剂瓶跌落。</w:t>
                  </w:r>
                </w:p>
                <w:p>
                  <w:r>
                    <w:rPr>
                      <w:sz w:val="22"/>
                    </w:rPr>
                    <w:t>3、全钢试剂架：</w:t>
                  </w:r>
                </w:p>
                <w:p>
                  <w:r>
                    <w:rPr>
                      <w:sz w:val="22"/>
                    </w:rPr>
                    <w:t>3.1、试剂架立柱：菱形立柱，采用厚度≥1.0mm冷轧钢板折弯焊接加工制作，表面环氧树脂粉末静电喷涂，高度可任意调节。</w:t>
                  </w:r>
                </w:p>
                <w:p>
                  <w:r>
                    <w:rPr>
                      <w:sz w:val="22"/>
                    </w:rPr>
                    <w:t>3.2、试剂架层板：采用厚度≥1.0mm冷轧钢板折弯挂钩，表面打磨、酸洗、磷化高温环氧树脂静电粉末喷涂，结构加固处理。</w:t>
                  </w:r>
                </w:p>
                <w:p>
                  <w:r>
                    <w:rPr>
                      <w:sz w:val="22"/>
                    </w:rPr>
                    <w:t>3.3、护栏采用厚度≥1.0mm冷轧钢板折弯焊接加工制作，表面环氧树脂粉末静电喷涂，以防止试剂瓶跌落。</w:t>
                  </w:r>
                </w:p>
                <w:p>
                  <w:r>
                    <w:rPr>
                      <w:sz w:val="22"/>
                    </w:rPr>
                    <w:t>4、钢板：参照中央台参数第4条。（相同材料的技术参数按一处计算，不重复计分。）</w:t>
                  </w:r>
                </w:p>
              </w:tc>
            </w:tr>
            <w:tr>
              <w:tc>
                <w:tcPr>
                  <w:tcW w:type="dxa" w:w="373"/>
                  <w:tcBorders>
                    <w:top w:val="none" w:color="000000" w:sz="4"/>
                    <w:left w:val="single" w:color="000000" w:sz="4"/>
                    <w:bottom w:val="single" w:color="000000" w:sz="4"/>
                    <w:right w:val="single" w:color="000000" w:sz="4"/>
                  </w:tcBorders>
                  <w:vAlign w:val="top"/>
                </w:tcPr>
                <w:p>
                  <w:r>
                    <w:rPr>
                      <w:sz w:val="22"/>
                    </w:rPr>
                    <w:t>4</w:t>
                  </w:r>
                </w:p>
              </w:tc>
              <w:tc>
                <w:tcPr>
                  <w:tcW w:type="dxa" w:w="805"/>
                  <w:tcBorders>
                    <w:top w:val="none" w:color="000000" w:sz="4"/>
                    <w:left w:val="none" w:color="000000" w:sz="4"/>
                    <w:bottom w:val="single" w:color="000000" w:sz="4"/>
                    <w:right w:val="single" w:color="000000" w:sz="4"/>
                  </w:tcBorders>
                  <w:vAlign w:val="top"/>
                </w:tcPr>
                <w:p>
                  <w:pPr>
                    <w:jc w:val="center"/>
                  </w:pPr>
                  <w:r>
                    <w:rPr>
                      <w:sz w:val="22"/>
                    </w:rPr>
                    <w:t>灯管（钢玻试剂架配件）、灯管（全钢试剂架</w:t>
                  </w:r>
                  <w:r>
                    <w:rPr>
                      <w:sz w:val="22"/>
                    </w:rPr>
                    <w:t>(书架式）配件）灯管（全钢试剂架配件）</w:t>
                  </w:r>
                </w:p>
              </w:tc>
              <w:tc>
                <w:tcPr>
                  <w:tcW w:type="dxa" w:w="4409"/>
                  <w:tcBorders>
                    <w:top w:val="none" w:color="000000" w:sz="4"/>
                    <w:left w:val="none" w:color="000000" w:sz="4"/>
                    <w:bottom w:val="single" w:color="000000" w:sz="4"/>
                    <w:right w:val="single" w:color="000000" w:sz="4"/>
                  </w:tcBorders>
                  <w:vAlign w:val="top"/>
                </w:tcPr>
                <w:p>
                  <w:r>
                    <w:rPr>
                      <w:sz w:val="22"/>
                    </w:rPr>
                    <w:t>国标，</w:t>
                  </w:r>
                  <w:r>
                    <w:rPr>
                      <w:sz w:val="22"/>
                    </w:rPr>
                    <w:t>T5 LED灯管，灯管的长度、颜色须根据实际需求配置。</w:t>
                  </w:r>
                </w:p>
              </w:tc>
            </w:tr>
            <w:tr>
              <w:tc>
                <w:tcPr>
                  <w:tcW w:type="dxa" w:w="373"/>
                  <w:tcBorders>
                    <w:top w:val="none" w:color="000000" w:sz="4"/>
                    <w:left w:val="single" w:color="000000" w:sz="4"/>
                    <w:bottom w:val="single" w:color="000000" w:sz="4"/>
                    <w:right w:val="single" w:color="000000" w:sz="4"/>
                  </w:tcBorders>
                  <w:vAlign w:val="top"/>
                </w:tcPr>
                <w:p>
                  <w:r>
                    <w:rPr>
                      <w:sz w:val="22"/>
                    </w:rPr>
                    <w:t>5</w:t>
                  </w:r>
                </w:p>
              </w:tc>
              <w:tc>
                <w:tcPr>
                  <w:tcW w:type="dxa" w:w="805"/>
                  <w:tcBorders>
                    <w:top w:val="none" w:color="000000" w:sz="4"/>
                    <w:left w:val="none" w:color="000000" w:sz="4"/>
                    <w:bottom w:val="single" w:color="000000" w:sz="4"/>
                    <w:right w:val="single" w:color="000000" w:sz="4"/>
                  </w:tcBorders>
                  <w:vAlign w:val="top"/>
                </w:tcPr>
                <w:p>
                  <w:pPr>
                    <w:jc w:val="center"/>
                  </w:pPr>
                  <w:r>
                    <w:rPr>
                      <w:sz w:val="22"/>
                    </w:rPr>
                    <w:t>滴水架</w:t>
                  </w:r>
                </w:p>
              </w:tc>
              <w:tc>
                <w:tcPr>
                  <w:tcW w:type="dxa" w:w="4409"/>
                  <w:tcBorders>
                    <w:top w:val="none" w:color="000000" w:sz="4"/>
                    <w:left w:val="none" w:color="000000" w:sz="4"/>
                    <w:bottom w:val="single" w:color="000000" w:sz="4"/>
                    <w:right w:val="single" w:color="000000" w:sz="4"/>
                  </w:tcBorders>
                  <w:vAlign w:val="top"/>
                </w:tcPr>
                <w:p>
                  <w:r>
                    <w:rPr>
                      <w:sz w:val="22"/>
                    </w:rPr>
                    <w:t>1、材质：高密度PP材质。</w:t>
                  </w:r>
                </w:p>
                <w:p>
                  <w:r>
                    <w:rPr>
                      <w:sz w:val="22"/>
                    </w:rPr>
                    <w:t>2、类型：单面。</w:t>
                  </w:r>
                </w:p>
                <w:p>
                  <w:r>
                    <w:rPr>
                      <w:sz w:val="22"/>
                    </w:rPr>
                    <w:t>3、底部托盘中间设有排水孔，可拆卸滴水棒，具有锁扣功能，方便使用。</w:t>
                  </w:r>
                </w:p>
              </w:tc>
            </w:tr>
            <w:tr>
              <w:tc>
                <w:tcPr>
                  <w:tcW w:type="dxa" w:w="373"/>
                  <w:tcBorders>
                    <w:top w:val="none" w:color="000000" w:sz="4"/>
                    <w:left w:val="single" w:color="000000" w:sz="4"/>
                    <w:bottom w:val="single" w:color="000000" w:sz="4"/>
                    <w:right w:val="single" w:color="000000" w:sz="4"/>
                  </w:tcBorders>
                  <w:vAlign w:val="top"/>
                </w:tcPr>
                <w:p>
                  <w:r>
                    <w:rPr>
                      <w:sz w:val="22"/>
                    </w:rPr>
                    <w:t>6</w:t>
                  </w:r>
                </w:p>
              </w:tc>
              <w:tc>
                <w:tcPr>
                  <w:tcW w:type="dxa" w:w="805"/>
                  <w:tcBorders>
                    <w:top w:val="none" w:color="000000" w:sz="4"/>
                    <w:left w:val="none" w:color="000000" w:sz="4"/>
                    <w:bottom w:val="single" w:color="000000" w:sz="4"/>
                    <w:right w:val="single" w:color="000000" w:sz="4"/>
                  </w:tcBorders>
                  <w:vAlign w:val="top"/>
                </w:tcPr>
                <w:p>
                  <w:pPr>
                    <w:jc w:val="center"/>
                  </w:pPr>
                  <w:r>
                    <w:rPr>
                      <w:sz w:val="22"/>
                    </w:rPr>
                    <w:t>双联水龙头、三联水龙头</w:t>
                  </w:r>
                </w:p>
              </w:tc>
              <w:tc>
                <w:tcPr>
                  <w:tcW w:type="dxa" w:w="4409"/>
                  <w:tcBorders>
                    <w:top w:val="none" w:color="000000" w:sz="4"/>
                    <w:left w:val="none" w:color="000000" w:sz="4"/>
                    <w:bottom w:val="single" w:color="000000" w:sz="4"/>
                    <w:right w:val="single" w:color="000000" w:sz="4"/>
                  </w:tcBorders>
                  <w:vAlign w:val="top"/>
                </w:tcPr>
                <w:p>
                  <w:r>
                    <w:rPr>
                      <w:sz w:val="22"/>
                    </w:rPr>
                    <w:t>1、主体：加厚铜质。</w:t>
                  </w:r>
                </w:p>
                <w:p>
                  <w:r>
                    <w:rPr>
                      <w:sz w:val="22"/>
                    </w:rPr>
                    <w:t>2、涂层：高亮度环氧树脂涂层，耐腐蚀．耐热，防紫外线辐射。</w:t>
                  </w:r>
                </w:p>
                <w:p>
                  <w:r>
                    <w:rPr>
                      <w:sz w:val="22"/>
                    </w:rPr>
                    <w:t>3、陶瓷阀芯：90°旋转，使用寿命开关≥50万次，静态最大耐压≥20巴。</w:t>
                  </w:r>
                </w:p>
                <w:p>
                  <w:r>
                    <w:rPr>
                      <w:sz w:val="22"/>
                    </w:rPr>
                    <w:t>4、附件：可拆卸铜质水嘴，可加接防溅滤水器。</w:t>
                  </w:r>
                </w:p>
                <w:p>
                  <w:r>
                    <w:rPr>
                      <w:sz w:val="22"/>
                    </w:rPr>
                    <w:t>5、开关旋钮：高密度PP，人体工学设计，手感舒适。</w:t>
                  </w:r>
                </w:p>
                <w:p>
                  <w:r>
                    <w:rPr>
                      <w:sz w:val="22"/>
                    </w:rPr>
                    <w:t>▲6、投标人投标时须单独提供符合上述参数的产品质量保证承诺函（格式自拟），并加盖投标人公章。中标后须提供符合上述参数的证明材料原件核查。</w:t>
                  </w:r>
                </w:p>
              </w:tc>
            </w:tr>
            <w:tr>
              <w:tc>
                <w:tcPr>
                  <w:tcW w:type="dxa" w:w="373"/>
                  <w:tcBorders>
                    <w:top w:val="none" w:color="000000" w:sz="4"/>
                    <w:left w:val="single" w:color="000000" w:sz="4"/>
                    <w:bottom w:val="single" w:color="000000" w:sz="4"/>
                    <w:right w:val="single" w:color="000000" w:sz="4"/>
                  </w:tcBorders>
                  <w:vAlign w:val="top"/>
                </w:tcPr>
                <w:p>
                  <w:r>
                    <w:rPr>
                      <w:sz w:val="22"/>
                    </w:rPr>
                    <w:t>7</w:t>
                  </w:r>
                </w:p>
              </w:tc>
              <w:tc>
                <w:tcPr>
                  <w:tcW w:type="dxa" w:w="805"/>
                  <w:tcBorders>
                    <w:top w:val="none" w:color="000000" w:sz="4"/>
                    <w:left w:val="none" w:color="000000" w:sz="4"/>
                    <w:bottom w:val="single" w:color="000000" w:sz="4"/>
                    <w:right w:val="single" w:color="000000" w:sz="4"/>
                  </w:tcBorders>
                  <w:vAlign w:val="top"/>
                </w:tcPr>
                <w:p>
                  <w:pPr>
                    <w:jc w:val="center"/>
                  </w:pPr>
                  <w:r>
                    <w:rPr>
                      <w:sz w:val="22"/>
                    </w:rPr>
                    <w:t>中号水盆、大号水盆</w:t>
                  </w:r>
                </w:p>
              </w:tc>
              <w:tc>
                <w:tcPr>
                  <w:tcW w:type="dxa" w:w="4409"/>
                  <w:tcBorders>
                    <w:top w:val="none" w:color="000000" w:sz="4"/>
                    <w:left w:val="none" w:color="000000" w:sz="4"/>
                    <w:bottom w:val="single" w:color="000000" w:sz="4"/>
                    <w:right w:val="single" w:color="000000" w:sz="4"/>
                  </w:tcBorders>
                  <w:vAlign w:val="top"/>
                </w:tcPr>
                <w:p>
                  <w:r>
                    <w:rPr>
                      <w:sz w:val="22"/>
                    </w:rPr>
                    <w:t>1、材质：高密度PP，耐强腐蚀，如王水；</w:t>
                  </w:r>
                </w:p>
                <w:p>
                  <w:r>
                    <w:rPr>
                      <w:sz w:val="22"/>
                    </w:rPr>
                    <w:t>2、表面纹理：槽沿表面处理为皮纹，耐刻刮，与大部分台面板表现纹理一致。</w:t>
                  </w:r>
                </w:p>
                <w:p>
                  <w:r>
                    <w:rPr>
                      <w:sz w:val="22"/>
                    </w:rPr>
                    <w:t>3、需配置存水弯：PPR材质，防腐蚀。</w:t>
                  </w:r>
                </w:p>
              </w:tc>
            </w:tr>
            <w:tr>
              <w:tc>
                <w:tcPr>
                  <w:tcW w:type="dxa" w:w="373"/>
                  <w:tcBorders>
                    <w:top w:val="none" w:color="000000" w:sz="4"/>
                    <w:left w:val="single" w:color="000000" w:sz="4"/>
                    <w:bottom w:val="single" w:color="000000" w:sz="4"/>
                    <w:right w:val="single" w:color="000000" w:sz="4"/>
                  </w:tcBorders>
                  <w:vAlign w:val="top"/>
                </w:tcPr>
                <w:p>
                  <w:r>
                    <w:rPr>
                      <w:sz w:val="22"/>
                    </w:rPr>
                    <w:t>8</w:t>
                  </w:r>
                </w:p>
              </w:tc>
              <w:tc>
                <w:tcPr>
                  <w:tcW w:type="dxa" w:w="805"/>
                  <w:tcBorders>
                    <w:top w:val="none" w:color="000000" w:sz="4"/>
                    <w:left w:val="none" w:color="000000" w:sz="4"/>
                    <w:bottom w:val="single" w:color="000000" w:sz="4"/>
                    <w:right w:val="single" w:color="000000" w:sz="4"/>
                  </w:tcBorders>
                  <w:vAlign w:val="top"/>
                </w:tcPr>
                <w:p>
                  <w:pPr>
                    <w:jc w:val="center"/>
                  </w:pPr>
                  <w:r>
                    <w:rPr>
                      <w:sz w:val="22"/>
                    </w:rPr>
                    <w:t>不锈钢水盆</w:t>
                  </w:r>
                </w:p>
              </w:tc>
              <w:tc>
                <w:tcPr>
                  <w:tcW w:type="dxa" w:w="4409"/>
                  <w:tcBorders>
                    <w:top w:val="none" w:color="000000" w:sz="4"/>
                    <w:left w:val="none" w:color="000000" w:sz="4"/>
                    <w:bottom w:val="single" w:color="000000" w:sz="4"/>
                    <w:right w:val="single" w:color="000000" w:sz="4"/>
                  </w:tcBorders>
                  <w:vAlign w:val="top"/>
                </w:tcPr>
                <w:p>
                  <w:r>
                    <w:rPr>
                      <w:sz w:val="22"/>
                    </w:rPr>
                    <w:t>1、采用304不锈钢制作。</w:t>
                  </w:r>
                </w:p>
                <w:p>
                  <w:r>
                    <w:rPr>
                      <w:sz w:val="22"/>
                    </w:rPr>
                    <w:t>2、需配置存水弯：PPR材质，防腐蚀。</w:t>
                  </w:r>
                </w:p>
              </w:tc>
            </w:tr>
            <w:tr>
              <w:tc>
                <w:tcPr>
                  <w:tcW w:type="dxa" w:w="373"/>
                  <w:tcBorders>
                    <w:top w:val="none" w:color="000000" w:sz="4"/>
                    <w:left w:val="single" w:color="000000" w:sz="4"/>
                    <w:bottom w:val="single" w:color="000000" w:sz="4"/>
                    <w:right w:val="single" w:color="000000" w:sz="4"/>
                  </w:tcBorders>
                  <w:vAlign w:val="top"/>
                </w:tcPr>
                <w:p>
                  <w:r>
                    <w:rPr>
                      <w:sz w:val="22"/>
                    </w:rPr>
                    <w:t>9</w:t>
                  </w:r>
                </w:p>
              </w:tc>
              <w:tc>
                <w:tcPr>
                  <w:tcW w:type="dxa" w:w="805"/>
                  <w:tcBorders>
                    <w:top w:val="none" w:color="000000" w:sz="4"/>
                    <w:left w:val="none" w:color="000000" w:sz="4"/>
                    <w:bottom w:val="single" w:color="000000" w:sz="4"/>
                    <w:right w:val="single" w:color="000000" w:sz="4"/>
                  </w:tcBorders>
                  <w:vAlign w:val="top"/>
                </w:tcPr>
                <w:p>
                  <w:pPr>
                    <w:jc w:val="center"/>
                  </w:pPr>
                  <w:r>
                    <w:rPr>
                      <w:sz w:val="22"/>
                    </w:rPr>
                    <w:t>桌上型洗眼器</w:t>
                  </w:r>
                </w:p>
              </w:tc>
              <w:tc>
                <w:tcPr>
                  <w:tcW w:type="dxa" w:w="4409"/>
                  <w:tcBorders>
                    <w:top w:val="none" w:color="000000" w:sz="4"/>
                    <w:left w:val="none" w:color="000000" w:sz="4"/>
                    <w:bottom w:val="single" w:color="000000" w:sz="4"/>
                    <w:right w:val="single" w:color="000000" w:sz="4"/>
                  </w:tcBorders>
                  <w:vAlign w:val="top"/>
                </w:tcPr>
                <w:p>
                  <w:r>
                    <w:rPr>
                      <w:sz w:val="22"/>
                    </w:rPr>
                    <w:t>1、主体：加厚铜质；双口洗眼器，须配置铜制角阀。</w:t>
                  </w:r>
                </w:p>
                <w:p>
                  <w:r>
                    <w:rPr>
                      <w:sz w:val="22"/>
                    </w:rPr>
                    <w:t>2、洗眼喷头：加厚铜质环氧树脂涂层外加软性橡胶,出水经缓压处理呈泡沫状水柱,防止冲伤眼睛。</w:t>
                  </w:r>
                </w:p>
                <w:p>
                  <w:r>
                    <w:rPr>
                      <w:sz w:val="22"/>
                    </w:rPr>
                    <w:t>3、莲蓬头护罩：Φ70橡胶质护杯，以避免紧急使用时瞬间接触眼部造成碰撞二次伤害。</w:t>
                  </w:r>
                </w:p>
                <w:p>
                  <w:r>
                    <w:rPr>
                      <w:sz w:val="22"/>
                    </w:rPr>
                    <w:t>4、防尘盖：PP材质,使用时可自动被水冲开，降低突然短暂的高水压，防止冲伤眼睛，防尘盖连接于护罩可防尘和防脱落。</w:t>
                  </w:r>
                </w:p>
                <w:p>
                  <w:r>
                    <w:rPr>
                      <w:sz w:val="22"/>
                    </w:rPr>
                    <w:t>5、水流锁定开关：水流开启,水流锁定功能一次完成,方便使用。</w:t>
                  </w:r>
                </w:p>
                <w:p>
                  <w:r>
                    <w:rPr>
                      <w:sz w:val="22"/>
                    </w:rPr>
                    <w:t>6、控水阀：止逆阀,其阀门可自动关闭。</w:t>
                  </w:r>
                </w:p>
                <w:p>
                  <w:r>
                    <w:rPr>
                      <w:sz w:val="22"/>
                    </w:rPr>
                    <w:t>7、前置过滤器：配有小型前置过滤器，能去除管道所产生的沉淀杂质和细菌、微生物残骸、铁锈、沙泥等体积＞5μm的颗粒杂质，避免眼睛及人体肌肤受到伤害。</w:t>
                  </w:r>
                </w:p>
                <w:p>
                  <w:r>
                    <w:rPr>
                      <w:sz w:val="22"/>
                    </w:rPr>
                    <w:t>8、供水软管：长度≥1.5m,软性PVC管外覆不锈钢网,外层包裹PE管,有效防止生锈、渗漏。</w:t>
                  </w:r>
                </w:p>
                <w:p>
                  <w:r>
                    <w:rPr>
                      <w:sz w:val="22"/>
                    </w:rPr>
                    <w:t>▲9、投标人投标时须单独提供符合上述参数的产品质量保证承诺函，并加盖投标人公章，中标后须提供符合上述参数的证明材料原件核查。</w:t>
                  </w:r>
                </w:p>
              </w:tc>
            </w:tr>
            <w:tr>
              <w:tc>
                <w:tcPr>
                  <w:tcW w:type="dxa" w:w="373"/>
                  <w:tcBorders>
                    <w:top w:val="none" w:color="000000" w:sz="4"/>
                    <w:left w:val="single" w:color="000000" w:sz="4"/>
                    <w:bottom w:val="single" w:color="000000" w:sz="4"/>
                    <w:right w:val="single" w:color="000000" w:sz="4"/>
                  </w:tcBorders>
                  <w:vAlign w:val="top"/>
                </w:tcPr>
                <w:p>
                  <w:r>
                    <w:rPr>
                      <w:sz w:val="22"/>
                    </w:rPr>
                    <w:t>10</w:t>
                  </w:r>
                </w:p>
              </w:tc>
              <w:tc>
                <w:tcPr>
                  <w:tcW w:type="dxa" w:w="805"/>
                  <w:tcBorders>
                    <w:top w:val="none" w:color="000000" w:sz="4"/>
                    <w:left w:val="none" w:color="000000" w:sz="4"/>
                    <w:bottom w:val="single" w:color="000000" w:sz="4"/>
                    <w:right w:val="single" w:color="000000" w:sz="4"/>
                  </w:tcBorders>
                  <w:vAlign w:val="top"/>
                </w:tcPr>
                <w:p>
                  <w:pPr>
                    <w:jc w:val="center"/>
                  </w:pPr>
                  <w:r>
                    <w:rPr>
                      <w:sz w:val="22"/>
                    </w:rPr>
                    <w:t>插座底盒线槽（仪器台配件）、插座底盒</w:t>
                  </w:r>
                </w:p>
              </w:tc>
              <w:tc>
                <w:tcPr>
                  <w:tcW w:type="dxa" w:w="4409"/>
                  <w:tcBorders>
                    <w:top w:val="none" w:color="000000" w:sz="4"/>
                    <w:left w:val="none" w:color="000000" w:sz="4"/>
                    <w:bottom w:val="single" w:color="000000" w:sz="4"/>
                    <w:right w:val="single" w:color="000000" w:sz="4"/>
                  </w:tcBorders>
                  <w:vAlign w:val="top"/>
                </w:tcPr>
                <w:p>
                  <w:r>
                    <w:rPr>
                      <w:sz w:val="22"/>
                    </w:rPr>
                    <w:t>1、采用厚度≥1.0mm冷扎钢板折弯焊接加工制做，表面经酸洗环氧树脂粉末静电喷涂。</w:t>
                  </w:r>
                </w:p>
                <w:p>
                  <w:r>
                    <w:rPr>
                      <w:sz w:val="22"/>
                    </w:rPr>
                    <w:t>2、钢板：参照中央台参数第4条。</w:t>
                  </w:r>
                </w:p>
                <w:p>
                  <w:r>
                    <w:rPr>
                      <w:sz w:val="22"/>
                    </w:rPr>
                    <w:t>（相同材料的技术参数按一处计算，不重复计分。）</w:t>
                  </w:r>
                </w:p>
              </w:tc>
            </w:tr>
            <w:tr>
              <w:tc>
                <w:tcPr>
                  <w:tcW w:type="dxa" w:w="373"/>
                  <w:tcBorders>
                    <w:top w:val="none" w:color="000000" w:sz="4"/>
                    <w:left w:val="single" w:color="000000" w:sz="4"/>
                    <w:bottom w:val="single" w:color="000000" w:sz="4"/>
                    <w:right w:val="single" w:color="000000" w:sz="4"/>
                  </w:tcBorders>
                  <w:vAlign w:val="top"/>
                </w:tcPr>
                <w:p>
                  <w:r>
                    <w:rPr>
                      <w:sz w:val="22"/>
                    </w:rPr>
                    <w:t>11</w:t>
                  </w:r>
                </w:p>
              </w:tc>
              <w:tc>
                <w:tcPr>
                  <w:tcW w:type="dxa" w:w="805"/>
                  <w:tcBorders>
                    <w:top w:val="none" w:color="000000" w:sz="4"/>
                    <w:left w:val="none" w:color="000000" w:sz="4"/>
                    <w:bottom w:val="single" w:color="000000" w:sz="4"/>
                    <w:right w:val="single" w:color="000000" w:sz="4"/>
                  </w:tcBorders>
                  <w:vAlign w:val="top"/>
                </w:tcPr>
                <w:p>
                  <w:pPr>
                    <w:jc w:val="center"/>
                  </w:pPr>
                  <w:r>
                    <w:rPr>
                      <w:sz w:val="22"/>
                    </w:rPr>
                    <w:t>插座面板</w:t>
                  </w:r>
                </w:p>
              </w:tc>
              <w:tc>
                <w:tcPr>
                  <w:tcW w:type="dxa" w:w="4409"/>
                  <w:tcBorders>
                    <w:top w:val="none" w:color="000000" w:sz="4"/>
                    <w:left w:val="none" w:color="000000" w:sz="4"/>
                    <w:bottom w:val="single" w:color="000000" w:sz="4"/>
                    <w:right w:val="single" w:color="000000" w:sz="4"/>
                  </w:tcBorders>
                  <w:vAlign w:val="top"/>
                </w:tcPr>
                <w:p>
                  <w:r>
                    <w:rPr>
                      <w:sz w:val="22"/>
                    </w:rPr>
                    <w:t>1、86型，国标。每1.5m实验台配4个插座，16A和10A须根据需求配置。</w:t>
                  </w:r>
                </w:p>
                <w:p>
                  <w:r>
                    <w:rPr>
                      <w:sz w:val="22"/>
                    </w:rPr>
                    <w:t>2、靠近水盆的插座面板须配置防水盖，防止水珠溅入。</w:t>
                  </w:r>
                </w:p>
                <w:p>
                  <w:r>
                    <w:rPr>
                      <w:sz w:val="22"/>
                    </w:rPr>
                    <w:t>3、项目完成验收前，须使用电源极性检测器逐个进行安全检测。</w:t>
                  </w:r>
                </w:p>
              </w:tc>
            </w:tr>
            <w:tr>
              <w:tc>
                <w:tcPr>
                  <w:tcW w:type="dxa" w:w="373"/>
                  <w:tcBorders>
                    <w:top w:val="none" w:color="000000" w:sz="4"/>
                    <w:left w:val="single" w:color="000000" w:sz="4"/>
                    <w:bottom w:val="single" w:color="000000" w:sz="4"/>
                    <w:right w:val="single" w:color="000000" w:sz="4"/>
                  </w:tcBorders>
                  <w:vAlign w:val="top"/>
                </w:tcPr>
                <w:p>
                  <w:r>
                    <w:rPr>
                      <w:sz w:val="22"/>
                    </w:rPr>
                    <w:t>12</w:t>
                  </w:r>
                </w:p>
              </w:tc>
              <w:tc>
                <w:tcPr>
                  <w:tcW w:type="dxa" w:w="805"/>
                  <w:tcBorders>
                    <w:top w:val="none" w:color="000000" w:sz="4"/>
                    <w:left w:val="none" w:color="000000" w:sz="4"/>
                    <w:bottom w:val="single" w:color="000000" w:sz="4"/>
                    <w:right w:val="single" w:color="000000" w:sz="4"/>
                  </w:tcBorders>
                  <w:vAlign w:val="top"/>
                </w:tcPr>
                <w:p>
                  <w:pPr>
                    <w:jc w:val="center"/>
                  </w:pPr>
                  <w:r>
                    <w:rPr>
                      <w:sz w:val="22"/>
                    </w:rPr>
                    <w:t>感应水龙头</w:t>
                  </w:r>
                </w:p>
              </w:tc>
              <w:tc>
                <w:tcPr>
                  <w:tcW w:type="dxa" w:w="4409"/>
                  <w:tcBorders>
                    <w:top w:val="none" w:color="000000" w:sz="4"/>
                    <w:left w:val="none" w:color="000000" w:sz="4"/>
                    <w:bottom w:val="single" w:color="000000" w:sz="4"/>
                    <w:right w:val="single" w:color="000000" w:sz="4"/>
                  </w:tcBorders>
                  <w:vAlign w:val="top"/>
                </w:tcPr>
                <w:p>
                  <w:r>
                    <w:rPr>
                      <w:sz w:val="22"/>
                    </w:rPr>
                    <w:t>1、主材采用铜制。</w:t>
                  </w:r>
                </w:p>
                <w:p>
                  <w:r>
                    <w:rPr>
                      <w:sz w:val="22"/>
                    </w:rPr>
                    <w:t>2、表面处理为PVD电镀。</w:t>
                  </w:r>
                </w:p>
                <w:p>
                  <w:r>
                    <w:rPr>
                      <w:sz w:val="22"/>
                    </w:rPr>
                    <w:t>3、220V交流供电。</w:t>
                  </w:r>
                </w:p>
              </w:tc>
            </w:tr>
            <w:tr>
              <w:tc>
                <w:tcPr>
                  <w:tcW w:type="dxa" w:w="373"/>
                  <w:tcBorders>
                    <w:top w:val="none" w:color="000000" w:sz="4"/>
                    <w:left w:val="single" w:color="000000" w:sz="4"/>
                    <w:bottom w:val="single" w:color="000000" w:sz="4"/>
                    <w:right w:val="single" w:color="000000" w:sz="4"/>
                  </w:tcBorders>
                  <w:vAlign w:val="top"/>
                </w:tcPr>
                <w:p>
                  <w:r>
                    <w:rPr>
                      <w:sz w:val="22"/>
                    </w:rPr>
                    <w:t>13</w:t>
                  </w:r>
                </w:p>
              </w:tc>
              <w:tc>
                <w:tcPr>
                  <w:tcW w:type="dxa" w:w="805"/>
                  <w:tcBorders>
                    <w:top w:val="none" w:color="000000" w:sz="4"/>
                    <w:left w:val="none" w:color="000000" w:sz="4"/>
                    <w:bottom w:val="single" w:color="000000" w:sz="4"/>
                    <w:right w:val="single" w:color="000000" w:sz="4"/>
                  </w:tcBorders>
                  <w:vAlign w:val="top"/>
                </w:tcPr>
                <w:p>
                  <w:pPr>
                    <w:jc w:val="center"/>
                  </w:pPr>
                  <w:r>
                    <w:rPr>
                      <w:sz w:val="22"/>
                    </w:rPr>
                    <w:t>不锈钢三联水龙头、不锈钢大水槽水龙头、不锈钢水槽水龙头</w:t>
                  </w:r>
                </w:p>
              </w:tc>
              <w:tc>
                <w:tcPr>
                  <w:tcW w:type="dxa" w:w="4409"/>
                  <w:tcBorders>
                    <w:top w:val="none" w:color="000000" w:sz="4"/>
                    <w:left w:val="none" w:color="000000" w:sz="4"/>
                    <w:bottom w:val="single" w:color="000000" w:sz="4"/>
                    <w:right w:val="single" w:color="000000" w:sz="4"/>
                  </w:tcBorders>
                  <w:vAlign w:val="top"/>
                </w:tcPr>
                <w:p>
                  <w:r>
                    <w:rPr>
                      <w:sz w:val="22"/>
                    </w:rPr>
                    <w:t>304不锈钢定制</w:t>
                  </w:r>
                </w:p>
              </w:tc>
            </w:tr>
          </w:tbl>
          <w:p>
            <w:pPr>
              <w:jc w:val="both"/>
            </w:pPr>
            <w:r>
              <w:rPr>
                <w:b/>
                <w:sz w:val="22"/>
              </w:rPr>
              <w:t>3F配置清单</w:t>
            </w:r>
          </w:p>
          <w:tbl>
            <w:tblPr>
              <w:tblInd w:type="dxa" w:w="120"/>
              <w:tblBorders>
                <w:top w:val="none" w:color="000000" w:sz="4"/>
                <w:left w:val="none" w:color="000000" w:sz="4"/>
                <w:bottom w:val="none" w:color="000000" w:sz="4"/>
                <w:right w:val="none" w:color="000000" w:sz="4"/>
                <w:insideH w:val="none"/>
                <w:insideV w:val="none"/>
              </w:tblBorders>
            </w:tblPr>
            <w:tblGrid>
              <w:gridCol w:w="557"/>
              <w:gridCol w:w="788"/>
              <w:gridCol w:w="1272"/>
              <w:gridCol w:w="577"/>
              <w:gridCol w:w="567"/>
              <w:gridCol w:w="1835"/>
            </w:tblGrid>
            <w:tr>
              <w:tc>
                <w:tcPr>
                  <w:tcW w:type="dxa" w:w="557"/>
                  <w:tcBorders>
                    <w:top w:val="single" w:color="000000" w:sz="4"/>
                    <w:left w:val="single" w:color="000000" w:sz="4"/>
                    <w:bottom w:val="single" w:color="000000" w:sz="4"/>
                    <w:right w:val="single" w:color="000000" w:sz="4"/>
                  </w:tcBorders>
                  <w:vAlign w:val="top"/>
                </w:tcPr>
                <w:p>
                  <w:pPr>
                    <w:jc w:val="center"/>
                  </w:pPr>
                  <w:r>
                    <w:rPr>
                      <w:b/>
                      <w:color w:val="000000"/>
                      <w:sz w:val="22"/>
                    </w:rPr>
                    <w:t>序号</w:t>
                  </w:r>
                </w:p>
              </w:tc>
              <w:tc>
                <w:tcPr>
                  <w:tcW w:type="dxa" w:w="788"/>
                  <w:tcBorders>
                    <w:top w:val="single" w:color="000000" w:sz="4"/>
                    <w:left w:val="none" w:color="000000" w:sz="4"/>
                    <w:bottom w:val="single" w:color="000000" w:sz="4"/>
                    <w:right w:val="single" w:color="000000" w:sz="4"/>
                  </w:tcBorders>
                  <w:vAlign w:val="top"/>
                </w:tcPr>
                <w:p>
                  <w:pPr>
                    <w:jc w:val="center"/>
                  </w:pPr>
                  <w:r>
                    <w:rPr>
                      <w:b/>
                      <w:color w:val="000000"/>
                      <w:sz w:val="22"/>
                    </w:rPr>
                    <w:t>货物名称</w:t>
                  </w:r>
                </w:p>
              </w:tc>
              <w:tc>
                <w:tcPr>
                  <w:tcW w:type="dxa" w:w="1272"/>
                  <w:tcBorders>
                    <w:top w:val="single" w:color="000000" w:sz="4"/>
                    <w:left w:val="none" w:color="000000" w:sz="4"/>
                    <w:bottom w:val="single" w:color="000000" w:sz="4"/>
                    <w:right w:val="single" w:color="000000" w:sz="4"/>
                  </w:tcBorders>
                  <w:vAlign w:val="top"/>
                </w:tcPr>
                <w:p>
                  <w:pPr>
                    <w:jc w:val="center"/>
                  </w:pPr>
                  <w:r>
                    <w:rPr>
                      <w:b/>
                      <w:color w:val="000000"/>
                      <w:sz w:val="22"/>
                    </w:rPr>
                    <w:t>规格型号（</w:t>
                  </w:r>
                  <w:r>
                    <w:rPr>
                      <w:b/>
                      <w:color w:val="000000"/>
                      <w:sz w:val="22"/>
                    </w:rPr>
                    <w:t>mm或其他标注）</w:t>
                  </w:r>
                </w:p>
              </w:tc>
              <w:tc>
                <w:tcPr>
                  <w:tcW w:type="dxa" w:w="577"/>
                  <w:tcBorders>
                    <w:top w:val="single" w:color="000000" w:sz="4"/>
                    <w:left w:val="none" w:color="000000" w:sz="4"/>
                    <w:bottom w:val="single" w:color="000000" w:sz="4"/>
                    <w:right w:val="single" w:color="000000" w:sz="4"/>
                  </w:tcBorders>
                  <w:vAlign w:val="top"/>
                </w:tcPr>
                <w:p>
                  <w:pPr>
                    <w:jc w:val="center"/>
                  </w:pPr>
                  <w:r>
                    <w:rPr>
                      <w:b/>
                      <w:color w:val="000000"/>
                      <w:sz w:val="22"/>
                    </w:rPr>
                    <w:t>数量</w:t>
                  </w:r>
                </w:p>
              </w:tc>
              <w:tc>
                <w:tcPr>
                  <w:tcW w:type="dxa" w:w="567"/>
                  <w:tcBorders>
                    <w:top w:val="single" w:color="000000" w:sz="4"/>
                    <w:left w:val="none" w:color="000000" w:sz="4"/>
                    <w:bottom w:val="single" w:color="000000" w:sz="4"/>
                    <w:right w:val="single" w:color="000000" w:sz="4"/>
                  </w:tcBorders>
                  <w:vAlign w:val="top"/>
                </w:tcPr>
                <w:p>
                  <w:pPr>
                    <w:jc w:val="center"/>
                  </w:pPr>
                  <w:r>
                    <w:rPr>
                      <w:b/>
                      <w:color w:val="000000"/>
                      <w:sz w:val="22"/>
                    </w:rPr>
                    <w:t>单位</w:t>
                  </w:r>
                </w:p>
              </w:tc>
              <w:tc>
                <w:tcPr>
                  <w:tcW w:type="dxa" w:w="1835"/>
                  <w:tcBorders>
                    <w:top w:val="single" w:color="000000" w:sz="4"/>
                    <w:left w:val="none" w:color="000000" w:sz="4"/>
                    <w:bottom w:val="single" w:color="000000" w:sz="4"/>
                    <w:right w:val="single" w:color="000000" w:sz="4"/>
                  </w:tcBorders>
                  <w:vAlign w:val="top"/>
                </w:tcPr>
                <w:p>
                  <w:pPr>
                    <w:jc w:val="center"/>
                  </w:pPr>
                  <w:r>
                    <w:rPr>
                      <w:b/>
                      <w:color w:val="000000"/>
                      <w:sz w:val="22"/>
                    </w:rPr>
                    <w:t>备</w:t>
                  </w:r>
                  <w:r>
                    <w:rPr>
                      <w:b/>
                      <w:color w:val="000000"/>
                      <w:sz w:val="22"/>
                    </w:rPr>
                    <w:t xml:space="preserve">  </w:t>
                  </w:r>
                  <w:r>
                    <w:rPr>
                      <w:b/>
                      <w:color w:val="000000"/>
                      <w:sz w:val="22"/>
                    </w:rPr>
                    <w:t>注</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感染间</w:t>
                  </w:r>
                  <w:r>
                    <w:rPr>
                      <w:b/>
                      <w:color w:val="000000"/>
                      <w:sz w:val="22"/>
                    </w:rPr>
                    <w:t>1（负压）</w:t>
                  </w:r>
                </w:p>
              </w:tc>
              <w:tc>
                <w:tcPr>
                  <w:tcW w:type="dxa" w:w="1272"/>
                  <w:tcBorders>
                    <w:top w:val="none" w:color="000000" w:sz="4"/>
                    <w:left w:val="none" w:color="000000" w:sz="4"/>
                    <w:bottom w:val="single" w:color="000000" w:sz="4"/>
                    <w:right w:val="single" w:color="000000" w:sz="4"/>
                  </w:tcBorders>
                  <w:vAlign w:val="bottom"/>
                </w:tcPr>
                <w:p>
                  <w:pPr>
                    <w:jc w:val="both"/>
                  </w:pPr>
                </w:p>
              </w:tc>
              <w:tc>
                <w:tcPr>
                  <w:tcW w:type="dxa" w:w="577"/>
                  <w:tcBorders>
                    <w:top w:val="none" w:color="000000" w:sz="4"/>
                    <w:left w:val="none" w:color="000000" w:sz="4"/>
                    <w:bottom w:val="single" w:color="000000" w:sz="4"/>
                    <w:right w:val="single" w:color="000000" w:sz="4"/>
                  </w:tcBorders>
                  <w:vAlign w:val="bottom"/>
                </w:tcPr>
                <w:p>
                  <w:pPr>
                    <w:jc w:val="both"/>
                  </w:pPr>
                </w:p>
              </w:tc>
              <w:tc>
                <w:tcPr>
                  <w:tcW w:type="dxa" w:w="567"/>
                  <w:tcBorders>
                    <w:top w:val="none" w:color="000000" w:sz="4"/>
                    <w:left w:val="none" w:color="000000" w:sz="4"/>
                    <w:bottom w:val="single" w:color="000000" w:sz="4"/>
                    <w:right w:val="single" w:color="000000" w:sz="4"/>
                  </w:tcBorders>
                  <w:vAlign w:val="bottom"/>
                </w:tcPr>
                <w:p>
                  <w:pPr>
                    <w:jc w:val="both"/>
                  </w:pPr>
                </w:p>
              </w:tc>
              <w:tc>
                <w:tcPr>
                  <w:tcW w:type="dxa" w:w="1835"/>
                  <w:tcBorders>
                    <w:top w:val="none" w:color="000000" w:sz="4"/>
                    <w:left w:val="none" w:color="000000" w:sz="4"/>
                    <w:bottom w:val="single" w:color="000000" w:sz="4"/>
                    <w:right w:val="single" w:color="000000" w:sz="4"/>
                  </w:tcBorders>
                  <w:vAlign w:val="bottom"/>
                </w:tcPr>
                <w:p>
                  <w:pPr>
                    <w:jc w:val="both"/>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4000*250*1950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2.25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2.25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感染间</w:t>
                  </w:r>
                  <w:r>
                    <w:rPr>
                      <w:b/>
                      <w:color w:val="000000"/>
                      <w:sz w:val="22"/>
                    </w:rPr>
                    <w:t>2（正压）</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3200*750*950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3200*250*1850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试剂间</w:t>
                  </w:r>
                </w:p>
              </w:tc>
              <w:tc>
                <w:tcPr>
                  <w:tcW w:type="dxa" w:w="1272"/>
                  <w:tcBorders>
                    <w:top w:val="none" w:color="000000" w:sz="4"/>
                    <w:left w:val="none" w:color="000000" w:sz="4"/>
                    <w:bottom w:val="single" w:color="000000" w:sz="4"/>
                    <w:right w:val="single" w:color="000000" w:sz="4"/>
                  </w:tcBorders>
                  <w:vAlign w:val="top"/>
                </w:tcPr>
                <w:p>
                  <w:pPr>
                    <w:jc w:val="both"/>
                  </w:pPr>
                </w:p>
              </w:tc>
              <w:tc>
                <w:tcPr>
                  <w:tcW w:type="dxa" w:w="577"/>
                  <w:tcBorders>
                    <w:top w:val="none" w:color="000000" w:sz="4"/>
                    <w:left w:val="none" w:color="000000" w:sz="4"/>
                    <w:bottom w:val="single" w:color="000000" w:sz="4"/>
                    <w:right w:val="single" w:color="000000" w:sz="4"/>
                  </w:tcBorders>
                  <w:vAlign w:val="top"/>
                </w:tcPr>
                <w:p>
                  <w:pPr>
                    <w:jc w:val="both"/>
                  </w:pPr>
                </w:p>
              </w:tc>
              <w:tc>
                <w:tcPr>
                  <w:tcW w:type="dxa" w:w="567"/>
                  <w:tcBorders>
                    <w:top w:val="none" w:color="000000" w:sz="4"/>
                    <w:left w:val="none" w:color="000000" w:sz="4"/>
                    <w:bottom w:val="single" w:color="000000" w:sz="4"/>
                    <w:right w:val="none" w:color="000000" w:sz="4"/>
                  </w:tcBorders>
                  <w:vAlign w:val="top"/>
                </w:tcPr>
                <w:p>
                  <w:pPr>
                    <w:jc w:val="center"/>
                  </w:pPr>
                </w:p>
              </w:tc>
              <w:tc>
                <w:tcPr>
                  <w:tcW w:type="dxa" w:w="1835"/>
                  <w:tcBorders>
                    <w:top w:val="none" w:color="000000" w:sz="4"/>
                    <w:left w:val="single" w:color="000000" w:sz="4"/>
                    <w:bottom w:val="single" w:color="000000" w:sz="4"/>
                    <w:right w:val="single" w:color="000000" w:sz="4"/>
                  </w:tcBorders>
                  <w:vAlign w:val="top"/>
                </w:tcPr>
                <w:p>
                  <w:pPr>
                    <w:jc w:val="center"/>
                  </w:pP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1200*750*850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感染间</w:t>
                  </w:r>
                  <w:r>
                    <w:rPr>
                      <w:b/>
                      <w:color w:val="000000"/>
                      <w:sz w:val="22"/>
                    </w:rPr>
                    <w:t>3（负压）</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3100*750*950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3100*250*1850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1200*750*950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1200*750*950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1200*250*1250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感染间</w:t>
                  </w:r>
                  <w:r>
                    <w:rPr>
                      <w:b/>
                      <w:color w:val="000000"/>
                      <w:sz w:val="22"/>
                    </w:rPr>
                    <w:t>4（负压）</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4000*250*1950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3150*750*850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3.15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3150*250*1350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3.15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观察间</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none" w:color="000000" w:sz="4"/>
                  </w:tcBorders>
                  <w:vAlign w:val="top"/>
                </w:tcPr>
                <w:p>
                  <w:pPr>
                    <w:jc w:val="center"/>
                  </w:pPr>
                </w:p>
              </w:tc>
              <w:tc>
                <w:tcPr>
                  <w:tcW w:type="dxa" w:w="1835"/>
                  <w:tcBorders>
                    <w:top w:val="none" w:color="000000" w:sz="4"/>
                    <w:left w:val="singl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1500*1000*850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none" w:color="000000" w:sz="4"/>
                  </w:tcBorders>
                  <w:vAlign w:val="top"/>
                </w:tcPr>
                <w:p>
                  <w:pPr>
                    <w:jc w:val="center"/>
                  </w:pPr>
                </w:p>
              </w:tc>
              <w:tc>
                <w:tcPr>
                  <w:tcW w:type="dxa" w:w="1835"/>
                  <w:tcBorders>
                    <w:top w:val="none" w:color="000000" w:sz="4"/>
                    <w:left w:val="singl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4500*250*1350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7000*1500*850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7000*400*1950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18℃果蝇注射间</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none" w:color="000000" w:sz="4"/>
                  </w:tcBorders>
                  <w:vAlign w:val="top"/>
                </w:tcPr>
                <w:p>
                  <w:pPr>
                    <w:jc w:val="center"/>
                  </w:pPr>
                </w:p>
              </w:tc>
              <w:tc>
                <w:tcPr>
                  <w:tcW w:type="dxa" w:w="1835"/>
                  <w:tcBorders>
                    <w:top w:val="none" w:color="000000" w:sz="4"/>
                    <w:left w:val="singl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6400*750*850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6400*250*1950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4950*750*850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4.95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4950*250*1950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4.95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25℃果蝇操作间</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none" w:color="000000" w:sz="4"/>
                  </w:tcBorders>
                  <w:vAlign w:val="top"/>
                </w:tcPr>
                <w:p>
                  <w:pPr>
                    <w:jc w:val="center"/>
                  </w:pPr>
                </w:p>
              </w:tc>
              <w:tc>
                <w:tcPr>
                  <w:tcW w:type="dxa" w:w="1835"/>
                  <w:tcBorders>
                    <w:top w:val="none" w:color="000000" w:sz="4"/>
                    <w:left w:val="singl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3650*750*850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显微镜室</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7250*750*850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7.25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5800*250*1350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1200*750*850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3200*750*850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插座底盒</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钢制线盒</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2（负压）</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/仪器室1</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P1实验室</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5250*750*850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5.25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5250*250*1950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5.25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3930*750*850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3.93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3930*250*1950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5.25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2700*250*1350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9</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P2实验室</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3700*750*850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3700*250*1950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5250*750*850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5.25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5250*250*1950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5.25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3</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tcBorders>
                    <w:top w:val="single" w:color="000000" w:sz="4"/>
                    <w:left w:val="single" w:color="000000" w:sz="4"/>
                    <w:bottom w:val="singl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4</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tcBorders>
                    <w:top w:val="single" w:color="000000" w:sz="4"/>
                    <w:left w:val="single" w:color="000000" w:sz="4"/>
                    <w:bottom w:val="singl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/仪器室2</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插座底盒</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分子实验室</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8450*750*850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8.45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6590*250*1950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6.59</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4900*750*850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4900*250*1350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3400*1500*850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3400*400*1950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3400*1500*850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2650*400*1950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18℃果蝇食物间</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8250*750*550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8.25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不锈钢结构</w:t>
                  </w:r>
                </w:p>
              </w:tc>
            </w:tr>
            <w:tr>
              <w:tc>
                <w:tcPr>
                  <w:tcW w:type="dxa" w:w="557"/>
                  <w:vMerge w:val="restart"/>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边台（不锈钢台）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6600*800*450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不锈钢结构</w:t>
                  </w:r>
                </w:p>
              </w:tc>
            </w:tr>
            <w:tr>
              <w:tc>
                <w:tcPr>
                  <w:tcW w:type="dxa" w:w="557"/>
                  <w:vMerge/>
                  <w:tcBorders>
                    <w:top w:val="singl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不锈钢水盆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900*600*450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不锈钢</w:t>
                  </w:r>
                </w:p>
              </w:tc>
            </w:tr>
            <w:tr>
              <w:tc>
                <w:tcPr>
                  <w:tcW w:type="dxa" w:w="557"/>
                  <w:vMerge/>
                  <w:tcBorders>
                    <w:top w:val="singl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边台（双层不锈钢台）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1600*800*1200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台</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不锈钢，两层</w:t>
                  </w:r>
                </w:p>
              </w:tc>
            </w:tr>
            <w:tr>
              <w:tc>
                <w:tcPr>
                  <w:tcW w:type="dxa" w:w="1345"/>
                  <w:gridSpan w:val="2"/>
                  <w:tcBorders>
                    <w:top w:val="none" w:color="000000" w:sz="4"/>
                    <w:left w:val="single" w:color="000000" w:sz="4"/>
                    <w:bottom w:val="single" w:color="000000" w:sz="4"/>
                    <w:right w:val="single" w:color="000000" w:sz="4"/>
                  </w:tcBorders>
                  <w:vAlign w:val="top"/>
                </w:tcPr>
                <w:p>
                  <w:pPr>
                    <w:jc w:val="center"/>
                  </w:pPr>
                  <w:r>
                    <w:rPr>
                      <w:b/>
                      <w:color w:val="000000"/>
                      <w:sz w:val="22"/>
                    </w:rPr>
                    <w:t>超离室</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1700*900*850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1800*900*850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流式室</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2600*750*850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不锈钢水盆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vertAlign w:val="superscript"/>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不锈钢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3950*750*850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3.95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PI实验室5</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4500*750*950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singl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10350*1500*950（2组）</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8850*400*1850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5</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3500*750*950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1750*250*1850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6</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3450*600*950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3.45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1725*250*1850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1.725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7</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3500*750*950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1750*250*1850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独立空调质谱间</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可移动仪器台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4050*900*850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4.05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8</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9</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3450*600*850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3.45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1725*250*1950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1.725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10</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公共实验室</w:t>
                  </w:r>
                  <w:r>
                    <w:rPr>
                      <w:b/>
                      <w:color w:val="000000"/>
                      <w:sz w:val="22"/>
                    </w:rPr>
                    <w:t>1</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8200*750*850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/仪器室4</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2850*750*850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2.85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11</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12</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3300*600*850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13</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/仪器室5</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2.25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14</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850*750*950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0.85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850*250*1350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0.85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15</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850*750*950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0.85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850*250*1350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0.85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PI实验室3</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3000*750*950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3600*900*950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全钢试剂架</w:t>
                  </w:r>
                  <w:r>
                    <w:rPr>
                      <w:color w:val="000000"/>
                      <w:sz w:val="22"/>
                    </w:rPr>
                    <w:t>(书架式）</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3600*250*1850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全钢结构、表面环氧喷涂</w:t>
                  </w:r>
                </w:p>
              </w:tc>
            </w:tr>
            <w:tr>
              <w:tc>
                <w:tcPr>
                  <w:tcW w:type="dxa" w:w="557"/>
                  <w:vMerge/>
                  <w:tcBorders>
                    <w:top w:val="singl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3950*900*950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3.95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全钢试剂架</w:t>
                  </w:r>
                  <w:r>
                    <w:rPr>
                      <w:color w:val="000000"/>
                      <w:sz w:val="22"/>
                    </w:rPr>
                    <w:t>(书架式）</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3950*250*1850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3.95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全钢结构、表面环氧喷涂</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全钢试剂架</w:t>
                  </w:r>
                  <w:r>
                    <w:rPr>
                      <w:color w:val="000000"/>
                      <w:sz w:val="22"/>
                    </w:rPr>
                    <w:t>(书架式）</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8850*400*1850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全钢结构、表面环氧喷涂</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全钢试剂架</w:t>
                  </w:r>
                  <w:r>
                    <w:rPr>
                      <w:color w:val="000000"/>
                      <w:sz w:val="22"/>
                    </w:rPr>
                    <w:t>(书架式）</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7050*400*1850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全钢结构、表面环氧喷涂</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PI实验室4</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3600*750*850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5</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/仪器室6</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16</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1000*250*1350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900*750*850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17</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1000*250*1950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可移动台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果蝇隔离间</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18</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19</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3300*600*850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20</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3300*750*850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1650*250*1950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公共实验室</w:t>
                  </w:r>
                  <w:r>
                    <w:rPr>
                      <w:b/>
                      <w:color w:val="000000"/>
                      <w:sz w:val="22"/>
                    </w:rPr>
                    <w:t>2</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8200*750*850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86型三孔插座面板,含钢制线盒</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8850*400*1950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144</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4</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7050*400*1950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56</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洗消间</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1400*750*850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双联水龙头</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双联</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不锈钢</w:t>
                  </w:r>
                </w:p>
              </w:tc>
            </w:tr>
            <w:tr>
              <w:tc>
                <w:tcPr>
                  <w:tcW w:type="dxa" w:w="557"/>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singl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21</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22</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3400*600*850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3.4</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1700*250*1950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67"/>
                  <w:tcBorders>
                    <w:top w:val="none" w:color="000000" w:sz="4"/>
                    <w:left w:val="none" w:color="000000" w:sz="4"/>
                    <w:bottom w:val="single" w:color="000000" w:sz="4"/>
                    <w:right w:val="none" w:color="000000" w:sz="4"/>
                  </w:tcBorders>
                  <w:vAlign w:val="top"/>
                </w:tcPr>
                <w:p>
                  <w:pPr>
                    <w:jc w:val="center"/>
                  </w:pPr>
                  <w:r>
                    <w:rPr>
                      <w:color w:val="000000"/>
                      <w:sz w:val="22"/>
                    </w:rPr>
                    <w:t>米</w:t>
                  </w:r>
                </w:p>
              </w:tc>
              <w:tc>
                <w:tcPr>
                  <w:tcW w:type="dxa" w:w="1835"/>
                  <w:tcBorders>
                    <w:top w:val="none" w:color="000000" w:sz="4"/>
                    <w:left w:val="singl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r>
              <w:tc>
                <w:tcPr>
                  <w:tcW w:type="dxa" w:w="1345"/>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23</w:t>
                  </w:r>
                </w:p>
              </w:tc>
              <w:tc>
                <w:tcPr>
                  <w:tcW w:type="dxa" w:w="1272"/>
                  <w:tcBorders>
                    <w:top w:val="none" w:color="000000" w:sz="4"/>
                    <w:left w:val="none" w:color="000000" w:sz="4"/>
                    <w:bottom w:val="single" w:color="000000" w:sz="4"/>
                    <w:right w:val="single" w:color="000000" w:sz="4"/>
                  </w:tcBorders>
                  <w:vAlign w:val="top"/>
                </w:tcPr>
                <w:p>
                  <w:pPr>
                    <w:jc w:val="center"/>
                  </w:pPr>
                </w:p>
              </w:tc>
              <w:tc>
                <w:tcPr>
                  <w:tcW w:type="dxa" w:w="577"/>
                  <w:tcBorders>
                    <w:top w:val="none" w:color="000000" w:sz="4"/>
                    <w:left w:val="none" w:color="000000" w:sz="4"/>
                    <w:bottom w:val="single" w:color="000000" w:sz="4"/>
                    <w:right w:val="single" w:color="000000" w:sz="4"/>
                  </w:tcBorders>
                  <w:vAlign w:val="top"/>
                </w:tcPr>
                <w:p>
                  <w:pPr>
                    <w:jc w:val="center"/>
                  </w:pPr>
                </w:p>
              </w:tc>
              <w:tc>
                <w:tcPr>
                  <w:tcW w:type="dxa" w:w="567"/>
                  <w:tcBorders>
                    <w:top w:val="none" w:color="000000" w:sz="4"/>
                    <w:left w:val="none" w:color="000000" w:sz="4"/>
                    <w:bottom w:val="single" w:color="000000" w:sz="4"/>
                    <w:right w:val="single" w:color="000000" w:sz="4"/>
                  </w:tcBorders>
                  <w:vAlign w:val="top"/>
                </w:tcPr>
                <w:p>
                  <w:pPr>
                    <w:jc w:val="center"/>
                  </w:pPr>
                </w:p>
              </w:tc>
              <w:tc>
                <w:tcPr>
                  <w:tcW w:type="dxa" w:w="1835"/>
                  <w:tcBorders>
                    <w:top w:val="none" w:color="000000" w:sz="4"/>
                    <w:left w:val="none" w:color="000000" w:sz="4"/>
                    <w:bottom w:val="single" w:color="000000" w:sz="4"/>
                    <w:right w:val="single" w:color="000000" w:sz="4"/>
                  </w:tcBorders>
                  <w:vAlign w:val="top"/>
                </w:tcPr>
                <w:p>
                  <w:pPr>
                    <w:jc w:val="center"/>
                  </w:pPr>
                </w:p>
              </w:tc>
            </w:tr>
            <w:tr>
              <w:tc>
                <w:tcPr>
                  <w:tcW w:type="dxa" w:w="557"/>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3500*750*850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钢玻试剂架</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1750*250*1950</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1.75</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方通立柱，玻璃层板，含</w:t>
                  </w:r>
                  <w:r>
                    <w:rPr>
                      <w:color w:val="000000"/>
                      <w:sz w:val="22"/>
                    </w:rPr>
                    <w:t>T5灯管</w:t>
                  </w:r>
                </w:p>
              </w:tc>
            </w:tr>
            <w:tr>
              <w:tc>
                <w:tcPr>
                  <w:tcW w:type="dxa" w:w="557"/>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72"/>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77"/>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567"/>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35"/>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86型五孔插座面板,含钢制线盒</w:t>
                  </w:r>
                </w:p>
              </w:tc>
            </w:tr>
          </w:tbl>
          <w:p>
            <w:pPr>
              <w:jc w:val="both"/>
            </w:pPr>
            <w:r>
              <w:rPr>
                <w:b/>
                <w:sz w:val="22"/>
              </w:rPr>
              <w:t>4F配置清单</w:t>
            </w:r>
          </w:p>
          <w:tbl>
            <w:tblPr>
              <w:tblInd w:type="dxa" w:w="120"/>
              <w:tblBorders>
                <w:top w:val="none" w:color="000000" w:sz="4"/>
                <w:left w:val="none" w:color="000000" w:sz="4"/>
                <w:bottom w:val="none" w:color="000000" w:sz="4"/>
                <w:right w:val="none" w:color="000000" w:sz="4"/>
                <w:insideH w:val="none"/>
                <w:insideV w:val="none"/>
              </w:tblBorders>
            </w:tblPr>
            <w:tblGrid>
              <w:gridCol w:w="454"/>
              <w:gridCol w:w="946"/>
              <w:gridCol w:w="1230"/>
              <w:gridCol w:w="535"/>
              <w:gridCol w:w="445"/>
              <w:gridCol w:w="1987"/>
            </w:tblGrid>
            <w:tr>
              <w:tc>
                <w:tcPr>
                  <w:tcW w:type="dxa" w:w="454"/>
                  <w:tcBorders>
                    <w:top w:val="single" w:color="000000" w:sz="4"/>
                    <w:left w:val="single" w:color="000000" w:sz="4"/>
                    <w:bottom w:val="none" w:color="000000" w:sz="4"/>
                    <w:right w:val="single" w:color="000000" w:sz="4"/>
                  </w:tcBorders>
                  <w:vAlign w:val="top"/>
                </w:tcPr>
                <w:p>
                  <w:pPr>
                    <w:jc w:val="center"/>
                  </w:pPr>
                  <w:r>
                    <w:rPr>
                      <w:b/>
                      <w:color w:val="000000"/>
                      <w:sz w:val="22"/>
                    </w:rPr>
                    <w:t>序号</w:t>
                  </w:r>
                </w:p>
              </w:tc>
              <w:tc>
                <w:tcPr>
                  <w:tcW w:type="dxa" w:w="946"/>
                  <w:tcBorders>
                    <w:top w:val="single" w:color="000000" w:sz="4"/>
                    <w:left w:val="none" w:color="000000" w:sz="4"/>
                    <w:bottom w:val="none" w:color="000000" w:sz="4"/>
                    <w:right w:val="single" w:color="000000" w:sz="4"/>
                  </w:tcBorders>
                  <w:vAlign w:val="top"/>
                </w:tcPr>
                <w:p>
                  <w:pPr>
                    <w:jc w:val="center"/>
                  </w:pPr>
                  <w:r>
                    <w:rPr>
                      <w:b/>
                      <w:color w:val="000000"/>
                      <w:sz w:val="22"/>
                    </w:rPr>
                    <w:t>货物名称</w:t>
                  </w:r>
                </w:p>
              </w:tc>
              <w:tc>
                <w:tcPr>
                  <w:tcW w:type="dxa" w:w="1230"/>
                  <w:tcBorders>
                    <w:top w:val="single" w:color="000000" w:sz="4"/>
                    <w:left w:val="none" w:color="000000" w:sz="4"/>
                    <w:bottom w:val="none" w:color="000000" w:sz="4"/>
                    <w:right w:val="single" w:color="000000" w:sz="4"/>
                  </w:tcBorders>
                  <w:vAlign w:val="top"/>
                </w:tcPr>
                <w:p>
                  <w:pPr>
                    <w:jc w:val="center"/>
                  </w:pPr>
                  <w:r>
                    <w:rPr>
                      <w:b/>
                      <w:color w:val="000000"/>
                      <w:sz w:val="22"/>
                    </w:rPr>
                    <w:t>规格型号（</w:t>
                  </w:r>
                  <w:r>
                    <w:rPr>
                      <w:b/>
                      <w:color w:val="000000"/>
                      <w:sz w:val="22"/>
                    </w:rPr>
                    <w:t>mm或其他标注）</w:t>
                  </w:r>
                </w:p>
              </w:tc>
              <w:tc>
                <w:tcPr>
                  <w:tcW w:type="dxa" w:w="535"/>
                  <w:tcBorders>
                    <w:top w:val="none" w:color="000000" w:sz="4"/>
                    <w:left w:val="none" w:color="000000" w:sz="4"/>
                    <w:bottom w:val="none" w:color="000000" w:sz="4"/>
                    <w:right w:val="single" w:color="000000" w:sz="4"/>
                  </w:tcBorders>
                  <w:vAlign w:val="top"/>
                </w:tcPr>
                <w:p>
                  <w:pPr>
                    <w:jc w:val="center"/>
                  </w:pPr>
                  <w:r>
                    <w:rPr>
                      <w:b/>
                      <w:color w:val="000000"/>
                      <w:sz w:val="22"/>
                    </w:rPr>
                    <w:t>数量</w:t>
                  </w:r>
                </w:p>
              </w:tc>
              <w:tc>
                <w:tcPr>
                  <w:tcW w:type="dxa" w:w="445"/>
                  <w:tcBorders>
                    <w:top w:val="none" w:color="000000" w:sz="4"/>
                    <w:left w:val="none" w:color="000000" w:sz="4"/>
                    <w:bottom w:val="none" w:color="000000" w:sz="4"/>
                    <w:right w:val="single" w:color="000000" w:sz="4"/>
                  </w:tcBorders>
                  <w:vAlign w:val="top"/>
                </w:tcPr>
                <w:p>
                  <w:pPr>
                    <w:jc w:val="center"/>
                  </w:pPr>
                  <w:r>
                    <w:rPr>
                      <w:b/>
                      <w:color w:val="000000"/>
                      <w:sz w:val="22"/>
                    </w:rPr>
                    <w:t>单位</w:t>
                  </w:r>
                </w:p>
              </w:tc>
              <w:tc>
                <w:tcPr>
                  <w:tcW w:type="dxa" w:w="1987"/>
                  <w:tcBorders>
                    <w:top w:val="none" w:color="000000" w:sz="4"/>
                    <w:left w:val="none" w:color="000000" w:sz="4"/>
                    <w:bottom w:val="none" w:color="000000" w:sz="4"/>
                    <w:right w:val="none" w:color="000000" w:sz="4"/>
                  </w:tcBorders>
                  <w:vAlign w:val="top"/>
                </w:tcPr>
                <w:p>
                  <w:pPr>
                    <w:jc w:val="center"/>
                  </w:pPr>
                  <w:r>
                    <w:rPr>
                      <w:b/>
                      <w:color w:val="000000"/>
                      <w:sz w:val="22"/>
                    </w:rPr>
                    <w:t>备</w:t>
                  </w:r>
                  <w:r>
                    <w:rPr>
                      <w:b/>
                      <w:color w:val="000000"/>
                      <w:sz w:val="22"/>
                    </w:rPr>
                    <w:t xml:space="preserve">  </w:t>
                  </w:r>
                  <w:r>
                    <w:rPr>
                      <w:b/>
                      <w:color w:val="000000"/>
                      <w:sz w:val="22"/>
                    </w:rPr>
                    <w:t>注</w:t>
                  </w:r>
                </w:p>
              </w:tc>
            </w:tr>
            <w:tr>
              <w:tc>
                <w:tcPr>
                  <w:tcW w:type="dxa" w:w="1400"/>
                  <w:gridSpan w:val="2"/>
                  <w:tcBorders>
                    <w:top w:val="single" w:color="000000" w:sz="4"/>
                    <w:left w:val="single" w:color="000000" w:sz="4"/>
                    <w:bottom w:val="single" w:color="000000" w:sz="4"/>
                    <w:right w:val="single" w:color="000000" w:sz="4"/>
                  </w:tcBorders>
                  <w:vAlign w:val="top"/>
                </w:tcPr>
                <w:p>
                  <w:pPr>
                    <w:jc w:val="center"/>
                  </w:pPr>
                  <w:r>
                    <w:rPr>
                      <w:b/>
                      <w:color w:val="000000"/>
                      <w:sz w:val="22"/>
                    </w:rPr>
                    <w:t>负压超净间</w:t>
                  </w:r>
                </w:p>
              </w:tc>
              <w:tc>
                <w:tcPr>
                  <w:tcW w:type="dxa" w:w="1230"/>
                  <w:tcBorders>
                    <w:top w:val="single" w:color="000000" w:sz="4"/>
                    <w:left w:val="none" w:color="000000" w:sz="4"/>
                    <w:bottom w:val="single" w:color="000000" w:sz="4"/>
                    <w:right w:val="single" w:color="000000" w:sz="4"/>
                  </w:tcBorders>
                  <w:vAlign w:val="top"/>
                </w:tcPr>
                <w:p>
                  <w:pPr>
                    <w:jc w:val="center"/>
                  </w:pPr>
                </w:p>
              </w:tc>
              <w:tc>
                <w:tcPr>
                  <w:tcW w:type="dxa" w:w="535"/>
                  <w:tcBorders>
                    <w:top w:val="single" w:color="000000" w:sz="4"/>
                    <w:left w:val="none" w:color="000000" w:sz="4"/>
                    <w:bottom w:val="single" w:color="000000" w:sz="4"/>
                    <w:right w:val="single" w:color="000000" w:sz="4"/>
                  </w:tcBorders>
                  <w:vAlign w:val="top"/>
                </w:tcPr>
                <w:p>
                  <w:pPr>
                    <w:jc w:val="center"/>
                  </w:pPr>
                </w:p>
              </w:tc>
              <w:tc>
                <w:tcPr>
                  <w:tcW w:type="dxa" w:w="445"/>
                  <w:tcBorders>
                    <w:top w:val="single" w:color="000000" w:sz="4"/>
                    <w:left w:val="none" w:color="000000" w:sz="4"/>
                    <w:bottom w:val="single" w:color="000000" w:sz="4"/>
                    <w:right w:val="single" w:color="000000" w:sz="4"/>
                  </w:tcBorders>
                  <w:vAlign w:val="top"/>
                </w:tcPr>
                <w:p>
                  <w:pPr>
                    <w:jc w:val="center"/>
                  </w:pPr>
                </w:p>
              </w:tc>
              <w:tc>
                <w:tcPr>
                  <w:tcW w:type="dxa" w:w="1987"/>
                  <w:tcBorders>
                    <w:top w:val="singl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8200*750*850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7650*400*1350（2组）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19.6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4150*400*1350（4组）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3</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4</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5</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/仪器室1</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6</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7</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/仪器室2</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7650*400*1350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7.65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4150*400*1350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4.25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7650*400*1350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7.65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4150*400*1350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4.25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8</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9</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/仪器室3</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10</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培养间</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11</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/仪器室4</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2400*750*850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8200*750*850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7650*400*1350（2组）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19.6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4150*400*1350（4组）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12</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13</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14</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洗消间</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1350*750*850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1450*750*850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1.45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免疫组化室</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2700*750*850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non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non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non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non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non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single" w:color="000000" w:sz="4"/>
                    <w:left w:val="none" w:color="000000" w:sz="4"/>
                    <w:bottom w:val="single" w:color="000000" w:sz="4"/>
                    <w:right w:val="single" w:color="000000" w:sz="4"/>
                  </w:tcBorders>
                  <w:vAlign w:val="top"/>
                </w:tcPr>
                <w:p>
                  <w:pPr>
                    <w:jc w:val="center"/>
                  </w:pPr>
                  <w:r>
                    <w:rPr>
                      <w:color w:val="000000"/>
                      <w:sz w:val="22"/>
                    </w:rPr>
                    <w:t>转角台</w:t>
                  </w:r>
                </w:p>
              </w:tc>
              <w:tc>
                <w:tcPr>
                  <w:tcW w:type="dxa" w:w="1230"/>
                  <w:tcBorders>
                    <w:top w:val="single" w:color="000000" w:sz="4"/>
                    <w:left w:val="none" w:color="000000" w:sz="4"/>
                    <w:bottom w:val="single" w:color="000000" w:sz="4"/>
                    <w:right w:val="single" w:color="000000" w:sz="4"/>
                  </w:tcBorders>
                  <w:vAlign w:val="top"/>
                </w:tcPr>
                <w:p>
                  <w:pPr>
                    <w:jc w:val="center"/>
                  </w:pPr>
                  <w:r>
                    <w:rPr>
                      <w:color w:val="000000"/>
                      <w:sz w:val="22"/>
                    </w:rPr>
                    <w:t>1000*1000*850</w:t>
                  </w:r>
                </w:p>
              </w:tc>
              <w:tc>
                <w:tcPr>
                  <w:tcW w:type="dxa" w:w="535"/>
                  <w:tcBorders>
                    <w:top w:val="singl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singl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4850*750*850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4.85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non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9</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non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400"/>
                  <w:gridSpan w:val="2"/>
                  <w:tcBorders>
                    <w:top w:val="singl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15</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16</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17</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8200*750*850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8400*400*1350（2组）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19.6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9.8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4150*400*1350（2组）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18</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19</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20</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21</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22</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3600*750*850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1450*750*850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1.45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8400*400*1350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4.25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2650*750*850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2.65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1250*750*850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8400*400*1350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4.9</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7</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4.25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/仪器室5</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1650*750*850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23</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24</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/仪器室6</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1350*750*850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1.35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3300*750*850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25</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26</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27</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8200*750*850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8400*400*1350（2组）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16.8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19.6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4900*400*1350（2组）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9.8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4150*400*1350（2组）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4250*1500*850（4组）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4250*400*1350（2组）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3500*400*1350（2组）</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800*430*300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20</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清洗间</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8.5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3250*750*850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3.25</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H型框架，≥20mm厚陶瓷台面，配陶瓷挡水条</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28</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29</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00"/>
                  <w:gridSpan w:val="2"/>
                  <w:tcBorders>
                    <w:top w:val="none" w:color="000000" w:sz="4"/>
                    <w:left w:val="single" w:color="000000" w:sz="4"/>
                    <w:bottom w:val="single" w:color="000000" w:sz="4"/>
                    <w:right w:val="single" w:color="000000" w:sz="4"/>
                  </w:tcBorders>
                  <w:vAlign w:val="top"/>
                </w:tcPr>
                <w:p>
                  <w:pPr>
                    <w:jc w:val="center"/>
                  </w:pPr>
                  <w:r>
                    <w:rPr>
                      <w:b/>
                      <w:color w:val="000000"/>
                      <w:sz w:val="22"/>
                    </w:rPr>
                    <w:t>细胞间</w:t>
                  </w:r>
                  <w:r>
                    <w:rPr>
                      <w:b/>
                      <w:color w:val="000000"/>
                      <w:sz w:val="22"/>
                    </w:rPr>
                    <w:t>30</w:t>
                  </w:r>
                </w:p>
              </w:tc>
              <w:tc>
                <w:tcPr>
                  <w:tcW w:type="dxa" w:w="1230"/>
                  <w:tcBorders>
                    <w:top w:val="none" w:color="000000" w:sz="4"/>
                    <w:left w:val="none" w:color="000000" w:sz="4"/>
                    <w:bottom w:val="single" w:color="000000" w:sz="4"/>
                    <w:right w:val="single" w:color="000000" w:sz="4"/>
                  </w:tcBorders>
                  <w:vAlign w:val="top"/>
                </w:tcPr>
                <w:p>
                  <w:pPr>
                    <w:jc w:val="center"/>
                  </w:pPr>
                </w:p>
              </w:tc>
              <w:tc>
                <w:tcPr>
                  <w:tcW w:type="dxa" w:w="535"/>
                  <w:tcBorders>
                    <w:top w:val="none" w:color="000000" w:sz="4"/>
                    <w:left w:val="none" w:color="000000" w:sz="4"/>
                    <w:bottom w:val="single" w:color="000000" w:sz="4"/>
                    <w:right w:val="single" w:color="000000" w:sz="4"/>
                  </w:tcBorders>
                  <w:vAlign w:val="top"/>
                </w:tcPr>
                <w:p>
                  <w:pPr>
                    <w:jc w:val="center"/>
                  </w:pPr>
                </w:p>
              </w:tc>
              <w:tc>
                <w:tcPr>
                  <w:tcW w:type="dxa" w:w="445"/>
                  <w:tcBorders>
                    <w:top w:val="none" w:color="000000" w:sz="4"/>
                    <w:left w:val="none" w:color="000000" w:sz="4"/>
                    <w:bottom w:val="single" w:color="000000" w:sz="4"/>
                    <w:right w:val="single" w:color="000000" w:sz="4"/>
                  </w:tcBorders>
                  <w:vAlign w:val="top"/>
                </w:tcPr>
                <w:p>
                  <w:pPr>
                    <w:jc w:val="center"/>
                  </w:pPr>
                </w:p>
              </w:tc>
              <w:tc>
                <w:tcPr>
                  <w:tcW w:type="dxa" w:w="1987"/>
                  <w:tcBorders>
                    <w:top w:val="none" w:color="000000" w:sz="4"/>
                    <w:left w:val="none" w:color="000000" w:sz="4"/>
                    <w:bottom w:val="single" w:color="000000" w:sz="4"/>
                    <w:right w:val="single" w:color="000000" w:sz="4"/>
                  </w:tcBorders>
                  <w:vAlign w:val="top"/>
                </w:tcPr>
                <w:p>
                  <w:pPr>
                    <w:jc w:val="center"/>
                  </w:pPr>
                </w:p>
              </w:tc>
            </w:tr>
            <w:tr>
              <w:tc>
                <w:tcPr>
                  <w:tcW w:type="dxa" w:w="454"/>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987"/>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w:t>
                  </w:r>
                </w:p>
              </w:tc>
            </w:tr>
            <w:tr>
              <w:tc>
                <w:tcPr>
                  <w:tcW w:type="dxa" w:w="454"/>
                  <w:vMerge/>
                  <w:tcBorders>
                    <w:top w:val="none" w:color="000000" w:sz="4"/>
                    <w:left w:val="singl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3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45"/>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987"/>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bl>
          <w:p>
            <w:pPr>
              <w:jc w:val="both"/>
            </w:pPr>
            <w:r>
              <w:rPr>
                <w:sz w:val="22"/>
              </w:rPr>
              <w:t>5F配置清单</w:t>
            </w:r>
          </w:p>
          <w:tbl>
            <w:tblPr>
              <w:tblInd w:type="dxa" w:w="120"/>
              <w:tblBorders>
                <w:top w:val="none" w:color="000000" w:sz="4"/>
                <w:left w:val="none" w:color="000000" w:sz="4"/>
                <w:bottom w:val="none" w:color="000000" w:sz="4"/>
                <w:right w:val="none" w:color="000000" w:sz="4"/>
                <w:insideH w:val="none"/>
                <w:insideV w:val="none"/>
              </w:tblBorders>
            </w:tblPr>
            <w:tblGrid>
              <w:gridCol w:w="479"/>
              <w:gridCol w:w="948"/>
              <w:gridCol w:w="1280"/>
              <w:gridCol w:w="558"/>
              <w:gridCol w:w="479"/>
              <w:gridCol w:w="1851"/>
            </w:tblGrid>
            <w:tr>
              <w:tc>
                <w:tcPr>
                  <w:tcW w:type="dxa" w:w="479"/>
                  <w:tcBorders>
                    <w:top w:val="single" w:color="000000" w:sz="4"/>
                    <w:left w:val="single" w:color="000000" w:sz="4"/>
                    <w:bottom w:val="single" w:color="000000" w:sz="4"/>
                    <w:right w:val="single" w:color="000000" w:sz="4"/>
                  </w:tcBorders>
                  <w:vAlign w:val="top"/>
                </w:tcPr>
                <w:p>
                  <w:pPr>
                    <w:jc w:val="center"/>
                  </w:pPr>
                  <w:r>
                    <w:rPr>
                      <w:b/>
                      <w:color w:val="000000"/>
                      <w:sz w:val="22"/>
                    </w:rPr>
                    <w:t>序号</w:t>
                  </w:r>
                </w:p>
              </w:tc>
              <w:tc>
                <w:tcPr>
                  <w:tcW w:type="dxa" w:w="948"/>
                  <w:tcBorders>
                    <w:top w:val="single" w:color="000000" w:sz="4"/>
                    <w:left w:val="none" w:color="000000" w:sz="4"/>
                    <w:bottom w:val="single" w:color="000000" w:sz="4"/>
                    <w:right w:val="single" w:color="000000" w:sz="4"/>
                  </w:tcBorders>
                  <w:vAlign w:val="top"/>
                </w:tcPr>
                <w:p>
                  <w:pPr>
                    <w:jc w:val="center"/>
                  </w:pPr>
                  <w:r>
                    <w:rPr>
                      <w:b/>
                      <w:color w:val="000000"/>
                      <w:sz w:val="22"/>
                    </w:rPr>
                    <w:t>货物名称</w:t>
                  </w:r>
                </w:p>
              </w:tc>
              <w:tc>
                <w:tcPr>
                  <w:tcW w:type="dxa" w:w="1280"/>
                  <w:tcBorders>
                    <w:top w:val="single" w:color="000000" w:sz="4"/>
                    <w:left w:val="none" w:color="000000" w:sz="4"/>
                    <w:bottom w:val="single" w:color="000000" w:sz="4"/>
                    <w:right w:val="single" w:color="000000" w:sz="4"/>
                  </w:tcBorders>
                  <w:vAlign w:val="top"/>
                </w:tcPr>
                <w:p>
                  <w:pPr>
                    <w:jc w:val="center"/>
                  </w:pPr>
                  <w:r>
                    <w:rPr>
                      <w:b/>
                      <w:color w:val="000000"/>
                      <w:sz w:val="22"/>
                    </w:rPr>
                    <w:t>规格型号（</w:t>
                  </w:r>
                  <w:r>
                    <w:rPr>
                      <w:b/>
                      <w:color w:val="000000"/>
                      <w:sz w:val="22"/>
                    </w:rPr>
                    <w:t>mm或其他标注）</w:t>
                  </w:r>
                </w:p>
              </w:tc>
              <w:tc>
                <w:tcPr>
                  <w:tcW w:type="dxa" w:w="558"/>
                  <w:tcBorders>
                    <w:top w:val="single" w:color="000000" w:sz="4"/>
                    <w:left w:val="none" w:color="000000" w:sz="4"/>
                    <w:bottom w:val="single" w:color="000000" w:sz="4"/>
                    <w:right w:val="single" w:color="000000" w:sz="4"/>
                  </w:tcBorders>
                  <w:vAlign w:val="top"/>
                </w:tcPr>
                <w:p>
                  <w:pPr>
                    <w:jc w:val="center"/>
                  </w:pPr>
                  <w:r>
                    <w:rPr>
                      <w:b/>
                      <w:color w:val="000000"/>
                      <w:sz w:val="22"/>
                    </w:rPr>
                    <w:t>数量</w:t>
                  </w:r>
                </w:p>
              </w:tc>
              <w:tc>
                <w:tcPr>
                  <w:tcW w:type="dxa" w:w="479"/>
                  <w:tcBorders>
                    <w:top w:val="single" w:color="000000" w:sz="4"/>
                    <w:left w:val="none" w:color="000000" w:sz="4"/>
                    <w:bottom w:val="single" w:color="000000" w:sz="4"/>
                    <w:right w:val="single" w:color="000000" w:sz="4"/>
                  </w:tcBorders>
                  <w:vAlign w:val="top"/>
                </w:tcPr>
                <w:p>
                  <w:pPr>
                    <w:jc w:val="center"/>
                  </w:pPr>
                  <w:r>
                    <w:rPr>
                      <w:b/>
                      <w:color w:val="000000"/>
                      <w:sz w:val="22"/>
                    </w:rPr>
                    <w:t>单位</w:t>
                  </w:r>
                </w:p>
              </w:tc>
              <w:tc>
                <w:tcPr>
                  <w:tcW w:type="dxa" w:w="1851"/>
                  <w:tcBorders>
                    <w:top w:val="single" w:color="000000" w:sz="4"/>
                    <w:left w:val="none" w:color="000000" w:sz="4"/>
                    <w:bottom w:val="single" w:color="000000" w:sz="4"/>
                    <w:right w:val="single" w:color="000000" w:sz="4"/>
                  </w:tcBorders>
                  <w:vAlign w:val="top"/>
                </w:tcPr>
                <w:p>
                  <w:pPr>
                    <w:jc w:val="center"/>
                  </w:pPr>
                  <w:r>
                    <w:rPr>
                      <w:b/>
                      <w:color w:val="000000"/>
                      <w:sz w:val="22"/>
                    </w:rPr>
                    <w:t>备</w:t>
                  </w:r>
                  <w:r>
                    <w:rPr>
                      <w:b/>
                      <w:color w:val="000000"/>
                      <w:sz w:val="22"/>
                    </w:rPr>
                    <w:t xml:space="preserve">  </w:t>
                  </w:r>
                  <w:r>
                    <w:rPr>
                      <w:b/>
                      <w:color w:val="000000"/>
                      <w:sz w:val="22"/>
                    </w:rPr>
                    <w:t>注</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1细胞房3</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7050*400*1350（2组）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1细胞房4</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1细胞房5</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1细胞房6</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1仪器室1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1700*750*850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暗室</w:t>
                  </w:r>
                  <w:r>
                    <w:rPr>
                      <w:b/>
                      <w:color w:val="000000"/>
                      <w:sz w:val="22"/>
                    </w:rPr>
                    <w:t>/仪器室</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7050*400*1350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仪器台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3370*900*850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3.37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3370*400*1350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3.37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显微镜室</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6800*750*850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val="restart"/>
                  <w:tcBorders>
                    <w:top w:val="single" w:color="000000" w:sz="4"/>
                    <w:left w:val="single" w:color="000000" w:sz="4"/>
                    <w:bottom w:val="non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singl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val="restart"/>
                  <w:tcBorders>
                    <w:top w:val="single" w:color="000000" w:sz="4"/>
                    <w:left w:val="single" w:color="000000" w:sz="4"/>
                    <w:bottom w:val="non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2700*750*850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singl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tcBorders>
                    <w:top w:val="singl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4细胞房3</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7050*400*1350（2组）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4细胞房4</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4细胞房5</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4细胞房6</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洗消间</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10</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9</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5细胞房3</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7050*400*1350（2组）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5暗室</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5细胞房4</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5细胞房5</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5细胞房6</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6仪器室</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7050*400*1350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8.85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10.35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7050*400*1350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7.05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3000*750*850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7暗室</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7细胞房1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8仪器室</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2370*750*850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2.37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8细胞房1</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8细胞房2</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8细胞房3</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6000*750*850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8170*750*850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8.17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86型三孔插座面板，含钢制底盒</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41.4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8850*400*1350（4组）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35.4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120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40</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中央台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10350*1500*850（2组）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20.7</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H型框架，≥20mm厚陶瓷台面，配抽屉及柜体，配陶瓷挡水条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全钢试剂架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7050*400*1350（2组）</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菱形立柱，钢制层板</w:t>
                  </w:r>
                  <w:r>
                    <w:rPr>
                      <w:color w:val="000000"/>
                      <w:sz w:val="22"/>
                    </w:rPr>
                    <w:t>,含T5灯管</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大号水盆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800*400*300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220V/16A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86型三孔插座面板</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洗消间</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桌上型洗眼器</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双口</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主体：铜材，防尘盖：</w:t>
                  </w: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滴水架</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550*700*120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中号水盆</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500*400*300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三联水龙头</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三联</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套</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主体：铜材，阀体：陶瓷阀芯；可</w:t>
                  </w:r>
                  <w:r>
                    <w:rPr>
                      <w:color w:val="000000"/>
                      <w:sz w:val="22"/>
                    </w:rPr>
                    <w:t>90°旋转</w:t>
                  </w:r>
                </w:p>
              </w:tc>
            </w:tr>
            <w:tr>
              <w:tc>
                <w:tcPr>
                  <w:tcW w:type="dxa" w:w="14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8细胞房4</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8细胞房5</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1500*750*850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non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r>
              <w:tc>
                <w:tcPr>
                  <w:tcW w:type="dxa" w:w="1427"/>
                  <w:gridSpan w:val="2"/>
                  <w:tcBorders>
                    <w:top w:val="singl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8细胞房6</w:t>
                  </w:r>
                </w:p>
              </w:tc>
              <w:tc>
                <w:tcPr>
                  <w:tcW w:type="dxa" w:w="1280"/>
                  <w:tcBorders>
                    <w:top w:val="none" w:color="000000" w:sz="4"/>
                    <w:left w:val="none" w:color="000000" w:sz="4"/>
                    <w:bottom w:val="single" w:color="000000" w:sz="4"/>
                    <w:right w:val="single" w:color="000000" w:sz="4"/>
                  </w:tcBorders>
                  <w:vAlign w:val="top"/>
                </w:tcPr>
                <w:p>
                  <w:pPr>
                    <w:jc w:val="center"/>
                  </w:pPr>
                </w:p>
              </w:tc>
              <w:tc>
                <w:tcPr>
                  <w:tcW w:type="dxa" w:w="558"/>
                  <w:tcBorders>
                    <w:top w:val="none" w:color="000000" w:sz="4"/>
                    <w:left w:val="none" w:color="000000" w:sz="4"/>
                    <w:bottom w:val="single" w:color="000000" w:sz="4"/>
                    <w:right w:val="single" w:color="000000" w:sz="4"/>
                  </w:tcBorders>
                  <w:vAlign w:val="top"/>
                </w:tcPr>
                <w:p>
                  <w:pPr>
                    <w:jc w:val="center"/>
                  </w:pPr>
                </w:p>
              </w:tc>
              <w:tc>
                <w:tcPr>
                  <w:tcW w:type="dxa" w:w="479"/>
                  <w:tcBorders>
                    <w:top w:val="none" w:color="000000" w:sz="4"/>
                    <w:left w:val="none" w:color="000000" w:sz="4"/>
                    <w:bottom w:val="single" w:color="000000" w:sz="4"/>
                    <w:right w:val="single" w:color="000000" w:sz="4"/>
                  </w:tcBorders>
                  <w:vAlign w:val="top"/>
                </w:tcPr>
                <w:p>
                  <w:pPr>
                    <w:jc w:val="center"/>
                  </w:pPr>
                </w:p>
              </w:tc>
              <w:tc>
                <w:tcPr>
                  <w:tcW w:type="dxa" w:w="1851"/>
                  <w:tcBorders>
                    <w:top w:val="none" w:color="000000" w:sz="4"/>
                    <w:left w:val="none" w:color="000000" w:sz="4"/>
                    <w:bottom w:val="single" w:color="000000" w:sz="4"/>
                    <w:right w:val="single" w:color="000000" w:sz="4"/>
                  </w:tcBorders>
                  <w:vAlign w:val="top"/>
                </w:tcPr>
                <w:p>
                  <w:pPr>
                    <w:jc w:val="center"/>
                  </w:pPr>
                </w:p>
              </w:tc>
            </w:tr>
            <w:tr>
              <w:tc>
                <w:tcPr>
                  <w:tcW w:type="dxa" w:w="479"/>
                  <w:vMerge w:val="restart"/>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边台</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1800*750*850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851"/>
                  <w:tcBorders>
                    <w:top w:val="single" w:color="000000" w:sz="4"/>
                    <w:left w:val="none" w:color="000000" w:sz="4"/>
                    <w:bottom w:val="single" w:color="000000" w:sz="4"/>
                    <w:right w:val="single" w:color="000000" w:sz="4"/>
                  </w:tcBorders>
                  <w:vAlign w:val="top"/>
                </w:tcPr>
                <w:p>
                  <w:pPr>
                    <w:jc w:val="center"/>
                  </w:pPr>
                  <w:r>
                    <w:rPr>
                      <w:color w:val="000000"/>
                      <w:sz w:val="22"/>
                    </w:rPr>
                    <w:t>全钢结构，</w:t>
                  </w:r>
                  <w:r>
                    <w:rPr>
                      <w:color w:val="000000"/>
                      <w:sz w:val="22"/>
                    </w:rPr>
                    <w:t>H型框架，≥20mm厚陶瓷台面，配抽屉及柜体</w:t>
                  </w:r>
                </w:p>
              </w:tc>
            </w:tr>
            <w:tr>
              <w:tc>
                <w:tcPr>
                  <w:tcW w:type="dxa" w:w="47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vAlign w:val="top"/>
                </w:tcPr>
                <w:p>
                  <w:pPr>
                    <w:jc w:val="center"/>
                  </w:pPr>
                  <w:r>
                    <w:rPr>
                      <w:color w:val="000000"/>
                      <w:sz w:val="22"/>
                    </w:rPr>
                    <w:t>插座面板</w:t>
                  </w:r>
                </w:p>
              </w:tc>
              <w:tc>
                <w:tcPr>
                  <w:tcW w:type="dxa" w:w="1280"/>
                  <w:tcBorders>
                    <w:top w:val="none" w:color="000000" w:sz="4"/>
                    <w:left w:val="none" w:color="000000" w:sz="4"/>
                    <w:bottom w:val="single" w:color="000000" w:sz="4"/>
                    <w:right w:val="single" w:color="000000" w:sz="4"/>
                  </w:tcBorders>
                  <w:vAlign w:val="top"/>
                </w:tcPr>
                <w:p>
                  <w:pPr>
                    <w:jc w:val="center"/>
                  </w:pPr>
                  <w:r>
                    <w:rPr>
                      <w:color w:val="000000"/>
                      <w:sz w:val="22"/>
                    </w:rPr>
                    <w:t>220V/10A</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2"/>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851"/>
                  <w:tcBorders>
                    <w:top w:val="none" w:color="000000" w:sz="4"/>
                    <w:left w:val="none" w:color="000000" w:sz="4"/>
                    <w:bottom w:val="single" w:color="000000" w:sz="4"/>
                    <w:right w:val="single" w:color="000000" w:sz="4"/>
                  </w:tcBorders>
                  <w:vAlign w:val="top"/>
                </w:tcPr>
                <w:p>
                  <w:pPr>
                    <w:jc w:val="center"/>
                  </w:pPr>
                  <w:r>
                    <w:rPr>
                      <w:color w:val="000000"/>
                      <w:sz w:val="22"/>
                    </w:rPr>
                    <w:t>国标</w:t>
                  </w:r>
                  <w:r>
                    <w:rPr>
                      <w:color w:val="000000"/>
                      <w:sz w:val="22"/>
                    </w:rPr>
                    <w:t>86型五孔插座面板，含钢制底盒</w:t>
                  </w:r>
                </w:p>
              </w:tc>
            </w:tr>
          </w:tbl>
          <w:p>
            <w:pPr>
              <w:jc w:val="both"/>
            </w:pPr>
            <w:r>
              <w:rPr>
                <w:b/>
                <w:sz w:val="21"/>
              </w:rPr>
              <w:t>注：由于该项目所在建筑物目前仍在建设中，</w:t>
            </w:r>
            <w:r>
              <w:rPr>
                <w:b/>
                <w:color w:val="000000"/>
                <w:sz w:val="21"/>
              </w:rPr>
              <w:t>因此实际采购配置清单可能在</w:t>
            </w:r>
            <w:r>
              <w:rPr>
                <w:b/>
                <w:color w:val="000000"/>
                <w:sz w:val="21"/>
              </w:rPr>
              <w:t>上述</w:t>
            </w:r>
            <w:r>
              <w:rPr>
                <w:b/>
                <w:color w:val="000000"/>
                <w:sz w:val="21"/>
              </w:rPr>
              <w:t>配置清单的基础上</w:t>
            </w:r>
            <w:r>
              <w:rPr>
                <w:b/>
                <w:color w:val="000000"/>
                <w:sz w:val="21"/>
              </w:rPr>
              <w:t>有所</w:t>
            </w:r>
            <w:r>
              <w:rPr>
                <w:b/>
                <w:color w:val="000000"/>
                <w:sz w:val="21"/>
              </w:rPr>
              <w:t>微调，最终</w:t>
            </w:r>
            <w:r>
              <w:rPr>
                <w:b/>
                <w:color w:val="000000"/>
                <w:sz w:val="21"/>
              </w:rPr>
              <w:t>配置清单</w:t>
            </w:r>
            <w:r>
              <w:rPr>
                <w:b/>
                <w:color w:val="000000"/>
                <w:sz w:val="21"/>
              </w:rPr>
              <w:t>以采购人和中标人根据现场实际情况共同协商确认为准</w:t>
            </w:r>
            <w:r>
              <w:rPr>
                <w:b/>
                <w:sz w:val="21"/>
              </w:rPr>
              <w:t>。</w:t>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采购包3（科技大楼和动物中心的登高梯、推车、储物柜、功能活动柜等物资）</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合同签订后，自中标人接到采购人送货通知之日起60天内完成供货并安装完毕。</w:t>
            </w:r>
          </w:p>
        </w:tc>
      </w:tr>
      <w:tr>
        <w:tc>
          <w:tcPr>
            <w:tcW w:type="dxa" w:w="4153"/>
          </w:tcPr>
          <w:p>
            <w:r>
              <w:rPr/>
              <w:t>标的提供的地点</w:t>
            </w:r>
          </w:p>
        </w:tc>
        <w:tc>
          <w:tcPr>
            <w:tcW w:type="dxa" w:w="4153"/>
          </w:tcPr>
          <w:p/>
          <w:p>
            <w:r>
              <w:rPr/>
              <w:t>运输及卸车至采购人指定地点。运输过程中因故发生的货物数量、质量问题及损失所产生费用由中标人负责。</w:t>
            </w:r>
          </w:p>
        </w:tc>
      </w:tr>
      <w:tr>
        <w:tc>
          <w:tcPr>
            <w:tcW w:type="dxa" w:w="4153"/>
          </w:tcPr>
          <w:p>
            <w:r>
              <w:rPr/>
              <w:t>付款方式</w:t>
            </w:r>
          </w:p>
        </w:tc>
        <w:tc>
          <w:tcPr>
            <w:tcW w:type="dxa" w:w="4153"/>
          </w:tcPr>
          <w:p/>
          <w:p/>
          <w:p>
            <w:r>
              <w:rPr/>
              <w:t>1期：支付比例40%,采购人收到中标人支付的履约保证金后7个工作日内，采购人预付中标人合同总金额的40%，其中20%作为本合同的定金；</w:t>
            </w:r>
          </w:p>
          <w:p/>
          <w:p>
            <w:r>
              <w:rPr/>
              <w:t>2期：支付比例60%,合同货物全部交付到指定地点并完成安装及验收合格后，据合同、正式发票、验收调试合格报告等凭证，在5个工作日内办理支付手续，采购人应向中标人支付合同总额的60%。 1.采购人付款前中标人应向采购人提供等额有效的发票，因中标人迟延提供发票导致采购人迟延付款的，不视为违约。 2.收款方、出具发票方、合同乙方均必须与中标人名称一致。 3.如购买货物的款源来自上级财政部门，则甲方将付款有效凭证上交上级财政部门的时间视为付款时间。 4.本项目所有款项支付均以财政资金拨付为准，如遇到当年额度用完，则延迟到下一周期。采购人及中标人一致同意，如因财政专项拨款额度等问题导致付款迟延的，不视为违约，采购人无需就此承担任何责任。</w:t>
            </w:r>
          </w:p>
        </w:tc>
      </w:tr>
      <w:tr>
        <w:tc>
          <w:tcPr>
            <w:tcW w:type="dxa" w:w="4153"/>
          </w:tcPr>
          <w:p>
            <w:r>
              <w:rPr/>
              <w:t>验收要求</w:t>
            </w:r>
          </w:p>
        </w:tc>
        <w:tc>
          <w:tcPr>
            <w:tcW w:type="dxa" w:w="4153"/>
          </w:tcPr>
          <w:p/>
          <w:p/>
          <w:p/>
          <w:p>
            <w:r>
              <w:rPr/>
              <w:t>1期：1.中标人保证合同货物是全新、未曾使用过的，其质量、规格及技术特征符合合同附件的要求。交货并安装、调试等工作满足验收条件后，联系采购人及时组织验收。 2.验收按国家有关的规定、规范进行。验收时如发现所交付的货物有短缺、次品、损坏或其它不符合本合同规定之情形者，采购人应作出详尽的现场记录，或由采购人和中标人双方签署备忘录。此现场记录或备忘录可用作补充、缺失和更换损坏部件的有效证据。由此产生的有关费用由中标人承担。 ★3.采购人、监理或经采购人委托的第三方机构有权对项目的全过程进行监督，并对货物生产过程中的原材料、交付的或已安装的货物进行抽检。生产过程中采购人委托第三方机构抽检的项目范围为：招标文件的技术参数中带“★”或“▲”的条款；交付、安装过程中由采购人组织对货物进行抽检。抽检测试结果符合中标人投标响应情况的，检测费用由采购人承担；抽检测试结果不符合中标人投标响应的，检测费用由中标人承担。若在抽检时发现检测结果与中标人响应情况不符的，采购人有权要求中标人进行一次整改，整改后仍不合格的，采购人有权终止采购合同，由此产生的一切损失由中标人负责。 4.如果合同货物运输和安装过程中因事故造成货物短缺、损坏，中标人应及时安排换装，以保证合同设备货物安装的成功完成。换货的相关费用由中标人承担。 5.中标人保证所提供的货物不侵犯任何第三方的专利、商标或版权。否则，中标人须承担对第三方的专利或版权的侵权责任并承担因此而发生的所有费用。</w:t>
            </w:r>
          </w:p>
        </w:tc>
      </w:tr>
      <w:tr>
        <w:tc>
          <w:tcPr>
            <w:tcW w:type="dxa" w:w="4153"/>
          </w:tcPr>
          <w:p>
            <w:r>
              <w:rPr/>
              <w:t>履约保证金</w:t>
            </w:r>
          </w:p>
        </w:tc>
        <w:tc>
          <w:tcPr>
            <w:tcW w:type="dxa" w:w="4153"/>
          </w:tcPr>
          <w:p/>
          <w:p/>
          <w:p/>
          <w:p/>
          <w:p>
            <w:r>
              <w:rPr/>
              <w:t>收取比例：5%,说明：自合同签订之日起10个工作日内，中标人向采购人支付合同金额的5%作为履约保证金（以保函等非现金形式缴纳或提交）。 本项目履行过程中，如符合以下约定情形之一, 则采购人在中标人完成交货验收后的15个工作日内应无息返还全部或剩余的履约保证金： 1.1中标人没有发生违约或造成采购人损失的行为； 1.2按照中标合同的约定，扣除违约金、相应赔偿款项后仍有余额。</w:t>
            </w:r>
          </w:p>
        </w:tc>
      </w:tr>
      <w:tr>
        <w:tc>
          <w:tcPr>
            <w:tcW w:type="dxa" w:w="4153"/>
          </w:tcPr>
          <w:p>
            <w:r>
              <w:rPr/>
              <w:t>其他</w:t>
            </w:r>
          </w:p>
        </w:tc>
        <w:tc>
          <w:tcPr>
            <w:tcW w:type="dxa" w:w="4153"/>
          </w:tcPr>
          <w:p/>
          <w:p/>
          <w:p>
            <w:r>
              <w:rPr/>
              <w:t>其他，（一）报价要求 1、投标人应报货交采购人指定地点/仓库（包括安装至指定位置）人民币含税价，并按开标一览表及投标明细报价表进行明细报价。 2、投标总价是货物采购、包装、仓储、运输、安装、调试及保质保用期内的维护保养等所有含税费用。合同执行期间合同总金额不变。 （二）货物的包装 1.货物的包装均应有良好的防湿、防锈、防潮、防雨、防腐及防碰撞的措施。凡由于包装不良造成的损失和由此产生的费用均由中标人承担。 2.所有货物在开箱检验时必须完好，无破损，配置与装箱单相符。货物外观清洁。数量、质量及性能不低于本项目需求书中提出的要求。 ★3.投标人或所投货物的生产厂家应承诺所投产品为生产厂家全新的正品（货物生产日期为合同签订之日起5个工作日后），投标时须单独须提供承诺函（格式自拟）并加盖投标人公章。 （三）货物的安装 1.中标人负责所投货物安装调试至正常运作并通过验收及格，安装调试所需一切费用由中标人负责。 2.中标人若因安装调试导致货物性能问题，致使采购人产品出现任何质量、工艺问题，该后果由中标人承担。 3.中标人安装时须对各安装场地内的其他货物、设施有良好保护措施。 （四）质量保证及售后服务 1.保质保用期内售后服务要求 1.1合同货物保质保用期为本项目有关部门验收签字之日起为 5年。 1.2保质保用期内非因采购人的人为原因而出现产品质量及安装问题，由中标人负责包修、包换或包退，并承担因此而产生的一切费用。中标人应提供免费咨询电话。中标人应在收到采购人通知后2小时内响应，4小时内派员到现场维修，24小时内处理完毕。如在24小时内无法处理完毕，中标人应提供采购人同意的合理解决方案，否则，采购人有权委托第三方机构及时处理，因此发生的一切费用，由中标人承担。 1.3保质保用期后中标人对合同货物提供有偿保修服务，如需更换零配件，中标人只收取零配件费。 1.4其他：中标人应按其投标文件中的承诺，进行其他售后服务工作。 2.保质保用期后售后服务要求 2.1保质保用期满后所提供服务需求：保质保用期满后，投标人仍须按照保质保用期内服务标准提供售后服务。 （五）技术服务 1.中标人应派技术人员到采购人指定地点配合工作。 2.中标人按采购人提供的合同执行进度计划，配合、协调采购人及有关单位工作，积极推进合同执行进度。 （六）提供样品要求 1、样品提交时间： 1.1投标人于2022年11月7日（上午9：00-12：00，下午14：00-17：00）按“提交实物样品的要求”提交样品到指定地点，并于2022年11月7日17：00前全部安装、调试完毕。 1.2逾期送达的投标样品将不再接收。  2、样品提交地点及联系方式： 2.1广州医科大学越秀校区（广州市东风西路195号） 2.2联系人：朱老师，联系电话：18902252005。 3、提交样品要求：于规定时间送至样品摆放地点并对样品进行组装，供评标时参考，并在投标文件中列表说明样品的制造商名称、产地、参数等。投标人提供虚假样品或者借用、冒用其他投标人样品的，评审委员会按无效投标处理。评审结束后发现此类情况的，采购人有权拒签或取消采购合同。 4、提交样品其他要求： 4.1样品的各项技术质量指标标准应符合规定,未提交或少提交样品的，技术评分中相对应样品评分为零分。 4.2每个样品必须按照《投标样品清单》格式标识清楚。 4.3在评标结束之后，中标人的样品应按采购人要求运送到指定地点进行存放，作为实物样品，由采购人进行封存保管且作为日后产品验收标准之一，待全部产品供货完成后再进行退还。采购人及采购代理机构对投标人所递交样品的破损或质量不负任何责任。 4.4未中标的投标人应在接到采购代理机构通知之日起1个工作日内自行取回投标样品。1个工作日后不取回样品，则视为自动放弃样品的所有权，采购代理机构有权自行处置。 5、投标样品进场安装注意事项： 5.1投标人须遵守样品摆放场地管理规定，外来人员及车辆听从现场人员指挥。 5.2投标样品安装时要注意用电安全，建议投标人自备电源及相关安装工具。 5.3安装过程注意控制噪声和保护样品摆放现场设备设施，如有损坏，自行修复原样；也不得破坏其他投标人的样品。样品地点空间有限，自觉依次摆放，不得霸占、侵占。安装完毕，自行清点样品数量和拍照登记，并清走纸皮等垃圾。 5.4投标人应当在指定时间前将所有样品安装、调试完毕，并撤离样品展览现场。 5.5未经提供样品的对应投标人允许，除采购人及代理机构，其他单位或个人不允许拍照或者查看。 5.6采购人及采购代理机构对投标人所递交样品的破损或质量不负任何责任。 以下为《投标样品清单》格式： 投标样品清单：序号、样品名称、制造商名称、品牌、产地、规格、数量。 提交实物样品的要求： 1.样品名称：功能活动柜 （1）数量单位：1个 （2）样品规格及说明： ① 规格：450mm*500mm*750mm； ② 全钢结构。 （八）其他要求 ★投标人投标时须单独提供承诺函（格式自拟）在中标结果公示后30天内提供符合货物要求的检测报告（检测报告日期须为2021年1月1日后）及其他证明材料原件交予采购人核查，如中标后未按规定时间提交或提交的证明材料与招标文件要求及投标文件响应情况不符的，报同级财政部门核实后按投标无效处理。 ★投标人须承诺中标后与采购人签订《广州医科大学采购招标廉洁协议》。（提供承诺函，格式自拟，不提供视为不满足）</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其他家具用具</w:t>
            </w:r>
          </w:p>
        </w:tc>
        <w:tc>
          <w:tcPr>
            <w:tcW w:type="dxa" w:w="831"/>
          </w:tcPr>
          <w:p>
            <w:pPr>
              <w:jc w:val="left"/>
            </w:pPr>
            <w:r>
              <w:rPr/>
              <w:t>科技大楼和动物中心的登高梯、推车、储  物柜、功能活动柜等物资</w:t>
            </w:r>
          </w:p>
        </w:tc>
        <w:tc>
          <w:tcPr>
            <w:tcW w:type="dxa" w:w="831"/>
          </w:tcPr>
          <w:p>
            <w:pPr>
              <w:jc w:val="left"/>
            </w:pPr>
            <w:r>
              <w:rPr/>
              <w:t>批</w:t>
            </w:r>
          </w:p>
        </w:tc>
        <w:tc>
          <w:tcPr>
            <w:tcW w:type="dxa" w:w="831"/>
          </w:tcPr>
          <w:p>
            <w:pPr>
              <w:jc w:val="right"/>
            </w:pPr>
            <w:r>
              <w:rPr/>
              <w:t>1.00</w:t>
            </w:r>
          </w:p>
        </w:tc>
        <w:tc>
          <w:tcPr>
            <w:tcW w:type="dxa" w:w="831"/>
          </w:tcPr>
          <w:p>
            <w:pPr>
              <w:jc w:val="right"/>
            </w:pPr>
            <w:r>
              <w:rPr/>
              <w:t>6,400,000.00</w:t>
            </w:r>
          </w:p>
        </w:tc>
        <w:tc>
          <w:tcPr>
            <w:tcW w:type="dxa" w:w="831"/>
          </w:tcPr>
          <w:p>
            <w:pPr>
              <w:jc w:val="right"/>
            </w:pPr>
            <w:r>
              <w:rPr/>
              <w:t>6,400,000.00</w:t>
            </w:r>
          </w:p>
        </w:tc>
        <w:tc>
          <w:tcPr>
            <w:tcW w:type="dxa" w:w="831"/>
          </w:tcPr>
          <w:p>
            <w:r>
              <w:rPr/>
              <w:t>工业</w:t>
            </w:r>
          </w:p>
        </w:tc>
        <w:tc>
          <w:tcPr>
            <w:tcW w:type="dxa" w:w="831"/>
          </w:tcPr>
          <w:p>
            <w:r>
              <w:rPr/>
              <w:t>详见附表一</w:t>
            </w:r>
          </w:p>
        </w:tc>
      </w:tr>
    </w:tbl>
    <w:p/>
    <w:p>
      <w:r>
        <w:rPr>
          <w:b/>
        </w:rPr>
        <w:t>附表</w:t>
      </w:r>
      <w:r>
        <w:rPr>
          <w:b/>
        </w:rPr>
        <w:t>一</w:t>
      </w:r>
      <w:r>
        <w:rPr>
          <w:b/>
        </w:rPr>
        <w:t>：</w:t>
      </w:r>
      <w:r>
        <w:rPr>
          <w:b/>
        </w:rPr>
        <w:t>科技大楼和动物中心的登高梯、推车、储  物柜、功能活动柜等物资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技术要求及配置清单：</w:t>
            </w:r>
          </w:p>
          <w:tbl>
            <w:tblPr>
              <w:tblBorders>
                <w:top w:val="none" w:color="000000" w:sz="4"/>
                <w:left w:val="none" w:color="000000" w:sz="4"/>
                <w:bottom w:val="none" w:color="000000" w:sz="4"/>
                <w:right w:val="none" w:color="000000" w:sz="4"/>
                <w:insideH w:val="none"/>
                <w:insideV w:val="none"/>
              </w:tblBorders>
            </w:tblPr>
            <w:tblGrid>
              <w:gridCol w:w="368"/>
              <w:gridCol w:w="822"/>
              <w:gridCol w:w="4407"/>
            </w:tblGrid>
            <w:tr>
              <w:tc>
                <w:tcPr>
                  <w:tcW w:type="dxa" w:w="368"/>
                  <w:tcBorders>
                    <w:top w:val="single" w:color="000000" w:sz="4"/>
                    <w:left w:val="single" w:color="000000" w:sz="4"/>
                    <w:bottom w:val="single" w:color="000000" w:sz="4"/>
                    <w:right w:val="single" w:color="000000" w:sz="4"/>
                  </w:tcBorders>
                  <w:vAlign w:val="top"/>
                </w:tcPr>
                <w:p>
                  <w:pPr>
                    <w:jc w:val="center"/>
                  </w:pPr>
                </w:p>
                <w:p>
                  <w:r>
                    <w:rPr>
                      <w:sz w:val="21"/>
                    </w:rPr>
                    <w:t>序号</w:t>
                  </w:r>
                </w:p>
                <w:p>
                  <w:r>
                    <w:rPr>
                      <w:sz w:val="19"/>
                    </w:rPr>
                    <w:t xml:space="preserve"> </w:t>
                  </w:r>
                </w:p>
              </w:tc>
              <w:tc>
                <w:tcPr>
                  <w:tcW w:type="dxa" w:w="822"/>
                  <w:tcBorders>
                    <w:top w:val="single" w:color="000000" w:sz="4"/>
                    <w:left w:val="none" w:color="000000" w:sz="4"/>
                    <w:bottom w:val="single" w:color="000000" w:sz="4"/>
                    <w:right w:val="single" w:color="000000" w:sz="4"/>
                  </w:tcBorders>
                  <w:vAlign w:val="top"/>
                </w:tcPr>
                <w:p>
                  <w:pPr>
                    <w:jc w:val="center"/>
                  </w:pPr>
                  <w:r>
                    <w:rPr>
                      <w:sz w:val="21"/>
                    </w:rPr>
                    <w:t>货物名称</w:t>
                  </w:r>
                </w:p>
              </w:tc>
              <w:tc>
                <w:tcPr>
                  <w:tcW w:type="dxa" w:w="4407"/>
                  <w:tcBorders>
                    <w:top w:val="single" w:color="000000" w:sz="4"/>
                    <w:left w:val="none" w:color="000000" w:sz="4"/>
                    <w:bottom w:val="single" w:color="000000" w:sz="4"/>
                    <w:right w:val="single" w:color="000000" w:sz="4"/>
                  </w:tcBorders>
                  <w:vAlign w:val="top"/>
                </w:tcPr>
                <w:p>
                  <w:pPr>
                    <w:jc w:val="center"/>
                  </w:pPr>
                  <w:r>
                    <w:rPr>
                      <w:sz w:val="21"/>
                    </w:rPr>
                    <w:t>技术参数</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22"/>
                  <w:tcBorders>
                    <w:top w:val="none" w:color="000000" w:sz="4"/>
                    <w:left w:val="none" w:color="000000" w:sz="4"/>
                    <w:bottom w:val="single" w:color="000000" w:sz="4"/>
                    <w:right w:val="single" w:color="000000" w:sz="4"/>
                  </w:tcBorders>
                  <w:vAlign w:val="top"/>
                </w:tcPr>
                <w:p>
                  <w:pPr>
                    <w:jc w:val="center"/>
                  </w:pPr>
                  <w:r>
                    <w:rPr>
                      <w:sz w:val="21"/>
                    </w:rPr>
                    <w:t>功能活动柜</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1、全钢结构；</w:t>
                  </w:r>
                </w:p>
                <w:p>
                  <w:pPr>
                    <w:jc w:val="both"/>
                  </w:pPr>
                  <w:r>
                    <w:rPr>
                      <w:sz w:val="21"/>
                    </w:rPr>
                    <w:t>2、柜体：柜体部分为满足实验人员的使用需求，产品中所使用的钢板需满足以下要求；</w:t>
                  </w:r>
                </w:p>
                <w:p>
                  <w:pPr>
                    <w:jc w:val="both"/>
                  </w:pPr>
                  <w:r>
                    <w:rPr>
                      <w:sz w:val="21"/>
                    </w:rPr>
                    <w:t>2.1、柜体钢板采用厚度≥1.0mm冷轧钢板折弯焊接加工制作。</w:t>
                  </w:r>
                </w:p>
                <w:p>
                  <w:pPr>
                    <w:jc w:val="both"/>
                  </w:pPr>
                  <w:r>
                    <w:rPr>
                      <w:sz w:val="21"/>
                    </w:rPr>
                    <w:t>▲2.2、参照GB/T 10125-2021，检测内容为中性盐雾试验，检测结果为：10天试验后，试样</w:t>
                  </w:r>
                  <w:r>
                    <w:rPr>
                      <w:sz w:val="21"/>
                    </w:rPr>
                    <w:t>开始</w:t>
                  </w:r>
                  <w:r>
                    <w:rPr>
                      <w:sz w:val="21"/>
                    </w:rPr>
                    <w:t>出现或不出现锈蚀现象。</w:t>
                  </w:r>
                  <w:r>
                    <w:rPr>
                      <w:sz w:val="21"/>
                    </w:rPr>
                    <w:t>中标后须提供国家</w:t>
                  </w:r>
                  <w:r>
                    <w:rPr>
                      <w:sz w:val="21"/>
                    </w:rPr>
                    <w:t>CMA或CNAS认证的检测机构出具的检测报告原件。</w:t>
                  </w:r>
                </w:p>
                <w:p>
                  <w:pPr>
                    <w:jc w:val="both"/>
                  </w:pPr>
                  <w:r>
                    <w:rPr>
                      <w:sz w:val="21"/>
                    </w:rPr>
                    <w:t>2.3、参照GB/T 1865-2009，检测内容为老化试验，老化测试时间≥20天，检测结果为：测试后，样品测试面无失光，无变色，无粉化，无泛金，无斑点，无玷污，无开裂，无起泡，无长霉，无剥落，无生锈，等级为≤0。</w:t>
                  </w:r>
                </w:p>
                <w:p>
                  <w:pPr>
                    <w:jc w:val="both"/>
                  </w:pPr>
                  <w:r>
                    <w:rPr>
                      <w:sz w:val="21"/>
                    </w:rPr>
                    <w:t>2.4、参照GB/T 5270-2005，检测内容为附着强度（划线法），检测结果为：覆盖层未剥落。</w:t>
                  </w:r>
                </w:p>
                <w:p>
                  <w:pPr>
                    <w:jc w:val="both"/>
                  </w:pPr>
                  <w:r>
                    <w:rPr>
                      <w:sz w:val="21"/>
                    </w:rPr>
                    <w:t>▲2.5、抗菌试验：参照GB/T 1741-2020，检测结果为：长霉等级≤1级。</w:t>
                  </w:r>
                  <w:r>
                    <w:rPr>
                      <w:sz w:val="21"/>
                    </w:rPr>
                    <w:t>中标后须提供国家</w:t>
                  </w:r>
                  <w:r>
                    <w:rPr>
                      <w:sz w:val="21"/>
                    </w:rPr>
                    <w:t>CMA或CNAS认证的检测机构出具的检测报告原件。</w:t>
                  </w:r>
                </w:p>
                <w:p>
                  <w:pPr>
                    <w:jc w:val="both"/>
                  </w:pPr>
                  <w:r>
                    <w:rPr>
                      <w:sz w:val="21"/>
                    </w:rPr>
                    <w:t>2.6、钢板表面处理：表面脱脂、水洗、酸洗、水洗中和、磷化、水洗等过程；钢板表面喷涂：表面环氧树脂有色粉末静电喷涂厚度≥70μm。抗冲击力强，不易生锈，具有良好的防火、防腐蚀性。</w:t>
                  </w:r>
                </w:p>
                <w:p>
                  <w:pPr>
                    <w:jc w:val="both"/>
                  </w:pPr>
                  <w:r>
                    <w:rPr>
                      <w:sz w:val="21"/>
                    </w:rPr>
                    <w:t>3、门板：采用</w:t>
                  </w:r>
                  <w:r>
                    <w:rPr>
                      <w:sz w:val="21"/>
                    </w:rPr>
                    <w:t>≥</w:t>
                  </w:r>
                  <w:r>
                    <w:rPr>
                      <w:sz w:val="21"/>
                    </w:rPr>
                    <w:t>1.0mm厚，双层结构，门板倒45°斜边，内外面均经环氧树酯粉末静电喷涂，夹层内具消音材料。采用 304锈钢螺丝钉与门板及底柜相固定，可拆卸，非焊接结构。</w:t>
                  </w:r>
                </w:p>
                <w:p>
                  <w:pPr>
                    <w:jc w:val="both"/>
                  </w:pPr>
                  <w:r>
                    <w:rPr>
                      <w:sz w:val="21"/>
                    </w:rPr>
                    <w:t>▲4、拉门耐久性：拉门依据GB 24820-2009《实验室家具通用技术条件》检验标准，通过实验质量≥2kg、≥50000次，检测结果合格。</w:t>
                  </w:r>
                  <w:r>
                    <w:rPr>
                      <w:sz w:val="21"/>
                    </w:rPr>
                    <w:t>中标后须提供国家</w:t>
                  </w:r>
                  <w:r>
                    <w:rPr>
                      <w:sz w:val="21"/>
                    </w:rPr>
                    <w:t>CMA或CNAS认证的检测机构出具的检测报告原件。</w:t>
                  </w:r>
                </w:p>
                <w:p>
                  <w:pPr>
                    <w:jc w:val="both"/>
                  </w:pPr>
                  <w:r>
                    <w:rPr>
                      <w:sz w:val="21"/>
                    </w:rPr>
                    <w:t>5、抽屉：面板</w:t>
                  </w:r>
                  <w:r>
                    <w:rPr>
                      <w:sz w:val="21"/>
                    </w:rPr>
                    <w:t>≥</w:t>
                  </w:r>
                  <w:r>
                    <w:rPr>
                      <w:sz w:val="21"/>
                    </w:rPr>
                    <w:t>1.0mm厚，双层结构，抽屉倒45°斜边，内外面均经环氧树酯粉末静电喷涂，夹层内具消音材料。</w:t>
                  </w:r>
                </w:p>
                <w:p>
                  <w:pPr>
                    <w:jc w:val="both"/>
                  </w:pPr>
                  <w:r>
                    <w:rPr>
                      <w:sz w:val="21"/>
                    </w:rPr>
                    <w:t>6、活动背板：采用1.0mm厚冷轧钢板折弯焊接加工制作，可拆卸式，便于使用过程中检修水、电、气等管道。</w:t>
                  </w:r>
                </w:p>
                <w:p>
                  <w:pPr>
                    <w:jc w:val="both"/>
                  </w:pPr>
                  <w:r>
                    <w:rPr>
                      <w:sz w:val="21"/>
                    </w:rPr>
                    <w:t>7、铰链：采用304不锈钢自闭式带阻尼105°铰链，与柜体面水平角度&lt;15°时，柜门即可自行关闭，弹性好，使用过程中无噪音，耐腐蚀，使用寿命长。</w:t>
                  </w:r>
                </w:p>
                <w:p>
                  <w:pPr>
                    <w:jc w:val="both"/>
                  </w:pPr>
                  <w:r>
                    <w:rPr>
                      <w:sz w:val="21"/>
                    </w:rPr>
                    <w:t>8、滑轨：采用优质三节缓冲滑轨，滑轨耐久性测试≥60000次；在载荷≥50Kg（包含测试抽屉自重）情况下不得对可延伸零件的前端提供支撑，轻柔打开闭合可延伸零件≥60000次。</w:t>
                  </w:r>
                </w:p>
                <w:p>
                  <w:pPr>
                    <w:jc w:val="both"/>
                  </w:pPr>
                  <w:r>
                    <w:rPr>
                      <w:sz w:val="21"/>
                    </w:rPr>
                    <w:t>9、拉手：与柜门、抽面板一体折弯成型，简洁大方线条感强、牢固耐用。</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22"/>
                  <w:tcBorders>
                    <w:top w:val="none" w:color="000000" w:sz="4"/>
                    <w:left w:val="none" w:color="000000" w:sz="4"/>
                    <w:bottom w:val="single" w:color="000000" w:sz="4"/>
                    <w:right w:val="single" w:color="000000" w:sz="4"/>
                  </w:tcBorders>
                  <w:vAlign w:val="top"/>
                </w:tcPr>
                <w:p>
                  <w:pPr>
                    <w:jc w:val="center"/>
                  </w:pPr>
                  <w:r>
                    <w:rPr>
                      <w:sz w:val="21"/>
                    </w:rPr>
                    <w:t>吊柜</w:t>
                  </w:r>
                  <w:r>
                    <w:rPr>
                      <w:sz w:val="21"/>
                    </w:rPr>
                    <w:t>/试剂柜/更衣柜/储物柜/药品柜/仪器柜/资料柜/样品柜</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1、全钢结构；（钢板：参照功能活动柜第二条钢板参数；相同材料的技术参数按一处计算，不重复计分。）</w:t>
                  </w:r>
                </w:p>
                <w:p>
                  <w:pPr>
                    <w:jc w:val="both"/>
                  </w:pPr>
                  <w:r>
                    <w:rPr>
                      <w:sz w:val="21"/>
                    </w:rPr>
                    <w:t>2、柜体：采用厚度≥1.0mm冷轧钢板折弯焊接加工制作。</w:t>
                  </w:r>
                </w:p>
                <w:p>
                  <w:pPr>
                    <w:jc w:val="both"/>
                  </w:pPr>
                  <w:r>
                    <w:rPr>
                      <w:sz w:val="21"/>
                    </w:rPr>
                    <w:t>3、柜体门板：采用厚度≥1.0mm冷轧钢板折弯焊接加工制作，双层结构，夹层内具消音材料。</w:t>
                  </w:r>
                </w:p>
                <w:p>
                  <w:pPr>
                    <w:jc w:val="both"/>
                  </w:pPr>
                  <w:r>
                    <w:rPr>
                      <w:sz w:val="21"/>
                    </w:rPr>
                    <w:t>4、可调式层板：层板两侧及前后端应向下折边后再反折，边缘不割手，层板上下调节间距每格约15mm。</w:t>
                  </w:r>
                </w:p>
                <w:p>
                  <w:pPr>
                    <w:jc w:val="both"/>
                  </w:pPr>
                  <w:r>
                    <w:rPr>
                      <w:sz w:val="21"/>
                    </w:rPr>
                    <w:t>▲4.1、层板稳定性：层板依据GB 24820-2009《实验室家具通用技术条件》 检验标准，水平力≥层板重量50%，空载层板应安全不脱落，检测结果合格。</w:t>
                  </w:r>
                  <w:r>
                    <w:rPr>
                      <w:sz w:val="21"/>
                    </w:rPr>
                    <w:t>中标后须提供国家</w:t>
                  </w:r>
                  <w:r>
                    <w:rPr>
                      <w:sz w:val="21"/>
                    </w:rPr>
                    <w:t>CMA或CNAS认证的检测机构出具的检测报告原件。</w:t>
                  </w:r>
                </w:p>
                <w:p>
                  <w:pPr>
                    <w:jc w:val="both"/>
                  </w:pPr>
                  <w:r>
                    <w:rPr>
                      <w:sz w:val="21"/>
                    </w:rPr>
                    <w:t>5、柜体金属表面喷涂：表面环氧树脂有色粉末静电喷涂，在高温烘箱内固定成光滑表面。</w:t>
                  </w:r>
                </w:p>
                <w:p>
                  <w:pPr>
                    <w:jc w:val="both"/>
                  </w:pPr>
                  <w:r>
                    <w:rPr>
                      <w:sz w:val="21"/>
                    </w:rPr>
                    <w:t>6、铰链</w:t>
                  </w:r>
                  <w:r>
                    <w:rPr>
                      <w:sz w:val="21"/>
                    </w:rPr>
                    <w:t>：采用</w:t>
                  </w:r>
                  <w:r>
                    <w:rPr>
                      <w:sz w:val="21"/>
                    </w:rPr>
                    <w:t>304不锈钢自闭式带阻尼105°铰链，与柜体面水平角度&lt;15°时，柜门即可自行关闭，弹性好，使用过程中无噪音，耐腐蚀，使用寿命长。</w:t>
                  </w:r>
                </w:p>
                <w:p>
                  <w:pPr>
                    <w:jc w:val="both"/>
                  </w:pPr>
                  <w:r>
                    <w:rPr>
                      <w:sz w:val="21"/>
                    </w:rPr>
                    <w:t>7、拉手：采用不锈钢拉手，简洁大方线条感强、牢固耐用。</w:t>
                  </w:r>
                </w:p>
                <w:p>
                  <w:pPr>
                    <w:jc w:val="both"/>
                  </w:pPr>
                  <w:r>
                    <w:rPr>
                      <w:sz w:val="21"/>
                    </w:rPr>
                    <w:t>8、可调脚：采用聚氯乙烯地脚（可调节 20～40mm），外加防腐伸缩套。要求具有耐腐蚀性高．抗老化性能好．寿命长等优点，特别是防震效果佳，且防腐伸缩套可多层保护地脚，使其免受外部气体腐蚀。</w:t>
                  </w:r>
                </w:p>
                <w:p>
                  <w:pPr>
                    <w:jc w:val="both"/>
                  </w:pPr>
                  <w:r>
                    <w:rPr>
                      <w:sz w:val="21"/>
                    </w:rPr>
                    <w:t>（本项适用于试剂柜</w:t>
                  </w:r>
                  <w:r>
                    <w:rPr>
                      <w:sz w:val="21"/>
                    </w:rPr>
                    <w:t>/更衣柜/</w:t>
                  </w:r>
                  <w:r>
                    <w:rPr>
                      <w:sz w:val="21"/>
                    </w:rPr>
                    <w:t>储物柜</w:t>
                  </w:r>
                  <w:r>
                    <w:rPr>
                      <w:sz w:val="21"/>
                    </w:rPr>
                    <w:t>/药品柜/仪器柜/资料柜/样品柜）</w:t>
                  </w:r>
                </w:p>
                <w:p>
                  <w:pPr>
                    <w:jc w:val="both"/>
                  </w:pPr>
                  <w:r>
                    <w:rPr>
                      <w:sz w:val="21"/>
                    </w:rPr>
                    <w:t>▲9、全钢高柜主体结构和底架强度：主体结构和底架强度依据GB 24820-2009《实验室家具通用技术条件》 检验标准，通过实验力≥300N、≥10次，检测结果合格。</w:t>
                  </w:r>
                  <w:r>
                    <w:rPr>
                      <w:sz w:val="21"/>
                    </w:rPr>
                    <w:t>中标后须提供国家</w:t>
                  </w:r>
                  <w:r>
                    <w:rPr>
                      <w:sz w:val="21"/>
                    </w:rPr>
                    <w:t>CMA或CNAS认证的检测机构出具的检测报告原件。</w:t>
                  </w:r>
                  <w:r>
                    <w:rPr>
                      <w:sz w:val="21"/>
                    </w:rPr>
                    <w:t>（本项适用于试剂柜</w:t>
                  </w:r>
                  <w:r>
                    <w:rPr>
                      <w:sz w:val="21"/>
                    </w:rPr>
                    <w:t>/更衣柜/</w:t>
                  </w:r>
                  <w:r>
                    <w:rPr>
                      <w:sz w:val="21"/>
                    </w:rPr>
                    <w:t>储物柜</w:t>
                  </w:r>
                  <w:r>
                    <w:rPr>
                      <w:sz w:val="21"/>
                    </w:rPr>
                    <w:t>/药品柜/仪器柜/资料柜/样品柜）</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22"/>
                  <w:tcBorders>
                    <w:top w:val="none" w:color="000000" w:sz="4"/>
                    <w:left w:val="none" w:color="000000" w:sz="4"/>
                    <w:bottom w:val="single" w:color="000000" w:sz="4"/>
                    <w:right w:val="single" w:color="000000" w:sz="4"/>
                  </w:tcBorders>
                  <w:vAlign w:val="top"/>
                </w:tcPr>
                <w:p>
                  <w:pPr>
                    <w:jc w:val="center"/>
                  </w:pPr>
                  <w:r>
                    <w:rPr>
                      <w:sz w:val="21"/>
                    </w:rPr>
                    <w:t>培养箱支架</w:t>
                  </w:r>
                  <w:r>
                    <w:rPr>
                      <w:sz w:val="21"/>
                    </w:rPr>
                    <w:t>/货架</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1、全钢结构。（钢板：参照功能活动柜第二条钢板参数；相同材料的技术参数按一处计算，不重复计分。）</w:t>
                  </w:r>
                </w:p>
                <w:p>
                  <w:pPr>
                    <w:jc w:val="both"/>
                  </w:pPr>
                  <w:r>
                    <w:rPr>
                      <w:sz w:val="21"/>
                    </w:rPr>
                    <w:t>2、立柱采用优质冷轧钢。</w:t>
                  </w:r>
                </w:p>
                <w:p>
                  <w:pPr>
                    <w:jc w:val="both"/>
                  </w:pPr>
                  <w:r>
                    <w:rPr>
                      <w:sz w:val="21"/>
                    </w:rPr>
                    <w:t>3、横梁采用优质冷轧钢。</w:t>
                  </w:r>
                </w:p>
                <w:p>
                  <w:pPr>
                    <w:jc w:val="both"/>
                  </w:pPr>
                  <w:r>
                    <w:rPr>
                      <w:sz w:val="21"/>
                    </w:rPr>
                    <w:t>4、层板底部有加强筋。所有板材切割口已封边处理。</w:t>
                  </w:r>
                </w:p>
                <w:p>
                  <w:pPr>
                    <w:jc w:val="both"/>
                  </w:pPr>
                  <w:r>
                    <w:rPr>
                      <w:sz w:val="21"/>
                    </w:rPr>
                    <w:t>5、钢质静电粉末喷涂。表面经过酸洗，磷化，除锈，除油处理，采用EPOXY静电粉末喷涂并经高温固化处理，具有极强的耐酸碱、耐腐蚀、耐有机溶剂和抗撞击，五年以上防锈处理。</w:t>
                  </w:r>
                </w:p>
                <w:p>
                  <w:pPr>
                    <w:jc w:val="both"/>
                  </w:pPr>
                  <w:r>
                    <w:rPr>
                      <w:sz w:val="21"/>
                    </w:rPr>
                    <w:t>6、连接件专用高温焊接而成，不易脱落等性能。</w:t>
                  </w:r>
                </w:p>
                <w:p>
                  <w:pPr>
                    <w:jc w:val="both"/>
                  </w:pPr>
                  <w:r>
                    <w:rPr>
                      <w:sz w:val="21"/>
                    </w:rPr>
                    <w:t>7、采用蝴蝶孔卡接安装，不用任何工具，直接卡接，每层的高度可以根据需要随意调整。</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22"/>
                  <w:tcBorders>
                    <w:top w:val="none" w:color="000000" w:sz="4"/>
                    <w:left w:val="none" w:color="000000" w:sz="4"/>
                    <w:bottom w:val="single" w:color="000000" w:sz="4"/>
                    <w:right w:val="single" w:color="000000" w:sz="4"/>
                  </w:tcBorders>
                  <w:vAlign w:val="top"/>
                </w:tcPr>
                <w:p>
                  <w:pPr>
                    <w:jc w:val="center"/>
                  </w:pPr>
                  <w:r>
                    <w:rPr>
                      <w:sz w:val="21"/>
                    </w:rPr>
                    <w:t>不锈钢货架</w:t>
                  </w:r>
                  <w:r>
                    <w:rPr>
                      <w:sz w:val="21"/>
                    </w:rPr>
                    <w:t>/置物架</w:t>
                  </w:r>
                </w:p>
              </w:tc>
              <w:tc>
                <w:tcPr>
                  <w:tcW w:type="dxa" w:w="4407"/>
                  <w:tcBorders>
                    <w:top w:val="none" w:color="000000" w:sz="4"/>
                    <w:left w:val="none" w:color="000000" w:sz="4"/>
                    <w:bottom w:val="single" w:color="000000" w:sz="4"/>
                    <w:right w:val="single" w:color="000000" w:sz="4"/>
                  </w:tcBorders>
                  <w:vAlign w:val="top"/>
                </w:tcPr>
                <w:p>
                  <w:pPr>
                    <w:jc w:val="both"/>
                  </w:pPr>
                  <w:r>
                    <w:rPr>
                      <w:sz w:val="21"/>
                    </w:rPr>
                    <w:t>1、所有材质必须为304不锈钢，不锈钢板厚度不低于1.25mm；</w:t>
                  </w:r>
                </w:p>
                <w:p>
                  <w:pPr>
                    <w:jc w:val="both"/>
                  </w:pPr>
                  <w:r>
                    <w:rPr>
                      <w:sz w:val="21"/>
                    </w:rPr>
                    <w:t>2、四个立柱最底部（与地面接触部分）有橡胶垫（可拆卸）</w:t>
                  </w:r>
                </w:p>
                <w:p>
                  <w:pPr>
                    <w:jc w:val="both"/>
                  </w:pPr>
                  <w:r>
                    <w:rPr>
                      <w:sz w:val="21"/>
                    </w:rPr>
                    <w:t>3、架子基本结构：四个正方形中空立柱为基础支撑结构。从下至上间隔固定距离有层板，用于置放物品。</w:t>
                  </w:r>
                </w:p>
                <w:p>
                  <w:pPr>
                    <w:jc w:val="both"/>
                  </w:pPr>
                  <w:r>
                    <w:rPr>
                      <w:sz w:val="21"/>
                    </w:rPr>
                    <w:t>4、每一层层板的基本结构：每一层四边为正方形中空横柱分别与上述四根立柱焊接，构成一个长方形（短边为400mm，也即架子的厚度，长边即为架子的宽度，尺寸可能不固定）支架。另外两条短边的中间位置再连接一条与上述长边平行的横柱作为支撑柱。然后在上述支架上焊接上不锈钢铁皮即构成层架。</w:t>
                  </w:r>
                </w:p>
                <w:p>
                  <w:pPr>
                    <w:jc w:val="both"/>
                  </w:pPr>
                  <w:r>
                    <w:rPr>
                      <w:sz w:val="21"/>
                    </w:rPr>
                    <w:t>5、所有立柱，以及横柱、支撑柱均为38 X 38mm正方形中空结构。</w:t>
                  </w:r>
                </w:p>
                <w:p>
                  <w:pPr>
                    <w:jc w:val="both"/>
                  </w:pPr>
                  <w:r>
                    <w:rPr>
                      <w:sz w:val="21"/>
                    </w:rPr>
                    <w:t>6、每个架子的宽度根据房间实际尺寸确定。</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22"/>
                  <w:tcBorders>
                    <w:top w:val="none" w:color="000000" w:sz="4"/>
                    <w:left w:val="none" w:color="000000" w:sz="4"/>
                    <w:bottom w:val="single" w:color="000000" w:sz="4"/>
                    <w:right w:val="single" w:color="000000" w:sz="4"/>
                  </w:tcBorders>
                  <w:vAlign w:val="top"/>
                </w:tcPr>
                <w:p>
                  <w:pPr>
                    <w:jc w:val="center"/>
                  </w:pPr>
                  <w:r>
                    <w:rPr>
                      <w:sz w:val="21"/>
                    </w:rPr>
                    <w:t>应急物资柜</w:t>
                  </w:r>
                </w:p>
              </w:tc>
              <w:tc>
                <w:tcPr>
                  <w:tcW w:type="dxa" w:w="4407"/>
                  <w:tcBorders>
                    <w:top w:val="none" w:color="000000" w:sz="4"/>
                    <w:left w:val="none" w:color="000000" w:sz="4"/>
                    <w:bottom w:val="single" w:color="000000" w:sz="4"/>
                    <w:right w:val="single" w:color="000000" w:sz="4"/>
                  </w:tcBorders>
                  <w:vAlign w:val="top"/>
                </w:tcPr>
                <w:p>
                  <w:pPr>
                    <w:jc w:val="both"/>
                  </w:pPr>
                  <w:r>
                    <w:rPr>
                      <w:sz w:val="21"/>
                    </w:rPr>
                    <w:t>1、钢玻结构。（钢板：参照功能活动柜第二条钢板参数；相同材料的技术参数按一处计算，不重复计分。）</w:t>
                  </w:r>
                </w:p>
                <w:p>
                  <w:pPr>
                    <w:jc w:val="both"/>
                  </w:pPr>
                  <w:r>
                    <w:rPr>
                      <w:sz w:val="21"/>
                    </w:rPr>
                    <w:t>2、急救用品存储柜用于安全存储各类应急物资，保障灾害发生时应急物资的快速获取。</w:t>
                  </w:r>
                </w:p>
                <w:p>
                  <w:pPr>
                    <w:jc w:val="both"/>
                  </w:pPr>
                  <w:r>
                    <w:rPr>
                      <w:sz w:val="21"/>
                    </w:rPr>
                    <w:t>3、安全柜具有良好的防火性能，柜子颜色为醒目的黄色，采用持久耐用的喷涂粉。</w:t>
                  </w:r>
                </w:p>
                <w:p>
                  <w:pPr>
                    <w:jc w:val="both"/>
                  </w:pPr>
                  <w:r>
                    <w:rPr>
                      <w:sz w:val="21"/>
                    </w:rPr>
                    <w:t>4、柜门贴有反光标签，在光线不足的环境中，如断电，也能迅速辨别安全柜的位置。</w:t>
                  </w:r>
                </w:p>
                <w:p>
                  <w:pPr>
                    <w:jc w:val="both"/>
                  </w:pPr>
                  <w:r>
                    <w:rPr>
                      <w:sz w:val="21"/>
                    </w:rPr>
                    <w:t>5、柜内空间足够，配有可调节搁板，可用于存放各种应急用品。</w:t>
                  </w:r>
                </w:p>
                <w:p>
                  <w:pPr>
                    <w:jc w:val="both"/>
                  </w:pPr>
                  <w:r>
                    <w:rPr>
                      <w:sz w:val="21"/>
                    </w:rPr>
                    <w:t>6、高品质的三点联动式柜锁以及琴式铰链保障柜门每一次的高效工作。</w:t>
                  </w:r>
                </w:p>
                <w:p>
                  <w:pPr>
                    <w:jc w:val="both"/>
                  </w:pPr>
                  <w:r>
                    <w:rPr>
                      <w:sz w:val="21"/>
                    </w:rPr>
                    <w:t>7、须存放应急用品：防火毯、胶带/防火布/绳索、棉片、棉条、棉枕等。</w:t>
                  </w:r>
                </w:p>
                <w:p>
                  <w:pPr>
                    <w:jc w:val="both"/>
                  </w:pPr>
                  <w:r>
                    <w:rPr>
                      <w:sz w:val="21"/>
                    </w:rPr>
                    <w:t>8、须存放防护用品：防护眼罩、防护口罩、防护面罩、耐酸碱手套、防护服、耐酸碱鞋、防护靴套、防化袋等。</w:t>
                  </w:r>
                </w:p>
                <w:p>
                  <w:pPr>
                    <w:jc w:val="both"/>
                  </w:pPr>
                  <w:r>
                    <w:rPr>
                      <w:sz w:val="21"/>
                    </w:rPr>
                    <w:t>9、须配备急救箱（壁挂式）：急救箱须配备医用纱布块（大号）、医用弹性绷带、创可贴、医用透气胶带、碘伏消毒液、医用敷贴（中号）、医用酒精棉片、圆头剪刀、敷料镊子、急救手册、售后服务卡、配置清单等常用的清创、消毒、止血、包扎医疗物品，急救箱内配备的物品生产日期为2022年1月之后。</w:t>
                  </w:r>
                </w:p>
                <w:p>
                  <w:pPr>
                    <w:jc w:val="both"/>
                  </w:pPr>
                  <w:r>
                    <w:rPr>
                      <w:sz w:val="21"/>
                    </w:rPr>
                    <w:t>9.1、箱门材质：透明亚克力面板；</w:t>
                  </w:r>
                </w:p>
                <w:p>
                  <w:pPr>
                    <w:jc w:val="both"/>
                  </w:pPr>
                  <w:r>
                    <w:rPr>
                      <w:sz w:val="21"/>
                    </w:rPr>
                    <w:t>9.2、箱体框架：铝合金框架；</w:t>
                  </w:r>
                </w:p>
                <w:p>
                  <w:pPr>
                    <w:jc w:val="both"/>
                  </w:pPr>
                  <w:r>
                    <w:rPr>
                      <w:sz w:val="21"/>
                    </w:rPr>
                    <w:t>10、应急物资柜和急救箱印广州医科大学校徽。</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22"/>
                  <w:tcBorders>
                    <w:top w:val="none" w:color="000000" w:sz="4"/>
                    <w:left w:val="none" w:color="000000" w:sz="4"/>
                    <w:bottom w:val="single" w:color="000000" w:sz="4"/>
                    <w:right w:val="single" w:color="000000" w:sz="4"/>
                  </w:tcBorders>
                  <w:vAlign w:val="top"/>
                </w:tcPr>
                <w:p>
                  <w:pPr>
                    <w:jc w:val="center"/>
                  </w:pPr>
                  <w:r>
                    <w:rPr>
                      <w:sz w:val="21"/>
                    </w:rPr>
                    <w:t>大理石台</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1、全钢结构。（钢板：参照功能活动柜第二条钢板参数；相同材料的技术参数按一处计算，不重复计分。）</w:t>
                  </w:r>
                </w:p>
                <w:p>
                  <w:pPr>
                    <w:jc w:val="both"/>
                  </w:pPr>
                  <w:r>
                    <w:rPr>
                      <w:sz w:val="21"/>
                    </w:rPr>
                    <w:t>2、台面：采用60mm厚大理石台面加工制做。</w:t>
                  </w:r>
                </w:p>
                <w:p>
                  <w:pPr>
                    <w:jc w:val="both"/>
                  </w:pPr>
                  <w:r>
                    <w:rPr>
                      <w:sz w:val="21"/>
                    </w:rPr>
                    <w:t>3、框架：</w:t>
                  </w:r>
                  <w:r>
                    <w:rPr>
                      <w:sz w:val="21"/>
                    </w:rPr>
                    <w:t>≥</w:t>
                  </w:r>
                  <w:r>
                    <w:rPr>
                      <w:sz w:val="21"/>
                    </w:rPr>
                    <w:t>1.5mm冷轧钢板加工制作，所有金属表面环氧树脂粉末喷塑。</w:t>
                  </w:r>
                </w:p>
                <w:p>
                  <w:pPr>
                    <w:jc w:val="both"/>
                  </w:pPr>
                  <w:r>
                    <w:rPr>
                      <w:sz w:val="21"/>
                    </w:rPr>
                    <w:t>4、可调脚：专用注塑可调脚，承重、防潮、防滑、抑菌、耐腐蚀，可根据室内地坪适当调整柜体高度；外形美观，设计人性化。</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22"/>
                  <w:tcBorders>
                    <w:top w:val="none" w:color="000000" w:sz="4"/>
                    <w:left w:val="none" w:color="000000" w:sz="4"/>
                    <w:bottom w:val="single" w:color="000000" w:sz="4"/>
                    <w:right w:val="single" w:color="000000" w:sz="4"/>
                  </w:tcBorders>
                  <w:vAlign w:val="top"/>
                </w:tcPr>
                <w:p>
                  <w:pPr>
                    <w:jc w:val="center"/>
                  </w:pPr>
                  <w:r>
                    <w:rPr>
                      <w:sz w:val="21"/>
                    </w:rPr>
                    <w:t>推车</w:t>
                  </w:r>
                  <w:r>
                    <w:rPr>
                      <w:sz w:val="21"/>
                    </w:rPr>
                    <w:t>/样品推车</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1、台面：采用厚度</w:t>
                  </w:r>
                  <w:r>
                    <w:rPr>
                      <w:sz w:val="21"/>
                    </w:rPr>
                    <w:t>≥</w:t>
                  </w:r>
                  <w:r>
                    <w:rPr>
                      <w:sz w:val="21"/>
                    </w:rPr>
                    <w:t>1.2mm的304不锈钢材质加工制作；</w:t>
                  </w:r>
                </w:p>
                <w:p>
                  <w:pPr>
                    <w:jc w:val="both"/>
                  </w:pPr>
                  <w:r>
                    <w:rPr>
                      <w:sz w:val="21"/>
                    </w:rPr>
                    <w:t>2、柜体：采用厚度</w:t>
                  </w:r>
                  <w:r>
                    <w:rPr>
                      <w:sz w:val="21"/>
                    </w:rPr>
                    <w:t>≥</w:t>
                  </w:r>
                  <w:r>
                    <w:rPr>
                      <w:sz w:val="21"/>
                    </w:rPr>
                    <w:t>1.0mm的304不绣钢加工制作；</w:t>
                  </w:r>
                </w:p>
                <w:p>
                  <w:pPr>
                    <w:jc w:val="both"/>
                  </w:pPr>
                  <w:r>
                    <w:rPr>
                      <w:sz w:val="21"/>
                    </w:rPr>
                    <w:t>3、门板：</w:t>
                  </w:r>
                  <w:r>
                    <w:rPr>
                      <w:sz w:val="21"/>
                    </w:rPr>
                    <w:t>≥</w:t>
                  </w:r>
                  <w:r>
                    <w:rPr>
                      <w:sz w:val="21"/>
                    </w:rPr>
                    <w:t>1.0mm厚304不绣钢加工制作；</w:t>
                  </w:r>
                </w:p>
                <w:p>
                  <w:pPr>
                    <w:jc w:val="both"/>
                  </w:pPr>
                  <w:r>
                    <w:rPr>
                      <w:sz w:val="21"/>
                    </w:rPr>
                    <w:t>▲3.1中性盐雾试验：参照GB/T 10125-</w:t>
                  </w:r>
                  <w:r>
                    <w:rPr>
                      <w:sz w:val="21"/>
                    </w:rPr>
                    <w:t>2021</w:t>
                  </w:r>
                  <w:r>
                    <w:rPr>
                      <w:sz w:val="21"/>
                    </w:rPr>
                    <w:t>标准，检测内容为中性盐雾试验，检测结果为：</w:t>
                  </w:r>
                  <w:r>
                    <w:rPr>
                      <w:sz w:val="21"/>
                    </w:rPr>
                    <w:t>15天试验后，试样</w:t>
                  </w:r>
                  <w:r>
                    <w:rPr>
                      <w:sz w:val="21"/>
                    </w:rPr>
                    <w:t>开始</w:t>
                  </w:r>
                  <w:r>
                    <w:rPr>
                      <w:sz w:val="21"/>
                    </w:rPr>
                    <w:t>出现或不出现锈蚀现象。</w:t>
                  </w:r>
                  <w:r>
                    <w:rPr>
                      <w:sz w:val="21"/>
                    </w:rPr>
                    <w:t>中标后须提供国家</w:t>
                  </w:r>
                  <w:r>
                    <w:rPr>
                      <w:sz w:val="21"/>
                    </w:rPr>
                    <w:t>CMA或CNAS认证的检测机构出具的检测报告原件。</w:t>
                  </w:r>
                </w:p>
                <w:p>
                  <w:pPr>
                    <w:jc w:val="both"/>
                  </w:pPr>
                  <w:r>
                    <w:rPr>
                      <w:sz w:val="21"/>
                    </w:rPr>
                    <w:t>4、门板配置门扣组及橡胶缓冲装置，门板能开关顺畅达 180 °；</w:t>
                  </w:r>
                </w:p>
                <w:p>
                  <w:pPr>
                    <w:jc w:val="both"/>
                  </w:pPr>
                  <w:r>
                    <w:rPr>
                      <w:sz w:val="21"/>
                    </w:rPr>
                    <w:t>5、铰链：采用304不锈钢自闭式带阻尼105°铰链，与柜体面水平角度&lt;15°时，柜门即可自行关闭，弹性好，使用过程中无噪音，耐腐蚀，使用寿命长。</w:t>
                  </w:r>
                </w:p>
                <w:p>
                  <w:pPr>
                    <w:jc w:val="both"/>
                  </w:pPr>
                  <w:r>
                    <w:rPr>
                      <w:sz w:val="21"/>
                    </w:rPr>
                    <w:t>6、抽屉：</w:t>
                  </w:r>
                  <w:r>
                    <w:rPr>
                      <w:sz w:val="21"/>
                    </w:rPr>
                    <w:t>≥</w:t>
                  </w:r>
                  <w:r>
                    <w:rPr>
                      <w:sz w:val="21"/>
                    </w:rPr>
                    <w:t>1.0mm厚304不绣钢加工制作；滑轨采用优质三节缓冲滑轨，滑轨耐久性测试≥60000次；在载荷≥50Kg（包含测试抽屉自重）情况下不得对可延伸零件的前端提供支撑，轻柔打开闭合可延伸零件≥60000次。</w:t>
                  </w:r>
                </w:p>
                <w:p>
                  <w:pPr>
                    <w:jc w:val="both"/>
                  </w:pPr>
                  <w:r>
                    <w:rPr>
                      <w:sz w:val="21"/>
                    </w:rPr>
                    <w:t>7、护栏：插入式焊接护栏，防止物品滑落；</w:t>
                  </w:r>
                </w:p>
                <w:p>
                  <w:pPr>
                    <w:jc w:val="both"/>
                  </w:pPr>
                  <w:r>
                    <w:rPr>
                      <w:sz w:val="21"/>
                    </w:rPr>
                    <w:t>8、推手：加厚管材弯制而成，符合人体工程学设计；</w:t>
                  </w:r>
                </w:p>
                <w:p>
                  <w:pPr>
                    <w:jc w:val="both"/>
                  </w:pPr>
                  <w:r>
                    <w:rPr>
                      <w:sz w:val="21"/>
                    </w:rPr>
                    <w:t>9、层板：选用加厚304不锈钢板材，需具有抗腐蚀性能；</w:t>
                  </w:r>
                </w:p>
                <w:p>
                  <w:pPr>
                    <w:jc w:val="both"/>
                  </w:pPr>
                  <w:r>
                    <w:rPr>
                      <w:sz w:val="21"/>
                    </w:rPr>
                    <w:t>10、配福马轮：选用优质橡胶轮，减震抗压耐磨耐用，调节按钮调节上下，防滑支撑底座防滑抗压。</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22"/>
                  <w:tcBorders>
                    <w:top w:val="none" w:color="000000" w:sz="4"/>
                    <w:left w:val="none" w:color="000000" w:sz="4"/>
                    <w:bottom w:val="single" w:color="000000" w:sz="4"/>
                    <w:right w:val="single" w:color="000000" w:sz="4"/>
                  </w:tcBorders>
                  <w:vAlign w:val="top"/>
                </w:tcPr>
                <w:p>
                  <w:pPr>
                    <w:jc w:val="center"/>
                  </w:pPr>
                  <w:r>
                    <w:rPr>
                      <w:sz w:val="21"/>
                    </w:rPr>
                    <w:t>鞋柜</w:t>
                  </w:r>
                </w:p>
              </w:tc>
              <w:tc>
                <w:tcPr>
                  <w:tcW w:type="dxa" w:w="4407"/>
                  <w:tcBorders>
                    <w:top w:val="none" w:color="000000" w:sz="4"/>
                    <w:left w:val="none" w:color="000000" w:sz="4"/>
                    <w:bottom w:val="single" w:color="000000" w:sz="4"/>
                    <w:right w:val="single" w:color="000000" w:sz="4"/>
                  </w:tcBorders>
                  <w:vAlign w:val="top"/>
                </w:tcPr>
                <w:p>
                  <w:pPr>
                    <w:jc w:val="both"/>
                  </w:pPr>
                  <w:r>
                    <w:rPr>
                      <w:sz w:val="21"/>
                    </w:rPr>
                    <w:t>1、304不锈钢结构。</w:t>
                  </w:r>
                </w:p>
                <w:p>
                  <w:pPr>
                    <w:jc w:val="both"/>
                  </w:pPr>
                  <w:r>
                    <w:rPr>
                      <w:sz w:val="21"/>
                    </w:rPr>
                    <w:t>2、柜体： 采用厚度≥1.0mm 304不锈钢板折弯加工制作。</w:t>
                  </w:r>
                </w:p>
                <w:p>
                  <w:pPr>
                    <w:jc w:val="both"/>
                  </w:pPr>
                  <w:r>
                    <w:rPr>
                      <w:sz w:val="21"/>
                    </w:rPr>
                    <w:t>3、门板：</w:t>
                  </w:r>
                  <w:r>
                    <w:rPr>
                      <w:sz w:val="21"/>
                    </w:rPr>
                    <w:t>≥</w:t>
                  </w:r>
                  <w:r>
                    <w:rPr>
                      <w:sz w:val="21"/>
                    </w:rPr>
                    <w:t>1.0mm厚304不锈钢板。</w:t>
                  </w:r>
                </w:p>
                <w:p>
                  <w:pPr>
                    <w:jc w:val="both"/>
                  </w:pPr>
                  <w:r>
                    <w:rPr>
                      <w:sz w:val="21"/>
                    </w:rPr>
                    <w:t>4、门板配置门扣组及橡胶缓冲装置，门板能开关顺畅达 180 °。</w:t>
                  </w:r>
                </w:p>
                <w:p>
                  <w:pPr>
                    <w:jc w:val="both"/>
                  </w:pPr>
                  <w:r>
                    <w:rPr>
                      <w:sz w:val="21"/>
                    </w:rPr>
                    <w:t>5、可调式层板：层板两侧及前后端应向下折边后再反折，边缘不割手，层板上下调节。</w:t>
                  </w:r>
                </w:p>
                <w:p>
                  <w:pPr>
                    <w:jc w:val="both"/>
                  </w:pPr>
                  <w:r>
                    <w:rPr>
                      <w:sz w:val="21"/>
                    </w:rPr>
                    <w:t>6、铰链：采用304不锈钢自闭式带阻尼105°铰链，与柜体面水平角度&lt;15°时，柜门即可自行关闭，弹性好，使用过程中无噪音，耐腐蚀，使用寿命长。</w:t>
                  </w:r>
                </w:p>
                <w:p>
                  <w:pPr>
                    <w:jc w:val="both"/>
                  </w:pPr>
                  <w:r>
                    <w:rPr>
                      <w:sz w:val="21"/>
                    </w:rPr>
                    <w:t>7、可调脚：采用聚氯乙烯地脚（可调节 20～40mm），外加防腐伸缩套。要求具有耐腐蚀性高．抗老化性能好．寿命长等优点，特别是防震效果佳，且防腐伸缩套可多层保护地脚，使其免受外部气体腐蚀。</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822"/>
                  <w:tcBorders>
                    <w:top w:val="none" w:color="000000" w:sz="4"/>
                    <w:left w:val="none" w:color="000000" w:sz="4"/>
                    <w:bottom w:val="single" w:color="000000" w:sz="4"/>
                    <w:right w:val="single" w:color="000000" w:sz="4"/>
                  </w:tcBorders>
                  <w:vAlign w:val="top"/>
                </w:tcPr>
                <w:p>
                  <w:pPr>
                    <w:jc w:val="center"/>
                  </w:pPr>
                  <w:r>
                    <w:rPr>
                      <w:sz w:val="21"/>
                    </w:rPr>
                    <w:t>登高梯</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1、可折叠两用人字梯。</w:t>
                  </w:r>
                </w:p>
                <w:p>
                  <w:pPr>
                    <w:jc w:val="both"/>
                  </w:pPr>
                  <w:r>
                    <w:rPr>
                      <w:sz w:val="21"/>
                    </w:rPr>
                    <w:t>2、每节可单独收缩，适用范围广。</w:t>
                  </w:r>
                </w:p>
                <w:p>
                  <w:pPr>
                    <w:jc w:val="both"/>
                  </w:pPr>
                  <w:r>
                    <w:rPr>
                      <w:sz w:val="21"/>
                    </w:rPr>
                    <w:t>3、承重力强，最多承载十人（1800斤）重量。</w:t>
                  </w:r>
                </w:p>
                <w:p>
                  <w:pPr>
                    <w:jc w:val="both"/>
                  </w:pPr>
                  <w:r>
                    <w:rPr>
                      <w:sz w:val="21"/>
                    </w:rPr>
                    <w:t>4、航空铝材，抗菌耐腐。</w:t>
                  </w:r>
                </w:p>
                <w:p>
                  <w:pPr>
                    <w:jc w:val="both"/>
                  </w:pPr>
                  <w:r>
                    <w:rPr>
                      <w:sz w:val="21"/>
                    </w:rPr>
                    <w:t>5、耐磨防滑脚垫，增加受力面积摩擦面，避免单管受力内凹变形。</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822"/>
                  <w:tcBorders>
                    <w:top w:val="none" w:color="000000" w:sz="4"/>
                    <w:left w:val="none" w:color="000000" w:sz="4"/>
                    <w:bottom w:val="single" w:color="000000" w:sz="4"/>
                    <w:right w:val="single" w:color="000000" w:sz="4"/>
                  </w:tcBorders>
                  <w:vAlign w:val="top"/>
                </w:tcPr>
                <w:p>
                  <w:pPr>
                    <w:jc w:val="center"/>
                  </w:pPr>
                  <w:r>
                    <w:rPr>
                      <w:sz w:val="21"/>
                    </w:rPr>
                    <w:t>实验凳</w:t>
                  </w:r>
                </w:p>
              </w:tc>
              <w:tc>
                <w:tcPr>
                  <w:tcW w:type="dxa" w:w="4407"/>
                  <w:tcBorders>
                    <w:top w:val="none" w:color="000000" w:sz="4"/>
                    <w:left w:val="none" w:color="000000" w:sz="4"/>
                    <w:bottom w:val="single" w:color="000000" w:sz="4"/>
                    <w:right w:val="single" w:color="000000" w:sz="4"/>
                  </w:tcBorders>
                  <w:vAlign w:val="top"/>
                </w:tcPr>
                <w:p>
                  <w:pPr>
                    <w:jc w:val="both"/>
                  </w:pPr>
                  <w:r>
                    <w:rPr>
                      <w:sz w:val="21"/>
                    </w:rPr>
                    <w:t>1、结构：镀铬实验凳。</w:t>
                  </w:r>
                </w:p>
                <w:p>
                  <w:pPr>
                    <w:jc w:val="both"/>
                  </w:pPr>
                  <w:r>
                    <w:rPr>
                      <w:sz w:val="21"/>
                    </w:rPr>
                    <w:t>2、凳面：采用聚氨酯发泡材质凳面,凳面直径为≥300mm；</w:t>
                  </w:r>
                </w:p>
                <w:p>
                  <w:pPr>
                    <w:jc w:val="both"/>
                  </w:pPr>
                  <w:r>
                    <w:rPr>
                      <w:sz w:val="21"/>
                    </w:rPr>
                    <w:t>3、升降模式：气动升降。</w:t>
                  </w:r>
                </w:p>
                <w:p>
                  <w:pPr>
                    <w:jc w:val="both"/>
                  </w:pPr>
                  <w:r>
                    <w:rPr>
                      <w:sz w:val="21"/>
                    </w:rPr>
                    <w:t>4、地脚：五星地脚。</w:t>
                  </w:r>
                </w:p>
                <w:p>
                  <w:pPr>
                    <w:jc w:val="both"/>
                  </w:pPr>
                  <w:r>
                    <w:rPr>
                      <w:sz w:val="21"/>
                    </w:rPr>
                    <w:t>5、高度：500-700mm。</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822"/>
                  <w:tcBorders>
                    <w:top w:val="none" w:color="000000" w:sz="4"/>
                    <w:left w:val="none" w:color="000000" w:sz="4"/>
                    <w:bottom w:val="single" w:color="000000" w:sz="4"/>
                    <w:right w:val="single" w:color="000000" w:sz="4"/>
                  </w:tcBorders>
                  <w:vAlign w:val="top"/>
                </w:tcPr>
                <w:p>
                  <w:pPr>
                    <w:jc w:val="center"/>
                  </w:pPr>
                  <w:r>
                    <w:rPr>
                      <w:sz w:val="21"/>
                    </w:rPr>
                    <w:t>防火柜</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1、全部双层防火钢板构造，两层钢板之间相隔有38mm的绝缘层，可有效隔离热源；</w:t>
                  </w:r>
                </w:p>
                <w:p>
                  <w:pPr>
                    <w:jc w:val="both"/>
                  </w:pPr>
                  <w:r>
                    <w:rPr>
                      <w:sz w:val="21"/>
                    </w:rPr>
                    <w:t>2、厚度≥1.0mm优质冷轧钢板经过点焊接，使用寿命更长，防火性更好；</w:t>
                  </w:r>
                </w:p>
                <w:p>
                  <w:pPr>
                    <w:jc w:val="both"/>
                  </w:pPr>
                  <w:r>
                    <w:rPr>
                      <w:sz w:val="21"/>
                    </w:rPr>
                    <w:t>3、采用双GA锁具三点联动式门锁，即使不转动把手也可保证完全闭合，最大程度防火安全，并实现双锁控制；</w:t>
                  </w:r>
                </w:p>
                <w:p>
                  <w:pPr>
                    <w:jc w:val="both"/>
                  </w:pPr>
                  <w:r>
                    <w:rPr>
                      <w:sz w:val="21"/>
                    </w:rPr>
                    <w:t>4、钢琴式铰链平滑关闭，轻松自如启闭180度；</w:t>
                  </w:r>
                </w:p>
                <w:p>
                  <w:pPr>
                    <w:jc w:val="both"/>
                  </w:pPr>
                  <w:r>
                    <w:rPr>
                      <w:sz w:val="21"/>
                    </w:rPr>
                    <w:t>5、柜门配有双钥匙，实现双人双锁安全管理；</w:t>
                  </w:r>
                </w:p>
                <w:p>
                  <w:pPr>
                    <w:jc w:val="both"/>
                  </w:pPr>
                  <w:r>
                    <w:rPr>
                      <w:sz w:val="21"/>
                    </w:rPr>
                    <w:t>6、50mm高的防漏液槽使意外流出的液体不外溢；</w:t>
                  </w:r>
                </w:p>
                <w:p>
                  <w:pPr>
                    <w:jc w:val="both"/>
                  </w:pPr>
                  <w:r>
                    <w:rPr>
                      <w:sz w:val="21"/>
                    </w:rPr>
                    <w:t>7、专业规范的警示标签显而易见；</w:t>
                  </w:r>
                </w:p>
                <w:p>
                  <w:pPr>
                    <w:jc w:val="both"/>
                  </w:pPr>
                  <w:r>
                    <w:rPr>
                      <w:sz w:val="21"/>
                    </w:rPr>
                    <w:t>8、装设有防闭火装置的双透气孔，有目的地置于底部及其相对的顶部；</w:t>
                  </w:r>
                </w:p>
                <w:p>
                  <w:pPr>
                    <w:jc w:val="both"/>
                  </w:pPr>
                  <w:r>
                    <w:rPr>
                      <w:sz w:val="21"/>
                    </w:rPr>
                    <w:t>9、独有的防溢漏式层板可上下之间自由调节，承重120kg；</w:t>
                  </w:r>
                </w:p>
                <w:p>
                  <w:pPr>
                    <w:jc w:val="both"/>
                  </w:pPr>
                  <w:r>
                    <w:rPr>
                      <w:sz w:val="21"/>
                    </w:rPr>
                    <w:t>10、柜子内外都喷涂有环氧树酯静电喷涂，保持高光洁度，最大限度降低腐蚀和湿气的影响；</w:t>
                  </w:r>
                </w:p>
                <w:p>
                  <w:pPr>
                    <w:jc w:val="both"/>
                  </w:pPr>
                  <w:r>
                    <w:rPr>
                      <w:sz w:val="21"/>
                    </w:rPr>
                    <w:t>11、严格按照OSHA规范，柜身设有静电接地传导端口，方便连接静电接地导线。</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822"/>
                  <w:tcBorders>
                    <w:top w:val="none" w:color="000000" w:sz="4"/>
                    <w:left w:val="none" w:color="000000" w:sz="4"/>
                    <w:bottom w:val="single" w:color="000000" w:sz="4"/>
                    <w:right w:val="single" w:color="000000" w:sz="4"/>
                  </w:tcBorders>
                  <w:vAlign w:val="top"/>
                </w:tcPr>
                <w:p>
                  <w:pPr>
                    <w:jc w:val="center"/>
                  </w:pPr>
                  <w:r>
                    <w:rPr>
                      <w:sz w:val="21"/>
                    </w:rPr>
                    <w:t>PP试剂柜</w:t>
                  </w:r>
                </w:p>
              </w:tc>
              <w:tc>
                <w:tcPr>
                  <w:tcW w:type="dxa" w:w="4407"/>
                  <w:tcBorders>
                    <w:top w:val="none" w:color="000000" w:sz="4"/>
                    <w:left w:val="none" w:color="000000" w:sz="4"/>
                    <w:bottom w:val="single" w:color="000000" w:sz="4"/>
                    <w:right w:val="single" w:color="000000" w:sz="4"/>
                  </w:tcBorders>
                  <w:vAlign w:val="top"/>
                </w:tcPr>
                <w:p>
                  <w:pPr>
                    <w:jc w:val="left"/>
                  </w:pPr>
                  <w:r>
                    <w:rPr>
                      <w:sz w:val="21"/>
                    </w:rPr>
                    <w:t>1、采用无缝式焊结技术，柜体经久耐用。</w:t>
                  </w:r>
                </w:p>
                <w:p>
                  <w:pPr>
                    <w:jc w:val="left"/>
                  </w:pPr>
                  <w:r>
                    <w:rPr>
                      <w:sz w:val="21"/>
                    </w:rPr>
                    <w:t>2、加强型结构，充分防止柜体变形。</w:t>
                  </w:r>
                </w:p>
                <w:p>
                  <w:pPr>
                    <w:jc w:val="left"/>
                  </w:pPr>
                  <w:r>
                    <w:rPr>
                      <w:sz w:val="21"/>
                    </w:rPr>
                    <w:t>3、张贴醒目防腐蚀警示标签。</w:t>
                  </w:r>
                </w:p>
                <w:p>
                  <w:pPr>
                    <w:jc w:val="left"/>
                  </w:pPr>
                  <w:r>
                    <w:rPr>
                      <w:sz w:val="21"/>
                    </w:rPr>
                    <w:t>4、配备挂锁两把，实现“双人双锁”的管理。</w:t>
                  </w:r>
                </w:p>
                <w:p>
                  <w:pPr>
                    <w:jc w:val="left"/>
                  </w:pPr>
                  <w:r>
                    <w:rPr>
                      <w:sz w:val="21"/>
                    </w:rPr>
                    <w:t>5、柜体全部采用8mmPP板材。</w:t>
                  </w:r>
                </w:p>
                <w:p>
                  <w:pPr>
                    <w:jc w:val="both"/>
                  </w:pPr>
                  <w:r>
                    <w:rPr>
                      <w:sz w:val="21"/>
                    </w:rPr>
                    <w:t>6、隔板设置漏液槽，有效防止酸碱外溢。</w:t>
                  </w:r>
                </w:p>
              </w:tc>
            </w:tr>
            <w:tr>
              <w:tc>
                <w:tcPr>
                  <w:tcW w:type="dxa" w:w="368"/>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822"/>
                  <w:tcBorders>
                    <w:top w:val="none" w:color="000000" w:sz="4"/>
                    <w:left w:val="none" w:color="000000" w:sz="4"/>
                    <w:bottom w:val="single" w:color="000000" w:sz="4"/>
                    <w:right w:val="single" w:color="000000" w:sz="4"/>
                  </w:tcBorders>
                  <w:vAlign w:val="top"/>
                </w:tcPr>
                <w:p>
                  <w:pPr>
                    <w:jc w:val="center"/>
                  </w:pPr>
                  <w:r>
                    <w:rPr>
                      <w:sz w:val="21"/>
                    </w:rPr>
                    <w:t>排风试剂柜</w:t>
                  </w:r>
                </w:p>
              </w:tc>
              <w:tc>
                <w:tcPr>
                  <w:tcW w:type="dxa" w:w="4407"/>
                  <w:tcBorders>
                    <w:top w:val="none" w:color="000000" w:sz="4"/>
                    <w:left w:val="none" w:color="000000" w:sz="4"/>
                    <w:bottom w:val="single" w:color="000000" w:sz="4"/>
                    <w:right w:val="single" w:color="000000" w:sz="4"/>
                  </w:tcBorders>
                  <w:vAlign w:val="top"/>
                </w:tcPr>
                <w:p>
                  <w:pPr>
                    <w:jc w:val="both"/>
                  </w:pPr>
                  <w:r>
                    <w:rPr>
                      <w:sz w:val="21"/>
                    </w:rPr>
                    <w:t>1、全钢结构。</w:t>
                  </w:r>
                </w:p>
                <w:p>
                  <w:pPr>
                    <w:jc w:val="both"/>
                  </w:pPr>
                  <w:r>
                    <w:rPr>
                      <w:sz w:val="21"/>
                    </w:rPr>
                    <w:t>2、柜体采用≥1.0mm厚冷轧钢板折弯加工制作。</w:t>
                  </w:r>
                </w:p>
                <w:p>
                  <w:pPr>
                    <w:jc w:val="both"/>
                  </w:pPr>
                  <w:r>
                    <w:rPr>
                      <w:sz w:val="21"/>
                    </w:rPr>
                    <w:t>3、门板采用≥1.0mm厚冷轧钢板折弯加工制作，双层结构，带玻璃视窗。内外面均经环氧树酯粉末静电喷涂，夹层内具消音材料。门板配置门扣组及橡胶缓冲装置，门板能开关顺畅达 180 度。</w:t>
                  </w:r>
                </w:p>
                <w:p>
                  <w:pPr>
                    <w:jc w:val="both"/>
                  </w:pPr>
                  <w:r>
                    <w:rPr>
                      <w:sz w:val="21"/>
                    </w:rPr>
                    <w:t>4、采用304不锈钢合页。</w:t>
                  </w:r>
                </w:p>
                <w:p>
                  <w:pPr>
                    <w:jc w:val="both"/>
                  </w:pPr>
                  <w:r>
                    <w:rPr>
                      <w:sz w:val="21"/>
                    </w:rPr>
                    <w:t>5、可调式层板：层板两侧及前后端应向下折边后再反折，边缘不割手，层板上下调节间距每格约 15mm。</w:t>
                  </w:r>
                </w:p>
                <w:p>
                  <w:pPr>
                    <w:jc w:val="both"/>
                  </w:pPr>
                  <w:r>
                    <w:rPr>
                      <w:sz w:val="21"/>
                    </w:rPr>
                    <w:t>6、金属表面喷涂：表面环氧树脂有色粉末静电喷涂，在高温烘箱内固定成光滑表面。</w:t>
                  </w:r>
                </w:p>
                <w:p>
                  <w:pPr>
                    <w:jc w:val="both"/>
                  </w:pPr>
                  <w:r>
                    <w:rPr>
                      <w:sz w:val="21"/>
                    </w:rPr>
                    <w:t>7、可调脚：采用聚氯乙烯地脚（可调节 20～40mm），外加防腐伸缩套。要求具有耐腐蚀性高．抗老化性能好．寿命长等优点，特别是防震效果佳，且防腐伸缩套可多层保护地脚，使其免受外部气体腐蚀。</w:t>
                  </w:r>
                </w:p>
                <w:p>
                  <w:pPr>
                    <w:jc w:val="both"/>
                  </w:pPr>
                  <w:r>
                    <w:rPr>
                      <w:sz w:val="21"/>
                    </w:rPr>
                    <w:t>8、柜顶带排风口，配有法兰。</w:t>
                  </w:r>
                </w:p>
              </w:tc>
            </w:tr>
          </w:tbl>
          <w:p>
            <w:pPr>
              <w:jc w:val="both"/>
            </w:pPr>
            <w:r>
              <w:rPr>
                <w:b/>
                <w:sz w:val="21"/>
              </w:rPr>
              <w:t>2F配置清单</w:t>
            </w:r>
          </w:p>
          <w:p>
            <w:pPr>
              <w:jc w:val="both"/>
            </w:pPr>
          </w:p>
          <w:tbl>
            <w:tblPr>
              <w:tblInd w:type="dxa" w:w="120"/>
              <w:tblBorders>
                <w:top w:val="none" w:color="000000" w:sz="4"/>
                <w:left w:val="none" w:color="000000" w:sz="4"/>
                <w:bottom w:val="none" w:color="000000" w:sz="4"/>
                <w:right w:val="none" w:color="000000" w:sz="4"/>
                <w:insideH w:val="none"/>
                <w:insideV w:val="none"/>
              </w:tblBorders>
            </w:tblPr>
            <w:tblGrid>
              <w:gridCol w:w="497"/>
              <w:gridCol w:w="1163"/>
              <w:gridCol w:w="1318"/>
              <w:gridCol w:w="602"/>
              <w:gridCol w:w="523"/>
              <w:gridCol w:w="1492"/>
            </w:tblGrid>
            <w:tr>
              <w:tc>
                <w:tcPr>
                  <w:tcW w:type="dxa" w:w="497"/>
                  <w:tcBorders>
                    <w:top w:val="single" w:color="000000" w:sz="4"/>
                    <w:left w:val="single" w:color="000000" w:sz="4"/>
                    <w:bottom w:val="none" w:color="000000" w:sz="4"/>
                    <w:right w:val="single" w:color="000000" w:sz="4"/>
                  </w:tcBorders>
                  <w:shd w:fill="FFFFFF"/>
                  <w:vAlign w:val="top"/>
                </w:tcPr>
                <w:p>
                  <w:pPr>
                    <w:jc w:val="center"/>
                  </w:pPr>
                  <w:r>
                    <w:rPr>
                      <w:b/>
                      <w:color w:val="000000"/>
                      <w:sz w:val="24"/>
                    </w:rPr>
                    <w:t>序号</w:t>
                  </w:r>
                </w:p>
              </w:tc>
              <w:tc>
                <w:tcPr>
                  <w:tcW w:type="dxa" w:w="1163"/>
                  <w:tcBorders>
                    <w:top w:val="single" w:color="000000" w:sz="4"/>
                    <w:left w:val="none" w:color="000000" w:sz="4"/>
                    <w:bottom w:val="none" w:color="000000" w:sz="4"/>
                    <w:right w:val="single" w:color="000000" w:sz="4"/>
                  </w:tcBorders>
                  <w:shd w:fill="FFFFFF"/>
                  <w:vAlign w:val="top"/>
                </w:tcPr>
                <w:p>
                  <w:pPr>
                    <w:jc w:val="center"/>
                  </w:pPr>
                  <w:r>
                    <w:rPr>
                      <w:b/>
                      <w:color w:val="000000"/>
                      <w:sz w:val="24"/>
                    </w:rPr>
                    <w:t>货物名称</w:t>
                  </w:r>
                </w:p>
              </w:tc>
              <w:tc>
                <w:tcPr>
                  <w:tcW w:type="dxa" w:w="1318"/>
                  <w:tcBorders>
                    <w:top w:val="single" w:color="000000" w:sz="4"/>
                    <w:left w:val="none" w:color="000000" w:sz="4"/>
                    <w:bottom w:val="none" w:color="000000" w:sz="4"/>
                    <w:right w:val="single" w:color="000000" w:sz="4"/>
                  </w:tcBorders>
                  <w:shd w:fill="FFFFFF"/>
                  <w:vAlign w:val="top"/>
                </w:tcPr>
                <w:p>
                  <w:pPr>
                    <w:jc w:val="center"/>
                  </w:pPr>
                  <w:r>
                    <w:rPr>
                      <w:b/>
                      <w:color w:val="000000"/>
                      <w:sz w:val="24"/>
                    </w:rPr>
                    <w:t>规格型号（</w:t>
                  </w:r>
                  <w:r>
                    <w:rPr>
                      <w:b/>
                      <w:color w:val="000000"/>
                      <w:sz w:val="24"/>
                    </w:rPr>
                    <w:t>mm或其他标注）</w:t>
                  </w:r>
                </w:p>
              </w:tc>
              <w:tc>
                <w:tcPr>
                  <w:tcW w:type="dxa" w:w="602"/>
                  <w:tcBorders>
                    <w:top w:val="single" w:color="000000" w:sz="4"/>
                    <w:left w:val="none" w:color="000000" w:sz="4"/>
                    <w:bottom w:val="none" w:color="000000" w:sz="4"/>
                    <w:right w:val="single" w:color="000000" w:sz="4"/>
                  </w:tcBorders>
                  <w:shd w:fill="FFFFFF"/>
                  <w:vAlign w:val="top"/>
                </w:tcPr>
                <w:p>
                  <w:pPr>
                    <w:jc w:val="center"/>
                  </w:pPr>
                  <w:r>
                    <w:rPr>
                      <w:b/>
                      <w:color w:val="000000"/>
                      <w:sz w:val="24"/>
                    </w:rPr>
                    <w:t>数量</w:t>
                  </w:r>
                </w:p>
              </w:tc>
              <w:tc>
                <w:tcPr>
                  <w:tcW w:type="dxa" w:w="523"/>
                  <w:tcBorders>
                    <w:top w:val="single" w:color="000000" w:sz="4"/>
                    <w:left w:val="none" w:color="000000" w:sz="4"/>
                    <w:bottom w:val="none" w:color="000000" w:sz="4"/>
                    <w:right w:val="single" w:color="000000" w:sz="4"/>
                  </w:tcBorders>
                  <w:shd w:fill="FFFFFF"/>
                  <w:vAlign w:val="top"/>
                </w:tcPr>
                <w:p>
                  <w:pPr>
                    <w:jc w:val="center"/>
                  </w:pPr>
                  <w:r>
                    <w:rPr>
                      <w:b/>
                      <w:color w:val="000000"/>
                      <w:sz w:val="24"/>
                    </w:rPr>
                    <w:t>单位</w:t>
                  </w:r>
                </w:p>
              </w:tc>
              <w:tc>
                <w:tcPr>
                  <w:tcW w:type="dxa" w:w="1492"/>
                  <w:tcBorders>
                    <w:top w:val="single" w:color="000000" w:sz="4"/>
                    <w:left w:val="none" w:color="000000" w:sz="4"/>
                    <w:bottom w:val="none" w:color="000000" w:sz="4"/>
                    <w:right w:val="single" w:color="000000" w:sz="4"/>
                  </w:tcBorders>
                  <w:shd w:fill="FFFFFF"/>
                  <w:vAlign w:val="top"/>
                </w:tcPr>
                <w:p>
                  <w:pPr>
                    <w:jc w:val="center"/>
                  </w:pPr>
                  <w:r>
                    <w:rPr>
                      <w:b/>
                      <w:color w:val="000000"/>
                      <w:sz w:val="24"/>
                    </w:rPr>
                    <w:t>备</w:t>
                  </w:r>
                  <w:r>
                    <w:rPr>
                      <w:b/>
                      <w:color w:val="000000"/>
                      <w:sz w:val="24"/>
                    </w:rPr>
                    <w:t xml:space="preserve">  </w:t>
                  </w:r>
                  <w:r>
                    <w:rPr>
                      <w:b/>
                      <w:color w:val="000000"/>
                      <w:sz w:val="24"/>
                    </w:rPr>
                    <w:t>注</w:t>
                  </w:r>
                </w:p>
              </w:tc>
            </w:tr>
            <w:tr>
              <w:tc>
                <w:tcPr>
                  <w:tcW w:type="dxa" w:w="1660"/>
                  <w:gridSpan w:val="2"/>
                  <w:tcBorders>
                    <w:top w:val="singl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1</w:t>
                  </w:r>
                </w:p>
              </w:tc>
              <w:tc>
                <w:tcPr>
                  <w:tcW w:type="dxa" w:w="1318"/>
                  <w:tcBorders>
                    <w:top w:val="single" w:color="000000" w:sz="4"/>
                    <w:left w:val="none" w:color="000000" w:sz="4"/>
                    <w:bottom w:val="single" w:color="000000" w:sz="4"/>
                    <w:right w:val="single" w:color="000000" w:sz="4"/>
                  </w:tcBorders>
                  <w:vAlign w:val="bottom"/>
                </w:tcPr>
                <w:p>
                  <w:pPr>
                    <w:jc w:val="both"/>
                  </w:pPr>
                </w:p>
              </w:tc>
              <w:tc>
                <w:tcPr>
                  <w:tcW w:type="dxa" w:w="602"/>
                  <w:tcBorders>
                    <w:top w:val="single" w:color="000000" w:sz="4"/>
                    <w:left w:val="none" w:color="000000" w:sz="4"/>
                    <w:bottom w:val="single" w:color="000000" w:sz="4"/>
                    <w:right w:val="single" w:color="000000" w:sz="4"/>
                  </w:tcBorders>
                  <w:vAlign w:val="bottom"/>
                </w:tcPr>
                <w:p>
                  <w:pPr>
                    <w:jc w:val="both"/>
                  </w:pPr>
                </w:p>
              </w:tc>
              <w:tc>
                <w:tcPr>
                  <w:tcW w:type="dxa" w:w="523"/>
                  <w:tcBorders>
                    <w:top w:val="single" w:color="000000" w:sz="4"/>
                    <w:left w:val="none" w:color="000000" w:sz="4"/>
                    <w:bottom w:val="single" w:color="000000" w:sz="4"/>
                    <w:right w:val="single" w:color="000000" w:sz="4"/>
                  </w:tcBorders>
                  <w:vAlign w:val="bottom"/>
                </w:tcPr>
                <w:p>
                  <w:pPr>
                    <w:jc w:val="center"/>
                  </w:pPr>
                </w:p>
              </w:tc>
              <w:tc>
                <w:tcPr>
                  <w:tcW w:type="dxa" w:w="1492"/>
                  <w:tcBorders>
                    <w:top w:val="single" w:color="000000" w:sz="4"/>
                    <w:left w:val="none" w:color="000000" w:sz="4"/>
                    <w:bottom w:val="single" w:color="000000" w:sz="4"/>
                    <w:right w:val="single" w:color="000000" w:sz="4"/>
                  </w:tcBorders>
                  <w:vAlign w:val="bottom"/>
                </w:tcPr>
                <w:p>
                  <w:pPr>
                    <w:jc w:val="both"/>
                  </w:pPr>
                </w:p>
              </w:tc>
            </w:tr>
            <w:tr>
              <w:tc>
                <w:tcPr>
                  <w:tcW w:type="dxa" w:w="497"/>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培养箱支架</w:t>
                  </w:r>
                </w:p>
              </w:tc>
              <w:tc>
                <w:tcPr>
                  <w:tcW w:type="dxa" w:w="1318"/>
                  <w:tcBorders>
                    <w:top w:val="none" w:color="000000" w:sz="4"/>
                    <w:left w:val="none" w:color="000000" w:sz="4"/>
                    <w:bottom w:val="single" w:color="000000" w:sz="4"/>
                    <w:right w:val="single" w:color="000000" w:sz="4"/>
                  </w:tcBorders>
                  <w:vAlign w:val="top"/>
                </w:tcPr>
                <w:p>
                  <w:pPr>
                    <w:jc w:val="center"/>
                  </w:pPr>
                  <w:r>
                    <w:rPr>
                      <w:color w:val="000000"/>
                      <w:sz w:val="24"/>
                    </w:rPr>
                    <w:t>800*800*1600</w:t>
                  </w:r>
                </w:p>
              </w:tc>
              <w:tc>
                <w:tcPr>
                  <w:tcW w:type="dxa" w:w="602"/>
                  <w:tcBorders>
                    <w:top w:val="none" w:color="000000" w:sz="4"/>
                    <w:left w:val="none" w:color="000000" w:sz="4"/>
                    <w:bottom w:val="single" w:color="000000" w:sz="4"/>
                    <w:right w:val="single" w:color="000000" w:sz="4"/>
                  </w:tcBorders>
                  <w:vAlign w:val="top"/>
                </w:tcPr>
                <w:p>
                  <w:pPr>
                    <w:jc w:val="center"/>
                  </w:pPr>
                  <w:r>
                    <w:rPr>
                      <w:color w:val="000000"/>
                      <w:sz w:val="24"/>
                    </w:rPr>
                    <w:t>1</w:t>
                  </w: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1492"/>
                  <w:tcBorders>
                    <w:top w:val="single" w:color="000000" w:sz="4"/>
                    <w:left w:val="none" w:color="000000" w:sz="4"/>
                    <w:bottom w:val="single" w:color="000000" w:sz="4"/>
                    <w:right w:val="single" w:color="000000" w:sz="4"/>
                  </w:tcBorders>
                  <w:vAlign w:val="top"/>
                </w:tcPr>
                <w:p>
                  <w:pPr>
                    <w:jc w:val="center"/>
                  </w:pPr>
                  <w:r>
                    <w:rPr>
                      <w:color w:val="000000"/>
                      <w:sz w:val="24"/>
                    </w:rPr>
                    <w:t>钢制、表面环氧喷涂</w:t>
                  </w:r>
                </w:p>
              </w:tc>
            </w:tr>
            <w:tr>
              <w:tc>
                <w:tcPr>
                  <w:tcW w:type="dxa" w:w="1660"/>
                  <w:gridSpan w:val="2"/>
                  <w:tcBorders>
                    <w:top w:val="non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2</w:t>
                  </w:r>
                </w:p>
              </w:tc>
              <w:tc>
                <w:tcPr>
                  <w:tcW w:type="dxa" w:w="1318"/>
                  <w:tcBorders>
                    <w:top w:val="none" w:color="000000" w:sz="4"/>
                    <w:left w:val="none" w:color="000000" w:sz="4"/>
                    <w:bottom w:val="single" w:color="000000" w:sz="4"/>
                    <w:right w:val="single" w:color="000000" w:sz="4"/>
                  </w:tcBorders>
                  <w:vAlign w:val="bottom"/>
                </w:tcPr>
                <w:p>
                  <w:pPr>
                    <w:jc w:val="both"/>
                  </w:pPr>
                </w:p>
              </w:tc>
              <w:tc>
                <w:tcPr>
                  <w:tcW w:type="dxa" w:w="602"/>
                  <w:tcBorders>
                    <w:top w:val="none" w:color="000000" w:sz="4"/>
                    <w:left w:val="none" w:color="000000" w:sz="4"/>
                    <w:bottom w:val="single" w:color="000000" w:sz="4"/>
                    <w:right w:val="single" w:color="000000" w:sz="4"/>
                  </w:tcBorders>
                  <w:vAlign w:val="bottom"/>
                </w:tcPr>
                <w:p>
                  <w:pPr>
                    <w:jc w:val="both"/>
                  </w:pPr>
                </w:p>
              </w:tc>
              <w:tc>
                <w:tcPr>
                  <w:tcW w:type="dxa" w:w="523"/>
                  <w:tcBorders>
                    <w:top w:val="none" w:color="000000" w:sz="4"/>
                    <w:left w:val="none" w:color="000000" w:sz="4"/>
                    <w:bottom w:val="single" w:color="000000" w:sz="4"/>
                    <w:right w:val="single" w:color="000000" w:sz="4"/>
                  </w:tcBorders>
                  <w:vAlign w:val="bottom"/>
                </w:tcPr>
                <w:p>
                  <w:pPr>
                    <w:jc w:val="center"/>
                  </w:pPr>
                </w:p>
              </w:tc>
              <w:tc>
                <w:tcPr>
                  <w:tcW w:type="dxa" w:w="1492"/>
                  <w:tcBorders>
                    <w:top w:val="none" w:color="000000" w:sz="4"/>
                    <w:left w:val="none" w:color="000000" w:sz="4"/>
                    <w:bottom w:val="single" w:color="000000" w:sz="4"/>
                    <w:right w:val="single" w:color="000000" w:sz="4"/>
                  </w:tcBorders>
                  <w:vAlign w:val="bottom"/>
                </w:tcPr>
                <w:p>
                  <w:pPr>
                    <w:jc w:val="both"/>
                  </w:pPr>
                </w:p>
              </w:tc>
            </w:tr>
            <w:tr>
              <w:tc>
                <w:tcPr>
                  <w:tcW w:type="dxa" w:w="497"/>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培养箱支架</w:t>
                  </w:r>
                </w:p>
              </w:tc>
              <w:tc>
                <w:tcPr>
                  <w:tcW w:type="dxa" w:w="1318"/>
                  <w:tcBorders>
                    <w:top w:val="none" w:color="000000" w:sz="4"/>
                    <w:left w:val="none" w:color="000000" w:sz="4"/>
                    <w:bottom w:val="single" w:color="000000" w:sz="4"/>
                    <w:right w:val="single" w:color="000000" w:sz="4"/>
                  </w:tcBorders>
                  <w:vAlign w:val="top"/>
                </w:tcPr>
                <w:p>
                  <w:pPr>
                    <w:jc w:val="center"/>
                  </w:pPr>
                  <w:r>
                    <w:rPr>
                      <w:color w:val="000000"/>
                      <w:sz w:val="24"/>
                    </w:rPr>
                    <w:t>800*800*1600</w:t>
                  </w:r>
                </w:p>
              </w:tc>
              <w:tc>
                <w:tcPr>
                  <w:tcW w:type="dxa" w:w="602"/>
                  <w:tcBorders>
                    <w:top w:val="none" w:color="000000" w:sz="4"/>
                    <w:left w:val="none" w:color="000000" w:sz="4"/>
                    <w:bottom w:val="single" w:color="000000" w:sz="4"/>
                    <w:right w:val="single" w:color="000000" w:sz="4"/>
                  </w:tcBorders>
                  <w:vAlign w:val="top"/>
                </w:tcPr>
                <w:p>
                  <w:pPr>
                    <w:jc w:val="center"/>
                  </w:pPr>
                  <w:r>
                    <w:rPr>
                      <w:color w:val="000000"/>
                      <w:sz w:val="24"/>
                    </w:rPr>
                    <w:t>2</w:t>
                  </w: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1492"/>
                  <w:tcBorders>
                    <w:top w:val="single" w:color="000000" w:sz="4"/>
                    <w:left w:val="none" w:color="000000" w:sz="4"/>
                    <w:bottom w:val="single" w:color="000000" w:sz="4"/>
                    <w:right w:val="single" w:color="000000" w:sz="4"/>
                  </w:tcBorders>
                  <w:vAlign w:val="top"/>
                </w:tcPr>
                <w:p>
                  <w:pPr>
                    <w:jc w:val="center"/>
                  </w:pPr>
                  <w:r>
                    <w:rPr>
                      <w:color w:val="000000"/>
                      <w:sz w:val="24"/>
                    </w:rPr>
                    <w:t>钢制、表面环氧喷涂</w:t>
                  </w:r>
                </w:p>
              </w:tc>
            </w:tr>
            <w:tr>
              <w:tc>
                <w:tcPr>
                  <w:tcW w:type="dxa" w:w="1660"/>
                  <w:gridSpan w:val="2"/>
                  <w:tcBorders>
                    <w:top w:val="non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3（十万级）</w:t>
                  </w:r>
                </w:p>
              </w:tc>
              <w:tc>
                <w:tcPr>
                  <w:tcW w:type="dxa" w:w="1318"/>
                  <w:tcBorders>
                    <w:top w:val="none" w:color="000000" w:sz="4"/>
                    <w:left w:val="none" w:color="000000" w:sz="4"/>
                    <w:bottom w:val="single" w:color="000000" w:sz="4"/>
                    <w:right w:val="single" w:color="000000" w:sz="4"/>
                  </w:tcBorders>
                  <w:vAlign w:val="bottom"/>
                </w:tcPr>
                <w:p>
                  <w:pPr>
                    <w:jc w:val="both"/>
                  </w:pPr>
                </w:p>
              </w:tc>
              <w:tc>
                <w:tcPr>
                  <w:tcW w:type="dxa" w:w="602"/>
                  <w:tcBorders>
                    <w:top w:val="none" w:color="000000" w:sz="4"/>
                    <w:left w:val="none" w:color="000000" w:sz="4"/>
                    <w:bottom w:val="single" w:color="000000" w:sz="4"/>
                    <w:right w:val="single" w:color="000000" w:sz="4"/>
                  </w:tcBorders>
                  <w:vAlign w:val="bottom"/>
                </w:tcPr>
                <w:p>
                  <w:pPr>
                    <w:jc w:val="both"/>
                  </w:pPr>
                </w:p>
              </w:tc>
              <w:tc>
                <w:tcPr>
                  <w:tcW w:type="dxa" w:w="523"/>
                  <w:tcBorders>
                    <w:top w:val="none" w:color="000000" w:sz="4"/>
                    <w:left w:val="none" w:color="000000" w:sz="4"/>
                    <w:bottom w:val="single" w:color="000000" w:sz="4"/>
                    <w:right w:val="single" w:color="000000" w:sz="4"/>
                  </w:tcBorders>
                  <w:vAlign w:val="bottom"/>
                </w:tcPr>
                <w:p>
                  <w:pPr>
                    <w:jc w:val="center"/>
                  </w:pPr>
                </w:p>
              </w:tc>
              <w:tc>
                <w:tcPr>
                  <w:tcW w:type="dxa" w:w="1492"/>
                  <w:tcBorders>
                    <w:top w:val="none" w:color="000000" w:sz="4"/>
                    <w:left w:val="none" w:color="000000" w:sz="4"/>
                    <w:bottom w:val="single" w:color="000000" w:sz="4"/>
                    <w:right w:val="single" w:color="000000" w:sz="4"/>
                  </w:tcBorders>
                  <w:vAlign w:val="bottom"/>
                </w:tcPr>
                <w:p>
                  <w:pPr>
                    <w:jc w:val="both"/>
                  </w:pPr>
                </w:p>
              </w:tc>
            </w:tr>
            <w:tr>
              <w:tc>
                <w:tcPr>
                  <w:tcW w:type="dxa" w:w="497"/>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培养箱支架</w:t>
                  </w:r>
                </w:p>
              </w:tc>
              <w:tc>
                <w:tcPr>
                  <w:tcW w:type="dxa" w:w="1318"/>
                  <w:tcBorders>
                    <w:top w:val="none" w:color="000000" w:sz="4"/>
                    <w:left w:val="none" w:color="000000" w:sz="4"/>
                    <w:bottom w:val="single" w:color="000000" w:sz="4"/>
                    <w:right w:val="single" w:color="000000" w:sz="4"/>
                  </w:tcBorders>
                  <w:vAlign w:val="top"/>
                </w:tcPr>
                <w:p>
                  <w:pPr>
                    <w:jc w:val="center"/>
                  </w:pPr>
                  <w:r>
                    <w:rPr>
                      <w:color w:val="000000"/>
                      <w:sz w:val="24"/>
                    </w:rPr>
                    <w:t>800*800*1600</w:t>
                  </w:r>
                </w:p>
              </w:tc>
              <w:tc>
                <w:tcPr>
                  <w:tcW w:type="dxa" w:w="602"/>
                  <w:tcBorders>
                    <w:top w:val="none" w:color="000000" w:sz="4"/>
                    <w:left w:val="none" w:color="000000" w:sz="4"/>
                    <w:bottom w:val="single" w:color="000000" w:sz="4"/>
                    <w:right w:val="single" w:color="000000" w:sz="4"/>
                  </w:tcBorders>
                  <w:vAlign w:val="top"/>
                </w:tcPr>
                <w:p>
                  <w:pPr>
                    <w:jc w:val="center"/>
                  </w:pPr>
                  <w:r>
                    <w:rPr>
                      <w:color w:val="000000"/>
                      <w:sz w:val="24"/>
                    </w:rPr>
                    <w:t>2</w:t>
                  </w: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1492"/>
                  <w:tcBorders>
                    <w:top w:val="single" w:color="000000" w:sz="4"/>
                    <w:left w:val="none" w:color="000000" w:sz="4"/>
                    <w:bottom w:val="single" w:color="000000" w:sz="4"/>
                    <w:right w:val="single" w:color="000000" w:sz="4"/>
                  </w:tcBorders>
                  <w:vAlign w:val="top"/>
                </w:tcPr>
                <w:p>
                  <w:pPr>
                    <w:jc w:val="center"/>
                  </w:pPr>
                  <w:r>
                    <w:rPr>
                      <w:color w:val="000000"/>
                      <w:sz w:val="24"/>
                    </w:rPr>
                    <w:t>钢制、表面环氧喷涂</w:t>
                  </w:r>
                </w:p>
              </w:tc>
            </w:tr>
            <w:tr>
              <w:tc>
                <w:tcPr>
                  <w:tcW w:type="dxa" w:w="1660"/>
                  <w:gridSpan w:val="2"/>
                  <w:tcBorders>
                    <w:top w:val="none" w:color="000000" w:sz="4"/>
                    <w:left w:val="single" w:color="000000" w:sz="4"/>
                    <w:bottom w:val="single" w:color="000000" w:sz="4"/>
                    <w:right w:val="single" w:color="000000" w:sz="4"/>
                  </w:tcBorders>
                  <w:vAlign w:val="top"/>
                </w:tcPr>
                <w:p>
                  <w:pPr>
                    <w:jc w:val="center"/>
                  </w:pPr>
                  <w:r>
                    <w:rPr>
                      <w:b/>
                      <w:color w:val="000000"/>
                      <w:sz w:val="24"/>
                    </w:rPr>
                    <w:t>细胞房</w:t>
                  </w:r>
                  <w:r>
                    <w:rPr>
                      <w:b/>
                      <w:color w:val="000000"/>
                      <w:sz w:val="24"/>
                    </w:rPr>
                    <w:t>4（十万级）</w:t>
                  </w:r>
                </w:p>
              </w:tc>
              <w:tc>
                <w:tcPr>
                  <w:tcW w:type="dxa" w:w="1318"/>
                  <w:tcBorders>
                    <w:top w:val="none" w:color="000000" w:sz="4"/>
                    <w:left w:val="none" w:color="000000" w:sz="4"/>
                    <w:bottom w:val="single" w:color="000000" w:sz="4"/>
                    <w:right w:val="single" w:color="000000" w:sz="4"/>
                  </w:tcBorders>
                  <w:vAlign w:val="bottom"/>
                </w:tcPr>
                <w:p>
                  <w:pPr>
                    <w:jc w:val="both"/>
                  </w:pPr>
                </w:p>
              </w:tc>
              <w:tc>
                <w:tcPr>
                  <w:tcW w:type="dxa" w:w="602"/>
                  <w:tcBorders>
                    <w:top w:val="none" w:color="000000" w:sz="4"/>
                    <w:left w:val="none" w:color="000000" w:sz="4"/>
                    <w:bottom w:val="single" w:color="000000" w:sz="4"/>
                    <w:right w:val="single" w:color="000000" w:sz="4"/>
                  </w:tcBorders>
                  <w:vAlign w:val="bottom"/>
                </w:tcPr>
                <w:p>
                  <w:pPr>
                    <w:jc w:val="both"/>
                  </w:pPr>
                </w:p>
              </w:tc>
              <w:tc>
                <w:tcPr>
                  <w:tcW w:type="dxa" w:w="523"/>
                  <w:tcBorders>
                    <w:top w:val="none" w:color="000000" w:sz="4"/>
                    <w:left w:val="none" w:color="000000" w:sz="4"/>
                    <w:bottom w:val="single" w:color="000000" w:sz="4"/>
                    <w:right w:val="single" w:color="000000" w:sz="4"/>
                  </w:tcBorders>
                  <w:vAlign w:val="bottom"/>
                </w:tcPr>
                <w:p>
                  <w:pPr>
                    <w:jc w:val="center"/>
                  </w:pPr>
                </w:p>
              </w:tc>
              <w:tc>
                <w:tcPr>
                  <w:tcW w:type="dxa" w:w="1492"/>
                  <w:tcBorders>
                    <w:top w:val="none" w:color="000000" w:sz="4"/>
                    <w:left w:val="none" w:color="000000" w:sz="4"/>
                    <w:bottom w:val="single" w:color="000000" w:sz="4"/>
                    <w:right w:val="single" w:color="000000" w:sz="4"/>
                  </w:tcBorders>
                  <w:vAlign w:val="bottom"/>
                </w:tcPr>
                <w:p>
                  <w:pPr>
                    <w:jc w:val="both"/>
                  </w:pPr>
                </w:p>
              </w:tc>
            </w:tr>
            <w:tr>
              <w:tc>
                <w:tcPr>
                  <w:tcW w:type="dxa" w:w="497"/>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培养箱支架</w:t>
                  </w:r>
                </w:p>
              </w:tc>
              <w:tc>
                <w:tcPr>
                  <w:tcW w:type="dxa" w:w="1318"/>
                  <w:tcBorders>
                    <w:top w:val="none" w:color="000000" w:sz="4"/>
                    <w:left w:val="none" w:color="000000" w:sz="4"/>
                    <w:bottom w:val="single" w:color="000000" w:sz="4"/>
                    <w:right w:val="single" w:color="000000" w:sz="4"/>
                  </w:tcBorders>
                  <w:vAlign w:val="top"/>
                </w:tcPr>
                <w:p>
                  <w:pPr>
                    <w:jc w:val="center"/>
                  </w:pPr>
                  <w:r>
                    <w:rPr>
                      <w:color w:val="000000"/>
                      <w:sz w:val="24"/>
                    </w:rPr>
                    <w:t>800*800*1600</w:t>
                  </w:r>
                </w:p>
              </w:tc>
              <w:tc>
                <w:tcPr>
                  <w:tcW w:type="dxa" w:w="602"/>
                  <w:tcBorders>
                    <w:top w:val="none" w:color="000000" w:sz="4"/>
                    <w:left w:val="none" w:color="000000" w:sz="4"/>
                    <w:bottom w:val="single" w:color="000000" w:sz="4"/>
                    <w:right w:val="single" w:color="000000" w:sz="4"/>
                  </w:tcBorders>
                  <w:vAlign w:val="top"/>
                </w:tcPr>
                <w:p>
                  <w:pPr>
                    <w:jc w:val="center"/>
                  </w:pPr>
                  <w:r>
                    <w:rPr>
                      <w:color w:val="000000"/>
                      <w:sz w:val="24"/>
                    </w:rPr>
                    <w:t>1</w:t>
                  </w: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1492"/>
                  <w:tcBorders>
                    <w:top w:val="single" w:color="000000" w:sz="4"/>
                    <w:left w:val="none" w:color="000000" w:sz="4"/>
                    <w:bottom w:val="single" w:color="000000" w:sz="4"/>
                    <w:right w:val="single" w:color="000000" w:sz="4"/>
                  </w:tcBorders>
                  <w:vAlign w:val="top"/>
                </w:tcPr>
                <w:p>
                  <w:pPr>
                    <w:jc w:val="center"/>
                  </w:pPr>
                  <w:r>
                    <w:rPr>
                      <w:color w:val="000000"/>
                      <w:sz w:val="24"/>
                    </w:rPr>
                    <w:t>钢制、表面环氧喷涂</w:t>
                  </w:r>
                </w:p>
              </w:tc>
            </w:tr>
            <w:tr>
              <w:tc>
                <w:tcPr>
                  <w:tcW w:type="dxa" w:w="1660"/>
                  <w:gridSpan w:val="2"/>
                  <w:tcBorders>
                    <w:top w:val="none" w:color="000000" w:sz="4"/>
                    <w:left w:val="single" w:color="000000" w:sz="4"/>
                    <w:bottom w:val="single" w:color="000000" w:sz="4"/>
                    <w:right w:val="single" w:color="000000" w:sz="4"/>
                  </w:tcBorders>
                  <w:vAlign w:val="top"/>
                </w:tcPr>
                <w:p>
                  <w:pPr>
                    <w:jc w:val="center"/>
                  </w:pPr>
                  <w:r>
                    <w:rPr>
                      <w:b/>
                      <w:color w:val="000000"/>
                      <w:sz w:val="24"/>
                    </w:rPr>
                    <w:t>其他</w:t>
                  </w:r>
                </w:p>
              </w:tc>
              <w:tc>
                <w:tcPr>
                  <w:tcW w:type="dxa" w:w="1318"/>
                  <w:tcBorders>
                    <w:top w:val="none" w:color="000000" w:sz="4"/>
                    <w:left w:val="none" w:color="000000" w:sz="4"/>
                    <w:bottom w:val="single" w:color="000000" w:sz="4"/>
                    <w:right w:val="single" w:color="000000" w:sz="4"/>
                  </w:tcBorders>
                  <w:vAlign w:val="top"/>
                </w:tcPr>
                <w:p>
                  <w:pPr>
                    <w:jc w:val="center"/>
                  </w:pPr>
                </w:p>
              </w:tc>
              <w:tc>
                <w:tcPr>
                  <w:tcW w:type="dxa" w:w="602"/>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1492"/>
                  <w:tcBorders>
                    <w:top w:val="none" w:color="000000" w:sz="4"/>
                    <w:left w:val="non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shd w:fill="FFFFFF"/>
                  <w:vAlign w:val="top"/>
                </w:tcPr>
                <w:p>
                  <w:pPr>
                    <w:jc w:val="center"/>
                  </w:pPr>
                  <w:r>
                    <w:rPr>
                      <w:color w:val="000000"/>
                      <w:sz w:val="24"/>
                    </w:rPr>
                    <w:t>1</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推车</w:t>
                  </w:r>
                </w:p>
              </w:tc>
              <w:tc>
                <w:tcPr>
                  <w:tcW w:type="dxa" w:w="1318"/>
                  <w:tcBorders>
                    <w:top w:val="none" w:color="000000" w:sz="4"/>
                    <w:left w:val="none" w:color="000000" w:sz="4"/>
                    <w:bottom w:val="single" w:color="000000" w:sz="4"/>
                    <w:right w:val="single" w:color="000000" w:sz="4"/>
                  </w:tcBorders>
                  <w:shd w:fill="FFFFFF"/>
                  <w:vAlign w:val="top"/>
                </w:tcPr>
                <w:p>
                  <w:pPr>
                    <w:jc w:val="center"/>
                  </w:pPr>
                  <w:r>
                    <w:rPr>
                      <w:sz w:val="24"/>
                    </w:rPr>
                    <w:t>700*400*700</w:t>
                  </w:r>
                </w:p>
              </w:tc>
              <w:tc>
                <w:tcPr>
                  <w:tcW w:type="dxa" w:w="602"/>
                  <w:tcBorders>
                    <w:top w:val="none" w:color="000000" w:sz="4"/>
                    <w:left w:val="none" w:color="000000" w:sz="4"/>
                    <w:bottom w:val="single" w:color="000000" w:sz="4"/>
                    <w:right w:val="single" w:color="000000" w:sz="4"/>
                  </w:tcBorders>
                  <w:vAlign w:val="top"/>
                </w:tcPr>
                <w:p>
                  <w:pPr>
                    <w:jc w:val="center"/>
                  </w:pPr>
                  <w:r>
                    <w:rPr>
                      <w:sz w:val="24"/>
                    </w:rPr>
                    <w:t>8</w:t>
                  </w:r>
                </w:p>
              </w:tc>
              <w:tc>
                <w:tcPr>
                  <w:tcW w:type="dxa" w:w="523"/>
                  <w:tcBorders>
                    <w:top w:val="none" w:color="000000" w:sz="4"/>
                    <w:left w:val="none" w:color="000000" w:sz="4"/>
                    <w:bottom w:val="single" w:color="000000" w:sz="4"/>
                    <w:right w:val="single" w:color="000000" w:sz="4"/>
                  </w:tcBorders>
                  <w:shd w:fill="FFFFFF"/>
                  <w:vAlign w:val="top"/>
                </w:tcPr>
                <w:p>
                  <w:pPr>
                    <w:jc w:val="center"/>
                  </w:pPr>
                  <w:r>
                    <w:rPr>
                      <w:sz w:val="24"/>
                    </w:rPr>
                    <w:t>个</w:t>
                  </w:r>
                </w:p>
              </w:tc>
              <w:tc>
                <w:tcPr>
                  <w:tcW w:type="dxa" w:w="1492"/>
                  <w:tcBorders>
                    <w:top w:val="single" w:color="000000" w:sz="4"/>
                    <w:left w:val="none" w:color="000000" w:sz="4"/>
                    <w:bottom w:val="single" w:color="000000" w:sz="4"/>
                    <w:right w:val="single" w:color="000000" w:sz="4"/>
                  </w:tcBorders>
                  <w:vAlign w:val="top"/>
                </w:tcPr>
                <w:p>
                  <w:pPr>
                    <w:jc w:val="center"/>
                  </w:pPr>
                  <w:r>
                    <w:rPr>
                      <w:sz w:val="24"/>
                    </w:rPr>
                    <w:t>钢制、表面环氧喷涂</w:t>
                  </w:r>
                </w:p>
              </w:tc>
            </w:tr>
            <w:tr>
              <w:tc>
                <w:tcPr>
                  <w:tcW w:type="dxa" w:w="497"/>
                  <w:tcBorders>
                    <w:top w:val="none" w:color="000000" w:sz="4"/>
                    <w:left w:val="single" w:color="000000" w:sz="4"/>
                    <w:bottom w:val="single" w:color="000000" w:sz="4"/>
                    <w:right w:val="single" w:color="000000" w:sz="4"/>
                  </w:tcBorders>
                  <w:shd w:fill="FFFFFF"/>
                  <w:vAlign w:val="top"/>
                </w:tcPr>
                <w:p>
                  <w:pPr>
                    <w:jc w:val="center"/>
                  </w:pPr>
                  <w:r>
                    <w:rPr>
                      <w:color w:val="000000"/>
                      <w:sz w:val="24"/>
                    </w:rPr>
                    <w:t>2</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应急物资柜</w:t>
                  </w:r>
                </w:p>
              </w:tc>
              <w:tc>
                <w:tcPr>
                  <w:tcW w:type="dxa" w:w="1318"/>
                  <w:tcBorders>
                    <w:top w:val="none" w:color="000000" w:sz="4"/>
                    <w:left w:val="none" w:color="000000" w:sz="4"/>
                    <w:bottom w:val="single" w:color="000000" w:sz="4"/>
                    <w:right w:val="single" w:color="000000" w:sz="4"/>
                  </w:tcBorders>
                  <w:shd w:fill="FFFFFF"/>
                  <w:vAlign w:val="top"/>
                </w:tcPr>
                <w:p>
                  <w:pPr>
                    <w:jc w:val="left"/>
                  </w:pPr>
                  <w:r>
                    <w:rPr>
                      <w:color w:val="000000"/>
                      <w:sz w:val="24"/>
                    </w:rPr>
                    <w:t>900*450*1200</w:t>
                  </w:r>
                </w:p>
              </w:tc>
              <w:tc>
                <w:tcPr>
                  <w:tcW w:type="dxa" w:w="602"/>
                  <w:tcBorders>
                    <w:top w:val="none" w:color="000000" w:sz="4"/>
                    <w:left w:val="none" w:color="000000" w:sz="4"/>
                    <w:bottom w:val="single" w:color="000000" w:sz="4"/>
                    <w:right w:val="single" w:color="000000" w:sz="4"/>
                  </w:tcBorders>
                  <w:vAlign w:val="top"/>
                </w:tcPr>
                <w:p>
                  <w:pPr>
                    <w:jc w:val="center"/>
                  </w:pPr>
                  <w:r>
                    <w:rPr>
                      <w:color w:val="000000"/>
                      <w:sz w:val="24"/>
                    </w:rPr>
                    <w:t>12</w:t>
                  </w:r>
                </w:p>
              </w:tc>
              <w:tc>
                <w:tcPr>
                  <w:tcW w:type="dxa" w:w="523"/>
                  <w:tcBorders>
                    <w:top w:val="none" w:color="000000" w:sz="4"/>
                    <w:left w:val="none" w:color="000000" w:sz="4"/>
                    <w:bottom w:val="single" w:color="000000" w:sz="4"/>
                    <w:right w:val="single" w:color="000000" w:sz="4"/>
                  </w:tcBorders>
                  <w:shd w:fill="FFFFFF"/>
                  <w:vAlign w:val="top"/>
                </w:tcPr>
                <w:p>
                  <w:pPr>
                    <w:jc w:val="center"/>
                  </w:pPr>
                  <w:r>
                    <w:rPr>
                      <w:color w:val="000000"/>
                      <w:sz w:val="24"/>
                    </w:rPr>
                    <w:t>个</w:t>
                  </w:r>
                </w:p>
              </w:tc>
              <w:tc>
                <w:tcPr>
                  <w:tcW w:type="dxa" w:w="1492"/>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97"/>
                  <w:tcBorders>
                    <w:top w:val="none" w:color="000000" w:sz="4"/>
                    <w:left w:val="single" w:color="000000" w:sz="4"/>
                    <w:bottom w:val="single" w:color="000000" w:sz="4"/>
                    <w:right w:val="single" w:color="000000" w:sz="4"/>
                  </w:tcBorders>
                  <w:shd w:fill="FFFFFF"/>
                  <w:vAlign w:val="top"/>
                </w:tcPr>
                <w:p>
                  <w:pPr>
                    <w:jc w:val="center"/>
                  </w:pPr>
                  <w:r>
                    <w:rPr>
                      <w:color w:val="000000"/>
                      <w:sz w:val="24"/>
                    </w:rPr>
                    <w:t>3</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储物柜</w:t>
                  </w:r>
                </w:p>
              </w:tc>
              <w:tc>
                <w:tcPr>
                  <w:tcW w:type="dxa" w:w="1318"/>
                  <w:tcBorders>
                    <w:top w:val="none" w:color="000000" w:sz="4"/>
                    <w:left w:val="none" w:color="000000" w:sz="4"/>
                    <w:bottom w:val="single" w:color="000000" w:sz="4"/>
                    <w:right w:val="single" w:color="000000" w:sz="4"/>
                  </w:tcBorders>
                  <w:shd w:fill="FFFFFF"/>
                  <w:vAlign w:val="top"/>
                </w:tcPr>
                <w:p>
                  <w:pPr>
                    <w:jc w:val="left"/>
                  </w:pPr>
                  <w:r>
                    <w:rPr>
                      <w:color w:val="000000"/>
                      <w:sz w:val="24"/>
                    </w:rPr>
                    <w:t>900*500*2000</w:t>
                  </w:r>
                </w:p>
              </w:tc>
              <w:tc>
                <w:tcPr>
                  <w:tcW w:type="dxa" w:w="602"/>
                  <w:tcBorders>
                    <w:top w:val="none" w:color="000000" w:sz="4"/>
                    <w:left w:val="none" w:color="000000" w:sz="4"/>
                    <w:bottom w:val="single" w:color="000000" w:sz="4"/>
                    <w:right w:val="single" w:color="000000" w:sz="4"/>
                  </w:tcBorders>
                  <w:vAlign w:val="top"/>
                </w:tcPr>
                <w:p>
                  <w:pPr>
                    <w:jc w:val="center"/>
                  </w:pPr>
                  <w:r>
                    <w:rPr>
                      <w:color w:val="000000"/>
                      <w:sz w:val="24"/>
                    </w:rPr>
                    <w:t>12</w:t>
                  </w:r>
                </w:p>
              </w:tc>
              <w:tc>
                <w:tcPr>
                  <w:tcW w:type="dxa" w:w="523"/>
                  <w:tcBorders>
                    <w:top w:val="none" w:color="000000" w:sz="4"/>
                    <w:left w:val="none" w:color="000000" w:sz="4"/>
                    <w:bottom w:val="single" w:color="000000" w:sz="4"/>
                    <w:right w:val="single" w:color="000000" w:sz="4"/>
                  </w:tcBorders>
                  <w:shd w:fill="FFFFFF"/>
                  <w:vAlign w:val="top"/>
                </w:tcPr>
                <w:p>
                  <w:pPr>
                    <w:jc w:val="center"/>
                  </w:pPr>
                  <w:r>
                    <w:rPr>
                      <w:color w:val="000000"/>
                      <w:sz w:val="24"/>
                    </w:rPr>
                    <w:t>个</w:t>
                  </w:r>
                </w:p>
              </w:tc>
              <w:tc>
                <w:tcPr>
                  <w:tcW w:type="dxa" w:w="1492"/>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9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18"/>
                  <w:tcBorders>
                    <w:top w:val="none" w:color="000000" w:sz="4"/>
                    <w:left w:val="none" w:color="000000" w:sz="4"/>
                    <w:bottom w:val="single" w:color="000000" w:sz="4"/>
                    <w:right w:val="single" w:color="000000" w:sz="4"/>
                  </w:tcBorders>
                  <w:vAlign w:val="top"/>
                </w:tcPr>
                <w:p>
                  <w:pPr>
                    <w:jc w:val="center"/>
                  </w:pPr>
                  <w:r>
                    <w:rPr>
                      <w:sz w:val="22"/>
                    </w:rPr>
                    <w:t>900*500*2000</w:t>
                  </w:r>
                </w:p>
              </w:tc>
              <w:tc>
                <w:tcPr>
                  <w:tcW w:type="dxa" w:w="602"/>
                  <w:tcBorders>
                    <w:top w:val="none" w:color="000000" w:sz="4"/>
                    <w:left w:val="none" w:color="000000" w:sz="4"/>
                    <w:bottom w:val="single" w:color="000000" w:sz="4"/>
                    <w:right w:val="single" w:color="000000" w:sz="4"/>
                  </w:tcBorders>
                  <w:vAlign w:val="top"/>
                </w:tcPr>
                <w:p>
                  <w:pPr>
                    <w:jc w:val="center"/>
                  </w:pPr>
                  <w:r>
                    <w:rPr>
                      <w:sz w:val="22"/>
                    </w:rPr>
                    <w:t>2</w:t>
                  </w:r>
                </w:p>
              </w:tc>
              <w:tc>
                <w:tcPr>
                  <w:tcW w:type="dxa" w:w="523"/>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492"/>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97"/>
                  <w:tcBorders>
                    <w:top w:val="single" w:color="000000" w:sz="4"/>
                    <w:left w:val="single" w:color="000000" w:sz="4"/>
                    <w:bottom w:val="single" w:color="000000" w:sz="4"/>
                    <w:right w:val="single" w:color="000000" w:sz="4"/>
                  </w:tcBorders>
                  <w:shd w:fill="FFFFFF"/>
                  <w:vAlign w:val="top"/>
                </w:tcPr>
                <w:p>
                  <w:pPr>
                    <w:jc w:val="center"/>
                  </w:pPr>
                  <w:r>
                    <w:rPr>
                      <w:color w:val="000000"/>
                      <w:sz w:val="24"/>
                    </w:rPr>
                    <w:t>4</w:t>
                  </w:r>
                </w:p>
              </w:tc>
              <w:tc>
                <w:tcPr>
                  <w:tcW w:type="dxa" w:w="1163"/>
                  <w:tcBorders>
                    <w:top w:val="none" w:color="000000" w:sz="4"/>
                    <w:left w:val="none" w:color="000000" w:sz="4"/>
                    <w:bottom w:val="single" w:color="000000" w:sz="4"/>
                    <w:right w:val="single" w:color="000000" w:sz="4"/>
                  </w:tcBorders>
                  <w:vAlign w:val="top"/>
                </w:tcPr>
                <w:p>
                  <w:pPr>
                    <w:jc w:val="center"/>
                  </w:pPr>
                  <w:r>
                    <w:rPr>
                      <w:color w:val="000000"/>
                      <w:sz w:val="24"/>
                    </w:rPr>
                    <w:t>实验凳</w:t>
                  </w:r>
                </w:p>
              </w:tc>
              <w:tc>
                <w:tcPr>
                  <w:tcW w:type="dxa" w:w="1318"/>
                  <w:tcBorders>
                    <w:top w:val="none" w:color="000000" w:sz="4"/>
                    <w:left w:val="none" w:color="000000" w:sz="4"/>
                    <w:bottom w:val="single" w:color="000000" w:sz="4"/>
                    <w:right w:val="single" w:color="000000" w:sz="4"/>
                  </w:tcBorders>
                  <w:shd w:fill="FFFFFF"/>
                  <w:vAlign w:val="top"/>
                </w:tcPr>
                <w:p>
                  <w:pPr>
                    <w:jc w:val="center"/>
                  </w:pPr>
                  <w:r>
                    <w:rPr>
                      <w:sz w:val="24"/>
                    </w:rPr>
                    <w:t>350*115</w:t>
                  </w:r>
                </w:p>
              </w:tc>
              <w:tc>
                <w:tcPr>
                  <w:tcW w:type="dxa" w:w="60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523"/>
                  <w:tcBorders>
                    <w:top w:val="none" w:color="000000" w:sz="4"/>
                    <w:left w:val="none" w:color="000000" w:sz="4"/>
                    <w:bottom w:val="single" w:color="000000" w:sz="4"/>
                    <w:right w:val="single" w:color="000000" w:sz="4"/>
                  </w:tcBorders>
                  <w:shd w:fill="FFFFFF"/>
                  <w:vAlign w:val="top"/>
                </w:tcPr>
                <w:p>
                  <w:pPr>
                    <w:jc w:val="center"/>
                  </w:pPr>
                  <w:r>
                    <w:rPr>
                      <w:sz w:val="24"/>
                    </w:rPr>
                    <w:t>张</w:t>
                  </w:r>
                </w:p>
              </w:tc>
              <w:tc>
                <w:tcPr>
                  <w:tcW w:type="dxa" w:w="1492"/>
                  <w:tcBorders>
                    <w:top w:val="none" w:color="000000" w:sz="4"/>
                    <w:left w:val="none" w:color="000000" w:sz="4"/>
                    <w:bottom w:val="single" w:color="000000" w:sz="4"/>
                    <w:right w:val="single" w:color="000000" w:sz="4"/>
                  </w:tcBorders>
                  <w:vAlign w:val="top"/>
                </w:tcPr>
                <w:p>
                  <w:pPr>
                    <w:jc w:val="center"/>
                  </w:pPr>
                  <w:r>
                    <w:rPr>
                      <w:sz w:val="24"/>
                    </w:rPr>
                    <w:t>椅面材质</w:t>
                  </w:r>
                  <w:r>
                    <w:rPr>
                      <w:sz w:val="24"/>
                    </w:rPr>
                    <w:t>:人造皮革</w:t>
                  </w:r>
                </w:p>
              </w:tc>
            </w:tr>
            <w:tr>
              <w:tc>
                <w:tcPr>
                  <w:tcW w:type="dxa" w:w="497"/>
                  <w:tcBorders>
                    <w:top w:val="none" w:color="000000" w:sz="4"/>
                    <w:left w:val="single" w:color="000000" w:sz="4"/>
                    <w:bottom w:val="single" w:color="000000" w:sz="4"/>
                    <w:right w:val="single" w:color="000000" w:sz="4"/>
                  </w:tcBorders>
                  <w:shd w:fill="FFFFFF"/>
                  <w:vAlign w:val="top"/>
                </w:tcPr>
                <w:p>
                  <w:pPr>
                    <w:jc w:val="center"/>
                  </w:pPr>
                  <w:r>
                    <w:rPr>
                      <w:color w:val="000000"/>
                      <w:sz w:val="24"/>
                    </w:rPr>
                    <w:t>5</w:t>
                  </w:r>
                </w:p>
              </w:tc>
              <w:tc>
                <w:tcPr>
                  <w:tcW w:type="dxa" w:w="1163"/>
                  <w:tcBorders>
                    <w:top w:val="none" w:color="000000" w:sz="4"/>
                    <w:left w:val="none" w:color="000000" w:sz="4"/>
                    <w:bottom w:val="single" w:color="000000" w:sz="4"/>
                    <w:right w:val="single" w:color="000000" w:sz="4"/>
                  </w:tcBorders>
                  <w:shd w:fill="FFFFFF"/>
                  <w:vAlign w:val="top"/>
                </w:tcPr>
                <w:p>
                  <w:pPr>
                    <w:jc w:val="center"/>
                  </w:pPr>
                  <w:r>
                    <w:rPr>
                      <w:color w:val="000000"/>
                      <w:sz w:val="24"/>
                    </w:rPr>
                    <w:t>登高梯</w:t>
                  </w:r>
                </w:p>
              </w:tc>
              <w:tc>
                <w:tcPr>
                  <w:tcW w:type="dxa" w:w="1318"/>
                  <w:tcBorders>
                    <w:top w:val="none" w:color="000000" w:sz="4"/>
                    <w:left w:val="none" w:color="000000" w:sz="4"/>
                    <w:bottom w:val="single" w:color="000000" w:sz="4"/>
                    <w:right w:val="single" w:color="000000" w:sz="4"/>
                  </w:tcBorders>
                  <w:shd w:fill="FFFFFF"/>
                  <w:vAlign w:val="top"/>
                </w:tcPr>
                <w:p>
                  <w:pPr>
                    <w:jc w:val="center"/>
                  </w:pPr>
                  <w:r>
                    <w:rPr>
                      <w:color w:val="000000"/>
                      <w:sz w:val="24"/>
                    </w:rPr>
                    <w:t>1700+1700</w:t>
                  </w:r>
                </w:p>
              </w:tc>
              <w:tc>
                <w:tcPr>
                  <w:tcW w:type="dxa" w:w="602"/>
                  <w:tcBorders>
                    <w:top w:val="none" w:color="000000" w:sz="4"/>
                    <w:left w:val="none" w:color="000000" w:sz="4"/>
                    <w:bottom w:val="single" w:color="000000" w:sz="4"/>
                    <w:right w:val="single" w:color="000000" w:sz="4"/>
                  </w:tcBorders>
                  <w:shd w:fill="FFFFFF"/>
                  <w:vAlign w:val="top"/>
                </w:tcPr>
                <w:p>
                  <w:pPr>
                    <w:jc w:val="center"/>
                  </w:pPr>
                  <w:r>
                    <w:rPr>
                      <w:color w:val="000000"/>
                      <w:sz w:val="24"/>
                    </w:rPr>
                    <w:t>4</w:t>
                  </w:r>
                </w:p>
              </w:tc>
              <w:tc>
                <w:tcPr>
                  <w:tcW w:type="dxa" w:w="523"/>
                  <w:tcBorders>
                    <w:top w:val="none" w:color="000000" w:sz="4"/>
                    <w:left w:val="none" w:color="000000" w:sz="4"/>
                    <w:bottom w:val="single" w:color="000000" w:sz="4"/>
                    <w:right w:val="single" w:color="000000" w:sz="4"/>
                  </w:tcBorders>
                  <w:shd w:fill="FFFFFF"/>
                  <w:vAlign w:val="top"/>
                </w:tcPr>
                <w:p>
                  <w:pPr>
                    <w:jc w:val="center"/>
                  </w:pPr>
                  <w:r>
                    <w:rPr>
                      <w:color w:val="000000"/>
                      <w:sz w:val="24"/>
                    </w:rPr>
                    <w:t>个</w:t>
                  </w:r>
                </w:p>
              </w:tc>
              <w:tc>
                <w:tcPr>
                  <w:tcW w:type="dxa" w:w="1492"/>
                  <w:tcBorders>
                    <w:top w:val="none" w:color="000000" w:sz="4"/>
                    <w:left w:val="none" w:color="000000" w:sz="4"/>
                    <w:bottom w:val="single" w:color="000000" w:sz="4"/>
                    <w:right w:val="single" w:color="000000" w:sz="4"/>
                  </w:tcBorders>
                  <w:shd w:fill="FFFFFF"/>
                  <w:vAlign w:val="top"/>
                </w:tcPr>
                <w:p>
                  <w:pPr>
                    <w:jc w:val="center"/>
                  </w:pPr>
                  <w:r>
                    <w:rPr>
                      <w:color w:val="000000"/>
                      <w:sz w:val="24"/>
                    </w:rPr>
                    <w:t>不锈钢</w:t>
                  </w:r>
                </w:p>
              </w:tc>
            </w:tr>
            <w:tr>
              <w:tc>
                <w:tcPr>
                  <w:tcW w:type="dxa" w:w="497"/>
                  <w:tcBorders>
                    <w:top w:val="none" w:color="000000" w:sz="4"/>
                    <w:left w:val="single" w:color="000000" w:sz="4"/>
                    <w:bottom w:val="single" w:color="000000" w:sz="4"/>
                    <w:right w:val="single" w:color="000000" w:sz="4"/>
                  </w:tcBorders>
                  <w:shd w:fill="FFFFFF"/>
                  <w:vAlign w:val="top"/>
                </w:tcPr>
                <w:p>
                  <w:pPr>
                    <w:jc w:val="center"/>
                  </w:pPr>
                  <w:r>
                    <w:rPr>
                      <w:color w:val="000000"/>
                      <w:sz w:val="24"/>
                    </w:rPr>
                    <w:t>6</w:t>
                  </w:r>
                </w:p>
              </w:tc>
              <w:tc>
                <w:tcPr>
                  <w:tcW w:type="dxa" w:w="1163"/>
                  <w:tcBorders>
                    <w:top w:val="none" w:color="000000" w:sz="4"/>
                    <w:left w:val="none" w:color="000000" w:sz="4"/>
                    <w:bottom w:val="single" w:color="000000" w:sz="4"/>
                    <w:right w:val="single" w:color="000000" w:sz="4"/>
                  </w:tcBorders>
                  <w:shd w:fill="FFFFFF"/>
                  <w:vAlign w:val="top"/>
                </w:tcPr>
                <w:p>
                  <w:pPr>
                    <w:jc w:val="center"/>
                  </w:pPr>
                  <w:r>
                    <w:rPr>
                      <w:color w:val="000000"/>
                      <w:sz w:val="22"/>
                    </w:rPr>
                    <w:t>功能活动柜</w:t>
                  </w:r>
                </w:p>
              </w:tc>
              <w:tc>
                <w:tcPr>
                  <w:tcW w:type="dxa" w:w="1318"/>
                  <w:tcBorders>
                    <w:top w:val="none" w:color="000000" w:sz="4"/>
                    <w:left w:val="none" w:color="000000" w:sz="4"/>
                    <w:bottom w:val="single" w:color="000000" w:sz="4"/>
                    <w:right w:val="single" w:color="000000" w:sz="4"/>
                  </w:tcBorders>
                  <w:shd w:fill="FFFFFF"/>
                  <w:vAlign w:val="top"/>
                </w:tcPr>
                <w:p>
                  <w:pPr>
                    <w:jc w:val="center"/>
                  </w:pPr>
                  <w:r>
                    <w:rPr>
                      <w:color w:val="000000"/>
                      <w:sz w:val="22"/>
                    </w:rPr>
                    <w:t>450*500*750</w:t>
                  </w:r>
                </w:p>
              </w:tc>
              <w:tc>
                <w:tcPr>
                  <w:tcW w:type="dxa" w:w="602"/>
                  <w:tcBorders>
                    <w:top w:val="none" w:color="000000" w:sz="4"/>
                    <w:left w:val="none" w:color="000000" w:sz="4"/>
                    <w:bottom w:val="single" w:color="000000" w:sz="4"/>
                    <w:right w:val="single" w:color="000000" w:sz="4"/>
                  </w:tcBorders>
                  <w:shd w:fill="FFFFFF"/>
                  <w:vAlign w:val="top"/>
                </w:tcPr>
                <w:p>
                  <w:pPr>
                    <w:jc w:val="center"/>
                  </w:pPr>
                  <w:r>
                    <w:rPr>
                      <w:color w:val="000000"/>
                      <w:sz w:val="22"/>
                    </w:rPr>
                    <w:t>450</w:t>
                  </w:r>
                </w:p>
              </w:tc>
              <w:tc>
                <w:tcPr>
                  <w:tcW w:type="dxa" w:w="52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2"/>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bl>
          <w:p>
            <w:pPr>
              <w:jc w:val="both"/>
            </w:pPr>
            <w:r>
              <w:rPr>
                <w:b/>
                <w:sz w:val="21"/>
              </w:rPr>
              <w:t>3F配置清单</w:t>
            </w:r>
          </w:p>
          <w:tbl>
            <w:tblPr>
              <w:tblInd w:type="dxa" w:w="120"/>
              <w:tblBorders>
                <w:top w:val="none" w:color="000000" w:sz="4"/>
                <w:left w:val="none" w:color="000000" w:sz="4"/>
                <w:bottom w:val="none" w:color="000000" w:sz="4"/>
                <w:right w:val="none" w:color="000000" w:sz="4"/>
                <w:insideH w:val="none"/>
                <w:insideV w:val="none"/>
              </w:tblBorders>
            </w:tblPr>
            <w:tblGrid>
              <w:gridCol w:w="490"/>
              <w:gridCol w:w="1241"/>
              <w:gridCol w:w="1321"/>
              <w:gridCol w:w="515"/>
              <w:gridCol w:w="533"/>
              <w:gridCol w:w="1494"/>
            </w:tblGrid>
            <w:tr>
              <w:tc>
                <w:tcPr>
                  <w:tcW w:type="dxa" w:w="490"/>
                  <w:tcBorders>
                    <w:top w:val="single" w:color="000000" w:sz="4"/>
                    <w:left w:val="single" w:color="000000" w:sz="4"/>
                    <w:bottom w:val="single" w:color="000000" w:sz="4"/>
                    <w:right w:val="single" w:color="000000" w:sz="4"/>
                  </w:tcBorders>
                  <w:shd w:fill="FFFFFF"/>
                  <w:vAlign w:val="top"/>
                </w:tcPr>
                <w:p>
                  <w:pPr>
                    <w:jc w:val="center"/>
                  </w:pPr>
                  <w:r>
                    <w:rPr>
                      <w:b/>
                      <w:color w:val="000000"/>
                      <w:sz w:val="24"/>
                    </w:rPr>
                    <w:t>序号</w:t>
                  </w:r>
                </w:p>
              </w:tc>
              <w:tc>
                <w:tcPr>
                  <w:tcW w:type="dxa" w:w="1241"/>
                  <w:tcBorders>
                    <w:top w:val="single" w:color="000000" w:sz="4"/>
                    <w:left w:val="none" w:color="000000" w:sz="4"/>
                    <w:bottom w:val="single" w:color="000000" w:sz="4"/>
                    <w:right w:val="single" w:color="000000" w:sz="4"/>
                  </w:tcBorders>
                  <w:shd w:fill="FFFFFF"/>
                  <w:vAlign w:val="top"/>
                </w:tcPr>
                <w:p>
                  <w:pPr>
                    <w:jc w:val="center"/>
                  </w:pPr>
                  <w:r>
                    <w:rPr>
                      <w:b/>
                      <w:color w:val="000000"/>
                      <w:sz w:val="24"/>
                    </w:rPr>
                    <w:t>货物名称</w:t>
                  </w:r>
                </w:p>
              </w:tc>
              <w:tc>
                <w:tcPr>
                  <w:tcW w:type="dxa" w:w="1321"/>
                  <w:tcBorders>
                    <w:top w:val="single" w:color="000000" w:sz="4"/>
                    <w:left w:val="none" w:color="000000" w:sz="4"/>
                    <w:bottom w:val="single" w:color="000000" w:sz="4"/>
                    <w:right w:val="single" w:color="000000" w:sz="4"/>
                  </w:tcBorders>
                  <w:shd w:fill="FFFFFF"/>
                  <w:vAlign w:val="top"/>
                </w:tcPr>
                <w:p>
                  <w:pPr>
                    <w:jc w:val="center"/>
                  </w:pPr>
                  <w:r>
                    <w:rPr>
                      <w:b/>
                      <w:color w:val="000000"/>
                      <w:sz w:val="24"/>
                    </w:rPr>
                    <w:t>规格型号（</w:t>
                  </w:r>
                  <w:r>
                    <w:rPr>
                      <w:b/>
                      <w:color w:val="000000"/>
                      <w:sz w:val="24"/>
                    </w:rPr>
                    <w:t>mm或其他标注）</w:t>
                  </w:r>
                </w:p>
              </w:tc>
              <w:tc>
                <w:tcPr>
                  <w:tcW w:type="dxa" w:w="515"/>
                  <w:tcBorders>
                    <w:top w:val="single" w:color="000000" w:sz="4"/>
                    <w:left w:val="none" w:color="000000" w:sz="4"/>
                    <w:bottom w:val="single" w:color="000000" w:sz="4"/>
                    <w:right w:val="single" w:color="000000" w:sz="4"/>
                  </w:tcBorders>
                  <w:shd w:fill="FFFFFF"/>
                  <w:vAlign w:val="top"/>
                </w:tcPr>
                <w:p>
                  <w:pPr>
                    <w:jc w:val="center"/>
                  </w:pPr>
                  <w:r>
                    <w:rPr>
                      <w:b/>
                      <w:color w:val="000000"/>
                      <w:sz w:val="24"/>
                    </w:rPr>
                    <w:t>数量</w:t>
                  </w:r>
                </w:p>
              </w:tc>
              <w:tc>
                <w:tcPr>
                  <w:tcW w:type="dxa" w:w="533"/>
                  <w:tcBorders>
                    <w:top w:val="single" w:color="000000" w:sz="4"/>
                    <w:left w:val="none" w:color="000000" w:sz="4"/>
                    <w:bottom w:val="single" w:color="000000" w:sz="4"/>
                    <w:right w:val="single" w:color="000000" w:sz="4"/>
                  </w:tcBorders>
                  <w:shd w:fill="FFFFFF"/>
                  <w:vAlign w:val="top"/>
                </w:tcPr>
                <w:p>
                  <w:pPr>
                    <w:jc w:val="center"/>
                  </w:pPr>
                  <w:r>
                    <w:rPr>
                      <w:b/>
                      <w:color w:val="000000"/>
                      <w:sz w:val="24"/>
                    </w:rPr>
                    <w:t>单位</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b/>
                      <w:color w:val="000000"/>
                      <w:sz w:val="24"/>
                    </w:rPr>
                    <w:t>备</w:t>
                  </w:r>
                  <w:r>
                    <w:rPr>
                      <w:b/>
                      <w:color w:val="000000"/>
                      <w:sz w:val="24"/>
                    </w:rPr>
                    <w:t xml:space="preserve">  </w:t>
                  </w:r>
                  <w:r>
                    <w:rPr>
                      <w:b/>
                      <w:color w:val="000000"/>
                      <w:sz w:val="24"/>
                    </w:rPr>
                    <w:t>注</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感染间</w:t>
                  </w:r>
                  <w:r>
                    <w:rPr>
                      <w:b/>
                      <w:color w:val="000000"/>
                      <w:sz w:val="22"/>
                    </w:rPr>
                    <w:t>1（负压）</w:t>
                  </w:r>
                </w:p>
              </w:tc>
              <w:tc>
                <w:tcPr>
                  <w:tcW w:type="dxa" w:w="1321"/>
                  <w:tcBorders>
                    <w:top w:val="none" w:color="000000" w:sz="4"/>
                    <w:left w:val="none" w:color="000000" w:sz="4"/>
                    <w:bottom w:val="single" w:color="000000" w:sz="4"/>
                    <w:right w:val="single" w:color="000000" w:sz="4"/>
                  </w:tcBorders>
                  <w:shd w:fill="FFFFFF"/>
                  <w:vAlign w:val="bottom"/>
                </w:tcPr>
                <w:p>
                  <w:pPr>
                    <w:jc w:val="both"/>
                  </w:pPr>
                </w:p>
              </w:tc>
              <w:tc>
                <w:tcPr>
                  <w:tcW w:type="dxa" w:w="515"/>
                  <w:tcBorders>
                    <w:top w:val="none" w:color="000000" w:sz="4"/>
                    <w:left w:val="none" w:color="000000" w:sz="4"/>
                    <w:bottom w:val="single" w:color="000000" w:sz="4"/>
                    <w:right w:val="single" w:color="000000" w:sz="4"/>
                  </w:tcBorders>
                  <w:shd w:fill="FFFFFF"/>
                  <w:vAlign w:val="bottom"/>
                </w:tcPr>
                <w:p>
                  <w:pPr>
                    <w:jc w:val="both"/>
                  </w:pPr>
                </w:p>
              </w:tc>
              <w:tc>
                <w:tcPr>
                  <w:tcW w:type="dxa" w:w="533"/>
                  <w:tcBorders>
                    <w:top w:val="none" w:color="000000" w:sz="4"/>
                    <w:left w:val="none" w:color="000000" w:sz="4"/>
                    <w:bottom w:val="single" w:color="000000" w:sz="4"/>
                    <w:right w:val="single" w:color="000000" w:sz="4"/>
                  </w:tcBorders>
                  <w:shd w:fill="FFFFFF"/>
                  <w:vAlign w:val="bottom"/>
                </w:tcPr>
                <w:p>
                  <w:pPr>
                    <w:jc w:val="both"/>
                  </w:pPr>
                </w:p>
              </w:tc>
              <w:tc>
                <w:tcPr>
                  <w:tcW w:type="dxa" w:w="1494"/>
                  <w:tcBorders>
                    <w:top w:val="none" w:color="000000" w:sz="4"/>
                    <w:left w:val="none" w:color="000000" w:sz="4"/>
                    <w:bottom w:val="single" w:color="000000" w:sz="4"/>
                    <w:right w:val="single" w:color="000000" w:sz="4"/>
                  </w:tcBorders>
                  <w:shd w:fill="FFFFFF"/>
                  <w:vAlign w:val="bottom"/>
                </w:tcPr>
                <w:p>
                  <w:pPr>
                    <w:jc w:val="both"/>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感染间</w:t>
                  </w:r>
                  <w:r>
                    <w:rPr>
                      <w:b/>
                      <w:color w:val="000000"/>
                      <w:sz w:val="22"/>
                    </w:rPr>
                    <w:t>2（正压）</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感染间</w:t>
                  </w:r>
                  <w:r>
                    <w:rPr>
                      <w:b/>
                      <w:color w:val="000000"/>
                      <w:sz w:val="22"/>
                    </w:rPr>
                    <w:t>3（负压）</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感染间</w:t>
                  </w:r>
                  <w:r>
                    <w:rPr>
                      <w:b/>
                      <w:color w:val="000000"/>
                      <w:sz w:val="22"/>
                    </w:rPr>
                    <w:t>4（负压）</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3150*300*600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3.15</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观察间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none" w:color="000000" w:sz="4"/>
                  </w:tcBorders>
                  <w:shd w:fill="FFFFFF"/>
                  <w:vAlign w:val="top"/>
                </w:tcPr>
                <w:p>
                  <w:pPr>
                    <w:jc w:val="center"/>
                  </w:pPr>
                </w:p>
              </w:tc>
              <w:tc>
                <w:tcPr>
                  <w:tcW w:type="dxa" w:w="1494"/>
                  <w:tcBorders>
                    <w:top w:val="none" w:color="000000" w:sz="4"/>
                    <w:left w:val="singl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仪器室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none" w:color="000000" w:sz="4"/>
                  </w:tcBorders>
                  <w:shd w:fill="FFFFFF"/>
                  <w:vAlign w:val="top"/>
                </w:tcPr>
                <w:p>
                  <w:pPr>
                    <w:jc w:val="center"/>
                  </w:pPr>
                </w:p>
              </w:tc>
              <w:tc>
                <w:tcPr>
                  <w:tcW w:type="dxa" w:w="1494"/>
                  <w:tcBorders>
                    <w:top w:val="none" w:color="000000" w:sz="4"/>
                    <w:left w:val="singl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4500*300*600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4.5</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25℃果蝇培养间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none" w:color="000000" w:sz="4"/>
                  </w:tcBorders>
                  <w:shd w:fill="FFFFFF"/>
                  <w:vAlign w:val="top"/>
                </w:tcPr>
                <w:p>
                  <w:pPr>
                    <w:jc w:val="center"/>
                  </w:pPr>
                </w:p>
              </w:tc>
              <w:tc>
                <w:tcPr>
                  <w:tcW w:type="dxa" w:w="1494"/>
                  <w:tcBorders>
                    <w:top w:val="none" w:color="000000" w:sz="4"/>
                    <w:left w:val="singl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1500*400*3000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490"/>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950*400*3000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173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18℃果蝇培养间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none" w:color="000000" w:sz="4"/>
                  </w:tcBorders>
                  <w:shd w:fill="FFFFFF"/>
                  <w:vAlign w:val="top"/>
                </w:tcPr>
                <w:p>
                  <w:pPr>
                    <w:jc w:val="center"/>
                  </w:pPr>
                </w:p>
              </w:tc>
              <w:tc>
                <w:tcPr>
                  <w:tcW w:type="dxa" w:w="1494"/>
                  <w:tcBorders>
                    <w:top w:val="none" w:color="000000" w:sz="4"/>
                    <w:left w:val="singl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1500*400*3000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490"/>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950*400*3000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173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25℃果蝇培养间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none" w:color="000000" w:sz="4"/>
                  </w:tcBorders>
                  <w:shd w:fill="FFFFFF"/>
                  <w:vAlign w:val="top"/>
                </w:tcPr>
                <w:p>
                  <w:pPr>
                    <w:jc w:val="center"/>
                  </w:pPr>
                </w:p>
              </w:tc>
              <w:tc>
                <w:tcPr>
                  <w:tcW w:type="dxa" w:w="1494"/>
                  <w:tcBorders>
                    <w:top w:val="none" w:color="000000" w:sz="4"/>
                    <w:left w:val="singl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1500*400*3000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490"/>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950*400*3000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173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25℃果蝇操作间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none" w:color="000000" w:sz="4"/>
                  </w:tcBorders>
                  <w:shd w:fill="FFFFFF"/>
                  <w:vAlign w:val="top"/>
                </w:tcPr>
                <w:p>
                  <w:pPr>
                    <w:jc w:val="center"/>
                  </w:pPr>
                </w:p>
              </w:tc>
              <w:tc>
                <w:tcPr>
                  <w:tcW w:type="dxa" w:w="1494"/>
                  <w:tcBorders>
                    <w:top w:val="none" w:color="000000" w:sz="4"/>
                    <w:left w:val="singl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18℃果蝇培养间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none" w:color="000000" w:sz="4"/>
                  </w:tcBorders>
                  <w:shd w:fill="FFFFFF"/>
                  <w:vAlign w:val="top"/>
                </w:tcPr>
                <w:p>
                  <w:pPr>
                    <w:jc w:val="center"/>
                  </w:pPr>
                </w:p>
              </w:tc>
              <w:tc>
                <w:tcPr>
                  <w:tcW w:type="dxa" w:w="1494"/>
                  <w:tcBorders>
                    <w:top w:val="none" w:color="000000" w:sz="4"/>
                    <w:left w:val="singl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1500*400*3000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490"/>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1350*400*3000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173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显微镜室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5800*300*600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5.8</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1600*300*600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2（负压）</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暗室</w:t>
                  </w:r>
                  <w:r>
                    <w:rPr>
                      <w:b/>
                      <w:color w:val="000000"/>
                      <w:sz w:val="22"/>
                    </w:rPr>
                    <w:t>/仪器室1</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P1实验室1</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2700*300*600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2.7</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P2实验室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3</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singl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4</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singl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分子实验室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4900*300*600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4.9</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18℃果蝇食物间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超离室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1700*300*600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1.7</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1800*300*600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精密仪器室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大理石台</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900*750*750（2组）</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全钢结构，框架整体满焊，大理石台面</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大理石台</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600*600*750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0.6</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全钢结构，框架整体满焊，大理石台面</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大理石台</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1350*800*750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1.35</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全钢结构，框架整体满焊，大理石台面</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大理石台</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500*500*750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0.5</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全钢结构，框架整体满焊，大理石台面</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大理石台</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1000*1000*750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全钢结构，框架整体满焊，大理石台面</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6</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大理石台</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1800*750*800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全钢结构，框架整体满焊，大理石台面</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流式室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1800*300*600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P5实验室</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6</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5</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6</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7</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果蝇专用洗消间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置物架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1000*250*300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8</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9</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10</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公共实验室</w:t>
                  </w:r>
                  <w:r>
                    <w:rPr>
                      <w:b/>
                      <w:color w:val="000000"/>
                      <w:sz w:val="22"/>
                    </w:rPr>
                    <w:t>1</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11</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12</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13</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14</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850*300*600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0.85</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15</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850*300*600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0.85</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PI实验室3</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PI实验室4</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16</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17</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90"/>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果蝇隔离间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不锈钢货架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1800*500*3000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支撑柱均为</w:t>
                  </w:r>
                  <w:r>
                    <w:rPr>
                      <w:color w:val="000000"/>
                      <w:sz w:val="22"/>
                    </w:rPr>
                    <w:t>38*38mm，304不锈钢，不锈钢板厚度不低于1.25mm</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18</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19</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20</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公共实验室</w:t>
                  </w:r>
                  <w:r>
                    <w:rPr>
                      <w:b/>
                      <w:color w:val="000000"/>
                      <w:sz w:val="22"/>
                    </w:rPr>
                    <w:t>2</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4"/>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洗消间</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1400*300*600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w:t>
                  </w:r>
                </w:p>
              </w:tc>
            </w:tr>
            <w:tr>
              <w:tc>
                <w:tcPr>
                  <w:tcW w:type="dxa" w:w="173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21</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22</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23</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3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其他</w:t>
                  </w:r>
                </w:p>
              </w:tc>
              <w:tc>
                <w:tcPr>
                  <w:tcW w:type="dxa" w:w="1321"/>
                  <w:tcBorders>
                    <w:top w:val="none" w:color="000000" w:sz="4"/>
                    <w:left w:val="none" w:color="000000" w:sz="4"/>
                    <w:bottom w:val="single" w:color="000000" w:sz="4"/>
                    <w:right w:val="single" w:color="000000" w:sz="4"/>
                  </w:tcBorders>
                  <w:shd w:fill="FFFFFF"/>
                  <w:vAlign w:val="top"/>
                </w:tcPr>
                <w:p>
                  <w:pPr>
                    <w:jc w:val="center"/>
                  </w:pPr>
                </w:p>
              </w:tc>
              <w:tc>
                <w:tcPr>
                  <w:tcW w:type="dxa" w:w="515"/>
                  <w:tcBorders>
                    <w:top w:val="none" w:color="000000" w:sz="4"/>
                    <w:left w:val="none" w:color="000000" w:sz="4"/>
                    <w:bottom w:val="single" w:color="000000" w:sz="4"/>
                    <w:right w:val="single" w:color="000000" w:sz="4"/>
                  </w:tcBorders>
                  <w:shd w:fill="FFFFFF"/>
                  <w:vAlign w:val="top"/>
                </w:tcPr>
                <w:p>
                  <w:pPr>
                    <w:jc w:val="center"/>
                  </w:pPr>
                </w:p>
              </w:tc>
              <w:tc>
                <w:tcPr>
                  <w:tcW w:type="dxa" w:w="533"/>
                  <w:tcBorders>
                    <w:top w:val="none" w:color="000000" w:sz="4"/>
                    <w:left w:val="none" w:color="000000" w:sz="4"/>
                    <w:bottom w:val="single" w:color="000000" w:sz="4"/>
                    <w:right w:val="single" w:color="000000" w:sz="4"/>
                  </w:tcBorders>
                  <w:shd w:fill="FFFFFF"/>
                  <w:vAlign w:val="top"/>
                </w:tcPr>
                <w:p>
                  <w:pPr>
                    <w:jc w:val="center"/>
                  </w:pPr>
                </w:p>
              </w:tc>
              <w:tc>
                <w:tcPr>
                  <w:tcW w:type="dxa" w:w="1494"/>
                  <w:tcBorders>
                    <w:top w:val="none" w:color="000000" w:sz="4"/>
                    <w:left w:val="none" w:color="000000" w:sz="4"/>
                    <w:bottom w:val="single" w:color="000000" w:sz="4"/>
                    <w:right w:val="single" w:color="000000" w:sz="4"/>
                  </w:tcBorders>
                  <w:shd w:fill="FFFFFF"/>
                  <w:vAlign w:val="top"/>
                </w:tcPr>
                <w:p>
                  <w:pPr>
                    <w:jc w:val="center"/>
                  </w:pP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功能活动柜</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450*500*750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785</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实验凳</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sz w:val="22"/>
                    </w:rPr>
                    <w:t>350*115</w:t>
                  </w:r>
                </w:p>
              </w:tc>
              <w:tc>
                <w:tcPr>
                  <w:tcW w:type="dxa" w:w="515"/>
                  <w:tcBorders>
                    <w:top w:val="none" w:color="000000" w:sz="4"/>
                    <w:left w:val="none" w:color="000000" w:sz="4"/>
                    <w:bottom w:val="single" w:color="000000" w:sz="4"/>
                    <w:right w:val="single" w:color="000000" w:sz="4"/>
                  </w:tcBorders>
                  <w:shd w:fill="FFFFFF"/>
                  <w:vAlign w:val="top"/>
                </w:tcPr>
                <w:p>
                  <w:pPr>
                    <w:jc w:val="center"/>
                  </w:pPr>
                  <w:r>
                    <w:rPr>
                      <w:sz w:val="22"/>
                    </w:rPr>
                    <w:t>173</w:t>
                  </w:r>
                </w:p>
              </w:tc>
              <w:tc>
                <w:tcPr>
                  <w:tcW w:type="dxa" w:w="533"/>
                  <w:tcBorders>
                    <w:top w:val="none" w:color="000000" w:sz="4"/>
                    <w:left w:val="none" w:color="000000" w:sz="4"/>
                    <w:bottom w:val="single" w:color="000000" w:sz="4"/>
                    <w:right w:val="single" w:color="000000" w:sz="4"/>
                  </w:tcBorders>
                  <w:shd w:fill="FFFFFF"/>
                  <w:vAlign w:val="top"/>
                </w:tcPr>
                <w:p>
                  <w:pPr>
                    <w:jc w:val="center"/>
                  </w:pPr>
                  <w:r>
                    <w:rPr>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sz w:val="22"/>
                    </w:rPr>
                    <w:t>椅面材质</w:t>
                  </w:r>
                  <w:r>
                    <w:rPr>
                      <w:sz w:val="22"/>
                    </w:rPr>
                    <w:t>:人造皮革</w:t>
                  </w:r>
                </w:p>
              </w:tc>
            </w:tr>
            <w:tr>
              <w:tc>
                <w:tcPr>
                  <w:tcW w:type="dxa" w:w="490"/>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41"/>
                  <w:tcBorders>
                    <w:top w:val="none" w:color="000000" w:sz="4"/>
                    <w:left w:val="none" w:color="000000" w:sz="4"/>
                    <w:bottom w:val="single" w:color="000000" w:sz="4"/>
                    <w:right w:val="single" w:color="000000" w:sz="4"/>
                  </w:tcBorders>
                  <w:shd w:fill="FFFFFF"/>
                  <w:vAlign w:val="top"/>
                </w:tcPr>
                <w:p>
                  <w:pPr>
                    <w:jc w:val="center"/>
                  </w:pPr>
                  <w:r>
                    <w:rPr>
                      <w:color w:val="000000"/>
                      <w:sz w:val="22"/>
                    </w:rPr>
                    <w:t>登高梯</w:t>
                  </w:r>
                </w:p>
              </w:tc>
              <w:tc>
                <w:tcPr>
                  <w:tcW w:type="dxa" w:w="1321"/>
                  <w:tcBorders>
                    <w:top w:val="none" w:color="000000" w:sz="4"/>
                    <w:left w:val="none" w:color="000000" w:sz="4"/>
                    <w:bottom w:val="single" w:color="000000" w:sz="4"/>
                    <w:right w:val="single" w:color="000000" w:sz="4"/>
                  </w:tcBorders>
                  <w:shd w:fill="FFFFFF"/>
                  <w:vAlign w:val="top"/>
                </w:tcPr>
                <w:p>
                  <w:pPr>
                    <w:jc w:val="center"/>
                  </w:pPr>
                  <w:r>
                    <w:rPr>
                      <w:color w:val="000000"/>
                      <w:sz w:val="22"/>
                    </w:rPr>
                    <w:t>1700+1700</w:t>
                  </w:r>
                </w:p>
              </w:tc>
              <w:tc>
                <w:tcPr>
                  <w:tcW w:type="dxa" w:w="515"/>
                  <w:tcBorders>
                    <w:top w:val="none" w:color="000000" w:sz="4"/>
                    <w:left w:val="none" w:color="000000" w:sz="4"/>
                    <w:bottom w:val="single" w:color="000000" w:sz="4"/>
                    <w:right w:val="single" w:color="000000" w:sz="4"/>
                  </w:tcBorders>
                  <w:shd w:fill="FFFFFF"/>
                  <w:vAlign w:val="top"/>
                </w:tcPr>
                <w:p>
                  <w:pPr>
                    <w:jc w:val="center"/>
                  </w:pPr>
                  <w:r>
                    <w:rPr>
                      <w:color w:val="000000"/>
                      <w:sz w:val="22"/>
                    </w:rPr>
                    <w:t>10</w:t>
                  </w:r>
                </w:p>
              </w:tc>
              <w:tc>
                <w:tcPr>
                  <w:tcW w:type="dxa" w:w="533"/>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4"/>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w:t>
                  </w:r>
                </w:p>
              </w:tc>
            </w:tr>
          </w:tbl>
          <w:p>
            <w:pPr>
              <w:jc w:val="both"/>
            </w:pPr>
            <w:r>
              <w:rPr>
                <w:b/>
                <w:sz w:val="21"/>
              </w:rPr>
              <w:t>4F配置清单</w:t>
            </w:r>
          </w:p>
          <w:tbl>
            <w:tblPr>
              <w:tblInd w:type="dxa" w:w="120"/>
              <w:tblBorders>
                <w:top w:val="none" w:color="000000" w:sz="4"/>
                <w:left w:val="none" w:color="000000" w:sz="4"/>
                <w:bottom w:val="none" w:color="000000" w:sz="4"/>
                <w:right w:val="none" w:color="000000" w:sz="4"/>
                <w:insideH w:val="none"/>
                <w:insideV w:val="none"/>
              </w:tblBorders>
            </w:tblPr>
            <w:tblGrid>
              <w:gridCol w:w="481"/>
              <w:gridCol w:w="1245"/>
              <w:gridCol w:w="1309"/>
              <w:gridCol w:w="523"/>
              <w:gridCol w:w="532"/>
              <w:gridCol w:w="1506"/>
            </w:tblGrid>
            <w:tr>
              <w:tc>
                <w:tcPr>
                  <w:tcW w:type="dxa" w:w="481"/>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1245"/>
                  <w:tcBorders>
                    <w:top w:val="single" w:color="000000" w:sz="4"/>
                    <w:left w:val="none" w:color="000000" w:sz="4"/>
                    <w:bottom w:val="single" w:color="000000" w:sz="4"/>
                    <w:right w:val="single" w:color="000000" w:sz="4"/>
                  </w:tcBorders>
                  <w:vAlign w:val="top"/>
                </w:tcPr>
                <w:p>
                  <w:pPr>
                    <w:jc w:val="center"/>
                  </w:pPr>
                  <w:r>
                    <w:rPr>
                      <w:b/>
                      <w:sz w:val="24"/>
                    </w:rPr>
                    <w:t>货物名称</w:t>
                  </w:r>
                </w:p>
              </w:tc>
              <w:tc>
                <w:tcPr>
                  <w:tcW w:type="dxa" w:w="1309"/>
                  <w:tcBorders>
                    <w:top w:val="single" w:color="000000" w:sz="4"/>
                    <w:left w:val="none" w:color="000000" w:sz="4"/>
                    <w:bottom w:val="single" w:color="000000" w:sz="4"/>
                    <w:right w:val="single" w:color="000000" w:sz="4"/>
                  </w:tcBorders>
                  <w:vAlign w:val="top"/>
                </w:tcPr>
                <w:p>
                  <w:pPr>
                    <w:jc w:val="center"/>
                  </w:pPr>
                  <w:r>
                    <w:rPr>
                      <w:b/>
                      <w:sz w:val="24"/>
                    </w:rPr>
                    <w:t>规格型号（</w:t>
                  </w:r>
                  <w:r>
                    <w:rPr>
                      <w:b/>
                      <w:sz w:val="24"/>
                    </w:rPr>
                    <w:t>mm或其他标注）</w:t>
                  </w:r>
                </w:p>
              </w:tc>
              <w:tc>
                <w:tcPr>
                  <w:tcW w:type="dxa" w:w="523"/>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532"/>
                  <w:tcBorders>
                    <w:top w:val="single" w:color="000000" w:sz="4"/>
                    <w:left w:val="none" w:color="000000" w:sz="4"/>
                    <w:bottom w:val="single" w:color="000000" w:sz="4"/>
                    <w:right w:val="single" w:color="000000" w:sz="4"/>
                  </w:tcBorders>
                  <w:vAlign w:val="top"/>
                </w:tcPr>
                <w:p>
                  <w:pPr>
                    <w:jc w:val="center"/>
                  </w:pPr>
                  <w:r>
                    <w:rPr>
                      <w:b/>
                      <w:sz w:val="24"/>
                    </w:rPr>
                    <w:t>单位</w:t>
                  </w:r>
                </w:p>
              </w:tc>
              <w:tc>
                <w:tcPr>
                  <w:tcW w:type="dxa" w:w="1506"/>
                  <w:tcBorders>
                    <w:top w:val="single" w:color="000000" w:sz="4"/>
                    <w:left w:val="none" w:color="000000" w:sz="4"/>
                    <w:bottom w:val="single" w:color="000000" w:sz="4"/>
                    <w:right w:val="single" w:color="000000" w:sz="4"/>
                  </w:tcBorders>
                  <w:vAlign w:val="top"/>
                </w:tcPr>
                <w:p>
                  <w:pPr>
                    <w:jc w:val="center"/>
                  </w:pPr>
                  <w:r>
                    <w:rPr>
                      <w:b/>
                      <w:sz w:val="24"/>
                    </w:rPr>
                    <w:t>备</w:t>
                  </w:r>
                  <w:r>
                    <w:rPr>
                      <w:b/>
                      <w:sz w:val="24"/>
                    </w:rPr>
                    <w:t xml:space="preserve">  </w:t>
                  </w:r>
                  <w:r>
                    <w:rPr>
                      <w:b/>
                      <w:sz w:val="24"/>
                    </w:rPr>
                    <w:t>注</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负压超净间</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1</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7650*300*600（</w:t>
                  </w:r>
                  <w:r>
                    <w:rPr>
                      <w:sz w:val="22"/>
                    </w:rPr>
                    <w:t>4</w:t>
                  </w:r>
                  <w:r>
                    <w:rPr>
                      <w:sz w:val="22"/>
                    </w:rPr>
                    <w:t>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30.6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4150*300*600（8组）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33.2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3500*300*600（8组）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28</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PP试剂柜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PP材质</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3</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4</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5</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6</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7</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2</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7650*300*600（2组）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15.3</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4150*300*600（2组）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8.3</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7</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储物柜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PP试剂柜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PP材质</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8</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3</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7650*300*600（2组）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15.3</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4150*300*600（2组）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8.3</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7</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储物柜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PP试剂柜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PP材质</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8</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8</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9</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10</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培养间</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11</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4</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7650*300*600（</w:t>
                  </w:r>
                  <w:r>
                    <w:rPr>
                      <w:sz w:val="22"/>
                    </w:rPr>
                    <w:t>4</w:t>
                  </w:r>
                  <w:r>
                    <w:rPr>
                      <w:sz w:val="22"/>
                    </w:rPr>
                    <w:t>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30.6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4150*300*600（8组）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33.2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3500*300*600（8组）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28</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PP试剂柜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PP材质</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12</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13</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14</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15</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16</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17</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5</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8400*300*600（4组）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33.6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4900*300*600（4组）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19.6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4150*300*600（4组）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16.6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4250*300*600（4组）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17</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14</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PP试剂柜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PP材质</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18</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19</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20</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冷库</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货架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7</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全钢结构，定制，上窄下宽</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21</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22</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6</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8400*300*600（2组）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16.8</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4900*300*600（2组）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9.8</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7</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排风试剂柜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900*450*2000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7</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8400*300*600（2组）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16.8</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4900*300*600（2组）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9.8</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3500*300*600（2组）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7</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排风试剂柜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900*450*2000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23</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24</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25</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26</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27</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实验室</w:t>
                  </w:r>
                  <w:r>
                    <w:rPr>
                      <w:b/>
                      <w:sz w:val="22"/>
                    </w:rPr>
                    <w:t>8</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8400*300*600（4组）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33.6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4900*300*600（4组）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19.6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4150*300*600（4组）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16.6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4250*300*600（4组）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17</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吊柜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3500*300*600（4组）</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14</w:t>
                  </w:r>
                </w:p>
              </w:tc>
              <w:tc>
                <w:tcPr>
                  <w:tcW w:type="dxa" w:w="532"/>
                  <w:tcBorders>
                    <w:top w:val="none" w:color="000000" w:sz="4"/>
                    <w:left w:val="none" w:color="000000" w:sz="4"/>
                    <w:bottom w:val="single" w:color="000000" w:sz="4"/>
                    <w:right w:val="single" w:color="000000" w:sz="4"/>
                  </w:tcBorders>
                  <w:vAlign w:val="top"/>
                </w:tcPr>
                <w:p>
                  <w:pPr>
                    <w:jc w:val="center"/>
                  </w:pPr>
                  <w:r>
                    <w:rPr>
                      <w:sz w:val="22"/>
                    </w:rPr>
                    <w:t>米</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更衣柜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应急物资柜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800*500*730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钢制、表面环氧喷涂，颜色为红色</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PP试剂柜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900*500*1800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PP材质</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防火柜</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1090*460*1650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全钢结构</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28</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29</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细胞间</w:t>
                  </w:r>
                  <w:r>
                    <w:rPr>
                      <w:b/>
                      <w:sz w:val="22"/>
                    </w:rPr>
                    <w:t>30</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700*400*700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培养箱支架</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800*800*1600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r>
              <w:tc>
                <w:tcPr>
                  <w:tcW w:type="dxa" w:w="1726"/>
                  <w:gridSpan w:val="2"/>
                  <w:tcBorders>
                    <w:top w:val="none" w:color="000000" w:sz="4"/>
                    <w:left w:val="single" w:color="000000" w:sz="4"/>
                    <w:bottom w:val="single" w:color="000000" w:sz="4"/>
                    <w:right w:val="single" w:color="000000" w:sz="4"/>
                  </w:tcBorders>
                  <w:vAlign w:val="top"/>
                </w:tcPr>
                <w:p>
                  <w:pPr>
                    <w:jc w:val="center"/>
                  </w:pPr>
                  <w:r>
                    <w:rPr>
                      <w:b/>
                      <w:sz w:val="22"/>
                    </w:rPr>
                    <w:t>其他</w:t>
                  </w:r>
                </w:p>
              </w:tc>
              <w:tc>
                <w:tcPr>
                  <w:tcW w:type="dxa" w:w="1309"/>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p>
              </w:tc>
              <w:tc>
                <w:tcPr>
                  <w:tcW w:type="dxa" w:w="532"/>
                  <w:tcBorders>
                    <w:top w:val="none" w:color="000000" w:sz="4"/>
                    <w:left w:val="none" w:color="000000" w:sz="4"/>
                    <w:bottom w:val="single" w:color="000000" w:sz="4"/>
                    <w:right w:val="single" w:color="000000" w:sz="4"/>
                  </w:tcBorders>
                  <w:vAlign w:val="top"/>
                </w:tcPr>
                <w:p>
                  <w:pPr>
                    <w:jc w:val="center"/>
                  </w:pPr>
                </w:p>
              </w:tc>
              <w:tc>
                <w:tcPr>
                  <w:tcW w:type="dxa" w:w="1506"/>
                  <w:tcBorders>
                    <w:top w:val="none" w:color="000000" w:sz="4"/>
                    <w:left w:val="none" w:color="000000" w:sz="4"/>
                    <w:bottom w:val="single" w:color="000000" w:sz="4"/>
                    <w:right w:val="single" w:color="000000" w:sz="4"/>
                  </w:tcBorders>
                  <w:vAlign w:val="top"/>
                </w:tcPr>
                <w:p>
                  <w:pPr>
                    <w:jc w:val="center"/>
                  </w:pPr>
                </w:p>
              </w:tc>
            </w:tr>
            <w:tr>
              <w:tc>
                <w:tcPr>
                  <w:tcW w:type="dxa" w:w="481"/>
                  <w:tcBorders>
                    <w:top w:val="none" w:color="000000" w:sz="4"/>
                    <w:left w:val="single" w:color="000000" w:sz="4"/>
                    <w:bottom w:val="single" w:color="000000" w:sz="4"/>
                    <w:right w:val="single" w:color="000000" w:sz="4"/>
                  </w:tcBorders>
                  <w:shd w:fill="FFFFFF"/>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shd w:fill="FFFFFF"/>
                  <w:vAlign w:val="top"/>
                </w:tcPr>
                <w:p>
                  <w:pPr>
                    <w:jc w:val="center"/>
                  </w:pPr>
                  <w:r>
                    <w:rPr>
                      <w:sz w:val="22"/>
                    </w:rPr>
                    <w:t>功能活动柜</w:t>
                  </w:r>
                </w:p>
              </w:tc>
              <w:tc>
                <w:tcPr>
                  <w:tcW w:type="dxa" w:w="1309"/>
                  <w:tcBorders>
                    <w:top w:val="none" w:color="000000" w:sz="4"/>
                    <w:left w:val="none" w:color="000000" w:sz="4"/>
                    <w:bottom w:val="single" w:color="000000" w:sz="4"/>
                    <w:right w:val="single" w:color="000000" w:sz="4"/>
                  </w:tcBorders>
                  <w:shd w:fill="FFFFFF"/>
                  <w:vAlign w:val="top"/>
                </w:tcPr>
                <w:p>
                  <w:pPr>
                    <w:jc w:val="center"/>
                  </w:pPr>
                  <w:r>
                    <w:rPr>
                      <w:sz w:val="22"/>
                    </w:rPr>
                    <w:t>450*500*750</w:t>
                  </w:r>
                </w:p>
              </w:tc>
              <w:tc>
                <w:tcPr>
                  <w:tcW w:type="dxa" w:w="523"/>
                  <w:tcBorders>
                    <w:top w:val="none" w:color="000000" w:sz="4"/>
                    <w:left w:val="none" w:color="000000" w:sz="4"/>
                    <w:bottom w:val="single" w:color="000000" w:sz="4"/>
                    <w:right w:val="single" w:color="000000" w:sz="4"/>
                  </w:tcBorders>
                  <w:shd w:fill="FFFFFF"/>
                  <w:vAlign w:val="top"/>
                </w:tcPr>
                <w:p>
                  <w:pPr>
                    <w:jc w:val="center"/>
                  </w:pPr>
                  <w:r>
                    <w:rPr>
                      <w:sz w:val="22"/>
                    </w:rPr>
                    <w:t>739</w:t>
                  </w:r>
                </w:p>
              </w:tc>
              <w:tc>
                <w:tcPr>
                  <w:tcW w:type="dxa" w:w="532"/>
                  <w:tcBorders>
                    <w:top w:val="none" w:color="000000" w:sz="4"/>
                    <w:left w:val="none" w:color="000000" w:sz="4"/>
                    <w:bottom w:val="single" w:color="000000" w:sz="4"/>
                    <w:right w:val="single" w:color="000000" w:sz="4"/>
                  </w:tcBorders>
                  <w:shd w:fill="FFFFFF"/>
                  <w:vAlign w:val="top"/>
                </w:tcPr>
                <w:p>
                  <w:pPr>
                    <w:jc w:val="center"/>
                  </w:pPr>
                  <w:r>
                    <w:rPr>
                      <w:sz w:val="22"/>
                    </w:rPr>
                    <w:t>个</w:t>
                  </w:r>
                </w:p>
              </w:tc>
              <w:tc>
                <w:tcPr>
                  <w:tcW w:type="dxa" w:w="1506"/>
                  <w:tcBorders>
                    <w:top w:val="single" w:color="000000" w:sz="4"/>
                    <w:left w:val="none" w:color="000000" w:sz="4"/>
                    <w:bottom w:val="single" w:color="000000" w:sz="4"/>
                    <w:right w:val="single" w:color="000000" w:sz="4"/>
                  </w:tcBorders>
                  <w:shd w:fill="FFFFFF"/>
                  <w:vAlign w:val="top"/>
                </w:tcPr>
                <w:p>
                  <w:pPr>
                    <w:jc w:val="center"/>
                  </w:pPr>
                  <w:r>
                    <w:rPr>
                      <w:sz w:val="22"/>
                    </w:rPr>
                    <w:t>钢制、表面环氧喷涂</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实验凳</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350*115</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201</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椅面材质</w:t>
                  </w:r>
                  <w:r>
                    <w:rPr>
                      <w:sz w:val="22"/>
                    </w:rPr>
                    <w:t>:人造皮革</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登高梯</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1700+1700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6</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不锈钢</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sz w:val="22"/>
                    </w:rPr>
                    <w:t>样品推车</w:t>
                  </w:r>
                </w:p>
              </w:tc>
              <w:tc>
                <w:tcPr>
                  <w:tcW w:type="dxa" w:w="1309"/>
                  <w:tcBorders>
                    <w:top w:val="none" w:color="000000" w:sz="4"/>
                    <w:left w:val="none" w:color="000000" w:sz="4"/>
                    <w:bottom w:val="single" w:color="000000" w:sz="4"/>
                    <w:right w:val="single" w:color="000000" w:sz="4"/>
                  </w:tcBorders>
                  <w:vAlign w:val="top"/>
                </w:tcPr>
                <w:p>
                  <w:pPr>
                    <w:jc w:val="center"/>
                  </w:pPr>
                  <w:r>
                    <w:rPr>
                      <w:sz w:val="22"/>
                    </w:rPr>
                    <w:t>300*300*700</w:t>
                  </w:r>
                </w:p>
              </w:tc>
              <w:tc>
                <w:tcPr>
                  <w:tcW w:type="dxa" w:w="523"/>
                  <w:tcBorders>
                    <w:top w:val="none" w:color="000000" w:sz="4"/>
                    <w:left w:val="none" w:color="000000" w:sz="4"/>
                    <w:bottom w:val="single" w:color="000000" w:sz="4"/>
                    <w:right w:val="single" w:color="000000" w:sz="4"/>
                  </w:tcBorders>
                  <w:vAlign w:val="top"/>
                </w:tcPr>
                <w:p>
                  <w:pPr>
                    <w:jc w:val="center"/>
                  </w:pPr>
                  <w:r>
                    <w:rPr>
                      <w:sz w:val="22"/>
                    </w:rPr>
                    <w:t>2</w:t>
                  </w:r>
                </w:p>
              </w:tc>
              <w:tc>
                <w:tcPr>
                  <w:tcW w:type="dxa" w:w="532"/>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506"/>
                  <w:tcBorders>
                    <w:top w:val="none" w:color="000000" w:sz="4"/>
                    <w:left w:val="none" w:color="000000" w:sz="4"/>
                    <w:bottom w:val="single" w:color="000000" w:sz="4"/>
                    <w:right w:val="single" w:color="000000" w:sz="4"/>
                  </w:tcBorders>
                  <w:vAlign w:val="top"/>
                </w:tcPr>
                <w:p>
                  <w:pPr>
                    <w:jc w:val="center"/>
                  </w:pPr>
                  <w:r>
                    <w:rPr>
                      <w:sz w:val="22"/>
                    </w:rPr>
                    <w:t>钢制、表面环氧喷涂</w:t>
                  </w:r>
                </w:p>
              </w:tc>
            </w:tr>
          </w:tbl>
          <w:p>
            <w:pPr>
              <w:jc w:val="both"/>
            </w:pPr>
            <w:r>
              <w:rPr>
                <w:b/>
                <w:sz w:val="21"/>
              </w:rPr>
              <w:t>5F配置清单</w:t>
            </w:r>
          </w:p>
          <w:tbl>
            <w:tblPr>
              <w:tblInd w:type="dxa" w:w="120"/>
              <w:tblBorders>
                <w:top w:val="none" w:color="000000" w:sz="4"/>
                <w:left w:val="none" w:color="000000" w:sz="4"/>
                <w:bottom w:val="none" w:color="000000" w:sz="4"/>
                <w:right w:val="none" w:color="000000" w:sz="4"/>
                <w:insideH w:val="none"/>
                <w:insideV w:val="none"/>
              </w:tblBorders>
            </w:tblPr>
            <w:tblGrid>
              <w:gridCol w:w="482"/>
              <w:gridCol w:w="1245"/>
              <w:gridCol w:w="1334"/>
              <w:gridCol w:w="489"/>
              <w:gridCol w:w="548"/>
              <w:gridCol w:w="1498"/>
            </w:tblGrid>
            <w:tr>
              <w:tc>
                <w:tcPr>
                  <w:tcW w:type="dxa" w:w="482"/>
                  <w:tcBorders>
                    <w:top w:val="single" w:color="000000" w:sz="4"/>
                    <w:left w:val="single" w:color="000000" w:sz="4"/>
                    <w:bottom w:val="single" w:color="000000" w:sz="4"/>
                    <w:right w:val="single" w:color="000000" w:sz="4"/>
                  </w:tcBorders>
                  <w:vAlign w:val="top"/>
                </w:tcPr>
                <w:p>
                  <w:pPr>
                    <w:jc w:val="center"/>
                  </w:pPr>
                  <w:r>
                    <w:rPr>
                      <w:b/>
                      <w:color w:val="000000"/>
                      <w:sz w:val="22"/>
                    </w:rPr>
                    <w:t>序号</w:t>
                  </w:r>
                </w:p>
              </w:tc>
              <w:tc>
                <w:tcPr>
                  <w:tcW w:type="dxa" w:w="1245"/>
                  <w:tcBorders>
                    <w:top w:val="single" w:color="000000" w:sz="4"/>
                    <w:left w:val="none" w:color="000000" w:sz="4"/>
                    <w:bottom w:val="single" w:color="000000" w:sz="4"/>
                    <w:right w:val="single" w:color="000000" w:sz="4"/>
                  </w:tcBorders>
                  <w:vAlign w:val="top"/>
                </w:tcPr>
                <w:p>
                  <w:pPr>
                    <w:jc w:val="center"/>
                  </w:pPr>
                  <w:r>
                    <w:rPr>
                      <w:b/>
                      <w:color w:val="000000"/>
                      <w:sz w:val="22"/>
                    </w:rPr>
                    <w:t>货物名称</w:t>
                  </w:r>
                </w:p>
              </w:tc>
              <w:tc>
                <w:tcPr>
                  <w:tcW w:type="dxa" w:w="1334"/>
                  <w:tcBorders>
                    <w:top w:val="single" w:color="000000" w:sz="4"/>
                    <w:left w:val="none" w:color="000000" w:sz="4"/>
                    <w:bottom w:val="single" w:color="000000" w:sz="4"/>
                    <w:right w:val="single" w:color="000000" w:sz="4"/>
                  </w:tcBorders>
                  <w:vAlign w:val="top"/>
                </w:tcPr>
                <w:p>
                  <w:pPr>
                    <w:jc w:val="center"/>
                  </w:pPr>
                  <w:r>
                    <w:rPr>
                      <w:b/>
                      <w:color w:val="000000"/>
                      <w:sz w:val="22"/>
                    </w:rPr>
                    <w:t>规格型号（</w:t>
                  </w:r>
                  <w:r>
                    <w:rPr>
                      <w:b/>
                      <w:color w:val="000000"/>
                      <w:sz w:val="22"/>
                    </w:rPr>
                    <w:t>mm或其他标注）</w:t>
                  </w:r>
                </w:p>
              </w:tc>
              <w:tc>
                <w:tcPr>
                  <w:tcW w:type="dxa" w:w="489"/>
                  <w:tcBorders>
                    <w:top w:val="single" w:color="000000" w:sz="4"/>
                    <w:left w:val="none" w:color="000000" w:sz="4"/>
                    <w:bottom w:val="single" w:color="000000" w:sz="4"/>
                    <w:right w:val="single" w:color="000000" w:sz="4"/>
                  </w:tcBorders>
                  <w:vAlign w:val="top"/>
                </w:tcPr>
                <w:p>
                  <w:pPr>
                    <w:jc w:val="center"/>
                  </w:pPr>
                  <w:r>
                    <w:rPr>
                      <w:b/>
                      <w:color w:val="000000"/>
                      <w:sz w:val="22"/>
                    </w:rPr>
                    <w:t>数量</w:t>
                  </w:r>
                </w:p>
              </w:tc>
              <w:tc>
                <w:tcPr>
                  <w:tcW w:type="dxa" w:w="548"/>
                  <w:tcBorders>
                    <w:top w:val="single" w:color="000000" w:sz="4"/>
                    <w:left w:val="none" w:color="000000" w:sz="4"/>
                    <w:bottom w:val="single" w:color="000000" w:sz="4"/>
                    <w:right w:val="single" w:color="000000" w:sz="4"/>
                  </w:tcBorders>
                  <w:vAlign w:val="top"/>
                </w:tcPr>
                <w:p>
                  <w:pPr>
                    <w:jc w:val="center"/>
                  </w:pPr>
                  <w:r>
                    <w:rPr>
                      <w:b/>
                      <w:color w:val="000000"/>
                      <w:sz w:val="22"/>
                    </w:rPr>
                    <w:t>单位</w:t>
                  </w:r>
                </w:p>
              </w:tc>
              <w:tc>
                <w:tcPr>
                  <w:tcW w:type="dxa" w:w="1498"/>
                  <w:tcBorders>
                    <w:top w:val="single" w:color="000000" w:sz="4"/>
                    <w:left w:val="none" w:color="000000" w:sz="4"/>
                    <w:bottom w:val="single" w:color="000000" w:sz="4"/>
                    <w:right w:val="single" w:color="000000" w:sz="4"/>
                  </w:tcBorders>
                  <w:vAlign w:val="top"/>
                </w:tcPr>
                <w:p>
                  <w:pPr>
                    <w:jc w:val="center"/>
                  </w:pPr>
                  <w:r>
                    <w:rPr>
                      <w:b/>
                      <w:color w:val="000000"/>
                      <w:sz w:val="22"/>
                    </w:rPr>
                    <w:t>备</w:t>
                  </w:r>
                  <w:r>
                    <w:rPr>
                      <w:b/>
                      <w:color w:val="000000"/>
                      <w:sz w:val="22"/>
                    </w:rPr>
                    <w:t xml:space="preserve">  </w:t>
                  </w:r>
                  <w:r>
                    <w:rPr>
                      <w:b/>
                      <w:color w:val="000000"/>
                      <w:sz w:val="22"/>
                    </w:rPr>
                    <w:t>注</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1细胞房3</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8850*300*600（8组）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70.8</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7050*300*600（4组）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28.2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1细胞房4</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1细胞房5</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1细胞房6</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8850*300*600（2组）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17.7</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8850*300*600（2组）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17.7</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7050*300*600（2组）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3370*300*600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3.37</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4细胞房3</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8850*300*600（8组）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70.8</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7050*300*600（4组）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28.2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4细胞房4</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4细胞房5</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4细胞房6</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10</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9</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5细胞房3</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8850*300*600（8组）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70.8</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7050*300*600（4组）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28.2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5细胞房4</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5细胞房5</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5细胞房6</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8850*300*600（2组）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17.7</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7050*300*600（2组）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8</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8850*300*600（2组）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17.7</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7050*300*600（2组）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14.1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7</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8</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7细胞房1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7细胞房2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8细胞房1</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8细胞房2</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8细胞房3</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8850*300*600（8组）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70.8</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7050*300*600（4组）</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28.2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6</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8细胞房4</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8细胞房5</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8细胞房6</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727"/>
                  <w:gridSpan w:val="2"/>
                  <w:tcBorders>
                    <w:top w:val="none" w:color="000000" w:sz="4"/>
                    <w:left w:val="single" w:color="000000" w:sz="4"/>
                    <w:bottom w:val="single" w:color="000000" w:sz="4"/>
                    <w:right w:val="single" w:color="000000" w:sz="4"/>
                  </w:tcBorders>
                  <w:vAlign w:val="top"/>
                </w:tcPr>
                <w:p>
                  <w:pPr>
                    <w:jc w:val="center"/>
                  </w:pPr>
                  <w:r>
                    <w:rPr>
                      <w:b/>
                      <w:color w:val="000000"/>
                      <w:sz w:val="22"/>
                    </w:rPr>
                    <w:t>其他</w:t>
                  </w:r>
                </w:p>
              </w:tc>
              <w:tc>
                <w:tcPr>
                  <w:tcW w:type="dxa" w:w="1334"/>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p>
              </w:tc>
              <w:tc>
                <w:tcPr>
                  <w:tcW w:type="dxa" w:w="1498"/>
                  <w:tcBorders>
                    <w:top w:val="none" w:color="000000" w:sz="4"/>
                    <w:left w:val="none" w:color="000000" w:sz="4"/>
                    <w:bottom w:val="single" w:color="000000" w:sz="4"/>
                    <w:right w:val="single" w:color="000000" w:sz="4"/>
                  </w:tcBorders>
                  <w:vAlign w:val="top"/>
                </w:tcPr>
                <w:p>
                  <w:pPr>
                    <w:jc w:val="center"/>
                  </w:pP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实验凳</w:t>
                  </w:r>
                </w:p>
              </w:tc>
              <w:tc>
                <w:tcPr>
                  <w:tcW w:type="dxa" w:w="1334"/>
                  <w:tcBorders>
                    <w:top w:val="none" w:color="000000" w:sz="4"/>
                    <w:left w:val="none" w:color="000000" w:sz="4"/>
                    <w:bottom w:val="single" w:color="000000" w:sz="4"/>
                    <w:right w:val="single" w:color="000000" w:sz="4"/>
                  </w:tcBorders>
                  <w:vAlign w:val="top"/>
                </w:tcPr>
                <w:p>
                  <w:pPr>
                    <w:jc w:val="center"/>
                  </w:pPr>
                  <w:r>
                    <w:rPr>
                      <w:sz w:val="22"/>
                    </w:rPr>
                    <w:t>350*115</w:t>
                  </w:r>
                </w:p>
              </w:tc>
              <w:tc>
                <w:tcPr>
                  <w:tcW w:type="dxa" w:w="489"/>
                  <w:tcBorders>
                    <w:top w:val="none" w:color="000000" w:sz="4"/>
                    <w:left w:val="none" w:color="000000" w:sz="4"/>
                    <w:bottom w:val="single" w:color="000000" w:sz="4"/>
                    <w:right w:val="single" w:color="000000" w:sz="4"/>
                  </w:tcBorders>
                  <w:vAlign w:val="top"/>
                </w:tcPr>
                <w:p>
                  <w:pPr>
                    <w:jc w:val="center"/>
                  </w:pPr>
                  <w:r>
                    <w:rPr>
                      <w:sz w:val="22"/>
                    </w:rPr>
                    <w:t>200</w:t>
                  </w:r>
                </w:p>
              </w:tc>
              <w:tc>
                <w:tcPr>
                  <w:tcW w:type="dxa" w:w="548"/>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498"/>
                  <w:tcBorders>
                    <w:top w:val="single" w:color="000000" w:sz="4"/>
                    <w:left w:val="none" w:color="000000" w:sz="4"/>
                    <w:bottom w:val="single" w:color="000000" w:sz="4"/>
                    <w:right w:val="single" w:color="000000" w:sz="4"/>
                  </w:tcBorders>
                  <w:vAlign w:val="top"/>
                </w:tcPr>
                <w:p>
                  <w:pPr>
                    <w:jc w:val="center"/>
                  </w:pPr>
                  <w:r>
                    <w:rPr>
                      <w:sz w:val="22"/>
                    </w:rPr>
                    <w:t>椅面材质</w:t>
                  </w:r>
                  <w:r>
                    <w:rPr>
                      <w:sz w:val="22"/>
                    </w:rPr>
                    <w:t>:人造皮革</w:t>
                  </w:r>
                </w:p>
              </w:tc>
            </w:tr>
            <w:tr>
              <w:tc>
                <w:tcPr>
                  <w:tcW w:type="dxa" w:w="482"/>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45"/>
                  <w:tcBorders>
                    <w:top w:val="none" w:color="000000" w:sz="4"/>
                    <w:left w:val="none" w:color="000000" w:sz="4"/>
                    <w:bottom w:val="single" w:color="000000" w:sz="4"/>
                    <w:right w:val="single" w:color="000000" w:sz="4"/>
                  </w:tcBorders>
                  <w:vAlign w:val="top"/>
                </w:tcPr>
                <w:p>
                  <w:pPr>
                    <w:jc w:val="center"/>
                  </w:pPr>
                  <w:r>
                    <w:rPr>
                      <w:color w:val="000000"/>
                      <w:sz w:val="22"/>
                    </w:rPr>
                    <w:t>登高梯</w:t>
                  </w:r>
                </w:p>
              </w:tc>
              <w:tc>
                <w:tcPr>
                  <w:tcW w:type="dxa" w:w="1334"/>
                  <w:tcBorders>
                    <w:top w:val="none" w:color="000000" w:sz="4"/>
                    <w:left w:val="none" w:color="000000" w:sz="4"/>
                    <w:bottom w:val="single" w:color="000000" w:sz="4"/>
                    <w:right w:val="single" w:color="000000" w:sz="4"/>
                  </w:tcBorders>
                  <w:vAlign w:val="top"/>
                </w:tcPr>
                <w:p>
                  <w:pPr>
                    <w:jc w:val="center"/>
                  </w:pPr>
                  <w:r>
                    <w:rPr>
                      <w:sz w:val="22"/>
                    </w:rPr>
                    <w:t>1700+1700</w:t>
                  </w:r>
                </w:p>
              </w:tc>
              <w:tc>
                <w:tcPr>
                  <w:tcW w:type="dxa" w:w="489"/>
                  <w:tcBorders>
                    <w:top w:val="none" w:color="000000" w:sz="4"/>
                    <w:left w:val="none" w:color="000000" w:sz="4"/>
                    <w:bottom w:val="single" w:color="000000" w:sz="4"/>
                    <w:right w:val="single" w:color="000000" w:sz="4"/>
                  </w:tcBorders>
                  <w:vAlign w:val="top"/>
                </w:tcPr>
                <w:p>
                  <w:pPr>
                    <w:jc w:val="center"/>
                  </w:pPr>
                  <w:r>
                    <w:rPr>
                      <w:sz w:val="22"/>
                    </w:rPr>
                    <w:t>8</w:t>
                  </w:r>
                </w:p>
              </w:tc>
              <w:tc>
                <w:tcPr>
                  <w:tcW w:type="dxa" w:w="548"/>
                  <w:tcBorders>
                    <w:top w:val="none" w:color="000000" w:sz="4"/>
                    <w:left w:val="none" w:color="000000" w:sz="4"/>
                    <w:bottom w:val="single" w:color="000000" w:sz="4"/>
                    <w:right w:val="single" w:color="000000" w:sz="4"/>
                  </w:tcBorders>
                  <w:vAlign w:val="top"/>
                </w:tcPr>
                <w:p>
                  <w:pPr>
                    <w:jc w:val="center"/>
                  </w:pPr>
                  <w:r>
                    <w:rPr>
                      <w:sz w:val="22"/>
                    </w:rPr>
                    <w:t>个</w:t>
                  </w:r>
                </w:p>
              </w:tc>
              <w:tc>
                <w:tcPr>
                  <w:tcW w:type="dxa" w:w="1498"/>
                  <w:tcBorders>
                    <w:top w:val="none" w:color="000000" w:sz="4"/>
                    <w:left w:val="none" w:color="000000" w:sz="4"/>
                    <w:bottom w:val="single" w:color="000000" w:sz="4"/>
                    <w:right w:val="single" w:color="000000" w:sz="4"/>
                  </w:tcBorders>
                  <w:vAlign w:val="top"/>
                </w:tcPr>
                <w:p>
                  <w:pPr>
                    <w:jc w:val="center"/>
                  </w:pPr>
                  <w:r>
                    <w:rPr>
                      <w:sz w:val="22"/>
                    </w:rPr>
                    <w:t>不锈钢</w:t>
                  </w:r>
                </w:p>
              </w:tc>
            </w:tr>
          </w:tbl>
          <w:p>
            <w:pPr>
              <w:jc w:val="both"/>
            </w:pPr>
            <w:r>
              <w:rPr>
                <w:b/>
                <w:sz w:val="21"/>
              </w:rPr>
              <w:t>6F配置清单</w:t>
            </w:r>
          </w:p>
          <w:tbl>
            <w:tblPr>
              <w:tblInd w:type="dxa" w:w="120"/>
              <w:tblBorders>
                <w:top w:val="none" w:color="000000" w:sz="4"/>
                <w:left w:val="none" w:color="000000" w:sz="4"/>
                <w:bottom w:val="none" w:color="000000" w:sz="4"/>
                <w:right w:val="none" w:color="000000" w:sz="4"/>
                <w:insideH w:val="none"/>
                <w:insideV w:val="none"/>
              </w:tblBorders>
            </w:tblPr>
            <w:tblGrid>
              <w:gridCol w:w="455"/>
              <w:gridCol w:w="1266"/>
              <w:gridCol w:w="1336"/>
              <w:gridCol w:w="498"/>
              <w:gridCol w:w="548"/>
              <w:gridCol w:w="1493"/>
            </w:tblGrid>
            <w:tr>
              <w:tc>
                <w:tcPr>
                  <w:tcW w:type="dxa" w:w="455"/>
                  <w:tcBorders>
                    <w:top w:val="single" w:color="000000" w:sz="4"/>
                    <w:left w:val="single" w:color="000000" w:sz="4"/>
                    <w:bottom w:val="single" w:color="000000" w:sz="4"/>
                    <w:right w:val="single" w:color="000000" w:sz="4"/>
                  </w:tcBorders>
                  <w:shd w:fill="FFFFFF"/>
                  <w:vAlign w:val="top"/>
                </w:tcPr>
                <w:p>
                  <w:pPr>
                    <w:jc w:val="center"/>
                  </w:pPr>
                  <w:r>
                    <w:rPr>
                      <w:b/>
                      <w:color w:val="000000"/>
                      <w:sz w:val="24"/>
                    </w:rPr>
                    <w:t>序号</w:t>
                  </w:r>
                </w:p>
              </w:tc>
              <w:tc>
                <w:tcPr>
                  <w:tcW w:type="dxa" w:w="1266"/>
                  <w:tcBorders>
                    <w:top w:val="single" w:color="000000" w:sz="4"/>
                    <w:left w:val="none" w:color="000000" w:sz="4"/>
                    <w:bottom w:val="single" w:color="000000" w:sz="4"/>
                    <w:right w:val="single" w:color="000000" w:sz="4"/>
                  </w:tcBorders>
                  <w:shd w:fill="FFFFFF"/>
                  <w:vAlign w:val="top"/>
                </w:tcPr>
                <w:p>
                  <w:pPr>
                    <w:jc w:val="center"/>
                  </w:pPr>
                  <w:r>
                    <w:rPr>
                      <w:b/>
                      <w:color w:val="000000"/>
                      <w:sz w:val="24"/>
                    </w:rPr>
                    <w:t>货物名称</w:t>
                  </w:r>
                </w:p>
              </w:tc>
              <w:tc>
                <w:tcPr>
                  <w:tcW w:type="dxa" w:w="1336"/>
                  <w:tcBorders>
                    <w:top w:val="single" w:color="000000" w:sz="4"/>
                    <w:left w:val="none" w:color="000000" w:sz="4"/>
                    <w:bottom w:val="single" w:color="000000" w:sz="4"/>
                    <w:right w:val="single" w:color="000000" w:sz="4"/>
                  </w:tcBorders>
                  <w:shd w:fill="FFFFFF"/>
                  <w:vAlign w:val="top"/>
                </w:tcPr>
                <w:p>
                  <w:pPr>
                    <w:jc w:val="center"/>
                  </w:pPr>
                  <w:r>
                    <w:rPr>
                      <w:b/>
                      <w:color w:val="000000"/>
                      <w:sz w:val="24"/>
                    </w:rPr>
                    <w:t>规格型号（</w:t>
                  </w:r>
                  <w:r>
                    <w:rPr>
                      <w:b/>
                      <w:color w:val="000000"/>
                      <w:sz w:val="24"/>
                    </w:rPr>
                    <w:t>mm或其他标注）</w:t>
                  </w:r>
                </w:p>
              </w:tc>
              <w:tc>
                <w:tcPr>
                  <w:tcW w:type="dxa" w:w="498"/>
                  <w:tcBorders>
                    <w:top w:val="single" w:color="000000" w:sz="4"/>
                    <w:left w:val="none" w:color="000000" w:sz="4"/>
                    <w:bottom w:val="single" w:color="000000" w:sz="4"/>
                    <w:right w:val="single" w:color="000000" w:sz="4"/>
                  </w:tcBorders>
                  <w:shd w:fill="FFFFFF"/>
                  <w:vAlign w:val="top"/>
                </w:tcPr>
                <w:p>
                  <w:pPr>
                    <w:jc w:val="center"/>
                  </w:pPr>
                  <w:r>
                    <w:rPr>
                      <w:b/>
                      <w:color w:val="000000"/>
                      <w:sz w:val="24"/>
                    </w:rPr>
                    <w:t>数量</w:t>
                  </w:r>
                </w:p>
              </w:tc>
              <w:tc>
                <w:tcPr>
                  <w:tcW w:type="dxa" w:w="548"/>
                  <w:tcBorders>
                    <w:top w:val="single" w:color="000000" w:sz="4"/>
                    <w:left w:val="none" w:color="000000" w:sz="4"/>
                    <w:bottom w:val="single" w:color="000000" w:sz="4"/>
                    <w:right w:val="single" w:color="000000" w:sz="4"/>
                  </w:tcBorders>
                  <w:shd w:fill="FFFFFF"/>
                  <w:vAlign w:val="top"/>
                </w:tcPr>
                <w:p>
                  <w:pPr>
                    <w:jc w:val="center"/>
                  </w:pPr>
                  <w:r>
                    <w:rPr>
                      <w:b/>
                      <w:color w:val="000000"/>
                      <w:sz w:val="24"/>
                    </w:rPr>
                    <w:t>单位</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b/>
                      <w:color w:val="000000"/>
                      <w:sz w:val="24"/>
                    </w:rPr>
                    <w:t>备</w:t>
                  </w:r>
                  <w:r>
                    <w:rPr>
                      <w:b/>
                      <w:color w:val="000000"/>
                      <w:sz w:val="24"/>
                    </w:rPr>
                    <w:t xml:space="preserve">  </w:t>
                  </w:r>
                  <w:r>
                    <w:rPr>
                      <w:b/>
                      <w:color w:val="000000"/>
                      <w:sz w:val="24"/>
                    </w:rPr>
                    <w:t>注</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细胞房</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1500*300*600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材料合成</w:t>
                  </w:r>
                  <w:r>
                    <w:rPr>
                      <w:b/>
                      <w:color w:val="000000"/>
                      <w:sz w:val="22"/>
                    </w:rPr>
                    <w:t>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4100*300*600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4.1</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材料合成</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4100*300*600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4.1</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6000*300*600（2组）</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6</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静电纺丝</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3100*300*600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3.1</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研磨设备</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3100*300*600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3.1</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3600*300*600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3.6</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性能测试</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10.9</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6600*300*600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6.6</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3500*300*600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3.5</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6</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1500*300*600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暗室</w:t>
                  </w:r>
                  <w:r>
                    <w:rPr>
                      <w:b/>
                      <w:color w:val="000000"/>
                      <w:sz w:val="22"/>
                    </w:rPr>
                    <w:t>/仪器室1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2400*300*600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6000*300*600（2组）</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6</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4</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1500*300*600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5</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暗室</w:t>
                  </w:r>
                  <w:r>
                    <w:rPr>
                      <w:b/>
                      <w:color w:val="000000"/>
                      <w:sz w:val="22"/>
                    </w:rPr>
                    <w:t>/仪器室2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2400*300*600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机电一体区</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5050*300*600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5.05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仪器柜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印刷电路板区</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多功能测量区</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6400*300*600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6.4</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通用公共实验区</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6400*300*600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6.4</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5100*300*600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5.1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单片机开发区</w:t>
                  </w:r>
                </w:p>
                <w:p>
                  <w:pPr>
                    <w:jc w:val="center"/>
                  </w:pPr>
                  <w:r>
                    <w:rPr>
                      <w:b/>
                      <w:color w:val="000000"/>
                      <w:sz w:val="22"/>
                    </w:rPr>
                    <w:t>嵌入式开发区</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sz w:val="22"/>
                    </w:rPr>
                    <w:t>6400*300*600（</w:t>
                  </w:r>
                  <w:r>
                    <w:rPr>
                      <w:sz w:val="22"/>
                    </w:rPr>
                    <w:t>2</w:t>
                  </w:r>
                  <w:r>
                    <w:rPr>
                      <w:sz w:val="22"/>
                    </w:rPr>
                    <w:t>组）</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12.8</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洗消间</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2000*300*600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洗消间</w:t>
                  </w:r>
                  <w:r>
                    <w:rPr>
                      <w:b/>
                      <w:color w:val="000000"/>
                      <w:sz w:val="22"/>
                    </w:rPr>
                    <w:t>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1650*300*600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1.65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人工智能实验区</w:t>
                  </w:r>
                  <w:r>
                    <w:rPr>
                      <w:b/>
                      <w:color w:val="000000"/>
                      <w:sz w:val="22"/>
                    </w:rPr>
                    <w:t>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人工智能实验区</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人工智能实验区</w:t>
                  </w:r>
                  <w:r>
                    <w:rPr>
                      <w:b/>
                      <w:color w:val="000000"/>
                      <w:sz w:val="22"/>
                    </w:rPr>
                    <w:t>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医疗器械研发实验室</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4590*300*600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4.59</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5</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医学成像实验区</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8</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仪器室</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3200*300*600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光学实验区</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2400*300*600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光学实验区（十万级）</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3500*300*600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3.5</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斑马鱼（恒温）</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4590*300*600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4.59</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暗室</w:t>
                  </w:r>
                  <w:r>
                    <w:rPr>
                      <w:b/>
                      <w:color w:val="000000"/>
                      <w:sz w:val="22"/>
                    </w:rPr>
                    <w:t>/仪器室4</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2400*300*600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9</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10</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1600*300*600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3000*300*600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4</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5</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6</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4</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3000*300*600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4</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6</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暗室</w:t>
                  </w:r>
                  <w:r>
                    <w:rPr>
                      <w:b/>
                      <w:color w:val="000000"/>
                      <w:sz w:val="22"/>
                    </w:rPr>
                    <w:t>5</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货架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药品柜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设备间</w:t>
                  </w:r>
                  <w:r>
                    <w:rPr>
                      <w:b/>
                      <w:color w:val="000000"/>
                      <w:sz w:val="22"/>
                    </w:rPr>
                    <w:t>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1600*300*600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1（万级）</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2（万级）</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3（万级）</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6000*300*600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8170*300*600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8.17</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储物柜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3</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49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6</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7</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1750*300*600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1.75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细胞间</w:t>
                  </w:r>
                  <w:r>
                    <w:rPr>
                      <w:b/>
                      <w:color w:val="000000"/>
                      <w:sz w:val="22"/>
                    </w:rPr>
                    <w:t>13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1725*300*600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1.75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设备间</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1750*300*600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1.75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米</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55"/>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1"/>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其他</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98"/>
                  <w:tcBorders>
                    <w:top w:val="none" w:color="000000" w:sz="4"/>
                    <w:left w:val="none" w:color="000000" w:sz="4"/>
                    <w:bottom w:val="single" w:color="000000" w:sz="4"/>
                    <w:right w:val="single" w:color="000000" w:sz="4"/>
                  </w:tcBorders>
                  <w:shd w:fill="FFFFFF"/>
                  <w:vAlign w:val="top"/>
                </w:tcPr>
                <w:p>
                  <w:pPr>
                    <w:jc w:val="center"/>
                  </w:pPr>
                </w:p>
              </w:tc>
              <w:tc>
                <w:tcPr>
                  <w:tcW w:type="dxa" w:w="548"/>
                  <w:tcBorders>
                    <w:top w:val="none" w:color="000000" w:sz="4"/>
                    <w:left w:val="none" w:color="000000" w:sz="4"/>
                    <w:bottom w:val="single" w:color="000000" w:sz="4"/>
                    <w:right w:val="single" w:color="000000" w:sz="4"/>
                  </w:tcBorders>
                  <w:shd w:fill="FFFFFF"/>
                  <w:vAlign w:val="top"/>
                </w:tcPr>
                <w:p>
                  <w:pPr>
                    <w:jc w:val="center"/>
                  </w:pPr>
                </w:p>
              </w:tc>
              <w:tc>
                <w:tcPr>
                  <w:tcW w:type="dxa" w:w="1493"/>
                  <w:tcBorders>
                    <w:top w:val="none" w:color="000000" w:sz="4"/>
                    <w:left w:val="none" w:color="000000" w:sz="4"/>
                    <w:bottom w:val="single" w:color="000000" w:sz="4"/>
                    <w:right w:val="single" w:color="000000" w:sz="4"/>
                  </w:tcBorders>
                  <w:shd w:fill="FFFFFF"/>
                  <w:vAlign w:val="top"/>
                </w:tcPr>
                <w:p>
                  <w:pPr>
                    <w:jc w:val="center"/>
                  </w:pP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功能活动柜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sz w:val="22"/>
                    </w:rPr>
                    <w:t>450*500*750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sz w:val="22"/>
                    </w:rPr>
                    <w:t>485</w:t>
                  </w:r>
                </w:p>
              </w:tc>
              <w:tc>
                <w:tcPr>
                  <w:tcW w:type="dxa" w:w="548"/>
                  <w:tcBorders>
                    <w:top w:val="none" w:color="000000" w:sz="4"/>
                    <w:left w:val="none" w:color="000000" w:sz="4"/>
                    <w:bottom w:val="single" w:color="000000" w:sz="4"/>
                    <w:right w:val="single" w:color="000000" w:sz="4"/>
                  </w:tcBorders>
                  <w:shd w:fill="FFFFFF"/>
                  <w:vAlign w:val="top"/>
                </w:tcPr>
                <w:p>
                  <w:pPr>
                    <w:jc w:val="center"/>
                  </w:pPr>
                  <w:r>
                    <w:rPr>
                      <w:sz w:val="22"/>
                    </w:rPr>
                    <w:t>个</w:t>
                  </w:r>
                </w:p>
              </w:tc>
              <w:tc>
                <w:tcPr>
                  <w:tcW w:type="dxa" w:w="1493"/>
                  <w:tcBorders>
                    <w:top w:val="single" w:color="000000" w:sz="4"/>
                    <w:left w:val="none" w:color="000000" w:sz="4"/>
                    <w:bottom w:val="single" w:color="000000" w:sz="4"/>
                    <w:right w:val="single" w:color="000000" w:sz="4"/>
                  </w:tcBorders>
                  <w:shd w:fill="FFFFFF"/>
                  <w:vAlign w:val="top"/>
                </w:tcPr>
                <w:p>
                  <w:pPr>
                    <w:jc w:val="center"/>
                  </w:pPr>
                  <w:r>
                    <w:rPr>
                      <w:sz w:val="22"/>
                    </w:rPr>
                    <w:t>钢制、表面环氧喷涂</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实验凳</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sz w:val="22"/>
                    </w:rPr>
                    <w:t>350*115</w:t>
                  </w:r>
                </w:p>
              </w:tc>
              <w:tc>
                <w:tcPr>
                  <w:tcW w:type="dxa" w:w="498"/>
                  <w:tcBorders>
                    <w:top w:val="none" w:color="000000" w:sz="4"/>
                    <w:left w:val="none" w:color="000000" w:sz="4"/>
                    <w:bottom w:val="single" w:color="000000" w:sz="4"/>
                    <w:right w:val="single" w:color="000000" w:sz="4"/>
                  </w:tcBorders>
                  <w:shd w:fill="FFFFFF"/>
                  <w:vAlign w:val="top"/>
                </w:tcPr>
                <w:p>
                  <w:pPr>
                    <w:jc w:val="center"/>
                  </w:pPr>
                  <w:r>
                    <w:rPr>
                      <w:sz w:val="22"/>
                    </w:rPr>
                    <w:t>200</w:t>
                  </w:r>
                </w:p>
              </w:tc>
              <w:tc>
                <w:tcPr>
                  <w:tcW w:type="dxa" w:w="548"/>
                  <w:tcBorders>
                    <w:top w:val="none" w:color="000000" w:sz="4"/>
                    <w:left w:val="none" w:color="000000" w:sz="4"/>
                    <w:bottom w:val="single" w:color="000000" w:sz="4"/>
                    <w:right w:val="single" w:color="000000" w:sz="4"/>
                  </w:tcBorders>
                  <w:shd w:fill="FFFFFF"/>
                  <w:vAlign w:val="top"/>
                </w:tcPr>
                <w:p>
                  <w:pPr>
                    <w:jc w:val="center"/>
                  </w:pPr>
                  <w:r>
                    <w:rPr>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sz w:val="22"/>
                    </w:rPr>
                    <w:t>椅面材质</w:t>
                  </w:r>
                  <w:r>
                    <w:rPr>
                      <w:sz w:val="22"/>
                    </w:rPr>
                    <w:t>:人造皮革</w:t>
                  </w:r>
                </w:p>
              </w:tc>
            </w:tr>
            <w:tr>
              <w:tc>
                <w:tcPr>
                  <w:tcW w:type="dxa" w:w="455"/>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66"/>
                  <w:tcBorders>
                    <w:top w:val="none" w:color="000000" w:sz="4"/>
                    <w:left w:val="none" w:color="000000" w:sz="4"/>
                    <w:bottom w:val="single" w:color="000000" w:sz="4"/>
                    <w:right w:val="single" w:color="000000" w:sz="4"/>
                  </w:tcBorders>
                  <w:shd w:fill="FFFFFF"/>
                  <w:vAlign w:val="top"/>
                </w:tcPr>
                <w:p>
                  <w:pPr>
                    <w:jc w:val="center"/>
                  </w:pPr>
                  <w:r>
                    <w:rPr>
                      <w:color w:val="000000"/>
                      <w:sz w:val="22"/>
                    </w:rPr>
                    <w:t>登高梯</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1700+1700</w:t>
                  </w:r>
                </w:p>
              </w:tc>
              <w:tc>
                <w:tcPr>
                  <w:tcW w:type="dxa" w:w="498"/>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c>
                <w:tcPr>
                  <w:tcW w:type="dxa" w:w="548"/>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3"/>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w:t>
                  </w:r>
                </w:p>
              </w:tc>
            </w:tr>
          </w:tbl>
          <w:p>
            <w:pPr>
              <w:jc w:val="both"/>
            </w:pPr>
            <w:r>
              <w:rPr>
                <w:b/>
                <w:sz w:val="21"/>
              </w:rPr>
              <w:t>7F配置清单</w:t>
            </w:r>
          </w:p>
          <w:tbl>
            <w:tblPr>
              <w:tblInd w:type="dxa" w:w="120"/>
              <w:tblBorders>
                <w:top w:val="none" w:color="000000" w:sz="4"/>
                <w:left w:val="none" w:color="000000" w:sz="4"/>
                <w:bottom w:val="none" w:color="000000" w:sz="4"/>
                <w:right w:val="none" w:color="000000" w:sz="4"/>
                <w:insideH w:val="none"/>
                <w:insideV w:val="none"/>
              </w:tblBorders>
            </w:tblPr>
            <w:tblGrid>
              <w:gridCol w:w="438"/>
              <w:gridCol w:w="1282"/>
              <w:gridCol w:w="1336"/>
              <w:gridCol w:w="489"/>
              <w:gridCol w:w="547"/>
              <w:gridCol w:w="1503"/>
            </w:tblGrid>
            <w:tr>
              <w:tc>
                <w:tcPr>
                  <w:tcW w:type="dxa" w:w="438"/>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1282"/>
                  <w:tcBorders>
                    <w:top w:val="single" w:color="000000" w:sz="4"/>
                    <w:left w:val="none" w:color="000000" w:sz="4"/>
                    <w:bottom w:val="single" w:color="000000" w:sz="4"/>
                    <w:right w:val="single" w:color="000000" w:sz="4"/>
                  </w:tcBorders>
                  <w:shd w:fill="FFFFFF"/>
                  <w:vAlign w:val="top"/>
                </w:tcPr>
                <w:p>
                  <w:pPr>
                    <w:jc w:val="center"/>
                  </w:pPr>
                  <w:r>
                    <w:rPr>
                      <w:b/>
                      <w:color w:val="000000"/>
                      <w:sz w:val="20"/>
                    </w:rPr>
                    <w:t>货物名称</w:t>
                  </w:r>
                </w:p>
              </w:tc>
              <w:tc>
                <w:tcPr>
                  <w:tcW w:type="dxa" w:w="1336"/>
                  <w:tcBorders>
                    <w:top w:val="single" w:color="000000" w:sz="4"/>
                    <w:left w:val="none" w:color="000000" w:sz="4"/>
                    <w:bottom w:val="single" w:color="000000" w:sz="4"/>
                    <w:right w:val="single" w:color="000000" w:sz="4"/>
                  </w:tcBorders>
                  <w:shd w:fill="FFFFFF"/>
                  <w:vAlign w:val="top"/>
                </w:tcPr>
                <w:p>
                  <w:pPr>
                    <w:jc w:val="center"/>
                  </w:pPr>
                  <w:r>
                    <w:rPr>
                      <w:b/>
                      <w:color w:val="000000"/>
                      <w:sz w:val="20"/>
                    </w:rPr>
                    <w:t>规格型号（</w:t>
                  </w:r>
                  <w:r>
                    <w:rPr>
                      <w:b/>
                      <w:color w:val="000000"/>
                      <w:sz w:val="20"/>
                    </w:rPr>
                    <w:t>mm或其他标注）</w:t>
                  </w:r>
                </w:p>
              </w:tc>
              <w:tc>
                <w:tcPr>
                  <w:tcW w:type="dxa" w:w="489"/>
                  <w:tcBorders>
                    <w:top w:val="single" w:color="000000" w:sz="4"/>
                    <w:left w:val="none" w:color="000000" w:sz="4"/>
                    <w:bottom w:val="single" w:color="000000" w:sz="4"/>
                    <w:right w:val="single" w:color="000000" w:sz="4"/>
                  </w:tcBorders>
                  <w:shd w:fill="FFFFFF"/>
                  <w:vAlign w:val="top"/>
                </w:tcPr>
                <w:p>
                  <w:pPr>
                    <w:jc w:val="center"/>
                  </w:pPr>
                  <w:r>
                    <w:rPr>
                      <w:b/>
                      <w:color w:val="000000"/>
                      <w:sz w:val="20"/>
                    </w:rPr>
                    <w:t>数量</w:t>
                  </w:r>
                </w:p>
              </w:tc>
              <w:tc>
                <w:tcPr>
                  <w:tcW w:type="dxa" w:w="547"/>
                  <w:tcBorders>
                    <w:top w:val="single" w:color="000000" w:sz="4"/>
                    <w:left w:val="none" w:color="000000" w:sz="4"/>
                    <w:bottom w:val="single" w:color="000000" w:sz="4"/>
                    <w:right w:val="single" w:color="000000" w:sz="4"/>
                  </w:tcBorders>
                  <w:shd w:fill="FFFFFF"/>
                  <w:vAlign w:val="top"/>
                </w:tcPr>
                <w:p>
                  <w:pPr>
                    <w:jc w:val="center"/>
                  </w:pPr>
                  <w:r>
                    <w:rPr>
                      <w:b/>
                      <w:color w:val="000000"/>
                      <w:sz w:val="20"/>
                    </w:rPr>
                    <w:t>单位</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b/>
                      <w:color w:val="000000"/>
                      <w:sz w:val="20"/>
                    </w:rPr>
                    <w:t>备</w:t>
                  </w:r>
                  <w:r>
                    <w:rPr>
                      <w:b/>
                      <w:color w:val="000000"/>
                      <w:sz w:val="20"/>
                    </w:rPr>
                    <w:t xml:space="preserve">  </w:t>
                  </w:r>
                  <w:r>
                    <w:rPr>
                      <w:b/>
                      <w:color w:val="000000"/>
                      <w:sz w:val="20"/>
                    </w:rPr>
                    <w:t>注</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1耗材室</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货架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8</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激光共聚焦室</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4850*300*600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4.85</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钢制，立柱承载</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3450*300*600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3.45</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吊柜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4110*300*600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4.11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米</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钢制</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1细胞房1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1细胞房2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1细胞房3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2细胞房1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2细胞房2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大仪器室</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资料柜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4细胞房1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4细胞房2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4</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4细胞房3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4细胞房4</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4细胞房5</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5细胞房1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5细胞房2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5细胞房3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PP材质</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5细胞房4</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5细胞房5</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5细胞房6</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6细胞房1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6细胞房2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6</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资料柜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5</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7</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PP试剂柜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PP材质</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冷库</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1500*500*1800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7细胞房1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7细胞房2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8暗室</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non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8</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更衣柜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none" w:color="000000" w:sz="4"/>
                  </w:tcBorders>
                  <w:shd w:fill="FFFFFF"/>
                  <w:vAlign w:val="top"/>
                </w:tcPr>
                <w:p>
                  <w:pPr>
                    <w:jc w:val="center"/>
                  </w:pPr>
                  <w:r>
                    <w:rPr>
                      <w:color w:val="000000"/>
                      <w:sz w:val="22"/>
                    </w:rPr>
                    <w:t>个</w:t>
                  </w:r>
                </w:p>
              </w:tc>
              <w:tc>
                <w:tcPr>
                  <w:tcW w:type="dxa" w:w="1503"/>
                  <w:tcBorders>
                    <w:top w:val="single" w:color="000000" w:sz="4"/>
                    <w:left w:val="singl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试剂柜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900*500*1800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防火柜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1090*460*1650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全钢结构</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8细胞房1</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8细胞房2</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none" w:color="000000" w:sz="4"/>
                    <w:left w:val="single" w:color="000000" w:sz="4"/>
                    <w:bottom w:val="single" w:color="000000" w:sz="4"/>
                    <w:right w:val="single" w:color="000000" w:sz="4"/>
                  </w:tcBorders>
                  <w:shd w:fill="FFFFFF"/>
                  <w:vAlign w:val="top"/>
                </w:tcPr>
                <w:p>
                  <w:pPr>
                    <w:jc w:val="center"/>
                  </w:pPr>
                  <w:r>
                    <w:rPr>
                      <w:b/>
                      <w:color w:val="000000"/>
                      <w:sz w:val="22"/>
                    </w:rPr>
                    <w:t>实验室</w:t>
                  </w:r>
                  <w:r>
                    <w:rPr>
                      <w:b/>
                      <w:color w:val="000000"/>
                      <w:sz w:val="22"/>
                    </w:rPr>
                    <w:t>8细胞房3</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non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培养箱支架</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800*800*1600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single" w:color="000000" w:sz="4"/>
                    <w:left w:val="single" w:color="000000" w:sz="4"/>
                    <w:bottom w:val="non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推车</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700*400*700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1</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1720"/>
                  <w:gridSpan w:val="2"/>
                  <w:tcBorders>
                    <w:top w:val="single" w:color="000000" w:sz="4"/>
                    <w:left w:val="single" w:color="000000" w:sz="4"/>
                    <w:bottom w:val="single" w:color="000000" w:sz="4"/>
                    <w:right w:val="single" w:color="000000" w:sz="4"/>
                  </w:tcBorders>
                  <w:shd w:fill="FFFFFF"/>
                  <w:vAlign w:val="top"/>
                </w:tcPr>
                <w:p>
                  <w:pPr>
                    <w:jc w:val="center"/>
                  </w:pPr>
                  <w:r>
                    <w:rPr>
                      <w:b/>
                      <w:color w:val="000000"/>
                      <w:sz w:val="22"/>
                    </w:rPr>
                    <w:t>其他</w:t>
                  </w:r>
                </w:p>
              </w:tc>
              <w:tc>
                <w:tcPr>
                  <w:tcW w:type="dxa" w:w="1336"/>
                  <w:tcBorders>
                    <w:top w:val="none" w:color="000000" w:sz="4"/>
                    <w:left w:val="none" w:color="000000" w:sz="4"/>
                    <w:bottom w:val="single" w:color="000000" w:sz="4"/>
                    <w:right w:val="single" w:color="000000" w:sz="4"/>
                  </w:tcBorders>
                  <w:shd w:fill="FFFFFF"/>
                  <w:vAlign w:val="top"/>
                </w:tcPr>
                <w:p>
                  <w:pPr>
                    <w:jc w:val="center"/>
                  </w:pPr>
                </w:p>
              </w:tc>
              <w:tc>
                <w:tcPr>
                  <w:tcW w:type="dxa" w:w="489"/>
                  <w:tcBorders>
                    <w:top w:val="none" w:color="000000" w:sz="4"/>
                    <w:left w:val="none" w:color="000000" w:sz="4"/>
                    <w:bottom w:val="single" w:color="000000" w:sz="4"/>
                    <w:right w:val="single" w:color="000000" w:sz="4"/>
                  </w:tcBorders>
                  <w:shd w:fill="FFFFFF"/>
                  <w:vAlign w:val="top"/>
                </w:tcPr>
                <w:p>
                  <w:pPr>
                    <w:jc w:val="center"/>
                  </w:pPr>
                </w:p>
              </w:tc>
              <w:tc>
                <w:tcPr>
                  <w:tcW w:type="dxa" w:w="547"/>
                  <w:tcBorders>
                    <w:top w:val="none" w:color="000000" w:sz="4"/>
                    <w:left w:val="none" w:color="000000" w:sz="4"/>
                    <w:bottom w:val="single" w:color="000000" w:sz="4"/>
                    <w:right w:val="single" w:color="000000" w:sz="4"/>
                  </w:tcBorders>
                  <w:shd w:fill="FFFFFF"/>
                  <w:vAlign w:val="top"/>
                </w:tcPr>
                <w:p>
                  <w:pPr>
                    <w:jc w:val="center"/>
                  </w:pPr>
                </w:p>
              </w:tc>
              <w:tc>
                <w:tcPr>
                  <w:tcW w:type="dxa" w:w="1503"/>
                  <w:tcBorders>
                    <w:top w:val="none" w:color="000000" w:sz="4"/>
                    <w:left w:val="none" w:color="000000" w:sz="4"/>
                    <w:bottom w:val="single" w:color="000000" w:sz="4"/>
                    <w:right w:val="single" w:color="000000" w:sz="4"/>
                  </w:tcBorders>
                  <w:shd w:fill="FFFFFF"/>
                  <w:vAlign w:val="top"/>
                </w:tcPr>
                <w:p>
                  <w:pPr>
                    <w:jc w:val="center"/>
                  </w:pP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功能活动柜</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450*500*750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805</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single" w:color="000000" w:sz="4"/>
                    <w:left w:val="none" w:color="000000" w:sz="4"/>
                    <w:bottom w:val="single" w:color="000000" w:sz="4"/>
                    <w:right w:val="single" w:color="000000" w:sz="4"/>
                  </w:tcBorders>
                  <w:shd w:fill="FFFFFF"/>
                  <w:vAlign w:val="top"/>
                </w:tcPr>
                <w:p>
                  <w:pPr>
                    <w:jc w:val="center"/>
                  </w:pPr>
                  <w:r>
                    <w:rPr>
                      <w:color w:val="000000"/>
                      <w:sz w:val="22"/>
                    </w:rPr>
                    <w:t>钢制、表面环氧喷涂</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实验凳</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350*115</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200</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椅面材质</w:t>
                  </w:r>
                  <w:r>
                    <w:rPr>
                      <w:color w:val="000000"/>
                      <w:sz w:val="22"/>
                    </w:rPr>
                    <w:t>:人造皮革</w:t>
                  </w:r>
                </w:p>
              </w:tc>
            </w:tr>
            <w:tr>
              <w:tc>
                <w:tcPr>
                  <w:tcW w:type="dxa" w:w="43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282"/>
                  <w:tcBorders>
                    <w:top w:val="none" w:color="000000" w:sz="4"/>
                    <w:left w:val="none" w:color="000000" w:sz="4"/>
                    <w:bottom w:val="single" w:color="000000" w:sz="4"/>
                    <w:right w:val="single" w:color="000000" w:sz="4"/>
                  </w:tcBorders>
                  <w:shd w:fill="FFFFFF"/>
                  <w:vAlign w:val="top"/>
                </w:tcPr>
                <w:p>
                  <w:pPr>
                    <w:jc w:val="center"/>
                  </w:pPr>
                  <w:r>
                    <w:rPr>
                      <w:color w:val="000000"/>
                      <w:sz w:val="22"/>
                    </w:rPr>
                    <w:t>登高梯</w:t>
                  </w:r>
                </w:p>
              </w:tc>
              <w:tc>
                <w:tcPr>
                  <w:tcW w:type="dxa" w:w="1336"/>
                  <w:tcBorders>
                    <w:top w:val="none" w:color="000000" w:sz="4"/>
                    <w:left w:val="none" w:color="000000" w:sz="4"/>
                    <w:bottom w:val="single" w:color="000000" w:sz="4"/>
                    <w:right w:val="single" w:color="000000" w:sz="4"/>
                  </w:tcBorders>
                  <w:shd w:fill="FFFFFF"/>
                  <w:vAlign w:val="top"/>
                </w:tcPr>
                <w:p>
                  <w:pPr>
                    <w:jc w:val="center"/>
                  </w:pPr>
                  <w:r>
                    <w:rPr>
                      <w:color w:val="000000"/>
                      <w:sz w:val="22"/>
                    </w:rPr>
                    <w:t>1700+1700</w:t>
                  </w:r>
                </w:p>
              </w:tc>
              <w:tc>
                <w:tcPr>
                  <w:tcW w:type="dxa" w:w="489"/>
                  <w:tcBorders>
                    <w:top w:val="none" w:color="000000" w:sz="4"/>
                    <w:left w:val="none" w:color="000000" w:sz="4"/>
                    <w:bottom w:val="single" w:color="000000" w:sz="4"/>
                    <w:right w:val="single" w:color="000000" w:sz="4"/>
                  </w:tcBorders>
                  <w:shd w:fill="FFFFFF"/>
                  <w:vAlign w:val="top"/>
                </w:tcPr>
                <w:p>
                  <w:pPr>
                    <w:jc w:val="center"/>
                  </w:pPr>
                  <w:r>
                    <w:rPr>
                      <w:color w:val="000000"/>
                      <w:sz w:val="22"/>
                    </w:rPr>
                    <w:t>7</w:t>
                  </w:r>
                </w:p>
              </w:tc>
              <w:tc>
                <w:tcPr>
                  <w:tcW w:type="dxa" w:w="547"/>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503"/>
                  <w:tcBorders>
                    <w:top w:val="none" w:color="000000" w:sz="4"/>
                    <w:left w:val="none" w:color="000000" w:sz="4"/>
                    <w:bottom w:val="single" w:color="000000" w:sz="4"/>
                    <w:right w:val="single" w:color="000000" w:sz="4"/>
                  </w:tcBorders>
                  <w:shd w:fill="FFFFFF"/>
                  <w:vAlign w:val="top"/>
                </w:tcPr>
                <w:p>
                  <w:pPr>
                    <w:jc w:val="center"/>
                  </w:pPr>
                  <w:r>
                    <w:rPr>
                      <w:color w:val="000000"/>
                      <w:sz w:val="22"/>
                    </w:rPr>
                    <w:t>不锈钢</w:t>
                  </w:r>
                </w:p>
              </w:tc>
            </w:tr>
          </w:tbl>
          <w:p>
            <w:pPr>
              <w:jc w:val="both"/>
            </w:pPr>
            <w:r>
              <w:rPr>
                <w:b/>
                <w:sz w:val="21"/>
              </w:rPr>
              <w:t>8F配置清单</w:t>
            </w:r>
          </w:p>
          <w:tbl>
            <w:tblPr>
              <w:tblInd w:type="dxa" w:w="120"/>
              <w:tblBorders>
                <w:top w:val="none" w:color="000000" w:sz="4"/>
                <w:left w:val="none" w:color="000000" w:sz="4"/>
                <w:bottom w:val="none" w:color="000000" w:sz="4"/>
                <w:right w:val="none" w:color="000000" w:sz="4"/>
                <w:insideH w:val="none"/>
                <w:insideV w:val="none"/>
              </w:tblBorders>
            </w:tblPr>
            <w:tblGrid>
              <w:gridCol w:w="457"/>
              <w:gridCol w:w="1231"/>
              <w:gridCol w:w="1362"/>
              <w:gridCol w:w="473"/>
              <w:gridCol w:w="572"/>
              <w:gridCol w:w="1499"/>
            </w:tblGrid>
            <w:tr>
              <w:tc>
                <w:tcPr>
                  <w:tcW w:type="dxa" w:w="457"/>
                  <w:tcBorders>
                    <w:top w:val="single" w:color="000000" w:sz="4"/>
                    <w:left w:val="single" w:color="000000" w:sz="4"/>
                    <w:bottom w:val="single" w:color="000000" w:sz="4"/>
                    <w:right w:val="single" w:color="000000" w:sz="4"/>
                  </w:tcBorders>
                  <w:vAlign w:val="top"/>
                </w:tcPr>
                <w:p>
                  <w:pPr>
                    <w:jc w:val="center"/>
                  </w:pPr>
                  <w:r>
                    <w:rPr>
                      <w:b/>
                      <w:color w:val="000000"/>
                      <w:sz w:val="22"/>
                    </w:rPr>
                    <w:t>序号</w:t>
                  </w:r>
                </w:p>
              </w:tc>
              <w:tc>
                <w:tcPr>
                  <w:tcW w:type="dxa" w:w="1231"/>
                  <w:tcBorders>
                    <w:top w:val="single" w:color="000000" w:sz="4"/>
                    <w:left w:val="none" w:color="000000" w:sz="4"/>
                    <w:bottom w:val="single" w:color="000000" w:sz="4"/>
                    <w:right w:val="single" w:color="000000" w:sz="4"/>
                  </w:tcBorders>
                  <w:vAlign w:val="top"/>
                </w:tcPr>
                <w:p>
                  <w:pPr>
                    <w:jc w:val="center"/>
                  </w:pPr>
                  <w:r>
                    <w:rPr>
                      <w:b/>
                      <w:color w:val="000000"/>
                      <w:sz w:val="22"/>
                    </w:rPr>
                    <w:t>货物名称</w:t>
                  </w:r>
                </w:p>
              </w:tc>
              <w:tc>
                <w:tcPr>
                  <w:tcW w:type="dxa" w:w="1362"/>
                  <w:tcBorders>
                    <w:top w:val="single" w:color="000000" w:sz="4"/>
                    <w:left w:val="none" w:color="000000" w:sz="4"/>
                    <w:bottom w:val="single" w:color="000000" w:sz="4"/>
                    <w:right w:val="single" w:color="000000" w:sz="4"/>
                  </w:tcBorders>
                  <w:vAlign w:val="top"/>
                </w:tcPr>
                <w:p>
                  <w:pPr>
                    <w:jc w:val="center"/>
                  </w:pPr>
                  <w:r>
                    <w:rPr>
                      <w:b/>
                      <w:color w:val="000000"/>
                      <w:sz w:val="22"/>
                    </w:rPr>
                    <w:t>规格型号（</w:t>
                  </w:r>
                  <w:r>
                    <w:rPr>
                      <w:b/>
                      <w:color w:val="000000"/>
                      <w:sz w:val="22"/>
                    </w:rPr>
                    <w:t>mm或其他标注）</w:t>
                  </w:r>
                </w:p>
              </w:tc>
              <w:tc>
                <w:tcPr>
                  <w:tcW w:type="dxa" w:w="473"/>
                  <w:tcBorders>
                    <w:top w:val="single" w:color="000000" w:sz="4"/>
                    <w:left w:val="none" w:color="000000" w:sz="4"/>
                    <w:bottom w:val="single" w:color="000000" w:sz="4"/>
                    <w:right w:val="single" w:color="000000" w:sz="4"/>
                  </w:tcBorders>
                  <w:vAlign w:val="top"/>
                </w:tcPr>
                <w:p>
                  <w:pPr>
                    <w:jc w:val="center"/>
                  </w:pPr>
                  <w:r>
                    <w:rPr>
                      <w:b/>
                      <w:color w:val="000000"/>
                      <w:sz w:val="22"/>
                    </w:rPr>
                    <w:t>数量</w:t>
                  </w:r>
                </w:p>
              </w:tc>
              <w:tc>
                <w:tcPr>
                  <w:tcW w:type="dxa" w:w="572"/>
                  <w:tcBorders>
                    <w:top w:val="single" w:color="000000" w:sz="4"/>
                    <w:left w:val="none" w:color="000000" w:sz="4"/>
                    <w:bottom w:val="single" w:color="000000" w:sz="4"/>
                    <w:right w:val="single" w:color="000000" w:sz="4"/>
                  </w:tcBorders>
                  <w:vAlign w:val="top"/>
                </w:tcPr>
                <w:p>
                  <w:pPr>
                    <w:jc w:val="center"/>
                  </w:pPr>
                  <w:r>
                    <w:rPr>
                      <w:b/>
                      <w:color w:val="000000"/>
                      <w:sz w:val="22"/>
                    </w:rPr>
                    <w:t>单位</w:t>
                  </w:r>
                </w:p>
              </w:tc>
              <w:tc>
                <w:tcPr>
                  <w:tcW w:type="dxa" w:w="1499"/>
                  <w:tcBorders>
                    <w:top w:val="single" w:color="000000" w:sz="4"/>
                    <w:left w:val="none" w:color="000000" w:sz="4"/>
                    <w:bottom w:val="single" w:color="000000" w:sz="4"/>
                    <w:right w:val="single" w:color="000000" w:sz="4"/>
                  </w:tcBorders>
                  <w:vAlign w:val="top"/>
                </w:tcPr>
                <w:p>
                  <w:pPr>
                    <w:jc w:val="center"/>
                  </w:pPr>
                  <w:r>
                    <w:rPr>
                      <w:b/>
                      <w:color w:val="000000"/>
                      <w:sz w:val="22"/>
                    </w:rPr>
                    <w:t>备</w:t>
                  </w:r>
                  <w:r>
                    <w:rPr>
                      <w:b/>
                      <w:color w:val="000000"/>
                      <w:sz w:val="22"/>
                    </w:rPr>
                    <w:t xml:space="preserve">  </w:t>
                  </w:r>
                  <w:r>
                    <w:rPr>
                      <w:b/>
                      <w:color w:val="000000"/>
                      <w:sz w:val="22"/>
                    </w:rPr>
                    <w:t>注</w:t>
                  </w:r>
                </w:p>
              </w:tc>
            </w:tr>
            <w:tr>
              <w:tc>
                <w:tcPr>
                  <w:tcW w:type="dxa" w:w="1688"/>
                  <w:gridSpan w:val="2"/>
                  <w:tcBorders>
                    <w:top w:val="none" w:color="000000" w:sz="4"/>
                    <w:left w:val="single" w:color="000000" w:sz="4"/>
                    <w:bottom w:val="single" w:color="000000" w:sz="4"/>
                    <w:right w:val="single" w:color="000000" w:sz="4"/>
                  </w:tcBorders>
                  <w:vAlign w:val="top"/>
                </w:tcPr>
                <w:p>
                  <w:pPr>
                    <w:jc w:val="left"/>
                  </w:pPr>
                  <w:r>
                    <w:rPr>
                      <w:b/>
                      <w:color w:val="000000"/>
                      <w:sz w:val="22"/>
                    </w:rPr>
                    <w:t>P2 1更衣</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1培养</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1鉴定</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2培养</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3更衣</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3培养</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w:t>
                  </w:r>
                  <w:r>
                    <w:rPr>
                      <w:b/>
                      <w:color w:val="000000"/>
                      <w:sz w:val="22"/>
                    </w:rPr>
                    <w:t>B2型）百级纳米合成</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更衣（千级）</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退更（万级）</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4更衣</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4实验室</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一更</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二更</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7更衣</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7培养</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6更衣</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6培养</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P2 5更衣</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P2 5培养</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3</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走廊</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鞋柜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900*400*1200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全钢结构，五层</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shd w:fill="FFFFFF"/>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shd w:fill="FFFFFF"/>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shd w:fill="FFFFFF"/>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shd w:fill="FFFFFF"/>
                  <w:vAlign w:val="top"/>
                </w:tcPr>
                <w:p>
                  <w:pPr>
                    <w:jc w:val="center"/>
                  </w:pPr>
                  <w:r>
                    <w:rPr>
                      <w:color w:val="000000"/>
                      <w:sz w:val="22"/>
                    </w:rPr>
                    <w:t>钢制、表面环氧喷涂，颜色为红色</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P室耗材室</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货架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23</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样品储存室</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样品柜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17</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1细胞房1</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1细胞房2</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2细胞房1</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2细胞房2</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3050"/>
                  <w:gridSpan w:val="3"/>
                  <w:tcBorders>
                    <w:top w:val="none" w:color="000000" w:sz="4"/>
                    <w:left w:val="single" w:color="000000" w:sz="4"/>
                    <w:bottom w:val="single" w:color="000000" w:sz="4"/>
                    <w:right w:val="single" w:color="000000" w:sz="4"/>
                  </w:tcBorders>
                  <w:vAlign w:val="top"/>
                </w:tcPr>
                <w:p>
                  <w:pPr>
                    <w:jc w:val="center"/>
                  </w:pPr>
                  <w:r>
                    <w:rPr>
                      <w:b/>
                      <w:color w:val="000000"/>
                      <w:sz w:val="22"/>
                    </w:rPr>
                    <w:t>生物实验室</w:t>
                  </w:r>
                  <w:r>
                    <w:rPr>
                      <w:b/>
                      <w:color w:val="000000"/>
                      <w:sz w:val="22"/>
                    </w:rPr>
                    <w:t>3细胞房1</w:t>
                  </w: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singl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3050"/>
                  <w:gridSpan w:val="3"/>
                  <w:tcBorders>
                    <w:top w:val="none" w:color="000000" w:sz="4"/>
                    <w:left w:val="single" w:color="000000" w:sz="4"/>
                    <w:bottom w:val="single" w:color="000000" w:sz="4"/>
                    <w:right w:val="single" w:color="000000" w:sz="4"/>
                  </w:tcBorders>
                  <w:vAlign w:val="top"/>
                </w:tcPr>
                <w:p>
                  <w:pPr>
                    <w:jc w:val="center"/>
                  </w:pPr>
                  <w:r>
                    <w:rPr>
                      <w:b/>
                      <w:color w:val="000000"/>
                      <w:sz w:val="22"/>
                    </w:rPr>
                    <w:t>生物实验室</w:t>
                  </w:r>
                  <w:r>
                    <w:rPr>
                      <w:b/>
                      <w:color w:val="000000"/>
                      <w:sz w:val="22"/>
                    </w:rPr>
                    <w:t>3细胞房2</w:t>
                  </w: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singl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3050"/>
                  <w:gridSpan w:val="3"/>
                  <w:tcBorders>
                    <w:top w:val="none" w:color="000000" w:sz="4"/>
                    <w:left w:val="single" w:color="000000" w:sz="4"/>
                    <w:bottom w:val="single" w:color="000000" w:sz="4"/>
                    <w:right w:val="single" w:color="000000" w:sz="4"/>
                  </w:tcBorders>
                  <w:vAlign w:val="top"/>
                </w:tcPr>
                <w:p>
                  <w:pPr>
                    <w:jc w:val="center"/>
                  </w:pPr>
                  <w:r>
                    <w:rPr>
                      <w:b/>
                      <w:color w:val="000000"/>
                      <w:sz w:val="22"/>
                    </w:rPr>
                    <w:t>生物实验室</w:t>
                  </w:r>
                  <w:r>
                    <w:rPr>
                      <w:b/>
                      <w:color w:val="000000"/>
                      <w:sz w:val="22"/>
                    </w:rPr>
                    <w:t>3细胞房3</w:t>
                  </w: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singl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3</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4</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1</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non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小微生物</w:t>
                  </w:r>
                  <w:r>
                    <w:rPr>
                      <w:b/>
                      <w:color w:val="000000"/>
                      <w:sz w:val="22"/>
                    </w:rPr>
                    <w:t>1</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小微生物</w:t>
                  </w:r>
                  <w:r>
                    <w:rPr>
                      <w:b/>
                      <w:color w:val="000000"/>
                      <w:sz w:val="22"/>
                    </w:rPr>
                    <w:t>2</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5</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6细胞房1</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实验室</w:t>
                  </w:r>
                  <w:r>
                    <w:rPr>
                      <w:b/>
                      <w:color w:val="000000"/>
                      <w:sz w:val="22"/>
                    </w:rPr>
                    <w:t>6细胞房2</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培养箱支架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800*800*1600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全钢结构，表面环氧喷涂</w:t>
                  </w:r>
                </w:p>
              </w:tc>
            </w:tr>
            <w:tr>
              <w:tc>
                <w:tcPr>
                  <w:tcW w:type="dxa" w:w="457"/>
                  <w:tcBorders>
                    <w:top w:val="singl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推车</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700*380*670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3A</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4050*300*600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4.05</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3060*300*600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3.06</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non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non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仪器室</w:t>
                  </w:r>
                  <w:r>
                    <w:rPr>
                      <w:b/>
                      <w:color w:val="000000"/>
                      <w:sz w:val="22"/>
                    </w:rPr>
                    <w:t>3B</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5480*300*600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5.48</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吊柜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4050*300*600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4.05</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米</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大实验室</w:t>
                  </w:r>
                  <w:r>
                    <w:rPr>
                      <w:b/>
                      <w:color w:val="000000"/>
                      <w:sz w:val="22"/>
                    </w:rPr>
                    <w:t>7A</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non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5</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大实验室</w:t>
                  </w:r>
                  <w:r>
                    <w:rPr>
                      <w:b/>
                      <w:color w:val="000000"/>
                      <w:sz w:val="22"/>
                    </w:rPr>
                    <w:t>7B</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更衣柜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none" w:color="000000" w:sz="4"/>
                  </w:tcBorders>
                  <w:vAlign w:val="top"/>
                </w:tcPr>
                <w:p>
                  <w:pPr>
                    <w:jc w:val="center"/>
                  </w:pPr>
                  <w:r>
                    <w:rPr>
                      <w:color w:val="000000"/>
                      <w:sz w:val="22"/>
                    </w:rPr>
                    <w:t>个</w:t>
                  </w:r>
                </w:p>
              </w:tc>
              <w:tc>
                <w:tcPr>
                  <w:tcW w:type="dxa" w:w="1499"/>
                  <w:tcBorders>
                    <w:top w:val="single" w:color="000000" w:sz="4"/>
                    <w:left w:val="single" w:color="000000" w:sz="4"/>
                    <w:bottom w:val="single" w:color="000000" w:sz="4"/>
                    <w:right w:val="single" w:color="000000" w:sz="4"/>
                  </w:tcBorders>
                  <w:vAlign w:val="top"/>
                </w:tcPr>
                <w:p>
                  <w:pPr>
                    <w:jc w:val="center"/>
                  </w:pPr>
                  <w:r>
                    <w:rPr>
                      <w:color w:val="000000"/>
                      <w:sz w:val="22"/>
                    </w:rPr>
                    <w:t>全钢结构</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应急物资柜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800*500*730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钢制、表面环氧喷涂，颜色为红色</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PP试剂柜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PP材质</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4</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防火柜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1090*460*1650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负压试剂库</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non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试剂柜</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18</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single" w:color="000000" w:sz="4"/>
                    <w:left w:val="single" w:color="000000" w:sz="4"/>
                    <w:bottom w:val="single" w:color="000000" w:sz="4"/>
                    <w:right w:val="single" w:color="000000" w:sz="4"/>
                  </w:tcBorders>
                  <w:vAlign w:val="top"/>
                </w:tcPr>
                <w:p>
                  <w:pPr>
                    <w:jc w:val="center"/>
                  </w:pPr>
                  <w:r>
                    <w:rPr>
                      <w:b/>
                      <w:color w:val="000000"/>
                      <w:sz w:val="22"/>
                    </w:rPr>
                    <w:t>耗材室</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货架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14</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耗材室</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货架</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900*500*1800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13</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全钢结构</w:t>
                  </w:r>
                </w:p>
              </w:tc>
            </w:tr>
            <w:tr>
              <w:tc>
                <w:tcPr>
                  <w:tcW w:type="dxa" w:w="1688"/>
                  <w:gridSpan w:val="2"/>
                  <w:tcBorders>
                    <w:top w:val="none" w:color="000000" w:sz="4"/>
                    <w:left w:val="single" w:color="000000" w:sz="4"/>
                    <w:bottom w:val="single" w:color="000000" w:sz="4"/>
                    <w:right w:val="single" w:color="000000" w:sz="4"/>
                  </w:tcBorders>
                  <w:vAlign w:val="top"/>
                </w:tcPr>
                <w:p>
                  <w:pPr>
                    <w:jc w:val="center"/>
                  </w:pPr>
                  <w:r>
                    <w:rPr>
                      <w:b/>
                      <w:color w:val="000000"/>
                      <w:sz w:val="22"/>
                    </w:rPr>
                    <w:t>其他</w:t>
                  </w:r>
                </w:p>
              </w:tc>
              <w:tc>
                <w:tcPr>
                  <w:tcW w:type="dxa" w:w="1362"/>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572"/>
                  <w:tcBorders>
                    <w:top w:val="none" w:color="000000" w:sz="4"/>
                    <w:left w:val="none" w:color="000000" w:sz="4"/>
                    <w:bottom w:val="single" w:color="000000" w:sz="4"/>
                    <w:right w:val="single" w:color="000000" w:sz="4"/>
                  </w:tcBorders>
                  <w:vAlign w:val="top"/>
                </w:tcPr>
                <w:p>
                  <w:pPr>
                    <w:jc w:val="center"/>
                  </w:pPr>
                </w:p>
              </w:tc>
              <w:tc>
                <w:tcPr>
                  <w:tcW w:type="dxa" w:w="1499"/>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31"/>
                  <w:tcBorders>
                    <w:top w:val="none" w:color="000000" w:sz="4"/>
                    <w:left w:val="none" w:color="000000" w:sz="4"/>
                    <w:bottom w:val="single" w:color="000000" w:sz="4"/>
                    <w:right w:val="single" w:color="000000" w:sz="4"/>
                  </w:tcBorders>
                  <w:shd w:fill="FFFFFF"/>
                  <w:vAlign w:val="top"/>
                </w:tcPr>
                <w:p>
                  <w:pPr>
                    <w:jc w:val="center"/>
                  </w:pPr>
                  <w:r>
                    <w:rPr>
                      <w:color w:val="000000"/>
                      <w:sz w:val="22"/>
                    </w:rPr>
                    <w:t>功能活动柜</w:t>
                  </w:r>
                </w:p>
              </w:tc>
              <w:tc>
                <w:tcPr>
                  <w:tcW w:type="dxa" w:w="1362"/>
                  <w:tcBorders>
                    <w:top w:val="none" w:color="000000" w:sz="4"/>
                    <w:left w:val="none" w:color="000000" w:sz="4"/>
                    <w:bottom w:val="single" w:color="000000" w:sz="4"/>
                    <w:right w:val="single" w:color="000000" w:sz="4"/>
                  </w:tcBorders>
                  <w:shd w:fill="FFFFFF"/>
                  <w:vAlign w:val="top"/>
                </w:tcPr>
                <w:p>
                  <w:pPr>
                    <w:jc w:val="center"/>
                  </w:pPr>
                  <w:r>
                    <w:rPr>
                      <w:color w:val="000000"/>
                      <w:sz w:val="22"/>
                    </w:rPr>
                    <w:t>450*500*750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515</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single" w:color="000000" w:sz="4"/>
                    <w:left w:val="none" w:color="000000" w:sz="4"/>
                    <w:bottom w:val="single" w:color="000000" w:sz="4"/>
                    <w:right w:val="single" w:color="000000" w:sz="4"/>
                  </w:tcBorders>
                  <w:vAlign w:val="top"/>
                </w:tcPr>
                <w:p>
                  <w:pPr>
                    <w:jc w:val="center"/>
                  </w:pPr>
                  <w:r>
                    <w:rPr>
                      <w:color w:val="000000"/>
                      <w:sz w:val="22"/>
                    </w:rPr>
                    <w:t>钢制、表面环氧喷涂</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实验凳</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350*115</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200</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椅面材质</w:t>
                  </w:r>
                  <w:r>
                    <w:rPr>
                      <w:color w:val="000000"/>
                      <w:sz w:val="22"/>
                    </w:rPr>
                    <w:t>:人造皮革</w:t>
                  </w:r>
                </w:p>
              </w:tc>
            </w:tr>
            <w:tr>
              <w:tc>
                <w:tcPr>
                  <w:tcW w:type="dxa" w:w="457"/>
                  <w:tcBorders>
                    <w:top w:val="none" w:color="000000" w:sz="4"/>
                    <w:left w:val="single" w:color="000000" w:sz="4"/>
                    <w:bottom w:val="single" w:color="000000" w:sz="4"/>
                    <w:right w:val="single" w:color="000000" w:sz="4"/>
                  </w:tcBorders>
                  <w:vAlign w:val="top"/>
                </w:tcPr>
                <w:p>
                  <w:pPr>
                    <w:jc w:val="center"/>
                  </w:pPr>
                  <w:r>
                    <w:rPr>
                      <w:color w:val="000000"/>
                      <w:sz w:val="22"/>
                    </w:rPr>
                    <w:t>3</w:t>
                  </w:r>
                </w:p>
              </w:tc>
              <w:tc>
                <w:tcPr>
                  <w:tcW w:type="dxa" w:w="1231"/>
                  <w:tcBorders>
                    <w:top w:val="none" w:color="000000" w:sz="4"/>
                    <w:left w:val="none" w:color="000000" w:sz="4"/>
                    <w:bottom w:val="single" w:color="000000" w:sz="4"/>
                    <w:right w:val="single" w:color="000000" w:sz="4"/>
                  </w:tcBorders>
                  <w:vAlign w:val="top"/>
                </w:tcPr>
                <w:p>
                  <w:pPr>
                    <w:jc w:val="center"/>
                  </w:pPr>
                  <w:r>
                    <w:rPr>
                      <w:color w:val="000000"/>
                      <w:sz w:val="22"/>
                    </w:rPr>
                    <w:t>登高梯</w:t>
                  </w:r>
                </w:p>
              </w:tc>
              <w:tc>
                <w:tcPr>
                  <w:tcW w:type="dxa" w:w="1362"/>
                  <w:tcBorders>
                    <w:top w:val="none" w:color="000000" w:sz="4"/>
                    <w:left w:val="none" w:color="000000" w:sz="4"/>
                    <w:bottom w:val="single" w:color="000000" w:sz="4"/>
                    <w:right w:val="single" w:color="000000" w:sz="4"/>
                  </w:tcBorders>
                  <w:vAlign w:val="top"/>
                </w:tcPr>
                <w:p>
                  <w:pPr>
                    <w:jc w:val="center"/>
                  </w:pPr>
                  <w:r>
                    <w:rPr>
                      <w:color w:val="000000"/>
                      <w:sz w:val="22"/>
                    </w:rPr>
                    <w:t>1700+1700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2"/>
                    </w:rPr>
                    <w:t>7</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不锈钢</w:t>
                  </w:r>
                </w:p>
              </w:tc>
            </w:tr>
          </w:tbl>
          <w:p>
            <w:pPr>
              <w:jc w:val="both"/>
            </w:pPr>
            <w:r>
              <w:rPr>
                <w:b/>
                <w:sz w:val="21"/>
              </w:rPr>
              <w:t>动物中心配置清单</w:t>
            </w:r>
          </w:p>
          <w:tbl>
            <w:tblPr>
              <w:tblInd w:type="dxa" w:w="120"/>
              <w:tblBorders>
                <w:top w:val="none" w:color="000000" w:sz="4"/>
                <w:left w:val="none" w:color="000000" w:sz="4"/>
                <w:bottom w:val="none" w:color="000000" w:sz="4"/>
                <w:right w:val="none" w:color="000000" w:sz="4"/>
                <w:insideH w:val="none"/>
                <w:insideV w:val="none"/>
              </w:tblBorders>
            </w:tblPr>
            <w:tblGrid>
              <w:gridCol w:w="462"/>
              <w:gridCol w:w="1228"/>
              <w:gridCol w:w="1367"/>
              <w:gridCol w:w="466"/>
              <w:gridCol w:w="572"/>
              <w:gridCol w:w="1499"/>
            </w:tblGrid>
            <w:tr>
              <w:tc>
                <w:tcPr>
                  <w:tcW w:type="dxa" w:w="462"/>
                  <w:tcBorders>
                    <w:top w:val="single" w:color="000000" w:sz="4"/>
                    <w:left w:val="single" w:color="000000" w:sz="4"/>
                    <w:bottom w:val="single" w:color="000000" w:sz="4"/>
                    <w:right w:val="single" w:color="000000" w:sz="4"/>
                  </w:tcBorders>
                  <w:shd w:fill="FFFFFF"/>
                  <w:vAlign w:val="top"/>
                </w:tcPr>
                <w:p>
                  <w:pPr>
                    <w:jc w:val="center"/>
                  </w:pPr>
                  <w:r>
                    <w:rPr>
                      <w:b/>
                      <w:color w:val="000000"/>
                      <w:sz w:val="24"/>
                    </w:rPr>
                    <w:t>序号</w:t>
                  </w:r>
                </w:p>
              </w:tc>
              <w:tc>
                <w:tcPr>
                  <w:tcW w:type="dxa" w:w="1228"/>
                  <w:tcBorders>
                    <w:top w:val="single" w:color="000000" w:sz="4"/>
                    <w:left w:val="none" w:color="000000" w:sz="4"/>
                    <w:bottom w:val="single" w:color="000000" w:sz="4"/>
                    <w:right w:val="single" w:color="000000" w:sz="4"/>
                  </w:tcBorders>
                  <w:shd w:fill="FFFFFF"/>
                  <w:vAlign w:val="top"/>
                </w:tcPr>
                <w:p>
                  <w:pPr>
                    <w:jc w:val="center"/>
                  </w:pPr>
                  <w:r>
                    <w:rPr>
                      <w:b/>
                      <w:color w:val="000000"/>
                      <w:sz w:val="24"/>
                    </w:rPr>
                    <w:t>货物名称</w:t>
                  </w:r>
                </w:p>
              </w:tc>
              <w:tc>
                <w:tcPr>
                  <w:tcW w:type="dxa" w:w="1367"/>
                  <w:tcBorders>
                    <w:top w:val="single" w:color="000000" w:sz="4"/>
                    <w:left w:val="none" w:color="000000" w:sz="4"/>
                    <w:bottom w:val="single" w:color="000000" w:sz="4"/>
                    <w:right w:val="single" w:color="000000" w:sz="4"/>
                  </w:tcBorders>
                  <w:shd w:fill="FFFFFF"/>
                  <w:vAlign w:val="top"/>
                </w:tcPr>
                <w:p>
                  <w:pPr>
                    <w:jc w:val="center"/>
                  </w:pPr>
                  <w:r>
                    <w:rPr>
                      <w:b/>
                      <w:color w:val="000000"/>
                      <w:sz w:val="24"/>
                    </w:rPr>
                    <w:t>规格型号（</w:t>
                  </w:r>
                  <w:r>
                    <w:rPr>
                      <w:b/>
                      <w:color w:val="000000"/>
                      <w:sz w:val="24"/>
                    </w:rPr>
                    <w:t>mm或其他标注）</w:t>
                  </w:r>
                </w:p>
              </w:tc>
              <w:tc>
                <w:tcPr>
                  <w:tcW w:type="dxa" w:w="466"/>
                  <w:tcBorders>
                    <w:top w:val="single" w:color="000000" w:sz="4"/>
                    <w:left w:val="none" w:color="000000" w:sz="4"/>
                    <w:bottom w:val="single" w:color="000000" w:sz="4"/>
                    <w:right w:val="single" w:color="000000" w:sz="4"/>
                  </w:tcBorders>
                  <w:shd w:fill="FFFFFF"/>
                  <w:vAlign w:val="top"/>
                </w:tcPr>
                <w:p>
                  <w:pPr>
                    <w:jc w:val="center"/>
                  </w:pPr>
                  <w:r>
                    <w:rPr>
                      <w:b/>
                      <w:color w:val="000000"/>
                      <w:sz w:val="24"/>
                    </w:rPr>
                    <w:t>数量</w:t>
                  </w:r>
                </w:p>
              </w:tc>
              <w:tc>
                <w:tcPr>
                  <w:tcW w:type="dxa" w:w="572"/>
                  <w:tcBorders>
                    <w:top w:val="single" w:color="000000" w:sz="4"/>
                    <w:left w:val="none" w:color="000000" w:sz="4"/>
                    <w:bottom w:val="single" w:color="000000" w:sz="4"/>
                    <w:right w:val="single" w:color="000000" w:sz="4"/>
                  </w:tcBorders>
                  <w:shd w:fill="FFFFFF"/>
                  <w:vAlign w:val="top"/>
                </w:tcPr>
                <w:p>
                  <w:pPr>
                    <w:jc w:val="center"/>
                  </w:pPr>
                  <w:r>
                    <w:rPr>
                      <w:b/>
                      <w:color w:val="000000"/>
                      <w:sz w:val="24"/>
                    </w:rPr>
                    <w:t>单位</w:t>
                  </w:r>
                </w:p>
              </w:tc>
              <w:tc>
                <w:tcPr>
                  <w:tcW w:type="dxa" w:w="1499"/>
                  <w:tcBorders>
                    <w:top w:val="single" w:color="000000" w:sz="4"/>
                    <w:left w:val="none" w:color="000000" w:sz="4"/>
                    <w:bottom w:val="single" w:color="000000" w:sz="4"/>
                    <w:right w:val="single" w:color="000000" w:sz="4"/>
                  </w:tcBorders>
                  <w:shd w:fill="FFFFFF"/>
                  <w:vAlign w:val="top"/>
                </w:tcPr>
                <w:p>
                  <w:pPr>
                    <w:jc w:val="center"/>
                  </w:pPr>
                  <w:r>
                    <w:rPr>
                      <w:b/>
                      <w:color w:val="000000"/>
                      <w:sz w:val="24"/>
                    </w:rPr>
                    <w:t>备</w:t>
                  </w:r>
                  <w:r>
                    <w:rPr>
                      <w:b/>
                      <w:color w:val="000000"/>
                      <w:sz w:val="24"/>
                    </w:rPr>
                    <w:t xml:space="preserve">  </w:t>
                  </w:r>
                  <w:r>
                    <w:rPr>
                      <w:b/>
                      <w:color w:val="000000"/>
                      <w:sz w:val="24"/>
                    </w:rPr>
                    <w:t>注</w:t>
                  </w:r>
                </w:p>
              </w:tc>
            </w:tr>
            <w:tr>
              <w:tc>
                <w:tcPr>
                  <w:tcW w:type="dxa" w:w="462"/>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1228"/>
                  <w:tcBorders>
                    <w:top w:val="none" w:color="000000" w:sz="4"/>
                    <w:left w:val="none" w:color="000000" w:sz="4"/>
                    <w:bottom w:val="single" w:color="000000" w:sz="4"/>
                    <w:right w:val="single" w:color="000000" w:sz="4"/>
                  </w:tcBorders>
                  <w:shd w:fill="FFFFFF"/>
                  <w:vAlign w:val="top"/>
                </w:tcPr>
                <w:p>
                  <w:pPr>
                    <w:jc w:val="center"/>
                  </w:pPr>
                  <w:r>
                    <w:rPr>
                      <w:color w:val="000000"/>
                      <w:sz w:val="22"/>
                    </w:rPr>
                    <w:t>功能活动柜</w:t>
                  </w:r>
                </w:p>
              </w:tc>
              <w:tc>
                <w:tcPr>
                  <w:tcW w:type="dxa" w:w="1367"/>
                  <w:tcBorders>
                    <w:top w:val="none" w:color="000000" w:sz="4"/>
                    <w:left w:val="none" w:color="000000" w:sz="4"/>
                    <w:bottom w:val="single" w:color="000000" w:sz="4"/>
                    <w:right w:val="single" w:color="000000" w:sz="4"/>
                  </w:tcBorders>
                  <w:shd w:fill="FFFFFF"/>
                  <w:vAlign w:val="top"/>
                </w:tcPr>
                <w:p>
                  <w:pPr>
                    <w:jc w:val="center"/>
                  </w:pPr>
                  <w:r>
                    <w:rPr>
                      <w:color w:val="000000"/>
                      <w:sz w:val="22"/>
                    </w:rPr>
                    <w:t>450*500*750</w:t>
                  </w:r>
                </w:p>
              </w:tc>
              <w:tc>
                <w:tcPr>
                  <w:tcW w:type="dxa" w:w="466"/>
                  <w:tcBorders>
                    <w:top w:val="none" w:color="000000" w:sz="4"/>
                    <w:left w:val="none" w:color="000000" w:sz="4"/>
                    <w:bottom w:val="single" w:color="000000" w:sz="4"/>
                    <w:right w:val="single" w:color="000000" w:sz="4"/>
                  </w:tcBorders>
                  <w:vAlign w:val="top"/>
                </w:tcPr>
                <w:p>
                  <w:pPr>
                    <w:jc w:val="center"/>
                  </w:pPr>
                  <w:r>
                    <w:rPr>
                      <w:color w:val="000000"/>
                      <w:sz w:val="22"/>
                    </w:rPr>
                    <w:t>42</w:t>
                  </w:r>
                </w:p>
              </w:tc>
              <w:tc>
                <w:tcPr>
                  <w:tcW w:type="dxa" w:w="572"/>
                  <w:tcBorders>
                    <w:top w:val="none" w:color="000000" w:sz="4"/>
                    <w:left w:val="none" w:color="000000" w:sz="4"/>
                    <w:bottom w:val="single" w:color="000000" w:sz="4"/>
                    <w:right w:val="single" w:color="000000" w:sz="4"/>
                  </w:tcBorders>
                  <w:vAlign w:val="top"/>
                </w:tcPr>
                <w:p>
                  <w:pPr>
                    <w:jc w:val="center"/>
                  </w:pPr>
                  <w:r>
                    <w:rPr>
                      <w:color w:val="000000"/>
                      <w:sz w:val="22"/>
                    </w:rPr>
                    <w:t>个</w:t>
                  </w:r>
                </w:p>
              </w:tc>
              <w:tc>
                <w:tcPr>
                  <w:tcW w:type="dxa" w:w="1499"/>
                  <w:tcBorders>
                    <w:top w:val="none" w:color="000000" w:sz="4"/>
                    <w:left w:val="none" w:color="000000" w:sz="4"/>
                    <w:bottom w:val="single" w:color="000000" w:sz="4"/>
                    <w:right w:val="single" w:color="000000" w:sz="4"/>
                  </w:tcBorders>
                  <w:vAlign w:val="top"/>
                </w:tcPr>
                <w:p>
                  <w:pPr>
                    <w:jc w:val="center"/>
                  </w:pPr>
                  <w:r>
                    <w:rPr>
                      <w:color w:val="000000"/>
                      <w:sz w:val="22"/>
                    </w:rPr>
                    <w:t>钢制、表面环氧喷涂</w:t>
                  </w:r>
                </w:p>
              </w:tc>
            </w:tr>
          </w:tbl>
          <w:p>
            <w:pPr>
              <w:jc w:val="both"/>
            </w:pPr>
            <w:r>
              <w:rPr>
                <w:b/>
                <w:sz w:val="21"/>
              </w:rPr>
              <w:t>注：由于该项目所在建筑物目前仍在建设中，</w:t>
            </w:r>
            <w:r>
              <w:rPr>
                <w:b/>
                <w:color w:val="000000"/>
                <w:sz w:val="21"/>
              </w:rPr>
              <w:t>因此实际采购配置清单可能在</w:t>
            </w:r>
            <w:r>
              <w:rPr>
                <w:b/>
                <w:color w:val="000000"/>
                <w:sz w:val="21"/>
              </w:rPr>
              <w:t>上述</w:t>
            </w:r>
            <w:r>
              <w:rPr>
                <w:b/>
                <w:color w:val="000000"/>
                <w:sz w:val="21"/>
              </w:rPr>
              <w:t>配置清单的基础上</w:t>
            </w:r>
            <w:r>
              <w:rPr>
                <w:b/>
                <w:color w:val="000000"/>
                <w:sz w:val="21"/>
              </w:rPr>
              <w:t>有所</w:t>
            </w:r>
            <w:r>
              <w:rPr>
                <w:b/>
                <w:color w:val="000000"/>
                <w:sz w:val="21"/>
              </w:rPr>
              <w:t>微调，最终</w:t>
            </w:r>
            <w:r>
              <w:rPr>
                <w:b/>
                <w:color w:val="000000"/>
                <w:sz w:val="21"/>
              </w:rPr>
              <w:t>配置清单</w:t>
            </w:r>
            <w:r>
              <w:rPr>
                <w:b/>
                <w:color w:val="000000"/>
                <w:sz w:val="21"/>
              </w:rPr>
              <w:t>以采购人和中标人根据现场实际情况共同协商确认为准</w:t>
            </w:r>
            <w:r>
              <w:rPr>
                <w:b/>
                <w:sz w:val="21"/>
              </w:rPr>
              <w:t>。</w:t>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3</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p>
            <w:r>
              <w:rPr/>
              <w:t>采购包3：</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兼投不兼中：1、投标人可同时参与多个包组投标，但只能获得其中一个包组的中标资格。 2、本项目按照包组顺序进行评审，若投标人同时参与包组一、包组二、包组三的投标，在包组一被推荐为第一中标候选人后，仍可继续参与包组二、包组三的评审，但不能再被推荐为包组二、包组三的第一中标候选人。</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采购机构代理服务收费标准：本次招标向各中标人收取招标代理服务费。以中标通知书中的中标金额作为招标代理服务费的计算基数。 参照国家发展计划委员会颁布的计价格﹝2002﹞1980号《招标代理服务收费管理暂行办法》的货物招标代理服务收费标准差额定率累进法下浮12 %执行。向采购代理机构直接缴纳招标代理服务费。可用支票、汇票、电汇等付款方式。</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资金来源，财政资金</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p>
            <w:pPr>
              <w:jc w:val="left"/>
            </w:pPr>
            <w:r>
              <w:rPr/>
              <w:t>采购包2：面向中小企业，以合同分包形式预留，预留比例：40.0%。</w:t>
            </w:r>
          </w:p>
          <w:p>
            <w:pPr>
              <w:jc w:val="left"/>
            </w:pPr>
            <w:r>
              <w:rPr/>
              <w:t>采购包3：面向中小企业，以合同分包形式预留，预留比例：40.0%。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中国财经报网（http：//www.cfen.com.cn/）、 中国采购与招标网（http：//www.chinabidding.com.cn）采购代理机构网站（www.gdydzb.com）。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中国财经报网（http：//www.cfen.com.cn/）、 中国采购与招标网（http：//www.chinabidding.com.cn）采购代理机构网站（www.gdydzb.com）。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罗工</w:t>
      </w:r>
    </w:p>
    <w:p>
      <w:pPr>
        <w:ind w:firstLine="480"/>
      </w:pPr>
      <w:r>
        <w:rPr/>
        <w:t>电话：</w:t>
      </w:r>
      <w:r>
        <w:rPr/>
        <w:t>19876820528</w:t>
      </w:r>
    </w:p>
    <w:p>
      <w:pPr>
        <w:ind w:firstLine="480"/>
      </w:pPr>
      <w:r>
        <w:rPr/>
        <w:t>传真：</w:t>
      </w:r>
      <w:r>
        <w:rPr/>
        <w:t>/</w:t>
      </w:r>
    </w:p>
    <w:p>
      <w:pPr>
        <w:ind w:firstLine="480"/>
      </w:pPr>
      <w:r>
        <w:rPr/>
        <w:t>邮箱：</w:t>
      </w:r>
      <w:r>
        <w:rPr/>
        <w:t>402715502@qq.com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采购包1(科技大楼 2、6、7、8 层和动物中心的边台、中央台、可移动台等物资)：综合评分法,是指投标文件满足招标文件全部实质性要求，且按照评审因素的量化指标评审得分最高的投标人为中标候选人的评标方法。（最低报价不是中标的唯一依据。）</w:t>
      </w:r>
    </w:p>
    <w:p/>
    <w:p>
      <w:r>
        <w:rPr/>
        <w:t>采购包2(科技大楼 3、4、5 层的边台、中央台、可移动台等物资)：综合评分法,是指投标文件满足招标文件全部实质性要求，且按照评审因素的量化指标评审得分最高的投标人为中标候选人的评标方法。（最低报价不是中标的唯一依据。）</w:t>
      </w:r>
    </w:p>
    <w:p/>
    <w:p>
      <w:r>
        <w:rPr/>
        <w:t>采购包3(科技大楼和动物中心的登高梯、推车、储物柜、功能活动柜等物资)：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采购包1（科技大楼 2、6、7、8 层和动物中心的边台、中央台、可移动台等物资）：</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采购包2（科技大楼 3、4、5 层的边台、中央台、可移动台等物资）：</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采购包3（科技大楼和动物中心的登高梯、推车、储物柜、功能活动柜等物资）：</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采购包1（科技大楼 2、6、7、8 层和动物中心的边台、中央台、可移动台等物资）：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w:t>
            </w:r>
          </w:p>
        </w:tc>
      </w:tr>
      <w:tr>
        <w:tc>
          <w:tcPr>
            <w:tcW w:type="dxa" w:w="890"/>
          </w:tcPr>
          <w:p>
            <w:r>
              <w:rPr/>
              <w:t>8</w:t>
            </w:r>
          </w:p>
        </w:tc>
        <w:tc>
          <w:tcPr>
            <w:tcW w:type="dxa" w:w="3178"/>
          </w:tcPr>
          <w:p>
            <w:r>
              <w:rPr/>
              <w:t>特定资格要求</w:t>
            </w:r>
          </w:p>
        </w:tc>
        <w:tc>
          <w:tcPr>
            <w:tcW w:type="dxa" w:w="4238"/>
          </w:tcPr>
          <w:p>
            <w:r>
              <w:rPr/>
              <w:t>本采购包不接受联合体投标。</w:t>
            </w:r>
          </w:p>
        </w:tc>
      </w:tr>
      <w:tr>
        <w:tc>
          <w:tcPr>
            <w:tcW w:type="dxa" w:w="890"/>
          </w:tcPr>
          <w:p>
            <w:r>
              <w:rPr/>
              <w:t>9</w:t>
            </w:r>
          </w:p>
        </w:tc>
        <w:tc>
          <w:tcPr>
            <w:tcW w:type="dxa" w:w="3178"/>
          </w:tcPr>
          <w:p>
            <w:r>
              <w:rPr/>
              <w:t>本采购包专门面向中小企业采购</w:t>
            </w:r>
          </w:p>
        </w:tc>
        <w:tc>
          <w:tcPr>
            <w:tcW w:type="dxa" w:w="4238"/>
          </w:tcPr>
          <w:p>
            <w:r>
              <w:rPr/>
              <w:t>要求获得采购合同的供应商将40.0%分包给一家或多家中小企业或参与的供应商（联合体）提供的货物全部由符合政策要求的中小企业制造。</w:t>
            </w:r>
          </w:p>
        </w:tc>
      </w:tr>
    </w:tbl>
    <w:p/>
    <w:p>
      <w:r>
        <w:rPr/>
        <w:t>采购包2（科技大楼 3、4、5 层的边台、中央台、可移动台等物资）：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w:t>
            </w:r>
          </w:p>
        </w:tc>
      </w:tr>
      <w:tr>
        <w:tc>
          <w:tcPr>
            <w:tcW w:type="dxa" w:w="890"/>
          </w:tcPr>
          <w:p>
            <w:r>
              <w:rPr/>
              <w:t>8</w:t>
            </w:r>
          </w:p>
        </w:tc>
        <w:tc>
          <w:tcPr>
            <w:tcW w:type="dxa" w:w="3178"/>
          </w:tcPr>
          <w:p>
            <w:r>
              <w:rPr/>
              <w:t>特定资格要求</w:t>
            </w:r>
          </w:p>
        </w:tc>
        <w:tc>
          <w:tcPr>
            <w:tcW w:type="dxa" w:w="4238"/>
          </w:tcPr>
          <w:p>
            <w:r>
              <w:rPr/>
              <w:t>本采购包不接受联合体投标。</w:t>
            </w:r>
          </w:p>
        </w:tc>
      </w:tr>
      <w:tr>
        <w:tc>
          <w:tcPr>
            <w:tcW w:type="dxa" w:w="890"/>
          </w:tcPr>
          <w:p>
            <w:r>
              <w:rPr/>
              <w:t>9</w:t>
            </w:r>
          </w:p>
        </w:tc>
        <w:tc>
          <w:tcPr>
            <w:tcW w:type="dxa" w:w="3178"/>
          </w:tcPr>
          <w:p>
            <w:r>
              <w:rPr/>
              <w:t>本采购包专门面向中小企业采购</w:t>
            </w:r>
          </w:p>
        </w:tc>
        <w:tc>
          <w:tcPr>
            <w:tcW w:type="dxa" w:w="4238"/>
          </w:tcPr>
          <w:p>
            <w:r>
              <w:rPr/>
              <w:t>要求获得采购合同的供应商将40.0%分包给一家或多家中小企业或参与的供应商（联合体）提供的货物全部由符合政策要求的中小企业制造。</w:t>
            </w:r>
          </w:p>
        </w:tc>
      </w:tr>
    </w:tbl>
    <w:p/>
    <w:p>
      <w:r>
        <w:rPr/>
        <w:t>采购包3（科技大楼和动物中心的登高梯、推车、储物柜、功能活动柜等物资）：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w:t>
            </w:r>
          </w:p>
        </w:tc>
      </w:tr>
      <w:tr>
        <w:tc>
          <w:tcPr>
            <w:tcW w:type="dxa" w:w="890"/>
          </w:tcPr>
          <w:p>
            <w:r>
              <w:rPr/>
              <w:t>8</w:t>
            </w:r>
          </w:p>
        </w:tc>
        <w:tc>
          <w:tcPr>
            <w:tcW w:type="dxa" w:w="3178"/>
          </w:tcPr>
          <w:p>
            <w:r>
              <w:rPr/>
              <w:t>特定资格要求</w:t>
            </w:r>
          </w:p>
        </w:tc>
        <w:tc>
          <w:tcPr>
            <w:tcW w:type="dxa" w:w="4238"/>
          </w:tcPr>
          <w:p>
            <w:r>
              <w:rPr/>
              <w:t>本采购包不接受联合体投标。</w:t>
            </w:r>
          </w:p>
        </w:tc>
      </w:tr>
      <w:tr>
        <w:tc>
          <w:tcPr>
            <w:tcW w:type="dxa" w:w="890"/>
          </w:tcPr>
          <w:p>
            <w:r>
              <w:rPr/>
              <w:t>9</w:t>
            </w:r>
          </w:p>
        </w:tc>
        <w:tc>
          <w:tcPr>
            <w:tcW w:type="dxa" w:w="3178"/>
          </w:tcPr>
          <w:p>
            <w:r>
              <w:rPr/>
              <w:t>本采购包专门面向中小企业采购</w:t>
            </w:r>
          </w:p>
        </w:tc>
        <w:tc>
          <w:tcPr>
            <w:tcW w:type="dxa" w:w="4238"/>
          </w:tcPr>
          <w:p>
            <w:r>
              <w:rPr/>
              <w:t>要求获得采购合同的供应商将40.0%分包给一家或多家中小企业或参与的供应商（联合体）提供的货物全部由符合政策要求的中小企业制造。</w:t>
            </w:r>
          </w:p>
        </w:tc>
      </w:tr>
    </w:tbl>
    <w:p/>
    <w:p>
      <w:pPr>
        <w:ind w:firstLine="480"/>
      </w:pPr>
      <w:r>
        <w:rPr/>
        <w:t>表二符合性审查表：</w:t>
      </w:r>
    </w:p>
    <w:p>
      <w:pPr>
        <w:ind w:firstLine="480"/>
      </w:pPr>
    </w:p>
    <w:p/>
    <w:p>
      <w:r>
        <w:rPr/>
        <w:t>采购包1（科技大楼 2、6、7、8 层和动物中心的边台、中央台、可移动台等物资）：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授权文件</w:t>
            </w:r>
          </w:p>
        </w:tc>
        <w:tc>
          <w:tcPr>
            <w:tcW w:type="dxa" w:w="4238"/>
          </w:tcPr>
          <w:p>
            <w:r>
              <w:rPr/>
              <w:t>法定代表人（负责人）证明书、法定代表人（负责人）授权委托书，已按要求盖章、签署。</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“★”号实质性响应情况</w:t>
            </w:r>
          </w:p>
        </w:tc>
        <w:tc>
          <w:tcPr>
            <w:tcW w:type="dxa" w:w="4238"/>
          </w:tcPr>
          <w:p>
            <w:r>
              <w:rPr/>
              <w:t>投标文件完全满足招标文件的“★”号实质性条款。投标时须按要求填写（技术和服务要求响应表）及（商务条件响应表）（如有要求提供相关证明材料须按要求提供证明材料）。</w:t>
            </w:r>
          </w:p>
        </w:tc>
      </w:tr>
      <w:tr>
        <w:tc>
          <w:tcPr>
            <w:tcW w:type="dxa" w:w="890"/>
          </w:tcPr>
          <w:p>
            <w:r>
              <w:rPr/>
              <w:t>5</w:t>
            </w:r>
          </w:p>
        </w:tc>
        <w:tc>
          <w:tcPr>
            <w:tcW w:type="dxa" w:w="3178"/>
          </w:tcPr>
          <w:p>
            <w:r>
              <w:rPr/>
              <w:t>投标方案</w:t>
            </w:r>
          </w:p>
        </w:tc>
        <w:tc>
          <w:tcPr>
            <w:tcW w:type="dxa" w:w="4238"/>
          </w:tcPr>
          <w:p>
            <w:r>
              <w:rPr/>
              <w:t>投标人提供的投标方案及报价方案固定。</w:t>
            </w:r>
          </w:p>
        </w:tc>
      </w:tr>
      <w:tr>
        <w:tc>
          <w:tcPr>
            <w:tcW w:type="dxa" w:w="890"/>
          </w:tcPr>
          <w:p>
            <w:r>
              <w:rPr/>
              <w:t>6</w:t>
            </w:r>
          </w:p>
        </w:tc>
        <w:tc>
          <w:tcPr>
            <w:tcW w:type="dxa" w:w="3178"/>
          </w:tcPr>
          <w:p>
            <w:r>
              <w:rPr/>
              <w:t>投标报价</w:t>
            </w:r>
          </w:p>
        </w:tc>
        <w:tc>
          <w:tcPr>
            <w:tcW w:type="dxa" w:w="4238"/>
          </w:tcPr>
          <w:p>
            <w:r>
              <w:rPr/>
              <w:t>投标人无出现报价不确定或超过采购文件中列出的采购预算（最高限价）的情形。</w:t>
            </w:r>
          </w:p>
        </w:tc>
      </w:tr>
      <w:tr>
        <w:tc>
          <w:tcPr>
            <w:tcW w:type="dxa" w:w="890"/>
          </w:tcPr>
          <w:p>
            <w:r>
              <w:rPr/>
              <w:t>7</w:t>
            </w:r>
          </w:p>
        </w:tc>
        <w:tc>
          <w:tcPr>
            <w:tcW w:type="dxa" w:w="3178"/>
          </w:tcPr>
          <w:p>
            <w:r>
              <w:rPr/>
              <w:t>附加条件</w:t>
            </w:r>
          </w:p>
        </w:tc>
        <w:tc>
          <w:tcPr>
            <w:tcW w:type="dxa" w:w="4238"/>
          </w:tcPr>
          <w:p>
            <w:r>
              <w:rPr/>
              <w:t>投标文件未含有采购人不能接受的附加条件。</w:t>
            </w:r>
          </w:p>
        </w:tc>
      </w:tr>
      <w:tr>
        <w:tc>
          <w:tcPr>
            <w:tcW w:type="dxa" w:w="890"/>
          </w:tcPr>
          <w:p>
            <w:r>
              <w:rPr/>
              <w:t>8</w:t>
            </w:r>
          </w:p>
        </w:tc>
        <w:tc>
          <w:tcPr>
            <w:tcW w:type="dxa" w:w="3178"/>
          </w:tcPr>
          <w:p>
            <w:r>
              <w:rPr/>
              <w:t>串通投标</w:t>
            </w:r>
          </w:p>
        </w:tc>
        <w:tc>
          <w:tcPr>
            <w:tcW w:type="dxa" w:w="4238"/>
          </w:tcPr>
          <w:p>
            <w:r>
              <w:rPr/>
              <w:t>未出现招标文件所列的视为串通投标的情形。</w:t>
            </w:r>
          </w:p>
        </w:tc>
      </w:tr>
      <w:tr>
        <w:tc>
          <w:tcPr>
            <w:tcW w:type="dxa" w:w="890"/>
          </w:tcPr>
          <w:p>
            <w:r>
              <w:rPr/>
              <w:t>9</w:t>
            </w:r>
          </w:p>
        </w:tc>
        <w:tc>
          <w:tcPr>
            <w:tcW w:type="dxa" w:w="3178"/>
          </w:tcPr>
          <w:p>
            <w:r>
              <w:rPr/>
              <w:t>无效情形</w:t>
            </w:r>
          </w:p>
        </w:tc>
        <w:tc>
          <w:tcPr>
            <w:tcW w:type="dxa" w:w="4238"/>
          </w:tcPr>
          <w:p>
            <w:r>
              <w:rPr/>
              <w:t>投标文件中未有法律、法规和招标文件规定的其他无效情形。</w:t>
            </w:r>
          </w:p>
        </w:tc>
      </w:tr>
    </w:tbl>
    <w:p/>
    <w:p>
      <w:r>
        <w:rPr/>
        <w:t>采购包2（科技大楼 3、4、5 层的边台、中央台、可移动台等物资）：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授权文件</w:t>
            </w:r>
          </w:p>
        </w:tc>
        <w:tc>
          <w:tcPr>
            <w:tcW w:type="dxa" w:w="4238"/>
          </w:tcPr>
          <w:p>
            <w:r>
              <w:rPr/>
              <w:t>法定代表人（负责人）证明书、法定代表人（负责人）授权委托书，已按要求盖章、签署。</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“★”号实质性响应情况</w:t>
            </w:r>
          </w:p>
        </w:tc>
        <w:tc>
          <w:tcPr>
            <w:tcW w:type="dxa" w:w="4238"/>
          </w:tcPr>
          <w:p>
            <w:r>
              <w:rPr/>
              <w:t>投标文件完全满足招标文件的“★”号实质性条款。投标时须按要求填写（技术和服务要求响应表）及（商务条件响应表）（如有要求提供相关证明材料须按要求提供证明材料）。</w:t>
            </w:r>
          </w:p>
        </w:tc>
      </w:tr>
      <w:tr>
        <w:tc>
          <w:tcPr>
            <w:tcW w:type="dxa" w:w="890"/>
          </w:tcPr>
          <w:p>
            <w:r>
              <w:rPr/>
              <w:t>5</w:t>
            </w:r>
          </w:p>
        </w:tc>
        <w:tc>
          <w:tcPr>
            <w:tcW w:type="dxa" w:w="3178"/>
          </w:tcPr>
          <w:p>
            <w:r>
              <w:rPr/>
              <w:t>投标方案</w:t>
            </w:r>
          </w:p>
        </w:tc>
        <w:tc>
          <w:tcPr>
            <w:tcW w:type="dxa" w:w="4238"/>
          </w:tcPr>
          <w:p>
            <w:r>
              <w:rPr/>
              <w:t>投标人提供的投标方案及报价方案固定。</w:t>
            </w:r>
          </w:p>
        </w:tc>
      </w:tr>
      <w:tr>
        <w:tc>
          <w:tcPr>
            <w:tcW w:type="dxa" w:w="890"/>
          </w:tcPr>
          <w:p>
            <w:r>
              <w:rPr/>
              <w:t>6</w:t>
            </w:r>
          </w:p>
        </w:tc>
        <w:tc>
          <w:tcPr>
            <w:tcW w:type="dxa" w:w="3178"/>
          </w:tcPr>
          <w:p>
            <w:r>
              <w:rPr/>
              <w:t>投标报价</w:t>
            </w:r>
          </w:p>
        </w:tc>
        <w:tc>
          <w:tcPr>
            <w:tcW w:type="dxa" w:w="4238"/>
          </w:tcPr>
          <w:p>
            <w:r>
              <w:rPr/>
              <w:t>投标人无出现报价不确定或超过采购文件中列出的采购预算（最高限价）的情形。</w:t>
            </w:r>
          </w:p>
        </w:tc>
      </w:tr>
      <w:tr>
        <w:tc>
          <w:tcPr>
            <w:tcW w:type="dxa" w:w="890"/>
          </w:tcPr>
          <w:p>
            <w:r>
              <w:rPr/>
              <w:t>7</w:t>
            </w:r>
          </w:p>
        </w:tc>
        <w:tc>
          <w:tcPr>
            <w:tcW w:type="dxa" w:w="3178"/>
          </w:tcPr>
          <w:p>
            <w:r>
              <w:rPr/>
              <w:t>附加条件</w:t>
            </w:r>
          </w:p>
        </w:tc>
        <w:tc>
          <w:tcPr>
            <w:tcW w:type="dxa" w:w="4238"/>
          </w:tcPr>
          <w:p>
            <w:r>
              <w:rPr/>
              <w:t>投标文件未含有采购人不能接受的附加条件。</w:t>
            </w:r>
          </w:p>
        </w:tc>
      </w:tr>
      <w:tr>
        <w:tc>
          <w:tcPr>
            <w:tcW w:type="dxa" w:w="890"/>
          </w:tcPr>
          <w:p>
            <w:r>
              <w:rPr/>
              <w:t>8</w:t>
            </w:r>
          </w:p>
        </w:tc>
        <w:tc>
          <w:tcPr>
            <w:tcW w:type="dxa" w:w="3178"/>
          </w:tcPr>
          <w:p>
            <w:r>
              <w:rPr/>
              <w:t>串通投标</w:t>
            </w:r>
          </w:p>
        </w:tc>
        <w:tc>
          <w:tcPr>
            <w:tcW w:type="dxa" w:w="4238"/>
          </w:tcPr>
          <w:p>
            <w:r>
              <w:rPr/>
              <w:t>未出现招标文件所列的视为串通投标的情形。</w:t>
            </w:r>
          </w:p>
        </w:tc>
      </w:tr>
      <w:tr>
        <w:tc>
          <w:tcPr>
            <w:tcW w:type="dxa" w:w="890"/>
          </w:tcPr>
          <w:p>
            <w:r>
              <w:rPr/>
              <w:t>9</w:t>
            </w:r>
          </w:p>
        </w:tc>
        <w:tc>
          <w:tcPr>
            <w:tcW w:type="dxa" w:w="3178"/>
          </w:tcPr>
          <w:p>
            <w:r>
              <w:rPr/>
              <w:t>无效情形</w:t>
            </w:r>
          </w:p>
        </w:tc>
        <w:tc>
          <w:tcPr>
            <w:tcW w:type="dxa" w:w="4238"/>
          </w:tcPr>
          <w:p>
            <w:r>
              <w:rPr/>
              <w:t>投标文件中未有法律、法规和招标文件规定的其他无效情形。</w:t>
            </w:r>
          </w:p>
        </w:tc>
      </w:tr>
    </w:tbl>
    <w:p/>
    <w:p>
      <w:r>
        <w:rPr/>
        <w:t>采购包3（科技大楼和动物中心的登高梯、推车、储物柜、功能活动柜等物资）：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授权文件</w:t>
            </w:r>
          </w:p>
        </w:tc>
        <w:tc>
          <w:tcPr>
            <w:tcW w:type="dxa" w:w="4238"/>
          </w:tcPr>
          <w:p>
            <w:r>
              <w:rPr/>
              <w:t>法定代表人（负责人）证明书、法定代表人（负责人）授权委托书，已按要求盖章、签署。</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“★”号实质性响应情况</w:t>
            </w:r>
          </w:p>
        </w:tc>
        <w:tc>
          <w:tcPr>
            <w:tcW w:type="dxa" w:w="4238"/>
          </w:tcPr>
          <w:p>
            <w:r>
              <w:rPr/>
              <w:t>投标文件完全满足招标文件的“★”号实质性条款。投标时须按要求填写（技术和服务要求响应表）及（商务条件响应表）（如有要求提供相关证明材料须按要求提供证明材料）。</w:t>
            </w:r>
          </w:p>
        </w:tc>
      </w:tr>
      <w:tr>
        <w:tc>
          <w:tcPr>
            <w:tcW w:type="dxa" w:w="890"/>
          </w:tcPr>
          <w:p>
            <w:r>
              <w:rPr/>
              <w:t>5</w:t>
            </w:r>
          </w:p>
        </w:tc>
        <w:tc>
          <w:tcPr>
            <w:tcW w:type="dxa" w:w="3178"/>
          </w:tcPr>
          <w:p>
            <w:r>
              <w:rPr/>
              <w:t>投标方案</w:t>
            </w:r>
          </w:p>
        </w:tc>
        <w:tc>
          <w:tcPr>
            <w:tcW w:type="dxa" w:w="4238"/>
          </w:tcPr>
          <w:p>
            <w:r>
              <w:rPr/>
              <w:t>投标人提供的投标方案及报价方案固定。</w:t>
            </w:r>
          </w:p>
        </w:tc>
      </w:tr>
      <w:tr>
        <w:tc>
          <w:tcPr>
            <w:tcW w:type="dxa" w:w="890"/>
          </w:tcPr>
          <w:p>
            <w:r>
              <w:rPr/>
              <w:t>6</w:t>
            </w:r>
          </w:p>
        </w:tc>
        <w:tc>
          <w:tcPr>
            <w:tcW w:type="dxa" w:w="3178"/>
          </w:tcPr>
          <w:p>
            <w:r>
              <w:rPr/>
              <w:t>投标报价</w:t>
            </w:r>
          </w:p>
        </w:tc>
        <w:tc>
          <w:tcPr>
            <w:tcW w:type="dxa" w:w="4238"/>
          </w:tcPr>
          <w:p>
            <w:r>
              <w:rPr/>
              <w:t>投标人无出现报价不确定或超过采购文件中列出的采购预算（最高限价）的情形。</w:t>
            </w:r>
          </w:p>
        </w:tc>
      </w:tr>
      <w:tr>
        <w:tc>
          <w:tcPr>
            <w:tcW w:type="dxa" w:w="890"/>
          </w:tcPr>
          <w:p>
            <w:r>
              <w:rPr/>
              <w:t>7</w:t>
            </w:r>
          </w:p>
        </w:tc>
        <w:tc>
          <w:tcPr>
            <w:tcW w:type="dxa" w:w="3178"/>
          </w:tcPr>
          <w:p>
            <w:r>
              <w:rPr/>
              <w:t>附加条件</w:t>
            </w:r>
          </w:p>
        </w:tc>
        <w:tc>
          <w:tcPr>
            <w:tcW w:type="dxa" w:w="4238"/>
          </w:tcPr>
          <w:p>
            <w:r>
              <w:rPr/>
              <w:t>投标文件未含有采购人不能接受的附加条件。</w:t>
            </w:r>
          </w:p>
        </w:tc>
      </w:tr>
      <w:tr>
        <w:tc>
          <w:tcPr>
            <w:tcW w:type="dxa" w:w="890"/>
          </w:tcPr>
          <w:p>
            <w:r>
              <w:rPr/>
              <w:t>8</w:t>
            </w:r>
          </w:p>
        </w:tc>
        <w:tc>
          <w:tcPr>
            <w:tcW w:type="dxa" w:w="3178"/>
          </w:tcPr>
          <w:p>
            <w:r>
              <w:rPr/>
              <w:t>串通投标</w:t>
            </w:r>
          </w:p>
        </w:tc>
        <w:tc>
          <w:tcPr>
            <w:tcW w:type="dxa" w:w="4238"/>
          </w:tcPr>
          <w:p>
            <w:r>
              <w:rPr/>
              <w:t>未出现招标文件所列的视为串通投标的情形。</w:t>
            </w:r>
          </w:p>
        </w:tc>
      </w:tr>
      <w:tr>
        <w:tc>
          <w:tcPr>
            <w:tcW w:type="dxa" w:w="890"/>
          </w:tcPr>
          <w:p>
            <w:r>
              <w:rPr/>
              <w:t>9</w:t>
            </w:r>
          </w:p>
        </w:tc>
        <w:tc>
          <w:tcPr>
            <w:tcW w:type="dxa" w:w="3178"/>
          </w:tcPr>
          <w:p>
            <w:r>
              <w:rPr/>
              <w:t>无效情形</w:t>
            </w:r>
          </w:p>
        </w:tc>
        <w:tc>
          <w:tcPr>
            <w:tcW w:type="dxa" w:w="4238"/>
          </w:tcPr>
          <w:p>
            <w:r>
              <w:rPr/>
              <w:t>投标文件中未有法律、法规和招标文件规定的其他无效情形。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采购包1科技大楼 2、6、7、8 层和动物中心的边台、中央台、可移动台等物资</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商务部分16.0分</w:t>
            </w:r>
          </w:p>
          <w:p>
            <w:r>
              <w:rPr/>
              <w:t>技术部分54.0分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 (20.0分)</w:t>
            </w:r>
          </w:p>
        </w:tc>
        <w:tc>
          <w:tcPr>
            <w:tcW w:type="dxa" w:w="5076"/>
          </w:tcPr>
          <w:p>
            <w:pPr>
              <w:jc w:val="left"/>
            </w:pPr>
            <w:r>
              <w:rPr/>
              <w:t>根据各投标人所投产品对《第二章 采购需求》中的“2.技术标准与要求”的响应情况进行评审： 1.对14项带“▲”的技术要求进行逐一响应，每满足一项得1分，最高得14分。 2.对非带“▲”“★”的技术要求进行逐一响应，本小项共6分： 无负偏离的，得6分； 负偏离1-7项的，得4分； 负偏离8-15项的，得3分； 负偏离16-22项的，得2分； 负偏离23-30项的，得1分； 负偏离31项或以上的，不得分。 注：中标后须提供相应证明材料原件以供审核。</w:t>
            </w:r>
          </w:p>
        </w:tc>
      </w:tr>
      <w:tr>
        <w:tc>
          <w:tcPr>
            <w:tcW w:type="dxa" w:w="922"/>
            <w:gridSpan w:val="2"/>
            <w:vMerge/>
          </w:tcPr>
          <w:p/>
        </w:tc>
        <w:tc>
          <w:tcPr>
            <w:tcW w:type="dxa" w:w="2307"/>
          </w:tcPr>
          <w:p>
            <w:pPr>
              <w:jc w:val="left"/>
            </w:pPr>
            <w:r>
              <w:rPr/>
              <w:t>样品 (10.0分)</w:t>
            </w:r>
            <w:r>
              <w:rPr/>
              <w:t>，（等次分值选择：</w:t>
            </w:r>
            <w:r>
              <w:rPr/>
              <w:t>0.0;</w:t>
            </w:r>
            <w:r>
              <w:rPr/>
              <w:t>1.0;</w:t>
            </w:r>
            <w:r>
              <w:rPr/>
              <w:t>4.0;</w:t>
            </w:r>
            <w:r>
              <w:rPr/>
              <w:t>7.0;</w:t>
            </w:r>
            <w:r>
              <w:rPr/>
              <w:t>10.0;</w:t>
            </w:r>
            <w:r>
              <w:rPr/>
              <w:t>）</w:t>
            </w:r>
          </w:p>
        </w:tc>
        <w:tc>
          <w:tcPr>
            <w:tcW w:type="dxa" w:w="5076"/>
          </w:tcPr>
          <w:p>
            <w:pPr>
              <w:jc w:val="left"/>
            </w:pPr>
            <w:r>
              <w:rPr/>
              <w:t>根据投标人提供的中央台样品的材料、工艺、尺寸、外观等进行评审： 1.样品安装正确、且牢固严密，各组件间连接紧密，无内容物外露。样品制作符合上述规格及技术要求，工艺精细，制作上不具瑕疵，外形美观大方，所用材质优质及耐用坚韧，得10分； 2.样品安装正确、较牢固严密，各组件间连接较紧密，无内容物外露。样品制作上不具瑕疵，较符合用户需求，外形较为美观，所用材质较为优质及耐用坚韧，得7分； 3.样品安装正确、较牢固严密，各组件间连接较紧密，无内容物外露。样品制作上不具瑕疵，较符合用户需求，外形美观一般，所用材质质量较耐用坚韧，得4分； 4.样品安装正确、牢固、严密，各组件间连接紧密，无内容物外露。样品制作一般，制作上不具瑕疵，基本符合用户需求，所用材质质量及耐用度一般，得1分； 5.提交的样品制作差，制作上有瑕疵，不符合用户需求，所用材质质量差，不得分。 注：未提供样品或者提供样品不完整的，得0分。</w:t>
            </w:r>
          </w:p>
        </w:tc>
      </w:tr>
      <w:tr>
        <w:tc>
          <w:tcPr>
            <w:tcW w:type="dxa" w:w="922"/>
            <w:gridSpan w:val="2"/>
            <w:vMerge/>
          </w:tcPr>
          <w:p/>
        </w:tc>
        <w:tc>
          <w:tcPr>
            <w:tcW w:type="dxa" w:w="2307"/>
          </w:tcPr>
          <w:p>
            <w:pPr>
              <w:jc w:val="left"/>
            </w:pPr>
            <w:r>
              <w:rPr/>
              <w:t>项目实施方案 (7.0分)</w:t>
            </w:r>
            <w:r>
              <w:rPr/>
              <w:t>，（等次分值选择：</w:t>
            </w:r>
            <w:r>
              <w:rPr/>
              <w:t>0.0;</w:t>
            </w:r>
            <w:r>
              <w:rPr/>
              <w:t>2.0;</w:t>
            </w:r>
            <w:r>
              <w:rPr/>
              <w:t>5.0;</w:t>
            </w:r>
            <w:r>
              <w:rPr/>
              <w:t>7.0;</w:t>
            </w:r>
            <w:r>
              <w:rPr/>
              <w:t>）</w:t>
            </w:r>
          </w:p>
        </w:tc>
        <w:tc>
          <w:tcPr>
            <w:tcW w:type="dxa" w:w="5076"/>
          </w:tcPr>
          <w:p>
            <w:pPr>
              <w:jc w:val="left"/>
            </w:pPr>
            <w:r>
              <w:rPr/>
              <w:t>针对投标人提供项目整体实施方案（包括但不限于配送方案、安装及调试、验收实施方案等）进行评审： 1.实施方案计划完整详细、合理、可行性高，得7分； 2.实施方案计划比较完整详细、较合理、可行性较高，得5分； 3.实施方案计划基本完整、合理、可行性一般，得2分； 4.实施方案差或无提供方案的，得0分。</w:t>
            </w:r>
          </w:p>
        </w:tc>
      </w:tr>
      <w:tr>
        <w:tc>
          <w:tcPr>
            <w:tcW w:type="dxa" w:w="922"/>
            <w:gridSpan w:val="2"/>
            <w:vMerge/>
          </w:tcPr>
          <w:p/>
        </w:tc>
        <w:tc>
          <w:tcPr>
            <w:tcW w:type="dxa" w:w="2307"/>
          </w:tcPr>
          <w:p>
            <w:pPr>
              <w:jc w:val="left"/>
            </w:pPr>
            <w:r>
              <w:rPr/>
              <w:t>安装工作管控措施 (6.0分)</w:t>
            </w:r>
            <w:r>
              <w:rPr/>
              <w:t>，（等次分值选择：</w:t>
            </w:r>
            <w:r>
              <w:rPr/>
              <w:t>0.0;</w:t>
            </w:r>
            <w:r>
              <w:rPr/>
              <w:t>1.0;</w:t>
            </w:r>
            <w:r>
              <w:rPr/>
              <w:t>3.0;</w:t>
            </w:r>
            <w:r>
              <w:rPr/>
              <w:t>6.0;</w:t>
            </w:r>
            <w:r>
              <w:rPr/>
              <w:t>）</w:t>
            </w:r>
          </w:p>
        </w:tc>
        <w:tc>
          <w:tcPr>
            <w:tcW w:type="dxa" w:w="5076"/>
          </w:tcPr>
          <w:p>
            <w:pPr>
              <w:jc w:val="left"/>
            </w:pPr>
            <w:r>
              <w:rPr/>
              <w:t>针对投标人提供现场的安装工作（包括但不限于安全管控、质量管控、进度控制等）进行评审： 1.现场安装工作的安全、质量、进度控制措施科学合理，考虑周全，可操作性强，得6分； 2.现场安装工作的安全、质量、进度控制措施较科学合理，考虑较周全，可操作性较强，得3分； 3.现场安装工作的安全、质量、进度控制措施基本合理，考虑不够周全，可操作性一般，得1分。 4.现场安装工作的安全、质量、进度控制措施差或不提供相关措施，得0分。</w:t>
            </w:r>
          </w:p>
        </w:tc>
      </w:tr>
      <w:tr>
        <w:tc>
          <w:tcPr>
            <w:tcW w:type="dxa" w:w="922"/>
            <w:gridSpan w:val="2"/>
            <w:vMerge/>
          </w:tcPr>
          <w:p/>
        </w:tc>
        <w:tc>
          <w:tcPr>
            <w:tcW w:type="dxa" w:w="2307"/>
          </w:tcPr>
          <w:p>
            <w:pPr>
              <w:jc w:val="left"/>
            </w:pPr>
            <w:r>
              <w:rPr/>
              <w:t>质量保障措施 (6.0分)</w:t>
            </w:r>
            <w:r>
              <w:rPr/>
              <w:t>，（等次分值选择：</w:t>
            </w:r>
            <w:r>
              <w:rPr/>
              <w:t>0.0;</w:t>
            </w:r>
            <w:r>
              <w:rPr/>
              <w:t>1.0;</w:t>
            </w:r>
            <w:r>
              <w:rPr/>
              <w:t>3.0;</w:t>
            </w:r>
            <w:r>
              <w:rPr/>
              <w:t>6.0;</w:t>
            </w:r>
            <w:r>
              <w:rPr/>
              <w:t>）</w:t>
            </w:r>
          </w:p>
        </w:tc>
        <w:tc>
          <w:tcPr>
            <w:tcW w:type="dxa" w:w="5076"/>
          </w:tcPr>
          <w:p>
            <w:pPr>
              <w:jc w:val="left"/>
            </w:pPr>
            <w:r>
              <w:rPr/>
              <w:t>1.根据投标人结合本项目的货物要求，制定科学合理的供货及质量保障措施：  1.质量保障措施完善，供货渠道稳定，货物充足，供货安排科学、高效， 得6分； 2.质量保障措施较完善，供货渠道、货物较充足、供货安排满足本项目要求 ，得3分； 3.质量保障措施基本完善，供货渠道稳定性欠缺，供货安排基本科学，得1分；  4.质量保障措施差或不提供，得0分。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根据投标人的售后服务方案（包括但不限于：保质保用期内的维护保养、服务响应时间、应急处理方案等）进行评审： 1.售后服务方案详细、全面，可行性高，满足或优于招标文件要求，得5分； 2.售后服务方案较详细，可行性较高，满足招标文件要求，得 3分；  3.售后服务方案一般，可行性一般，满足招标文件要求，得 1分。 4.售后服务方案差或不提供，得0分。</w:t>
            </w:r>
          </w:p>
        </w:tc>
      </w:tr>
      <w:tr>
        <w:tc>
          <w:tcPr>
            <w:tcW w:type="dxa" w:w="922"/>
            <w:gridSpan w:val="2"/>
            <w:vMerge w:val="restart"/>
          </w:tcPr>
          <w:p>
            <w:pPr>
              <w:jc w:val="center"/>
            </w:pPr>
            <w:r>
              <w:rPr/>
              <w:t>商务部分</w:t>
            </w:r>
          </w:p>
        </w:tc>
        <w:tc>
          <w:tcPr>
            <w:tcW w:type="dxa" w:w="2307"/>
          </w:tcPr>
          <w:p>
            <w:pPr>
              <w:jc w:val="left"/>
            </w:pPr>
            <w:r>
              <w:rPr/>
              <w:t>项目业绩 (4.0分)</w:t>
            </w:r>
          </w:p>
        </w:tc>
        <w:tc>
          <w:tcPr>
            <w:tcW w:type="dxa" w:w="5076"/>
          </w:tcPr>
          <w:p>
            <w:pPr>
              <w:jc w:val="left"/>
            </w:pPr>
            <w:r>
              <w:rPr/>
              <w:t>2019年1月1日（合同落款时间为准）投标人具有的同类项目业绩，每提供一个业绩得0.5分，最高得4分。 注：须提供上述业绩合同复印件、中标通知书、验收报告（或付款证明文件）扫描件并加盖投标人公章，提供资料不齐全不得分。</w:t>
            </w:r>
          </w:p>
        </w:tc>
      </w:tr>
      <w:tr>
        <w:tc>
          <w:tcPr>
            <w:tcW w:type="dxa" w:w="922"/>
            <w:gridSpan w:val="2"/>
            <w:vMerge/>
          </w:tcPr>
          <w:p/>
        </w:tc>
        <w:tc>
          <w:tcPr>
            <w:tcW w:type="dxa" w:w="2307"/>
          </w:tcPr>
          <w:p>
            <w:pPr>
              <w:jc w:val="left"/>
            </w:pPr>
            <w:r>
              <w:rPr/>
              <w:t>满意度评价 (4.0分)</w:t>
            </w:r>
          </w:p>
        </w:tc>
        <w:tc>
          <w:tcPr>
            <w:tcW w:type="dxa" w:w="5076"/>
          </w:tcPr>
          <w:p>
            <w:pPr>
              <w:jc w:val="left"/>
            </w:pPr>
            <w:r>
              <w:rPr/>
              <w:t>投标人需提供2019年1月1日至今同类型项目业绩评价意见（或验收意见），评价情况须为“满意或类似好评”的，每提供一个得1分，最高为4分。 注：以上业绩评价意见（或验收意见）需提供用户（业主）盖章的评价（或验收）证明资料复印件并加盖投标人公章，提供不清晰不全或不提供不得分。</w:t>
            </w:r>
          </w:p>
        </w:tc>
      </w:tr>
      <w:tr>
        <w:tc>
          <w:tcPr>
            <w:tcW w:type="dxa" w:w="922"/>
            <w:gridSpan w:val="2"/>
            <w:vMerge/>
          </w:tcPr>
          <w:p/>
        </w:tc>
        <w:tc>
          <w:tcPr>
            <w:tcW w:type="dxa" w:w="2307"/>
          </w:tcPr>
          <w:p>
            <w:pPr>
              <w:jc w:val="left"/>
            </w:pPr>
            <w:r>
              <w:rPr/>
              <w:t>企业认证 (3.0分)</w:t>
            </w:r>
          </w:p>
        </w:tc>
        <w:tc>
          <w:tcPr>
            <w:tcW w:type="dxa" w:w="5076"/>
          </w:tcPr>
          <w:p>
            <w:pPr>
              <w:jc w:val="left"/>
            </w:pPr>
            <w:r>
              <w:rPr/>
              <w:t>投标人具有质量管理体系认证、环境管理体系认证、职业健康安全管理体系认证，每提供一项得1分，最高3分。 注：须提供在全国认证认可信息公共服务平台上http：//cx.cnca.cn查询结果的截图或证书复印件并加盖投标人公章，证书状态必须为“有效”。</w:t>
            </w:r>
          </w:p>
        </w:tc>
      </w:tr>
      <w:tr>
        <w:tc>
          <w:tcPr>
            <w:tcW w:type="dxa" w:w="922"/>
            <w:gridSpan w:val="2"/>
            <w:vMerge/>
          </w:tcPr>
          <w:p/>
        </w:tc>
        <w:tc>
          <w:tcPr>
            <w:tcW w:type="dxa" w:w="2307"/>
          </w:tcPr>
          <w:p>
            <w:pPr>
              <w:jc w:val="left"/>
            </w:pPr>
            <w:r>
              <w:rPr/>
              <w:t>拟投入人员的要求 (2.0分)</w:t>
            </w:r>
          </w:p>
        </w:tc>
        <w:tc>
          <w:tcPr>
            <w:tcW w:type="dxa" w:w="5076"/>
          </w:tcPr>
          <w:p>
            <w:pPr>
              <w:jc w:val="left"/>
            </w:pPr>
            <w:r>
              <w:rPr/>
              <w:t>投标人须为本项目配备一名项目实施总负责人，该负责人具有机电工程专业建造师执业资格证书，得2分。 注：须提供上述人员相关证书复印件及投标截止时间前2个月（扣除发布公告当月往前顺推）在投标人单位购买社会保险的证明材料的复印件并加盖投标人公章，不提供或提供资料不齐不得分。</w:t>
            </w:r>
          </w:p>
        </w:tc>
      </w:tr>
      <w:tr>
        <w:tc>
          <w:tcPr>
            <w:tcW w:type="dxa" w:w="922"/>
            <w:gridSpan w:val="2"/>
            <w:vMerge/>
          </w:tcPr>
          <w:p/>
        </w:tc>
        <w:tc>
          <w:tcPr>
            <w:tcW w:type="dxa" w:w="2307"/>
          </w:tcPr>
          <w:p>
            <w:pPr>
              <w:jc w:val="left"/>
            </w:pPr>
            <w:r>
              <w:rPr/>
              <w:t>保质保用期承诺 (3.0分)</w:t>
            </w:r>
          </w:p>
        </w:tc>
        <w:tc>
          <w:tcPr>
            <w:tcW w:type="dxa" w:w="5076"/>
          </w:tcPr>
          <w:p>
            <w:pPr>
              <w:jc w:val="left"/>
            </w:pPr>
            <w:r>
              <w:rPr/>
              <w:t>货物保质保用期年限满足招标文件要求5年的基础上，每增加1年保质保用期，得1分，本项最高不超过3分。 注：须提供承诺函并加盖投标人公章，否则不得分。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采购包2科技大楼 3、4、5 层的边台、中央台、可移动台等物资</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商务部分16.0分</w:t>
            </w:r>
          </w:p>
          <w:p>
            <w:r>
              <w:rPr/>
              <w:t>技术部分54.0分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 (20.0分)</w:t>
            </w:r>
          </w:p>
        </w:tc>
        <w:tc>
          <w:tcPr>
            <w:tcW w:type="dxa" w:w="5076"/>
          </w:tcPr>
          <w:p>
            <w:pPr>
              <w:jc w:val="left"/>
            </w:pPr>
            <w:r>
              <w:rPr/>
              <w:t>根据各投标人所投产品对《第二章 采购需求》中的“2.技术标准与要求”的响应情况进行评审： 1.对14项带“▲”的技术要求进行逐一响应，每满足一项得1分，最高得14分。 2.对非带“▲”“★”的技术要求进行逐一响应，本小项共6分： 无负偏离的，得6分； 负偏离1-7项的，得4分； 负偏离8-15项的，得3分； 负偏离16-22项的，得2分； 负偏离23-30项的，得1分； 负偏离31项或以上的，不得分。 注：中标后须提供相应证明材料原件以供审核。</w:t>
            </w:r>
          </w:p>
        </w:tc>
      </w:tr>
      <w:tr>
        <w:tc>
          <w:tcPr>
            <w:tcW w:type="dxa" w:w="922"/>
            <w:gridSpan w:val="2"/>
            <w:vMerge/>
          </w:tcPr>
          <w:p/>
        </w:tc>
        <w:tc>
          <w:tcPr>
            <w:tcW w:type="dxa" w:w="2307"/>
          </w:tcPr>
          <w:p>
            <w:pPr>
              <w:jc w:val="left"/>
            </w:pPr>
            <w:r>
              <w:rPr/>
              <w:t>样品 (10.0分)</w:t>
            </w:r>
            <w:r>
              <w:rPr/>
              <w:t>，（等次分值选择：</w:t>
            </w:r>
            <w:r>
              <w:rPr/>
              <w:t>0.0;</w:t>
            </w:r>
            <w:r>
              <w:rPr/>
              <w:t>1.0;</w:t>
            </w:r>
            <w:r>
              <w:rPr/>
              <w:t>4.0;</w:t>
            </w:r>
            <w:r>
              <w:rPr/>
              <w:t>7.0;</w:t>
            </w:r>
            <w:r>
              <w:rPr/>
              <w:t>10.0;</w:t>
            </w:r>
            <w:r>
              <w:rPr/>
              <w:t>）</w:t>
            </w:r>
          </w:p>
        </w:tc>
        <w:tc>
          <w:tcPr>
            <w:tcW w:type="dxa" w:w="5076"/>
          </w:tcPr>
          <w:p>
            <w:pPr>
              <w:jc w:val="left"/>
            </w:pPr>
            <w:r>
              <w:rPr/>
              <w:t>根据投标人提供的中央台样品的材料、工艺、尺寸、外观等进行评审： 1.样品安装正确、且牢固严密，各组件间连接紧密，无内容物外露。样品制作符合上述规格及技术要求，工艺精细，制作上不具瑕疵，外形美观大方，所用材质优质及耐用坚韧，得10分； 2.样品安装正确、较牢固严密，各组件间连接较紧密，无内容物外露。样品制作上不具瑕疵，较符合用户需求，外形较为美观，所用材质较为优质及耐用坚韧，得7分； 3.样品安装正确、较牢固严密，各组件间连接较紧密，无内容物外露。样品制作上不具瑕疵，较符合用户需求，外形美观一般，所用材质质量较耐用坚韧，得4分； 4.样品安装正确、牢固、严密，各组件间连接紧密，无内容物外露。样品制作一般，制作上不具瑕疵，基本符合用户需求，所用材质质量及耐用度一般，得1分； 5.提交的样品制作差，制作上有瑕疵，不符合用户需求，所用材质质量差，不得分。 注：未提供样品或者提供样品不完整的，得0分。</w:t>
            </w:r>
          </w:p>
        </w:tc>
      </w:tr>
      <w:tr>
        <w:tc>
          <w:tcPr>
            <w:tcW w:type="dxa" w:w="922"/>
            <w:gridSpan w:val="2"/>
            <w:vMerge/>
          </w:tcPr>
          <w:p/>
        </w:tc>
        <w:tc>
          <w:tcPr>
            <w:tcW w:type="dxa" w:w="2307"/>
          </w:tcPr>
          <w:p>
            <w:pPr>
              <w:jc w:val="left"/>
            </w:pPr>
            <w:r>
              <w:rPr/>
              <w:t>项目实施方案 (7.0分)</w:t>
            </w:r>
            <w:r>
              <w:rPr/>
              <w:t>，（等次分值选择：</w:t>
            </w:r>
            <w:r>
              <w:rPr/>
              <w:t>0.0;</w:t>
            </w:r>
            <w:r>
              <w:rPr/>
              <w:t>2.0;</w:t>
            </w:r>
            <w:r>
              <w:rPr/>
              <w:t>5.0;</w:t>
            </w:r>
            <w:r>
              <w:rPr/>
              <w:t>7.0;</w:t>
            </w:r>
            <w:r>
              <w:rPr/>
              <w:t>）</w:t>
            </w:r>
          </w:p>
        </w:tc>
        <w:tc>
          <w:tcPr>
            <w:tcW w:type="dxa" w:w="5076"/>
          </w:tcPr>
          <w:p>
            <w:pPr>
              <w:jc w:val="left"/>
            </w:pPr>
            <w:r>
              <w:rPr/>
              <w:t>针对投标人提供项目整体实施方案（包括但不限于配送方案、安装及调试、验收实施方案等）进行评审： 1.实施方案计划完整详细、合理、可行性高，得7分； 2.实施方案计划比较完整详细、较合理、可行性较高，得5分； 3.实施方案计划基本完整、合理、可行性一般，得2分； 4.实施方案差或无提供方案的，得0分。</w:t>
            </w:r>
          </w:p>
        </w:tc>
      </w:tr>
      <w:tr>
        <w:tc>
          <w:tcPr>
            <w:tcW w:type="dxa" w:w="922"/>
            <w:gridSpan w:val="2"/>
            <w:vMerge/>
          </w:tcPr>
          <w:p/>
        </w:tc>
        <w:tc>
          <w:tcPr>
            <w:tcW w:type="dxa" w:w="2307"/>
          </w:tcPr>
          <w:p>
            <w:pPr>
              <w:jc w:val="left"/>
            </w:pPr>
            <w:r>
              <w:rPr/>
              <w:t>安装工作管控措施 (6.0分)</w:t>
            </w:r>
            <w:r>
              <w:rPr/>
              <w:t>，（等次分值选择：</w:t>
            </w:r>
            <w:r>
              <w:rPr/>
              <w:t>0.0;</w:t>
            </w:r>
            <w:r>
              <w:rPr/>
              <w:t>1.0;</w:t>
            </w:r>
            <w:r>
              <w:rPr/>
              <w:t>3.0;</w:t>
            </w:r>
            <w:r>
              <w:rPr/>
              <w:t>6.0;</w:t>
            </w:r>
            <w:r>
              <w:rPr/>
              <w:t>）</w:t>
            </w:r>
          </w:p>
        </w:tc>
        <w:tc>
          <w:tcPr>
            <w:tcW w:type="dxa" w:w="5076"/>
          </w:tcPr>
          <w:p>
            <w:pPr>
              <w:jc w:val="left"/>
            </w:pPr>
            <w:r>
              <w:rPr/>
              <w:t>针对投标人提供现场的安装工作（包括但不限于安全管控、质量管控、进度控制等）进行评审： 1.现场安装工作的安全、质量、进度控制措施科学合理，考虑周全，可操作性强，得6分； 2.现场安装工作的安全、质量、进度控制措施较科学合理，考虑较周全，可操作性较强，得3分； 3.现场安装工作的安全、质量、进度控制措施基本合理，考虑不够周全，可操作性一般，得1分。 4.现场安装工作的安全、质量、进度控制措施差或不提供相关措施，得0分。</w:t>
            </w:r>
          </w:p>
        </w:tc>
      </w:tr>
      <w:tr>
        <w:tc>
          <w:tcPr>
            <w:tcW w:type="dxa" w:w="922"/>
            <w:gridSpan w:val="2"/>
            <w:vMerge/>
          </w:tcPr>
          <w:p/>
        </w:tc>
        <w:tc>
          <w:tcPr>
            <w:tcW w:type="dxa" w:w="2307"/>
          </w:tcPr>
          <w:p>
            <w:pPr>
              <w:jc w:val="left"/>
            </w:pPr>
            <w:r>
              <w:rPr/>
              <w:t>质量保障措施 (6.0分)</w:t>
            </w:r>
            <w:r>
              <w:rPr/>
              <w:t>，（等次分值选择：</w:t>
            </w:r>
            <w:r>
              <w:rPr/>
              <w:t>0.0;</w:t>
            </w:r>
            <w:r>
              <w:rPr/>
              <w:t>1.0;</w:t>
            </w:r>
            <w:r>
              <w:rPr/>
              <w:t>3.0;</w:t>
            </w:r>
            <w:r>
              <w:rPr/>
              <w:t>6.0;</w:t>
            </w:r>
            <w:r>
              <w:rPr/>
              <w:t>）</w:t>
            </w:r>
          </w:p>
        </w:tc>
        <w:tc>
          <w:tcPr>
            <w:tcW w:type="dxa" w:w="5076"/>
          </w:tcPr>
          <w:p>
            <w:pPr>
              <w:jc w:val="left"/>
            </w:pPr>
            <w:r>
              <w:rPr/>
              <w:t>1.根据投标人结合本项目的货物要求，制定科学合理的供货及质量保障措施：  1.质量保障措施完善，供货渠道稳定，货物充足，供货安排科学、高效， 得6分； 2.质量保障措施较完善，供货渠道、货物较充足、供货安排满足本项目要求 ，得3分； 3.质量保障措施基本完善，供货渠道稳定性欠缺，供货安排基本科学，得1分；  4.质量保障措施差或不提供，得0分。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根据投标人的售后服务方案（包括但不限于：保质保用期内的维护保养、服务响应时间、应急处理方案等）进行评审： 1.售后服务方案详细、全面，可行性高，满足或优于招标文件要求，得5分； 2.售后服务方案较详细，可行性较高，满足招标文件要求，得 3分；  3.售后服务方案一般，可行性一般，满足招标文件要求，得 1分。 4.售后服务方案差或不提供，得0分。</w:t>
            </w:r>
          </w:p>
        </w:tc>
      </w:tr>
      <w:tr>
        <w:tc>
          <w:tcPr>
            <w:tcW w:type="dxa" w:w="922"/>
            <w:gridSpan w:val="2"/>
            <w:vMerge w:val="restart"/>
          </w:tcPr>
          <w:p>
            <w:pPr>
              <w:jc w:val="center"/>
            </w:pPr>
            <w:r>
              <w:rPr/>
              <w:t>商务部分</w:t>
            </w:r>
          </w:p>
        </w:tc>
        <w:tc>
          <w:tcPr>
            <w:tcW w:type="dxa" w:w="2307"/>
          </w:tcPr>
          <w:p>
            <w:pPr>
              <w:jc w:val="left"/>
            </w:pPr>
            <w:r>
              <w:rPr/>
              <w:t>项目业绩 (4.0分)</w:t>
            </w:r>
          </w:p>
        </w:tc>
        <w:tc>
          <w:tcPr>
            <w:tcW w:type="dxa" w:w="5076"/>
          </w:tcPr>
          <w:p>
            <w:pPr>
              <w:jc w:val="left"/>
            </w:pPr>
            <w:r>
              <w:rPr/>
              <w:t>2019年1月1日（合同落款时间为准）投标人具有的同类项目业绩，每提供一个业绩得0.5分，最高得4分。 注：须提供上述业绩合同复印件、中标通知书、验收报告（或付款证明文件）扫描件并加盖投标人公章，提供资料不齐全不得分。</w:t>
            </w:r>
          </w:p>
        </w:tc>
      </w:tr>
      <w:tr>
        <w:tc>
          <w:tcPr>
            <w:tcW w:type="dxa" w:w="922"/>
            <w:gridSpan w:val="2"/>
            <w:vMerge/>
          </w:tcPr>
          <w:p/>
        </w:tc>
        <w:tc>
          <w:tcPr>
            <w:tcW w:type="dxa" w:w="2307"/>
          </w:tcPr>
          <w:p>
            <w:pPr>
              <w:jc w:val="left"/>
            </w:pPr>
            <w:r>
              <w:rPr/>
              <w:t>满意度评价 (4.0分)</w:t>
            </w:r>
          </w:p>
        </w:tc>
        <w:tc>
          <w:tcPr>
            <w:tcW w:type="dxa" w:w="5076"/>
          </w:tcPr>
          <w:p>
            <w:pPr>
              <w:jc w:val="left"/>
            </w:pPr>
            <w:r>
              <w:rPr/>
              <w:t>投标人需提供2019年1月1日至今同类型项目业绩评价意见（或验收意见），评价情况须为“满意或类似好评”的，每提供一个得1分，最高为4分。 注：以上业绩评价意见（或验收意见）需提供用户（业主）盖章的评价（或验收）证明资料复印件并加盖投标人公章，提供不清晰不全或不提供不得分。</w:t>
            </w:r>
          </w:p>
        </w:tc>
      </w:tr>
      <w:tr>
        <w:tc>
          <w:tcPr>
            <w:tcW w:type="dxa" w:w="922"/>
            <w:gridSpan w:val="2"/>
            <w:vMerge/>
          </w:tcPr>
          <w:p/>
        </w:tc>
        <w:tc>
          <w:tcPr>
            <w:tcW w:type="dxa" w:w="2307"/>
          </w:tcPr>
          <w:p>
            <w:pPr>
              <w:jc w:val="left"/>
            </w:pPr>
            <w:r>
              <w:rPr/>
              <w:t>企业认证 (3.0分)</w:t>
            </w:r>
          </w:p>
        </w:tc>
        <w:tc>
          <w:tcPr>
            <w:tcW w:type="dxa" w:w="5076"/>
          </w:tcPr>
          <w:p>
            <w:pPr>
              <w:jc w:val="left"/>
            </w:pPr>
            <w:r>
              <w:rPr/>
              <w:t>投标人具有质量管理体系认证、环境管理体系认证、职业健康安全管理体系认证，每提供一项得1分，最高3分。 注：须提供在全国认证认可信息公共服务平台上http：//cx.cnca.cn查询结果的截图或证书复印件并加盖投标人公章，证书状态必须为“有效”。</w:t>
            </w:r>
          </w:p>
        </w:tc>
      </w:tr>
      <w:tr>
        <w:tc>
          <w:tcPr>
            <w:tcW w:type="dxa" w:w="922"/>
            <w:gridSpan w:val="2"/>
            <w:vMerge/>
          </w:tcPr>
          <w:p/>
        </w:tc>
        <w:tc>
          <w:tcPr>
            <w:tcW w:type="dxa" w:w="2307"/>
          </w:tcPr>
          <w:p>
            <w:pPr>
              <w:jc w:val="left"/>
            </w:pPr>
            <w:r>
              <w:rPr/>
              <w:t>拟投入人员的要求 (2.0分)</w:t>
            </w:r>
          </w:p>
        </w:tc>
        <w:tc>
          <w:tcPr>
            <w:tcW w:type="dxa" w:w="5076"/>
          </w:tcPr>
          <w:p>
            <w:pPr>
              <w:jc w:val="left"/>
            </w:pPr>
            <w:r>
              <w:rPr/>
              <w:t>投标人须为本项目配备一名项目实施总负责人，该负责人具有机电工程专业建造师执业资格证书，得2分。 注：须提供上述人员相关证书复印件及投标截止时间前2个月（扣除发布公告当月往前顺推）在投标人单位购买社会保险的证明材料的复印件并加盖投标人公章，不提供或提供资料不齐不得分。</w:t>
            </w:r>
          </w:p>
        </w:tc>
      </w:tr>
      <w:tr>
        <w:tc>
          <w:tcPr>
            <w:tcW w:type="dxa" w:w="922"/>
            <w:gridSpan w:val="2"/>
            <w:vMerge/>
          </w:tcPr>
          <w:p/>
        </w:tc>
        <w:tc>
          <w:tcPr>
            <w:tcW w:type="dxa" w:w="2307"/>
          </w:tcPr>
          <w:p>
            <w:pPr>
              <w:jc w:val="left"/>
            </w:pPr>
            <w:r>
              <w:rPr/>
              <w:t>保质保用期承诺 (3.0分)</w:t>
            </w:r>
          </w:p>
        </w:tc>
        <w:tc>
          <w:tcPr>
            <w:tcW w:type="dxa" w:w="5076"/>
          </w:tcPr>
          <w:p>
            <w:pPr>
              <w:jc w:val="left"/>
            </w:pPr>
            <w:r>
              <w:rPr/>
              <w:t>货物保质保用期年限满足招标文件要求5年的基础上，每增加1年保质保用期，得1分，本项最高不超过3分。 注：须提供承诺函并加盖投标人公章，否则不得分。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采购包3科技大楼和动物中心的登高梯、推车、储物柜、功能活动柜等物资</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商务部分16.0分</w:t>
            </w:r>
          </w:p>
          <w:p>
            <w:r>
              <w:rPr/>
              <w:t>技术部分54.0分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 (20.0分)</w:t>
            </w:r>
          </w:p>
        </w:tc>
        <w:tc>
          <w:tcPr>
            <w:tcW w:type="dxa" w:w="5076"/>
          </w:tcPr>
          <w:p>
            <w:pPr>
              <w:jc w:val="left"/>
            </w:pPr>
            <w:r>
              <w:rPr/>
              <w:t>根据各投标人所投产品对《第二章 采购需求》中的“2.技术标准与要求”的响应情况进行评审： 1.对6项带“▲”的技术要求进行逐一响应，每满足一项得2分，最高得12分。 2.对非带“▲”“★”的技术要求进行逐一响应，本小项共8分： 无负偏离的，得8分； 负偏离1-12项的，得6分； 负偏离13-24项的，得3分； 负偏离25-36项的，得2分； 负偏离37-48项的，得1分； 负偏离49项或以上的，不得分。 注：中标后须提供相应证明材料原件以供审核。</w:t>
            </w:r>
          </w:p>
        </w:tc>
      </w:tr>
      <w:tr>
        <w:tc>
          <w:tcPr>
            <w:tcW w:type="dxa" w:w="922"/>
            <w:gridSpan w:val="2"/>
            <w:vMerge/>
          </w:tcPr>
          <w:p/>
        </w:tc>
        <w:tc>
          <w:tcPr>
            <w:tcW w:type="dxa" w:w="2307"/>
          </w:tcPr>
          <w:p>
            <w:pPr>
              <w:jc w:val="left"/>
            </w:pPr>
            <w:r>
              <w:rPr/>
              <w:t>样品 (10.0分)</w:t>
            </w:r>
            <w:r>
              <w:rPr/>
              <w:t>，（等次分值选择：</w:t>
            </w:r>
            <w:r>
              <w:rPr/>
              <w:t>0.0;</w:t>
            </w:r>
            <w:r>
              <w:rPr/>
              <w:t>1.0;</w:t>
            </w:r>
            <w:r>
              <w:rPr/>
              <w:t>4.0;</w:t>
            </w:r>
            <w:r>
              <w:rPr/>
              <w:t>7.0;</w:t>
            </w:r>
            <w:r>
              <w:rPr/>
              <w:t>10.0;</w:t>
            </w:r>
            <w:r>
              <w:rPr/>
              <w:t>）</w:t>
            </w:r>
          </w:p>
        </w:tc>
        <w:tc>
          <w:tcPr>
            <w:tcW w:type="dxa" w:w="5076"/>
          </w:tcPr>
          <w:p>
            <w:pPr>
              <w:jc w:val="left"/>
            </w:pPr>
            <w:r>
              <w:rPr/>
              <w:t>根据投标人提供的功能活动柜样品的材料、工艺、尺寸、外观等进行评审： 1.样品安装正确、且牢固严密，各组件间连接紧密，无内容物外露。样品制作符合上述规格及技术要求，工艺精细，制作上不具瑕疵，外形美观大方，所用材质优质及耐用坚韧，得10分； 2.样品安装正确、较牢固严密，各组件间连接较紧密，无内容物外露。样品制作上不具瑕疵，较符合用户需求，外形较为美观，所用材质较为优质及耐用坚韧，得7分； 3.样品安装正确、较牢固严密，各组件间连接较紧密，无内容物外露。样品制作上不具瑕疵，较符合用户需求，外形美观一般，所用材质质量较耐用坚韧，得4分； 4.样品安装正确、牢固、严密，各组件间连接紧密，无内容物外露。样品制作一般，制作上不具瑕疵，基本符合用户需求，所用材质质量及耐用度一般，得1分； 5.提交的样品制作差，制作上有瑕疵，不符合用户需求，所用材质质量差，不得分。 注：未提供样品或者提供样品不完整的，得0分。</w:t>
            </w:r>
          </w:p>
        </w:tc>
      </w:tr>
      <w:tr>
        <w:tc>
          <w:tcPr>
            <w:tcW w:type="dxa" w:w="922"/>
            <w:gridSpan w:val="2"/>
            <w:vMerge/>
          </w:tcPr>
          <w:p/>
        </w:tc>
        <w:tc>
          <w:tcPr>
            <w:tcW w:type="dxa" w:w="2307"/>
          </w:tcPr>
          <w:p>
            <w:pPr>
              <w:jc w:val="left"/>
            </w:pPr>
            <w:r>
              <w:rPr/>
              <w:t>项目实施方案 (7.0分)</w:t>
            </w:r>
            <w:r>
              <w:rPr/>
              <w:t>，（等次分值选择：</w:t>
            </w:r>
            <w:r>
              <w:rPr/>
              <w:t>0.0;</w:t>
            </w:r>
            <w:r>
              <w:rPr/>
              <w:t>2.0;</w:t>
            </w:r>
            <w:r>
              <w:rPr/>
              <w:t>5.0;</w:t>
            </w:r>
            <w:r>
              <w:rPr/>
              <w:t>7.0;</w:t>
            </w:r>
            <w:r>
              <w:rPr/>
              <w:t>）</w:t>
            </w:r>
          </w:p>
        </w:tc>
        <w:tc>
          <w:tcPr>
            <w:tcW w:type="dxa" w:w="5076"/>
          </w:tcPr>
          <w:p>
            <w:pPr>
              <w:jc w:val="left"/>
            </w:pPr>
            <w:r>
              <w:rPr/>
              <w:t>针对投标人提供项目整体实施方案（包括但不限于配送方案、安装及调试、验收实施方案等）进行评审： 1.实施方案计划完整详细、合理、可行性高，得7分； 2.实施方案计划比较完整详细、较合理、可行性较高，得5分； 3.实施方案计划基本完整、合理、可行性一般，得2分； 4.实施方案差或无提供方案的，得0分。</w:t>
            </w:r>
          </w:p>
        </w:tc>
      </w:tr>
      <w:tr>
        <w:tc>
          <w:tcPr>
            <w:tcW w:type="dxa" w:w="922"/>
            <w:gridSpan w:val="2"/>
            <w:vMerge/>
          </w:tcPr>
          <w:p/>
        </w:tc>
        <w:tc>
          <w:tcPr>
            <w:tcW w:type="dxa" w:w="2307"/>
          </w:tcPr>
          <w:p>
            <w:pPr>
              <w:jc w:val="left"/>
            </w:pPr>
            <w:r>
              <w:rPr/>
              <w:t>安装工作管控措施 (6.0分)</w:t>
            </w:r>
            <w:r>
              <w:rPr/>
              <w:t>，（等次分值选择：</w:t>
            </w:r>
            <w:r>
              <w:rPr/>
              <w:t>0.0;</w:t>
            </w:r>
            <w:r>
              <w:rPr/>
              <w:t>1.0;</w:t>
            </w:r>
            <w:r>
              <w:rPr/>
              <w:t>3.0;</w:t>
            </w:r>
            <w:r>
              <w:rPr/>
              <w:t>6.0;</w:t>
            </w:r>
            <w:r>
              <w:rPr/>
              <w:t>）</w:t>
            </w:r>
          </w:p>
        </w:tc>
        <w:tc>
          <w:tcPr>
            <w:tcW w:type="dxa" w:w="5076"/>
          </w:tcPr>
          <w:p>
            <w:pPr>
              <w:jc w:val="left"/>
            </w:pPr>
            <w:r>
              <w:rPr/>
              <w:t>针对投标人提供现场的安装工作（包括但不限于安全管控、质量管控、进度控制等）进行评审： 1.现场安装工作的安全、质量、进度控制措施科学合理，考虑周全，可操作性强，得6分； 2.现场安装工作的安全、质量、进度控制措施较科学合理，考虑较周全，可操作性较强，得3分； 3.现场安装工作的安全、质量、进度控制措施基本合理，考虑不够周全，可操作性一般，得1分。 4.现场安装工作的安全、质量、进度控制措施差或不提供相关措施，得0分。</w:t>
            </w:r>
          </w:p>
        </w:tc>
      </w:tr>
      <w:tr>
        <w:tc>
          <w:tcPr>
            <w:tcW w:type="dxa" w:w="922"/>
            <w:gridSpan w:val="2"/>
            <w:vMerge/>
          </w:tcPr>
          <w:p/>
        </w:tc>
        <w:tc>
          <w:tcPr>
            <w:tcW w:type="dxa" w:w="2307"/>
          </w:tcPr>
          <w:p>
            <w:pPr>
              <w:jc w:val="left"/>
            </w:pPr>
            <w:r>
              <w:rPr/>
              <w:t>质量保障措施 (6.0分)</w:t>
            </w:r>
            <w:r>
              <w:rPr/>
              <w:t>，（等次分值选择：</w:t>
            </w:r>
            <w:r>
              <w:rPr/>
              <w:t>0.0;</w:t>
            </w:r>
            <w:r>
              <w:rPr/>
              <w:t>1.0;</w:t>
            </w:r>
            <w:r>
              <w:rPr/>
              <w:t>3.0;</w:t>
            </w:r>
            <w:r>
              <w:rPr/>
              <w:t>6.0;</w:t>
            </w:r>
            <w:r>
              <w:rPr/>
              <w:t>）</w:t>
            </w:r>
          </w:p>
        </w:tc>
        <w:tc>
          <w:tcPr>
            <w:tcW w:type="dxa" w:w="5076"/>
          </w:tcPr>
          <w:p>
            <w:pPr>
              <w:jc w:val="left"/>
            </w:pPr>
            <w:r>
              <w:rPr/>
              <w:t>1.根据投标人结合本项目的货物要求，制定科学合理的供货及质量保障措施：  1.质量保障措施完善，供货渠道稳定，货物充足，供货安排科学、高效， 得6分； 2.质量保障措施较完善，供货渠道、货物较充足、供货安排满足本项目要求 ，得3分； 3.质量保障措施基本完善，供货渠道稳定性欠缺，供货安排基本科学，得1分；  4.质量保障措施差或不提供，得0分。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根据投标人的售后服务方案（包括但不限于：保质保用期内的维护保养、服务响应时间、应急处理方案等）进行评审： 1.售后服务方案详细、全面，可行性高，满足或优于招标文件要求，得5分； 2.售后服务方案较详细，可行性较高，满足招标文件要求，得 3分；  3.售后服务方案一般，可行性一般，满足招标文件要求，得 1分。 4.售后服务方案差或不提供，得0分。</w:t>
            </w:r>
          </w:p>
        </w:tc>
      </w:tr>
      <w:tr>
        <w:tc>
          <w:tcPr>
            <w:tcW w:type="dxa" w:w="922"/>
            <w:gridSpan w:val="2"/>
            <w:vMerge w:val="restart"/>
          </w:tcPr>
          <w:p>
            <w:pPr>
              <w:jc w:val="center"/>
            </w:pPr>
            <w:r>
              <w:rPr/>
              <w:t>商务部分</w:t>
            </w:r>
          </w:p>
        </w:tc>
        <w:tc>
          <w:tcPr>
            <w:tcW w:type="dxa" w:w="2307"/>
          </w:tcPr>
          <w:p>
            <w:pPr>
              <w:jc w:val="left"/>
            </w:pPr>
            <w:r>
              <w:rPr/>
              <w:t>项目业绩 (4.0分)</w:t>
            </w:r>
          </w:p>
        </w:tc>
        <w:tc>
          <w:tcPr>
            <w:tcW w:type="dxa" w:w="5076"/>
          </w:tcPr>
          <w:p>
            <w:pPr>
              <w:jc w:val="left"/>
            </w:pPr>
            <w:r>
              <w:rPr/>
              <w:t>2019年1月1日（合同落款时间为准）投标人具有的同类项目业绩，每提供一个业绩得0.5分，最高得4分。 注：须提供上述业绩合同复印件、中标通知书、验收报告（或付款证明文件）扫描件并加盖投标人公章，提供资料不齐全不得分。</w:t>
            </w:r>
          </w:p>
        </w:tc>
      </w:tr>
      <w:tr>
        <w:tc>
          <w:tcPr>
            <w:tcW w:type="dxa" w:w="922"/>
            <w:gridSpan w:val="2"/>
            <w:vMerge/>
          </w:tcPr>
          <w:p/>
        </w:tc>
        <w:tc>
          <w:tcPr>
            <w:tcW w:type="dxa" w:w="2307"/>
          </w:tcPr>
          <w:p>
            <w:pPr>
              <w:jc w:val="left"/>
            </w:pPr>
            <w:r>
              <w:rPr/>
              <w:t>满意度评价 (4.0分)</w:t>
            </w:r>
          </w:p>
        </w:tc>
        <w:tc>
          <w:tcPr>
            <w:tcW w:type="dxa" w:w="5076"/>
          </w:tcPr>
          <w:p>
            <w:pPr>
              <w:jc w:val="left"/>
            </w:pPr>
            <w:r>
              <w:rPr/>
              <w:t>投标人需提供2019年1月1日至今同类型项目业绩评价意见（或验收意见），评价情况须为“满意或类似好评”的，每提供一个得1分，最高为4分。 注：以上业绩评价意见（或验收意见）需提供用户（业主）盖章的评价（或验收）证明资料复印件并加盖投标人公章，提供不清晰不全或不提供不得分。</w:t>
            </w:r>
          </w:p>
        </w:tc>
      </w:tr>
      <w:tr>
        <w:tc>
          <w:tcPr>
            <w:tcW w:type="dxa" w:w="922"/>
            <w:gridSpan w:val="2"/>
            <w:vMerge/>
          </w:tcPr>
          <w:p/>
        </w:tc>
        <w:tc>
          <w:tcPr>
            <w:tcW w:type="dxa" w:w="2307"/>
          </w:tcPr>
          <w:p>
            <w:pPr>
              <w:jc w:val="left"/>
            </w:pPr>
            <w:r>
              <w:rPr/>
              <w:t>企业认证 (3.0分)</w:t>
            </w:r>
          </w:p>
        </w:tc>
        <w:tc>
          <w:tcPr>
            <w:tcW w:type="dxa" w:w="5076"/>
          </w:tcPr>
          <w:p>
            <w:pPr>
              <w:jc w:val="left"/>
            </w:pPr>
            <w:r>
              <w:rPr/>
              <w:t>投标人具有质量管理体系认证、环境管理体系认证、职业健康安全管理体系认证，每提供一项得1分，最高3分。 注：须提供在全国认证认可信息公共服务平台上http：//cx.cnca.cn查询结果的截图或证书复印件并加盖投标人公章，证书状态必须为“有效”。</w:t>
            </w:r>
          </w:p>
        </w:tc>
      </w:tr>
      <w:tr>
        <w:tc>
          <w:tcPr>
            <w:tcW w:type="dxa" w:w="922"/>
            <w:gridSpan w:val="2"/>
            <w:vMerge/>
          </w:tcPr>
          <w:p/>
        </w:tc>
        <w:tc>
          <w:tcPr>
            <w:tcW w:type="dxa" w:w="2307"/>
          </w:tcPr>
          <w:p>
            <w:pPr>
              <w:jc w:val="left"/>
            </w:pPr>
            <w:r>
              <w:rPr/>
              <w:t>拟投入人员的要求 (2.0分)</w:t>
            </w:r>
          </w:p>
        </w:tc>
        <w:tc>
          <w:tcPr>
            <w:tcW w:type="dxa" w:w="5076"/>
          </w:tcPr>
          <w:p>
            <w:pPr>
              <w:jc w:val="left"/>
            </w:pPr>
            <w:r>
              <w:rPr/>
              <w:t>投标人须为本项目配备一名项目实施总负责人，该负责人具有机电工程专业建造师执业资格证书，得2分。 注：须提供上述人员相关证书复印件及投标截止时间前2个月（扣除发布公告当月往前顺推）在投标人单位购买社会保险的证明材料的复印件并加盖投标人公章，不提供或提供资料不齐不得分。</w:t>
            </w:r>
          </w:p>
        </w:tc>
      </w:tr>
      <w:tr>
        <w:tc>
          <w:tcPr>
            <w:tcW w:type="dxa" w:w="922"/>
            <w:gridSpan w:val="2"/>
            <w:vMerge/>
          </w:tcPr>
          <w:p/>
        </w:tc>
        <w:tc>
          <w:tcPr>
            <w:tcW w:type="dxa" w:w="2307"/>
          </w:tcPr>
          <w:p>
            <w:pPr>
              <w:jc w:val="left"/>
            </w:pPr>
            <w:r>
              <w:rPr/>
              <w:t>保质保用期承诺 (3.0分)</w:t>
            </w:r>
          </w:p>
        </w:tc>
        <w:tc>
          <w:tcPr>
            <w:tcW w:type="dxa" w:w="5076"/>
          </w:tcPr>
          <w:p>
            <w:pPr>
              <w:jc w:val="left"/>
            </w:pPr>
            <w:r>
              <w:rPr/>
              <w:t>货物保质保用期年限满足招标文件要求5年的基础上，每增加1年保质保用期，得1分，本项最高不超过3分。 注：须提供承诺函并加盖投标人公章，否则不得分。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52"/>
        </w:rPr>
        <w:t>政府采购合同</w:t>
      </w:r>
    </w:p>
    <w:p>
      <w:pPr>
        <w:jc w:val="center"/>
      </w:pPr>
    </w:p>
    <w:p>
      <w:pPr>
        <w:jc w:val="left"/>
      </w:pPr>
    </w:p>
    <w:p>
      <w:pPr>
        <w:jc w:val="left"/>
      </w:pPr>
      <w:r>
        <w:rPr>
          <w:sz w:val="24"/>
        </w:rPr>
        <w:t>项目名称：</w:t>
      </w:r>
      <w:r>
        <w:rPr>
          <w:sz w:val="21"/>
          <w:u w:val="single"/>
        </w:rPr>
        <w:t xml:space="preserve">                                    </w:t>
      </w:r>
      <w:r>
        <w:br/>
      </w:r>
      <w:r>
        <w:rPr>
          <w:sz w:val="24"/>
        </w:rPr>
        <w:t>项目地点：</w:t>
      </w:r>
      <w:r>
        <w:rPr>
          <w:sz w:val="21"/>
          <w:u w:val="single"/>
        </w:rPr>
        <w:t xml:space="preserve">                                    </w:t>
      </w:r>
    </w:p>
    <w:p>
      <w:pPr>
        <w:jc w:val="left"/>
      </w:pPr>
      <w:r>
        <w:rPr>
          <w:sz w:val="24"/>
        </w:rPr>
        <w:t>合同编号：</w:t>
      </w:r>
      <w:r>
        <w:rPr>
          <w:sz w:val="21"/>
          <w:u w:val="single"/>
        </w:rPr>
        <w:t xml:space="preserve">                   </w:t>
      </w:r>
      <w:r>
        <w:br/>
      </w:r>
      <w:r>
        <w:rPr>
          <w:sz w:val="24"/>
        </w:rPr>
        <w:t>包组：</w:t>
      </w:r>
      <w:r>
        <w:rPr>
          <w:sz w:val="21"/>
          <w:u w:val="single"/>
        </w:rPr>
        <w:t xml:space="preserve">         </w:t>
      </w:r>
    </w:p>
    <w:p/>
    <w:p/>
    <w:p>
      <w:r>
        <w:rPr/>
        <w:t xml:space="preserve"> </w:t>
      </w:r>
    </w:p>
    <w:p>
      <w:pPr>
        <w:jc w:val="left"/>
      </w:pPr>
      <w:r>
        <w:rPr>
          <w:sz w:val="24"/>
        </w:rPr>
        <w:t>甲方：　　　　　</w:t>
      </w:r>
    </w:p>
    <w:p>
      <w:pPr>
        <w:jc w:val="left"/>
      </w:pPr>
      <w:r>
        <w:rPr>
          <w:sz w:val="24"/>
        </w:rPr>
        <w:t>电话：　　　　</w:t>
      </w:r>
      <w:r>
        <w:rPr>
          <w:sz w:val="24"/>
        </w:rPr>
        <w:t>传真：　　　</w:t>
      </w:r>
      <w:r>
        <w:rPr>
          <w:sz w:val="24"/>
        </w:rPr>
        <w:t>地址：　　　</w:t>
      </w:r>
    </w:p>
    <w:p>
      <w:pPr>
        <w:jc w:val="left"/>
      </w:pPr>
      <w:r>
        <w:rPr>
          <w:sz w:val="24"/>
        </w:rPr>
        <w:t>乙方：　　　　　</w:t>
      </w:r>
    </w:p>
    <w:p>
      <w:pPr>
        <w:jc w:val="left"/>
      </w:pPr>
      <w:r>
        <w:rPr>
          <w:sz w:val="24"/>
        </w:rPr>
        <w:t>电话：　　　　</w:t>
      </w:r>
      <w:r>
        <w:rPr>
          <w:sz w:val="24"/>
        </w:rPr>
        <w:t>传真：　　　</w:t>
      </w:r>
      <w:r>
        <w:rPr>
          <w:sz w:val="24"/>
        </w:rPr>
        <w:t>地址：　　　</w:t>
      </w:r>
    </w:p>
    <w:p>
      <w:pPr>
        <w:jc w:val="left"/>
      </w:pPr>
    </w:p>
    <w:p>
      <w:pPr>
        <w:ind w:firstLine="480"/>
        <w:jc w:val="left"/>
      </w:pPr>
      <w:r>
        <w:rPr>
          <w:sz w:val="24"/>
        </w:rPr>
        <w:t>根据广州医科大学番禺校区二期实验室家具采购项目的采购结果，按照《中华人民共和国政府采购法》，《中华人民共和国民法典》的的规定，经双方协商，本着平等互利和诚实信用的原则，一致同意签订本合同如下。</w:t>
      </w:r>
    </w:p>
    <w:p>
      <w:pPr>
        <w:jc w:val="left"/>
      </w:pPr>
      <w:r>
        <w:rPr>
          <w:b/>
          <w:sz w:val="24"/>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97"/>
        <w:gridCol w:w="2121"/>
        <w:gridCol w:w="1118"/>
        <w:gridCol w:w="1118"/>
        <w:gridCol w:w="1118"/>
        <w:gridCol w:w="1118"/>
        <w:gridCol w:w="1118"/>
      </w:tblGrid>
      <w:tr>
        <w:tc>
          <w:tcPr>
            <w:tcW w:type="dxa" w:w="597"/>
            <w:tcBorders>
              <w:top w:val="single" w:color="000000" w:sz="4"/>
              <w:left w:val="single" w:color="000000" w:sz="4"/>
              <w:bottom w:val="single" w:color="000000" w:sz="4"/>
              <w:right w:val="single" w:color="000000" w:sz="4"/>
            </w:tcBorders>
            <w:vAlign w:val="top"/>
          </w:tcPr>
          <w:p>
            <w:pPr>
              <w:jc w:val="left"/>
            </w:pPr>
            <w:r>
              <w:rPr>
                <w:sz w:val="24"/>
              </w:rPr>
              <w:t>名称</w:t>
            </w:r>
          </w:p>
        </w:tc>
        <w:tc>
          <w:tcPr>
            <w:tcW w:type="dxa" w:w="2121"/>
            <w:tcBorders>
              <w:top w:val="single" w:color="000000" w:sz="4"/>
              <w:left w:val="single" w:color="000000" w:sz="4"/>
              <w:bottom w:val="single" w:color="000000" w:sz="4"/>
              <w:right w:val="single" w:color="000000" w:sz="4"/>
            </w:tcBorders>
            <w:vAlign w:val="top"/>
          </w:tcPr>
          <w:p>
            <w:pPr>
              <w:jc w:val="left"/>
            </w:pPr>
            <w:r>
              <w:rPr>
                <w:sz w:val="24"/>
              </w:rPr>
              <w:t>品牌，规格，标准</w:t>
            </w:r>
            <w:r>
              <w:rPr>
                <w:sz w:val="24"/>
              </w:rPr>
              <w:t>/主要服务内容</w:t>
            </w:r>
          </w:p>
        </w:tc>
        <w:tc>
          <w:tcPr>
            <w:tcW w:type="dxa" w:w="1118"/>
            <w:tcBorders>
              <w:top w:val="single" w:color="000000" w:sz="4"/>
              <w:left w:val="single" w:color="000000" w:sz="4"/>
              <w:bottom w:val="single" w:color="000000" w:sz="4"/>
              <w:right w:val="single" w:color="000000" w:sz="4"/>
            </w:tcBorders>
            <w:vAlign w:val="top"/>
          </w:tcPr>
          <w:p>
            <w:pPr>
              <w:jc w:val="left"/>
            </w:pPr>
            <w:r>
              <w:rPr>
                <w:sz w:val="24"/>
              </w:rPr>
              <w:t>产地</w:t>
            </w:r>
          </w:p>
        </w:tc>
        <w:tc>
          <w:tcPr>
            <w:tcW w:type="dxa" w:w="1118"/>
            <w:tcBorders>
              <w:top w:val="single" w:color="000000" w:sz="4"/>
              <w:left w:val="single" w:color="000000" w:sz="4"/>
              <w:bottom w:val="single" w:color="000000" w:sz="4"/>
              <w:right w:val="single" w:color="000000" w:sz="4"/>
            </w:tcBorders>
            <w:vAlign w:val="top"/>
          </w:tcPr>
          <w:p>
            <w:pPr>
              <w:jc w:val="left"/>
            </w:pPr>
            <w:r>
              <w:rPr>
                <w:sz w:val="24"/>
              </w:rPr>
              <w:t>数量</w:t>
            </w:r>
          </w:p>
        </w:tc>
        <w:tc>
          <w:tcPr>
            <w:tcW w:type="dxa" w:w="1118"/>
            <w:tcBorders>
              <w:top w:val="single" w:color="000000" w:sz="4"/>
              <w:left w:val="single" w:color="000000" w:sz="4"/>
              <w:bottom w:val="single" w:color="000000" w:sz="4"/>
              <w:right w:val="single" w:color="000000" w:sz="4"/>
            </w:tcBorders>
            <w:vAlign w:val="top"/>
          </w:tcPr>
          <w:p>
            <w:pPr>
              <w:jc w:val="left"/>
            </w:pPr>
            <w:r>
              <w:rPr>
                <w:sz w:val="24"/>
              </w:rPr>
              <w:t>单位</w:t>
            </w:r>
          </w:p>
        </w:tc>
        <w:tc>
          <w:tcPr>
            <w:tcW w:type="dxa" w:w="1118"/>
            <w:tcBorders>
              <w:top w:val="single" w:color="000000" w:sz="4"/>
              <w:left w:val="single" w:color="000000" w:sz="4"/>
              <w:bottom w:val="single" w:color="000000" w:sz="4"/>
              <w:right w:val="single" w:color="000000" w:sz="4"/>
            </w:tcBorders>
            <w:vAlign w:val="top"/>
          </w:tcPr>
          <w:p>
            <w:pPr>
              <w:jc w:val="left"/>
            </w:pPr>
            <w:r>
              <w:rPr>
                <w:sz w:val="24"/>
              </w:rPr>
              <w:t>单价（元）</w:t>
            </w:r>
          </w:p>
        </w:tc>
        <w:tc>
          <w:tcPr>
            <w:tcW w:type="dxa" w:w="1118"/>
            <w:tcBorders>
              <w:top w:val="single" w:color="000000" w:sz="4"/>
              <w:left w:val="single" w:color="000000" w:sz="4"/>
              <w:bottom w:val="single" w:color="000000" w:sz="4"/>
              <w:right w:val="single" w:color="000000" w:sz="4"/>
            </w:tcBorders>
            <w:vAlign w:val="top"/>
          </w:tcPr>
          <w:p>
            <w:pPr>
              <w:jc w:val="left"/>
            </w:pPr>
            <w:r>
              <w:rPr>
                <w:sz w:val="24"/>
              </w:rPr>
              <w:t>金额（元）</w:t>
            </w:r>
          </w:p>
        </w:tc>
      </w:tr>
      <w:tr>
        <w:tc>
          <w:tcPr>
            <w:tcW w:type="dxa" w:w="597"/>
            <w:tcBorders>
              <w:top w:val="none" w:color="000000" w:sz="4"/>
              <w:left w:val="single" w:color="000000" w:sz="4"/>
              <w:bottom w:val="single" w:color="000000" w:sz="4"/>
              <w:right w:val="single" w:color="000000" w:sz="4"/>
            </w:tcBorders>
            <w:vAlign w:val="top"/>
          </w:tcPr>
          <w:p>
            <w:pPr>
              <w:jc w:val="left"/>
            </w:pPr>
          </w:p>
        </w:tc>
        <w:tc>
          <w:tcPr>
            <w:tcW w:type="dxa" w:w="2121"/>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r>
      <w:tr>
        <w:tc>
          <w:tcPr>
            <w:tcW w:type="dxa" w:w="597"/>
            <w:tcBorders>
              <w:top w:val="none" w:color="000000" w:sz="4"/>
              <w:left w:val="single" w:color="000000" w:sz="4"/>
              <w:bottom w:val="single" w:color="000000" w:sz="4"/>
              <w:right w:val="single" w:color="000000" w:sz="4"/>
            </w:tcBorders>
            <w:vAlign w:val="top"/>
          </w:tcPr>
          <w:p>
            <w:pPr>
              <w:jc w:val="left"/>
            </w:pPr>
          </w:p>
        </w:tc>
        <w:tc>
          <w:tcPr>
            <w:tcW w:type="dxa" w:w="2121"/>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r>
      <w:tr>
        <w:tc>
          <w:tcPr>
            <w:tcW w:type="dxa" w:w="597"/>
            <w:tcBorders>
              <w:top w:val="none" w:color="000000" w:sz="4"/>
              <w:left w:val="single" w:color="000000" w:sz="4"/>
              <w:bottom w:val="single" w:color="000000" w:sz="4"/>
              <w:right w:val="single" w:color="000000" w:sz="4"/>
            </w:tcBorders>
            <w:vAlign w:val="top"/>
          </w:tcPr>
          <w:p>
            <w:pPr>
              <w:jc w:val="left"/>
            </w:pPr>
          </w:p>
        </w:tc>
        <w:tc>
          <w:tcPr>
            <w:tcW w:type="dxa" w:w="2121"/>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c>
          <w:tcPr>
            <w:tcW w:type="dxa" w:w="1118"/>
            <w:tcBorders>
              <w:top w:val="none" w:color="000000" w:sz="4"/>
              <w:left w:val="single" w:color="000000" w:sz="4"/>
              <w:bottom w:val="single" w:color="000000" w:sz="4"/>
              <w:right w:val="single" w:color="000000" w:sz="4"/>
            </w:tcBorders>
            <w:vAlign w:val="top"/>
          </w:tcPr>
          <w:p>
            <w:pPr>
              <w:jc w:val="left"/>
            </w:pPr>
          </w:p>
        </w:tc>
      </w:tr>
      <w:tr>
        <w:tc>
          <w:tcPr>
            <w:tcW w:type="dxa" w:w="7190"/>
            <w:gridSpan w:val="6"/>
            <w:tcBorders>
              <w:top w:val="none" w:color="000000" w:sz="4"/>
              <w:left w:val="single" w:color="000000" w:sz="4"/>
              <w:bottom w:val="single" w:color="000000" w:sz="4"/>
              <w:right w:val="single" w:color="000000" w:sz="4"/>
            </w:tcBorders>
            <w:vAlign w:val="top"/>
          </w:tcPr>
          <w:p>
            <w:pPr>
              <w:jc w:val="left"/>
            </w:pPr>
            <w:r>
              <w:rPr>
                <w:sz w:val="24"/>
              </w:rPr>
              <w:t>合计：人民币大写：</w:t>
            </w:r>
          </w:p>
        </w:tc>
        <w:tc>
          <w:tcPr>
            <w:tcW w:type="dxa" w:w="1118"/>
            <w:tcBorders>
              <w:top w:val="none" w:color="000000" w:sz="4"/>
              <w:left w:val="single" w:color="000000" w:sz="4"/>
              <w:bottom w:val="single" w:color="000000" w:sz="4"/>
              <w:right w:val="single" w:color="000000" w:sz="4"/>
            </w:tcBorders>
            <w:vAlign w:val="top"/>
          </w:tcPr>
          <w:p>
            <w:pPr>
              <w:jc w:val="left"/>
            </w:pPr>
            <w:r>
              <w:rPr>
                <w:sz w:val="24"/>
              </w:rPr>
              <w:t>¥：</w:t>
            </w:r>
          </w:p>
        </w:tc>
      </w:tr>
    </w:tbl>
    <w:p>
      <w:pPr>
        <w:ind w:firstLine="480"/>
      </w:pPr>
      <w:r>
        <w:rPr>
          <w:sz w:val="24"/>
        </w:rPr>
        <w:t>合同总价是货物采购、包装、仓储、运输、安装、调试及保质保用期内的维护保养等所有含税费用。合同执行期间合同总金额不变。</w:t>
      </w:r>
    </w:p>
    <w:p>
      <w:pPr>
        <w:ind w:firstLine="480"/>
        <w:jc w:val="left"/>
      </w:pPr>
      <w:r>
        <w:rPr>
          <w:sz w:val="24"/>
        </w:rPr>
        <w:t>注：货物名称内容必须与投标文件中货物名称内容一致。</w:t>
      </w:r>
    </w:p>
    <w:p>
      <w:pPr>
        <w:jc w:val="left"/>
      </w:pPr>
      <w:r>
        <w:rPr>
          <w:b/>
          <w:sz w:val="24"/>
        </w:rPr>
        <w:t>二、合同金额</w:t>
      </w:r>
    </w:p>
    <w:p>
      <w:pPr>
        <w:jc w:val="left"/>
      </w:pPr>
      <w:r>
        <w:rPr>
          <w:sz w:val="24"/>
        </w:rPr>
        <w:t>合同金额为（大写）：人民币</w:t>
      </w:r>
      <w:r>
        <w:rPr>
          <w:sz w:val="24"/>
        </w:rPr>
        <w:t>_______________元（￥ ______________元）。</w:t>
      </w:r>
    </w:p>
    <w:p>
      <w:pPr>
        <w:jc w:val="left"/>
      </w:pPr>
      <w:r>
        <w:rPr>
          <w:b/>
          <w:sz w:val="24"/>
        </w:rPr>
        <w:t>三、交货期、交货方式及交货地点</w:t>
      </w:r>
    </w:p>
    <w:p>
      <w:pPr>
        <w:ind w:firstLine="480"/>
        <w:jc w:val="left"/>
      </w:pPr>
      <w:r>
        <w:rPr>
          <w:sz w:val="24"/>
        </w:rPr>
        <w:t>1.交货期：合同签订后，自乙方接到甲方送货通知之日起60天内完成供货并安装完毕。</w:t>
      </w:r>
    </w:p>
    <w:p>
      <w:pPr>
        <w:ind w:firstLine="480"/>
        <w:jc w:val="left"/>
      </w:pPr>
      <w:r>
        <w:rPr>
          <w:sz w:val="24"/>
        </w:rPr>
        <w:t>2.交货地点：</w:t>
      </w:r>
      <w:r>
        <w:rPr>
          <w:sz w:val="24"/>
        </w:rPr>
        <w:t>运输及卸车至甲方指定地点。运输过程中因故发生的货物数量、质量问题及损失所产生费用由乙方负责。</w:t>
      </w:r>
    </w:p>
    <w:p>
      <w:pPr>
        <w:jc w:val="left"/>
      </w:pPr>
      <w:r>
        <w:rPr>
          <w:b/>
          <w:sz w:val="24"/>
        </w:rPr>
        <w:t>四、付款方式</w:t>
      </w:r>
    </w:p>
    <w:p>
      <w:pPr>
        <w:ind w:firstLine="480"/>
        <w:jc w:val="both"/>
      </w:pPr>
      <w:r>
        <w:rPr>
          <w:sz w:val="24"/>
        </w:rPr>
        <w:t>1期：</w:t>
      </w:r>
      <w:r>
        <w:rPr>
          <w:sz w:val="24"/>
        </w:rPr>
        <w:t>支付比例</w:t>
      </w:r>
      <w:r>
        <w:rPr>
          <w:sz w:val="24"/>
        </w:rPr>
        <w:t>40%。甲方</w:t>
      </w:r>
      <w:r>
        <w:rPr>
          <w:sz w:val="24"/>
        </w:rPr>
        <w:t>收到乙方支付的履约保证金后</w:t>
      </w:r>
      <w:r>
        <w:rPr>
          <w:sz w:val="24"/>
        </w:rPr>
        <w:t>7个工作日内，甲方预付乙方合同总金额的40%，其中20%作为本合同的定金</w:t>
      </w:r>
      <w:r>
        <w:rPr>
          <w:sz w:val="24"/>
        </w:rPr>
        <w:t>；</w:t>
      </w:r>
    </w:p>
    <w:p>
      <w:pPr>
        <w:ind w:firstLine="480"/>
        <w:jc w:val="both"/>
      </w:pPr>
      <w:r>
        <w:rPr>
          <w:sz w:val="24"/>
        </w:rPr>
        <w:t>2期：支付比例60%。合同货物全部交付到指定地点并完成安装及验收合格后，据合同、正式发票、验收调试合格报告等凭证，在5个工作日内办理支付手续，甲方应向乙方支付合同总额的60%。</w:t>
      </w:r>
    </w:p>
    <w:p>
      <w:pPr>
        <w:ind w:firstLine="480"/>
        <w:jc w:val="both"/>
      </w:pPr>
      <w:r>
        <w:rPr>
          <w:sz w:val="21"/>
        </w:rPr>
        <w:t xml:space="preserve">  </w:t>
      </w:r>
      <w:r>
        <w:rPr>
          <w:sz w:val="24"/>
        </w:rPr>
        <w:t xml:space="preserve"> </w:t>
      </w:r>
      <w:r>
        <w:rPr>
          <w:sz w:val="24"/>
        </w:rPr>
        <w:t>1.甲方付款前乙方应向甲方提供等额有效的发票，因乙方迟延提供发票导致甲方迟延付款的，不视为违约。</w:t>
      </w:r>
    </w:p>
    <w:p>
      <w:pPr>
        <w:ind w:firstLine="480"/>
        <w:jc w:val="both"/>
      </w:pPr>
      <w:r>
        <w:rPr>
          <w:sz w:val="24"/>
        </w:rPr>
        <w:t>2.收款方、出具发票方、合同乙方均必须与乙方名称一致。</w:t>
      </w:r>
    </w:p>
    <w:p>
      <w:pPr>
        <w:ind w:firstLine="480"/>
        <w:jc w:val="both"/>
      </w:pPr>
      <w:r>
        <w:rPr>
          <w:sz w:val="24"/>
        </w:rPr>
        <w:t>3.如购买</w:t>
      </w:r>
      <w:r>
        <w:rPr>
          <w:sz w:val="24"/>
        </w:rPr>
        <w:t>货物</w:t>
      </w:r>
      <w:r>
        <w:rPr>
          <w:sz w:val="24"/>
        </w:rPr>
        <w:t>的款源来自上级财政部门，则甲方将付款有效凭证上交上级财政部门的时间视为付款时间。</w:t>
      </w:r>
    </w:p>
    <w:p>
      <w:pPr>
        <w:ind w:firstLine="480"/>
        <w:jc w:val="both"/>
      </w:pPr>
      <w:r>
        <w:rPr>
          <w:sz w:val="24"/>
        </w:rPr>
        <w:t>4.本项目所有款项支付均以财政资金拨付为准，如遇到当年额度用完，则延迟到下一周期。甲方及乙方一致同意，如因财政专项拨款额度等问题导致付款迟延的，不视为违约，甲方无需就此承担任何责任。</w:t>
      </w:r>
      <w:r>
        <w:br/>
      </w:r>
      <w:r>
        <w:rPr>
          <w:b/>
          <w:sz w:val="24"/>
        </w:rPr>
        <w:t>五、验收要求</w:t>
      </w:r>
    </w:p>
    <w:p>
      <w:pPr>
        <w:ind w:firstLine="480"/>
        <w:jc w:val="both"/>
      </w:pPr>
      <w:r>
        <w:rPr>
          <w:sz w:val="24"/>
        </w:rPr>
        <w:t>1期：</w:t>
      </w:r>
      <w:r>
        <w:rPr>
          <w:sz w:val="24"/>
        </w:rPr>
        <w:t>1.乙方保证合同货物是全新、未曾使用过的，其质量、规格及技术特征符合合同附件的要求。交货并安装、调试等工作满足验收条件后，联系甲方及时组织验收。</w:t>
      </w:r>
    </w:p>
    <w:p>
      <w:pPr>
        <w:ind w:firstLine="480"/>
        <w:jc w:val="both"/>
      </w:pPr>
      <w:r>
        <w:rPr>
          <w:sz w:val="24"/>
        </w:rPr>
        <w:t>2.验收按国家有关的规定、规范进行。验收时如发现所交付的货物有短缺、次品、损坏或其它不符合本合同规定之情形者，甲方应作出详尽的现场记录，或由甲方和乙方双方签署备忘录。此现场记录或备忘录可用作补充、缺失和更换损坏部件的有效证据。由此产生的有关费用由乙方承担。</w:t>
      </w:r>
    </w:p>
    <w:p>
      <w:pPr>
        <w:ind w:firstLine="480"/>
        <w:jc w:val="both"/>
      </w:pPr>
      <w:r>
        <w:rPr>
          <w:sz w:val="24"/>
        </w:rPr>
        <w:t>3.甲方、监理或经甲方委托的第三方机构有权对项目的全过程进行监督，并对货物生产过程中的原材料、交付的或已安装的货物</w:t>
      </w:r>
      <w:r>
        <w:rPr>
          <w:sz w:val="24"/>
        </w:rPr>
        <w:t>进行抽检。生产过程中甲方委托第三方机构抽检的项目范围为：招标文件的技术参数中带</w:t>
      </w:r>
      <w:r>
        <w:rPr>
          <w:sz w:val="24"/>
        </w:rPr>
        <w:t>“★”或“▲”的条款；交付、安装过程中由甲方组织对货物进行抽检。抽检测试结果符合乙方投标响应情况的，</w:t>
      </w:r>
      <w:r>
        <w:rPr>
          <w:sz w:val="24"/>
        </w:rPr>
        <w:t>检测费用由甲方承担；</w:t>
      </w:r>
      <w:r>
        <w:rPr>
          <w:sz w:val="24"/>
        </w:rPr>
        <w:t>抽检测试结果不符合乙方投标响应的</w:t>
      </w:r>
      <w:r>
        <w:rPr>
          <w:sz w:val="24"/>
        </w:rPr>
        <w:t>，检测费用由乙方承担。</w:t>
      </w:r>
      <w:r>
        <w:rPr>
          <w:sz w:val="24"/>
        </w:rPr>
        <w:t>若在抽检时发现检测结果与乙方响应情况不符的，甲方有权要求乙方进行一次整改，整改后仍不合格的，甲方有权终止采购合同，由此产生的一切损失由乙方负责。</w:t>
      </w:r>
    </w:p>
    <w:p>
      <w:pPr>
        <w:ind w:firstLine="480"/>
        <w:jc w:val="both"/>
      </w:pPr>
      <w:r>
        <w:rPr>
          <w:sz w:val="24"/>
        </w:rPr>
        <w:t>4.如果合同</w:t>
      </w:r>
      <w:r>
        <w:rPr>
          <w:sz w:val="24"/>
        </w:rPr>
        <w:t>货物</w:t>
      </w:r>
      <w:r>
        <w:rPr>
          <w:sz w:val="24"/>
        </w:rPr>
        <w:t>运输和安装过程中因事故造成货物短缺、损坏，乙方应及时安排换装，以保证合同设备</w:t>
      </w:r>
      <w:r>
        <w:rPr>
          <w:sz w:val="24"/>
        </w:rPr>
        <w:t>货物</w:t>
      </w:r>
      <w:r>
        <w:rPr>
          <w:sz w:val="24"/>
        </w:rPr>
        <w:t>安装的成功完成。换货的相关费用由乙方承担。</w:t>
      </w:r>
    </w:p>
    <w:p>
      <w:pPr>
        <w:ind w:firstLine="480"/>
        <w:jc w:val="left"/>
      </w:pPr>
      <w:r>
        <w:rPr>
          <w:sz w:val="24"/>
        </w:rPr>
        <w:t>5.乙方</w:t>
      </w:r>
      <w:r>
        <w:rPr>
          <w:sz w:val="24"/>
        </w:rPr>
        <w:t>保证所提供的</w:t>
      </w:r>
      <w:r>
        <w:rPr>
          <w:sz w:val="24"/>
        </w:rPr>
        <w:t>货物</w:t>
      </w:r>
      <w:r>
        <w:rPr>
          <w:sz w:val="24"/>
        </w:rPr>
        <w:t>不侵犯任何第三方的专利、商标或版权。否则，乙方须承担对第三方的专利或版权的侵权责任并承担因此而发生的所有费用。</w:t>
      </w:r>
    </w:p>
    <w:p>
      <w:pPr>
        <w:jc w:val="left"/>
      </w:pPr>
      <w:r>
        <w:rPr>
          <w:b/>
          <w:sz w:val="24"/>
        </w:rPr>
        <w:t>六、其他</w:t>
      </w:r>
    </w:p>
    <w:p>
      <w:r>
        <w:rPr>
          <w:sz w:val="24"/>
        </w:rPr>
        <w:t>（一）货物的包装</w:t>
      </w:r>
      <w:r>
        <w:rPr>
          <w:sz w:val="24"/>
        </w:rPr>
        <w:t>:</w:t>
      </w:r>
    </w:p>
    <w:p>
      <w:pPr>
        <w:ind w:firstLine="480"/>
        <w:jc w:val="both"/>
      </w:pPr>
      <w:r>
        <w:rPr>
          <w:sz w:val="24"/>
        </w:rPr>
        <w:t>1.货物的包装均应有良好的防湿、防锈、防潮、防雨、防腐及防碰撞的措施。凡由于包装不良造成的损失和由此产生的费用均由乙方承担。</w:t>
      </w:r>
    </w:p>
    <w:p>
      <w:pPr>
        <w:ind w:firstLine="480"/>
      </w:pPr>
      <w:r>
        <w:rPr>
          <w:sz w:val="24"/>
        </w:rPr>
        <w:t>2.</w:t>
      </w:r>
      <w:r>
        <w:rPr>
          <w:sz w:val="24"/>
        </w:rPr>
        <w:t>所有货物在开箱检验时必须完好，无破损，配置与装箱单相符。货物外观清洁。数量、质量及性能不低于本</w:t>
      </w:r>
      <w:r>
        <w:rPr>
          <w:sz w:val="24"/>
        </w:rPr>
        <w:t>项目</w:t>
      </w:r>
      <w:r>
        <w:rPr>
          <w:sz w:val="24"/>
        </w:rPr>
        <w:t>需求书中提出的要求。</w:t>
      </w:r>
    </w:p>
    <w:p>
      <w:pPr>
        <w:jc w:val="both"/>
      </w:pPr>
      <w:r>
        <w:rPr>
          <w:sz w:val="24"/>
        </w:rPr>
        <w:t>（二）货物的安装</w:t>
      </w:r>
    </w:p>
    <w:p>
      <w:pPr>
        <w:ind w:firstLine="480"/>
        <w:jc w:val="both"/>
      </w:pPr>
      <w:r>
        <w:rPr>
          <w:sz w:val="24"/>
        </w:rPr>
        <w:t>1.乙方负责所投货物安装调试至正常运作并通过验收及格，安装调试所需一切费用由乙方负责。</w:t>
      </w:r>
    </w:p>
    <w:p>
      <w:pPr>
        <w:ind w:firstLine="480"/>
        <w:jc w:val="both"/>
      </w:pPr>
      <w:r>
        <w:rPr>
          <w:sz w:val="24"/>
        </w:rPr>
        <w:t>2.乙方若因安装调试导致</w:t>
      </w:r>
      <w:r>
        <w:rPr>
          <w:sz w:val="24"/>
        </w:rPr>
        <w:t>货物</w:t>
      </w:r>
      <w:r>
        <w:rPr>
          <w:sz w:val="24"/>
        </w:rPr>
        <w:t>性能问题，致使甲方产品出现任何质量、工艺问题，该后果由乙方承担。</w:t>
      </w:r>
    </w:p>
    <w:p>
      <w:pPr>
        <w:ind w:firstLine="480"/>
      </w:pPr>
      <w:r>
        <w:rPr>
          <w:sz w:val="24"/>
        </w:rPr>
        <w:t>3.乙方安装时须对各安装场地内的其他</w:t>
      </w:r>
      <w:r>
        <w:rPr>
          <w:sz w:val="24"/>
        </w:rPr>
        <w:t>货物</w:t>
      </w:r>
      <w:r>
        <w:rPr>
          <w:sz w:val="24"/>
        </w:rPr>
        <w:t>、设施有良好保护措施。</w:t>
      </w:r>
    </w:p>
    <w:p>
      <w:pPr>
        <w:jc w:val="both"/>
      </w:pPr>
      <w:r>
        <w:rPr>
          <w:sz w:val="24"/>
        </w:rPr>
        <w:t>（三）质量保证及售后服务</w:t>
      </w:r>
    </w:p>
    <w:p>
      <w:pPr>
        <w:ind w:firstLine="480"/>
        <w:jc w:val="both"/>
      </w:pPr>
      <w:r>
        <w:rPr>
          <w:sz w:val="24"/>
        </w:rPr>
        <w:t>1.保质保用期内售后服务要求</w:t>
      </w:r>
    </w:p>
    <w:p>
      <w:pPr>
        <w:ind w:firstLine="480"/>
        <w:jc w:val="both"/>
      </w:pPr>
      <w:r>
        <w:rPr>
          <w:sz w:val="24"/>
        </w:rPr>
        <w:t>1.1</w:t>
      </w:r>
      <w:r>
        <w:rPr>
          <w:sz w:val="24"/>
        </w:rPr>
        <w:t>合同货物保质保用期为本项目有关部门验收签字之日起为</w:t>
      </w:r>
      <w:r>
        <w:rPr>
          <w:sz w:val="21"/>
          <w:u w:val="single"/>
        </w:rPr>
        <w:t xml:space="preserve">   </w:t>
      </w:r>
      <w:r>
        <w:rPr>
          <w:sz w:val="24"/>
        </w:rPr>
        <w:t>年。</w:t>
      </w:r>
    </w:p>
    <w:p>
      <w:pPr>
        <w:ind w:firstLine="480"/>
        <w:jc w:val="both"/>
      </w:pPr>
      <w:r>
        <w:rPr>
          <w:sz w:val="24"/>
        </w:rPr>
        <w:t>1.2</w:t>
      </w:r>
      <w:r>
        <w:rPr>
          <w:sz w:val="24"/>
        </w:rPr>
        <w:t>保质保用期内非因甲方的人为原因而出现产品质量及安装问题，由乙方负责包修、包换或包退，并承担因此而产生的一切费用。乙方应提供免费咨询电话。乙方应在收到甲方通知后</w:t>
      </w:r>
      <w:r>
        <w:rPr>
          <w:sz w:val="21"/>
          <w:u w:val="single"/>
        </w:rPr>
        <w:t xml:space="preserve">   </w:t>
      </w:r>
      <w:r>
        <w:rPr>
          <w:sz w:val="24"/>
        </w:rPr>
        <w:t>小时内响应，</w:t>
      </w:r>
      <w:r>
        <w:rPr>
          <w:sz w:val="21"/>
          <w:u w:val="single"/>
        </w:rPr>
        <w:t xml:space="preserve">   </w:t>
      </w:r>
      <w:r>
        <w:rPr>
          <w:sz w:val="24"/>
        </w:rPr>
        <w:t>小时内派员到现场维修，</w:t>
      </w:r>
      <w:r>
        <w:rPr>
          <w:sz w:val="21"/>
          <w:u w:val="single"/>
        </w:rPr>
        <w:t xml:space="preserve">   </w:t>
      </w:r>
      <w:r>
        <w:rPr>
          <w:sz w:val="24"/>
        </w:rPr>
        <w:t>小时内处理完毕。如</w:t>
      </w:r>
      <w:r>
        <w:rPr>
          <w:sz w:val="24"/>
        </w:rPr>
        <w:t>在</w:t>
      </w:r>
      <w:r>
        <w:rPr>
          <w:sz w:val="24"/>
        </w:rPr>
        <w:t>24小时内无法</w:t>
      </w:r>
      <w:r>
        <w:rPr>
          <w:sz w:val="24"/>
        </w:rPr>
        <w:t>处理完毕，</w:t>
      </w:r>
      <w:r>
        <w:rPr>
          <w:sz w:val="24"/>
        </w:rPr>
        <w:t>乙方</w:t>
      </w:r>
      <w:r>
        <w:rPr>
          <w:sz w:val="24"/>
        </w:rPr>
        <w:t>应提供</w:t>
      </w:r>
      <w:r>
        <w:rPr>
          <w:sz w:val="24"/>
        </w:rPr>
        <w:t>甲方</w:t>
      </w:r>
      <w:r>
        <w:rPr>
          <w:sz w:val="24"/>
        </w:rPr>
        <w:t>同意的合理解决方案，否则，</w:t>
      </w:r>
      <w:r>
        <w:rPr>
          <w:sz w:val="24"/>
        </w:rPr>
        <w:t>甲方</w:t>
      </w:r>
      <w:r>
        <w:rPr>
          <w:sz w:val="24"/>
        </w:rPr>
        <w:t>有权委托第三方机构及时处理，因此发生的</w:t>
      </w:r>
      <w:r>
        <w:rPr>
          <w:sz w:val="24"/>
        </w:rPr>
        <w:t>一切</w:t>
      </w:r>
      <w:r>
        <w:rPr>
          <w:sz w:val="24"/>
        </w:rPr>
        <w:t>费用，由</w:t>
      </w:r>
      <w:r>
        <w:rPr>
          <w:sz w:val="24"/>
        </w:rPr>
        <w:t>乙方</w:t>
      </w:r>
      <w:r>
        <w:rPr>
          <w:sz w:val="24"/>
        </w:rPr>
        <w:t>承担</w:t>
      </w:r>
      <w:r>
        <w:rPr>
          <w:sz w:val="24"/>
        </w:rPr>
        <w:t>。</w:t>
      </w:r>
    </w:p>
    <w:p>
      <w:pPr>
        <w:ind w:firstLine="480"/>
        <w:jc w:val="both"/>
      </w:pPr>
      <w:r>
        <w:rPr>
          <w:sz w:val="24"/>
        </w:rPr>
        <w:t>1.3保质保用期后乙方对合同货物提供有偿保修服务，如需更换零配件，乙方只收取零配件费。</w:t>
      </w:r>
    </w:p>
    <w:p>
      <w:pPr>
        <w:ind w:firstLine="480"/>
        <w:jc w:val="both"/>
      </w:pPr>
      <w:r>
        <w:rPr>
          <w:sz w:val="24"/>
        </w:rPr>
        <w:t>1.4其他：乙方应按其投标文件中的承诺，进行其他售后服务工作。</w:t>
      </w:r>
    </w:p>
    <w:p>
      <w:pPr>
        <w:ind w:firstLine="480"/>
        <w:jc w:val="both"/>
      </w:pPr>
      <w:r>
        <w:rPr>
          <w:sz w:val="24"/>
        </w:rPr>
        <w:t>2.保质保用期后售后服务要求</w:t>
      </w:r>
    </w:p>
    <w:p>
      <w:pPr>
        <w:ind w:firstLine="480"/>
      </w:pPr>
      <w:r>
        <w:rPr>
          <w:sz w:val="24"/>
        </w:rPr>
        <w:t>2.1保质保用期满后所提供服务需求：保质保用期满后，乙方仍须按照保质保用期内服务标准提供售后服务。</w:t>
      </w:r>
    </w:p>
    <w:p>
      <w:pPr>
        <w:jc w:val="both"/>
      </w:pPr>
      <w:r>
        <w:rPr>
          <w:sz w:val="24"/>
        </w:rPr>
        <w:t>（四）技术服务</w:t>
      </w:r>
    </w:p>
    <w:p>
      <w:pPr>
        <w:ind w:firstLine="480"/>
        <w:jc w:val="both"/>
      </w:pPr>
      <w:r>
        <w:rPr>
          <w:sz w:val="24"/>
        </w:rPr>
        <w:t>1.乙方应派技术人员到甲方指定地点配合工作。</w:t>
      </w:r>
    </w:p>
    <w:p>
      <w:pPr>
        <w:ind w:firstLine="480"/>
      </w:pPr>
      <w:r>
        <w:rPr>
          <w:sz w:val="24"/>
        </w:rPr>
        <w:t>2.</w:t>
      </w:r>
      <w:r>
        <w:rPr>
          <w:sz w:val="24"/>
        </w:rPr>
        <w:t>乙方按甲方提供的合同执行进度计划，配合、协调甲方及有关单位工作，积极推进合同执行进度。</w:t>
      </w:r>
    </w:p>
    <w:p>
      <w:pPr>
        <w:jc w:val="left"/>
      </w:pPr>
      <w:r>
        <w:rPr>
          <w:b/>
          <w:sz w:val="24"/>
        </w:rPr>
        <w:t>七、违约与</w:t>
      </w:r>
      <w:r>
        <w:rPr>
          <w:b/>
          <w:sz w:val="24"/>
        </w:rPr>
        <w:t>处罚</w:t>
      </w:r>
    </w:p>
    <w:p>
      <w:pPr>
        <w:ind w:firstLine="480"/>
        <w:jc w:val="left"/>
      </w:pPr>
      <w:r>
        <w:rPr>
          <w:sz w:val="24"/>
        </w:rPr>
        <w:t>1.乙方未能按时交货的，每拖延1天须向甲方支付合同金额5‰的违约金。乙方逾期15天以上未交货的，甲方有权拒绝收货并解除本合同。甲方根据本条约定解除合同的，乙方应退回甲方已付预付款，并双倍返还定金。</w:t>
      </w:r>
    </w:p>
    <w:p>
      <w:pPr>
        <w:ind w:firstLine="480"/>
        <w:jc w:val="left"/>
      </w:pPr>
      <w:r>
        <w:rPr>
          <w:sz w:val="24"/>
        </w:rPr>
        <w:t>2.乙方交付的货物不符合合同规定的，甲方有权拒收，乙方应退回甲方已付预付款，并双倍返还定金。</w:t>
      </w:r>
    </w:p>
    <w:p>
      <w:pPr>
        <w:ind w:firstLine="480"/>
        <w:jc w:val="left"/>
      </w:pPr>
      <w:r>
        <w:rPr>
          <w:sz w:val="24"/>
        </w:rPr>
        <w:t xml:space="preserve">3.乙方逾期未能完成安装和调试的，每拖延1天，须向甲方支付合同金额5‰的违约金。       </w:t>
      </w:r>
    </w:p>
    <w:p>
      <w:pPr>
        <w:ind w:firstLine="480"/>
        <w:jc w:val="left"/>
      </w:pPr>
      <w:r>
        <w:rPr>
          <w:sz w:val="24"/>
        </w:rPr>
        <w:t>4.自甲方通知安装之日起20天内设备未能安装验收合格的，甲方有权解除本合同，乙方应退回甲方已付款项，并向甲方双倍返还定金。</w:t>
      </w:r>
    </w:p>
    <w:p>
      <w:pPr>
        <w:ind w:firstLine="480"/>
        <w:jc w:val="left"/>
      </w:pPr>
      <w:r>
        <w:rPr>
          <w:sz w:val="24"/>
        </w:rPr>
        <w:t>5.本合同履行过程中如发生乙方违约和造成甲方损失的行为，违约金和相应赔偿款项优先从乙方缴纳的履约保证金中扣除，甲方扣除部分违约金和相应赔偿款项的，不代表甲方放弃与本合同有关的其他权利。</w:t>
      </w:r>
    </w:p>
    <w:p>
      <w:pPr>
        <w:jc w:val="left"/>
      </w:pPr>
      <w:r>
        <w:rPr>
          <w:b/>
          <w:sz w:val="24"/>
        </w:rPr>
        <w:t>八、索赔</w:t>
      </w:r>
    </w:p>
    <w:p>
      <w:pPr>
        <w:ind w:firstLine="480"/>
        <w:jc w:val="left"/>
      </w:pPr>
      <w:r>
        <w:rPr>
          <w:sz w:val="24"/>
        </w:rPr>
        <w:t>1.如甲方对设备质量有异议，甲方有权根据有关政府部门的检验结果向乙方提出索赔。</w:t>
      </w:r>
    </w:p>
    <w:p>
      <w:pPr>
        <w:ind w:firstLine="480"/>
        <w:jc w:val="left"/>
      </w:pPr>
      <w:r>
        <w:rPr>
          <w:sz w:val="24"/>
        </w:rPr>
        <w:t>2.在合同执行期间，如果确认乙方对甲方就质量问题提出的索赔和差异负有责任，乙方应按照下列一种或多种方式解决赔偿事宜：</w:t>
      </w:r>
    </w:p>
    <w:p>
      <w:pPr>
        <w:ind w:firstLine="480"/>
        <w:jc w:val="left"/>
      </w:pPr>
      <w:r>
        <w:rPr>
          <w:sz w:val="24"/>
        </w:rPr>
        <w:t>2.1乙方提供货物存在严重问题，甲方要求退货的，乙方应将相应货款退还给甲方，并承担由此发生的一切损失和费用。</w:t>
      </w:r>
    </w:p>
    <w:p>
      <w:pPr>
        <w:ind w:firstLine="480"/>
        <w:jc w:val="left"/>
      </w:pPr>
      <w:r>
        <w:rPr>
          <w:sz w:val="24"/>
        </w:rPr>
        <w:t>2.2用符合规格、质量和性能要求的新零件、部件或货物来更换有缺陷的部分或修补缺陷的部分，乙方应承担一切费用和风险并负担甲方因更换、维修设备所发生的一切直接费用。同时，相应延长质量保证期。</w:t>
      </w:r>
    </w:p>
    <w:p>
      <w:pPr>
        <w:ind w:firstLine="480"/>
        <w:jc w:val="left"/>
      </w:pPr>
      <w:r>
        <w:rPr>
          <w:sz w:val="24"/>
        </w:rPr>
        <w:t>3.如果在甲方发出索赔通知后30天内，乙方未作答复，则视为乙方已默认接受上述索赔（包括金额、方式等）。甲方将从合同款项中直接扣减索赔金额。如果该些扣减款项不足以补偿损失，甲方有权向乙方提出对不足部分的赔偿。</w:t>
      </w:r>
    </w:p>
    <w:p>
      <w:pPr>
        <w:jc w:val="left"/>
      </w:pPr>
      <w:r>
        <w:rPr>
          <w:b/>
          <w:sz w:val="24"/>
        </w:rPr>
        <w:t>九、履约保证金</w:t>
      </w:r>
    </w:p>
    <w:p>
      <w:pPr>
        <w:ind w:firstLine="480"/>
        <w:jc w:val="both"/>
      </w:pPr>
      <w:r>
        <w:rPr>
          <w:sz w:val="24"/>
        </w:rPr>
        <w:t>收取比例：</w:t>
      </w:r>
      <w:r>
        <w:rPr>
          <w:sz w:val="24"/>
        </w:rPr>
        <w:t>5</w:t>
      </w:r>
      <w:r>
        <w:rPr>
          <w:sz w:val="24"/>
        </w:rPr>
        <w:t>%,说明：</w:t>
      </w:r>
      <w:r>
        <w:rPr>
          <w:sz w:val="24"/>
        </w:rPr>
        <w:t>自合同签订之日起</w:t>
      </w:r>
      <w:r>
        <w:rPr>
          <w:sz w:val="24"/>
        </w:rPr>
        <w:t>10个工作日内</w:t>
      </w:r>
      <w:r>
        <w:rPr>
          <w:sz w:val="24"/>
        </w:rPr>
        <w:t>，乙方向甲方支付合同金额的</w:t>
      </w:r>
      <w:r>
        <w:rPr>
          <w:sz w:val="24"/>
        </w:rPr>
        <w:t>5%作为履约保证金（以保函等非现金形式缴纳或提交）。</w:t>
      </w:r>
    </w:p>
    <w:p>
      <w:pPr>
        <w:ind w:firstLine="480"/>
        <w:jc w:val="both"/>
      </w:pPr>
      <w:r>
        <w:rPr>
          <w:sz w:val="24"/>
        </w:rPr>
        <w:t>本项目履行过程中，如符合以下约定情形之一</w:t>
      </w:r>
      <w:r>
        <w:rPr>
          <w:sz w:val="24"/>
        </w:rPr>
        <w:t>, 则甲方在乙方完成交货验收后的15个工作日内应无息返还全部或剩余的履约保证金：</w:t>
      </w:r>
    </w:p>
    <w:p>
      <w:pPr>
        <w:ind w:firstLine="480"/>
        <w:jc w:val="both"/>
      </w:pPr>
      <w:r>
        <w:rPr>
          <w:sz w:val="24"/>
        </w:rPr>
        <w:t>1.1乙方没有发生违约或造成甲方损失的行为；</w:t>
      </w:r>
    </w:p>
    <w:p>
      <w:pPr>
        <w:ind w:firstLine="480"/>
        <w:jc w:val="left"/>
      </w:pPr>
      <w:r>
        <w:rPr>
          <w:sz w:val="24"/>
        </w:rPr>
        <w:t>1.2按照中标合同的约定，扣除违约金、相应赔偿款项后仍有余额。</w:t>
      </w:r>
    </w:p>
    <w:p>
      <w:pPr>
        <w:jc w:val="left"/>
      </w:pPr>
      <w:r>
        <w:rPr>
          <w:b/>
          <w:sz w:val="24"/>
        </w:rPr>
        <w:t>十、争议的解决</w:t>
      </w:r>
    </w:p>
    <w:p>
      <w:pPr>
        <w:ind w:firstLine="480"/>
        <w:jc w:val="left"/>
      </w:pPr>
      <w:r>
        <w:rPr>
          <w:sz w:val="24"/>
        </w:rPr>
        <w:t>合同执行过程中发生的任何争议，如双方不能通过友好协商解决，按相关法律法规处理。</w:t>
      </w:r>
    </w:p>
    <w:p>
      <w:pPr>
        <w:jc w:val="left"/>
      </w:pPr>
      <w:r>
        <w:rPr>
          <w:b/>
          <w:sz w:val="24"/>
        </w:rPr>
        <w:t>十一、不可抗力</w:t>
      </w:r>
    </w:p>
    <w:p>
      <w:pPr>
        <w:ind w:firstLine="480"/>
        <w:jc w:val="left"/>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jc w:val="left"/>
      </w:pPr>
      <w:r>
        <w:rPr>
          <w:b/>
          <w:sz w:val="24"/>
        </w:rPr>
        <w:t>十二、税费</w:t>
      </w:r>
    </w:p>
    <w:p>
      <w:pPr>
        <w:ind w:firstLine="480"/>
        <w:jc w:val="left"/>
      </w:pPr>
      <w:r>
        <w:rPr>
          <w:sz w:val="24"/>
        </w:rPr>
        <w:t>在中国境内、外发生的与本合同执行有关的一切税费均由乙方负担。</w:t>
      </w:r>
    </w:p>
    <w:p>
      <w:pPr>
        <w:jc w:val="left"/>
      </w:pPr>
      <w:r>
        <w:rPr>
          <w:b/>
          <w:sz w:val="24"/>
        </w:rPr>
        <w:t>十三、其它</w:t>
      </w:r>
    </w:p>
    <w:p>
      <w:pPr>
        <w:ind w:firstLine="480"/>
        <w:jc w:val="left"/>
      </w:pPr>
      <w:r>
        <w:rPr>
          <w:sz w:val="24"/>
        </w:rPr>
        <w:t>1.本合同所有附件、招标文件、投标文件、中标通知书均为合同的有效组成部分，与本合同具有同等法律效力。</w:t>
      </w:r>
    </w:p>
    <w:p>
      <w:pPr>
        <w:ind w:firstLine="480"/>
        <w:jc w:val="left"/>
      </w:pPr>
      <w:r>
        <w:rPr>
          <w:sz w:val="24"/>
        </w:rPr>
        <w:t>2.在执行本合同的过程中，所有经双方签署确认的文件（包括会议纪要、补充协议、往来信函）即成为本合同的有效组成部分。</w:t>
      </w:r>
    </w:p>
    <w:p>
      <w:pPr>
        <w:ind w:firstLine="480"/>
        <w:jc w:val="left"/>
      </w:pPr>
      <w:r>
        <w:rPr>
          <w:sz w:val="24"/>
        </w:rPr>
        <w:t>3.如一方地址、电话、传真号码有变更，应在变更当日内书面通知对方，否则，应承担相应责任。</w:t>
      </w:r>
    </w:p>
    <w:p>
      <w:pPr>
        <w:ind w:firstLine="480"/>
        <w:jc w:val="left"/>
      </w:pPr>
      <w:r>
        <w:rPr>
          <w:sz w:val="24"/>
        </w:rPr>
        <w:t>4.除甲方事先书面同意外，乙方不得部分或全部转让其应履行的合同项下的义务。</w:t>
      </w:r>
    </w:p>
    <w:p>
      <w:pPr>
        <w:jc w:val="left"/>
      </w:pPr>
      <w:r>
        <w:rPr>
          <w:b/>
          <w:sz w:val="24"/>
        </w:rPr>
        <w:t>十四、合同生效</w:t>
      </w:r>
    </w:p>
    <w:p>
      <w:pPr>
        <w:ind w:firstLine="480"/>
        <w:jc w:val="both"/>
      </w:pPr>
      <w:r>
        <w:rPr>
          <w:sz w:val="24"/>
        </w:rPr>
        <w:t>1.</w:t>
      </w:r>
      <w:r>
        <w:rPr>
          <w:sz w:val="24"/>
        </w:rPr>
        <w:t>本合同由甲方和乙方法人代表或其授权代表签字、盖章之日起即行生效</w:t>
      </w:r>
      <w:r>
        <w:rPr>
          <w:sz w:val="24"/>
        </w:rPr>
        <w:t>。</w:t>
      </w:r>
    </w:p>
    <w:p>
      <w:pPr>
        <w:ind w:firstLine="480"/>
        <w:jc w:val="both"/>
      </w:pPr>
      <w:r>
        <w:rPr>
          <w:sz w:val="24"/>
        </w:rPr>
        <w:t>2.本合同一式</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份，招标机构执</w:t>
      </w:r>
      <w:r>
        <w:rPr>
          <w:sz w:val="24"/>
          <w:u w:val="single"/>
        </w:rPr>
        <w:t>壹</w:t>
      </w:r>
      <w:r>
        <w:rPr>
          <w:sz w:val="24"/>
        </w:rPr>
        <w:t>份。</w:t>
      </w:r>
    </w:p>
    <w:p>
      <w:pPr>
        <w:jc w:val="both"/>
      </w:pPr>
    </w:p>
    <w:p>
      <w:pPr>
        <w:jc w:val="both"/>
      </w:pPr>
    </w:p>
    <w:p/>
    <w:p/>
    <w:p>
      <w:pPr>
        <w:jc w:val="both"/>
      </w:pPr>
      <w:r>
        <w:rPr>
          <w:sz w:val="24"/>
        </w:rPr>
        <w:t>甲方（盖章）：</w:t>
      </w:r>
      <w:r>
        <w:rPr>
          <w:sz w:val="24"/>
        </w:rPr>
        <w:t xml:space="preserve">                           </w:t>
      </w:r>
      <w:r>
        <w:rPr>
          <w:sz w:val="24"/>
        </w:rPr>
        <w:t>乙方（盖章）：</w:t>
      </w:r>
    </w:p>
    <w:p>
      <w:pPr>
        <w:jc w:val="both"/>
      </w:pPr>
      <w:r>
        <w:rPr>
          <w:sz w:val="24"/>
        </w:rPr>
        <w:t>法人代表或授权代理人（签字）：</w:t>
      </w:r>
      <w:r>
        <w:rPr>
          <w:sz w:val="24"/>
        </w:rPr>
        <w:t xml:space="preserve">           </w:t>
      </w:r>
      <w:r>
        <w:rPr>
          <w:sz w:val="24"/>
        </w:rPr>
        <w:t>法人代表或授权代理人（签字）：</w:t>
      </w:r>
    </w:p>
    <w:p>
      <w:pPr>
        <w:jc w:val="both"/>
      </w:pPr>
      <w:r>
        <w:rPr>
          <w:sz w:val="24"/>
        </w:rPr>
        <w:t>地址：</w:t>
      </w:r>
      <w:r>
        <w:rPr>
          <w:sz w:val="24"/>
        </w:rPr>
        <w:t xml:space="preserve">                                   </w:t>
      </w:r>
      <w:r>
        <w:rPr>
          <w:sz w:val="24"/>
        </w:rPr>
        <w:t>地址：</w:t>
      </w:r>
    </w:p>
    <w:p>
      <w:pPr>
        <w:jc w:val="both"/>
      </w:pPr>
      <w:r>
        <w:rPr>
          <w:sz w:val="24"/>
        </w:rPr>
        <w:t>电话：</w:t>
      </w:r>
      <w:r>
        <w:rPr>
          <w:sz w:val="24"/>
        </w:rPr>
        <w:t xml:space="preserve">                                   </w:t>
      </w:r>
      <w:r>
        <w:rPr>
          <w:sz w:val="24"/>
        </w:rPr>
        <w:t>电话：</w:t>
      </w:r>
    </w:p>
    <w:p>
      <w:pPr>
        <w:jc w:val="both"/>
      </w:pPr>
      <w:r>
        <w:rPr>
          <w:sz w:val="24"/>
        </w:rPr>
        <w:t>传真：</w:t>
      </w:r>
      <w:r>
        <w:rPr>
          <w:sz w:val="24"/>
        </w:rPr>
        <w:t xml:space="preserve">                                   </w:t>
      </w:r>
      <w:r>
        <w:rPr>
          <w:sz w:val="24"/>
        </w:rPr>
        <w:t>传真：</w:t>
      </w:r>
    </w:p>
    <w:p>
      <w:pPr>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p>
      <w:pPr>
        <w:jc w:val="left"/>
      </w:pPr>
      <w:r>
        <w:rPr>
          <w:sz w:val="24"/>
        </w:rPr>
        <w:t>合同签约地点：</w:t>
      </w:r>
      <w:r>
        <w:rPr>
          <w:sz w:val="24"/>
        </w:rPr>
        <w:t xml:space="preserve">                           </w:t>
      </w:r>
      <w:r>
        <w:rPr>
          <w:sz w:val="24"/>
        </w:rPr>
        <w:t>开户名称</w:t>
      </w:r>
      <w:r>
        <w:rPr>
          <w:sz w:val="24"/>
        </w:rPr>
        <w:t>:</w:t>
      </w:r>
    </w:p>
    <w:p>
      <w:pPr>
        <w:ind w:firstLine="5040"/>
        <w:jc w:val="both"/>
      </w:pPr>
      <w:r>
        <w:rPr>
          <w:sz w:val="24"/>
        </w:rPr>
        <w:t>银行帐号：</w:t>
      </w:r>
    </w:p>
    <w:p>
      <w:pPr>
        <w:ind w:firstLine="5040"/>
        <w:jc w:val="left"/>
      </w:pPr>
      <w:r>
        <w:rPr>
          <w:sz w:val="24"/>
        </w:rPr>
        <w:t>开</w:t>
      </w:r>
      <w:r>
        <w:rPr>
          <w:sz w:val="24"/>
        </w:rPr>
        <w:t>户</w:t>
      </w:r>
      <w:r>
        <w:rPr>
          <w:sz w:val="24"/>
        </w:rPr>
        <w:t>行：</w:t>
      </w:r>
    </w:p>
    <w:p>
      <w:pPr>
        <w:jc w:val="left"/>
      </w:pPr>
    </w:p>
    <w:p/>
    <w:p/>
    <w:p>
      <w:r>
        <w:rPr/>
        <w:t xml:space="preserve"> </w:t>
      </w:r>
    </w:p>
    <w:p>
      <w:pPr>
        <w:jc w:val="center"/>
      </w:pPr>
      <w:r>
        <w:rPr>
          <w:sz w:val="32"/>
        </w:rPr>
        <w:t>广州医科大学采购招标廉洁协议</w:t>
      </w:r>
    </w:p>
    <w:p>
      <w:pPr>
        <w:jc w:val="both"/>
      </w:pPr>
    </w:p>
    <w:p>
      <w:pPr>
        <w:ind w:firstLine="480"/>
        <w:jc w:val="both"/>
      </w:pPr>
      <w:r>
        <w:rPr>
          <w:sz w:val="24"/>
        </w:rPr>
        <w:t>甲方：广州医科大学</w:t>
      </w:r>
    </w:p>
    <w:p>
      <w:pPr>
        <w:ind w:firstLine="480"/>
        <w:jc w:val="both"/>
      </w:pPr>
    </w:p>
    <w:p>
      <w:pPr>
        <w:ind w:firstLine="480"/>
        <w:jc w:val="both"/>
      </w:pPr>
      <w:r>
        <w:rPr>
          <w:sz w:val="24"/>
        </w:rPr>
        <w:t>乙方：</w:t>
      </w:r>
      <w:r>
        <w:rPr>
          <w:sz w:val="21"/>
          <w:u w:val="single"/>
        </w:rPr>
        <w:t xml:space="preserve">          </w:t>
      </w:r>
      <w:r>
        <w:rPr>
          <w:sz w:val="21"/>
          <w:u w:val="single"/>
        </w:rPr>
        <w:t xml:space="preserve"> </w:t>
      </w:r>
    </w:p>
    <w:p>
      <w:pPr>
        <w:ind w:firstLine="480"/>
        <w:jc w:val="both"/>
      </w:pPr>
    </w:p>
    <w:p>
      <w:pPr>
        <w:ind w:firstLine="480"/>
        <w:jc w:val="both"/>
      </w:pPr>
      <w:r>
        <w:rPr>
          <w:sz w:val="24"/>
        </w:rPr>
        <w:t>为加强学校廉政建设，促进学校与企业廉洁合作，有效防范商业贿赂行为。经甲、乙双方协商，同意签订本协议，并共同遵守。</w:t>
      </w:r>
    </w:p>
    <w:p>
      <w:pPr>
        <w:ind w:firstLine="482"/>
        <w:jc w:val="both"/>
      </w:pPr>
      <w:r>
        <w:rPr>
          <w:b/>
          <w:sz w:val="24"/>
        </w:rPr>
        <w:t>一、甲方责任和廉洁要求</w:t>
      </w:r>
    </w:p>
    <w:p>
      <w:pPr>
        <w:ind w:firstLine="480"/>
        <w:jc w:val="both"/>
      </w:pPr>
      <w:r>
        <w:rPr>
          <w:sz w:val="24"/>
        </w:rPr>
        <w:t>甲方在招标、遴选、议标、合同签订、合同履约、合同付款、合同结算等过程中，要遵守以下廉洁约定：</w:t>
      </w:r>
    </w:p>
    <w:p>
      <w:pPr>
        <w:ind w:firstLine="480"/>
        <w:jc w:val="both"/>
      </w:pPr>
      <w:r>
        <w:rPr>
          <w:sz w:val="24"/>
        </w:rPr>
        <w:t>1.甲方在进行上述业务活动过程中，应严格遵守国家法律法规、行业纪律和学校规章制度，严格执行双方确定的合同、协议和承诺；</w:t>
      </w:r>
    </w:p>
    <w:p>
      <w:pPr>
        <w:ind w:firstLine="480"/>
        <w:jc w:val="both"/>
      </w:pPr>
      <w:r>
        <w:rPr>
          <w:sz w:val="24"/>
        </w:rPr>
        <w:t>2.甲方的人员在进行上述活动，如与乙方存在利益关联或者亲属关系的，应主动向业务主管部门报告，申请回避；</w:t>
      </w:r>
    </w:p>
    <w:p>
      <w:pPr>
        <w:ind w:firstLine="480"/>
        <w:jc w:val="both"/>
      </w:pPr>
      <w:r>
        <w:rPr>
          <w:sz w:val="24"/>
        </w:rPr>
        <w:t>3.甲方的人员必须严格执行廉洁自律各项规定，不得向乙方索要任何形式的个人利益，不得收受乙方赠送的礼品、礼金和有价证券，不得接受乙方宴请、免费旅游、房屋装修、出国留学或其它财产性利益；</w:t>
      </w:r>
    </w:p>
    <w:p>
      <w:pPr>
        <w:ind w:firstLine="480"/>
        <w:jc w:val="both"/>
      </w:pPr>
      <w:r>
        <w:rPr>
          <w:sz w:val="24"/>
        </w:rPr>
        <w:t>4.甲方应向乙方介绍本单位的有关廉政建设的各项制度和规定，有权对乙方在业务活动中保持廉洁的情况实行监督，如发现乙方的人员有不廉洁行为，应及时采取措施，终止其不廉洁行为的继续发生。</w:t>
      </w:r>
    </w:p>
    <w:p>
      <w:pPr>
        <w:ind w:firstLine="482"/>
        <w:jc w:val="both"/>
      </w:pPr>
      <w:r>
        <w:rPr>
          <w:b/>
          <w:sz w:val="24"/>
        </w:rPr>
        <w:t>二、乙方责任和廉洁要求</w:t>
      </w:r>
    </w:p>
    <w:p>
      <w:pPr>
        <w:ind w:firstLine="480"/>
        <w:jc w:val="both"/>
      </w:pPr>
      <w:r>
        <w:rPr>
          <w:sz w:val="24"/>
        </w:rPr>
        <w:t>1.乙方加强对应标项目工作的乙方人员的廉洁教育，主动如实向甲方报告是否与甲方的员工存在利益关联或亲属关系的情况；</w:t>
      </w:r>
    </w:p>
    <w:p>
      <w:pPr>
        <w:ind w:firstLine="480"/>
        <w:jc w:val="both"/>
      </w:pPr>
      <w:r>
        <w:rPr>
          <w:sz w:val="24"/>
        </w:rPr>
        <w:t>2.业务活动坚持“公开、公正、诚信、透明”原则，乙方不得与甲方的人员就业务事项进行私下商谈或者达成默契，不得与其他单位串通投标，不得采取不正当手段竞争业务；</w:t>
      </w:r>
    </w:p>
    <w:p>
      <w:pPr>
        <w:ind w:firstLine="480"/>
        <w:jc w:val="both"/>
      </w:pPr>
      <w:r>
        <w:rPr>
          <w:sz w:val="24"/>
        </w:rPr>
        <w:t>3.乙方承诺杜绝实施商业贿赂行为，不以任何名义宴请采购人的人员及其亲属，或为甲方的人员及其亲属提供娱乐服务、免费旅游、房屋装修、出国留学或其它财产性利益，或赠送礼品、礼金及有价证券等，不以任何其他方式为甲方的人员及其亲属赠送、提供其他未列举的任何形式的好处与利益；</w:t>
      </w:r>
    </w:p>
    <w:p>
      <w:pPr>
        <w:ind w:firstLine="480"/>
        <w:jc w:val="both"/>
      </w:pPr>
      <w:r>
        <w:rPr>
          <w:sz w:val="24"/>
        </w:rPr>
        <w:t>4.乙方在业务活动过程中发现甲方的人员有不廉洁的行为，须及时采取措施，终止其不廉洁行为的继续发生。</w:t>
      </w:r>
    </w:p>
    <w:p>
      <w:pPr>
        <w:ind w:firstLine="482"/>
        <w:jc w:val="both"/>
      </w:pPr>
      <w:r>
        <w:rPr>
          <w:b/>
          <w:sz w:val="24"/>
        </w:rPr>
        <w:t>三、违约的处理</w:t>
      </w:r>
    </w:p>
    <w:p>
      <w:pPr>
        <w:ind w:firstLine="480"/>
        <w:jc w:val="both"/>
      </w:pPr>
      <w:r>
        <w:rPr>
          <w:sz w:val="24"/>
        </w:rPr>
        <w:t>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ind w:firstLine="480"/>
        <w:jc w:val="both"/>
      </w:pPr>
      <w:r>
        <w:rPr>
          <w:sz w:val="24"/>
        </w:rPr>
        <w:t>2.如乙方被政府部门列入商业贿赂不良记录，则严格按照《中华人民共和国反不正当竞争法》相关规定处理。</w:t>
      </w:r>
    </w:p>
    <w:p>
      <w:pPr>
        <w:ind w:firstLine="482"/>
        <w:jc w:val="both"/>
      </w:pPr>
      <w:r>
        <w:rPr>
          <w:b/>
          <w:sz w:val="24"/>
        </w:rPr>
        <w:t>四、</w:t>
      </w:r>
      <w:r>
        <w:rPr>
          <w:sz w:val="24"/>
        </w:rPr>
        <w:t>本协议作为甲乙双方业务合同的重要组成部分，与业务合同一并执行，具有同等法律效力。</w:t>
      </w:r>
    </w:p>
    <w:p>
      <w:pPr>
        <w:ind w:firstLine="482"/>
        <w:jc w:val="both"/>
      </w:pPr>
      <w:r>
        <w:rPr>
          <w:b/>
          <w:sz w:val="24"/>
        </w:rPr>
        <w:t>五、</w:t>
      </w:r>
      <w:r>
        <w:rPr>
          <w:sz w:val="24"/>
        </w:rPr>
        <w:t>本协议一式两份，甲、乙双方各执一份，并从签订之日起生效。</w:t>
      </w:r>
    </w:p>
    <w:p>
      <w:pPr>
        <w:ind w:firstLine="480"/>
        <w:jc w:val="both"/>
      </w:pPr>
    </w:p>
    <w:p>
      <w:pPr>
        <w:ind w:firstLine="480"/>
        <w:jc w:val="both"/>
      </w:pPr>
    </w:p>
    <w:p>
      <w:pPr>
        <w:jc w:val="both"/>
      </w:pPr>
    </w:p>
    <w:p>
      <w:pPr>
        <w:ind w:firstLine="480"/>
        <w:jc w:val="both"/>
      </w:pPr>
      <w:r>
        <w:rPr>
          <w:sz w:val="24"/>
        </w:rPr>
        <w:t>甲方（盖章）：</w:t>
      </w:r>
      <w:r>
        <w:rPr>
          <w:sz w:val="24"/>
        </w:rPr>
        <w:t xml:space="preserve">                                </w:t>
      </w:r>
      <w:r>
        <w:rPr>
          <w:sz w:val="24"/>
        </w:rPr>
        <w:t>乙方（盖章）：</w:t>
      </w:r>
    </w:p>
    <w:p>
      <w:pPr>
        <w:ind w:firstLine="480"/>
        <w:jc w:val="both"/>
      </w:pPr>
    </w:p>
    <w:p>
      <w:pPr>
        <w:ind w:firstLine="480"/>
        <w:jc w:val="both"/>
      </w:pPr>
      <w:r>
        <w:rPr>
          <w:sz w:val="24"/>
        </w:rPr>
        <w:t>法人代表（负责人）：</w:t>
      </w:r>
      <w:r>
        <w:rPr>
          <w:sz w:val="24"/>
        </w:rPr>
        <w:t xml:space="preserve">                          </w:t>
      </w:r>
      <w:r>
        <w:rPr>
          <w:sz w:val="24"/>
        </w:rPr>
        <w:t>法人代表（负责人）：</w:t>
      </w:r>
    </w:p>
    <w:p>
      <w:pPr>
        <w:ind w:firstLine="480"/>
        <w:jc w:val="both"/>
      </w:pPr>
    </w:p>
    <w:p>
      <w:pPr>
        <w:ind w:firstLine="480"/>
        <w:jc w:val="both"/>
      </w:pPr>
      <w:r>
        <w:rPr>
          <w:sz w:val="24"/>
        </w:rPr>
        <w:t>签约代表签名</w:t>
      </w:r>
      <w:r>
        <w:rPr>
          <w:sz w:val="24"/>
        </w:rPr>
        <w:t>：</w:t>
      </w:r>
      <w:r>
        <w:rPr>
          <w:sz w:val="24"/>
        </w:rPr>
        <w:t xml:space="preserve">                                </w:t>
      </w:r>
      <w:r>
        <w:rPr>
          <w:sz w:val="24"/>
        </w:rPr>
        <w:t>签约代表</w:t>
      </w:r>
      <w:r>
        <w:rPr>
          <w:sz w:val="24"/>
        </w:rPr>
        <w:t>签名：</w:t>
      </w:r>
    </w:p>
    <w:p>
      <w:pPr>
        <w:ind w:firstLine="480"/>
        <w:jc w:val="both"/>
      </w:pPr>
    </w:p>
    <w:p>
      <w:pPr>
        <w:jc w:val="both"/>
      </w:pPr>
      <w:r>
        <w:rPr>
          <w:sz w:val="24"/>
        </w:rPr>
        <w:t xml:space="preserve">     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440101-2022-23052</w:t>
      </w:r>
    </w:p>
    <w:p>
      <w:pPr>
        <w:jc w:val="center"/>
      </w:pPr>
      <w:r>
        <w:rPr>
          <w:b/>
          <w:sz w:val="24"/>
        </w:rPr>
        <w:t>采购项目编号：</w:t>
      </w:r>
      <w:r>
        <w:rPr>
          <w:b/>
          <w:sz w:val="24"/>
        </w:rPr>
        <w:t>GDYD221244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广州医科大学番禺校区二期实验室家具采购项目</w:t>
      </w:r>
      <w:r>
        <w:rPr>
          <w:u w:val="single"/>
        </w:rPr>
        <w:t>”</w:t>
      </w:r>
      <w:r>
        <w:rPr/>
        <w:t>项目的招标[采购项目编号为：</w:t>
      </w:r>
      <w:r>
        <w:rPr>
          <w:u w:val="single"/>
        </w:rPr>
        <w:t>GDYD221244</w:t>
      </w:r>
      <w:r>
        <w:rPr/>
        <w:t>]，我方愿参与投标。</w:t>
      </w:r>
    </w:p>
    <w:p>
      <w:pPr>
        <w:ind w:firstLine="480"/>
      </w:pPr>
      <w:r>
        <w:rPr/>
        <w:t>我方确认收到贵方提供的</w:t>
      </w:r>
      <w:r>
        <w:rPr>
          <w:u w:val="single"/>
        </w:rPr>
        <w:t>“</w:t>
      </w:r>
      <w:r>
        <w:rPr>
          <w:u w:val="single"/>
        </w:rPr>
        <w:t>广州医科大学番禺校区二期实验室家具采购项目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广州医科大学番禺校区二期实验室家具采购项目</w:t>
      </w:r>
      <w:r>
        <w:rPr/>
        <w:t>”项目采购[采购项目编号为</w:t>
      </w:r>
      <w:r>
        <w:rPr/>
        <w:t>GDYD221244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广州医科大学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广州医科大学番禺校区二期实验室家具采购项目</w:t>
      </w:r>
      <w:r>
        <w:rPr/>
        <w:t>招标中获中标（采购项目编号：</w:t>
      </w:r>
      <w:r>
        <w:rPr/>
        <w:t>GDYD221244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