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pPr>
      <w:r>
        <w:br/>
      </w:r>
      <w:r>
        <w:br/>
      </w:r>
      <w:r>
        <w:br/>
      </w:r>
      <w:r>
        <w:br/>
      </w:r>
      <w:r>
        <w:br/>
      </w:r>
    </w:p>
    <w:p>
      <w:pPr>
        <w:pStyle w:val="null3"/>
        <w:jc w:val="center"/>
        <w:outlineLvl w:val="0"/>
      </w:pPr>
      <w:r>
        <w:rPr>
          <w:sz w:val="48"/>
          <w:b/>
        </w:rPr>
        <w:t>广东省政府采购</w:t>
      </w:r>
    </w:p>
    <w:p>
      <w:pPr>
        <w:pStyle w:val="null3"/>
      </w:pPr>
      <w:r>
        <w:rPr/>
        <w:t>　</w:t>
      </w:r>
    </w:p>
    <w:p>
      <w:pPr>
        <w:pStyle w:val="null3"/>
      </w:pPr>
      <w:r>
        <w:rPr/>
        <w:t>　</w:t>
      </w:r>
    </w:p>
    <w:p>
      <w:pPr>
        <w:pStyle w:val="null3"/>
      </w:pPr>
      <w:r>
        <w:rPr/>
        <w:t>　</w:t>
      </w:r>
    </w:p>
    <w:p>
      <w:pPr>
        <w:pStyle w:val="null3"/>
        <w:jc w:val="center"/>
        <w:outlineLvl w:val="0"/>
      </w:pPr>
      <w:r>
        <w:rPr>
          <w:sz w:val="48"/>
          <w:b/>
        </w:rPr>
        <w:t xml:space="preserve"> 竞 争 性 磋 商 文 件</w:t>
      </w:r>
      <w:r>
        <w:br/>
      </w:r>
      <w:r>
        <w:br/>
      </w:r>
      <w:r>
        <w:br/>
      </w:r>
      <w:r>
        <w:br/>
      </w:r>
      <w:r>
        <w:br/>
      </w:r>
      <w:r>
        <w:br/>
      </w:r>
      <w:r>
        <w:br/>
      </w:r>
      <w:r>
        <w:br/>
      </w:r>
      <w:r>
        <w:br/>
      </w:r>
      <w:r>
        <w:br/>
      </w:r>
      <w:r>
        <w:br/>
      </w:r>
      <w:r>
        <w:br/>
      </w:r>
      <w:r>
        <w:br/>
      </w:r>
      <w:r>
        <w:br/>
      </w:r>
      <w:r>
        <w:br/>
      </w:r>
      <w:r>
        <w:br/>
      </w:r>
      <w:r>
        <w:br/>
      </w:r>
      <w:r>
        <w:br/>
      </w:r>
      <w:r>
        <w:br/>
      </w:r>
      <w:r>
        <w:br/>
      </w:r>
      <w:r>
        <w:br/>
      </w:r>
    </w:p>
    <w:p>
      <w:pPr>
        <w:pStyle w:val="null3"/>
        <w:jc w:val="center"/>
        <w:outlineLvl w:val="3"/>
      </w:pPr>
      <w:r>
        <w:rPr>
          <w:sz w:val="24"/>
          <w:b/>
        </w:rPr>
        <w:t>采购计划编号：</w:t>
      </w:r>
      <w:r>
        <w:rPr>
          <w:sz w:val="24"/>
          <w:b/>
        </w:rPr>
        <w:t>440101-2026-00193</w:t>
      </w:r>
    </w:p>
    <w:p>
      <w:pPr>
        <w:pStyle w:val="null3"/>
        <w:jc w:val="center"/>
        <w:outlineLvl w:val="3"/>
      </w:pPr>
      <w:r>
        <w:rPr>
          <w:sz w:val="24"/>
          <w:b/>
        </w:rPr>
        <w:t>采购项目编号：</w:t>
      </w:r>
      <w:r>
        <w:rPr>
          <w:sz w:val="24"/>
          <w:b/>
        </w:rPr>
        <w:t>GDYD250993</w:t>
      </w:r>
    </w:p>
    <w:p>
      <w:pPr>
        <w:pStyle w:val="null3"/>
        <w:jc w:val="center"/>
        <w:outlineLvl w:val="3"/>
      </w:pPr>
      <w:r>
        <w:rPr>
          <w:sz w:val="24"/>
          <w:b/>
        </w:rPr>
        <w:t>项目名称：</w:t>
      </w:r>
      <w:r>
        <w:rPr>
          <w:sz w:val="24"/>
          <w:b/>
        </w:rPr>
        <w:t>广州市社会主义学院饭堂外包服务</w:t>
      </w:r>
    </w:p>
    <w:p>
      <w:pPr>
        <w:pStyle w:val="null3"/>
        <w:jc w:val="center"/>
        <w:outlineLvl w:val="3"/>
      </w:pPr>
      <w:r>
        <w:rPr>
          <w:sz w:val="24"/>
          <w:b/>
        </w:rPr>
        <w:t>采购人：</w:t>
      </w:r>
      <w:r>
        <w:rPr>
          <w:sz w:val="24"/>
          <w:b/>
        </w:rPr>
        <w:t>广州市社会主义学院</w:t>
      </w:r>
    </w:p>
    <w:p>
      <w:pPr>
        <w:pStyle w:val="null3"/>
        <w:jc w:val="center"/>
        <w:outlineLvl w:val="3"/>
      </w:pPr>
      <w:r>
        <w:rPr>
          <w:sz w:val="24"/>
          <w:b/>
        </w:rPr>
        <w:t>采购代理机构：</w:t>
      </w:r>
      <w:r>
        <w:rPr>
          <w:sz w:val="24"/>
          <w:b/>
        </w:rPr>
        <w:t>广东远东招标代理有限公司</w:t>
      </w:r>
    </w:p>
    <w:p>
      <w:pPr>
        <w:pStyle w:val="null3"/>
        <w:ind w:firstLine="480"/>
      </w:pPr>
      <w:r>
        <w:rPr/>
        <w:t xml:space="preserve">  </w:t>
      </w:r>
    </w:p>
    <w:p>
      <w:pPr>
        <w:pStyle w:val="null3"/>
        <w:jc w:val="center"/>
        <w:outlineLvl w:val="1"/>
      </w:pPr>
      <w:r>
        <w:rPr>
          <w:sz w:val="36"/>
          <w:b/>
        </w:rPr>
        <w:t>第一章 磋商邀请</w:t>
      </w:r>
    </w:p>
    <w:p>
      <w:pPr>
        <w:pStyle w:val="null3"/>
        <w:ind w:firstLine="480"/>
      </w:pPr>
      <w:r>
        <w:rPr/>
        <w:t>广东远东招标代理有限公司</w:t>
      </w:r>
      <w:r>
        <w:rPr/>
        <w:t>受</w:t>
      </w:r>
      <w:r>
        <w:rPr/>
        <w:t>广州市社会主义学院</w:t>
      </w:r>
      <w:r>
        <w:rPr/>
        <w:t>的委托，采用</w:t>
      </w:r>
      <w:r>
        <w:rPr/>
        <w:t>竞争性磋商</w:t>
      </w:r>
      <w:r>
        <w:rPr/>
        <w:t>方式组织采购</w:t>
      </w:r>
      <w:r>
        <w:rPr/>
        <w:t>广州市社会主义学院饭堂外包服务</w:t>
      </w:r>
      <w:r>
        <w:rPr/>
        <w:t>。欢迎符合资格条件的供应商参加。</w:t>
      </w:r>
    </w:p>
    <w:p>
      <w:pPr>
        <w:pStyle w:val="null3"/>
        <w:outlineLvl w:val="2"/>
      </w:pPr>
      <w:r>
        <w:rPr>
          <w:sz w:val="28"/>
          <w:b/>
        </w:rPr>
        <w:t>一.项目概述</w:t>
      </w:r>
    </w:p>
    <w:p>
      <w:pPr>
        <w:pStyle w:val="null3"/>
        <w:outlineLvl w:val="3"/>
      </w:pPr>
      <w:r>
        <w:rPr>
          <w:sz w:val="24"/>
          <w:b/>
        </w:rPr>
        <w:t>1.名称与编号</w:t>
      </w:r>
    </w:p>
    <w:p>
      <w:pPr>
        <w:pStyle w:val="null3"/>
        <w:ind w:firstLine="480"/>
      </w:pPr>
      <w:r>
        <w:rPr/>
        <w:t>采购项目名称：</w:t>
      </w:r>
      <w:r>
        <w:rPr/>
        <w:t>广州市社会主义学院饭堂外包服务</w:t>
      </w:r>
    </w:p>
    <w:p>
      <w:pPr>
        <w:pStyle w:val="null3"/>
        <w:ind w:firstLine="480"/>
      </w:pPr>
      <w:r>
        <w:rPr/>
        <w:t>采购计划编号：</w:t>
      </w:r>
      <w:r>
        <w:rPr/>
        <w:t>440101-2026-00193</w:t>
      </w:r>
    </w:p>
    <w:p>
      <w:pPr>
        <w:pStyle w:val="null3"/>
        <w:ind w:firstLine="480"/>
      </w:pPr>
      <w:r>
        <w:rPr/>
        <w:t>采购项目编号：</w:t>
      </w:r>
      <w:r>
        <w:rPr/>
        <w:t>GDYD250993</w:t>
      </w:r>
    </w:p>
    <w:p>
      <w:pPr>
        <w:pStyle w:val="null3"/>
        <w:ind w:firstLine="480"/>
      </w:pPr>
      <w:r>
        <w:rPr/>
        <w:t>采购方式：</w:t>
      </w:r>
      <w:r>
        <w:rPr/>
        <w:t>竞争性磋商</w:t>
      </w:r>
    </w:p>
    <w:p>
      <w:pPr>
        <w:pStyle w:val="null3"/>
        <w:ind w:firstLine="480"/>
      </w:pPr>
      <w:r>
        <w:rPr/>
        <w:t>预算金额：</w:t>
      </w:r>
      <w:r>
        <w:rPr/>
        <w:t>3,672,880.00</w:t>
      </w:r>
      <w:r>
        <w:rPr/>
        <w:t>元</w:t>
      </w:r>
    </w:p>
    <w:p>
      <w:pPr>
        <w:pStyle w:val="null3"/>
        <w:outlineLvl w:val="3"/>
      </w:pPr>
      <w:r>
        <w:rPr>
          <w:sz w:val="24"/>
          <w:b/>
        </w:rPr>
        <w:t>2.项目内容及需求情况（采购项目技术规格、参数及要求）</w:t>
      </w:r>
    </w:p>
    <w:p>
      <w:pPr>
        <w:pStyle w:val="null3"/>
      </w:pPr>
      <w:r>
        <w:rPr/>
        <w:t>采购包1(广州市社会主义学院饭堂外包服务):</w:t>
      </w:r>
    </w:p>
    <w:p>
      <w:pPr>
        <w:pStyle w:val="null3"/>
      </w:pPr>
      <w:r>
        <w:rPr/>
        <w:t>采购包预算金额：3,672,880.00元</w:t>
      </w:r>
    </w:p>
    <w:tbl>
      <w:tblPr>
        <w:tblW w:w="0" w:type="auto"/>
        <w:tblBorders>
          <w:top w:val="single"/>
          <w:left w:val="single"/>
          <w:bottom w:val="single"/>
          <w:right w:val="single"/>
          <w:insideH w:val="single"/>
          <w:insideV w:val="single"/>
        </w:tblBorders>
      </w:tblPr>
      <w:tblGrid>
        <w:gridCol w:w="1187"/>
        <w:gridCol w:w="1424"/>
        <w:gridCol w:w="2136"/>
        <w:gridCol w:w="1187"/>
        <w:gridCol w:w="1187"/>
        <w:gridCol w:w="1187"/>
      </w:tblGrid>
      <w:tr>
        <w:tc>
          <w:tcPr>
            <w:tcW w:type="dxa" w:w="1187"/>
          </w:tcPr>
          <w:p>
            <w:pPr>
              <w:pStyle w:val="null3"/>
            </w:pPr>
            <w:r>
              <w:rPr/>
              <w:t>品目号</w:t>
            </w:r>
          </w:p>
        </w:tc>
        <w:tc>
          <w:tcPr>
            <w:tcW w:type="dxa" w:w="1424"/>
          </w:tcPr>
          <w:p>
            <w:pPr>
              <w:pStyle w:val="null3"/>
            </w:pPr>
            <w:r>
              <w:rPr/>
              <w:t>品目名称</w:t>
            </w:r>
          </w:p>
        </w:tc>
        <w:tc>
          <w:tcPr>
            <w:tcW w:type="dxa" w:w="2136"/>
          </w:tcPr>
          <w:p>
            <w:pPr>
              <w:pStyle w:val="null3"/>
            </w:pPr>
            <w:r>
              <w:rPr/>
              <w:t>采购标的</w:t>
            </w:r>
          </w:p>
        </w:tc>
        <w:tc>
          <w:tcPr>
            <w:tcW w:type="dxa" w:w="1187"/>
          </w:tcPr>
          <w:p>
            <w:pPr>
              <w:pStyle w:val="null3"/>
            </w:pPr>
            <w:r>
              <w:rPr/>
              <w:t>数量（单位）</w:t>
            </w:r>
          </w:p>
        </w:tc>
        <w:tc>
          <w:tcPr>
            <w:tcW w:type="dxa" w:w="1187"/>
          </w:tcPr>
          <w:p>
            <w:pPr>
              <w:pStyle w:val="null3"/>
            </w:pPr>
            <w:r>
              <w:rPr/>
              <w:t>技术规格、参数及要求</w:t>
            </w:r>
          </w:p>
        </w:tc>
        <w:tc>
          <w:tcPr>
            <w:tcW w:type="dxa" w:w="1187"/>
          </w:tcPr>
          <w:p>
            <w:pPr>
              <w:pStyle w:val="null3"/>
            </w:pPr>
            <w:r>
              <w:rPr/>
              <w:t>是否允许进口产品</w:t>
            </w:r>
          </w:p>
        </w:tc>
      </w:tr>
      <w:tr>
        <w:tc>
          <w:tcPr>
            <w:tcW w:type="dxa" w:w="1187"/>
          </w:tcPr>
          <w:p>
            <w:pPr>
              <w:pStyle w:val="null3"/>
            </w:pPr>
            <w:r>
              <w:rPr/>
              <w:t>1-1</w:t>
            </w:r>
          </w:p>
        </w:tc>
        <w:tc>
          <w:tcPr>
            <w:tcW w:type="dxa" w:w="1424"/>
          </w:tcPr>
          <w:p>
            <w:pPr>
              <w:pStyle w:val="null3"/>
            </w:pPr>
            <w:r>
              <w:rPr/>
              <w:t>餐饮服务</w:t>
            </w:r>
          </w:p>
        </w:tc>
        <w:tc>
          <w:tcPr>
            <w:tcW w:type="dxa" w:w="2136"/>
          </w:tcPr>
          <w:p>
            <w:pPr>
              <w:pStyle w:val="null3"/>
            </w:pPr>
            <w:r>
              <w:rPr/>
              <w:t>广州市社会主义学院饭堂外包服务</w:t>
            </w:r>
          </w:p>
        </w:tc>
        <w:tc>
          <w:tcPr>
            <w:tcW w:type="dxa" w:w="1187"/>
          </w:tcPr>
          <w:p>
            <w:pPr>
              <w:pStyle w:val="null3"/>
            </w:pPr>
            <w:r>
              <w:rPr/>
              <w:t>1(项)</w:t>
            </w:r>
          </w:p>
        </w:tc>
        <w:tc>
          <w:tcPr>
            <w:tcW w:type="dxa" w:w="1187"/>
          </w:tcPr>
          <w:p>
            <w:pPr>
              <w:pStyle w:val="null3"/>
            </w:pPr>
            <w:r>
              <w:rPr/>
              <w:t>详见第二章</w:t>
            </w:r>
          </w:p>
        </w:tc>
        <w:tc>
          <w:tcPr>
            <w:tcW w:type="dxa" w:w="1187"/>
          </w:tcPr>
          <w:p>
            <w:pPr>
              <w:pStyle w:val="null3"/>
            </w:pPr>
            <w:r>
              <w:rPr/>
              <w:t>否</w:t>
            </w:r>
          </w:p>
        </w:tc>
      </w:tr>
    </w:tbl>
    <w:p>
      <w:pPr>
        <w:pStyle w:val="null3"/>
      </w:pPr>
      <w:r>
        <w:rPr/>
        <w:t>本采购包不接受联合体响应</w:t>
      </w:r>
    </w:p>
    <w:p>
      <w:pPr>
        <w:pStyle w:val="null3"/>
      </w:pPr>
      <w:r>
        <w:rPr/>
        <w:t>合同分包：不允许合同分包</w:t>
      </w:r>
    </w:p>
    <w:p>
      <w:pPr>
        <w:pStyle w:val="null3"/>
      </w:pPr>
      <w:r>
        <w:rPr/>
        <w:t>合同履行期限：中标后合同签订生效之日起2年，合同一年一签。</w:t>
      </w:r>
    </w:p>
    <w:p>
      <w:pPr>
        <w:pStyle w:val="null3"/>
        <w:outlineLvl w:val="2"/>
      </w:pPr>
      <w:r>
        <w:rPr>
          <w:sz w:val="28"/>
          <w:b/>
        </w:rPr>
        <w:t>二.供应商的资格要求</w:t>
      </w:r>
    </w:p>
    <w:p>
      <w:pPr>
        <w:pStyle w:val="null3"/>
        <w:outlineLvl w:val="3"/>
      </w:pPr>
      <w:r>
        <w:rPr>
          <w:sz w:val="24"/>
          <w:b/>
        </w:rPr>
        <w:t>1.供应商应具备《中华人民共和国政府采购法》第二十二条规定的条件，提供下列材料：</w:t>
      </w:r>
    </w:p>
    <w:p>
      <w:pPr>
        <w:pStyle w:val="null3"/>
      </w:pPr>
      <w:r>
        <w:rPr/>
        <w:t>1）具有独立承担民事责任的能力：具有独立承担民事责任的能力：在中华人民共和国境内注册的法人或其他组织或自然人，投标（响应）时提交有效的营业执照（或事业法人登记证或身份证等相关证明）副本复印件。分支机构投标的，须提供总公司和分公司营业执照副本复印件，总公司出具给分支机构的授权书。（对于可通过电子证照库共享的营业执照等相关企业证明，供应商无需另行提供。）</w:t>
      </w:r>
    </w:p>
    <w:p>
      <w:pPr>
        <w:pStyle w:val="null3"/>
      </w:pPr>
      <w:r>
        <w:rPr/>
        <w:t>2）有依法缴纳税收和社会保障资金的良好记录：提供《资格声明函》。（格式自拟）</w:t>
      </w:r>
    </w:p>
    <w:p>
      <w:pPr>
        <w:pStyle w:val="null3"/>
      </w:pPr>
      <w:r>
        <w:rPr/>
        <w:t>3）具有良好的商业信誉和健全的财务会计制度：提供《资格声明函》。（格式自拟）</w:t>
      </w:r>
    </w:p>
    <w:p>
      <w:pPr>
        <w:pStyle w:val="null3"/>
      </w:pPr>
      <w:r>
        <w:rPr/>
        <w:t>4）履行合同所必需的设备和专业技术能力：提供《资格声明函》。（格式自拟）</w:t>
      </w:r>
    </w:p>
    <w:p>
      <w:pPr>
        <w:pStyle w:val="null3"/>
      </w:pPr>
      <w:r>
        <w:rPr/>
        <w:t>5）参加采购活动前3年内，在经营活动中没有重大违法记录：提供《资格声明函》（格式参照采购公告附件或格式自拟）。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pStyle w:val="null3"/>
        <w:outlineLvl w:val="3"/>
      </w:pPr>
      <w:r>
        <w:rPr>
          <w:sz w:val="24"/>
          <w:b/>
        </w:rPr>
        <w:t>2.落实政府采购政策需满足的资格要求：</w:t>
      </w:r>
    </w:p>
    <w:p>
      <w:pPr>
        <w:pStyle w:val="null3"/>
        <w:jc w:val="left"/>
      </w:pPr>
      <w:r>
        <w:rPr/>
        <w:t>采购包1（广州市社会主义学院饭堂外包服务）：</w:t>
      </w:r>
      <w:r>
        <w:rPr/>
        <w:t>无</w:t>
      </w:r>
    </w:p>
    <w:p>
      <w:pPr>
        <w:pStyle w:val="null3"/>
        <w:outlineLvl w:val="3"/>
      </w:pPr>
      <w:r>
        <w:rPr>
          <w:sz w:val="24"/>
          <w:b/>
        </w:rPr>
        <w:t>3.本项目特定的资格要求：</w:t>
      </w:r>
    </w:p>
    <w:p>
      <w:pPr>
        <w:pStyle w:val="null3"/>
      </w:pPr>
      <w:r>
        <w:rPr/>
        <w:t>采购包1（广州市社会主义学院饭堂外包服务）：</w:t>
      </w:r>
    </w:p>
    <w:p>
      <w:pPr>
        <w:pStyle w:val="null3"/>
      </w:pPr>
      <w:r>
        <w:rPr/>
        <w:t>1)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pPr>
        <w:pStyle w:val="null3"/>
      </w:pPr>
      <w:r>
        <w:rPr/>
        <w:t>2)单位负责人为同一人或者存在直接控股、管理关系的不同供应商，不得同时参加本采购项目（或采购包）投标（响应）。为本项目提供整体设计、规范编制或者项目管理、 监理、 检测等服务的供应商，不得再参与本项目投标（响应）。 提供《资格声明函》。（格式自拟）。</w:t>
      </w:r>
    </w:p>
    <w:p>
      <w:pPr>
        <w:pStyle w:val="null3"/>
      </w:pPr>
      <w:r>
        <w:rPr/>
        <w:t>3)已登录广东政府采购智慧云平台申领并获取本项目采购文件。</w:t>
      </w:r>
    </w:p>
    <w:p>
      <w:pPr>
        <w:pStyle w:val="null3"/>
      </w:pPr>
      <w:r>
        <w:rPr/>
        <w:t>4)本项目不接受联合体投标（响应）。</w:t>
      </w:r>
    </w:p>
    <w:p>
      <w:pPr>
        <w:pStyle w:val="null3"/>
      </w:pPr>
      <w:r>
        <w:rPr/>
        <w:t>5)供应商具有有效的《食品生产许可证》或《食品经营许可证》或《食品药品经营许可证》【许可与食品（或餐饮）相关】；如供应商的许可证书与营业执照合并办理的，提供扫描营业执照二维码后的有效备案信息截图；如国家另有规定，则适用其规定。（提供许可证或备案证明或其他相关证明材料复印件，如采用合同分包形式参与本项目的，须一并提供分包意向单位的相关证明材料复印件）</w:t>
      </w:r>
    </w:p>
    <w:p>
      <w:pPr>
        <w:pStyle w:val="null3"/>
        <w:outlineLvl w:val="2"/>
      </w:pPr>
      <w:r>
        <w:rPr>
          <w:sz w:val="28"/>
          <w:b/>
        </w:rPr>
        <w:t>三.获取磋商文件</w:t>
      </w:r>
    </w:p>
    <w:p>
      <w:pPr>
        <w:pStyle w:val="null3"/>
        <w:ind w:firstLine="480"/>
      </w:pPr>
      <w:r>
        <w:rPr/>
        <w:t>时间：详见磋商公告及其变更公告（如有）</w:t>
      </w:r>
    </w:p>
    <w:p>
      <w:pPr>
        <w:pStyle w:val="null3"/>
        <w:ind w:firstLine="480"/>
      </w:pPr>
      <w:r>
        <w:rPr/>
        <w:t>地点：详见磋商公告及其变更公告（如有）</w:t>
      </w:r>
    </w:p>
    <w:p>
      <w:pPr>
        <w:pStyle w:val="null3"/>
        <w:ind w:firstLine="480"/>
      </w:pPr>
      <w:r>
        <w:rPr/>
        <w:t xml:space="preserve"> 获取方式：在线获取。供应商应从广东省政府采购网（https://gdgpo.czt.gd.gov.cn/）上广东政府采购智慧云平台（以下简称“云平台”）的政府采购供应商入口进行免费注册后，登录进入项目采购系统完成项目响应登记并在线获取磋商文件（未按上述方式获取磋商文件的供应商，其响应资格将被视为无效）。</w:t>
      </w:r>
    </w:p>
    <w:p>
      <w:pPr>
        <w:pStyle w:val="null3"/>
        <w:ind w:firstLine="480"/>
      </w:pPr>
      <w:r>
        <w:rPr/>
        <w:t>售价：免费</w:t>
      </w:r>
    </w:p>
    <w:p>
      <w:pPr>
        <w:pStyle w:val="null3"/>
        <w:outlineLvl w:val="2"/>
      </w:pPr>
      <w:r>
        <w:rPr>
          <w:sz w:val="28"/>
          <w:b/>
        </w:rPr>
        <w:t>四.提交响应文件截止时间、开启时间和地点：</w:t>
      </w:r>
    </w:p>
    <w:p>
      <w:pPr>
        <w:pStyle w:val="null3"/>
        <w:ind w:firstLine="480"/>
      </w:pPr>
      <w:r>
        <w:rPr/>
        <w:t>提交响应文件截止时间和开启时间：详见磋商公告及其变更公告（如有）（自响应文件开始发出之日起至响应供应商提交响应文件截止之日止，不得少于10个日历日）</w:t>
      </w:r>
    </w:p>
    <w:p>
      <w:pPr>
        <w:pStyle w:val="null3"/>
        <w:ind w:firstLine="480"/>
      </w:pPr>
      <w:r>
        <w:rPr/>
        <w:t>地点：详见磋商公告及其变更公告（如有）</w:t>
      </w:r>
    </w:p>
    <w:p>
      <w:pPr>
        <w:pStyle w:val="null3"/>
        <w:outlineLvl w:val="2"/>
      </w:pPr>
      <w:r>
        <w:rPr>
          <w:sz w:val="28"/>
          <w:b/>
        </w:rPr>
        <w:t>五.公告期限、发布公告的媒介：</w:t>
      </w:r>
    </w:p>
    <w:p>
      <w:pPr>
        <w:pStyle w:val="null3"/>
        <w:ind w:firstLine="480"/>
      </w:pPr>
      <w:r>
        <w:rPr/>
        <w:t>1、公告期限：自本公告发布之日起不得少于3个工作日。</w:t>
      </w:r>
    </w:p>
    <w:p>
      <w:pPr>
        <w:pStyle w:val="null3"/>
        <w:ind w:firstLine="480"/>
      </w:pPr>
      <w:r>
        <w:rPr/>
        <w:t>2、发布公告的媒介：中国政府采购网(www.ccgp.gov.cn)，广东省政府采购网(https://gdgpo.czt.gd.gov.cn/)，。</w:t>
      </w:r>
    </w:p>
    <w:p>
      <w:pPr>
        <w:pStyle w:val="null3"/>
        <w:outlineLvl w:val="2"/>
      </w:pPr>
      <w:r>
        <w:rPr>
          <w:sz w:val="28"/>
          <w:b/>
        </w:rPr>
        <w:t>六.本项目联系方式：</w:t>
      </w:r>
    </w:p>
    <w:p>
      <w:pPr>
        <w:pStyle w:val="null3"/>
        <w:outlineLvl w:val="3"/>
      </w:pPr>
      <w:r>
        <w:rPr>
          <w:sz w:val="24"/>
          <w:b/>
        </w:rPr>
        <w:t>1.采购人信息</w:t>
      </w:r>
    </w:p>
    <w:p>
      <w:pPr>
        <w:pStyle w:val="null3"/>
        <w:ind w:firstLine="480"/>
      </w:pPr>
      <w:r>
        <w:rPr/>
        <w:t>名称：</w:t>
      </w:r>
      <w:r>
        <w:rPr/>
        <w:t>广州市社会主义学院</w:t>
      </w:r>
    </w:p>
    <w:p>
      <w:pPr>
        <w:pStyle w:val="null3"/>
        <w:ind w:firstLine="480"/>
      </w:pPr>
      <w:r>
        <w:rPr/>
        <w:t>地址：</w:t>
      </w:r>
      <w:r>
        <w:rPr/>
        <w:t>广州市起义路144号</w:t>
      </w:r>
    </w:p>
    <w:p>
      <w:pPr>
        <w:pStyle w:val="null3"/>
        <w:ind w:firstLine="480"/>
      </w:pPr>
      <w:r>
        <w:rPr/>
        <w:t>联系方式：</w:t>
      </w:r>
      <w:r>
        <w:rPr/>
        <w:t>83188525</w:t>
      </w:r>
    </w:p>
    <w:p>
      <w:pPr>
        <w:pStyle w:val="null3"/>
        <w:outlineLvl w:val="3"/>
      </w:pPr>
      <w:r>
        <w:rPr>
          <w:sz w:val="24"/>
          <w:b/>
        </w:rPr>
        <w:t>2.采购代理机构信息</w:t>
      </w:r>
    </w:p>
    <w:p>
      <w:pPr>
        <w:pStyle w:val="null3"/>
        <w:ind w:firstLine="480"/>
      </w:pPr>
      <w:r>
        <w:rPr/>
        <w:t>名称：</w:t>
      </w:r>
      <w:r>
        <w:rPr/>
        <w:t>广东远东招标代理有限公司</w:t>
      </w:r>
    </w:p>
    <w:p>
      <w:pPr>
        <w:pStyle w:val="null3"/>
        <w:ind w:firstLine="480"/>
      </w:pPr>
      <w:r>
        <w:rPr/>
        <w:t xml:space="preserve"> 地址：</w:t>
      </w:r>
      <w:r>
        <w:rPr/>
        <w:t>广东省广州市越秀区越华路112号珠江国际大厦43楼4303单元</w:t>
      </w:r>
    </w:p>
    <w:p>
      <w:pPr>
        <w:pStyle w:val="null3"/>
        <w:ind w:firstLine="480"/>
      </w:pPr>
      <w:r>
        <w:rPr/>
        <w:t xml:space="preserve"> 联系方式：</w:t>
      </w:r>
      <w:r>
        <w:rPr/>
        <w:t>020-83642820-826</w:t>
      </w:r>
    </w:p>
    <w:p>
      <w:pPr>
        <w:pStyle w:val="null3"/>
        <w:outlineLvl w:val="3"/>
      </w:pPr>
      <w:r>
        <w:rPr>
          <w:sz w:val="24"/>
          <w:b/>
        </w:rPr>
        <w:t xml:space="preserve"> 3.项目联系方式</w:t>
      </w:r>
    </w:p>
    <w:p>
      <w:pPr>
        <w:pStyle w:val="null3"/>
        <w:ind w:firstLine="480"/>
      </w:pPr>
      <w:r>
        <w:rPr/>
        <w:t xml:space="preserve"> 项目联系人：</w:t>
      </w:r>
      <w:r>
        <w:rPr/>
        <w:t>高小姐</w:t>
      </w:r>
    </w:p>
    <w:p>
      <w:pPr>
        <w:pStyle w:val="null3"/>
        <w:ind w:firstLine="480"/>
      </w:pPr>
      <w:r>
        <w:rPr/>
        <w:t xml:space="preserve"> 电话：</w:t>
      </w:r>
      <w:r>
        <w:rPr/>
        <w:t>020-83642820-826</w:t>
      </w:r>
    </w:p>
    <w:p>
      <w:pPr>
        <w:pStyle w:val="null3"/>
        <w:outlineLvl w:val="3"/>
      </w:pPr>
      <w:r>
        <w:rPr>
          <w:sz w:val="24"/>
          <w:b/>
        </w:rPr>
        <w:t xml:space="preserve"> 4.技术支持联系方式</w:t>
      </w:r>
    </w:p>
    <w:p>
      <w:pPr>
        <w:pStyle w:val="null3"/>
        <w:ind w:firstLine="480"/>
      </w:pPr>
      <w:r>
        <w:rPr/>
        <w:t>云平台联系方式：020-88696588</w:t>
      </w:r>
    </w:p>
    <w:p>
      <w:pPr>
        <w:pStyle w:val="null3"/>
        <w:ind w:firstLine="480"/>
      </w:pPr>
      <w:r>
        <w:rPr/>
        <w:t>开标评标服务专线：020-88696599</w:t>
      </w:r>
    </w:p>
    <w:p>
      <w:pPr>
        <w:pStyle w:val="null3"/>
      </w:pPr>
      <w:r>
        <w:rPr/>
        <w:t xml:space="preserve"> 采购代理机构：</w:t>
      </w:r>
      <w:r>
        <w:rPr/>
        <w:t>广东远东招标代理有限公司</w:t>
      </w:r>
    </w:p>
    <w:p>
      <w:pPr>
        <w:pStyle w:val="null3"/>
        <w:ind w:firstLine="480"/>
      </w:pPr>
      <w:r>
        <w:rPr/>
        <w:t xml:space="preserve">  </w:t>
      </w:r>
    </w:p>
    <w:p>
      <w:pPr>
        <w:pStyle w:val="null3"/>
        <w:jc w:val="center"/>
        <w:outlineLvl w:val="1"/>
      </w:pPr>
      <w:r>
        <w:rPr>
          <w:sz w:val="36"/>
          <w:b/>
        </w:rPr>
        <w:t>第二章 采购需求</w:t>
      </w:r>
    </w:p>
    <w:p>
      <w:pPr>
        <w:pStyle w:val="null3"/>
        <w:outlineLvl w:val="2"/>
      </w:pPr>
      <w:r>
        <w:rPr>
          <w:sz w:val="28"/>
          <w:b/>
        </w:rPr>
        <w:t>一、项目概况：</w:t>
      </w:r>
    </w:p>
    <w:p>
      <w:pPr>
        <w:pStyle w:val="null3"/>
      </w:pPr>
      <w:r>
        <w:rPr>
          <w:sz w:val="21"/>
        </w:rPr>
        <w:t>1.响应供应商须对本项目为单位的货物及服务进行整体响应，任何只对其中的一部分内容进行的响应都被视为无效响应；</w:t>
      </w:r>
    </w:p>
    <w:p>
      <w:pPr>
        <w:pStyle w:val="null3"/>
        <w:ind w:firstLine="371"/>
        <w:jc w:val="both"/>
      </w:pPr>
      <w:r>
        <w:rPr>
          <w:sz w:val="21"/>
        </w:rPr>
        <w:t>2.采购人需求中打“★”号条款为废标条款，不响应则作为无效投标。</w:t>
      </w:r>
    </w:p>
    <w:p>
      <w:pPr>
        <w:pStyle w:val="null3"/>
        <w:ind w:firstLine="420"/>
        <w:jc w:val="both"/>
      </w:pPr>
      <w:r>
        <w:rPr>
          <w:sz w:val="21"/>
        </w:rPr>
        <w:t>一、</w:t>
      </w:r>
      <w:r>
        <w:rPr>
          <w:sz w:val="21"/>
        </w:rPr>
        <w:t>项目概况</w:t>
      </w:r>
    </w:p>
    <w:p>
      <w:pPr>
        <w:pStyle w:val="null3"/>
      </w:pPr>
      <w:r>
        <w:rPr>
          <w:sz w:val="21"/>
        </w:rPr>
        <w:t>广州市社会主义学院饭堂现通过竞争性磋商采购方式，确认一家供应商，为广州市社会主义学院饭堂的运营管理提供服务。</w:t>
      </w:r>
    </w:p>
    <w:tbl>
      <w:tblPr>
        <w:tblW w:w="0" w:type="auto"/>
        <w:tblBorders>
          <w:top w:val="none" w:color="000000" w:sz="4"/>
          <w:left w:val="none" w:color="000000" w:sz="4"/>
          <w:bottom w:val="none" w:color="000000" w:sz="4"/>
          <w:right w:val="none" w:color="000000" w:sz="4"/>
          <w:insideH w:val="none"/>
          <w:insideV w:val="none"/>
        </w:tblBorders>
      </w:tblPr>
      <w:tblGrid>
        <w:gridCol w:w="1841"/>
        <w:gridCol w:w="691"/>
        <w:gridCol w:w="1226"/>
        <w:gridCol w:w="2026"/>
        <w:gridCol w:w="2521"/>
      </w:tblGrid>
      <w:tr>
        <w:tc>
          <w:tcPr>
            <w:tcW w:type="dxa" w:w="1841"/>
            <w:tcBorders>
              <w:top w:val="single" w:color="000000" w:sz="8"/>
              <w:left w:val="single" w:color="000000" w:sz="8"/>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b/>
              </w:rPr>
              <w:t>采购内容</w:t>
            </w:r>
          </w:p>
        </w:tc>
        <w:tc>
          <w:tcPr>
            <w:tcW w:type="dxa" w:w="691"/>
            <w:tcBorders>
              <w:top w:val="single" w:color="000000" w:sz="8"/>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b/>
              </w:rPr>
              <w:t>数量</w:t>
            </w:r>
          </w:p>
        </w:tc>
        <w:tc>
          <w:tcPr>
            <w:tcW w:type="dxa" w:w="1226"/>
            <w:tcBorders>
              <w:top w:val="single" w:color="000000" w:sz="8"/>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b/>
              </w:rPr>
              <w:t>预算（人民币）</w:t>
            </w:r>
          </w:p>
        </w:tc>
        <w:tc>
          <w:tcPr>
            <w:tcW w:type="dxa" w:w="2026"/>
            <w:tcBorders>
              <w:top w:val="single" w:color="000000" w:sz="8"/>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b/>
              </w:rPr>
              <w:t>服务期限</w:t>
            </w:r>
          </w:p>
        </w:tc>
        <w:tc>
          <w:tcPr>
            <w:tcW w:type="dxa" w:w="2521"/>
            <w:tcBorders>
              <w:top w:val="single" w:color="000000" w:sz="8"/>
              <w:left w:val="single" w:color="000000" w:sz="4"/>
              <w:bottom w:val="single" w:color="000000" w:sz="4"/>
              <w:right w:val="single" w:color="000000" w:sz="8"/>
            </w:tcBorders>
            <w:shd w:fill="FFFFFF"/>
            <w:tcMar>
              <w:top w:type="dxa" w:w="0"/>
              <w:left w:type="dxa" w:w="105"/>
              <w:bottom w:type="dxa" w:w="0"/>
              <w:right w:type="dxa" w:w="105"/>
            </w:tcMar>
            <w:vAlign w:val="top"/>
          </w:tcPr>
          <w:p>
            <w:pPr>
              <w:pStyle w:val="null3"/>
              <w:jc w:val="center"/>
            </w:pPr>
            <w:r>
              <w:rPr>
                <w:sz w:val="21"/>
                <w:b/>
              </w:rPr>
              <w:t>备注</w:t>
            </w:r>
          </w:p>
        </w:tc>
      </w:tr>
      <w:tr>
        <w:tc>
          <w:tcPr>
            <w:tcW w:type="dxa" w:w="1841"/>
            <w:tcBorders>
              <w:top w:val="single" w:color="000000" w:sz="4"/>
              <w:left w:val="single" w:color="000000" w:sz="8"/>
              <w:bottom w:val="single" w:color="000000" w:sz="8"/>
              <w:right w:val="single" w:color="000000" w:sz="4"/>
            </w:tcBorders>
            <w:shd w:fill="FFFFFF"/>
            <w:tcMar>
              <w:top w:type="dxa" w:w="0"/>
              <w:left w:type="dxa" w:w="105"/>
              <w:bottom w:type="dxa" w:w="0"/>
              <w:right w:type="dxa" w:w="105"/>
            </w:tcMar>
            <w:vAlign w:val="top"/>
          </w:tcPr>
          <w:p>
            <w:pPr>
              <w:pStyle w:val="null3"/>
              <w:jc w:val="center"/>
            </w:pPr>
            <w:r>
              <w:rPr>
                <w:sz w:val="21"/>
              </w:rPr>
              <w:t>广州市社会主义学院饭堂外包服务</w:t>
            </w:r>
          </w:p>
        </w:tc>
        <w:tc>
          <w:tcPr>
            <w:tcW w:type="dxa" w:w="691"/>
            <w:tcBorders>
              <w:top w:val="single" w:color="000000" w:sz="4"/>
              <w:left w:val="single" w:color="000000" w:sz="4"/>
              <w:bottom w:val="single" w:color="000000" w:sz="8"/>
              <w:right w:val="single" w:color="000000" w:sz="4"/>
            </w:tcBorders>
            <w:shd w:fill="FFFFFF"/>
            <w:tcMar>
              <w:top w:type="dxa" w:w="0"/>
              <w:left w:type="dxa" w:w="105"/>
              <w:bottom w:type="dxa" w:w="0"/>
              <w:right w:type="dxa" w:w="105"/>
            </w:tcMar>
            <w:vAlign w:val="top"/>
          </w:tcPr>
          <w:p>
            <w:pPr>
              <w:pStyle w:val="null3"/>
              <w:jc w:val="center"/>
            </w:pPr>
            <w:r>
              <w:rPr>
                <w:sz w:val="21"/>
              </w:rPr>
              <w:t>1项</w:t>
            </w:r>
          </w:p>
        </w:tc>
        <w:tc>
          <w:tcPr>
            <w:tcW w:type="dxa" w:w="1226"/>
            <w:tcBorders>
              <w:top w:val="single" w:color="000000" w:sz="4"/>
              <w:left w:val="single" w:color="000000" w:sz="4"/>
              <w:bottom w:val="single" w:color="000000" w:sz="8"/>
              <w:right w:val="single" w:color="000000" w:sz="4"/>
            </w:tcBorders>
            <w:shd w:fill="FFFFFF"/>
            <w:tcMar>
              <w:top w:type="dxa" w:w="0"/>
              <w:left w:type="dxa" w:w="105"/>
              <w:bottom w:type="dxa" w:w="0"/>
              <w:right w:type="dxa" w:w="105"/>
            </w:tcMar>
            <w:vAlign w:val="top"/>
          </w:tcPr>
          <w:p>
            <w:pPr>
              <w:pStyle w:val="null3"/>
              <w:jc w:val="center"/>
            </w:pPr>
            <w:r>
              <w:rPr>
                <w:sz w:val="21"/>
              </w:rPr>
              <w:t>3672880元</w:t>
            </w:r>
          </w:p>
        </w:tc>
        <w:tc>
          <w:tcPr>
            <w:tcW w:type="dxa" w:w="2026"/>
            <w:tcBorders>
              <w:top w:val="single" w:color="000000" w:sz="4"/>
              <w:left w:val="single" w:color="000000" w:sz="4"/>
              <w:bottom w:val="single" w:color="000000" w:sz="8"/>
              <w:right w:val="single" w:color="000000" w:sz="4"/>
            </w:tcBorders>
            <w:shd w:fill="FFFFFF"/>
            <w:tcMar>
              <w:top w:type="dxa" w:w="0"/>
              <w:left w:type="dxa" w:w="105"/>
              <w:bottom w:type="dxa" w:w="0"/>
              <w:right w:type="dxa" w:w="105"/>
            </w:tcMar>
            <w:vAlign w:val="top"/>
          </w:tcPr>
          <w:p>
            <w:pPr>
              <w:pStyle w:val="null3"/>
              <w:jc w:val="center"/>
            </w:pPr>
            <w:r>
              <w:rPr>
                <w:sz w:val="21"/>
              </w:rPr>
              <w:t>2年，合同一年一签</w:t>
            </w:r>
          </w:p>
        </w:tc>
        <w:tc>
          <w:tcPr>
            <w:tcW w:type="dxa" w:w="2521"/>
            <w:tcBorders>
              <w:top w:val="single" w:color="000000" w:sz="4"/>
              <w:left w:val="single" w:color="000000" w:sz="4"/>
              <w:bottom w:val="single" w:color="000000" w:sz="8"/>
              <w:right w:val="single" w:color="000000" w:sz="8"/>
            </w:tcBorders>
            <w:shd w:fill="FFFFFF"/>
            <w:tcMar>
              <w:top w:type="dxa" w:w="0"/>
              <w:left w:type="dxa" w:w="105"/>
              <w:bottom w:type="dxa" w:w="0"/>
              <w:right w:type="dxa" w:w="105"/>
            </w:tcMar>
            <w:vAlign w:val="top"/>
          </w:tcPr>
          <w:p>
            <w:pPr>
              <w:pStyle w:val="null3"/>
              <w:jc w:val="center"/>
            </w:pPr>
            <w:r>
              <w:rPr>
                <w:sz w:val="21"/>
              </w:rPr>
              <w:t>其中食材配送费用预算为</w:t>
            </w:r>
            <w:r>
              <w:rPr>
                <w:sz w:val="21"/>
              </w:rPr>
              <w:t>2500000元，饭堂运营管理费用预算为</w:t>
            </w:r>
            <w:r>
              <w:rPr>
                <w:sz w:val="21"/>
              </w:rPr>
              <w:t>1</w:t>
            </w:r>
            <w:r>
              <w:rPr>
                <w:sz w:val="21"/>
              </w:rPr>
              <w:t>172880元</w:t>
            </w:r>
          </w:p>
        </w:tc>
      </w:tr>
    </w:tbl>
    <w:p>
      <w:pPr>
        <w:pStyle w:val="null3"/>
      </w:pPr>
      <w:r>
        <w:rPr/>
        <w:t xml:space="preserve"> 饭堂包含教职工餐厅、学员餐厅、服务外包公司人员餐厅。教职工餐厅日常就餐人数约70人，服务外包公司人员餐厅日常就餐人数约40人，学员餐厅就餐人数依据培训班和会议规模数量而定，日均约40人。饭堂配置完整的厨具、冷藏和加热设备，抽排烟气效果好，照明采光良好。餐厅设备及环境完善，能够正常运作供应膳食，提供日常运营所需设备一批，能满足正常保障和运作需求。</w:t>
      </w:r>
      <w:r>
        <w:br/>
      </w:r>
      <w:r>
        <w:rPr/>
        <w:t xml:space="preserve"> 二、服务内容</w:t>
      </w:r>
      <w:r>
        <w:br/>
      </w:r>
      <w:r>
        <w:rPr/>
        <w:t xml:space="preserve"> （一）饭堂外包服务包括但不限于以下配套内容</w:t>
      </w:r>
      <w:r>
        <w:br/>
      </w:r>
      <w:r>
        <w:rPr/>
        <w:t xml:space="preserve"> 1.饭堂服务供应商提供厨房和餐厅现场管理及餐饮服务、食材配送（食材的采购、食材加工、食材运输等）、食堂天然气充值缴费、厨具餐具与餐厅台布等洗涤及餐椅配套、保洁消毒、餐厅厨房垃圾处理及卫生清洁扫除、每个季度进行一次抽油烟机清洗、餐厅散件用品及日常洗涤清洁卫生等配套损耗品购买（含洗洁精、刷子、钢丝球、抹布、手套、扫把、拖把、纸巾、牙签等日常清洁用品）、设备设施的日常维护、饭堂服务供应商自行配备的电脑、打印机及复印机等办公设备的维护保养，以及所需配套办公用品的购买；</w:t>
      </w:r>
      <w:r>
        <w:br/>
      </w:r>
      <w:r>
        <w:rPr/>
        <w:t xml:space="preserve"> 2.餐厅工作人员所有费用及所需要的住宿安排；</w:t>
      </w:r>
      <w:r>
        <w:br/>
      </w:r>
      <w:r>
        <w:rPr/>
        <w:t xml:space="preserve"> 3.负责厨房食品制作任务和餐厅管理工作协调，确保员工关系和谐；</w:t>
      </w:r>
      <w:r>
        <w:br/>
      </w:r>
      <w:r>
        <w:rPr/>
        <w:t xml:space="preserve"> 4.负责每周食谱和每天早、午、晚餐菜单的筹划、制定和更新，以及菜式新品种的研发；</w:t>
      </w:r>
      <w:r>
        <w:br/>
      </w:r>
      <w:r>
        <w:rPr/>
        <w:t xml:space="preserve"> 5.按照要求控制好成本并保证菜肴质量、卫生和服务水平；</w:t>
      </w:r>
      <w:r>
        <w:br/>
      </w:r>
      <w:r>
        <w:rPr/>
        <w:t xml:space="preserve"> 6.定期征求就餐人员对菜品质量和菜式的意见和建议，合理采购和落实，并按照要求及时改善；</w:t>
      </w:r>
      <w:r>
        <w:br/>
      </w:r>
      <w:r>
        <w:rPr/>
        <w:t xml:space="preserve"> 7.负责食品安全，协助做好消防安全工作；</w:t>
      </w:r>
      <w:r>
        <w:br/>
      </w:r>
      <w:r>
        <w:rPr/>
        <w:t xml:space="preserve"> 8.餐饮服务管理人员架构组成及人员分工专栏、各项管理规章制度、餐饮文化氛围的营造、宣传；</w:t>
      </w:r>
      <w:r>
        <w:br/>
      </w:r>
      <w:r>
        <w:rPr/>
        <w:t xml:space="preserve"> 9.仓库内用具食品物品标签及上墙悬挂制度，要按规定制作和定期更新。</w:t>
      </w:r>
      <w:r>
        <w:br/>
      </w:r>
      <w:r>
        <w:rPr/>
        <w:t xml:space="preserve"> （二）就餐方式及要求</w:t>
      </w:r>
      <w:r>
        <w:br/>
      </w:r>
      <w:r>
        <w:rPr/>
        <w:t xml:space="preserve"> 普通自助餐供应和服务保障，早、午餐一般以自助餐形式供应，外单位来院工作一般是围餐形式。工作日晚餐、休息日及法定节假日的早、午、晚餐，需由用餐各单位根据工作任务、培训班和会议规模数量等情况确定实际就餐人数；因工作需要临时增加用餐，饭堂服务供应商应提前与采购人就实际用餐人数的变化和需求制定就餐方案，按采购人的实际就餐人数安排厨师及所需服务人员。</w:t>
      </w:r>
      <w:r>
        <w:br/>
      </w:r>
      <w:r>
        <w:rPr/>
        <w:t xml:space="preserve"> （三）厨房管理内容：包括厨师配备、专职配套服务人员、饮食服务、厨房餐厅及配套用房清洁卫生、餐具洗涤、保洁消毒、拟制膳食计划、指导采购食材、食材验收预加工、食物制作、把控食品安全等全过程厨房管理和服务，均由饭堂服务供应商负责。</w:t>
      </w:r>
      <w:r>
        <w:br/>
      </w:r>
      <w:r>
        <w:rPr/>
        <w:t xml:space="preserve"> ★（四）饭堂服务工作人员用工要求</w:t>
      </w:r>
      <w:r>
        <w:br/>
      </w:r>
      <w:r>
        <w:rPr/>
        <w:t xml:space="preserve"> 1.供应商所提供的服务工作人员必须经采购人审核并同意，不符合采购人要求的须立即离岗并在2天内无条件更换，若无法满足此条件或经三次更换仍不能达到采购人需求的，采购人可以无条件单方面解除与供应商的服务合同。（供应商应提供承诺函）</w:t>
      </w:r>
      <w:r>
        <w:br/>
      </w:r>
      <w:r>
        <w:rPr/>
        <w:t xml:space="preserve"> 2.供应商所提供的服务工作人员须符合广州市政府用工标准要求，全部人员要购买相应的社会保险，签订合同时须提供相应人员的社保证明、健康证明及身份证明复印件。</w:t>
      </w:r>
      <w:r>
        <w:br/>
      </w:r>
      <w:r>
        <w:rPr/>
        <w:t xml:space="preserve"> ★（五）饭堂服务工作人员配备原则和比例：必须配备 1 名行政主管（经理）、1名高级工或以上厨师、1名中级工或以上面点师。各饭堂服务工作人员的数量，主要是根据采购人的实际用餐人数确定，重要岗位工作人员必须相对固定，不宜频繁调换，以积累和保持良好的工作经验，重要岗位人员的调整须报经采购人同意。</w:t>
      </w:r>
      <w:r>
        <w:br/>
      </w:r>
      <w:r>
        <w:rPr/>
        <w:t xml:space="preserve"> 按25至30名就餐人员配备1名厨房工作人员的基本原则，预计未来合同服务期内，随着工作需要或任务量的增加，就餐人数预计在150人至220人左右浮动。为提升餐饮服务保障质量，需求的厨房工作人员不能少于9名，且需按实际需求增加厨房服务人员配备。</w:t>
      </w:r>
      <w:r>
        <w:br/>
      </w:r>
      <w:r>
        <w:rPr/>
        <w:t xml:space="preserve"> 在按照采购人现有就餐人数的需求配备工作人员数量的基础上，同时要保证临时加急配餐的保障工作和其他公务用餐任务。如原配备服务人员不能满足保障的情况下，可根据实际运行需要，自行调整相应的服务人员人数，保证满足实有就餐人数的服务保障；如有需要增配人员的情况，所需成本费用应计算和总包计入采购人与供应商之间的服务合同中，后续不再另行增加费用。</w:t>
      </w:r>
    </w:p>
    <w:tbl>
      <w:tblPr>
        <w:tblW w:w="0" w:type="auto"/>
        <w:tblBorders>
          <w:top w:val="none" w:color="000000" w:sz="4"/>
          <w:left w:val="none" w:color="000000" w:sz="4"/>
          <w:bottom w:val="none" w:color="000000" w:sz="4"/>
          <w:right w:val="none" w:color="000000" w:sz="4"/>
          <w:insideH w:val="none"/>
          <w:insideV w:val="none"/>
        </w:tblBorders>
      </w:tblPr>
      <w:tblGrid>
        <w:gridCol w:w="2646"/>
        <w:gridCol w:w="1200"/>
        <w:gridCol w:w="4461"/>
      </w:tblGrid>
      <w:tr>
        <w:tc>
          <w:tcPr>
            <w:tcW w:type="dxa" w:w="2646"/>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人员职位</w:t>
            </w:r>
          </w:p>
        </w:tc>
        <w:tc>
          <w:tcPr>
            <w:tcW w:type="dxa" w:w="1200"/>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数量</w:t>
            </w:r>
          </w:p>
        </w:tc>
        <w:tc>
          <w:tcPr>
            <w:tcW w:type="dxa" w:w="4461"/>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9"/>
              </w:rPr>
              <w:t>要求</w:t>
            </w:r>
          </w:p>
        </w:tc>
      </w:tr>
      <w:tr>
        <w:tc>
          <w:tcPr>
            <w:tcW w:type="dxa" w:w="264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9"/>
              </w:rPr>
              <w:t>行政主管（经理）</w:t>
            </w:r>
          </w:p>
        </w:tc>
        <w:tc>
          <w:tcPr>
            <w:tcW w:type="dxa" w:w="120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446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19"/>
              </w:rPr>
              <w:t>管理类或食品类专业本科以上学历</w:t>
            </w:r>
            <w:r>
              <w:rPr>
                <w:sz w:val="19"/>
              </w:rPr>
              <w:t>、</w:t>
            </w:r>
            <w:r>
              <w:rPr>
                <w:sz w:val="19"/>
              </w:rPr>
              <w:t>中式烹调师三级</w:t>
            </w:r>
            <w:r>
              <w:rPr>
                <w:sz w:val="19"/>
              </w:rPr>
              <w:t>/</w:t>
            </w:r>
            <w:r>
              <w:rPr>
                <w:sz w:val="19"/>
              </w:rPr>
              <w:t>高级</w:t>
            </w:r>
            <w:r>
              <w:rPr>
                <w:sz w:val="19"/>
              </w:rPr>
              <w:t>（</w:t>
            </w:r>
            <w:r>
              <w:rPr>
                <w:sz w:val="19"/>
              </w:rPr>
              <w:t>或以上</w:t>
            </w:r>
            <w:r>
              <w:rPr>
                <w:sz w:val="19"/>
              </w:rPr>
              <w:t>）职业资格、四级（中级）营养师或健康管理师四级（中级）</w:t>
            </w:r>
            <w:r>
              <w:rPr>
                <w:sz w:val="19"/>
              </w:rPr>
              <w:t>以上</w:t>
            </w:r>
            <w:r>
              <w:rPr>
                <w:sz w:val="19"/>
              </w:rPr>
              <w:t>职业</w:t>
            </w:r>
            <w:r>
              <w:rPr>
                <w:sz w:val="19"/>
              </w:rPr>
              <w:t>资格</w:t>
            </w:r>
          </w:p>
        </w:tc>
      </w:tr>
      <w:tr>
        <w:tc>
          <w:tcPr>
            <w:tcW w:type="dxa" w:w="264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9"/>
              </w:rPr>
              <w:t>高级工或以上厨师</w:t>
            </w:r>
          </w:p>
        </w:tc>
        <w:tc>
          <w:tcPr>
            <w:tcW w:type="dxa" w:w="120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446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19"/>
              </w:rPr>
              <w:t>管理类或烹饪类大专（或以上）学历</w:t>
            </w:r>
            <w:r>
              <w:rPr>
                <w:sz w:val="19"/>
              </w:rPr>
              <w:t>、中式烹调师三级（高级）或以上职业资格</w:t>
            </w:r>
          </w:p>
        </w:tc>
      </w:tr>
      <w:tr>
        <w:tc>
          <w:tcPr>
            <w:tcW w:type="dxa" w:w="264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9"/>
              </w:rPr>
              <w:t>中级工或以上面点师</w:t>
            </w:r>
          </w:p>
        </w:tc>
        <w:tc>
          <w:tcPr>
            <w:tcW w:type="dxa" w:w="120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446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19"/>
              </w:rPr>
              <w:t>四级（中级）</w:t>
            </w:r>
            <w:r>
              <w:rPr>
                <w:sz w:val="19"/>
              </w:rPr>
              <w:t>或以上</w:t>
            </w:r>
            <w:r>
              <w:rPr>
                <w:sz w:val="19"/>
              </w:rPr>
              <w:t>职业资格</w:t>
            </w:r>
          </w:p>
        </w:tc>
      </w:tr>
      <w:tr>
        <w:tc>
          <w:tcPr>
            <w:tcW w:type="dxa" w:w="2646"/>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9"/>
              </w:rPr>
              <w:t>服务工作人员</w:t>
            </w:r>
          </w:p>
        </w:tc>
        <w:tc>
          <w:tcPr>
            <w:tcW w:type="dxa" w:w="120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446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19"/>
              </w:rPr>
              <w:t>高级食品安全管理员证书</w:t>
            </w:r>
          </w:p>
        </w:tc>
      </w:tr>
      <w:tr>
        <w:tc>
          <w:tcPr>
            <w:tcW w:type="dxa" w:w="2646"/>
            <w:vMerge/>
            <w:tcBorders>
              <w:top w:val="none" w:color="000000" w:sz="4"/>
              <w:left w:val="single" w:color="000000" w:sz="4"/>
              <w:bottom w:val="single" w:color="000000" w:sz="4"/>
              <w:right w:val="single" w:color="000000" w:sz="4"/>
            </w:tcBorders>
          </w:tcPr>
          <w:p/>
        </w:tc>
        <w:tc>
          <w:tcPr>
            <w:tcW w:type="dxa" w:w="120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5</w:t>
            </w:r>
          </w:p>
        </w:tc>
        <w:tc>
          <w:tcPr>
            <w:tcW w:type="dxa" w:w="446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19"/>
              </w:rPr>
              <w:t>餐厅服务员</w:t>
            </w:r>
            <w:r>
              <w:rPr>
                <w:sz w:val="19"/>
              </w:rPr>
              <w:t>五</w:t>
            </w:r>
            <w:r>
              <w:rPr>
                <w:sz w:val="19"/>
              </w:rPr>
              <w:t>级</w:t>
            </w:r>
            <w:r>
              <w:rPr>
                <w:sz w:val="19"/>
              </w:rPr>
              <w:t>/</w:t>
            </w:r>
            <w:r>
              <w:rPr>
                <w:sz w:val="19"/>
              </w:rPr>
              <w:t>初级</w:t>
            </w:r>
            <w:r>
              <w:rPr>
                <w:sz w:val="19"/>
              </w:rPr>
              <w:t>或以上</w:t>
            </w:r>
            <w:r>
              <w:rPr>
                <w:sz w:val="19"/>
              </w:rPr>
              <w:t>职业资格</w:t>
            </w:r>
          </w:p>
        </w:tc>
      </w:tr>
    </w:tbl>
    <w:p>
      <w:pPr>
        <w:pStyle w:val="null3"/>
      </w:pPr>
      <w:r>
        <w:rPr/>
        <w:t xml:space="preserve"> （六）饭堂就餐时间为：早餐08:00-09：00、午餐 12:00-13:00、晚餐18:00-19:00，供应商须在饭堂明显位置展示就餐时间，详细展示内容需与采购人共同协商完成。特殊情况采购人需提前或延后就餐时间，经采购人通知后，供应商须无条件配合。</w:t>
      </w:r>
      <w:r>
        <w:br/>
      </w:r>
      <w:r>
        <w:rPr/>
        <w:t xml:space="preserve"> （七）饭堂服务供应商需按照ISO管理体系中对质量和食品安全管理、食堂餐饮生产和服务良好规范和卫生标准操作程序等内容的标准和要求提供服务。</w:t>
      </w:r>
      <w:r>
        <w:br/>
      </w:r>
      <w:r>
        <w:rPr/>
        <w:t xml:space="preserve"> ★（八）菜品管理要求标准：参照广州市同类型党政机关、企事业单位的服务保障标准，组织菜品供应和服务保障。每周五前制定下一周的食谱和采购计划，及时报送采购单位负责人审核确认；定期对行政主管、厨师、点心师技术骨干外派或轮岗培训；制定周期新菜创新制度，餐厅出品以一个月为阶段，须推出中餐新品种2-3个，面食或西点类2个；定期制定采购人工作餐菜谱，并不断更新品种以适合不同口味人群的需求；对新品种菜式做出合理介绍及解说，并听取就餐人员的意见或建议后加以改进。</w:t>
      </w:r>
      <w:r>
        <w:br/>
      </w:r>
      <w:r>
        <w:rPr/>
        <w:t xml:space="preserve"> ★（九）饭堂服务供应商不得将饭堂私自转让或分包委托他人运营，不得利用采购人的资产和场所搞不法运营或活动。一经发现，采购人有权解除合同，由此造成的所有损失由饭堂服务供应商承担，将违法行为移交相关部门进行处理。</w:t>
      </w:r>
      <w:r>
        <w:br/>
      </w:r>
      <w:r>
        <w:rPr/>
        <w:t xml:space="preserve"> ★（十）饭堂服务供应商必须依法开展服务活动，并须符合《中华人民共和国食品安全法》《中华人民共和国安全生产法》《餐饮服务食品安全操作规范》等法律法规以及采购人的相关管理规定和要求。保障采购人就餐人员的合法权益，确保饮食卫生和安全，提供优质的饮食服务，采购人依据《学院食堂管理规定》定期对中标供应商进行考核，如考核不合格，采购人有权提出整改要求，整改不通过采购人可解除与供应商之间的服务合同。</w:t>
      </w:r>
      <w:r>
        <w:br/>
      </w:r>
      <w:r>
        <w:rPr/>
        <w:t xml:space="preserve"> ★（十一）服务期限：本次招标服务期限为2026年3月至2028年2月，即招标服务期限为两年，合同签订方式为一年一签。第一年合同签订并履行完成后，第二年甲方将根据上年度考核外包服务公司的综合服务保障质量等情况来决定是否续签下一年合同。考核依据甲方学院食堂管理规定进行，每月进行一次考核，年终进行综合评定。考核的主要内容为：一是配送食材的数量、质量情况；二是饭菜制作的味道、外观色泽、肉菜与素菜等营养膳食搭配情况；三是食堂管理、饮食卫生、安全管理及服务保障等情况；四是取得“餐饮服务安全等级B级或以上”和获得“广东省营养健康餐厅”的情况。汇总全年每月满意度调查结果，满意率高于85%（含）以上，同时综合饭堂服务供应商年度服务保障质量情况，甲方决定是否与乙方续签下一年度合同。</w:t>
      </w:r>
      <w:r>
        <w:br/>
      </w:r>
      <w:r>
        <w:rPr/>
        <w:t xml:space="preserve"> （十二）为保证项目开展实施的无缝衔接，在签订合同后至正式开展外包服务之日前，饭堂服务供应商需提前到达饭堂现场进行工作熟悉及准备工作（具体到达时间需与采购人共同协商），以确保从外包服务之日起即能按要求提供正常的服务保障，熟悉及准备工作期间所产生的费用由饭堂服务供应商负责。</w:t>
      </w:r>
      <w:r>
        <w:br/>
      </w:r>
      <w:r>
        <w:rPr/>
        <w:t xml:space="preserve"> （十三）饭堂服务供应商所提供的食品卫生必须达到《中华人民共和国食品安全法》的规定。</w:t>
      </w:r>
      <w:r>
        <w:br/>
      </w:r>
      <w:r>
        <w:rPr/>
        <w:t xml:space="preserve"> ★（十四）食品卫生及安全责任：由采购人每月组织对食堂管理、食品卫生、工作人员的服务态度、环境卫生、食材配送质量等进行调查，总体满意度须达到85%以上，总体不满意比例如超过30%，采购人有权无条件单方面解除后续合同。如菜品经30%以上的用餐人员反映不满意，饭堂服务供应商应马上整改，三次整改仍达不到要求的，采购人有权要求采取更换厨师、扣减当月50%食材费用等处理措施，确保用餐人员满意度。若饭堂服务供应商在运营期间处理食材不当造成食物中毒等安全事故（经采购人所在地相关部门认定），饭堂服务供应商应负全部责任，赔偿有关费用，包括但不限于相关人员的医疗费、误工费和精神损失费等，采购人有权无条件单方面解除后续合同。</w:t>
      </w:r>
      <w:r>
        <w:br/>
      </w:r>
      <w:r>
        <w:rPr/>
        <w:t xml:space="preserve"> ★（十五）供应商要确保原材料采购价格合理，不得高于周边市场价格，结算单价按市场单价下浮10%（市场单价由采购人负责人与供应商负责人每月以周边市场食材价格作参考核定，一般以越秀区甜水巷市场为参考），保质保量，准时供货。（供应商应提供承诺函）</w:t>
      </w:r>
      <w:r>
        <w:br/>
      </w:r>
      <w:r>
        <w:rPr/>
        <w:t xml:space="preserve"> （十六）供应商须按照国家指南对餐饮食品进行营养标示（如添加糖含量），并在就餐场所显著位置宣传《中国居民膳食指南》和平衡膳食宝塔。建立防范食物浪费制度、实施垃圾分类、室内全面禁烟，并严格遵守食品安全法规。协助采购人成功申报“广东省营养健康餐厅”。</w:t>
      </w:r>
      <w:r>
        <w:br/>
      </w:r>
      <w:r>
        <w:rPr/>
        <w:t xml:space="preserve"> 三、人员管理</w:t>
      </w:r>
      <w:r>
        <w:br/>
      </w:r>
      <w:r>
        <w:rPr/>
        <w:t xml:space="preserve"> （一）合理确定饭堂人员薪酬体系，清晰计算报酬构成标准。报酬构成标准：包括但不限于工作人员的薪酬（人员工资、福利、伙食、住宿、劳保用品、五险一金、高温补贴、所有加班补贴等）、业务工作开展成本开支、合理利润等；如遇法定节假日及采购人另行安排的供餐服务工作，饭堂服务供应商应按照《中华人民共和国劳动法》《中华人民共和国劳动合同法》《中华人民共和国社会保险法》等相关法律法规的规定给予岗位员工福利待遇，由第三方人力资源服务机构进行监督检查，采购人不再支付饭堂服务人员任何费用。</w:t>
      </w:r>
      <w:r>
        <w:br/>
      </w:r>
      <w:r>
        <w:rPr/>
        <w:t xml:space="preserve"> （二）根据采购人外包服务工作内容，饭堂服务供应商需提供专职服务人员，与饭堂服务供应商存在劳动关系，与采购人不存在劳动关系，所有用工管理义务和责任均由饭堂服务供应商承担；主要岗位人员必须按采购人的要求和饭堂服务供应商的承诺配置，岗位人员经采购人确认后，饭堂服务供应商不得随意更换，如需更换岗位服务人员，饭堂服务供应商需报采购人同意后方可调换岗位人员。</w:t>
      </w:r>
      <w:r>
        <w:br/>
      </w:r>
      <w:r>
        <w:rPr/>
        <w:t xml:space="preserve"> 饭堂服务供应商驻场行政管理人员（驻场项目经理）负责对日常综合服务工作进行计划、安排、检查等日常管理工作，负责与采购人管理人员沟通联系，及时解决工作中出现的问题。</w:t>
      </w:r>
      <w:r>
        <w:br/>
      </w:r>
      <w:r>
        <w:rPr/>
        <w:t xml:space="preserve"> （三）所有工作人员在运营保障期间须穿戴卫生制服并佩戴符合卫生标准和要求的餐饮服务口罩，服装费用由饭堂服务供应商自行负责。</w:t>
      </w:r>
      <w:r>
        <w:br/>
      </w:r>
      <w:r>
        <w:rPr/>
        <w:t xml:space="preserve"> （四）为便于工作开展，采购人可为饭堂服务供应商员工提供值班宿舍，由饭堂服务供应商缴纳值班宿舍水电费。</w:t>
      </w:r>
      <w:r>
        <w:br/>
      </w:r>
      <w:r>
        <w:rPr/>
        <w:t xml:space="preserve"> （五）采购人饭堂负责人员负责对饭堂服务供应商的工作实施监督检查指导，同时协助饭堂服务供应商开展工作，经常与饭堂服务供应商协商，及时解决工作中出现的问题。</w:t>
      </w:r>
      <w:r>
        <w:br/>
      </w:r>
      <w:r>
        <w:rPr/>
        <w:t xml:space="preserve"> 四、进度要求</w:t>
      </w:r>
      <w:r>
        <w:br/>
      </w:r>
      <w:r>
        <w:rPr/>
        <w:t xml:space="preserve"> ★饭堂服务供应商须在合同签订后 5 天内完成相关交接工作，除第三方因素外，为本项目安排的所有工作人员需在合同签订后 5 天内全部到岗（包括招聘和培训）。（供应商应提供承诺函）</w:t>
      </w:r>
      <w:r>
        <w:br/>
      </w:r>
      <w:r>
        <w:rPr/>
        <w:t xml:space="preserve"> 五、场地管理</w:t>
      </w:r>
      <w:r>
        <w:br/>
      </w:r>
      <w:r>
        <w:rPr/>
        <w:t xml:space="preserve"> （一）饭堂服务供应商在运营期间应爱护采购人提供的厨房设备，尽量减少损耗。如大型厨房设施（如炉灶、抽油烟机、冰柜等）等发生非正常使用损坏，应及时上报给采购人，由采购人委托饭堂服务供应商修理或安排修理人员进行修理或赔偿，修理或赔偿费用由饭堂服务供应商承担。</w:t>
      </w:r>
      <w:r>
        <w:br/>
      </w:r>
      <w:r>
        <w:rPr/>
        <w:t xml:space="preserve"> （二）饭堂服务供应商在合同履行期间内须保证饭堂服务质量，中标后不得拒绝采购人的定期检查工作。饭堂服务供应商在服务期内没能达到投标文件承诺的服务要求的，或饭堂服务供应商未按要求履行合同义务以及饭堂服务供应商的资质在服务期内发生变化不再符合要求的，采购人均有权无条件单方面解除合同，采购人由此所受到的一切经济损失由饭堂服务供应商承担。</w:t>
      </w:r>
      <w:r>
        <w:br/>
      </w:r>
      <w:r>
        <w:rPr/>
        <w:t xml:space="preserve"> （三）饭堂服务供应商提供的货物及服务必须无条件服从采购人的监督、管理。</w:t>
      </w:r>
      <w:r>
        <w:br/>
      </w:r>
      <w:r>
        <w:rPr/>
        <w:t xml:space="preserve"> （四）饭堂服务供应商应配合采购人及时更新所需提供的符合卫监部门的有效证明材料，如有效的《营业执照》《食品经营许可证》《食品生产许可证》等相关证件。</w:t>
      </w:r>
      <w:r>
        <w:br/>
      </w:r>
      <w:r>
        <w:rPr/>
        <w:t xml:space="preserve"> 六、其他要求</w:t>
      </w:r>
      <w:r>
        <w:br/>
      </w:r>
      <w:r>
        <w:rPr/>
        <w:t xml:space="preserve"> （一）采购人按规定向饭堂服务供应商提供现场办公场所和必要办公家具。</w:t>
      </w:r>
      <w:r>
        <w:br/>
      </w:r>
      <w:r>
        <w:rPr/>
        <w:t xml:space="preserve"> （二）采购人按规定向饭堂服务供应商提供配餐场地、饭堂设备和餐厨用具。</w:t>
      </w:r>
      <w:r>
        <w:br/>
      </w:r>
      <w:r>
        <w:rPr/>
        <w:t xml:space="preserve"> （三）采购人为饭堂服务供应商提供现场现有的设备时，双方应详细清点和核对，明确物品清单，饭堂服务供应商应在使用前检查采购人提供的所有设备和用具，发现明显问题应立即通知采购人，以便让采购人及时进行修理或更换。如上述设备及用具使用过程中发生非正当使用损耗、磨损或毁坏，饭堂服务供应商需负责维修或赔偿。</w:t>
      </w:r>
      <w:r>
        <w:br/>
      </w:r>
      <w:r>
        <w:rPr/>
        <w:t xml:space="preserve"> （四）采购人定期对饭堂服务供应商的综合服务质量进行检查，每月结合检查情况进行评定考核，评定考核报告将由饭堂服务供应商驻现场经理签收。该报告应对饭堂服务供应商按合同规定提供的所有服务的质量进行评定，如有必要，可附上有关情况或意见资料；评定报告如提出需要改进和提高的意见或建议，应及时给予限期落实。</w:t>
      </w:r>
      <w:r>
        <w:br/>
      </w:r>
      <w:r>
        <w:rPr/>
        <w:t xml:space="preserve"> （五）饭堂日常必须维护好用餐环境及饭堂内外周边的卫生。如清洗达不到卫生标准和要求，首次发现即提出警告，并扣除2000元（从当期的服务费中扣减，下同）；第二次发现的，责令即时整改，并扣除4000元；第三次仍发现的，采购人有权无条件单方面解除合同，由此造成的所有损失由饭堂服务供应商承担。</w:t>
      </w:r>
      <w:r>
        <w:br/>
      </w:r>
      <w:r>
        <w:rPr/>
        <w:t xml:space="preserve"> （六）工作人员在运营保障期间未经同意不得擅自离开工作岗位，按要求及时供应菜品，做到文明服务，礼貌待人，不得影响采购人工作和服务保障等，如服务达不到采购人标准和要求，或接到就餐人员投诉，采购人有权视情节轻重，对饭堂服务供应商处500-5000元的罚金。</w:t>
      </w:r>
      <w:r>
        <w:br/>
      </w:r>
      <w:r>
        <w:rPr/>
        <w:t xml:space="preserve"> （七）饭堂服务供应商负责保管采购人提供的一切物资，以及设备的维修保养管理，若物资发生人为损坏，饭堂服务供应商需照价赔偿。未经采购人同意，不准私自改造采购人提供的一切建筑物和设备、设施。</w:t>
      </w:r>
      <w:r>
        <w:br/>
      </w:r>
      <w:r>
        <w:rPr/>
        <w:t xml:space="preserve"> （八）特定清洁用品可能会影响人体健康，饭堂服务供应商使用清洁用品时将最大限度地限制这种危险。饭堂服务供应商应妥善保管所使用的清洁剂，并在有关清洁剂上贴附安全使用标志。需向采购人汇报清洁剂安全使用方面的情况，以及有关正确操作和安全使用各种清洁剂的证明文件。</w:t>
      </w:r>
      <w:r>
        <w:br/>
      </w:r>
      <w:r>
        <w:rPr/>
        <w:t xml:space="preserve"> （九）饭堂服务供应商应按规定时限提交工作总结资料、满意度调查报告、综合服务数据，并以此作为月度考核内容之一。采购人有权每月定期或不定期对饭堂服务供应商工作进行综合工作监督检查。</w:t>
      </w:r>
      <w:r>
        <w:br/>
      </w:r>
      <w:r>
        <w:rPr/>
        <w:t xml:space="preserve"> ★（十）饭堂服务供应商应确保在遇到突发事件（含紧急会议、维稳任务、暴雨、台风、洪涝等）时，能提供正常的餐饮服务（含正常工作日和节假日的早、午、晚餐）。（供应商应提供承诺函）</w:t>
      </w:r>
      <w:r>
        <w:br/>
      </w:r>
      <w:r>
        <w:rPr/>
        <w:t xml:space="preserve"> ★（十一）饭堂服务供应商参加投标活动前3年内，在经营活动中没有发生过食品生产安全责任事故。（供应商应提供承诺函）</w:t>
      </w:r>
      <w:r>
        <w:br/>
      </w:r>
      <w:r>
        <w:rPr/>
        <w:t xml:space="preserve"> ★（十二）饭堂服务供应商应根据采购人所定标准，每月按时以银行转账方式缴纳其驻场员工伙食费。（供应商应提供承诺函）</w:t>
      </w:r>
      <w:r>
        <w:br/>
      </w:r>
      <w:r>
        <w:rPr/>
        <w:t xml:space="preserve"> ★（十三）供应商配合甲方完成有关部门下达的脱贫地区农副产品采购任务，采购的相关产品按实际采购单价及数量结算。（供应商应提供承诺函）</w:t>
      </w:r>
      <w:r>
        <w:br/>
      </w:r>
      <w:r>
        <w:rPr/>
        <w:t xml:space="preserve"> (十四)本项目不接受联合体投标。</w:t>
      </w:r>
      <w:r>
        <w:br/>
      </w:r>
      <w:r>
        <w:rPr/>
        <w:t xml:space="preserve"> 七、服务费用</w:t>
      </w:r>
      <w:r>
        <w:br/>
      </w:r>
      <w:r>
        <w:rPr/>
        <w:t xml:space="preserve"> （一）本合同约定的合同价款为包干价，包括但不限于食材配送（食材的采购、加工、运输等）、食堂天然气充值缴费、服务人员费用（人员的工资、福利、伙食、住宿、劳保用品、五险一金、节日慰问、高温补贴、所有加班补贴等所有员工相关费用等）、餐厅现场管理及餐饮服务、餐具洗涤、保洁消毒、清洁卫生、餐厅散件用品及日常洗涤清洁卫生等配套损耗品购买（含洗洁精、刷子、钢丝球、抹布、手套、扫把、拖把、纸巾、牙签等日常清洁用品）、行政办公及用品、设备设施的简易维护、清洁费用、每个季度进行一次抽油烟机清洗费用、饭堂服务供应商运营利润、税金等费用；</w:t>
      </w:r>
      <w:r>
        <w:br/>
      </w:r>
      <w:r>
        <w:rPr/>
        <w:t xml:space="preserve"> （二）包括饭堂服务供应商提供保证满足外包服务所需的专职人员及人员所需要的住宿安排；</w:t>
      </w:r>
      <w:r>
        <w:br/>
      </w:r>
      <w:r>
        <w:rPr/>
        <w:t xml:space="preserve"> （三）包括电脑、复印机等办公设备的维护保养，办公所需要消耗材料的购买；</w:t>
      </w:r>
      <w:r>
        <w:br/>
      </w:r>
      <w:r>
        <w:rPr/>
        <w:t xml:space="preserve"> （四）包括节假日、特别敏感期或重大活动增加用餐人数的临时加班费用，饭堂服务供应商应提前与采购人就实际用餐人数的变化和需求制定就餐方案，按采购人的实际就餐人数安排厨师及所需服务人员；</w:t>
      </w:r>
      <w:r>
        <w:br/>
      </w:r>
      <w:r>
        <w:rPr/>
        <w:t xml:space="preserve"> （五）包括餐饮服务管理人员架构组成及人员分工专栏、各项管理规章制度、餐饮文化氛围的宣传营造、仓库内用具食品物品标签及上墙悬挂制度要按规定制作并每季度更新一次，按实际需求与采购人共同协商制定。</w:t>
      </w:r>
      <w:r>
        <w:br/>
      </w:r>
      <w:r>
        <w:rPr/>
        <w:t xml:space="preserve"> 八、供应商责任义务</w:t>
      </w:r>
      <w:r>
        <w:br/>
      </w:r>
      <w:r>
        <w:rPr/>
        <w:t xml:space="preserve"> （一）严格依据相关法律法规和国家标准，在委托权限范围内开展工作。</w:t>
      </w:r>
      <w:r>
        <w:br/>
      </w:r>
      <w:r>
        <w:rPr/>
        <w:t xml:space="preserve"> （二）本项目涉及的所有检验数据、评估报告只能对采购人提供，饭堂服务供应商不得自行对外公布任何评估相关的检验数据和结论性信息，不得将受委托事项再行委托其他单位实施。</w:t>
      </w:r>
      <w:r>
        <w:br/>
      </w:r>
      <w:r>
        <w:rPr/>
        <w:t xml:space="preserve"> （三）主动向采购人提供进度报告、发布进度信息，自觉接受社会各界监督，协助采购人对相关举报投诉进行调查处理。</w:t>
      </w:r>
      <w:r>
        <w:br/>
      </w:r>
      <w:r>
        <w:rPr/>
        <w:t xml:space="preserve"> （四）不得故意隐瞒、修改检验结果。</w:t>
      </w:r>
      <w:r>
        <w:br/>
      </w:r>
      <w:r>
        <w:rPr/>
        <w:t xml:space="preserve"> （五）对评价结果发现存在严重事故隐患和重大安全风险的，应及时向监管机构进行通报。</w:t>
      </w:r>
      <w:r>
        <w:br/>
      </w:r>
      <w:r>
        <w:rPr/>
        <w:t xml:space="preserve"> （六）出现违约行为的，采购人可单方面中止项目合同；出现违法违规行为的，依法追究饭堂服务供应商和相关责任人的法律责任。</w:t>
      </w:r>
      <w:r>
        <w:br/>
      </w:r>
      <w:r>
        <w:rPr/>
        <w:t xml:space="preserve"> 九、付款方式</w:t>
      </w:r>
      <w:r>
        <w:br/>
      </w:r>
      <w:r>
        <w:rPr/>
        <w:t xml:space="preserve"> （一）服务供应商的人员工资等年度服务费分5次支付，即合同签订后，第一次于2026年3月15日前支付3、4、5月份费用，第二次于2026年6月15日前支付6、7、8月份费用，第三次于2026年9月15日前支付9、10、11月份费用，第四次于2026年12月15日前支付12月份费用，第五次于2027年1月15日前支付1、2月份费用，以此类推。食堂的食材费由采购人核定该月份实际发生费用后，逐月支付食材费用。以上费用均以人民币银行转账的方式支付。</w:t>
      </w:r>
      <w:r>
        <w:br/>
      </w:r>
      <w:r>
        <w:rPr/>
        <w:t xml:space="preserve"> （二）采购人的付款责任仅限于办理申请财政直接支付货款的手续，如采购人已按照约定时间完成申请支付手续，而财政资金支付部门未能及时将货款支付给饭堂服务供应商的，则采购人不承担违约责任。在采购人每次办理申请财政直接支付手续前，饭堂服务供应商应提交支付服务费用相关文件资料并同时开具等额发票，若因饭堂服务供应商未及时开具发票以致采购人逾期支付款项的，责任不在采购人。</w:t>
      </w:r>
      <w:r>
        <w:br/>
      </w:r>
      <w:r>
        <w:rPr/>
        <w:t xml:space="preserve"> （三）外包服务期间，双方必须严格履行合同，在执行过程中，如遇未尽事宜（含政府政策、服务标准、服务时间、人员调整等），双方可协商签订补充协议，具与主合同同等效力；若协商不成，经双方同意可终止合同或提交采购人所在地人民法院诉讼解决。</w:t>
      </w:r>
    </w:p>
    <w:p>
      <w:pPr>
        <w:pStyle w:val="null3"/>
      </w:pPr>
      <w:r>
        <w:rPr/>
        <w:t>采购包1（广州市社会主义学院饭堂外包服务）</w:t>
      </w:r>
      <w:r>
        <w:rPr>
          <w:b/>
        </w:rPr>
        <w:t>1.主要商务要求</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pPr>
            <w:r>
              <w:rPr/>
              <w:t>标的提供的时间</w:t>
            </w:r>
          </w:p>
        </w:tc>
        <w:tc>
          <w:tcPr>
            <w:tcW w:type="dxa" w:w="4153"/>
          </w:tcPr>
          <w:p>
            <w:pPr>
              <w:pStyle w:val="null3"/>
            </w:pPr>
            <w:r>
              <w:rPr/>
              <w:t>中标后合同签订生效之日起2年，合同一年一签。</w:t>
            </w:r>
          </w:p>
        </w:tc>
      </w:tr>
      <w:tr>
        <w:tc>
          <w:tcPr>
            <w:tcW w:type="dxa" w:w="4153"/>
          </w:tcPr>
          <w:p>
            <w:pPr>
              <w:pStyle w:val="null3"/>
            </w:pPr>
            <w:r>
              <w:rPr/>
              <w:t>标的提供的地点</w:t>
            </w:r>
          </w:p>
        </w:tc>
        <w:tc>
          <w:tcPr>
            <w:tcW w:type="dxa" w:w="4153"/>
          </w:tcPr>
          <w:p>
            <w:pPr>
              <w:pStyle w:val="null3"/>
            </w:pPr>
            <w:r>
              <w:rPr/>
              <w:t>饭堂位于广州市越秀区</w:t>
            </w:r>
          </w:p>
        </w:tc>
      </w:tr>
      <w:tr>
        <w:tc>
          <w:tcPr>
            <w:tcW w:type="dxa" w:w="4153"/>
          </w:tcPr>
          <w:p>
            <w:pPr>
              <w:pStyle w:val="null3"/>
            </w:pPr>
            <w:r>
              <w:rPr/>
              <w:t>付款方式</w:t>
            </w:r>
          </w:p>
        </w:tc>
        <w:tc>
          <w:tcPr>
            <w:tcW w:type="dxa" w:w="4153"/>
          </w:tcPr>
          <w:p>
            <w:pPr>
              <w:pStyle w:val="null3"/>
            </w:pPr>
            <w:r>
              <w:rPr/>
              <w:t>1期：支付比例100%,（一）服务供应商的人员工资等年度服务费分5次支付，即合同签订后，第一次于2026年3月15日前支付3、4、5月份费用，第二次于2026年6月15日前支付6、7、8月份费用，第三次于2026年9月15日前支付9、10、11月份费用，第四次于2026年12月15日前支付12月份费用，第五次于2027年1月15日前支付1、2月份费用，以此类推。食堂的食材费由采购人核定该月份实际发生费用后，逐月支付食材费用。以上费用均以人民币银行转账的方式支付。 （二）采购人的付款责任仅限于办理申请财政直接支付货款的手续，如采购人已按照约定时间完成申请支付手续，而财政资金支付部门未能及时将货款支付给饭堂服务供应商的，则采购人不承担违约责任。在采购人每次办理申请财政直接支付手续前，饭堂服务供应商应提交支付服务费用相关文件资料并同时开具等额发票，若因饭堂服务供应商未及时开具发票以致采购人逾期支付款项的，责任不在采购人。 （三）外包服务期间，双方必须严格履行合同，在执行过程中，如遇未尽事宜（含政府政策、服务标准、服务时间、人员调整等），双方可协商签订补充协议，具与主合同同等效力；若协商不成，经双方同意可终止合同或提交采购人所在地人民法院诉讼解决。</w:t>
            </w:r>
          </w:p>
          <w:p>
            <w:pPr>
              <w:pStyle w:val="null3"/>
            </w:pPr>
            <w:r>
              <w:rPr/>
              <w:t>如项目发生合同融资，采购人需将合同款项支付到合同约定收款账户</w:t>
            </w:r>
          </w:p>
        </w:tc>
      </w:tr>
      <w:tr>
        <w:tc>
          <w:tcPr>
            <w:tcW w:type="dxa" w:w="4153"/>
          </w:tcPr>
          <w:p>
            <w:pPr>
              <w:pStyle w:val="null3"/>
            </w:pPr>
            <w:r>
              <w:rPr/>
              <w:t>验收要求</w:t>
            </w:r>
          </w:p>
        </w:tc>
        <w:tc>
          <w:tcPr>
            <w:tcW w:type="dxa" w:w="4153"/>
          </w:tcPr>
          <w:p>
            <w:pPr>
              <w:pStyle w:val="null3"/>
            </w:pPr>
            <w:r>
              <w:rPr/>
              <w:t>1期：食品卫生及安全责任：由采购人每月组织对食堂管理、食品卫生、工作人员的服务态度、环境卫生、食材配送质量等进行调查，总体满意度须达到85%以上，总体不满意比例如超过30%，采购人有权无条件单方面解除后续合同。如菜品经30%以上的用餐人员反映不满意，饭堂服务供应商应马上整改，三次整改仍达不到要求的，采购人有权要求采取更换厨师、扣减当月50%食材费用等处理措施，确保用餐人员满意度。若饭堂服务供应商在运营期间处理食材不当造成食物中毒等安全事故（经采购人所在地相关部门认定），饭堂服务供应商应负全部责任，赔偿有关费用，包括但不限于相关人员的医疗费、误工费和精神损失费等，采购人有权无条件单方面解除后续合同。</w:t>
            </w:r>
          </w:p>
        </w:tc>
      </w:tr>
      <w:tr>
        <w:tc>
          <w:tcPr>
            <w:tcW w:type="dxa" w:w="4153"/>
          </w:tcPr>
          <w:p>
            <w:pPr>
              <w:pStyle w:val="null3"/>
            </w:pPr>
            <w:r>
              <w:rPr/>
              <w:t>履约保证金</w:t>
            </w:r>
          </w:p>
        </w:tc>
        <w:tc>
          <w:tcPr>
            <w:tcW w:type="dxa" w:w="4153"/>
          </w:tcPr>
          <w:p>
            <w:pPr>
              <w:pStyle w:val="null3"/>
            </w:pPr>
            <w:r>
              <w:rPr/>
              <w:t>不收取</w:t>
            </w:r>
          </w:p>
        </w:tc>
      </w:tr>
      <w:tr>
        <w:tc>
          <w:tcPr>
            <w:tcW w:type="dxa" w:w="4153"/>
          </w:tcPr>
          <w:p>
            <w:pPr>
              <w:pStyle w:val="null3"/>
            </w:pPr>
            <w:r>
              <w:rPr/>
              <w:t>其他</w:t>
            </w:r>
          </w:p>
        </w:tc>
        <w:tc>
          <w:tcPr>
            <w:tcW w:type="dxa" w:w="4153"/>
          </w:tcPr>
          <w:p>
            <w:pPr>
              <w:pStyle w:val="null3"/>
            </w:pPr>
          </w:p>
        </w:tc>
      </w:tr>
    </w:tbl>
    <w:p>
      <w:pPr>
        <w:pStyle w:val="null3"/>
      </w:pPr>
      <w:r>
        <w:rPr/>
        <w:t>其他商务需求</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jc w:val="center"/>
            </w:pPr>
            <w:r>
              <w:rPr/>
              <w:t>参数性质</w:t>
            </w:r>
          </w:p>
        </w:tc>
        <w:tc>
          <w:tcPr>
            <w:tcW w:type="dxa" w:w="2076"/>
          </w:tcPr>
          <w:p>
            <w:pPr>
              <w:pStyle w:val="null3"/>
              <w:jc w:val="center"/>
            </w:pPr>
            <w:r>
              <w:rPr/>
              <w:t>编号</w:t>
            </w:r>
          </w:p>
        </w:tc>
        <w:tc>
          <w:tcPr>
            <w:tcW w:type="dxa" w:w="2076"/>
          </w:tcPr>
          <w:p>
            <w:pPr>
              <w:pStyle w:val="null3"/>
              <w:jc w:val="center"/>
            </w:pPr>
            <w:r>
              <w:rPr/>
              <w:t>内容明细</w:t>
            </w:r>
          </w:p>
        </w:tc>
        <w:tc>
          <w:tcPr>
            <w:tcW w:type="dxa" w:w="2076"/>
          </w:tcPr>
          <w:p>
            <w:pPr>
              <w:pStyle w:val="null3"/>
              <w:jc w:val="center"/>
            </w:pPr>
            <w:r>
              <w:rPr/>
              <w:t>内容说明</w:t>
            </w:r>
          </w:p>
        </w:tc>
      </w:tr>
      <w:tr>
        <w:tc>
          <w:tcPr>
            <w:tcW w:type="dxa" w:w="2076"/>
          </w:tcPr>
          <w:p>
            <w:pPr>
              <w:pStyle w:val="null3"/>
              <w:jc w:val="center"/>
            </w:pPr>
            <w:r>
              <w:rPr/>
              <w:t>★</w:t>
            </w:r>
          </w:p>
        </w:tc>
        <w:tc>
          <w:tcPr>
            <w:tcW w:type="dxa" w:w="2076"/>
          </w:tcPr>
          <w:p>
            <w:pPr>
              <w:pStyle w:val="null3"/>
              <w:jc w:val="center"/>
            </w:pPr>
            <w:r>
              <w:rPr/>
              <w:t>1</w:t>
            </w:r>
          </w:p>
        </w:tc>
        <w:tc>
          <w:tcPr>
            <w:tcW w:type="dxa" w:w="2076"/>
          </w:tcPr>
          <w:p>
            <w:pPr>
              <w:pStyle w:val="null3"/>
              <w:jc w:val="left"/>
            </w:pPr>
            <w:r>
              <w:rPr/>
              <w:t>报价要求</w:t>
            </w:r>
          </w:p>
        </w:tc>
        <w:tc>
          <w:tcPr>
            <w:tcW w:type="dxa" w:w="2076"/>
          </w:tcPr>
          <w:p>
            <w:pPr>
              <w:pStyle w:val="null3"/>
              <w:jc w:val="left"/>
            </w:pPr>
            <w:r>
              <w:rPr/>
              <w:t>因平台系统操作原因，响应供应商报价时，响应供应商投标报价=食材配送费用250万元+饭堂运营管理费用（按响应供应商实际报价）。因此食材配送费用固定不变，响应供应商饭堂运营管理费用报价不得高于1172880元）。</w:t>
            </w:r>
          </w:p>
        </w:tc>
      </w:tr>
    </w:tbl>
    <w:tbl>
      <w:tblPr>
        <w:tblW w:w="0" w:type="auto"/>
        <w:tblBorders>
          <w:top w:val="single"/>
          <w:left w:val="single"/>
          <w:bottom w:val="single"/>
          <w:right w:val="single"/>
          <w:insideH w:val="single"/>
          <w:insideV w:val="single"/>
        </w:tblBorders>
      </w:tblPr>
      <w:tblGrid>
        <w:gridCol w:w="2769"/>
        <w:gridCol w:w="2769"/>
        <w:gridCol w:w="2769"/>
      </w:tblGrid>
      <w:tr>
        <w:tc>
          <w:tcPr>
            <w:tcW w:type="dxa" w:w="2769"/>
          </w:tcPr>
          <w:p>
            <w:pPr>
              <w:pStyle w:val="null3"/>
            </w:pPr>
            <w:r>
              <w:rPr/>
              <w:t>说明</w:t>
            </w:r>
          </w:p>
        </w:tc>
        <w:tc>
          <w:tcPr>
            <w:tcW w:type="dxa" w:w="5538"/>
            <w:gridSpan w:val="2"/>
          </w:tcPr>
          <w:p>
            <w:pPr>
              <w:pStyle w:val="null3"/>
              <w:jc w:val="left"/>
            </w:pPr>
            <w:r>
              <w:rPr/>
              <w:t xml:space="preserve"> 打“★”号条款为实质性条款，若有任何一条负偏离或不满足则导致投标（响应）无效。 </w:t>
            </w:r>
            <w:r>
              <w:br/>
            </w:r>
            <w:r>
              <w:rPr/>
              <w:t>打“▲”号条款为重要参数（如有），若有部分“▲”条款未响应或不满足，将根据评审要求影响其得分，但不作为无效投标（响应）条款。</w:t>
            </w:r>
          </w:p>
        </w:tc>
      </w:tr>
    </w:tbl>
    <w:p>
      <w:pPr>
        <w:pStyle w:val="null3"/>
      </w:pPr>
      <w:r>
        <w:rPr>
          <w:b/>
        </w:rPr>
        <w:t>2.技术标准与要求</w:t>
      </w:r>
    </w:p>
    <w:tbl>
      <w:tblPr>
        <w:tblW w:w="0" w:type="auto"/>
        <w:tblBorders>
          <w:top w:val="single"/>
          <w:left w:val="single"/>
          <w:bottom w:val="single"/>
          <w:right w:val="single"/>
          <w:insideH w:val="single"/>
          <w:insideV w:val="single"/>
        </w:tblBorders>
      </w:tblPr>
      <w:tblGrid>
        <w:gridCol w:w="933"/>
        <w:gridCol w:w="933"/>
        <w:gridCol w:w="933"/>
        <w:gridCol w:w="933"/>
        <w:gridCol w:w="933"/>
        <w:gridCol w:w="933"/>
        <w:gridCol w:w="933"/>
        <w:gridCol w:w="840"/>
        <w:gridCol w:w="933"/>
      </w:tblGrid>
      <w:tr>
        <w:tc>
          <w:tcPr>
            <w:tcW w:type="dxa" w:w="933"/>
          </w:tcPr>
          <w:p>
            <w:pPr>
              <w:pStyle w:val="null3"/>
              <w:jc w:val="center"/>
            </w:pPr>
            <w:r>
              <w:rPr/>
              <w:t>序号</w:t>
            </w:r>
          </w:p>
        </w:tc>
        <w:tc>
          <w:tcPr>
            <w:tcW w:type="dxa" w:w="933"/>
          </w:tcPr>
          <w:p>
            <w:pPr>
              <w:pStyle w:val="null3"/>
              <w:jc w:val="center"/>
            </w:pPr>
            <w:r>
              <w:rPr/>
              <w:t>品目名称</w:t>
            </w:r>
          </w:p>
        </w:tc>
        <w:tc>
          <w:tcPr>
            <w:tcW w:type="dxa" w:w="933"/>
          </w:tcPr>
          <w:p>
            <w:pPr>
              <w:pStyle w:val="null3"/>
              <w:jc w:val="center"/>
            </w:pPr>
            <w:r>
              <w:rPr/>
              <w:t>标的名称</w:t>
            </w:r>
          </w:p>
        </w:tc>
        <w:tc>
          <w:tcPr>
            <w:tcW w:type="dxa" w:w="933"/>
          </w:tcPr>
          <w:p>
            <w:pPr>
              <w:pStyle w:val="null3"/>
              <w:jc w:val="center"/>
            </w:pPr>
            <w:r>
              <w:rPr/>
              <w:t>单位</w:t>
            </w:r>
          </w:p>
        </w:tc>
        <w:tc>
          <w:tcPr>
            <w:tcW w:type="dxa" w:w="933"/>
          </w:tcPr>
          <w:p>
            <w:pPr>
              <w:pStyle w:val="null3"/>
              <w:jc w:val="center"/>
            </w:pPr>
            <w:r>
              <w:rPr/>
              <w:t>数量</w:t>
            </w:r>
          </w:p>
        </w:tc>
        <w:tc>
          <w:tcPr>
            <w:tcW w:type="dxa" w:w="933"/>
          </w:tcPr>
          <w:p>
            <w:pPr>
              <w:pStyle w:val="null3"/>
              <w:jc w:val="center"/>
            </w:pPr>
            <w:r>
              <w:rPr/>
              <w:t>分项预算单价（元）</w:t>
            </w:r>
          </w:p>
        </w:tc>
        <w:tc>
          <w:tcPr>
            <w:tcW w:type="dxa" w:w="933"/>
          </w:tcPr>
          <w:p>
            <w:pPr>
              <w:pStyle w:val="null3"/>
              <w:jc w:val="center"/>
            </w:pPr>
            <w:r>
              <w:rPr/>
              <w:t>分项预算总价（元）</w:t>
            </w:r>
          </w:p>
        </w:tc>
        <w:tc>
          <w:tcPr>
            <w:tcW w:type="dxa" w:w="840"/>
          </w:tcPr>
          <w:p>
            <w:pPr>
              <w:pStyle w:val="null3"/>
            </w:pPr>
            <w:r>
              <w:rPr/>
              <w:t>所属行业</w:t>
            </w:r>
          </w:p>
        </w:tc>
        <w:tc>
          <w:tcPr>
            <w:tcW w:type="dxa" w:w="933"/>
          </w:tcPr>
          <w:p>
            <w:pPr>
              <w:pStyle w:val="null3"/>
              <w:jc w:val="center"/>
            </w:pPr>
            <w:r>
              <w:rPr/>
              <w:t>技术要求</w:t>
            </w:r>
          </w:p>
        </w:tc>
      </w:tr>
      <w:tr>
        <w:tc>
          <w:tcPr>
            <w:tcW w:type="dxa" w:w="933"/>
          </w:tcPr>
          <w:p>
            <w:pPr>
              <w:pStyle w:val="null3"/>
              <w:jc w:val="center"/>
            </w:pPr>
            <w:r>
              <w:rPr/>
              <w:t>1</w:t>
            </w:r>
          </w:p>
        </w:tc>
        <w:tc>
          <w:tcPr>
            <w:tcW w:type="dxa" w:w="933"/>
          </w:tcPr>
          <w:p>
            <w:pPr>
              <w:pStyle w:val="null3"/>
              <w:jc w:val="left"/>
            </w:pPr>
            <w:r>
              <w:rPr/>
              <w:t>餐饮服务</w:t>
            </w:r>
          </w:p>
        </w:tc>
        <w:tc>
          <w:tcPr>
            <w:tcW w:type="dxa" w:w="933"/>
          </w:tcPr>
          <w:p>
            <w:pPr>
              <w:pStyle w:val="null3"/>
              <w:jc w:val="left"/>
            </w:pPr>
            <w:r>
              <w:rPr/>
              <w:t>广州市社会主义学院饭堂外包服务</w:t>
            </w:r>
          </w:p>
        </w:tc>
        <w:tc>
          <w:tcPr>
            <w:tcW w:type="dxa" w:w="933"/>
          </w:tcPr>
          <w:p>
            <w:pPr>
              <w:pStyle w:val="null3"/>
              <w:jc w:val="left"/>
            </w:pPr>
            <w:r>
              <w:rPr/>
              <w:t>项</w:t>
            </w:r>
          </w:p>
        </w:tc>
        <w:tc>
          <w:tcPr>
            <w:tcW w:type="dxa" w:w="933"/>
          </w:tcPr>
          <w:p>
            <w:pPr>
              <w:pStyle w:val="null3"/>
              <w:jc w:val="right"/>
            </w:pPr>
            <w:r>
              <w:rPr/>
              <w:t>1.00</w:t>
            </w:r>
          </w:p>
        </w:tc>
        <w:tc>
          <w:tcPr>
            <w:tcW w:type="dxa" w:w="933"/>
          </w:tcPr>
          <w:p>
            <w:pPr>
              <w:pStyle w:val="null3"/>
              <w:jc w:val="right"/>
            </w:pPr>
            <w:r>
              <w:rPr/>
              <w:t>3,672,880.00</w:t>
            </w:r>
          </w:p>
        </w:tc>
        <w:tc>
          <w:tcPr>
            <w:tcW w:type="dxa" w:w="933"/>
          </w:tcPr>
          <w:p>
            <w:pPr>
              <w:pStyle w:val="null3"/>
              <w:jc w:val="right"/>
            </w:pPr>
            <w:r>
              <w:rPr/>
              <w:t>3,672,880.00</w:t>
            </w:r>
          </w:p>
        </w:tc>
        <w:tc>
          <w:tcPr>
            <w:tcW w:type="dxa" w:w="840"/>
          </w:tcPr>
          <w:p>
            <w:pPr>
              <w:pStyle w:val="null3"/>
            </w:pPr>
            <w:r>
              <w:rPr/>
              <w:t>餐饮业</w:t>
            </w:r>
          </w:p>
        </w:tc>
        <w:tc>
          <w:tcPr>
            <w:tcW w:type="dxa" w:w="933"/>
          </w:tcPr>
          <w:p>
            <w:pPr>
              <w:pStyle w:val="null3"/>
            </w:pPr>
            <w:r>
              <w:rPr/>
              <w:t>详见附表一</w:t>
            </w:r>
          </w:p>
        </w:tc>
      </w:tr>
    </w:tbl>
    <w:p>
      <w:pPr>
        <w:pStyle w:val="null3"/>
      </w:pPr>
      <w:r>
        <w:rPr>
          <w:b/>
        </w:rPr>
        <w:t>附表</w:t>
      </w:r>
      <w:r>
        <w:rPr>
          <w:b/>
        </w:rPr>
        <w:t>一</w:t>
      </w:r>
      <w:r>
        <w:rPr>
          <w:b/>
        </w:rPr>
        <w:t>：</w:t>
      </w:r>
      <w:r>
        <w:rPr>
          <w:b/>
        </w:rPr>
        <w:t>广州市社会主义学院饭堂外包服务</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pPr>
              <w:pStyle w:val="null3"/>
            </w:pPr>
            <w:r>
              <w:rPr/>
              <w:t>参数性质</w:t>
            </w:r>
          </w:p>
        </w:tc>
        <w:tc>
          <w:tcPr>
            <w:tcW w:type="dxa" w:w="415"/>
          </w:tcPr>
          <w:p>
            <w:pPr>
              <w:pStyle w:val="null3"/>
            </w:pPr>
            <w:r>
              <w:rPr/>
              <w:t>序号</w:t>
            </w:r>
          </w:p>
        </w:tc>
        <w:tc>
          <w:tcPr>
            <w:tcW w:type="dxa" w:w="5814"/>
          </w:tcPr>
          <w:p>
            <w:pPr>
              <w:pStyle w:val="null3"/>
            </w:pPr>
            <w:r>
              <w:rPr/>
              <w:t>具体技术(参数)要求</w:t>
            </w:r>
          </w:p>
        </w:tc>
      </w:tr>
      <w:tr>
        <w:tc>
          <w:tcPr>
            <w:tcW w:type="dxa" w:w="2076"/>
          </w:tcPr>
          <w:p/>
        </w:tc>
        <w:tc>
          <w:tcPr>
            <w:tcW w:type="dxa" w:w="415"/>
          </w:tcPr>
          <w:p>
            <w:pPr>
              <w:pStyle w:val="null3"/>
            </w:pPr>
            <w:r>
              <w:rPr/>
              <w:t>1</w:t>
            </w:r>
          </w:p>
        </w:tc>
        <w:tc>
          <w:tcPr>
            <w:tcW w:type="dxa" w:w="5814"/>
          </w:tcPr>
          <w:p>
            <w:pPr>
              <w:pStyle w:val="null3"/>
            </w:pPr>
            <w:r>
              <w:rPr>
                <w:sz w:val="21"/>
              </w:rPr>
              <w:t>详见第二章</w:t>
            </w:r>
            <w:r>
              <w:rPr>
                <w:sz w:val="21"/>
              </w:rPr>
              <w:t>“采购需求”。</w:t>
            </w:r>
          </w:p>
        </w:tc>
      </w:tr>
      <w:tr>
        <w:tc>
          <w:tcPr>
            <w:tcW w:type="dxa" w:w="2076"/>
          </w:tcPr>
          <w:p>
            <w:pPr>
              <w:pStyle w:val="null3"/>
            </w:pPr>
            <w:r>
              <w:rPr/>
              <w:t>说明</w:t>
            </w:r>
          </w:p>
        </w:tc>
        <w:tc>
          <w:tcPr>
            <w:tcW w:type="dxa" w:w="6229"/>
            <w:gridSpan w:val="2"/>
          </w:tcPr>
          <w:p>
            <w:pPr>
              <w:pStyle w:val="null3"/>
              <w:jc w:val="left"/>
            </w:pPr>
            <w:r>
              <w:rPr/>
              <w:t xml:space="preserve"> 打“★”号条款为实质性条款，若有任何一条负偏离或不满足则导致投标无效。 </w:t>
            </w:r>
            <w:r>
              <w:br/>
            </w:r>
            <w:r>
              <w:rPr/>
              <w:t>打“▲”号条款为重要技术参数，若有部分“▲”条款未响应或不满足，不作为无效投标条款。</w:t>
            </w:r>
          </w:p>
        </w:tc>
      </w:tr>
    </w:tbl>
    <w:p>
      <w:pPr>
        <w:pStyle w:val="null3"/>
      </w:pPr>
      <w:r>
        <w:rPr/>
        <w:t xml:space="preserve">  </w:t>
      </w:r>
    </w:p>
    <w:p>
      <w:pPr>
        <w:pStyle w:val="null3"/>
        <w:jc w:val="center"/>
        <w:outlineLvl w:val="1"/>
      </w:pPr>
      <w:r>
        <w:rPr>
          <w:sz w:val="36"/>
          <w:b/>
        </w:rPr>
        <w:t>第三章 供应商须知</w:t>
      </w:r>
    </w:p>
    <w:p>
      <w:pPr>
        <w:pStyle w:val="null3"/>
        <w:ind w:firstLine="480"/>
      </w:pPr>
      <w:r>
        <w:rPr/>
        <w:t xml:space="preserve"> 供应商必须认真阅读磋商文件中所有的事项、格式、条款和采购需求等。供应商没有按照磋商文件要求提交全部资料，或者响应文件没有对磋商文件在各方面都做出实质性响应的可能导致其响应无效或被拒绝。</w:t>
      </w:r>
    </w:p>
    <w:p>
      <w:pPr>
        <w:pStyle w:val="null3"/>
        <w:ind w:firstLine="480"/>
      </w:pPr>
      <w:r>
        <w:rPr/>
        <w:t>请注意：供应商需在响应文件截止时间前，将加密响应文件上传至云平台项目采购系统中并取得回执，逾期上传或错误方式投递送达将导致响应无效。</w:t>
      </w:r>
    </w:p>
    <w:p>
      <w:pPr>
        <w:pStyle w:val="null3"/>
        <w:outlineLvl w:val="3"/>
      </w:pPr>
      <w:r>
        <w:rPr>
          <w:sz w:val="24"/>
          <w:b/>
        </w:rPr>
        <w:t>一、名词解释</w:t>
      </w:r>
    </w:p>
    <w:p>
      <w:pPr>
        <w:pStyle w:val="null3"/>
        <w:ind w:firstLine="480"/>
      </w:pPr>
      <w:r>
        <w:rPr/>
        <w:t>1.采购代理机构：本项目是指广东远东招标代理有限公司，负责整个采购活动的组织，依法负责编制和发布磋商文件，对磋商文件拥有最终的解释权，不以任何身份出任磋商小组成员。</w:t>
      </w:r>
    </w:p>
    <w:p>
      <w:pPr>
        <w:pStyle w:val="null3"/>
        <w:ind w:firstLine="480"/>
      </w:pPr>
      <w:r>
        <w:rPr/>
        <w:t xml:space="preserve"> 2.采购人：本项目是指</w:t>
      </w:r>
      <w:r>
        <w:rPr/>
        <w:t>广州市社会主义学院</w:t>
      </w:r>
      <w:r>
        <w:rPr/>
        <w:t>，是采购活动当事人之一，负责项目的整体规划、技术方案可行性设计论证与实施，作为合同采购方（用户）的主体承担质疑回复、履行合同、验收与评价等义务。</w:t>
      </w:r>
    </w:p>
    <w:p>
      <w:pPr>
        <w:pStyle w:val="null3"/>
        <w:ind w:firstLine="480"/>
      </w:pPr>
      <w:r>
        <w:rPr/>
        <w:t>3.供应商：是指在云平台项目采购系统完成本项目响应登记并提交电子响应文件的供应商。</w:t>
      </w:r>
    </w:p>
    <w:p>
      <w:pPr>
        <w:pStyle w:val="null3"/>
        <w:ind w:firstLine="480"/>
      </w:pPr>
      <w:r>
        <w:rPr/>
        <w:t>4.“磋商小组”是指根据《中华人民共和国政府采购法》等法律法规规定，由采购人代表和有关专家组成以确定成交供应商或者推荐成交候选供应商的临时组织。</w:t>
      </w:r>
    </w:p>
    <w:p>
      <w:pPr>
        <w:pStyle w:val="null3"/>
        <w:ind w:firstLine="480"/>
      </w:pPr>
      <w:r>
        <w:rPr/>
        <w:t>5.“成交供应商”是指经磋商小组评审确定的对磋商文件做出实质性响应，经采购人按照规定在磋商小组推荐的成交候选供应商中确定的或磋商小组受采购人委托直接确认的供应商。</w:t>
      </w:r>
    </w:p>
    <w:p>
      <w:pPr>
        <w:pStyle w:val="null3"/>
        <w:ind w:firstLine="480"/>
      </w:pPr>
      <w:r>
        <w:rPr/>
        <w:t>6.磋商文件：是指包括磋商公告和磋商文件及其补充、变更和澄清等一系列文件。</w:t>
      </w:r>
    </w:p>
    <w:p>
      <w:pPr>
        <w:pStyle w:val="null3"/>
        <w:ind w:firstLine="480"/>
      </w:pPr>
      <w:r>
        <w:rPr/>
        <w:t>7.电子响应文件：是指使用云平台提供的投标客户端制作加密并上传到系统的响应文件。（投标客户端制作响应文件时，生成的后缀为“.标书”的文件）</w:t>
      </w:r>
    </w:p>
    <w:p>
      <w:pPr>
        <w:pStyle w:val="null3"/>
        <w:ind w:firstLine="480"/>
      </w:pPr>
      <w:r>
        <w:rPr/>
        <w:t>8.备用电子响应文件：是指使用云平台提供的投标客户端制作电子响应文件时，同时生成的同一版本的备用响应文件。（投标客户端制作响应文件时，生成的后缀为“.备用标书”的文件）</w:t>
      </w:r>
    </w:p>
    <w:p>
      <w:pPr>
        <w:pStyle w:val="null3"/>
        <w:ind w:firstLine="480"/>
      </w:pPr>
      <w:r>
        <w:rPr/>
        <w:t xml:space="preserve"> 9.电子签名和电子印章：是指获得中华人民共和国工业和信息化部颁发的《电子认证服务许可证》、国家密码管理局颁发的《电子认证服务使用密码许可证》的资质，具备承担因数字证书原因产生纠纷的相关责任的能力，且在广东省内具有数量基础和服务能力的依法设立的电子认证服务机构签发的电子签名和电子签章认证证书（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响应）文件指定位置进行签名（含电子签名）和盖章（含电子印章），对允许采用手写签名的文件，应在纸质文件手写签名后，提供文件的彩色扫描电子文档进行后续操作。</w:t>
      </w:r>
    </w:p>
    <w:p>
      <w:pPr>
        <w:pStyle w:val="null3"/>
        <w:ind w:firstLine="480"/>
      </w:pPr>
      <w:r>
        <w:rPr/>
        <w:t xml:space="preserve"> 10.“全称”、“公司全称”、“加盖单位公章”及“公章”：在电子投标（响应）文件及相关的其他电子资料中，涉及“全称”或“公司全称”的应在对应文件编辑时使用文本录入方式，或在纸质投标（响应）文件上进行手写签名，或通过投标客户端使用电子印章完成；涉及“加盖单位公章”和“公章”应使用投标人单位的数字证书并通过投标客户端使用电子印章完成。</w:t>
      </w:r>
    </w:p>
    <w:p>
      <w:pPr>
        <w:pStyle w:val="null3"/>
        <w:ind w:firstLine="480"/>
      </w:pPr>
      <w:r>
        <w:rPr/>
        <w:t xml:space="preserve"> 11.“投标人代表签字”及“授权代表”：在电子投标（响应）文件及相关的其他电子资料中，涉及“投标人代表签字”或“授权代表”应在投标（响应）文件编辑时使用文本录入方式，或在纸质投标（响应）文件上进行手写签名，或通过投标客户端使用电子签名完成。</w:t>
      </w:r>
    </w:p>
    <w:p>
      <w:pPr>
        <w:pStyle w:val="null3"/>
        <w:ind w:firstLine="480"/>
      </w:pPr>
      <w:r>
        <w:rPr/>
        <w:t>12.“法定代表人”：在电子投标（响应）文件及相关的其他电子资料中，涉及“法定代表人”应在纸质投标（响应）文件上进行手写签名，或通过投标客户端使用电子签名完成。</w:t>
      </w:r>
    </w:p>
    <w:p>
      <w:pPr>
        <w:pStyle w:val="null3"/>
        <w:ind w:firstLine="480"/>
      </w:pPr>
      <w:r>
        <w:rPr/>
        <w:t>13.日期、天数、时间：未有特别说明时，均为公历日（天）及北京时间。</w:t>
      </w:r>
    </w:p>
    <w:p>
      <w:pPr>
        <w:pStyle w:val="null3"/>
        <w:ind w:firstLine="480"/>
      </w:pPr>
      <w:r>
        <w:rPr/>
        <w:t>（温馨提示：采购人与代理机构在制定采购文件内容时应与上述条款保持一致，以避免采购文件内容前后不一致，出现歧义。）</w:t>
      </w:r>
    </w:p>
    <w:p>
      <w:pPr>
        <w:pStyle w:val="null3"/>
        <w:outlineLvl w:val="2"/>
      </w:pPr>
      <w:r>
        <w:rPr>
          <w:sz w:val="28"/>
          <w:b/>
        </w:rPr>
        <w:t>二、须知前附表</w:t>
      </w:r>
    </w:p>
    <w:tbl>
      <w:tblPr>
        <w:tblW w:w="0" w:type="auto"/>
        <w:tblBorders>
          <w:top w:val="single"/>
          <w:left w:val="single"/>
          <w:bottom w:val="single"/>
          <w:right w:val="single"/>
          <w:insideH w:val="single"/>
          <w:insideV w:val="single"/>
        </w:tblBorders>
      </w:tblPr>
      <w:tblGrid>
        <w:gridCol w:w="1051"/>
        <w:gridCol w:w="2252"/>
        <w:gridCol w:w="5004"/>
      </w:tblGrid>
      <w:tr>
        <w:tc>
          <w:tcPr>
            <w:tcW w:type="dxa" w:w="8307"/>
            <w:gridSpan w:val="3"/>
          </w:tcPr>
          <w:p>
            <w:pPr>
              <w:pStyle w:val="null3"/>
            </w:pPr>
            <w:r>
              <w:rPr/>
              <w:t xml:space="preserve"> 本表与磋商文件对应章节的内容若不一致，以本表为准。</w:t>
            </w:r>
          </w:p>
        </w:tc>
      </w:tr>
      <w:tr>
        <w:tc>
          <w:tcPr>
            <w:tcW w:type="dxa" w:w="1051"/>
          </w:tcPr>
          <w:p>
            <w:pPr>
              <w:pStyle w:val="null3"/>
            </w:pPr>
            <w:r>
              <w:rPr/>
              <w:t xml:space="preserve"> 序号</w:t>
            </w:r>
          </w:p>
        </w:tc>
        <w:tc>
          <w:tcPr>
            <w:tcW w:type="dxa" w:w="2252"/>
          </w:tcPr>
          <w:p>
            <w:pPr>
              <w:pStyle w:val="null3"/>
            </w:pPr>
            <w:r>
              <w:rPr/>
              <w:t xml:space="preserve"> 条款名称</w:t>
            </w:r>
          </w:p>
        </w:tc>
        <w:tc>
          <w:tcPr>
            <w:tcW w:type="dxa" w:w="5004"/>
          </w:tcPr>
          <w:p>
            <w:pPr>
              <w:pStyle w:val="null3"/>
            </w:pPr>
            <w:r>
              <w:rPr/>
              <w:t xml:space="preserve"> 内容及要求</w:t>
            </w:r>
          </w:p>
        </w:tc>
      </w:tr>
      <w:tr>
        <w:tc>
          <w:tcPr>
            <w:tcW w:type="dxa" w:w="1051"/>
          </w:tcPr>
          <w:p>
            <w:pPr>
              <w:pStyle w:val="null3"/>
              <w:jc w:val="center"/>
            </w:pPr>
            <w:r>
              <w:rPr/>
              <w:t xml:space="preserve"> 1</w:t>
            </w:r>
          </w:p>
        </w:tc>
        <w:tc>
          <w:tcPr>
            <w:tcW w:type="dxa" w:w="2252"/>
          </w:tcPr>
          <w:p>
            <w:pPr>
              <w:pStyle w:val="null3"/>
            </w:pPr>
            <w:r>
              <w:rPr/>
              <w:t xml:space="preserve"> 采购包情况</w:t>
            </w:r>
          </w:p>
        </w:tc>
        <w:tc>
          <w:tcPr>
            <w:tcW w:type="dxa" w:w="5004"/>
          </w:tcPr>
          <w:p>
            <w:pPr>
              <w:pStyle w:val="null3"/>
            </w:pPr>
            <w:r>
              <w:rPr/>
              <w:t xml:space="preserve"> 本项目共</w:t>
            </w:r>
            <w:r>
              <w:rPr/>
              <w:t>1</w:t>
            </w:r>
            <w:r>
              <w:rPr/>
              <w:t>个采购包</w:t>
            </w:r>
          </w:p>
        </w:tc>
      </w:tr>
      <w:tr>
        <w:tc>
          <w:tcPr>
            <w:tcW w:type="dxa" w:w="1051"/>
          </w:tcPr>
          <w:p>
            <w:pPr>
              <w:pStyle w:val="null3"/>
              <w:jc w:val="center"/>
            </w:pPr>
            <w:r>
              <w:rPr/>
              <w:t xml:space="preserve"> 2</w:t>
            </w:r>
          </w:p>
        </w:tc>
        <w:tc>
          <w:tcPr>
            <w:tcW w:type="dxa" w:w="2252"/>
          </w:tcPr>
          <w:p>
            <w:pPr>
              <w:pStyle w:val="null3"/>
            </w:pPr>
            <w:r>
              <w:rPr/>
              <w:t xml:space="preserve"> 开启方式</w:t>
            </w:r>
          </w:p>
        </w:tc>
        <w:tc>
          <w:tcPr>
            <w:tcW w:type="dxa" w:w="5004"/>
          </w:tcPr>
          <w:p>
            <w:pPr>
              <w:pStyle w:val="null3"/>
            </w:pPr>
            <w:r>
              <w:rPr/>
              <w:t>远程电子开标</w:t>
            </w:r>
          </w:p>
        </w:tc>
      </w:tr>
      <w:tr>
        <w:tc>
          <w:tcPr>
            <w:tcW w:type="dxa" w:w="1051"/>
          </w:tcPr>
          <w:p>
            <w:pPr>
              <w:pStyle w:val="null3"/>
              <w:jc w:val="center"/>
            </w:pPr>
            <w:r>
              <w:rPr/>
              <w:t xml:space="preserve"> 3</w:t>
            </w:r>
          </w:p>
        </w:tc>
        <w:tc>
          <w:tcPr>
            <w:tcW w:type="dxa" w:w="2252"/>
          </w:tcPr>
          <w:p>
            <w:pPr>
              <w:pStyle w:val="null3"/>
            </w:pPr>
            <w:r>
              <w:rPr/>
              <w:t xml:space="preserve"> 评审方式</w:t>
            </w:r>
          </w:p>
        </w:tc>
        <w:tc>
          <w:tcPr>
            <w:tcW w:type="dxa" w:w="5004"/>
          </w:tcPr>
          <w:p>
            <w:pPr>
              <w:pStyle w:val="null3"/>
            </w:pPr>
            <w:r>
              <w:rPr/>
              <w:t>现场电子评标</w:t>
            </w:r>
            <w:r>
              <w:rPr/>
              <w:t xml:space="preserve"> （供应商应当审慎标记各评审项的应答部分，标记内容清晰且完整，否则将自行承担不利后果）</w:t>
            </w:r>
          </w:p>
        </w:tc>
      </w:tr>
      <w:tr>
        <w:tc>
          <w:tcPr>
            <w:tcW w:type="dxa" w:w="1051"/>
          </w:tcPr>
          <w:p>
            <w:pPr>
              <w:pStyle w:val="null3"/>
              <w:jc w:val="center"/>
            </w:pPr>
            <w:r>
              <w:rPr/>
              <w:t xml:space="preserve"> 4</w:t>
            </w:r>
          </w:p>
        </w:tc>
        <w:tc>
          <w:tcPr>
            <w:tcW w:type="dxa" w:w="2252"/>
          </w:tcPr>
          <w:p>
            <w:pPr>
              <w:pStyle w:val="null3"/>
            </w:pPr>
            <w:r>
              <w:rPr/>
              <w:t xml:space="preserve"> 评审办法</w:t>
            </w:r>
          </w:p>
        </w:tc>
        <w:tc>
          <w:tcPr>
            <w:tcW w:type="dxa" w:w="5004"/>
          </w:tcPr>
          <w:p>
            <w:pPr>
              <w:pStyle w:val="null3"/>
            </w:pPr>
            <w:r>
              <w:rPr/>
              <w:t>采购包1：综合评分法</w:t>
            </w:r>
          </w:p>
        </w:tc>
      </w:tr>
      <w:tr>
        <w:tc>
          <w:tcPr>
            <w:tcW w:type="dxa" w:w="1051"/>
          </w:tcPr>
          <w:p>
            <w:pPr>
              <w:pStyle w:val="null3"/>
              <w:jc w:val="center"/>
            </w:pPr>
            <w:r>
              <w:rPr/>
              <w:t>5</w:t>
            </w:r>
          </w:p>
        </w:tc>
        <w:tc>
          <w:tcPr>
            <w:tcW w:type="dxa" w:w="2252"/>
          </w:tcPr>
          <w:p>
            <w:pPr>
              <w:pStyle w:val="null3"/>
            </w:pPr>
            <w:r>
              <w:rPr/>
              <w:t>报价形式</w:t>
            </w:r>
          </w:p>
        </w:tc>
        <w:tc>
          <w:tcPr>
            <w:tcW w:type="dxa" w:w="5004"/>
          </w:tcPr>
          <w:p>
            <w:pPr>
              <w:pStyle w:val="null3"/>
            </w:pPr>
            <w:r>
              <w:rPr/>
              <w:t>采购包1：总价</w:t>
            </w:r>
          </w:p>
        </w:tc>
      </w:tr>
      <w:tr>
        <w:tc>
          <w:tcPr>
            <w:tcW w:type="dxa" w:w="1051"/>
          </w:tcPr>
          <w:p>
            <w:pPr>
              <w:pStyle w:val="null3"/>
              <w:jc w:val="center"/>
            </w:pPr>
            <w:r>
              <w:rPr/>
              <w:t>6</w:t>
            </w:r>
          </w:p>
        </w:tc>
        <w:tc>
          <w:tcPr>
            <w:tcW w:type="dxa" w:w="2252"/>
          </w:tcPr>
          <w:p>
            <w:pPr>
              <w:pStyle w:val="null3"/>
            </w:pPr>
            <w:r>
              <w:rPr/>
              <w:t>报价要求</w:t>
            </w:r>
          </w:p>
        </w:tc>
        <w:tc>
          <w:tcPr>
            <w:tcW w:type="dxa" w:w="5004"/>
          </w:tcPr>
          <w:p>
            <w:pPr>
              <w:pStyle w:val="null3"/>
            </w:pPr>
            <w:r>
              <w:rPr/>
              <w:t>各采购包报价不超过预算总价</w:t>
            </w:r>
          </w:p>
        </w:tc>
      </w:tr>
      <w:tr>
        <w:tc>
          <w:tcPr>
            <w:tcW w:type="dxa" w:w="1051"/>
          </w:tcPr>
          <w:p>
            <w:pPr>
              <w:pStyle w:val="null3"/>
              <w:jc w:val="center"/>
            </w:pPr>
            <w:r>
              <w:rPr/>
              <w:t xml:space="preserve"> 7</w:t>
            </w:r>
          </w:p>
        </w:tc>
        <w:tc>
          <w:tcPr>
            <w:tcW w:type="dxa" w:w="2252"/>
          </w:tcPr>
          <w:p>
            <w:pPr>
              <w:pStyle w:val="null3"/>
            </w:pPr>
            <w:r>
              <w:rPr/>
              <w:t xml:space="preserve"> 现场踏勘</w:t>
            </w:r>
          </w:p>
        </w:tc>
        <w:tc>
          <w:tcPr>
            <w:tcW w:type="dxa" w:w="5004"/>
          </w:tcPr>
          <w:p>
            <w:pPr>
              <w:pStyle w:val="null3"/>
            </w:pPr>
            <w:r>
              <w:rPr/>
              <w:t>否</w:t>
            </w:r>
          </w:p>
        </w:tc>
      </w:tr>
      <w:tr>
        <w:tc>
          <w:tcPr>
            <w:tcW w:type="dxa" w:w="1051"/>
          </w:tcPr>
          <w:p>
            <w:pPr>
              <w:pStyle w:val="null3"/>
              <w:jc w:val="center"/>
            </w:pPr>
            <w:r>
              <w:rPr/>
              <w:t xml:space="preserve"> 8</w:t>
            </w:r>
          </w:p>
        </w:tc>
        <w:tc>
          <w:tcPr>
            <w:tcW w:type="dxa" w:w="2252"/>
          </w:tcPr>
          <w:p>
            <w:pPr>
              <w:pStyle w:val="null3"/>
            </w:pPr>
            <w:r>
              <w:rPr/>
              <w:t xml:space="preserve"> 响应有效期</w:t>
            </w:r>
          </w:p>
        </w:tc>
        <w:tc>
          <w:tcPr>
            <w:tcW w:type="dxa" w:w="5004"/>
          </w:tcPr>
          <w:p>
            <w:pPr>
              <w:pStyle w:val="null3"/>
            </w:pPr>
            <w:r>
              <w:rPr/>
              <w:t>从提交投标（响应）文件的截止之日起90日历天</w:t>
            </w:r>
          </w:p>
        </w:tc>
      </w:tr>
      <w:tr>
        <w:tc>
          <w:tcPr>
            <w:tcW w:type="dxa" w:w="1051"/>
          </w:tcPr>
          <w:p>
            <w:pPr>
              <w:pStyle w:val="null3"/>
              <w:jc w:val="center"/>
            </w:pPr>
            <w:r>
              <w:rPr/>
              <w:t xml:space="preserve"> 9</w:t>
            </w:r>
          </w:p>
        </w:tc>
        <w:tc>
          <w:tcPr>
            <w:tcW w:type="dxa" w:w="2252"/>
          </w:tcPr>
          <w:p>
            <w:pPr>
              <w:pStyle w:val="null3"/>
            </w:pPr>
            <w:r>
              <w:rPr/>
              <w:t xml:space="preserve"> 响应保证金</w:t>
            </w:r>
          </w:p>
        </w:tc>
        <w:tc>
          <w:tcPr>
            <w:tcW w:type="dxa" w:w="5004"/>
          </w:tcPr>
          <w:p>
            <w:pPr>
              <w:pStyle w:val="null3"/>
            </w:pPr>
            <w:r>
              <w:rPr/>
              <w:t>不收取投标（响应）保证金</w:t>
            </w:r>
          </w:p>
          <w:p>
            <w:pPr>
              <w:pStyle w:val="null3"/>
            </w:pPr>
            <w:r>
              <w:rPr/>
              <w:t>响应保证金有效期∶与响应有效期一致。</w:t>
            </w:r>
          </w:p>
          <w:p>
            <w:pPr>
              <w:pStyle w:val="null3"/>
            </w:pPr>
            <w:r>
              <w:rPr/>
              <w:t>响应保函提交方式：供应商可通过"广东政府采购智慧云平台金融服务中心"(http://gdgpo.czt.gd.gov.cn/zcdservice/zcd/guangdong/)，申请办理响应担保函、保险（保证）凭证，成功出函的等效于现金缴纳响应保证金。</w:t>
            </w:r>
          </w:p>
        </w:tc>
      </w:tr>
      <w:tr>
        <w:tc>
          <w:tcPr>
            <w:tcW w:type="dxa" w:w="1051"/>
          </w:tcPr>
          <w:p>
            <w:pPr>
              <w:pStyle w:val="null3"/>
              <w:jc w:val="center"/>
            </w:pPr>
            <w:r>
              <w:rPr/>
              <w:t xml:space="preserve"> 10</w:t>
            </w:r>
          </w:p>
        </w:tc>
        <w:tc>
          <w:tcPr>
            <w:tcW w:type="dxa" w:w="2252"/>
          </w:tcPr>
          <w:p>
            <w:pPr>
              <w:pStyle w:val="null3"/>
            </w:pPr>
            <w:r>
              <w:rPr/>
              <w:t xml:space="preserve"> 成交候选供应商推荐家数</w:t>
            </w:r>
          </w:p>
        </w:tc>
        <w:tc>
          <w:tcPr>
            <w:tcW w:type="dxa" w:w="5004"/>
          </w:tcPr>
          <w:p>
            <w:pPr>
              <w:pStyle w:val="null3"/>
            </w:pPr>
            <w:r>
              <w:rPr/>
              <w:t>采购包1：</w:t>
            </w:r>
            <w:r>
              <w:rPr/>
              <w:t>3家</w:t>
            </w:r>
          </w:p>
        </w:tc>
      </w:tr>
      <w:tr>
        <w:tc>
          <w:tcPr>
            <w:tcW w:type="dxa" w:w="1051"/>
          </w:tcPr>
          <w:p>
            <w:pPr>
              <w:pStyle w:val="null3"/>
              <w:jc w:val="center"/>
            </w:pPr>
            <w:r>
              <w:rPr/>
              <w:t>11</w:t>
            </w:r>
          </w:p>
        </w:tc>
        <w:tc>
          <w:tcPr>
            <w:tcW w:type="dxa" w:w="2252"/>
          </w:tcPr>
          <w:p>
            <w:pPr>
              <w:pStyle w:val="null3"/>
            </w:pPr>
            <w:r>
              <w:rPr/>
              <w:t xml:space="preserve"> 成交供应商家数</w:t>
            </w:r>
          </w:p>
        </w:tc>
        <w:tc>
          <w:tcPr>
            <w:tcW w:type="dxa" w:w="5004"/>
          </w:tcPr>
          <w:p>
            <w:pPr>
              <w:pStyle w:val="null3"/>
            </w:pPr>
            <w:r>
              <w:rPr/>
              <w:t>采购包1：</w:t>
            </w:r>
            <w:r>
              <w:rPr/>
              <w:t>1家</w:t>
            </w:r>
          </w:p>
        </w:tc>
      </w:tr>
      <w:tr>
        <w:tc>
          <w:tcPr>
            <w:tcW w:type="dxa" w:w="1051"/>
          </w:tcPr>
          <w:p>
            <w:pPr>
              <w:pStyle w:val="null3"/>
              <w:jc w:val="center"/>
            </w:pPr>
            <w:r>
              <w:rPr/>
              <w:t>12</w:t>
            </w:r>
          </w:p>
        </w:tc>
        <w:tc>
          <w:tcPr>
            <w:tcW w:type="dxa" w:w="2252"/>
          </w:tcPr>
          <w:p>
            <w:pPr>
              <w:pStyle w:val="null3"/>
            </w:pPr>
            <w:r>
              <w:rPr/>
              <w:t xml:space="preserve"> 有效供应商家数</w:t>
            </w:r>
          </w:p>
        </w:tc>
        <w:tc>
          <w:tcPr>
            <w:tcW w:type="dxa" w:w="5004"/>
          </w:tcPr>
          <w:p>
            <w:pPr>
              <w:pStyle w:val="null3"/>
              <w:jc w:val="left"/>
            </w:pPr>
            <w:r>
              <w:rPr/>
              <w:t>采购包1：3家</w:t>
            </w:r>
          </w:p>
          <w:p>
            <w:pPr>
              <w:pStyle w:val="null3"/>
            </w:pPr>
            <w:r>
              <w:rPr/>
              <w:t>此人数约定了开启与评审过程中的最低有效供应商家数，当家数不足时项目将不得开启、不得评审或直接终止采购。</w:t>
            </w:r>
          </w:p>
        </w:tc>
      </w:tr>
      <w:tr>
        <w:tc>
          <w:tcPr>
            <w:tcW w:type="dxa" w:w="1051"/>
          </w:tcPr>
          <w:p>
            <w:pPr>
              <w:pStyle w:val="null3"/>
              <w:jc w:val="center"/>
            </w:pPr>
            <w:r>
              <w:rPr/>
              <w:t>13</w:t>
            </w:r>
          </w:p>
        </w:tc>
        <w:tc>
          <w:tcPr>
            <w:tcW w:type="dxa" w:w="2252"/>
          </w:tcPr>
          <w:p>
            <w:pPr>
              <w:pStyle w:val="null3"/>
            </w:pPr>
            <w:r>
              <w:rPr/>
              <w:t xml:space="preserve"> 项目兼投兼中规则</w:t>
            </w:r>
          </w:p>
        </w:tc>
        <w:tc>
          <w:tcPr>
            <w:tcW w:type="dxa" w:w="5004"/>
          </w:tcPr>
          <w:p>
            <w:pPr>
              <w:pStyle w:val="null3"/>
            </w:pPr>
            <w:r>
              <w:rPr/>
              <w:t>兼投兼中：-</w:t>
            </w:r>
          </w:p>
        </w:tc>
      </w:tr>
      <w:tr>
        <w:tc>
          <w:tcPr>
            <w:tcW w:type="dxa" w:w="1051"/>
          </w:tcPr>
          <w:p>
            <w:pPr>
              <w:pStyle w:val="null3"/>
              <w:jc w:val="center"/>
            </w:pPr>
            <w:r>
              <w:rPr/>
              <w:t>14</w:t>
            </w:r>
          </w:p>
        </w:tc>
        <w:tc>
          <w:tcPr>
            <w:tcW w:type="dxa" w:w="2252"/>
          </w:tcPr>
          <w:p>
            <w:pPr>
              <w:pStyle w:val="null3"/>
            </w:pPr>
            <w:r>
              <w:rPr/>
              <w:t xml:space="preserve"> 成交供应商确定方式</w:t>
            </w:r>
          </w:p>
        </w:tc>
        <w:tc>
          <w:tcPr>
            <w:tcW w:type="dxa" w:w="5004"/>
          </w:tcPr>
          <w:p>
            <w:pPr>
              <w:pStyle w:val="null3"/>
            </w:pPr>
            <w:r>
              <w:rPr/>
              <w:t>采购人按照评审报告中推荐的成交候选人确定中标（成交）人。</w:t>
            </w:r>
          </w:p>
        </w:tc>
      </w:tr>
      <w:tr>
        <w:tc>
          <w:tcPr>
            <w:tcW w:type="dxa" w:w="1051"/>
          </w:tcPr>
          <w:p>
            <w:pPr>
              <w:pStyle w:val="null3"/>
              <w:jc w:val="center"/>
            </w:pPr>
            <w:r>
              <w:rPr/>
              <w:t>15</w:t>
            </w:r>
          </w:p>
        </w:tc>
        <w:tc>
          <w:tcPr>
            <w:tcW w:type="dxa" w:w="2252"/>
          </w:tcPr>
          <w:p>
            <w:pPr>
              <w:pStyle w:val="null3"/>
            </w:pPr>
            <w:r>
              <w:rPr/>
              <w:t xml:space="preserve"> 代理服务费</w:t>
            </w:r>
          </w:p>
        </w:tc>
        <w:tc>
          <w:tcPr>
            <w:tcW w:type="dxa" w:w="5004"/>
          </w:tcPr>
          <w:p>
            <w:pPr>
              <w:pStyle w:val="null3"/>
            </w:pPr>
            <w:r>
              <w:rPr/>
              <w:t>收取。</w:t>
            </w:r>
            <w:r>
              <w:rPr/>
              <w:t>采购机构代理服务收费标准：成交人须向采购代理机构交纳代理服务费，本项目代理服务费按以下收费标准下浮20%后收取：（1）以项目的预算金额作为收费的计算基数；（2）代理服务费采用差额定率累进法计算，按照以下标准计取：100万元及以下的，按1.5%计取；100万元（不含）到500万元的部分，按0.8%计取；（3）代理服务费币种与《成交通知书》的币种相同；（4）成交人在领取《成交通知书》时，必须按《代理服务费缴纳承诺函》向采购代理机构直接交纳代理服务费。</w:t>
            </w:r>
          </w:p>
        </w:tc>
      </w:tr>
      <w:tr>
        <w:tc>
          <w:tcPr>
            <w:tcW w:type="dxa" w:w="1051"/>
          </w:tcPr>
          <w:p>
            <w:pPr>
              <w:pStyle w:val="null3"/>
              <w:jc w:val="center"/>
            </w:pPr>
            <w:r>
              <w:rPr/>
              <w:t>16</w:t>
            </w:r>
          </w:p>
        </w:tc>
        <w:tc>
          <w:tcPr>
            <w:tcW w:type="dxa" w:w="2252"/>
          </w:tcPr>
          <w:p>
            <w:pPr>
              <w:pStyle w:val="null3"/>
            </w:pPr>
            <w:r>
              <w:rPr/>
              <w:t xml:space="preserve"> 代理服务费收取方式</w:t>
            </w:r>
          </w:p>
        </w:tc>
        <w:tc>
          <w:tcPr>
            <w:tcW w:type="dxa" w:w="5004"/>
          </w:tcPr>
          <w:p>
            <w:pPr>
              <w:pStyle w:val="null3"/>
            </w:pPr>
            <w:r>
              <w:rPr/>
              <w:t>向中标/成交供应商收取</w:t>
            </w:r>
          </w:p>
        </w:tc>
      </w:tr>
      <w:tr>
        <w:tc>
          <w:tcPr>
            <w:tcW w:type="dxa" w:w="1051"/>
          </w:tcPr>
          <w:p>
            <w:pPr>
              <w:pStyle w:val="null3"/>
              <w:jc w:val="center"/>
            </w:pPr>
            <w:r>
              <w:rPr/>
              <w:t>17</w:t>
            </w:r>
          </w:p>
        </w:tc>
        <w:tc>
          <w:tcPr>
            <w:tcW w:type="dxa" w:w="2252"/>
          </w:tcPr>
          <w:p>
            <w:pPr>
              <w:pStyle w:val="null3"/>
            </w:pPr>
            <w:r>
              <w:rPr/>
              <w:t xml:space="preserve"> 响应文件要求</w:t>
            </w:r>
          </w:p>
        </w:tc>
        <w:tc>
          <w:tcPr>
            <w:tcW w:type="dxa" w:w="5004"/>
          </w:tcPr>
          <w:p>
            <w:pPr>
              <w:pStyle w:val="null3"/>
              <w:ind w:firstLine="480"/>
            </w:pPr>
            <w:r>
              <w:rPr>
                <w:b/>
              </w:rPr>
              <w:t>一、电子响应文件（必须提供）：</w:t>
            </w:r>
          </w:p>
          <w:p>
            <w:pPr>
              <w:pStyle w:val="null3"/>
              <w:ind w:firstLine="480"/>
            </w:pPr>
            <w:r>
              <w:rPr/>
              <w:t>（1）加密的电子响应文件 1 份（需在递交响应文件截止时间前成功上传至云平台项目采购系统）。</w:t>
            </w:r>
          </w:p>
          <w:p>
            <w:pPr>
              <w:pStyle w:val="null3"/>
              <w:ind w:firstLine="480"/>
            </w:pPr>
            <w:r>
              <w:rPr/>
              <w:t>（2）非加密电子版文件 U 盘(或光盘)</w:t>
            </w:r>
            <w:r>
              <w:rPr/>
              <w:t>0</w:t>
            </w:r>
            <w:r>
              <w:rPr/>
              <w:t>份，加密的电子响应文件与非加密的电子响应文件必须完全一致。</w:t>
            </w:r>
          </w:p>
          <w:p>
            <w:pPr>
              <w:pStyle w:val="null3"/>
              <w:ind w:firstLine="480"/>
            </w:pPr>
            <w:r>
              <w:rPr>
                <w:b/>
              </w:rPr>
              <w:t>非加密电子版响应文件使用情形:</w:t>
            </w:r>
            <w:r>
              <w:rPr/>
              <w:t xml:space="preserve"> 当无法使用 CA 证书在云平台项目采购系统进行电子响应文件开标解密时，供应商须在代理机构指引下启用非加密电子版响应文件。</w:t>
            </w:r>
          </w:p>
        </w:tc>
      </w:tr>
      <w:tr>
        <w:tc>
          <w:tcPr>
            <w:tcW w:type="dxa" w:w="1051"/>
          </w:tcPr>
          <w:p>
            <w:pPr>
              <w:pStyle w:val="null3"/>
              <w:jc w:val="center"/>
            </w:pPr>
            <w:r>
              <w:rPr/>
              <w:t>18</w:t>
            </w:r>
          </w:p>
        </w:tc>
        <w:tc>
          <w:tcPr>
            <w:tcW w:type="dxa" w:w="2252"/>
          </w:tcPr>
          <w:p>
            <w:pPr>
              <w:pStyle w:val="null3"/>
            </w:pPr>
            <w:r>
              <w:rPr/>
              <w:t xml:space="preserve"> 其他</w:t>
            </w:r>
          </w:p>
        </w:tc>
        <w:tc>
          <w:tcPr>
            <w:tcW w:type="dxa" w:w="5004"/>
          </w:tcPr>
          <w:p/>
        </w:tc>
      </w:tr>
      <w:tr>
        <w:tc>
          <w:tcPr>
            <w:tcW w:type="dxa" w:w="1051"/>
          </w:tcPr>
          <w:p>
            <w:pPr>
              <w:pStyle w:val="null3"/>
              <w:jc w:val="center"/>
            </w:pPr>
            <w:r>
              <w:rPr/>
              <w:t>19</w:t>
            </w:r>
          </w:p>
        </w:tc>
        <w:tc>
          <w:tcPr>
            <w:tcW w:type="dxa" w:w="2252"/>
          </w:tcPr>
          <w:p>
            <w:pPr>
              <w:pStyle w:val="null3"/>
            </w:pPr>
            <w:r>
              <w:rPr/>
              <w:t xml:space="preserve"> 开标解密时长</w:t>
            </w:r>
          </w:p>
        </w:tc>
        <w:tc>
          <w:tcPr>
            <w:tcW w:type="dxa" w:w="5004"/>
          </w:tcPr>
          <w:p>
            <w:pPr>
              <w:pStyle w:val="null3"/>
            </w:pPr>
            <w:r>
              <w:rPr/>
              <w:t>/</w:t>
            </w:r>
          </w:p>
          <w:p>
            <w:pPr>
              <w:pStyle w:val="null3"/>
            </w:pPr>
            <w:r>
              <w:rPr/>
              <w:t>说明：具体情况根据开标时现场代理机构人员设置为准</w:t>
            </w:r>
          </w:p>
        </w:tc>
      </w:tr>
      <w:tr>
        <w:tc>
          <w:tcPr>
            <w:tcW w:type="dxa" w:w="1051"/>
          </w:tcPr>
          <w:p>
            <w:pPr>
              <w:pStyle w:val="null3"/>
              <w:jc w:val="center"/>
            </w:pPr>
            <w:r>
              <w:rPr/>
              <w:t>20</w:t>
            </w:r>
          </w:p>
        </w:tc>
        <w:tc>
          <w:tcPr>
            <w:tcW w:type="dxa" w:w="2252"/>
          </w:tcPr>
          <w:p>
            <w:pPr>
              <w:pStyle w:val="null3"/>
            </w:pPr>
            <w:r>
              <w:rPr/>
              <w:t xml:space="preserve"> 专门面向中小企业采购</w:t>
            </w:r>
          </w:p>
        </w:tc>
        <w:tc>
          <w:tcPr>
            <w:tcW w:type="dxa" w:w="5004"/>
          </w:tcPr>
          <w:p>
            <w:pPr>
              <w:pStyle w:val="null3"/>
              <w:jc w:val="left"/>
            </w:pPr>
            <w:r>
              <w:rPr/>
              <w:t>采购包1：非专门面向中小企业</w:t>
            </w:r>
          </w:p>
        </w:tc>
      </w:tr>
    </w:tbl>
    <w:p>
      <w:pPr>
        <w:pStyle w:val="null3"/>
        <w:outlineLvl w:val="2"/>
      </w:pPr>
      <w:r>
        <w:rPr>
          <w:sz w:val="28"/>
          <w:b/>
        </w:rPr>
        <w:t>三、说明</w:t>
      </w:r>
    </w:p>
    <w:p>
      <w:pPr>
        <w:pStyle w:val="null3"/>
        <w:outlineLvl w:val="3"/>
      </w:pPr>
      <w:r>
        <w:rPr>
          <w:sz w:val="24"/>
          <w:b/>
        </w:rPr>
        <w:t>1.总则</w:t>
      </w:r>
    </w:p>
    <w:p>
      <w:pPr>
        <w:pStyle w:val="null3"/>
        <w:ind w:firstLine="480"/>
      </w:pPr>
      <w:r>
        <w:rPr/>
        <w:t xml:space="preserve"> 本磋商文件依据《中华人民共和国政府采购法》、《中华人民共和国政府采购法实施条例》（国务院令第658号）和《政府采购竞争性磋商采购方式管理暂行办法》（财库〔2014〕214号）及国家和广东省有关法律、法规、规章制度编制。</w:t>
      </w:r>
    </w:p>
    <w:p>
      <w:pPr>
        <w:pStyle w:val="null3"/>
        <w:ind w:firstLine="480"/>
      </w:pPr>
      <w:r>
        <w:rPr/>
        <w:t xml:space="preserve"> 供应商应仔细阅读本项目信息公告及磋商文件的所有内容（包括变更、补充、澄清以及修改等，且均为磋商文件的组成部分），按照磋商文件要求以及格式编制响应文件，并保证其真实性，否则一切后果自负。</w:t>
      </w:r>
    </w:p>
    <w:p>
      <w:pPr>
        <w:pStyle w:val="null3"/>
        <w:ind w:firstLine="480"/>
      </w:pPr>
      <w:r>
        <w:rPr/>
        <w:t>本次竞争性磋商项目，是以磋商公告的方式邀请非特定的供应商参加磋商。</w:t>
      </w:r>
    </w:p>
    <w:p>
      <w:pPr>
        <w:pStyle w:val="null3"/>
        <w:outlineLvl w:val="3"/>
      </w:pPr>
      <w:r>
        <w:rPr>
          <w:sz w:val="24"/>
          <w:b/>
        </w:rPr>
        <w:t>2.适用范围</w:t>
      </w:r>
    </w:p>
    <w:p>
      <w:pPr>
        <w:pStyle w:val="null3"/>
        <w:ind w:firstLine="480"/>
      </w:pPr>
      <w:r>
        <w:rPr/>
        <w:t>本磋商文件仅适用于本次磋商公告中所涉及的项目和内容。</w:t>
      </w:r>
    </w:p>
    <w:p>
      <w:pPr>
        <w:pStyle w:val="null3"/>
        <w:outlineLvl w:val="3"/>
      </w:pPr>
      <w:r>
        <w:rPr>
          <w:sz w:val="24"/>
          <w:b/>
        </w:rPr>
        <w:t>3.进口产品</w:t>
      </w:r>
    </w:p>
    <w:p>
      <w:pPr>
        <w:pStyle w:val="null3"/>
        <w:ind w:firstLine="480"/>
      </w:pPr>
      <w:r>
        <w:rPr/>
        <w:t>若本项目允许采购进口产品，供应商应保证所投产品可履行合法报通关手续进入中国关境内。</w:t>
      </w:r>
    </w:p>
    <w:p>
      <w:pPr>
        <w:pStyle w:val="null3"/>
        <w:ind w:firstLine="480"/>
      </w:pPr>
      <w:r>
        <w:rPr/>
        <w:t>若本项目不允许采购进口产品，如供应商所投产品为进口产品，其响应将被认定为响应无效。</w:t>
      </w:r>
    </w:p>
    <w:p>
      <w:pPr>
        <w:pStyle w:val="null3"/>
        <w:outlineLvl w:val="3"/>
      </w:pPr>
      <w:r>
        <w:rPr>
          <w:sz w:val="24"/>
          <w:b/>
        </w:rPr>
        <w:t>4.磋商费用</w:t>
      </w:r>
    </w:p>
    <w:p>
      <w:pPr>
        <w:pStyle w:val="null3"/>
        <w:ind w:firstLine="480"/>
      </w:pPr>
      <w:r>
        <w:rPr/>
        <w:t>不论磋商结果如何，供应商应承担所有与准备和参加磋商有关的费用。采购代理机构和采购人均无义务和责任承担相关费用。</w:t>
      </w:r>
    </w:p>
    <w:p>
      <w:pPr>
        <w:pStyle w:val="null3"/>
        <w:outlineLvl w:val="3"/>
      </w:pPr>
      <w:r>
        <w:rPr>
          <w:sz w:val="24"/>
          <w:b/>
        </w:rPr>
        <w:t>5.以联合体形式磋商的，应符合以下规定：</w:t>
      </w:r>
    </w:p>
    <w:p>
      <w:pPr>
        <w:pStyle w:val="null3"/>
        <w:ind w:firstLine="480"/>
      </w:pPr>
      <w:r>
        <w:rPr/>
        <w:t>5.1联合体各方均应当满足《中华人民共和国政府采购法》第二十二条规定的条件，并在响应文件中提供联合体各方的相关证明材料。</w:t>
      </w:r>
    </w:p>
    <w:p>
      <w:pPr>
        <w:pStyle w:val="null3"/>
        <w:ind w:firstLine="480"/>
      </w:pPr>
      <w:r>
        <w:rPr/>
        <w:t xml:space="preserve"> 5.2联合体各方之间应签订联合体协议书并在响应文件中提交，明确约定联合体各方承担的工作和相应的责任。联合体各方签订联合体协议书后，不得再以自己名义单独在同一项目中响应，也不得组成新的联合体参加同一项目响应，若违反规定则其参与的所有响应将视为无效响应。</w:t>
      </w:r>
    </w:p>
    <w:p>
      <w:pPr>
        <w:pStyle w:val="null3"/>
        <w:ind w:firstLine="480"/>
      </w:pPr>
      <w:r>
        <w:rPr/>
        <w:t xml:space="preserve"> 5.3联合体应以联合协议中确定的牵头方名义登录云平台项目采购系统进行项目响应，录入联合体所有成员单位的全称并使用成员单位的电子印章进行联投确认，联合体名称需与联合体协议书签署方一致。对于需交响应保证金的，以牵头方名义缴纳。</w:t>
      </w:r>
    </w:p>
    <w:p>
      <w:pPr>
        <w:pStyle w:val="null3"/>
        <w:ind w:firstLine="480"/>
      </w:pPr>
      <w:r>
        <w:rPr/>
        <w:t>5.4联合体成员存在不良信用记录的，视同联合体存在不良信用记录。</w:t>
      </w:r>
    </w:p>
    <w:p>
      <w:pPr>
        <w:pStyle w:val="null3"/>
        <w:ind w:firstLine="480"/>
      </w:pPr>
      <w:r>
        <w:rPr/>
        <w:t>5.5联合体各方均应满足《中华人民共和国政府采购法》第二十二条规定的条件。根据《中华人民共和国政府采购法实施条例》第二十二条，联合体中有同类资质的供应商按照联合体分工承担相同工作的，应当按照资质等级较低的供应商确定资质等级。</w:t>
      </w:r>
    </w:p>
    <w:p>
      <w:pPr>
        <w:pStyle w:val="null3"/>
        <w:ind w:firstLine="480"/>
      </w:pPr>
      <w:r>
        <w:rPr/>
        <w:t>5.6联合体各方应当共同与采购人签订采购合同，就合同约定的事项对采购人承担连带责任。</w:t>
      </w:r>
    </w:p>
    <w:p>
      <w:pPr>
        <w:pStyle w:val="null3"/>
        <w:outlineLvl w:val="3"/>
      </w:pPr>
      <w:r>
        <w:rPr>
          <w:sz w:val="24"/>
          <w:b/>
        </w:rPr>
        <w:t>6.关联企业响应说明</w:t>
      </w:r>
    </w:p>
    <w:p>
      <w:pPr>
        <w:pStyle w:val="null3"/>
        <w:ind w:firstLine="480"/>
      </w:pPr>
      <w:r>
        <w:rPr/>
        <w:t xml:space="preserve"> 6.1对于不接受联合体响应的采购项目（采购包）：法定代表人或单位负责人为同一个人或者存在直接控股、管理关系的不同供应商，不得同时参加同一项目或同一采购包的响应。如同时参加，则评审时将同时被拒绝。</w:t>
      </w:r>
    </w:p>
    <w:p>
      <w:pPr>
        <w:pStyle w:val="null3"/>
        <w:ind w:firstLine="480"/>
      </w:pPr>
      <w:r>
        <w:rPr/>
        <w:t xml:space="preserve"> 6.2对于接受联合体响应的采购项目（采购包）：除联合体外，法定代表人或单位负责人为同一个人或者存在直接控股、管理关系的不同供应商，不得同时参加同一项目或同一采购包的响应。如同时参加，则评审时将同时被拒绝。</w:t>
      </w:r>
    </w:p>
    <w:p>
      <w:pPr>
        <w:pStyle w:val="null3"/>
        <w:outlineLvl w:val="3"/>
      </w:pPr>
      <w:r>
        <w:rPr>
          <w:sz w:val="24"/>
          <w:b/>
        </w:rPr>
        <w:t>7.关于中小微企业响应</w:t>
      </w:r>
    </w:p>
    <w:p>
      <w:pPr>
        <w:pStyle w:val="null3"/>
        <w:ind w:firstLine="480"/>
      </w:pPr>
      <w:r>
        <w:rPr/>
        <w:t xml:space="preserve"> 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 中小企业划分见《关于印发中小企业划型标准规定的通知》（工信部联企业〔2011〕300号) 。</w:t>
      </w:r>
    </w:p>
    <w:p>
      <w:pPr>
        <w:pStyle w:val="null3"/>
        <w:ind w:firstLine="480"/>
      </w:pPr>
      <w:r>
        <w:rP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响应时，提供由省级以上监狱管理局、戒毒管理局(含新疆生产建设兵团)出具的属于监狱企业的证明文件，不再提供《中小企业声明函》。</w:t>
      </w:r>
    </w:p>
    <w:p>
      <w:pPr>
        <w:pStyle w:val="null3"/>
        <w:ind w:firstLine="480"/>
      </w:pPr>
      <w:r>
        <w:rPr/>
        <w:t>根据财库〔2017〕141号《财政部 民政部 中国残疾人联合会关于促进残疾人就业政府采购政策的通知》，在政府采购活动中，残疾人福利性单位视同小型、微型企业，享受政府采购支持政策的残疾人福利性单位应当同时满足《财政部 民政部 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pPr>
        <w:pStyle w:val="null3"/>
        <w:outlineLvl w:val="3"/>
      </w:pPr>
      <w:r>
        <w:rPr>
          <w:sz w:val="24"/>
          <w:b/>
        </w:rPr>
        <w:t>8.纪律与保密事项</w:t>
      </w:r>
    </w:p>
    <w:p>
      <w:pPr>
        <w:pStyle w:val="null3"/>
        <w:ind w:firstLine="480"/>
      </w:pPr>
      <w:r>
        <w:rPr/>
        <w:t>8.1供应商不得相互串通磋商报价，不得妨碍其他供应商的公平竞争，不得损害采购人或其他供应商的合法权益，供应商不得以向采购人、磋商小组成员行贿或者采取其他不正当手段谋取成交。</w:t>
      </w:r>
    </w:p>
    <w:p>
      <w:pPr>
        <w:pStyle w:val="null3"/>
        <w:ind w:firstLine="480"/>
      </w:pPr>
      <w:r>
        <w:rPr/>
        <w:t>8.2供应商不得与采购人就响应价格、响应方案等实质性内容进行磋商，也不得私下接触磋商小组成员。</w:t>
      </w:r>
    </w:p>
    <w:p>
      <w:pPr>
        <w:pStyle w:val="null3"/>
        <w:ind w:firstLine="480"/>
      </w:pPr>
      <w:r>
        <w:rPr/>
        <w:t>8.3在确定成交供应商之前，供应商试图在响应文件审查、澄清、比较和评价时对磋商小组、采购人和采购代理机构施加任何影响都可能导致其响应无效。</w:t>
      </w:r>
    </w:p>
    <w:p>
      <w:pPr>
        <w:pStyle w:val="null3"/>
        <w:ind w:firstLine="480"/>
      </w:pPr>
      <w:r>
        <w:rPr/>
        <w:t>8.4获得本磋商文件者，须履行本磋商项目下保密义务，不得将因本次磋商获得的信息向第三人外传，不得将磋商文件用作本次响应以外的任何用途。</w:t>
      </w:r>
    </w:p>
    <w:p>
      <w:pPr>
        <w:pStyle w:val="null3"/>
        <w:ind w:firstLine="480"/>
      </w:pPr>
      <w:r>
        <w:rPr/>
        <w:t xml:space="preserve"> 8.5由采购人向供应商提供的图纸、详细资料、样品、模型、模件和所有其它资料，均为保密资料，仅被用于它所规定的用途。除非得到采购人的同意，不能向任何第三方透露。开启结束后，应采购人要求，供应商应归还所有从采购人处获得的保密资料。</w:t>
      </w:r>
    </w:p>
    <w:p>
      <w:pPr>
        <w:pStyle w:val="null3"/>
        <w:ind w:firstLine="480"/>
      </w:pPr>
      <w:r>
        <w:rPr/>
        <w:t>8.6采购人或采购代理机构有权将供应商提供的所有资料向有关政府部门或询价小组披露。</w:t>
      </w:r>
    </w:p>
    <w:p>
      <w:pPr>
        <w:pStyle w:val="null3"/>
        <w:ind w:firstLine="480"/>
      </w:pPr>
      <w:r>
        <w:rPr/>
        <w:t xml:space="preserve"> 8.7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pPr>
        <w:pStyle w:val="null3"/>
        <w:outlineLvl w:val="3"/>
      </w:pPr>
      <w:r>
        <w:rPr>
          <w:sz w:val="24"/>
          <w:b/>
        </w:rPr>
        <w:t>9.语言文字以及度量衡单位</w:t>
      </w:r>
    </w:p>
    <w:p>
      <w:pPr>
        <w:pStyle w:val="null3"/>
        <w:ind w:firstLine="480"/>
      </w:pPr>
      <w:r>
        <w:rPr/>
        <w:t xml:space="preserve"> 9.1除磋商文件另有规定外，响应文件应使用中文文本，若有不同文本，以中文文本为准。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null3"/>
        <w:ind w:firstLine="480"/>
      </w:pPr>
      <w:r>
        <w:rPr/>
        <w:t>9.2除非磋商文件的技术规格中另有规定，供应商在响应文件中及其与采购人和采购代理机构的所有往来文件中的计量单位均应采用中华人民共和国法定计量单位。</w:t>
      </w:r>
    </w:p>
    <w:p>
      <w:pPr>
        <w:pStyle w:val="null3"/>
        <w:ind w:firstLine="480"/>
      </w:pPr>
      <w:r>
        <w:rPr/>
        <w:t>9.3供应商所提供的货物和服务均应以人民币报价，货币单位：元。</w:t>
      </w:r>
    </w:p>
    <w:p>
      <w:pPr>
        <w:pStyle w:val="null3"/>
        <w:outlineLvl w:val="3"/>
      </w:pPr>
      <w:r>
        <w:rPr>
          <w:sz w:val="24"/>
          <w:b/>
        </w:rPr>
        <w:t>10. 现场踏勘（如有）</w:t>
      </w:r>
    </w:p>
    <w:p>
      <w:pPr>
        <w:pStyle w:val="null3"/>
        <w:ind w:firstLine="480"/>
      </w:pPr>
      <w:r>
        <w:rPr/>
        <w:t>10.1磋商文件规定组织踏勘现场的，采购人按磋商文件规定的时间、地点组织供应商踏勘项目现场。</w:t>
      </w:r>
    </w:p>
    <w:p>
      <w:pPr>
        <w:pStyle w:val="null3"/>
        <w:ind w:firstLine="480"/>
      </w:pPr>
      <w:r>
        <w:rPr/>
        <w:t>10.2供应商自行承担踏勘现场发生的责任、风险和自身费用。</w:t>
      </w:r>
    </w:p>
    <w:p>
      <w:pPr>
        <w:pStyle w:val="null3"/>
        <w:ind w:firstLine="480"/>
      </w:pPr>
      <w:r>
        <w:rPr/>
        <w:t>10.3采购人在踏勘现场中介绍的资料和数据等，不构成对磋商文件的修改或不作为供应商编制响应文件的依据。</w:t>
      </w:r>
    </w:p>
    <w:p>
      <w:pPr>
        <w:pStyle w:val="null3"/>
        <w:outlineLvl w:val="3"/>
      </w:pPr>
      <w:r>
        <w:rPr>
          <w:sz w:val="24"/>
          <w:b/>
        </w:rPr>
        <w:t>11.关于分支机构</w:t>
      </w:r>
    </w:p>
    <w:p>
      <w:pPr>
        <w:pStyle w:val="null3"/>
        <w:ind w:firstLine="480"/>
      </w:pPr>
      <w:r>
        <w:rPr/>
        <w:t xml:space="preserve"> 对接受分支机构磋商的项目，分支机构磋商的，须提供分支机构的营业执照（执业许可证）扫描件及总公司（总所）出具给分支机构的授权书，授权书须加盖总公司（总所）公章。总公司（总所）可就本项目或此类项目在一定范围或时间内出具授权书。已由总公司（总所）授权的，总公司（总所）取得的相关资质证书对分支机构有效，法律法规或者行业另有规定的除外。依法设立登记的分支机构以自己的名义参加政府采购活动，产生的民事责任由法人承担。（如为保险类项目则为：本项目只接受保险分公司或中心支公司以上的保险机构磋商；分公司或中心支公司的保险机构磋商的，还须提供分公司或中心支公司的保险机构的营业执照。）</w:t>
      </w:r>
    </w:p>
    <w:p>
      <w:pPr>
        <w:pStyle w:val="null3"/>
        <w:outlineLvl w:val="2"/>
      </w:pPr>
      <w:r>
        <w:rPr>
          <w:sz w:val="28"/>
          <w:b/>
        </w:rPr>
        <w:t>四、磋商文件的澄清和修改</w:t>
      </w:r>
    </w:p>
    <w:p>
      <w:pPr>
        <w:pStyle w:val="null3"/>
        <w:ind w:firstLine="480"/>
      </w:pPr>
      <w:r>
        <w:rPr/>
        <w:t xml:space="preserve"> 1.采购代理机构对磋商文件进行必要的澄清或者修改的，在指定媒体上发布更正公告。澄清或者修改的内容可能影响响应文件编制的，更正公告在递交响应文件截止时间至少5日前发出；不足5日的，代理机构顺延提交响应文件截止时间。</w:t>
      </w:r>
    </w:p>
    <w:p>
      <w:pPr>
        <w:pStyle w:val="null3"/>
        <w:ind w:firstLine="480"/>
      </w:pPr>
      <w:r>
        <w:rPr/>
        <w:t xml:space="preserve"> 2.更正公告及其所发布的内容或信息（包括但不限于：磋商文件的澄清或修改、现场考察或答疑会的有关事宜等）作为磋商文件的组成部分，对供应商具有约束力。一经在指定媒体上发布后，更正公告将作为通知所有磋商文件收受人的书面形式。</w:t>
      </w:r>
    </w:p>
    <w:p>
      <w:pPr>
        <w:pStyle w:val="null3"/>
        <w:ind w:firstLine="480"/>
      </w:pPr>
      <w:r>
        <w:rPr/>
        <w:t>3.如更正公告有重新发布电子磋商文件的，供应商应登录云平台项目采购系统下载最新发布的电子磋商文件制作响应文件。</w:t>
      </w:r>
    </w:p>
    <w:p>
      <w:pPr>
        <w:pStyle w:val="null3"/>
        <w:ind w:firstLine="480"/>
      </w:pPr>
      <w:r>
        <w:rPr/>
        <w:t xml:space="preserve"> 4.供应商在规定的时间内未对磋商文件提出疑问、质疑或要求澄清的，将视其为无异议。对磋商文件中描述有歧义或前后不一致的地方，磋商小组有权进行评判，但对同一条款的评判应适用于每个供应商。</w:t>
      </w:r>
    </w:p>
    <w:p>
      <w:pPr>
        <w:pStyle w:val="null3"/>
        <w:outlineLvl w:val="2"/>
      </w:pPr>
      <w:r>
        <w:rPr>
          <w:sz w:val="28"/>
          <w:b/>
        </w:rPr>
        <w:t>五、响应要求</w:t>
      </w:r>
    </w:p>
    <w:p>
      <w:pPr>
        <w:pStyle w:val="null3"/>
        <w:outlineLvl w:val="3"/>
      </w:pPr>
      <w:r>
        <w:rPr>
          <w:sz w:val="24"/>
          <w:b/>
        </w:rPr>
        <w:t>1.响应登记</w:t>
      </w:r>
    </w:p>
    <w:p>
      <w:pPr>
        <w:pStyle w:val="null3"/>
        <w:ind w:firstLine="480"/>
      </w:pPr>
      <w:r>
        <w:rPr/>
        <w:t xml:space="preserve"> 供应商应从广东省政府采购网（https://gdgpo.czt.gd.gov.cn/）上广东政府采购智慧云平台（以下简称“云平台”）的政府采购供应商入口进行免费注册并点击登录进入项目采购系统完成项目响应登记并在线获取磋商文件（未按上述方式获取磋商文件的供应商，其响应资格将被视为无效）。</w:t>
      </w:r>
    </w:p>
    <w:p>
      <w:pPr>
        <w:pStyle w:val="null3"/>
        <w:outlineLvl w:val="3"/>
      </w:pPr>
      <w:r>
        <w:rPr>
          <w:sz w:val="24"/>
          <w:b/>
        </w:rPr>
        <w:t>2.响应文件的制作</w:t>
      </w:r>
    </w:p>
    <w:p>
      <w:pPr>
        <w:pStyle w:val="null3"/>
        <w:ind w:firstLine="480"/>
      </w:pPr>
      <w:r>
        <w:rPr/>
        <w:t>2.1响应文件中，所有内容均以电子文件编制，其格式要求详见第六章说明。如因不按要求编制导致系统无法检索、读取相关信息时，其后果由供应商承担。由于本项目采用电子化投标，请充分考虑设备、网络环境、人员对系统熟悉度等因素，合理安排响应文件制作、提交时间，建议至少提前一天完成制作、提交工作。</w:t>
      </w:r>
    </w:p>
    <w:p>
      <w:pPr>
        <w:pStyle w:val="null3"/>
        <w:ind w:firstLine="480"/>
      </w:pPr>
      <w:r>
        <w:rPr/>
        <w:t xml:space="preserve"> 2.2供应商应使用云平台提供的投标客户端编制、标记、加密响应文件，成功加密后将生成指定格式的电子响应文件和电子备用响应文件。所有响应文件不能进行压缩处理。关于电子磋商报价说明如下：</w:t>
      </w:r>
    </w:p>
    <w:p>
      <w:pPr>
        <w:pStyle w:val="null3"/>
        <w:ind w:firstLine="480"/>
      </w:pPr>
      <w:r>
        <w:rPr/>
        <w:t xml:space="preserve"> （1）供应商应按照“第二章采购需求”的需求内容、责任范围以及合同条款进行报价。并按“首轮报价表”和“分项报价表”规定的格式报出总价和分项价格。磋商总价中不得包含磋商文件要求以外的内容，否则，在评审时不予核减。</w:t>
      </w:r>
    </w:p>
    <w:p>
      <w:pPr>
        <w:pStyle w:val="null3"/>
        <w:ind w:firstLine="480"/>
      </w:pPr>
      <w:r>
        <w:rPr/>
        <w:t>（2）磋商报价包括本项目采购需求和投入使用的所有费用，包括但不限于主件、标准附件、备品备件、施工、服务、专用工具、安装、调试、检验、培训、运输、保险、税款等。</w:t>
      </w:r>
    </w:p>
    <w:p>
      <w:pPr>
        <w:pStyle w:val="null3"/>
        <w:ind w:firstLine="480"/>
      </w:pPr>
      <w:r>
        <w:rPr/>
        <w:t>（3）磋商报价不得有选择性报价和附有条件的报价，否则将导致响应无效。</w:t>
      </w:r>
    </w:p>
    <w:p>
      <w:pPr>
        <w:pStyle w:val="null3"/>
        <w:ind w:firstLine="480"/>
      </w:pPr>
      <w:r>
        <w:rPr/>
        <w:t>2.3如有对多个采购包响应的，要对每个采购包独立制作电子响应文件。</w:t>
      </w:r>
    </w:p>
    <w:p>
      <w:pPr>
        <w:pStyle w:val="null3"/>
        <w:ind w:firstLine="480"/>
      </w:pPr>
      <w:r>
        <w:rPr/>
        <w:t>2.4供应商不得将同一个项目或同一个采购包的内容拆开响应，否则其报价将被视为非实质性响应。</w:t>
      </w:r>
    </w:p>
    <w:p>
      <w:pPr>
        <w:pStyle w:val="null3"/>
        <w:ind w:firstLine="480"/>
      </w:pPr>
      <w:r>
        <w:rPr/>
        <w:t>2.5供应商须对磋商文件的对应要求给予唯一的实质性响应，否则将视为不响应。</w:t>
      </w:r>
    </w:p>
    <w:p>
      <w:pPr>
        <w:pStyle w:val="null3"/>
        <w:ind w:firstLine="480"/>
      </w:pPr>
      <w:r>
        <w:rPr/>
        <w:t>2.6磋商文件中，凡标有“★”的地方均为实质性响应条款，供应商若有一项带“★”的条款未响应或不满足，将按无效响应处理。</w:t>
      </w:r>
    </w:p>
    <w:p>
      <w:pPr>
        <w:pStyle w:val="null3"/>
        <w:ind w:firstLine="480"/>
      </w:pPr>
      <w:r>
        <w:rPr/>
        <w:t xml:space="preserve"> 2.7供应商必须按磋商文件指定的格式填写各种报价，各报价应计算正确。除在磋商文件另有规定外（如：报折扣、报优惠率等），计量单位应使用中华人民共和国法定计量单位，以人民币填报所有报价。</w:t>
      </w:r>
    </w:p>
    <w:p>
      <w:pPr>
        <w:pStyle w:val="null3"/>
        <w:ind w:firstLine="480"/>
      </w:pPr>
      <w:r>
        <w:rPr/>
        <w:t xml:space="preserve"> 2.8响应文件以及供应商与采购人、代理机构就有关响应的往来函电均应使用中文。供应商提交的支持性文件和印制的文件可以用另一种语言，但相应内容应翻译成中文，在解释响应文件时以中文文本为准。</w:t>
      </w:r>
    </w:p>
    <w:p>
      <w:pPr>
        <w:pStyle w:val="null3"/>
        <w:ind w:firstLine="480"/>
      </w:pPr>
      <w:r>
        <w:rPr/>
        <w:t xml:space="preserve"> 2.9供应商应按磋商文件的规定及附件要求的内容和格式完整地填写和提供资料。供应商必须对响应文件所提供的全部资料的真实性承担法律责任，并无条件接受采购人和政府采购监督管理部门对其中任何资料进行核实（核对原件）的要求。采购人核对发现有不一致或供应商无正当理由不按时提供原件的，应当书面知会代理机构，并书面报告本级人民政府财政部门。</w:t>
      </w:r>
    </w:p>
    <w:p>
      <w:pPr>
        <w:pStyle w:val="null3"/>
        <w:outlineLvl w:val="3"/>
      </w:pPr>
      <w:r>
        <w:rPr>
          <w:sz w:val="24"/>
          <w:b/>
        </w:rPr>
        <w:t>3.响应文件的提交</w:t>
      </w:r>
    </w:p>
    <w:p>
      <w:pPr>
        <w:pStyle w:val="null3"/>
        <w:ind w:firstLine="480"/>
      </w:pPr>
      <w:r>
        <w:rPr/>
        <w:t xml:space="preserve"> 3.1在响应文件提交截止时间前，供应商须将电子响应文件成功完整上传到云平台项目采购系统，且取得响应回执。时间以云平台项目采购系统服务器从中国科学院国家授时中心取得的北京时间为准，递交响应文件截止时间结束后，系统将不允许供应商上传响应文件，已上传响应文件但未完成传输的文件系统将拒绝接收。</w:t>
      </w:r>
    </w:p>
    <w:p>
      <w:pPr>
        <w:pStyle w:val="null3"/>
        <w:ind w:firstLine="480"/>
      </w:pPr>
      <w:r>
        <w:rPr/>
        <w:t>3.2代理机构对因不可抗力事件造成的响应文件的损坏、丢失的，不承担责任。</w:t>
      </w:r>
    </w:p>
    <w:p>
      <w:pPr>
        <w:pStyle w:val="null3"/>
        <w:ind w:firstLine="480"/>
      </w:pPr>
      <w:r>
        <w:rPr/>
        <w:t>3.3出现下述情形之一，属于未成功提交响应文件，按无效响应处理：</w:t>
      </w:r>
    </w:p>
    <w:p>
      <w:pPr>
        <w:pStyle w:val="null3"/>
        <w:ind w:firstLine="480"/>
      </w:pPr>
      <w:r>
        <w:rPr/>
        <w:t>（1）至提交响应文件截止时，响应文件未完整上传并取得响应回执的。</w:t>
      </w:r>
    </w:p>
    <w:p>
      <w:pPr>
        <w:pStyle w:val="null3"/>
        <w:ind w:firstLine="480"/>
      </w:pPr>
      <w:r>
        <w:rPr/>
        <w:t>（2）响应文件未按响应格式中注明需签字盖章的要求进行签名（含电子签名）和加盖电子印章，或签名（含电子签名）或电子印章不完整的。</w:t>
      </w:r>
    </w:p>
    <w:p>
      <w:pPr>
        <w:pStyle w:val="null3"/>
        <w:ind w:firstLine="480"/>
      </w:pPr>
      <w:r>
        <w:rPr/>
        <w:t>（3）响应文件损坏或格式不正确的。</w:t>
      </w:r>
    </w:p>
    <w:p>
      <w:pPr>
        <w:pStyle w:val="null3"/>
        <w:outlineLvl w:val="3"/>
      </w:pPr>
      <w:r>
        <w:rPr>
          <w:sz w:val="24"/>
          <w:b/>
        </w:rPr>
        <w:t>4.响应文件的修改、撤回与撤销</w:t>
      </w:r>
    </w:p>
    <w:p>
      <w:pPr>
        <w:pStyle w:val="null3"/>
        <w:ind w:firstLine="480"/>
      </w:pPr>
      <w:r>
        <w:rPr/>
        <w:t xml:space="preserve"> 4.1在提交响应文件截止时间前，供应商可以修改或撤回未解密的电子响应文件，并于提交响应文件截止时间前将修改后重新生成的电子响应文件上传至系统，到达响应文件提交截止时间后，将不允许修改或撤回。</w:t>
      </w:r>
    </w:p>
    <w:p>
      <w:pPr>
        <w:pStyle w:val="null3"/>
        <w:ind w:firstLine="480"/>
      </w:pPr>
      <w:r>
        <w:rPr/>
        <w:t>4.2在提交响应文件截止时间后，供应商不得补充、修改和更换响应文件。</w:t>
      </w:r>
    </w:p>
    <w:p>
      <w:pPr>
        <w:pStyle w:val="null3"/>
        <w:outlineLvl w:val="3"/>
      </w:pPr>
      <w:r>
        <w:rPr>
          <w:sz w:val="24"/>
          <w:b/>
        </w:rPr>
        <w:t>5.响应文件的解密</w:t>
      </w:r>
    </w:p>
    <w:p>
      <w:pPr>
        <w:pStyle w:val="null3"/>
        <w:ind w:firstLine="480"/>
      </w:pPr>
      <w:r>
        <w:rPr/>
        <w:t xml:space="preserve"> 到达开启时间后，供应商需携带并使用制作该响应文件的同一数字证书参加开启解密，供应商须在采购代理机构规定的时间内完成响应文件解密，供应商未携带数字证书或其他非系统原因导致的逾期未解密响应文件，将作无效响应处理。</w:t>
      </w:r>
    </w:p>
    <w:p>
      <w:pPr>
        <w:pStyle w:val="null3"/>
        <w:outlineLvl w:val="3"/>
      </w:pPr>
      <w:r>
        <w:rPr>
          <w:sz w:val="24"/>
          <w:b/>
        </w:rPr>
        <w:t>6.响应保证金</w:t>
      </w:r>
    </w:p>
    <w:p>
      <w:pPr>
        <w:pStyle w:val="null3"/>
        <w:ind w:firstLine="480"/>
      </w:pPr>
      <w:r>
        <w:rPr/>
        <w:t xml:space="preserve"> 本项目不收取磋商保证金。</w:t>
      </w:r>
    </w:p>
    <w:p>
      <w:pPr>
        <w:pStyle w:val="null3"/>
        <w:outlineLvl w:val="3"/>
      </w:pPr>
      <w:r>
        <w:rPr>
          <w:sz w:val="24"/>
          <w:b/>
        </w:rPr>
        <w:t>7.响应有效期</w:t>
      </w:r>
    </w:p>
    <w:p>
      <w:pPr>
        <w:pStyle w:val="null3"/>
        <w:ind w:firstLine="480"/>
      </w:pPr>
      <w:r>
        <w:rPr/>
        <w:t>7.1响应有效期内供应商撤销响应文件的，采购人或者采购代理机构可以不退还响应保证金（如有）。采用响应保函方式替代保证金的，采购人或者采购代理机构可以向担保机构索赔保证金。</w:t>
      </w:r>
    </w:p>
    <w:p>
      <w:pPr>
        <w:pStyle w:val="null3"/>
        <w:ind w:firstLine="480"/>
      </w:pPr>
      <w:r>
        <w:rPr/>
        <w:t xml:space="preserve"> 7.2出现特殊情况需延长响应有效期的，采购人或采购代理机构可于响应有效期满之前要求供应商同意延长有效期，要求与答复均以书面形式通知所有供应商。供应商同意延长的，应相应延长其响应保证金（如有）的有效期，但不得要求或被允许修改或撤销其响应文件；供应商可以拒绝延长有效期，但其响应将会被视为无效，拒绝延长有效期的供应商有权收回其响应保证金（如有）。采用响应保函方式替代保证金的，响应有效期超出保函有效期的，采购人或者采购代理机构应提示响应供应商重新开函，未获得有效保函的响应供应商其响应将会被视为无效。</w:t>
      </w:r>
    </w:p>
    <w:p>
      <w:pPr>
        <w:pStyle w:val="null3"/>
        <w:outlineLvl w:val="3"/>
      </w:pPr>
      <w:r>
        <w:rPr>
          <w:sz w:val="24"/>
          <w:b/>
        </w:rPr>
        <w:t>8.样品（演示）</w:t>
      </w:r>
    </w:p>
    <w:p>
      <w:pPr>
        <w:pStyle w:val="null3"/>
        <w:ind w:firstLine="480"/>
      </w:pPr>
      <w:r>
        <w:rPr/>
        <w:t>8.1磋商文件规定供应商提交样品的，样品属于响应文件的组成部分。样品的生产、运输、安装、保全等一切费用由供应商自理。</w:t>
      </w:r>
    </w:p>
    <w:p>
      <w:pPr>
        <w:pStyle w:val="null3"/>
        <w:ind w:firstLine="480"/>
      </w:pPr>
      <w:r>
        <w:rPr/>
        <w:t>8.2递交响应文件截止时间前，供应商应将样品送达至指定地点。若需要现场演示的，供应商应提前做好演示准备（包括演示设备）。</w:t>
      </w:r>
    </w:p>
    <w:p>
      <w:pPr>
        <w:pStyle w:val="null3"/>
        <w:ind w:firstLine="480"/>
      </w:pPr>
      <w:r>
        <w:rPr/>
        <w:t xml:space="preserve"> 8.3采购结果公告发布后，成交供应商的样品由采购人封存，作为履约验收的依据之一。未成交供应商在接到采购代理机构通知后，应按规定时间尽快自行取回样品，否则视同供应商不再认领，代理机构有权进行处理。</w:t>
      </w:r>
    </w:p>
    <w:p>
      <w:pPr>
        <w:pStyle w:val="null3"/>
        <w:outlineLvl w:val="3"/>
      </w:pPr>
      <w:r>
        <w:rPr>
          <w:sz w:val="24"/>
          <w:b/>
        </w:rPr>
        <w:t>9.除磋商文件另有规定外，有下列情形之一的，响应无效：</w:t>
      </w:r>
    </w:p>
    <w:p>
      <w:pPr>
        <w:pStyle w:val="null3"/>
        <w:ind w:firstLine="480"/>
      </w:pPr>
      <w:r>
        <w:rPr/>
        <w:t>9.1响应文件未按照磋商文件要求签署、盖章；</w:t>
      </w:r>
    </w:p>
    <w:p>
      <w:pPr>
        <w:pStyle w:val="null3"/>
        <w:ind w:firstLine="480"/>
      </w:pPr>
      <w:r>
        <w:rPr/>
        <w:t>9.2不符合磋商文件中规定的资格要求；</w:t>
      </w:r>
    </w:p>
    <w:p>
      <w:pPr>
        <w:pStyle w:val="null3"/>
        <w:ind w:firstLine="480"/>
      </w:pPr>
      <w:r>
        <w:rPr/>
        <w:t>9.3磋商报价超过磋商文件中规定的预算金额或最高限价；</w:t>
      </w:r>
    </w:p>
    <w:p>
      <w:pPr>
        <w:pStyle w:val="null3"/>
        <w:ind w:firstLine="480"/>
      </w:pPr>
      <w:r>
        <w:rPr/>
        <w:t>9.4响应文件含有采购人不能接受的附加条件；</w:t>
      </w:r>
    </w:p>
    <w:p>
      <w:pPr>
        <w:pStyle w:val="null3"/>
        <w:ind w:firstLine="480"/>
      </w:pPr>
      <w:r>
        <w:rPr/>
        <w:t>9.5有关法律、法规和规章及磋商文件规定的其他无效情形。</w:t>
      </w:r>
    </w:p>
    <w:p>
      <w:pPr>
        <w:pStyle w:val="null3"/>
        <w:outlineLvl w:val="2"/>
      </w:pPr>
      <w:r>
        <w:rPr>
          <w:sz w:val="28"/>
          <w:b/>
        </w:rPr>
        <w:t>六、磋商、评审和结果确定</w:t>
      </w:r>
    </w:p>
    <w:p>
      <w:pPr>
        <w:pStyle w:val="null3"/>
        <w:outlineLvl w:val="3"/>
      </w:pPr>
      <w:r>
        <w:rPr>
          <w:sz w:val="24"/>
          <w:b/>
        </w:rPr>
        <w:t>1.响应文件的开启</w:t>
      </w:r>
    </w:p>
    <w:p>
      <w:pPr>
        <w:pStyle w:val="null3"/>
        <w:ind w:firstLine="480"/>
      </w:pPr>
      <w:r>
        <w:rPr/>
        <w:t>1.1开启程序</w:t>
      </w:r>
    </w:p>
    <w:p>
      <w:pPr>
        <w:pStyle w:val="null3"/>
        <w:ind w:firstLine="480"/>
      </w:pPr>
      <w:r>
        <w:rPr/>
        <w:t>工作人员按磋商公告规定的时间进行开启，由采购人或者采购代理机构工作人员宣布供应商名称、解密情况和磋商文件规定的需要宣布的其他内容。开启分为现场电子开启和远程电子开启两种。</w:t>
      </w:r>
    </w:p>
    <w:p>
      <w:pPr>
        <w:pStyle w:val="null3"/>
        <w:ind w:firstLine="480"/>
      </w:pPr>
      <w:r>
        <w:rPr/>
        <w:t xml:space="preserve"> 采用现场电子开启的：供应商的法定代表人或其委托代理人应当按照本磋商公告载明的时间和地点前往参加开启，并携带编制本项目（采购包）电子响应文件时加密所用的数字证书、存储有备用电子响应文件的U盘前往开启现场。</w:t>
      </w:r>
    </w:p>
    <w:p>
      <w:pPr>
        <w:pStyle w:val="null3"/>
        <w:ind w:firstLine="480"/>
      </w:pPr>
      <w:r>
        <w:rPr/>
        <w:t xml:space="preserve"> 采用远程电子开启的：供应商的法定代表人或其授权代表应当按照本磋商公告载明的时间和模式等要求参加开启。在递交响应文件截止时间前30分钟，应当登录云平台开标大厅进行签到，并且填写授权代表的姓名与手机号码。若因签到时填写的授权代表信息有误而导致的不良后果，由供应商自行承担。</w:t>
      </w:r>
    </w:p>
    <w:p>
      <w:pPr>
        <w:pStyle w:val="null3"/>
        <w:ind w:firstLine="480"/>
      </w:pPr>
      <w:r>
        <w:rPr/>
        <w:t xml:space="preserve"> 开启时，供应商应当使用编制本项目（采购包）电子响应文件时加密所用数字证书在开始解密后按照代理机构规定的时间内完成电子响应文件的解密，如遇不可抗力等其他特殊情况，采购代理机构可视情况延长解密时间。供应商未携带数字证书或其他非系统原因导致的在规定时间内未解密响应文件，将作无效响应处理。（采用远程电子开启的，各供应商在参加开启以前须自行对使用电脑的网络环境、驱动安装、客户端安装以及数字证书的有效性等进行检测，确保可以正常使用）。</w:t>
      </w:r>
    </w:p>
    <w:p>
      <w:pPr>
        <w:pStyle w:val="null3"/>
        <w:ind w:firstLine="480"/>
      </w:pPr>
      <w:r>
        <w:rPr/>
        <w:t xml:space="preserve"> 如在电子开启过程中出现无法正常解密的，代理机构可根据实际情况开启上传备用电子响应文件通道。系统将对上传的备用电子响应文件的合法性进行验证，若发现提交的备用电子响应文件与加密的电子响应文件版本不一致（即两份文件不是通过投标客户端同时加密生成的），系统将拒绝接收，视为无效响应。如供应商无法在代理规定的时间内完成备用电子响应文件的上传，响应将被拒绝，作无效响应处理。</w:t>
      </w:r>
    </w:p>
    <w:p>
      <w:pPr>
        <w:pStyle w:val="null3"/>
        <w:ind w:firstLine="480"/>
      </w:pPr>
      <w:r>
        <w:rPr/>
        <w:t>1.2异议</w:t>
      </w:r>
    </w:p>
    <w:p>
      <w:pPr>
        <w:pStyle w:val="null3"/>
        <w:ind w:firstLine="480"/>
      </w:pPr>
      <w:r>
        <w:rPr/>
        <w:t>供应商代表对开启过程和开启记录有疑义，以及认为采购人、采购代理机构相关工作人员有需要回避的情形的，应当场提出询问或者回避申请。供应商未参加开启的，视同认可开启结果。</w:t>
      </w:r>
    </w:p>
    <w:p>
      <w:pPr>
        <w:pStyle w:val="null3"/>
        <w:ind w:firstLine="480"/>
      </w:pPr>
      <w:r>
        <w:rPr/>
        <w:t>1.3开启时出现下列情况的，视为响应无效处理</w:t>
      </w:r>
    </w:p>
    <w:p>
      <w:pPr>
        <w:pStyle w:val="null3"/>
        <w:ind w:firstLine="480"/>
      </w:pPr>
      <w:r>
        <w:rPr/>
        <w:t>（1）经检查数字证书无效的；</w:t>
      </w:r>
    </w:p>
    <w:p>
      <w:pPr>
        <w:pStyle w:val="null3"/>
        <w:ind w:firstLine="480"/>
      </w:pPr>
      <w:r>
        <w:rPr/>
        <w:t>（2）因供应商自身原因，未在规定时间内完成电子响应文件解密的；</w:t>
      </w:r>
    </w:p>
    <w:p>
      <w:pPr>
        <w:pStyle w:val="null3"/>
        <w:ind w:firstLine="480"/>
      </w:pPr>
      <w:r>
        <w:rPr/>
        <w:t>（3）如需使用备用电子响应文件解密时，在规定的解密时间内无法提供备用电子响应文件或提供的备用电子响应文件与加密的电子响应文件版本不一致（即两份文件不是通过投标客户端同时加密生成的）。</w:t>
      </w:r>
    </w:p>
    <w:p>
      <w:pPr>
        <w:pStyle w:val="null3"/>
        <w:outlineLvl w:val="3"/>
      </w:pPr>
      <w:r>
        <w:rPr>
          <w:sz w:val="24"/>
          <w:b/>
        </w:rPr>
        <w:t>2.评审（详见第四章）</w:t>
      </w:r>
    </w:p>
    <w:p>
      <w:pPr>
        <w:pStyle w:val="null3"/>
        <w:outlineLvl w:val="3"/>
      </w:pPr>
      <w:r>
        <w:rPr>
          <w:sz w:val="24"/>
          <w:b/>
        </w:rPr>
        <w:t>3.成交</w:t>
      </w:r>
    </w:p>
    <w:p>
      <w:pPr>
        <w:pStyle w:val="null3"/>
        <w:ind w:firstLine="480"/>
      </w:pPr>
      <w:r>
        <w:rPr/>
        <w:t>3.1成交结果公告：</w:t>
      </w:r>
    </w:p>
    <w:p>
      <w:pPr>
        <w:pStyle w:val="null3"/>
        <w:ind w:firstLine="480"/>
      </w:pPr>
      <w:r>
        <w:rPr/>
        <w:t xml:space="preserve"> 成交供应商确定之日起2个工作日内，采购人或采购代理机构将在中国政府采购网(www.ccgp.gov.cn)、广东省政府采购网(https://gdgpo.czt.gd.gov.cn/)、上以公告的形式发布成交结果，结果公告的公告期限为 1 个工作日。结果公告同时作为采购代理机构通知除成交供应商外的其他供应商没有成交的书面形式，采购代理机构不再以其它方式另行通知。</w:t>
      </w:r>
    </w:p>
    <w:p>
      <w:pPr>
        <w:pStyle w:val="null3"/>
        <w:ind w:firstLine="480"/>
      </w:pPr>
      <w:r>
        <w:rPr/>
        <w:t>3.2成交通知书：</w:t>
      </w:r>
    </w:p>
    <w:p>
      <w:pPr>
        <w:pStyle w:val="null3"/>
        <w:ind w:firstLine="480"/>
      </w:pPr>
      <w:r>
        <w:rPr/>
        <w:t xml:space="preserve"> 采购人或采购代理机构在发布结果公告时，在云平台同步发送至成交供应商。成交供应商可在云平台自行下载打印《成交通知书》，《成交通知书》将作为授予合同资格的唯一合法依据。成交通知书发出后，采购人不得违法改变成交结果，成交供应商不得放弃成交。成交供应商放弃成交的，应当依法承担相应的法律责任。</w:t>
      </w:r>
    </w:p>
    <w:p>
      <w:pPr>
        <w:pStyle w:val="null3"/>
        <w:ind w:firstLine="480"/>
      </w:pPr>
      <w:r>
        <w:rPr/>
        <w:t>3.3终止公告：</w:t>
      </w:r>
    </w:p>
    <w:p>
      <w:pPr>
        <w:pStyle w:val="null3"/>
        <w:ind w:firstLine="480"/>
      </w:pPr>
      <w:r>
        <w:rPr/>
        <w:t xml:space="preserve"> 终止磋商采购活动后，采购人或采购代理机构将在中国政府采购网(www.ccgp.gov.cn)、广东省政府采购网(https://gdgpo.czt.gd.gov.cn/)、上发布终止公告，终止公告的公告期限为 1 个工作日。</w:t>
      </w:r>
    </w:p>
    <w:p>
      <w:pPr>
        <w:pStyle w:val="null3"/>
        <w:outlineLvl w:val="2"/>
      </w:pPr>
      <w:r>
        <w:rPr>
          <w:sz w:val="28"/>
          <w:b/>
        </w:rPr>
        <w:t>七、询问、质疑与投诉</w:t>
      </w:r>
    </w:p>
    <w:p>
      <w:pPr>
        <w:pStyle w:val="null3"/>
        <w:outlineLvl w:val="3"/>
      </w:pPr>
      <w:r>
        <w:rPr>
          <w:sz w:val="24"/>
          <w:b/>
        </w:rPr>
        <w:t>1.询问</w:t>
      </w:r>
    </w:p>
    <w:p>
      <w:pPr>
        <w:pStyle w:val="null3"/>
        <w:ind w:firstLine="480"/>
      </w:pPr>
      <w:r>
        <w:rPr/>
        <w:t xml:space="preserve"> 供应商对政府采购活动事项（磋商文件、采购过程和成交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响应邀请函》中“采购人、采购代理机构的名称、地址和联系方式”。</w:t>
      </w:r>
    </w:p>
    <w:p>
      <w:pPr>
        <w:pStyle w:val="null3"/>
        <w:outlineLvl w:val="3"/>
      </w:pPr>
      <w:r>
        <w:rPr>
          <w:sz w:val="24"/>
          <w:b/>
        </w:rPr>
        <w:t>2.质疑</w:t>
      </w:r>
    </w:p>
    <w:p>
      <w:pPr>
        <w:pStyle w:val="null3"/>
        <w:ind w:firstLine="480"/>
      </w:pPr>
      <w:r>
        <w:rPr/>
        <w:t xml:space="preserve"> 2.1供应商认为磋商文件、采购过程和成交结果使自己的权益受到损害的，可以在知道或者应知其权益受到损害之日起七个工作日内，以书面原件形式向采购人或采购代理机构一次性提出针对同一采购程序环节的质疑，逾期质疑无效。供应商应知其权益受到损害之日是指：</w:t>
      </w:r>
    </w:p>
    <w:p>
      <w:pPr>
        <w:pStyle w:val="null3"/>
        <w:ind w:firstLine="480"/>
      </w:pPr>
      <w:r>
        <w:rPr/>
        <w:t>（1）对磋商文件提出质疑的，为获取磋商文件之日或者磋商文件公告期限届满之日；</w:t>
      </w:r>
    </w:p>
    <w:p>
      <w:pPr>
        <w:pStyle w:val="null3"/>
        <w:ind w:firstLine="480"/>
      </w:pPr>
      <w:r>
        <w:rPr/>
        <w:t>（2）对采购过程提出质疑的，为各采购程序环节结束之日；</w:t>
      </w:r>
    </w:p>
    <w:p>
      <w:pPr>
        <w:pStyle w:val="null3"/>
        <w:ind w:firstLine="480"/>
      </w:pPr>
      <w:r>
        <w:rPr/>
        <w:t>（3）对成交结果提出质疑的，为成交结果公告期限届满之日。</w:t>
      </w:r>
    </w:p>
    <w:p>
      <w:pPr>
        <w:pStyle w:val="null3"/>
        <w:ind w:firstLine="480"/>
      </w:pPr>
      <w:r>
        <w:rPr/>
        <w:t>2.2质疑函应当包括下列主要内容：</w:t>
      </w:r>
    </w:p>
    <w:p>
      <w:pPr>
        <w:pStyle w:val="null3"/>
        <w:ind w:firstLine="480"/>
      </w:pPr>
      <w:r>
        <w:rPr/>
        <w:t>（1）质疑供应商和相关供应商的名称、地址、邮编、联系人及联系电话等；</w:t>
      </w:r>
    </w:p>
    <w:p>
      <w:pPr>
        <w:pStyle w:val="null3"/>
        <w:ind w:firstLine="480"/>
      </w:pPr>
      <w:r>
        <w:rPr/>
        <w:t>（2）质疑项目名称及编号、具体明确的质疑事项和与质疑事项相关的请求；</w:t>
      </w:r>
    </w:p>
    <w:p>
      <w:pPr>
        <w:pStyle w:val="null3"/>
        <w:ind w:firstLine="480"/>
      </w:pPr>
      <w:r>
        <w:rPr/>
        <w:t>（3）认为磋商文件、采购过程和成交结果使自己的合法权益受到损害的法律依据、事实依据、相关证明材料及证据来源；</w:t>
      </w:r>
    </w:p>
    <w:p>
      <w:pPr>
        <w:pStyle w:val="null3"/>
        <w:ind w:firstLine="480"/>
      </w:pPr>
      <w:r>
        <w:rPr/>
        <w:t>（4）提出质疑的日期。</w:t>
      </w:r>
    </w:p>
    <w:p>
      <w:pPr>
        <w:pStyle w:val="null3"/>
        <w:ind w:firstLine="480"/>
      </w:pPr>
      <w:r>
        <w:rPr/>
        <w:t>2.3质疑函应当署名。质疑供应商为自然人的，应当由本人签字；质疑供应商为法人或者其他组织的，应当由法定代表人、主要负责人，或者其授权代表签字或者盖章，并加盖公章。</w:t>
      </w:r>
    </w:p>
    <w:p>
      <w:pPr>
        <w:pStyle w:val="null3"/>
        <w:ind w:firstLine="480"/>
      </w:pPr>
      <w:r>
        <w:rPr/>
        <w:t>2.4以联合体形式参加政府采购活动的，其质疑应当由联合体成员委托主体提出。</w:t>
      </w:r>
    </w:p>
    <w:p>
      <w:pPr>
        <w:pStyle w:val="null3"/>
        <w:ind w:firstLine="480"/>
      </w:pPr>
      <w:r>
        <w:rPr/>
        <w:t xml:space="preserve"> 2.5供应商质疑应当有明确的请求和必要的证明材料。质疑内容不得含有虚假、恶意成份。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pPr>
        <w:pStyle w:val="null3"/>
        <w:ind w:firstLine="480"/>
      </w:pPr>
      <w:r>
        <w:rPr/>
        <w:t>2.6质疑联系方式如下：</w:t>
      </w:r>
    </w:p>
    <w:p>
      <w:pPr>
        <w:pStyle w:val="null3"/>
        <w:ind w:firstLine="480"/>
      </w:pPr>
      <w:r>
        <w:rPr/>
        <w:t>质疑联系人：</w:t>
      </w:r>
      <w:r>
        <w:rPr/>
        <w:t>高小姐</w:t>
      </w:r>
    </w:p>
    <w:p>
      <w:pPr>
        <w:pStyle w:val="null3"/>
        <w:ind w:firstLine="480"/>
      </w:pPr>
      <w:r>
        <w:rPr/>
        <w:t>电话：</w:t>
      </w:r>
      <w:r>
        <w:rPr/>
        <w:t>020-83642820-826</w:t>
      </w:r>
    </w:p>
    <w:p>
      <w:pPr>
        <w:pStyle w:val="null3"/>
        <w:ind w:firstLine="480"/>
      </w:pPr>
      <w:r>
        <w:rPr/>
        <w:t>传真：</w:t>
      </w:r>
      <w:r>
        <w:rPr/>
        <w:t>/</w:t>
      </w:r>
    </w:p>
    <w:p>
      <w:pPr>
        <w:pStyle w:val="null3"/>
        <w:ind w:firstLine="480"/>
      </w:pPr>
      <w:r>
        <w:rPr/>
        <w:t>邮箱：</w:t>
      </w:r>
      <w:r>
        <w:rPr/>
        <w:t>87247718@qq.com</w:t>
      </w:r>
    </w:p>
    <w:p>
      <w:pPr>
        <w:pStyle w:val="null3"/>
        <w:ind w:firstLine="480"/>
      </w:pPr>
      <w:r>
        <w:rPr/>
        <w:t>地址：</w:t>
      </w:r>
      <w:r>
        <w:rPr/>
        <w:t>广东省广州市越秀区越华路112号珠江国际大厦43楼4303单元</w:t>
      </w:r>
    </w:p>
    <w:p>
      <w:pPr>
        <w:pStyle w:val="null3"/>
        <w:ind w:firstLine="480"/>
      </w:pPr>
      <w:r>
        <w:rPr/>
        <w:t>邮编：</w:t>
      </w:r>
      <w:r>
        <w:rPr/>
        <w:t>510030</w:t>
      </w:r>
    </w:p>
    <w:p>
      <w:pPr>
        <w:pStyle w:val="null3"/>
        <w:outlineLvl w:val="3"/>
      </w:pPr>
      <w:r>
        <w:rPr>
          <w:sz w:val="24"/>
          <w:b/>
        </w:rPr>
        <w:t>3.投诉</w:t>
      </w:r>
    </w:p>
    <w:p>
      <w:pPr>
        <w:pStyle w:val="null3"/>
        <w:ind w:firstLine="480"/>
      </w:pPr>
      <w:r>
        <w:rPr/>
        <w:t>质疑人对采购人或采购代理机构的质疑答复不满意或在规定时间内未得到答复的，可以在答复期满后15个工作日内，按如下联系方式向本项目监督管理部门提起投诉。</w:t>
      </w:r>
    </w:p>
    <w:p>
      <w:pPr>
        <w:pStyle w:val="null3"/>
      </w:pPr>
      <w:r>
        <w:rPr/>
        <w:t>政府采购监督管理机构名称：广州市财政局政府采购监管处</w:t>
      </w:r>
    </w:p>
    <w:p>
      <w:pPr>
        <w:pStyle w:val="null3"/>
      </w:pPr>
      <w:r>
        <w:rPr/>
        <w:t>地 址：广州市天河区华利路61号1506室</w:t>
      </w:r>
    </w:p>
    <w:p>
      <w:pPr>
        <w:pStyle w:val="null3"/>
      </w:pPr>
      <w:r>
        <w:rPr/>
        <w:t>电 话：020-38923575</w:t>
      </w:r>
    </w:p>
    <w:p>
      <w:pPr>
        <w:pStyle w:val="null3"/>
      </w:pPr>
      <w:r>
        <w:rPr/>
        <w:t>邮 编：510030</w:t>
      </w:r>
    </w:p>
    <w:p>
      <w:pPr>
        <w:pStyle w:val="null3"/>
      </w:pPr>
      <w:r>
        <w:rPr/>
        <w:t>传 真： /</w:t>
      </w:r>
    </w:p>
    <w:p>
      <w:pPr>
        <w:pStyle w:val="null3"/>
        <w:outlineLvl w:val="2"/>
      </w:pPr>
      <w:r>
        <w:rPr>
          <w:sz w:val="28"/>
          <w:b/>
        </w:rPr>
        <w:t>八、合同签订和履行</w:t>
      </w:r>
    </w:p>
    <w:p>
      <w:pPr>
        <w:pStyle w:val="null3"/>
        <w:outlineLvl w:val="3"/>
      </w:pPr>
      <w:r>
        <w:rPr>
          <w:sz w:val="24"/>
          <w:b/>
        </w:rPr>
        <w:t>1.合同签订</w:t>
      </w:r>
    </w:p>
    <w:p>
      <w:pPr>
        <w:pStyle w:val="null3"/>
        <w:ind w:firstLine="480"/>
      </w:pPr>
      <w:r>
        <w:rPr/>
        <w:t xml:space="preserve"> 1.1采购人应当自《成交通知书》发出之日起二十日内，按照磋商文件和成交供应商响应文件的约定，与成交供应商签订合同。所签订的合同不得对磋商文件和成交供应商响应文件作实质性修改。</w:t>
      </w:r>
    </w:p>
    <w:p>
      <w:pPr>
        <w:pStyle w:val="null3"/>
        <w:ind w:firstLine="480"/>
      </w:pPr>
      <w:r>
        <w:rPr/>
        <w:t>1.2采购人不得提出试用合格等任何不合理的要求作为签订合同的条件，且不得与成交供应商私下订立背离合同实质性内容的协议。</w:t>
      </w:r>
    </w:p>
    <w:p>
      <w:pPr>
        <w:pStyle w:val="null3"/>
        <w:ind w:firstLine="480"/>
      </w:pPr>
      <w:r>
        <w:rPr/>
        <w:t>1.3合同条款中应规定，乙方完全遵守《中华人民共和国民法典》有关规定和《中华人民共和国妇女权益保障法》中关于“劳动和社会保障权益”的有关要求。</w:t>
      </w:r>
    </w:p>
    <w:p>
      <w:pPr>
        <w:pStyle w:val="null3"/>
        <w:ind w:firstLine="480"/>
      </w:pPr>
      <w:r>
        <w:rPr/>
        <w:t>1.4采购人应当自政府采购合同签订之日起2个工作日内，将政府采购合同在省级以上人民政府财政部门指定的媒体上公告，但政府采购合同中涉及国家秘密、商业秘密的内容除外。</w:t>
      </w:r>
    </w:p>
    <w:p>
      <w:pPr>
        <w:pStyle w:val="null3"/>
        <w:ind w:firstLine="480"/>
      </w:pPr>
      <w:r>
        <w:rPr/>
        <w:t xml:space="preserve"> 1.5采购人应当自政府采购合同签订之日起2个工作日内，登录广东省政府采购网上传政府采购合同扫描版，如实填报政府采购合同的签订时间。依法签订的补充合同，也应在补充合同签订之日起2个工作日内公开并备案采购合同。</w:t>
      </w:r>
    </w:p>
    <w:p>
      <w:pPr>
        <w:pStyle w:val="null3"/>
        <w:outlineLvl w:val="3"/>
      </w:pPr>
      <w:r>
        <w:rPr>
          <w:sz w:val="24"/>
          <w:b/>
        </w:rPr>
        <w:t>2.合同的履行</w:t>
      </w:r>
    </w:p>
    <w:p>
      <w:pPr>
        <w:pStyle w:val="null3"/>
        <w:ind w:firstLine="480"/>
      </w:pPr>
      <w:r>
        <w:rPr/>
        <w:t xml:space="preserve"> 2.1政府采购合同订立后，合同各方不得擅自变更、中止或者终止合同。</w:t>
      </w:r>
    </w:p>
    <w:p>
      <w:pPr>
        <w:pStyle w:val="null3"/>
        <w:ind w:firstLine="480"/>
      </w:pPr>
      <w:r>
        <w:rPr/>
        <w:t xml:space="preserve"> 2.2政府采购合同履行中，采购人需追加与合同标的相同的货物、工程或者服务的，在不改变合同其他条款的前提下，可以与中标供应商签订补充合同，但所补充合同的采购金额不得超过原采购金额的10%。依法签订的补充合同，也应在补充合同签订之日起2个工作日内登录广东省政府采购网上传备案。</w:t>
      </w:r>
    </w:p>
    <w:p>
      <w:pPr>
        <w:pStyle w:val="null3"/>
        <w:ind w:firstLine="480"/>
      </w:pPr>
      <w:r>
        <w:rPr/>
        <w:t>2.3有融资要求的中标供应商可根据自身情况，在广东省政府采购网上自行选择金融机构及其融资产品，凭政府采购中标通知书或政府采购合同向金融机构提出融资申请。</w:t>
      </w:r>
    </w:p>
    <w:p>
      <w:pPr>
        <w:pStyle w:val="null3"/>
      </w:pPr>
      <w:r>
        <w:rPr/>
        <w:t xml:space="preserve">  </w:t>
      </w:r>
    </w:p>
    <w:p>
      <w:pPr>
        <w:pStyle w:val="null3"/>
        <w:jc w:val="center"/>
        <w:outlineLvl w:val="1"/>
      </w:pPr>
      <w:r>
        <w:rPr>
          <w:sz w:val="36"/>
          <w:b/>
        </w:rPr>
        <w:t>第四章 评审</w:t>
      </w:r>
    </w:p>
    <w:p>
      <w:pPr>
        <w:pStyle w:val="null3"/>
        <w:outlineLvl w:val="2"/>
      </w:pPr>
      <w:r>
        <w:rPr>
          <w:sz w:val="28"/>
          <w:b/>
        </w:rPr>
        <w:t>一、评审要求</w:t>
      </w:r>
    </w:p>
    <w:p>
      <w:pPr>
        <w:pStyle w:val="null3"/>
        <w:outlineLvl w:val="3"/>
      </w:pPr>
      <w:r>
        <w:rPr>
          <w:sz w:val="24"/>
          <w:b/>
        </w:rPr>
        <w:t>1.评审方法</w:t>
      </w:r>
    </w:p>
    <w:p>
      <w:pPr>
        <w:pStyle w:val="null3"/>
      </w:pPr>
      <w:r>
        <w:rPr/>
        <w:t>采购包1(广州市社会主义学院饭堂外包服务)：综合评分法,是指响应文件满足磋商文件全部实质性要求，且按照评审因素的量化指标评审得分最高的投标人为成交候选人的评标方法。（最低报价不是成交的唯一依据。）</w:t>
      </w:r>
    </w:p>
    <w:p>
      <w:pPr>
        <w:pStyle w:val="null3"/>
        <w:outlineLvl w:val="3"/>
      </w:pPr>
      <w:r>
        <w:rPr>
          <w:sz w:val="24"/>
          <w:b/>
        </w:rPr>
        <w:t>2.评审原则</w:t>
      </w:r>
    </w:p>
    <w:p>
      <w:pPr>
        <w:pStyle w:val="null3"/>
        <w:ind w:firstLine="480"/>
      </w:pPr>
      <w:r>
        <w:rPr/>
        <w:t>2.1评审活动遵循公平、公正、科学和择优的原则，以磋商文件和响应文件为评审的基本依据，并按照磋商文件规定的评审方法和评审标准进行评审。</w:t>
      </w:r>
    </w:p>
    <w:p>
      <w:pPr>
        <w:pStyle w:val="null3"/>
        <w:ind w:firstLine="480"/>
      </w:pPr>
      <w:r>
        <w:rPr/>
        <w:t xml:space="preserve"> 2.2具体评审事项由磋商小组负责，并按磋商文件的规定办法进行评审。对磋商文件中描述有歧义或前后不一致的地方，磋商小组有权按法律法规的规定进行评判，但对同一条款的评判应适用于每个响应供应商。</w:t>
      </w:r>
    </w:p>
    <w:p>
      <w:pPr>
        <w:pStyle w:val="null3"/>
        <w:outlineLvl w:val="3"/>
      </w:pPr>
      <w:r>
        <w:rPr>
          <w:sz w:val="24"/>
          <w:b/>
        </w:rPr>
        <w:t>3.磋商小组</w:t>
      </w:r>
    </w:p>
    <w:p>
      <w:pPr>
        <w:pStyle w:val="null3"/>
        <w:ind w:firstLine="480"/>
      </w:pPr>
      <w:r>
        <w:rPr/>
        <w:t>3.1磋商小组由采购人代表和评审专家组成，成员人数应当为3人及以上单数，其中技术、经济等方面的评审专家不得少于成员总数的三分之二。</w:t>
      </w:r>
    </w:p>
    <w:p>
      <w:pPr>
        <w:pStyle w:val="null3"/>
        <w:ind w:firstLine="480"/>
      </w:pPr>
      <w:r>
        <w:rPr/>
        <w:t>3.2评审应遵守下列评审纪律：</w:t>
      </w:r>
    </w:p>
    <w:p>
      <w:pPr>
        <w:pStyle w:val="null3"/>
        <w:ind w:firstLine="480"/>
      </w:pPr>
      <w:r>
        <w:rPr/>
        <w:t>（1）评审情况不得私自外泄，有关信息由</w:t>
      </w:r>
      <w:r>
        <w:rPr/>
        <w:t>广东远东招标代理有限公司</w:t>
      </w:r>
      <w:r>
        <w:rPr/>
        <w:t>统一对外发布。</w:t>
      </w:r>
    </w:p>
    <w:p>
      <w:pPr>
        <w:pStyle w:val="null3"/>
        <w:ind w:firstLine="480"/>
      </w:pPr>
      <w:r>
        <w:rPr/>
        <w:t>（2）对</w:t>
      </w:r>
      <w:r>
        <w:rPr/>
        <w:t>广东远东招标代理有限公司</w:t>
      </w:r>
      <w:r>
        <w:rPr/>
        <w:t>或供应商提供的要求保密的资料，不得摘记翻印和外传。</w:t>
      </w:r>
    </w:p>
    <w:p>
      <w:pPr>
        <w:pStyle w:val="null3"/>
        <w:ind w:firstLine="480"/>
      </w:pPr>
      <w:r>
        <w:rPr/>
        <w:t>（3）不得收受响应供应商或有关人员的任何礼物，不得串联鼓动其他人袒护某供应商。若与供应商存在利害关系，则应主动声明并回避。</w:t>
      </w:r>
    </w:p>
    <w:p>
      <w:pPr>
        <w:pStyle w:val="null3"/>
        <w:ind w:firstLine="480"/>
      </w:pPr>
      <w:r>
        <w:rPr/>
        <w:t>（4）全体评委应按照磋商文件规定进行评审，一切认定事项应查有实据且不得弄虚作假。</w:t>
      </w:r>
    </w:p>
    <w:p>
      <w:pPr>
        <w:pStyle w:val="null3"/>
        <w:ind w:firstLine="480"/>
      </w:pPr>
      <w:r>
        <w:rPr/>
        <w:t>（5）磋商小组各成员应当独立对每个响应供应商的响应文件进行评价，并对评价意见承担个人责任。评审过程中，不得发表倾向性言论。</w:t>
      </w:r>
    </w:p>
    <w:p>
      <w:pPr>
        <w:pStyle w:val="null3"/>
        <w:ind w:firstLine="480"/>
      </w:pPr>
      <w:r>
        <w:rPr/>
        <w:t>※对违反评审纪律的评委，将取消其评委资格，对评审工作造成严重损失者将予以通报批评乃至追究法律责任。</w:t>
      </w:r>
    </w:p>
    <w:p>
      <w:pPr>
        <w:pStyle w:val="null3"/>
        <w:outlineLvl w:val="3"/>
      </w:pPr>
      <w:r>
        <w:rPr>
          <w:sz w:val="24"/>
          <w:b/>
        </w:rPr>
        <w:t>4.有下列情形之一的，视为供应商串通响应，其响应无效</w:t>
      </w:r>
    </w:p>
    <w:p>
      <w:pPr>
        <w:pStyle w:val="null3"/>
        <w:ind w:firstLine="480"/>
      </w:pPr>
      <w:r>
        <w:rPr/>
        <w:t>4.1不同供应商的响应文件由同一单位或者个人编制；</w:t>
      </w:r>
    </w:p>
    <w:p>
      <w:pPr>
        <w:pStyle w:val="null3"/>
        <w:ind w:firstLine="480"/>
      </w:pPr>
      <w:r>
        <w:rPr/>
        <w:t>4.2不同供应商委托同一单位或者个人办理响应事宜；</w:t>
      </w:r>
    </w:p>
    <w:p>
      <w:pPr>
        <w:pStyle w:val="null3"/>
        <w:ind w:firstLine="480"/>
      </w:pPr>
      <w:r>
        <w:rPr/>
        <w:t>4.3不同供应商的响应文件载明的项目管理成员或者联系人员为同一人；</w:t>
      </w:r>
    </w:p>
    <w:p>
      <w:pPr>
        <w:pStyle w:val="null3"/>
        <w:ind w:firstLine="480"/>
      </w:pPr>
      <w:r>
        <w:rPr/>
        <w:t>4.4不同供应商的响应文件异常一致或者响应报价呈规律性差异；</w:t>
      </w:r>
    </w:p>
    <w:p>
      <w:pPr>
        <w:pStyle w:val="null3"/>
        <w:ind w:firstLine="480"/>
      </w:pPr>
      <w:r>
        <w:rPr/>
        <w:t>4.5不同供应商的响应文件相互混装；</w:t>
      </w:r>
    </w:p>
    <w:p>
      <w:pPr>
        <w:pStyle w:val="null3"/>
        <w:ind w:firstLine="480"/>
      </w:pPr>
      <w:r>
        <w:rPr/>
        <w:t>4.6不同供应商的响应保证金或购买电子保函支付款为从同一单位或个人的账户转出。</w:t>
      </w:r>
    </w:p>
    <w:p>
      <w:pPr>
        <w:pStyle w:val="null3"/>
        <w:ind w:firstLine="480"/>
      </w:pPr>
      <w:r>
        <w:rPr/>
        <w:t>4.7供应商上传的电子响应文件加盖该项目的其他响应供应商的电子印章的。</w:t>
      </w:r>
    </w:p>
    <w:p>
      <w:pPr>
        <w:pStyle w:val="null3"/>
        <w:ind w:firstLine="480"/>
      </w:pPr>
      <w:r>
        <w:rPr/>
        <w:t xml:space="preserve"> 说明：在评审过程中发现供应商有上述情形的，磋商小组应当认定其响应无效。同时，项目评审时被认定为串通响应的供应商不得参加该合同项下的采购活动。</w:t>
      </w:r>
    </w:p>
    <w:p>
      <w:pPr>
        <w:pStyle w:val="null3"/>
        <w:outlineLvl w:val="3"/>
      </w:pPr>
      <w:r>
        <w:rPr>
          <w:sz w:val="24"/>
          <w:b/>
        </w:rPr>
        <w:t>5.有下列情形之一的，属于恶意串通响应：</w:t>
      </w:r>
    </w:p>
    <w:p>
      <w:pPr>
        <w:pStyle w:val="null3"/>
        <w:ind w:firstLine="480"/>
      </w:pPr>
      <w:r>
        <w:rPr/>
        <w:t>（1）供应商直接或者间接从采购人或者采购代理机构处获得其他供应商的相关情况并修改其响应文件；</w:t>
      </w:r>
    </w:p>
    <w:p>
      <w:pPr>
        <w:pStyle w:val="null3"/>
        <w:ind w:firstLine="480"/>
      </w:pPr>
      <w:r>
        <w:rPr/>
        <w:t>（2）供应商按照采购人或者采购代理机构的授意撤换、修改响应文件；</w:t>
      </w:r>
    </w:p>
    <w:p>
      <w:pPr>
        <w:pStyle w:val="null3"/>
        <w:ind w:firstLine="480"/>
      </w:pPr>
      <w:r>
        <w:rPr/>
        <w:t>（3）供应商之间协商报价、技术方案等响应文件的实质性内容；</w:t>
      </w:r>
    </w:p>
    <w:p>
      <w:pPr>
        <w:pStyle w:val="null3"/>
        <w:ind w:firstLine="480"/>
      </w:pPr>
      <w:r>
        <w:rPr/>
        <w:t>（4）属于同一集团、协会、商会等组织成员的供应商按照该组织要求协同参加政府采购活动；</w:t>
      </w:r>
    </w:p>
    <w:p>
      <w:pPr>
        <w:pStyle w:val="null3"/>
        <w:ind w:firstLine="480"/>
      </w:pPr>
      <w:r>
        <w:rPr/>
        <w:t>（5）供应商之间事先约定由某一特定供应商成交；</w:t>
      </w:r>
    </w:p>
    <w:p>
      <w:pPr>
        <w:pStyle w:val="null3"/>
        <w:ind w:firstLine="480"/>
      </w:pPr>
      <w:r>
        <w:rPr/>
        <w:t>（6）供应商之间商定部分供应商放弃参加政府采购活动或者放弃成交；</w:t>
      </w:r>
    </w:p>
    <w:p>
      <w:pPr>
        <w:pStyle w:val="null3"/>
        <w:ind w:firstLine="480"/>
      </w:pPr>
      <w:r>
        <w:rPr/>
        <w:t>（7）供应商与采购人或者采购代理机构之间、供应商相互之间，为谋求特定供应商成交或者排斥其他供应商的其他串通行为。</w:t>
      </w:r>
    </w:p>
    <w:p>
      <w:pPr>
        <w:pStyle w:val="null3"/>
        <w:outlineLvl w:val="3"/>
      </w:pPr>
      <w:r>
        <w:rPr>
          <w:sz w:val="24"/>
          <w:b/>
        </w:rPr>
        <w:t>6.其他响应无效的情形</w:t>
      </w:r>
    </w:p>
    <w:p>
      <w:pPr>
        <w:pStyle w:val="null3"/>
        <w:ind w:firstLine="480"/>
      </w:pPr>
      <w:r>
        <w:rPr/>
        <w:t>详见资格性审查、符合性审查和磋商文件其他响应无效条款。</w:t>
      </w:r>
    </w:p>
    <w:p>
      <w:pPr>
        <w:pStyle w:val="null3"/>
        <w:outlineLvl w:val="3"/>
      </w:pPr>
      <w:r>
        <w:rPr>
          <w:sz w:val="24"/>
          <w:b/>
        </w:rPr>
        <w:t>7.终止竞争性磋商采购活动的情形</w:t>
      </w:r>
    </w:p>
    <w:p>
      <w:pPr>
        <w:pStyle w:val="null3"/>
        <w:ind w:firstLine="480"/>
      </w:pPr>
      <w:r>
        <w:rPr/>
        <w:t>出现下列情形之一的，采购人或者采购代理机构应当终止竞争性磋商采购活动，发布项目终止公告并说明原因，重新开展采购活动：</w:t>
      </w:r>
    </w:p>
    <w:p>
      <w:pPr>
        <w:pStyle w:val="null3"/>
        <w:ind w:firstLine="480"/>
      </w:pPr>
      <w:r>
        <w:rPr/>
        <w:t>（1）因情况变化，不再符合规定的竞争性磋商采购方式适用情形的；</w:t>
      </w:r>
    </w:p>
    <w:p>
      <w:pPr>
        <w:pStyle w:val="null3"/>
        <w:ind w:firstLine="480"/>
      </w:pPr>
      <w:r>
        <w:rPr/>
        <w:t>（2）出现影响采购公正的违法、违规行为的；</w:t>
      </w:r>
    </w:p>
    <w:p>
      <w:pPr>
        <w:pStyle w:val="null3"/>
        <w:ind w:firstLine="480"/>
      </w:pPr>
      <w:r>
        <w:rPr/>
        <w:t>（3）除《政府采购竞争性磋商采购方式暂行办法》第二十一条第三款、《财政部关于政府采购竞争性磋商采购方式管理暂行办法有关问题的补充通知》（财库〔2015〕124号）规定的情形外，在采购过程中符合要求的供应商或者报价未超过采购预算的供应商不足3家的；</w:t>
      </w:r>
    </w:p>
    <w:p>
      <w:pPr>
        <w:pStyle w:val="null3"/>
        <w:ind w:firstLine="480"/>
      </w:pPr>
      <w:r>
        <w:rPr/>
        <w:t>（4）因重大变故，采购任务取消的。</w:t>
      </w:r>
    </w:p>
    <w:p>
      <w:pPr>
        <w:pStyle w:val="null3"/>
        <w:ind w:firstLine="480"/>
      </w:pPr>
      <w:r>
        <w:rPr/>
        <w:t>（5）法律、法规以及磋商文件规定其他情形。</w:t>
      </w:r>
    </w:p>
    <w:p>
      <w:pPr>
        <w:pStyle w:val="null3"/>
        <w:ind w:firstLine="480"/>
      </w:pPr>
      <w:r>
        <w:rPr/>
        <w:t>对终止采购的项目，磋商小组应出具采购文件是否存在不合理条款的论证意见。</w:t>
      </w:r>
    </w:p>
    <w:p>
      <w:pPr>
        <w:pStyle w:val="null3"/>
        <w:outlineLvl w:val="3"/>
      </w:pPr>
      <w:r>
        <w:rPr>
          <w:sz w:val="24"/>
          <w:b/>
        </w:rPr>
        <w:t>8.确定成交供应商</w:t>
      </w:r>
    </w:p>
    <w:p>
      <w:pPr>
        <w:pStyle w:val="null3"/>
        <w:ind w:firstLine="480"/>
      </w:pPr>
      <w:r>
        <w:rPr/>
        <w:t>磋商小组按照磋商文件确定的评审方法、步骤、标准，对响应文件进行评审。评审结束后，对供应商的评审名次进行排序，确定成交供应商或者推荐成交候选供应商。</w:t>
      </w:r>
    </w:p>
    <w:p>
      <w:pPr>
        <w:pStyle w:val="null3"/>
        <w:ind w:firstLine="480"/>
      </w:pPr>
      <w:r>
        <w:rPr/>
        <w:t>第一成交候选供应商无正当理由不得随意放弃成交资格。成交候选供应商放弃成交资格的，采购人可以按照评审报告推荐的成交候选供应商名单排序，确定下一成交候选供应商为成交供应商，也可以重新开展政府采购活动。</w:t>
      </w:r>
    </w:p>
    <w:p>
      <w:pPr>
        <w:pStyle w:val="null3"/>
        <w:outlineLvl w:val="3"/>
      </w:pPr>
      <w:r>
        <w:rPr>
          <w:sz w:val="24"/>
          <w:b/>
        </w:rPr>
        <w:t>9.价格修正</w:t>
      </w:r>
    </w:p>
    <w:p>
      <w:pPr>
        <w:pStyle w:val="null3"/>
        <w:ind w:firstLine="480"/>
      </w:pPr>
      <w:r>
        <w:rPr/>
        <w:t>对报价的计算错误按以下原则修正：</w:t>
      </w:r>
    </w:p>
    <w:p>
      <w:pPr>
        <w:pStyle w:val="null3"/>
        <w:ind w:firstLine="480"/>
      </w:pPr>
      <w:r>
        <w:rPr/>
        <w:t>（1）响应文件中首轮报价表（报价表）内容与响应文件中相应内容不一致的，以首轮报价表（报价表）为准；</w:t>
      </w:r>
    </w:p>
    <w:p>
      <w:pPr>
        <w:pStyle w:val="null3"/>
        <w:ind w:firstLine="480"/>
      </w:pPr>
      <w:r>
        <w:rPr/>
        <w:t>（2）大写金额和小写金额不一致的，以大写金额为准；</w:t>
      </w:r>
    </w:p>
    <w:p>
      <w:pPr>
        <w:pStyle w:val="null3"/>
        <w:ind w:firstLine="480"/>
      </w:pPr>
      <w:r>
        <w:rPr/>
        <w:t>（3）单价金额小数点或者百分比有明显错位的，以首轮报价表的总价为准，并修改单价；</w:t>
      </w:r>
    </w:p>
    <w:p>
      <w:pPr>
        <w:pStyle w:val="null3"/>
        <w:ind w:firstLine="480"/>
      </w:pPr>
      <w:r>
        <w:rPr/>
        <w:t>（4）总价金额与按单价汇总金额不一致的，以单价金额计算结果为准。但是单价金额计算结果超过预算价的，对其按无效响应处理；</w:t>
      </w:r>
    </w:p>
    <w:p>
      <w:pPr>
        <w:pStyle w:val="null3"/>
        <w:ind w:firstLine="480"/>
      </w:pPr>
      <w:r>
        <w:rPr/>
        <w:t>（5）若投标客户端上传的电子报价数据与电子响应文件价格不一致的，以电子报价数据为准。</w:t>
      </w:r>
    </w:p>
    <w:p>
      <w:pPr>
        <w:pStyle w:val="null3"/>
        <w:ind w:firstLine="480"/>
      </w:pPr>
      <w:r>
        <w:rPr/>
        <w:t xml:space="preserve"> 注：同时出现两种以上不一致的，按照前款规定的顺序在系统上进行价格澄清。供应商澄清后的价格加盖电子印章确认后产生约束力，但不得超出响应文件的范围或者改变响应文件的实质性内容，供应商不确认的，其响应无效。</w:t>
      </w:r>
    </w:p>
    <w:p>
      <w:pPr>
        <w:pStyle w:val="null3"/>
        <w:outlineLvl w:val="2"/>
      </w:pPr>
      <w:r>
        <w:rPr>
          <w:sz w:val="28"/>
          <w:b/>
        </w:rPr>
        <w:t>二.政府采购政策落实</w:t>
      </w:r>
    </w:p>
    <w:p>
      <w:pPr>
        <w:pStyle w:val="null3"/>
        <w:outlineLvl w:val="3"/>
      </w:pPr>
      <w:r>
        <w:rPr>
          <w:sz w:val="24"/>
          <w:b/>
        </w:rPr>
        <w:t>1.节能、环保要求</w:t>
      </w:r>
    </w:p>
    <w:p>
      <w:pPr>
        <w:pStyle w:val="null3"/>
        <w:ind w:firstLine="480"/>
      </w:pPr>
      <w:r>
        <w:rPr/>
        <w:t xml:space="preserve"> 采购的产品属于品目清单范围的，将依据国家确定的认证机构出具的、处于有效期之内的节能产品、环境标志产品认证证书，对获得证书的产品实施政府优先采购或强制采购，具体按照本磋商文件相关要求执行。</w:t>
      </w:r>
    </w:p>
    <w:p>
      <w:pPr>
        <w:pStyle w:val="null3"/>
        <w:ind w:firstLine="480"/>
      </w:pPr>
      <w:r>
        <w:rPr/>
        <w:t>相关认证机构和获证产品信息以市场监管总局组织建立的节能产品、环境标志产品认证结果信息发布平台公布为准。</w:t>
      </w:r>
    </w:p>
    <w:p>
      <w:pPr>
        <w:pStyle w:val="null3"/>
        <w:outlineLvl w:val="3"/>
      </w:pPr>
      <w:r>
        <w:rPr>
          <w:sz w:val="24"/>
          <w:b/>
        </w:rPr>
        <w:t>2.对小型、微型企业、监狱企业或残疾人福利性单位给予价格扣除</w:t>
      </w:r>
    </w:p>
    <w:p>
      <w:pPr>
        <w:pStyle w:val="null3"/>
        <w:ind w:firstLine="480"/>
      </w:pPr>
      <w:r>
        <w:rPr/>
        <w:t>依照《政府采购促进中小企业发展管理办法》、《支持监狱企业发展有关问题的通知》和《财政部 民政部 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pPr>
        <w:pStyle w:val="null3"/>
        <w:outlineLvl w:val="3"/>
      </w:pPr>
      <w:r>
        <w:rPr>
          <w:sz w:val="24"/>
          <w:b/>
        </w:rPr>
        <w:t>3.价格扣除相关要求</w:t>
      </w:r>
    </w:p>
    <w:p>
      <w:pPr>
        <w:pStyle w:val="null3"/>
      </w:pPr>
      <w:r>
        <w:rPr/>
        <w:t>采购包1（广州市社会主义学院饭堂外包服务）：</w:t>
      </w:r>
    </w:p>
    <w:tbl>
      <w:tblPr>
        <w:tblW w:w="0" w:type="auto"/>
        <w:tblBorders>
          <w:top w:val="single"/>
          <w:left w:val="single"/>
          <w:bottom w:val="single"/>
          <w:right w:val="single"/>
          <w:insideH w:val="single"/>
          <w:insideV w:val="single"/>
        </w:tblBorders>
      </w:tblPr>
      <w:tblGrid>
        <w:gridCol w:w="581"/>
        <w:gridCol w:w="2160"/>
        <w:gridCol w:w="2160"/>
        <w:gridCol w:w="1246"/>
        <w:gridCol w:w="2160"/>
      </w:tblGrid>
      <w:tr>
        <w:tc>
          <w:tcPr>
            <w:tcW w:type="dxa" w:w="581"/>
          </w:tcPr>
          <w:p>
            <w:pPr>
              <w:pStyle w:val="null3"/>
            </w:pPr>
            <w:r>
              <w:rPr/>
              <w:t>序号</w:t>
            </w:r>
          </w:p>
        </w:tc>
        <w:tc>
          <w:tcPr>
            <w:tcW w:type="dxa" w:w="2160"/>
          </w:tcPr>
          <w:p>
            <w:pPr>
              <w:pStyle w:val="null3"/>
            </w:pPr>
            <w:r>
              <w:rPr/>
              <w:t>情形</w:t>
            </w:r>
          </w:p>
        </w:tc>
        <w:tc>
          <w:tcPr>
            <w:tcW w:type="dxa" w:w="2160"/>
          </w:tcPr>
          <w:p>
            <w:pPr>
              <w:pStyle w:val="null3"/>
            </w:pPr>
            <w:r>
              <w:rPr/>
              <w:t>适用对象</w:t>
            </w:r>
          </w:p>
        </w:tc>
        <w:tc>
          <w:tcPr>
            <w:tcW w:type="dxa" w:w="1246"/>
          </w:tcPr>
          <w:p>
            <w:pPr>
              <w:pStyle w:val="null3"/>
            </w:pPr>
            <w:r>
              <w:rPr/>
              <w:t>价格扣除比例</w:t>
            </w:r>
          </w:p>
        </w:tc>
        <w:tc>
          <w:tcPr>
            <w:tcW w:type="dxa" w:w="2160"/>
          </w:tcPr>
          <w:p>
            <w:pPr>
              <w:pStyle w:val="null3"/>
            </w:pPr>
            <w:r>
              <w:rPr/>
              <w:t>计算公式</w:t>
            </w:r>
          </w:p>
        </w:tc>
      </w:tr>
      <w:tr>
        <w:tc>
          <w:tcPr>
            <w:tcW w:type="dxa" w:w="581"/>
          </w:tcPr>
          <w:p>
            <w:pPr>
              <w:pStyle w:val="null3"/>
            </w:pPr>
            <w:r>
              <w:rPr/>
              <w:t>1</w:t>
            </w:r>
          </w:p>
        </w:tc>
        <w:tc>
          <w:tcPr>
            <w:tcW w:type="dxa" w:w="2160"/>
          </w:tcPr>
          <w:p>
            <w:pPr>
              <w:pStyle w:val="null3"/>
              <w:jc w:val="left"/>
            </w:pPr>
            <w:r>
              <w:rPr/>
              <w:t>小型、微型企业，监狱企业，残疾人福利性单位</w:t>
            </w:r>
          </w:p>
        </w:tc>
        <w:tc>
          <w:tcPr>
            <w:tcW w:type="dxa" w:w="2160"/>
          </w:tcPr>
          <w:p>
            <w:pPr>
              <w:pStyle w:val="null3"/>
            </w:pPr>
            <w:r>
              <w:rPr/>
              <w:t>本项目服务全部为小型或微型企业承接</w:t>
            </w:r>
          </w:p>
        </w:tc>
        <w:tc>
          <w:tcPr>
            <w:tcW w:type="dxa" w:w="1246"/>
          </w:tcPr>
          <w:p>
            <w:pPr>
              <w:pStyle w:val="null3"/>
            </w:pPr>
            <w:r>
              <w:rPr/>
              <w:t>10%</w:t>
            </w:r>
          </w:p>
        </w:tc>
        <w:tc>
          <w:tcPr>
            <w:tcW w:type="dxa" w:w="2160"/>
          </w:tcPr>
          <w:p>
            <w:pPr>
              <w:pStyle w:val="null3"/>
              <w:jc w:val="left"/>
            </w:pPr>
            <w:r>
              <w:rPr/>
              <w:t>服务由小微企业承接，即提供服务的人员为小微企业依照《中华人民共和国劳动合同法》订立劳动合同的从业人员时，给予价格扣除C1，即：评标价=最后报价×（1-C1）;监狱企业与残疾人福利性单位视同小型、微型企业，享受同等价格扣除，当企业属性重复时，不重复价格扣除。</w:t>
            </w:r>
          </w:p>
        </w:tc>
      </w:tr>
      <w:tr>
        <w:tc>
          <w:tcPr>
            <w:tcW w:type="dxa" w:w="8307"/>
            <w:gridSpan w:val="5"/>
          </w:tcPr>
          <w:p>
            <w:pPr>
              <w:pStyle w:val="null3"/>
              <w:jc w:val="left"/>
            </w:pPr>
            <w:r>
              <w:rPr/>
              <w:t>注：（1）上述评标价仅用于计算价格评分，成交金额以实际投标（响应）价为准。 （2）组成联合体或者接受分包的小微企业与联合体内其他企业、分包企业之间存在直接控股、管理关系的，不享受价格扣除优惠政策。</w:t>
            </w:r>
          </w:p>
        </w:tc>
      </w:tr>
    </w:tbl>
    <w:p>
      <w:pPr>
        <w:pStyle w:val="null3"/>
      </w:pPr>
      <w:r>
        <w:br/>
      </w:r>
    </w:p>
    <w:p>
      <w:pPr>
        <w:pStyle w:val="null3"/>
        <w:ind w:firstLine="480"/>
      </w:pPr>
      <w:r>
        <w:rPr/>
        <w:t>（1）所称小型和微型企业应当符合以下条件：</w:t>
      </w:r>
    </w:p>
    <w:p>
      <w:pPr>
        <w:pStyle w:val="null3"/>
        <w:ind w:firstLine="480"/>
      </w:pPr>
      <w:r>
        <w:rPr/>
        <w:t xml:space="preserve"> 在中华人民共和国境内依法设立，依据国务院批准的中小企业划分标准确定的小型企业和微型企业，但与大企业的负责人为同一人，或者与大企业存在直接控股、管理关系的除外。符合中小企业划分标准的个体工商户，在政府采购活动中视同中小企业。提供本企业制造的货物或者提供其他小型或微型企业制造的货物。</w:t>
      </w:r>
    </w:p>
    <w:p>
      <w:pPr>
        <w:pStyle w:val="null3"/>
        <w:ind w:firstLine="480"/>
      </w:pPr>
      <w:r>
        <w:rPr/>
        <w:t>符合中小企业划分标准的个体工商户，在政府采购活动中视同中小企业。</w:t>
      </w:r>
    </w:p>
    <w:p>
      <w:pPr>
        <w:pStyle w:val="null3"/>
        <w:ind w:firstLine="480"/>
      </w:pPr>
      <w:r>
        <w:rPr/>
        <w:t>提供本企业（属于小微企业）制造的货物或者提供其他小型或微型企业制造的货物/提供本企业（属于小微企业）承接的服务。</w:t>
      </w:r>
    </w:p>
    <w:p>
      <w:pPr>
        <w:pStyle w:val="null3"/>
        <w:ind w:firstLine="480"/>
      </w:pPr>
      <w:r>
        <w:rPr/>
        <w:t xml:space="preserve"> （2）符合中小企业扶持政策的供应商应填写《中小企业声明函》；监狱企业须供应商提供由监狱管理局、戒毒管理局（含新疆生产建设兵团）出具的属于监狱企业的证明文件；残疾人福利性单位应填写《残疾人福利性单位声明函》，否则不认定价格扣除。</w:t>
      </w:r>
    </w:p>
    <w:p>
      <w:pPr>
        <w:pStyle w:val="null3"/>
        <w:ind w:firstLine="480"/>
      </w:pPr>
      <w:r>
        <w:rPr/>
        <w:t>说明：供应商应当对其出具的《中小企业声明函》真实性负责，供应商出具的《中小企业声明函》内容不实的，属于提供虚假材料谋取成交。</w:t>
      </w:r>
    </w:p>
    <w:p>
      <w:pPr>
        <w:pStyle w:val="null3"/>
        <w:ind w:firstLine="480"/>
      </w:pPr>
      <w:r>
        <w:rPr/>
        <w:t xml:space="preserve"> （3）投标（响应）供应商统一在一份《中小企业声明函》中说明联合体各方的中小微情况：包括联合体各方均为小型、微型企业的，及中小微企业作为联合体一方参与政府采购活动，且共同投标协议书中约定，小型、微型企业的协议合同金额占到联合体协议合同总金额30%以上的。</w:t>
      </w:r>
    </w:p>
    <w:p>
      <w:pPr>
        <w:pStyle w:val="null3"/>
        <w:outlineLvl w:val="2"/>
      </w:pPr>
      <w:r>
        <w:rPr>
          <w:sz w:val="28"/>
          <w:b/>
        </w:rPr>
        <w:t>三、评审程序</w:t>
      </w:r>
    </w:p>
    <w:p>
      <w:pPr>
        <w:pStyle w:val="null3"/>
        <w:outlineLvl w:val="3"/>
      </w:pPr>
      <w:r>
        <w:rPr>
          <w:sz w:val="24"/>
          <w:b/>
        </w:rPr>
        <w:t>1.资格性审查和符合性审查</w:t>
      </w:r>
    </w:p>
    <w:p>
      <w:pPr>
        <w:pStyle w:val="null3"/>
        <w:ind w:firstLine="480"/>
      </w:pPr>
      <w:r>
        <w:rPr/>
        <w:t xml:space="preserve"> 磋商小组根据《资格性审查表》（附表一）和《符合性审查表》（附表二）的内容逐条对响应文件进行评审，审查每份响应文件的相关资格证明文件是否齐全有效。审查每份响应文件是否实质上响应了磋商文件的要求，只要不满足《资格性审查表》和《符合性审查表》所列各项要求之一的，将被认定为无效响应。对响应有效性认定意见不一致的，磋商小组按少数服从多数原则表决决定。</w:t>
      </w:r>
    </w:p>
    <w:p>
      <w:pPr>
        <w:pStyle w:val="null3"/>
        <w:ind w:firstLine="480"/>
      </w:pPr>
      <w:r>
        <w:rPr/>
        <w:t>磋商小组对各磋商供应商进行资格性和符合性审查过程中，对初步被认定为初审不合格或无效响应者应实行及时告知，由磋商小组组长或采购人代表将集体意见及时告知报价当事人。采购代理机构应在资格审查报告或评审报告中以书面形式解释其排除的具体原因。</w:t>
      </w:r>
    </w:p>
    <w:p>
      <w:pPr>
        <w:pStyle w:val="null3"/>
        <w:ind w:firstLine="480"/>
      </w:pPr>
      <w:r>
        <w:rPr/>
        <w:t>表一资格性审查表：</w:t>
      </w:r>
    </w:p>
    <w:p>
      <w:pPr>
        <w:pStyle w:val="null3"/>
      </w:pPr>
      <w:r>
        <w:rPr/>
        <w:t>采购包1（广州市社会主义学院饭堂外包服务）：</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pPr>
              <w:pStyle w:val="null3"/>
            </w:pPr>
            <w:r>
              <w:rPr/>
              <w:t xml:space="preserve"> 序号</w:t>
            </w:r>
          </w:p>
        </w:tc>
        <w:tc>
          <w:tcPr>
            <w:tcW w:type="dxa" w:w="7416"/>
            <w:gridSpan w:val="2"/>
          </w:tcPr>
          <w:p>
            <w:pPr>
              <w:pStyle w:val="null3"/>
            </w:pPr>
            <w:r>
              <w:rPr/>
              <w:t xml:space="preserve"> 资格审查内容</w:t>
            </w:r>
          </w:p>
        </w:tc>
      </w:tr>
      <w:tr>
        <w:tc>
          <w:tcPr>
            <w:tcW w:type="dxa" w:w="890"/>
          </w:tcPr>
          <w:p>
            <w:pPr>
              <w:pStyle w:val="null3"/>
            </w:pPr>
            <w:r>
              <w:rPr/>
              <w:t>1</w:t>
            </w:r>
          </w:p>
        </w:tc>
        <w:tc>
          <w:tcPr>
            <w:tcW w:type="dxa" w:w="3178"/>
          </w:tcPr>
          <w:p>
            <w:pPr>
              <w:pStyle w:val="null3"/>
            </w:pPr>
            <w:r>
              <w:rPr/>
              <w:t>具有独立承担民事责任的能力</w:t>
            </w:r>
          </w:p>
        </w:tc>
        <w:tc>
          <w:tcPr>
            <w:tcW w:type="dxa" w:w="4238"/>
          </w:tcPr>
          <w:p>
            <w:pPr>
              <w:pStyle w:val="null3"/>
            </w:pPr>
            <w:r>
              <w:rPr/>
              <w:t>具有独立承担民事责任的能力：在中华人民共和国境内注册的法人或其他组织或自然人，投标（响应）时提交有效的营业执照（或事业法人登记证或身份证等相关证明）副本复印件。分支机构投标的，须提供总公司和分公司营业执照副本复印件，总公司出具给分支机构的授权书。（对于可通过电子证照库共享的营业执照等相关企业证明，供应商无需另行提供。）</w:t>
            </w:r>
          </w:p>
        </w:tc>
      </w:tr>
      <w:tr>
        <w:tc>
          <w:tcPr>
            <w:tcW w:type="dxa" w:w="890"/>
          </w:tcPr>
          <w:p>
            <w:pPr>
              <w:pStyle w:val="null3"/>
            </w:pPr>
            <w:r>
              <w:rPr/>
              <w:t>2</w:t>
            </w:r>
          </w:p>
        </w:tc>
        <w:tc>
          <w:tcPr>
            <w:tcW w:type="dxa" w:w="3178"/>
          </w:tcPr>
          <w:p>
            <w:pPr>
              <w:pStyle w:val="null3"/>
            </w:pPr>
            <w:r>
              <w:rPr/>
              <w:t>有依法缴纳税收和社会保障资金的良好记录</w:t>
            </w:r>
          </w:p>
        </w:tc>
        <w:tc>
          <w:tcPr>
            <w:tcW w:type="dxa" w:w="4238"/>
          </w:tcPr>
          <w:p>
            <w:pPr>
              <w:pStyle w:val="null3"/>
            </w:pPr>
            <w:r>
              <w:rPr/>
              <w:t>提供《资格声明函》。（格式自拟）</w:t>
            </w:r>
          </w:p>
        </w:tc>
      </w:tr>
      <w:tr>
        <w:tc>
          <w:tcPr>
            <w:tcW w:type="dxa" w:w="890"/>
          </w:tcPr>
          <w:p>
            <w:pPr>
              <w:pStyle w:val="null3"/>
            </w:pPr>
            <w:r>
              <w:rPr/>
              <w:t>3</w:t>
            </w:r>
          </w:p>
        </w:tc>
        <w:tc>
          <w:tcPr>
            <w:tcW w:type="dxa" w:w="3178"/>
          </w:tcPr>
          <w:p>
            <w:pPr>
              <w:pStyle w:val="null3"/>
            </w:pPr>
            <w:r>
              <w:rPr/>
              <w:t>具有良好的商业信誉和健全的财务会计制度</w:t>
            </w:r>
          </w:p>
        </w:tc>
        <w:tc>
          <w:tcPr>
            <w:tcW w:type="dxa" w:w="4238"/>
          </w:tcPr>
          <w:p>
            <w:pPr>
              <w:pStyle w:val="null3"/>
            </w:pPr>
            <w:r>
              <w:rPr/>
              <w:t>提供《资格声明函》。（格式自拟）</w:t>
            </w:r>
          </w:p>
        </w:tc>
      </w:tr>
      <w:tr>
        <w:tc>
          <w:tcPr>
            <w:tcW w:type="dxa" w:w="890"/>
          </w:tcPr>
          <w:p>
            <w:pPr>
              <w:pStyle w:val="null3"/>
            </w:pPr>
            <w:r>
              <w:rPr/>
              <w:t>4</w:t>
            </w:r>
          </w:p>
        </w:tc>
        <w:tc>
          <w:tcPr>
            <w:tcW w:type="dxa" w:w="3178"/>
          </w:tcPr>
          <w:p>
            <w:pPr>
              <w:pStyle w:val="null3"/>
            </w:pPr>
            <w:r>
              <w:rPr/>
              <w:t>履行合同所必需的设备和专业技术能力</w:t>
            </w:r>
          </w:p>
        </w:tc>
        <w:tc>
          <w:tcPr>
            <w:tcW w:type="dxa" w:w="4238"/>
          </w:tcPr>
          <w:p>
            <w:pPr>
              <w:pStyle w:val="null3"/>
            </w:pPr>
            <w:r>
              <w:rPr/>
              <w:t>提供《资格声明函》。（格式自拟）</w:t>
            </w:r>
          </w:p>
        </w:tc>
      </w:tr>
      <w:tr>
        <w:tc>
          <w:tcPr>
            <w:tcW w:type="dxa" w:w="890"/>
          </w:tcPr>
          <w:p>
            <w:pPr>
              <w:pStyle w:val="null3"/>
            </w:pPr>
            <w:r>
              <w:rPr/>
              <w:t>5</w:t>
            </w:r>
          </w:p>
        </w:tc>
        <w:tc>
          <w:tcPr>
            <w:tcW w:type="dxa" w:w="3178"/>
          </w:tcPr>
          <w:p>
            <w:pPr>
              <w:pStyle w:val="null3"/>
            </w:pPr>
            <w:r>
              <w:rPr/>
              <w:t>参加采购活动前3年内，在经营活动中没有重大违法记录</w:t>
            </w:r>
          </w:p>
        </w:tc>
        <w:tc>
          <w:tcPr>
            <w:tcW w:type="dxa" w:w="4238"/>
          </w:tcPr>
          <w:p>
            <w:pPr>
              <w:pStyle w:val="null3"/>
            </w:pPr>
            <w:r>
              <w:rPr/>
              <w:t>提供《资格声明函》（格式参照采购公告附件或格式自拟）。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tc>
          <w:tcPr>
            <w:tcW w:type="dxa" w:w="890"/>
          </w:tcPr>
          <w:p>
            <w:pPr>
              <w:pStyle w:val="null3"/>
            </w:pPr>
            <w:r>
              <w:rPr/>
              <w:t>6</w:t>
            </w:r>
          </w:p>
        </w:tc>
        <w:tc>
          <w:tcPr>
            <w:tcW w:type="dxa" w:w="3178"/>
          </w:tcPr>
          <w:p>
            <w:pPr>
              <w:pStyle w:val="null3"/>
            </w:pPr>
            <w:r>
              <w:rPr/>
              <w:t>信用记录</w:t>
            </w:r>
          </w:p>
        </w:tc>
        <w:tc>
          <w:tcPr>
            <w:tcW w:type="dxa" w:w="4238"/>
          </w:tcPr>
          <w:p>
            <w:pPr>
              <w:pStyle w:val="null3"/>
            </w:pPr>
            <w:r>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r>
      <w:tr>
        <w:tc>
          <w:tcPr>
            <w:tcW w:type="dxa" w:w="890"/>
          </w:tcPr>
          <w:p>
            <w:pPr>
              <w:pStyle w:val="null3"/>
            </w:pPr>
            <w:r>
              <w:rPr/>
              <w:t>7</w:t>
            </w:r>
          </w:p>
        </w:tc>
        <w:tc>
          <w:tcPr>
            <w:tcW w:type="dxa" w:w="3178"/>
          </w:tcPr>
          <w:p>
            <w:pPr>
              <w:pStyle w:val="null3"/>
            </w:pPr>
            <w:r>
              <w:rPr/>
              <w:t>供应商必须符合法律、行政法规规定的其他条件</w:t>
            </w:r>
          </w:p>
        </w:tc>
        <w:tc>
          <w:tcPr>
            <w:tcW w:type="dxa" w:w="4238"/>
          </w:tcPr>
          <w:p>
            <w:pPr>
              <w:pStyle w:val="null3"/>
            </w:pPr>
            <w:r>
              <w:rPr/>
              <w:t>单位负责人为同一人或者存在直接控股、管理关系的不同供应商，不得同时参加本采购项目（或采购包）投标（响应）。为本项目提供整体设计、规范编制或者项目管理、 监理、 检测等服务的供应商，不得再参与本项目投标（响应）。 提供《资格声明函》。（格式自拟）。</w:t>
            </w:r>
          </w:p>
        </w:tc>
      </w:tr>
      <w:tr>
        <w:tc>
          <w:tcPr>
            <w:tcW w:type="dxa" w:w="890"/>
          </w:tcPr>
          <w:p>
            <w:pPr>
              <w:pStyle w:val="null3"/>
            </w:pPr>
            <w:r>
              <w:rPr/>
              <w:t>8</w:t>
            </w:r>
          </w:p>
        </w:tc>
        <w:tc>
          <w:tcPr>
            <w:tcW w:type="dxa" w:w="3178"/>
          </w:tcPr>
          <w:p>
            <w:pPr>
              <w:pStyle w:val="null3"/>
            </w:pPr>
            <w:r>
              <w:rPr/>
              <w:t>特定资格要求</w:t>
            </w:r>
          </w:p>
        </w:tc>
        <w:tc>
          <w:tcPr>
            <w:tcW w:type="dxa" w:w="4238"/>
          </w:tcPr>
          <w:p>
            <w:pPr>
              <w:pStyle w:val="null3"/>
            </w:pPr>
            <w:r>
              <w:rPr/>
              <w:t>已登录广东政府采购智慧云平台申领并获取本项目采购文件。</w:t>
            </w:r>
          </w:p>
        </w:tc>
      </w:tr>
      <w:tr>
        <w:tc>
          <w:tcPr>
            <w:tcW w:type="dxa" w:w="890"/>
          </w:tcPr>
          <w:p>
            <w:pPr>
              <w:pStyle w:val="null3"/>
            </w:pPr>
            <w:r>
              <w:rPr/>
              <w:t>9</w:t>
            </w:r>
          </w:p>
        </w:tc>
        <w:tc>
          <w:tcPr>
            <w:tcW w:type="dxa" w:w="3178"/>
          </w:tcPr>
          <w:p>
            <w:pPr>
              <w:pStyle w:val="null3"/>
            </w:pPr>
            <w:r>
              <w:rPr/>
              <w:t>特定资格要求</w:t>
            </w:r>
          </w:p>
        </w:tc>
        <w:tc>
          <w:tcPr>
            <w:tcW w:type="dxa" w:w="4238"/>
          </w:tcPr>
          <w:p>
            <w:pPr>
              <w:pStyle w:val="null3"/>
            </w:pPr>
            <w:r>
              <w:rPr/>
              <w:t>本项目不接受联合体投标（响应）。</w:t>
            </w:r>
          </w:p>
        </w:tc>
      </w:tr>
      <w:tr>
        <w:tc>
          <w:tcPr>
            <w:tcW w:type="dxa" w:w="890"/>
          </w:tcPr>
          <w:p>
            <w:pPr>
              <w:pStyle w:val="null3"/>
            </w:pPr>
            <w:r>
              <w:rPr/>
              <w:t>10</w:t>
            </w:r>
          </w:p>
        </w:tc>
        <w:tc>
          <w:tcPr>
            <w:tcW w:type="dxa" w:w="3178"/>
          </w:tcPr>
          <w:p>
            <w:pPr>
              <w:pStyle w:val="null3"/>
            </w:pPr>
            <w:r>
              <w:rPr/>
              <w:t>特定资格要求</w:t>
            </w:r>
          </w:p>
        </w:tc>
        <w:tc>
          <w:tcPr>
            <w:tcW w:type="dxa" w:w="4238"/>
          </w:tcPr>
          <w:p>
            <w:pPr>
              <w:pStyle w:val="null3"/>
            </w:pPr>
            <w:r>
              <w:rPr/>
              <w:t>供应商具有有效的《食品生产许可证》或《食品经营许可证》或《食品药品经营许可证》【许可与食品（或餐饮）相关】；如供应商的许可证书与营业执照合并办理的，提供扫描营业执照二维码后的有效备案信息截图；如国家另有规定，则适用其规定。（提供许可证或备案证明或其他相关证明材料复印件，如采用合同分包形式参与本项目的，须一并提供分包意向单位的相关证明材料复印件）</w:t>
            </w:r>
          </w:p>
        </w:tc>
      </w:tr>
      <w:tr>
        <w:tc>
          <w:tcPr>
            <w:tcW w:type="dxa" w:w="890"/>
          </w:tcPr>
          <w:p>
            <w:pPr>
              <w:pStyle w:val="null3"/>
            </w:pPr>
            <w:r>
              <w:rPr/>
              <w:t>11</w:t>
            </w:r>
          </w:p>
        </w:tc>
        <w:tc>
          <w:tcPr>
            <w:tcW w:type="dxa" w:w="3178"/>
          </w:tcPr>
          <w:p>
            <w:pPr>
              <w:pStyle w:val="null3"/>
            </w:pPr>
            <w:r>
              <w:rPr/>
              <w:t>资格要求</w:t>
            </w:r>
          </w:p>
        </w:tc>
        <w:tc>
          <w:tcPr>
            <w:tcW w:type="dxa" w:w="4238"/>
          </w:tcPr>
          <w:p>
            <w:pPr>
              <w:pStyle w:val="null3"/>
            </w:pPr>
            <w:r>
              <w:rPr/>
              <w:t>无</w:t>
            </w:r>
          </w:p>
        </w:tc>
      </w:tr>
    </w:tbl>
    <w:p>
      <w:pPr>
        <w:pStyle w:val="null3"/>
        <w:ind w:firstLine="480"/>
      </w:pPr>
      <w:r>
        <w:rPr/>
        <w:t>表二符合性审查表：</w:t>
      </w:r>
    </w:p>
    <w:p>
      <w:pPr>
        <w:pStyle w:val="null3"/>
      </w:pPr>
      <w:r>
        <w:rPr/>
        <w:t>采购包1（广州市社会主义学院饭堂外包服务）：</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pPr>
              <w:pStyle w:val="null3"/>
            </w:pPr>
            <w:r>
              <w:rPr/>
              <w:t xml:space="preserve"> 序号</w:t>
            </w:r>
          </w:p>
        </w:tc>
        <w:tc>
          <w:tcPr>
            <w:tcW w:type="dxa" w:w="3178"/>
          </w:tcPr>
          <w:p>
            <w:pPr>
              <w:pStyle w:val="null3"/>
            </w:pPr>
            <w:r>
              <w:rPr/>
              <w:t xml:space="preserve"> 评审点要求概况</w:t>
            </w:r>
          </w:p>
        </w:tc>
        <w:tc>
          <w:tcPr>
            <w:tcW w:type="dxa" w:w="4238"/>
          </w:tcPr>
          <w:p>
            <w:pPr>
              <w:pStyle w:val="null3"/>
            </w:pPr>
            <w:r>
              <w:rPr/>
              <w:t xml:space="preserve"> 评审点具体描述</w:t>
            </w:r>
          </w:p>
        </w:tc>
      </w:tr>
      <w:tr>
        <w:tc>
          <w:tcPr>
            <w:tcW w:type="dxa" w:w="890"/>
          </w:tcPr>
          <w:p>
            <w:pPr>
              <w:pStyle w:val="null3"/>
            </w:pPr>
            <w:r>
              <w:rPr/>
              <w:t>1</w:t>
            </w:r>
          </w:p>
        </w:tc>
        <w:tc>
          <w:tcPr>
            <w:tcW w:type="dxa" w:w="3178"/>
          </w:tcPr>
          <w:p>
            <w:pPr>
              <w:pStyle w:val="null3"/>
            </w:pPr>
            <w:r>
              <w:rPr/>
              <w:t>法定代表人/单位负责人证明书及授权委托书</w:t>
            </w:r>
          </w:p>
        </w:tc>
        <w:tc>
          <w:tcPr>
            <w:tcW w:type="dxa" w:w="4238"/>
          </w:tcPr>
          <w:p>
            <w:pPr>
              <w:pStyle w:val="null3"/>
            </w:pPr>
            <w:r>
              <w:rPr/>
              <w:t>法定代表人/单位负责人证明书及授权委托书，按对应格式文件签署、盖章；</w:t>
            </w:r>
          </w:p>
        </w:tc>
      </w:tr>
      <w:tr>
        <w:tc>
          <w:tcPr>
            <w:tcW w:type="dxa" w:w="890"/>
          </w:tcPr>
          <w:p>
            <w:pPr>
              <w:pStyle w:val="null3"/>
            </w:pPr>
            <w:r>
              <w:rPr/>
              <w:t>2</w:t>
            </w:r>
          </w:p>
        </w:tc>
        <w:tc>
          <w:tcPr>
            <w:tcW w:type="dxa" w:w="3178"/>
          </w:tcPr>
          <w:p>
            <w:pPr>
              <w:pStyle w:val="null3"/>
            </w:pPr>
            <w:r>
              <w:rPr/>
              <w:t>投标（响应）文件签字、盖章要求</w:t>
            </w:r>
          </w:p>
        </w:tc>
        <w:tc>
          <w:tcPr>
            <w:tcW w:type="dxa" w:w="4238"/>
          </w:tcPr>
          <w:p>
            <w:pPr>
              <w:pStyle w:val="null3"/>
            </w:pPr>
            <w:r>
              <w:rPr/>
              <w:t>投标（响应）文件签字、盖章符合磋商文件要求；</w:t>
            </w:r>
          </w:p>
        </w:tc>
      </w:tr>
      <w:tr>
        <w:tc>
          <w:tcPr>
            <w:tcW w:type="dxa" w:w="890"/>
          </w:tcPr>
          <w:p>
            <w:pPr>
              <w:pStyle w:val="null3"/>
            </w:pPr>
            <w:r>
              <w:rPr/>
              <w:t>3</w:t>
            </w:r>
          </w:p>
        </w:tc>
        <w:tc>
          <w:tcPr>
            <w:tcW w:type="dxa" w:w="3178"/>
          </w:tcPr>
          <w:p>
            <w:pPr>
              <w:pStyle w:val="null3"/>
            </w:pPr>
            <w:r>
              <w:rPr/>
              <w:t>投标（响应）有效期</w:t>
            </w:r>
          </w:p>
        </w:tc>
        <w:tc>
          <w:tcPr>
            <w:tcW w:type="dxa" w:w="4238"/>
          </w:tcPr>
          <w:p>
            <w:pPr>
              <w:pStyle w:val="null3"/>
            </w:pPr>
            <w:r>
              <w:rPr/>
              <w:t>投标（响应承诺）函已提交并符合采购文件要求的，且投标（响应）有效期不少于采购文件中载明的投标（响应）有效期；</w:t>
            </w:r>
          </w:p>
        </w:tc>
      </w:tr>
      <w:tr>
        <w:tc>
          <w:tcPr>
            <w:tcW w:type="dxa" w:w="890"/>
          </w:tcPr>
          <w:p>
            <w:pPr>
              <w:pStyle w:val="null3"/>
            </w:pPr>
            <w:r>
              <w:rPr/>
              <w:t>4</w:t>
            </w:r>
          </w:p>
        </w:tc>
        <w:tc>
          <w:tcPr>
            <w:tcW w:type="dxa" w:w="3178"/>
          </w:tcPr>
          <w:p>
            <w:pPr>
              <w:pStyle w:val="null3"/>
            </w:pPr>
            <w:r>
              <w:rPr/>
              <w:t>报价确定且未超过本项目最高限价的</w:t>
            </w:r>
          </w:p>
        </w:tc>
        <w:tc>
          <w:tcPr>
            <w:tcW w:type="dxa" w:w="4238"/>
          </w:tcPr>
          <w:p>
            <w:pPr>
              <w:pStyle w:val="null3"/>
            </w:pPr>
            <w:r>
              <w:rPr/>
              <w:t>报价确定且未超过本项目最高限价的；</w:t>
            </w:r>
          </w:p>
        </w:tc>
      </w:tr>
      <w:tr>
        <w:tc>
          <w:tcPr>
            <w:tcW w:type="dxa" w:w="890"/>
          </w:tcPr>
          <w:p>
            <w:pPr>
              <w:pStyle w:val="null3"/>
            </w:pPr>
            <w:r>
              <w:rPr/>
              <w:t>5</w:t>
            </w:r>
          </w:p>
        </w:tc>
        <w:tc>
          <w:tcPr>
            <w:tcW w:type="dxa" w:w="3178"/>
          </w:tcPr>
          <w:p>
            <w:pPr>
              <w:pStyle w:val="null3"/>
            </w:pPr>
            <w:r>
              <w:rPr/>
              <w:t>投标（响应）文件未出现选择性报价或有附加条件报价的情形</w:t>
            </w:r>
          </w:p>
        </w:tc>
        <w:tc>
          <w:tcPr>
            <w:tcW w:type="dxa" w:w="4238"/>
          </w:tcPr>
          <w:p>
            <w:pPr>
              <w:pStyle w:val="null3"/>
            </w:pPr>
            <w:r>
              <w:rPr/>
              <w:t>投标（响应）文件未出现选择性报价或有附加条件报价的情形；</w:t>
            </w:r>
          </w:p>
        </w:tc>
      </w:tr>
      <w:tr>
        <w:tc>
          <w:tcPr>
            <w:tcW w:type="dxa" w:w="890"/>
          </w:tcPr>
          <w:p>
            <w:pPr>
              <w:pStyle w:val="null3"/>
            </w:pPr>
            <w:r>
              <w:rPr/>
              <w:t>6</w:t>
            </w:r>
          </w:p>
        </w:tc>
        <w:tc>
          <w:tcPr>
            <w:tcW w:type="dxa" w:w="3178"/>
          </w:tcPr>
          <w:p>
            <w:pPr>
              <w:pStyle w:val="null3"/>
            </w:pPr>
            <w:r>
              <w:rPr/>
              <w:t>满足采购文件中带★号的条款和指标</w:t>
            </w:r>
          </w:p>
        </w:tc>
        <w:tc>
          <w:tcPr>
            <w:tcW w:type="dxa" w:w="4238"/>
          </w:tcPr>
          <w:p>
            <w:pPr>
              <w:pStyle w:val="null3"/>
            </w:pPr>
            <w:r>
              <w:rPr/>
              <w:t>投标（响应）文件完全满足采购文件用户需求书以“★”标明的实质性条款的要求；</w:t>
            </w:r>
          </w:p>
        </w:tc>
      </w:tr>
      <w:tr>
        <w:tc>
          <w:tcPr>
            <w:tcW w:type="dxa" w:w="890"/>
          </w:tcPr>
          <w:p>
            <w:pPr>
              <w:pStyle w:val="null3"/>
            </w:pPr>
            <w:r>
              <w:rPr/>
              <w:t>7</w:t>
            </w:r>
          </w:p>
        </w:tc>
        <w:tc>
          <w:tcPr>
            <w:tcW w:type="dxa" w:w="3178"/>
          </w:tcPr>
          <w:p>
            <w:pPr>
              <w:pStyle w:val="null3"/>
            </w:pPr>
            <w:r>
              <w:rPr/>
              <w:t>其他无效投标条款</w:t>
            </w:r>
          </w:p>
        </w:tc>
        <w:tc>
          <w:tcPr>
            <w:tcW w:type="dxa" w:w="4238"/>
          </w:tcPr>
          <w:p>
            <w:pPr>
              <w:pStyle w:val="null3"/>
            </w:pPr>
            <w:r>
              <w:rPr/>
              <w:t>投标（响应）文件中没有采购文件规定的其它无效投标条款的；</w:t>
            </w:r>
          </w:p>
        </w:tc>
      </w:tr>
      <w:tr>
        <w:tc>
          <w:tcPr>
            <w:tcW w:type="dxa" w:w="890"/>
          </w:tcPr>
          <w:p>
            <w:pPr>
              <w:pStyle w:val="null3"/>
            </w:pPr>
            <w:r>
              <w:rPr/>
              <w:t>8</w:t>
            </w:r>
          </w:p>
        </w:tc>
        <w:tc>
          <w:tcPr>
            <w:tcW w:type="dxa" w:w="3178"/>
          </w:tcPr>
          <w:p>
            <w:pPr>
              <w:pStyle w:val="null3"/>
            </w:pPr>
            <w:r>
              <w:rPr/>
              <w:t>按有关法律法规、规章不属于投标无效的</w:t>
            </w:r>
          </w:p>
        </w:tc>
        <w:tc>
          <w:tcPr>
            <w:tcW w:type="dxa" w:w="4238"/>
          </w:tcPr>
          <w:p>
            <w:pPr>
              <w:pStyle w:val="null3"/>
            </w:pPr>
            <w:r>
              <w:rPr/>
              <w:t>按有关法律法规、规章不属于投标无效的。</w:t>
            </w:r>
          </w:p>
        </w:tc>
      </w:tr>
    </w:tbl>
    <w:p>
      <w:pPr>
        <w:pStyle w:val="null3"/>
        <w:outlineLvl w:val="3"/>
      </w:pPr>
      <w:r>
        <w:rPr>
          <w:sz w:val="24"/>
          <w:b/>
        </w:rPr>
        <w:t>2.响应文件澄清</w:t>
      </w:r>
    </w:p>
    <w:p>
      <w:pPr>
        <w:pStyle w:val="null3"/>
        <w:ind w:firstLine="480"/>
      </w:pPr>
      <w:r>
        <w:rPr/>
        <w:t xml:space="preserve"> 2.1对于响应文件中含义不明确、同类问题表述不一致或者有明显文字和计算错误的内容，磋商小组应当在评审过程中发起在线澄清，要求供应商针对价格或内容做出必要的澄清、说明或补正。代理机构可根据开启环节记录的</w:t>
      </w:r>
      <w:r>
        <w:rPr>
          <w:b/>
        </w:rPr>
        <w:t>授权代表人联系方式</w:t>
      </w:r>
      <w:r>
        <w:rPr/>
        <w:t>发送短信提醒或电话告知。</w:t>
      </w:r>
    </w:p>
    <w:p>
      <w:pPr>
        <w:pStyle w:val="null3"/>
        <w:ind w:firstLine="480"/>
      </w:pPr>
      <w:r>
        <w:rPr/>
        <w:t>供应商需登录广东政府采购智慧云平台项目采购系统的等候大厅，在规定时间内完成澄清（响应），并加盖电子印章。</w:t>
      </w:r>
    </w:p>
    <w:p>
      <w:pPr>
        <w:pStyle w:val="null3"/>
        <w:ind w:firstLine="480"/>
      </w:pPr>
      <w:r>
        <w:rPr/>
        <w:t>若因供应商联系方式错误未接收短信、未接听电话或超时未进行澄清（响应）造成的不利后果由供应商自行承担。供应商的澄清、说明或者补正不得超出响应文件的范围或者改变响应文件的实质性内容。</w:t>
      </w:r>
    </w:p>
    <w:p>
      <w:pPr>
        <w:pStyle w:val="null3"/>
        <w:ind w:firstLine="480"/>
      </w:pPr>
      <w:r>
        <w:rPr/>
        <w:t>2.2磋商小组不接受供应商主动提出的澄清、说明或补正。</w:t>
      </w:r>
    </w:p>
    <w:p>
      <w:pPr>
        <w:pStyle w:val="null3"/>
        <w:ind w:firstLine="480"/>
      </w:pPr>
      <w:r>
        <w:rPr/>
        <w:t>2.3磋商小组对供应商提交的澄清、说明或补正有疑问的，可以要求供应商进一步澄清、说明或补正。</w:t>
      </w:r>
    </w:p>
    <w:p>
      <w:pPr>
        <w:pStyle w:val="null3"/>
        <w:outlineLvl w:val="3"/>
      </w:pPr>
      <w:r>
        <w:rPr>
          <w:sz w:val="24"/>
          <w:b/>
        </w:rPr>
        <w:t>3.磋商</w:t>
      </w:r>
    </w:p>
    <w:p>
      <w:pPr>
        <w:pStyle w:val="null3"/>
        <w:ind w:firstLine="480"/>
      </w:pPr>
      <w:r>
        <w:rPr/>
        <w:t>3.1磋商小组所有成员应当集中与单一供应商分别进行磋商，并给予所有参加磋商的供应商平等的磋商机会。</w:t>
      </w:r>
    </w:p>
    <w:p>
      <w:pPr>
        <w:pStyle w:val="null3"/>
        <w:ind w:firstLine="480"/>
      </w:pPr>
      <w:r>
        <w:rPr/>
        <w:t>3.2在磋商过程中，磋商小组可以根据磋商文件和磋商情况实质性变动采购需求中的技术、服务要求以及合同草案条款，但不得变动磋商文件中的其他内容。实质性变动的内容，须经采购人代表确认。</w:t>
      </w:r>
    </w:p>
    <w:p>
      <w:pPr>
        <w:pStyle w:val="null3"/>
        <w:ind w:firstLine="480"/>
      </w:pPr>
      <w:r>
        <w:rPr/>
        <w:t>3.3对磋商文件作出的实质性变动是磋商文件的有效组成部分，磋商小组应当及时、同时通知所有参加磋商的供应商。</w:t>
      </w:r>
    </w:p>
    <w:p>
      <w:pPr>
        <w:pStyle w:val="null3"/>
        <w:ind w:firstLine="480"/>
      </w:pPr>
      <w:r>
        <w:rPr/>
        <w:t xml:space="preserve"> 3.4供应商应当按照磋商文件的变动情况和磋商小组的要求进行最终报价或重新提交响应文件，并由其法定代表人或授权代表签字或者加盖公章。由授权代表签字的，应当附法定代表人授权书。供应商为自然人的，应当由本人签字并附身份证明。</w:t>
      </w:r>
    </w:p>
    <w:p>
      <w:pPr>
        <w:pStyle w:val="null3"/>
        <w:outlineLvl w:val="3"/>
      </w:pPr>
      <w:r>
        <w:rPr>
          <w:sz w:val="24"/>
          <w:b/>
        </w:rPr>
        <w:t>4.最后报价</w:t>
      </w:r>
    </w:p>
    <w:p>
      <w:pPr>
        <w:pStyle w:val="null3"/>
        <w:ind w:firstLine="480"/>
      </w:pPr>
      <w:r>
        <w:rPr/>
        <w:t>4.1磋商结束后，磋商小组应当要求所有实质性响应的供应商在规定时间内提交最后报价。最后报价是供应商响应文件的有效组成部分。</w:t>
      </w:r>
    </w:p>
    <w:p>
      <w:pPr>
        <w:pStyle w:val="null3"/>
        <w:ind w:firstLine="480"/>
      </w:pPr>
      <w:r>
        <w:rPr/>
        <w:t>4.2已提交响应文件的供应商，在提交最后报价之前，可以根据磋商情况退出磋商。</w:t>
      </w:r>
    </w:p>
    <w:p>
      <w:pPr>
        <w:pStyle w:val="null3"/>
        <w:ind w:firstLine="480"/>
      </w:pPr>
      <w:r>
        <w:rPr/>
        <w:t>4.3除法规规定的特殊性情形外，提交最后报价的供应商不得少于3家。</w:t>
      </w:r>
    </w:p>
    <w:p>
      <w:pPr>
        <w:pStyle w:val="null3"/>
        <w:outlineLvl w:val="3"/>
      </w:pPr>
      <w:r>
        <w:rPr>
          <w:sz w:val="24"/>
          <w:b/>
        </w:rPr>
        <w:t>5.详细评审</w:t>
      </w:r>
    </w:p>
    <w:p>
      <w:pPr>
        <w:pStyle w:val="null3"/>
      </w:pPr>
      <w:r>
        <w:rPr/>
        <w:t>采购包1(广州市社会主义学院饭堂外包服务):</w:t>
      </w:r>
    </w:p>
    <w:tbl>
      <w:tblPr>
        <w:tblW w:w="0" w:type="auto"/>
        <w:tblBorders>
          <w:top w:val="single"/>
          <w:left w:val="single"/>
          <w:bottom w:val="single"/>
          <w:right w:val="single"/>
          <w:insideH w:val="single"/>
          <w:insideV w:val="single"/>
        </w:tblBorders>
      </w:tblPr>
      <w:tblGrid>
        <w:gridCol w:w="461"/>
        <w:gridCol w:w="461"/>
        <w:gridCol w:w="2307"/>
        <w:gridCol w:w="5076"/>
      </w:tblGrid>
      <w:tr>
        <w:tc>
          <w:tcPr>
            <w:tcW w:type="dxa" w:w="922"/>
            <w:gridSpan w:val="2"/>
          </w:tcPr>
          <w:p>
            <w:pPr>
              <w:pStyle w:val="null3"/>
              <w:jc w:val="center"/>
            </w:pPr>
            <w:r>
              <w:rPr/>
              <w:t>评审因素</w:t>
            </w:r>
          </w:p>
        </w:tc>
        <w:tc>
          <w:tcPr>
            <w:tcW w:type="dxa" w:w="7383"/>
            <w:gridSpan w:val="2"/>
          </w:tcPr>
          <w:p>
            <w:pPr>
              <w:pStyle w:val="null3"/>
              <w:jc w:val="center"/>
            </w:pPr>
            <w:r>
              <w:rPr/>
              <w:t>评审标准</w:t>
            </w:r>
          </w:p>
        </w:tc>
      </w:tr>
      <w:tr>
        <w:tc>
          <w:tcPr>
            <w:tcW w:type="dxa" w:w="922"/>
            <w:gridSpan w:val="2"/>
          </w:tcPr>
          <w:p>
            <w:pPr>
              <w:pStyle w:val="null3"/>
              <w:jc w:val="center"/>
            </w:pPr>
            <w:r>
              <w:rPr/>
              <w:t>分值构成</w:t>
            </w:r>
          </w:p>
        </w:tc>
        <w:tc>
          <w:tcPr>
            <w:tcW w:type="dxa" w:w="7383"/>
            <w:gridSpan w:val="2"/>
          </w:tcPr>
          <w:p>
            <w:pPr>
              <w:pStyle w:val="null3"/>
            </w:pPr>
            <w:r>
              <w:rPr/>
              <w:t>商务部分30.0分</w:t>
            </w:r>
          </w:p>
          <w:p>
            <w:pPr>
              <w:pStyle w:val="null3"/>
            </w:pPr>
            <w:r>
              <w:rPr/>
              <w:t>技术部分45.0分</w:t>
            </w:r>
          </w:p>
          <w:p>
            <w:pPr>
              <w:pStyle w:val="null3"/>
            </w:pPr>
            <w:r>
              <w:rPr/>
              <w:t>综合信用分5.0分</w:t>
            </w:r>
          </w:p>
          <w:p>
            <w:pPr>
              <w:pStyle w:val="null3"/>
            </w:pPr>
            <w:r>
              <w:rPr/>
              <w:t>报价得分20.0分</w:t>
            </w:r>
          </w:p>
        </w:tc>
      </w:tr>
      <w:tr>
        <w:tc>
          <w:tcPr>
            <w:tcW w:type="dxa" w:w="922"/>
            <w:gridSpan w:val="2"/>
            <w:vMerge w:val="restart"/>
          </w:tcPr>
          <w:p>
            <w:pPr>
              <w:pStyle w:val="null3"/>
              <w:jc w:val="center"/>
            </w:pPr>
            <w:r>
              <w:rPr/>
              <w:t>技术部分</w:t>
            </w:r>
          </w:p>
        </w:tc>
        <w:tc>
          <w:tcPr>
            <w:tcW w:type="dxa" w:w="2307"/>
          </w:tcPr>
          <w:p>
            <w:pPr>
              <w:pStyle w:val="null3"/>
              <w:jc w:val="left"/>
            </w:pPr>
            <w:r>
              <w:rPr/>
              <w:t>总体服务方案 (5.0分)</w:t>
            </w:r>
          </w:p>
        </w:tc>
        <w:tc>
          <w:tcPr>
            <w:tcW w:type="dxa" w:w="5076"/>
          </w:tcPr>
          <w:p>
            <w:pPr>
              <w:pStyle w:val="null3"/>
              <w:jc w:val="left"/>
            </w:pPr>
            <w:r>
              <w:rPr/>
              <w:t>根据投标人提供的服务方案及措施（包含：工作服务流程、人员安排、服务质量保证措施）进行评审： 1.方案内容完整，工作服务流程思路清晰合理、布局结构严谨且完全符合实际情况，人员配备及安排合理，服务质量保证措施安全可靠的，得5分； 2.方案内容基本完整，工作服务流程思路基本清晰、布局结构基本符合实际情况，人员配备及安排满足基本要求，服务质量保证措施基本可行的，得3分； 3.方案内容欠完整，工作服务流程思路欠佳、布局结构一般且不够符合实际情况，人员配备及安排一般，服务质量保证措施一般的，得1分。 4.没有提供方案的，得0分。</w:t>
            </w:r>
          </w:p>
        </w:tc>
      </w:tr>
      <w:tr>
        <w:tc>
          <w:tcPr>
            <w:tcW w:type="dxa" w:w="922"/>
            <w:gridSpan w:val="2"/>
            <w:vMerge/>
          </w:tcPr>
          <w:p/>
        </w:tc>
        <w:tc>
          <w:tcPr>
            <w:tcW w:type="dxa" w:w="2307"/>
          </w:tcPr>
          <w:p>
            <w:pPr>
              <w:pStyle w:val="null3"/>
              <w:jc w:val="left"/>
            </w:pPr>
            <w:r>
              <w:rPr/>
              <w:t>关于协助采购人申报“广东省营养健康餐厅”的方案 (8.0分)</w:t>
            </w:r>
          </w:p>
        </w:tc>
        <w:tc>
          <w:tcPr>
            <w:tcW w:type="dxa" w:w="5076"/>
          </w:tcPr>
          <w:p>
            <w:pPr>
              <w:pStyle w:val="null3"/>
              <w:jc w:val="left"/>
            </w:pPr>
            <w:r>
              <w:rPr/>
              <w:t>根据投标人提供的关于协助采购人成功申报“广东省营养健康餐厅”的方案进行综合评审： 1.能够结合项目的特点，方案具体详细完善、合理性高、可行性高及措施完善全面，得8分； 2.能够结合项目的特点，方案较完善、较合理、较可行及措施较完善较全面，得6分； 3.能够结合项目的特点，方案基本完善、基本可行及但措施一般，得4分； 4.能够结合项目的特点，方案不完善、不合理及措施不完善不全面，得2 分。 5.没有提供方案的，得0分。</w:t>
            </w:r>
          </w:p>
        </w:tc>
      </w:tr>
      <w:tr>
        <w:tc>
          <w:tcPr>
            <w:tcW w:type="dxa" w:w="922"/>
            <w:gridSpan w:val="2"/>
            <w:vMerge/>
          </w:tcPr>
          <w:p/>
        </w:tc>
        <w:tc>
          <w:tcPr>
            <w:tcW w:type="dxa" w:w="2307"/>
          </w:tcPr>
          <w:p>
            <w:pPr>
              <w:pStyle w:val="null3"/>
              <w:jc w:val="left"/>
            </w:pPr>
            <w:r>
              <w:rPr/>
              <w:t>食品安全及卫生保障方案 (8.0分)</w:t>
            </w:r>
          </w:p>
        </w:tc>
        <w:tc>
          <w:tcPr>
            <w:tcW w:type="dxa" w:w="5076"/>
          </w:tcPr>
          <w:p>
            <w:pPr>
              <w:pStyle w:val="null3"/>
              <w:jc w:val="left"/>
            </w:pPr>
            <w:r>
              <w:rPr/>
              <w:t>根据投标人提供的食品安全及卫生保障方案（包括但不限于：管理制度、卫生检查、食材采购、食材加工流程、烹饪制度等）、实现取得“餐饮服务安全等级B级或以上”的措施等进行评审： 1.方案内容完整，食品安全管理制度具体完善，有严格的卫生标准的，得8分； 2.方案内容较完整，食品安全管理制度内容较完善、卫生标准比较严格的，得6分； 3.方案内容基本完整，食品安全管理制度内容基本完善、卫生标准中等的，得4分； 4.方案内容欠完整，食品安全管理制度欠妥、卫生标准一般的，得2分。 5.没有提供方案的，得0分。</w:t>
            </w:r>
          </w:p>
        </w:tc>
      </w:tr>
      <w:tr>
        <w:tc>
          <w:tcPr>
            <w:tcW w:type="dxa" w:w="922"/>
            <w:gridSpan w:val="2"/>
            <w:vMerge/>
          </w:tcPr>
          <w:p/>
        </w:tc>
        <w:tc>
          <w:tcPr>
            <w:tcW w:type="dxa" w:w="2307"/>
          </w:tcPr>
          <w:p>
            <w:pPr>
              <w:pStyle w:val="null3"/>
              <w:jc w:val="left"/>
            </w:pPr>
            <w:r>
              <w:rPr/>
              <w:t>饭堂设备维护方案 (8.0分)</w:t>
            </w:r>
          </w:p>
        </w:tc>
        <w:tc>
          <w:tcPr>
            <w:tcW w:type="dxa" w:w="5076"/>
          </w:tcPr>
          <w:p>
            <w:pPr>
              <w:pStyle w:val="null3"/>
              <w:jc w:val="left"/>
            </w:pPr>
            <w:r>
              <w:rPr/>
              <w:t>根据投标人对饭堂各项设备设施（包括但不限于：食材加工设备、燃气灶、水电等）的维护方案进行评审： 1.合理性强、科学可行且完整性好的，得 8分； 2.合理性较强、较科学可行且完整性较好的，得6分； 3.合理性较弱、具有一定科学性，完整性较差的，得4分； 4.方案不具备科学性，合理性及完整性较差的，得2分； 5.没有提供方案的，得0分。</w:t>
            </w:r>
          </w:p>
        </w:tc>
      </w:tr>
      <w:tr>
        <w:tc>
          <w:tcPr>
            <w:tcW w:type="dxa" w:w="922"/>
            <w:gridSpan w:val="2"/>
            <w:vMerge/>
          </w:tcPr>
          <w:p/>
        </w:tc>
        <w:tc>
          <w:tcPr>
            <w:tcW w:type="dxa" w:w="2307"/>
          </w:tcPr>
          <w:p>
            <w:pPr>
              <w:pStyle w:val="null3"/>
              <w:jc w:val="left"/>
            </w:pPr>
            <w:r>
              <w:rPr/>
              <w:t>配餐方案 (8.0分)</w:t>
            </w:r>
          </w:p>
        </w:tc>
        <w:tc>
          <w:tcPr>
            <w:tcW w:type="dxa" w:w="5076"/>
          </w:tcPr>
          <w:p>
            <w:pPr>
              <w:pStyle w:val="null3"/>
              <w:jc w:val="left"/>
            </w:pPr>
            <w:r>
              <w:rPr/>
              <w:t>根据投标人的配餐方案（包括但不限于菜式菜系的种类、菜谱价格的控制、营养性）进行评审： 1.配餐方案合理、多样、操作性强，得8分； 2.配餐方案较为合理、较多选择、操作性较强，得6分； 3.配餐方案不够合理、不具有多样性、操作性不够强，得4分； 4.配餐方案不合理、单调、操作性弱，得2分； 5.未提供营养配餐方案，得0分。</w:t>
            </w:r>
          </w:p>
        </w:tc>
      </w:tr>
      <w:tr>
        <w:tc>
          <w:tcPr>
            <w:tcW w:type="dxa" w:w="922"/>
            <w:gridSpan w:val="2"/>
            <w:vMerge/>
          </w:tcPr>
          <w:p/>
        </w:tc>
        <w:tc>
          <w:tcPr>
            <w:tcW w:type="dxa" w:w="2307"/>
          </w:tcPr>
          <w:p>
            <w:pPr>
              <w:pStyle w:val="null3"/>
              <w:jc w:val="left"/>
            </w:pPr>
            <w:r>
              <w:rPr/>
              <w:t>应急响应能力 (8.0分)</w:t>
            </w:r>
          </w:p>
        </w:tc>
        <w:tc>
          <w:tcPr>
            <w:tcW w:type="dxa" w:w="5076"/>
          </w:tcPr>
          <w:p>
            <w:pPr>
              <w:pStyle w:val="null3"/>
              <w:jc w:val="left"/>
            </w:pPr>
            <w:r>
              <w:rPr/>
              <w:t>根据投标人针对本项目设计的突发事件应急方案（包括但不限于食物中毒、原材料无法及时到达厨房、临时增加就餐人员、突然停电、突然停水等）进行综合评审： 1.能够结合项目的特点，针对包括应对检查及突发事件等应急情况制定具体详细完善、合理性高、可行性高及针对性强的应急响应方案及处理措施，得8分； 2.能够结合项目的特点，针对包括应对检查及突发事件等应急情况制定较完善、较合理、较可行及针对性较强的应急响应方案及处理措施，得6分； 3.能够结合项目的特点，针对包括应对检查及突发事件等应急情况制定基本完善、基本可行及针对性一般的应急响应方案及处理措施，得4分； 4.能够结合项目的特点，针对包括应对检查及突发事件等应急情况制定不完善、不合理及针对性差的应急响应方案及处理措施，得2分。 5.没有提供方案的，得0分。</w:t>
            </w:r>
          </w:p>
        </w:tc>
      </w:tr>
      <w:tr>
        <w:tc>
          <w:tcPr>
            <w:tcW w:type="dxa" w:w="922"/>
            <w:gridSpan w:val="2"/>
            <w:vMerge w:val="restart"/>
          </w:tcPr>
          <w:p>
            <w:pPr>
              <w:pStyle w:val="null3"/>
              <w:jc w:val="center"/>
            </w:pPr>
            <w:r>
              <w:rPr/>
              <w:t>商务部分</w:t>
            </w:r>
          </w:p>
        </w:tc>
        <w:tc>
          <w:tcPr>
            <w:tcW w:type="dxa" w:w="2307"/>
          </w:tcPr>
          <w:p>
            <w:pPr>
              <w:pStyle w:val="null3"/>
              <w:jc w:val="left"/>
            </w:pPr>
            <w:r>
              <w:rPr/>
              <w:t>同类业绩 (7.0分)</w:t>
            </w:r>
          </w:p>
        </w:tc>
        <w:tc>
          <w:tcPr>
            <w:tcW w:type="dxa" w:w="5076"/>
          </w:tcPr>
          <w:p>
            <w:pPr>
              <w:pStyle w:val="null3"/>
              <w:jc w:val="left"/>
            </w:pPr>
            <w:r>
              <w:rPr/>
              <w:t>2022年至今（以合同签订时间为准）具有同类项目业绩（服务内容为餐饮服务或包含餐饮服务均可），每提供一个项目业绩得1分，最高得7分。 （注：须同时提供合同复印件，无提供不得分。）</w:t>
            </w:r>
          </w:p>
        </w:tc>
      </w:tr>
      <w:tr>
        <w:tc>
          <w:tcPr>
            <w:tcW w:type="dxa" w:w="922"/>
            <w:gridSpan w:val="2"/>
            <w:vMerge/>
          </w:tcPr>
          <w:p/>
        </w:tc>
        <w:tc>
          <w:tcPr>
            <w:tcW w:type="dxa" w:w="2307"/>
          </w:tcPr>
          <w:p>
            <w:pPr>
              <w:pStyle w:val="null3"/>
              <w:jc w:val="left"/>
            </w:pPr>
            <w:r>
              <w:rPr/>
              <w:t>管理体系认证 (5.0分)</w:t>
            </w:r>
          </w:p>
        </w:tc>
        <w:tc>
          <w:tcPr>
            <w:tcW w:type="dxa" w:w="5076"/>
          </w:tcPr>
          <w:p>
            <w:pPr>
              <w:pStyle w:val="null3"/>
              <w:jc w:val="left"/>
            </w:pPr>
            <w:r>
              <w:rPr/>
              <w:t>投标人具有以下认证的，每提供一项得1分，最高得5分； 1.质量管理体系认证； 2.环境管理体系认证； 3.职业健康安全管理体系认证； 4.食品安全管理体系认证； 5.危害分析与关键控制点（HACCP）体系认证。 【以上认证证书必须在有效期内，投标时须提供在有效期内的证书复印件加盖公章和全国认证认可信息公共服务平台上http://cx.cnca.cn查询结果的截图，不提供复印件或截图的不得分。】</w:t>
            </w:r>
          </w:p>
        </w:tc>
      </w:tr>
      <w:tr>
        <w:tc>
          <w:tcPr>
            <w:tcW w:type="dxa" w:w="922"/>
            <w:gridSpan w:val="2"/>
            <w:vMerge/>
          </w:tcPr>
          <w:p/>
        </w:tc>
        <w:tc>
          <w:tcPr>
            <w:tcW w:type="dxa" w:w="2307"/>
          </w:tcPr>
          <w:p>
            <w:pPr>
              <w:pStyle w:val="null3"/>
              <w:jc w:val="left"/>
            </w:pPr>
            <w:r>
              <w:rPr/>
              <w:t>拟投入人员 (18.0分)</w:t>
            </w:r>
          </w:p>
        </w:tc>
        <w:tc>
          <w:tcPr>
            <w:tcW w:type="dxa" w:w="5076"/>
          </w:tcPr>
          <w:p>
            <w:pPr>
              <w:pStyle w:val="null3"/>
              <w:jc w:val="left"/>
            </w:pPr>
            <w:r>
              <w:rPr/>
              <w:t>1.拟派驻行政主管（经理）（仅指同一人）（8分）： （1）具备管理类或食品类专业本科以上学历的，得3分（学历要求需提供学历证书，学信网查询截图等证明文件方可得分）。 （2）具备人社部门颁发的中式烹调师一级/高级技师职业资格证书，得3分；中式烹调师二级/技师职业资格证书，得2分；中式烹调师三级/高级职业资格证书，得1分；其他不得分。 （3）具备三级（高级）营养师或健康管理师三级（高级）或以上职业资格证书，得2分；具备四级（中级）营养师或健康管理师四级（中级）职业资格证书，得1分；其他不得分。 2.拟派驻厨师领班（仅指同一人）（4分）： （1）具备管理类或烹饪类大专（或以上）学历的，得2分（学历要求需提供学历证书，学信网查询截图等证明文件方可得分） 。 （2）具备人社部门颁发的中式烹调师三级（高级）或以上职业资格证书，得2分； 3.拟派驻点心领班（仅指同一人）（2分）： （1）中式面点师：具有三级（高级）或以上职业资格的，得2分；具有四级（中级）职业资格的，得1分；其他不得分。 4.拟派驻其他人员资质（4分）： （1）拟投入本项目的团队成员中，具有高级食品安全管理员证书，得2分。 （2）拟投入本项目的团队成员中，具备政府部门或协会机构组织颁发的餐厅服务员四级/中级或以上职业资格证书，得2分；具备政府部门或协会机构组织颁发的餐厅服务员五级/初级或以上职业资格证书，得1分，最高得2分。 备注： （1）以上同一人员不可重复计分。 （2）以上人员除提供上述证明材料外，还须提供开标前近半年内以来任意一个月的投标单位为其缴纳社保证明的复印件，不提供计0分。 （3）以上证书需提供复印件加盖单位公章。</w:t>
            </w:r>
          </w:p>
        </w:tc>
      </w:tr>
      <w:tr>
        <w:tc>
          <w:tcPr>
            <w:tcW w:type="dxa" w:w="922"/>
            <w:gridSpan w:val="2"/>
          </w:tcPr>
          <w:p>
            <w:pPr>
              <w:pStyle w:val="null3"/>
              <w:jc w:val="center"/>
            </w:pPr>
            <w:r>
              <w:rPr/>
              <w:t>投标报价</w:t>
            </w:r>
          </w:p>
        </w:tc>
        <w:tc>
          <w:tcPr>
            <w:tcW w:type="dxa" w:w="2307"/>
          </w:tcPr>
          <w:p>
            <w:pPr>
              <w:pStyle w:val="null3"/>
              <w:jc w:val="left"/>
            </w:pPr>
            <w:r>
              <w:rPr/>
              <w:t>投标报价得分 (20.0分)</w:t>
            </w:r>
          </w:p>
        </w:tc>
        <w:tc>
          <w:tcPr>
            <w:tcW w:type="dxa" w:w="5076"/>
          </w:tcPr>
          <w:p>
            <w:pPr>
              <w:pStyle w:val="null3"/>
              <w:jc w:val="left"/>
            </w:pPr>
            <w:r>
              <w:rP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r>
        <w:tc>
          <w:tcPr>
            <w:tcW w:type="dxa" w:w="922"/>
            <w:gridSpan w:val="2"/>
          </w:tcPr>
          <w:p>
            <w:pPr>
              <w:pStyle w:val="null3"/>
              <w:jc w:val="center"/>
            </w:pPr>
            <w:r>
              <w:rPr/>
              <w:t>综合信用分</w:t>
            </w:r>
          </w:p>
        </w:tc>
        <w:tc>
          <w:tcPr>
            <w:tcW w:type="dxa" w:w="2307"/>
          </w:tcPr>
          <w:p>
            <w:pPr>
              <w:pStyle w:val="null3"/>
              <w:jc w:val="left"/>
            </w:pPr>
            <w:r>
              <w:rPr/>
              <w:t>综合信用评价 (5.0分)</w:t>
            </w:r>
          </w:p>
        </w:tc>
        <w:tc>
          <w:tcPr>
            <w:tcW w:type="dxa" w:w="5076"/>
          </w:tcPr>
          <w:p>
            <w:pPr>
              <w:pStyle w:val="null3"/>
              <w:jc w:val="left"/>
            </w:pPr>
            <w:r>
              <w:rPr/>
              <w:t>综合信用评价得分=综合信用评价得分(属于商务部分的一部分)=投标人的广州公共资源交易信用评价（政府采购供应商信用评价分）×5%。 投标人的信用评价分以开标当天广州交易集团有限公司网站公布的分值为准（通过“广州交易集团有限公司网站-信用信息-广州公共资源交易信用平台3.0” 进行核实，未能在网站查询到供应商信用评价分的，以当天信用评价基准分计算）。供应商为联合体的，以牵头方信用评价分计算。</w:t>
            </w:r>
          </w:p>
        </w:tc>
      </w:tr>
    </w:tbl>
    <w:p>
      <w:pPr>
        <w:pStyle w:val="null3"/>
        <w:outlineLvl w:val="3"/>
      </w:pPr>
      <w:r>
        <w:rPr>
          <w:sz w:val="24"/>
          <w:b/>
        </w:rPr>
        <w:t>6.汇总、排序</w:t>
      </w:r>
    </w:p>
    <w:p>
      <w:pPr>
        <w:pStyle w:val="null3"/>
      </w:pPr>
      <w:r>
        <w:rPr/>
        <w:t>采购包1：</w:t>
      </w:r>
    </w:p>
    <w:p>
      <w:pPr>
        <w:pStyle w:val="null3"/>
      </w:pPr>
      <w:r>
        <w:rPr/>
        <w:t>评审结果按评审后总得分由高到低顺序排列。评审得分相同的，按最终报价由低到高顺序排列。得分且最终报价相同的，由磋商小组采取随机抽取的方式确定。排名第一的响应供应商为第一成交候选人，排名第二的响应供应商为第二成交候选人（提供相同品牌产品（非单一产品采购，以核心产品为准。多个核心产品的，有一种产品品牌相同，即视为提供相同品牌产品），评审后得分最高的同品牌响应供应商获得成交候选人推荐资格；评审得分相同的，由采购人或者采购人委托磋商小组采取随机抽取方式确定，其他同品牌响应供应商不作为成交候选人）。</w:t>
      </w:r>
    </w:p>
    <w:p>
      <w:pPr>
        <w:pStyle w:val="null3"/>
        <w:outlineLvl w:val="3"/>
      </w:pPr>
      <w:r>
        <w:rPr>
          <w:sz w:val="24"/>
          <w:b/>
        </w:rPr>
        <w:t>7.其他无效响应的情形：</w:t>
      </w:r>
    </w:p>
    <w:p>
      <w:pPr>
        <w:pStyle w:val="null3"/>
        <w:ind w:firstLine="480"/>
      </w:pPr>
      <w:r>
        <w:rPr/>
        <w:t>（1）评审期间，供应商没有按磋商小组的要求提交法定代表人或其委托代理人签字的澄清、说明、补正或改变了响应文件的实质性内容的。</w:t>
      </w:r>
    </w:p>
    <w:p>
      <w:pPr>
        <w:pStyle w:val="null3"/>
        <w:ind w:firstLine="480"/>
      </w:pPr>
      <w:r>
        <w:rPr/>
        <w:t>（2）响应文件提供虚假材料的。</w:t>
      </w:r>
    </w:p>
    <w:p>
      <w:pPr>
        <w:pStyle w:val="null3"/>
        <w:ind w:firstLine="480"/>
      </w:pPr>
      <w:r>
        <w:rPr/>
        <w:t>（3）供应商以他人名义响应、串通响应、以行贿手段谋取成交或者以其他弄虚作假方式响应的。</w:t>
      </w:r>
    </w:p>
    <w:p>
      <w:pPr>
        <w:pStyle w:val="null3"/>
        <w:ind w:firstLine="480"/>
      </w:pPr>
      <w:r>
        <w:rPr/>
        <w:t>（4）供应商对采购人、采购代理机构、磋商小组及其工作人员施加影响，有碍公平、公正的。</w:t>
      </w:r>
    </w:p>
    <w:p>
      <w:pPr>
        <w:pStyle w:val="null3"/>
        <w:ind w:firstLine="480"/>
      </w:pPr>
      <w:r>
        <w:rPr/>
        <w:t>（5）响应文件含有采购人不能接受的附加条件的。</w:t>
      </w:r>
    </w:p>
    <w:p>
      <w:pPr>
        <w:pStyle w:val="null3"/>
        <w:ind w:firstLine="480"/>
      </w:pPr>
      <w:r>
        <w:rPr/>
        <w:t>（6）法律、法规和磋商文件规定的其他无效情形。</w:t>
      </w:r>
    </w:p>
    <w:p>
      <w:pPr>
        <w:pStyle w:val="null3"/>
      </w:pPr>
      <w:r>
        <w:rPr/>
        <w:t xml:space="preserve">  </w:t>
      </w:r>
    </w:p>
    <w:p>
      <w:pPr>
        <w:pStyle w:val="null3"/>
        <w:jc w:val="center"/>
        <w:outlineLvl w:val="1"/>
      </w:pPr>
      <w:r>
        <w:rPr>
          <w:sz w:val="36"/>
          <w:b/>
        </w:rPr>
        <w:t>第五章 合同文本</w:t>
      </w:r>
    </w:p>
    <w:p>
      <w:pPr>
        <w:pStyle w:val="null3"/>
      </w:pPr>
      <w:r>
        <w:rPr>
          <w:b/>
        </w:rPr>
        <w:t xml:space="preserve"> </w:t>
      </w:r>
    </w:p>
    <w:p>
      <w:pPr>
        <w:pStyle w:val="null3"/>
        <w:spacing w:before="0" w:after="0"/>
        <w:ind w:left="0" w:right="0"/>
        <w:jc w:val="center"/>
      </w:pPr>
      <w:r>
        <w:rPr>
          <w:b/>
        </w:rPr>
        <w:t xml:space="preserve"> </w:t>
      </w:r>
    </w:p>
    <w:p>
      <w:pPr>
        <w:pStyle w:val="null3"/>
        <w:spacing w:before="0" w:after="0"/>
        <w:ind w:left="0" w:right="0"/>
        <w:jc w:val="center"/>
      </w:pPr>
      <w:r>
        <w:rPr>
          <w:b/>
        </w:rPr>
        <w:t xml:space="preserve"> </w:t>
      </w:r>
    </w:p>
    <w:p>
      <w:pPr>
        <w:pStyle w:val="null3"/>
        <w:spacing w:before="0" w:after="0"/>
        <w:ind w:left="0" w:right="0"/>
        <w:jc w:val="center"/>
      </w:pPr>
      <w:r>
        <w:rPr>
          <w:b/>
        </w:rPr>
        <w:t xml:space="preserve"> </w:t>
      </w:r>
    </w:p>
    <w:p>
      <w:pPr>
        <w:pStyle w:val="null3"/>
        <w:spacing w:before="0" w:after="0"/>
        <w:ind w:left="0" w:right="0"/>
        <w:jc w:val="center"/>
      </w:pPr>
      <w:r>
        <w:rPr>
          <w:b/>
        </w:rPr>
        <w:t>广东省政府采购</w:t>
      </w:r>
    </w:p>
    <w:p>
      <w:pPr>
        <w:pStyle w:val="null3"/>
        <w:spacing w:before="150" w:after="150"/>
        <w:ind w:left="0" w:right="0"/>
        <w:jc w:val="both"/>
      </w:pPr>
      <w:r>
        <w:rPr>
          <w:sz w:val="27"/>
          <w:color w:val="222222"/>
        </w:rPr>
        <w:t xml:space="preserve"> </w:t>
      </w:r>
    </w:p>
    <w:p>
      <w:pPr>
        <w:pStyle w:val="null3"/>
        <w:spacing w:before="0" w:after="0"/>
        <w:ind w:left="0" w:right="0"/>
        <w:jc w:val="center"/>
      </w:pPr>
      <w:r>
        <w:rPr>
          <w:b/>
        </w:rPr>
        <w:t>合　同　书</w:t>
      </w:r>
    </w:p>
    <w:p>
      <w:pPr>
        <w:pStyle w:val="null3"/>
        <w:spacing w:before="0" w:after="0"/>
        <w:ind w:left="0" w:right="0"/>
        <w:jc w:val="center"/>
      </w:pPr>
      <w:r>
        <w:br/>
      </w:r>
      <w:r>
        <w:br/>
      </w:r>
      <w:r>
        <w:br/>
      </w:r>
      <w:r>
        <w:br/>
      </w:r>
      <w:r>
        <w:br/>
      </w:r>
      <w:r>
        <w:br/>
      </w:r>
      <w:r>
        <w:br/>
      </w:r>
      <w:r>
        <w:br/>
      </w:r>
      <w:r>
        <w:rPr>
          <w:sz w:val="27"/>
          <w:color w:val="222222"/>
        </w:rPr>
        <w:t xml:space="preserve"> </w:t>
      </w:r>
    </w:p>
    <w:p>
      <w:pPr>
        <w:pStyle w:val="null3"/>
        <w:jc w:val="both"/>
      </w:pPr>
      <w:r>
        <w:rPr>
          <w:sz w:val="21"/>
          <w:color w:val="222222"/>
        </w:rPr>
        <w:t>注：本合同条款仅供参考，最终以甲方提供的样本并经甲乙双方协商一致的合同为准。</w:t>
      </w:r>
    </w:p>
    <w:p>
      <w:pPr>
        <w:pStyle w:val="null3"/>
        <w:jc w:val="both"/>
      </w:pPr>
      <w:r>
        <w:rPr/>
        <w:t xml:space="preserve"> </w:t>
      </w:r>
    </w:p>
    <w:p>
      <w:pPr>
        <w:pStyle w:val="null3"/>
        <w:jc w:val="both"/>
      </w:pPr>
      <w:r>
        <w:rPr/>
        <w:t xml:space="preserve"> </w:t>
      </w:r>
    </w:p>
    <w:p>
      <w:pPr>
        <w:pStyle w:val="null3"/>
        <w:jc w:val="both"/>
      </w:pPr>
      <w:r>
        <w:rPr>
          <w:sz w:val="21"/>
          <w:b/>
        </w:rPr>
        <w:t>甲方：</w:t>
      </w:r>
      <w:r>
        <w:rPr>
          <w:sz w:val="21"/>
          <w:u w:val="single"/>
        </w:rPr>
        <w:t xml:space="preserve">  </w:t>
      </w:r>
    </w:p>
    <w:p>
      <w:pPr>
        <w:pStyle w:val="null3"/>
        <w:jc w:val="both"/>
      </w:pPr>
      <w:r>
        <w:rPr>
          <w:sz w:val="21"/>
          <w:color w:val="222222"/>
        </w:rPr>
        <w:t>电话：</w:t>
      </w:r>
      <w:r>
        <w:rPr>
          <w:sz w:val="21"/>
          <w:u w:val="single"/>
        </w:rPr>
        <w:t xml:space="preserve">  </w:t>
      </w:r>
      <w:r>
        <w:rPr>
          <w:sz w:val="21"/>
          <w:color w:val="222222"/>
        </w:rPr>
        <w:t>传真</w:t>
      </w:r>
      <w:r>
        <w:rPr>
          <w:sz w:val="21"/>
          <w:color w:val="222222"/>
        </w:rPr>
        <w:t>：</w:t>
      </w:r>
      <w:r>
        <w:rPr>
          <w:sz w:val="21"/>
          <w:u w:val="single"/>
        </w:rPr>
        <w:t xml:space="preserve">  </w:t>
      </w:r>
      <w:r>
        <w:rPr>
          <w:sz w:val="21"/>
          <w:color w:val="222222"/>
        </w:rPr>
        <w:t>地址：</w:t>
      </w:r>
      <w:r>
        <w:rPr>
          <w:sz w:val="21"/>
          <w:u w:val="single"/>
        </w:rPr>
        <w:t xml:space="preserve">   </w:t>
      </w:r>
    </w:p>
    <w:p>
      <w:pPr>
        <w:pStyle w:val="null3"/>
        <w:jc w:val="both"/>
      </w:pPr>
      <w:r>
        <w:rPr>
          <w:sz w:val="21"/>
          <w:b/>
        </w:rPr>
        <w:t>乙方：</w:t>
      </w:r>
      <w:r>
        <w:rPr>
          <w:sz w:val="21"/>
          <w:u w:val="single"/>
        </w:rPr>
        <w:t xml:space="preserve">  </w:t>
      </w:r>
    </w:p>
    <w:p>
      <w:pPr>
        <w:pStyle w:val="null3"/>
        <w:jc w:val="both"/>
      </w:pPr>
      <w:r>
        <w:rPr>
          <w:sz w:val="21"/>
          <w:color w:val="222222"/>
        </w:rPr>
        <w:t>电话：</w:t>
      </w:r>
      <w:r>
        <w:rPr>
          <w:sz w:val="21"/>
          <w:u w:val="single"/>
        </w:rPr>
        <w:t xml:space="preserve">   </w:t>
      </w:r>
      <w:r>
        <w:rPr>
          <w:sz w:val="21"/>
          <w:color w:val="222222"/>
        </w:rPr>
        <w:t>传真：</w:t>
      </w:r>
      <w:r>
        <w:rPr>
          <w:sz w:val="21"/>
          <w:u w:val="single"/>
        </w:rPr>
        <w:t xml:space="preserve">   </w:t>
      </w:r>
      <w:r>
        <w:rPr>
          <w:sz w:val="21"/>
          <w:color w:val="222222"/>
        </w:rPr>
        <w:t>地址：</w:t>
      </w:r>
      <w:r>
        <w:rPr>
          <w:sz w:val="21"/>
          <w:u w:val="single"/>
        </w:rPr>
        <w:t xml:space="preserve">   </w:t>
      </w:r>
    </w:p>
    <w:p>
      <w:pPr>
        <w:pStyle w:val="null3"/>
        <w:jc w:val="both"/>
      </w:pPr>
      <w:r>
        <w:rPr>
          <w:sz w:val="21"/>
          <w:color w:val="222222"/>
        </w:rPr>
        <w:t>根据</w:t>
      </w:r>
      <w:r>
        <w:rPr>
          <w:sz w:val="21"/>
          <w:u w:val="single"/>
        </w:rPr>
        <w:t xml:space="preserve">         </w:t>
      </w:r>
      <w:r>
        <w:rPr>
          <w:sz w:val="21"/>
          <w:u w:val="single"/>
        </w:rPr>
        <w:t>项目</w:t>
      </w:r>
      <w:r>
        <w:rPr>
          <w:sz w:val="21"/>
          <w:color w:val="222222"/>
        </w:rPr>
        <w:t>的采购结果，按照《中华人民共和国政府采购法》《中华人民共和国民法典》的规定，经双方协商，本着平等互利和诚实信用的原则，一致同意遵守本合同如下。</w:t>
      </w:r>
    </w:p>
    <w:p>
      <w:pPr>
        <w:pStyle w:val="null3"/>
        <w:jc w:val="both"/>
      </w:pPr>
      <w:r>
        <w:rPr>
          <w:sz w:val="21"/>
          <w:b/>
        </w:rPr>
        <w:t>一、合同金额</w:t>
      </w:r>
    </w:p>
    <w:tbl>
      <w:tblPr>
        <w:tblW w:w="0" w:type="auto"/>
        <w:tblBorders>
          <w:top w:val="none" w:color="000000" w:sz="4"/>
          <w:left w:val="none" w:color="000000" w:sz="4"/>
          <w:bottom w:val="none" w:color="000000" w:sz="4"/>
          <w:right w:val="none" w:color="000000" w:sz="4"/>
          <w:insideH w:val="none"/>
          <w:insideV w:val="none"/>
        </w:tblBorders>
      </w:tblPr>
      <w:tblGrid>
        <w:gridCol w:w="1873"/>
        <w:gridCol w:w="921"/>
        <w:gridCol w:w="1752"/>
        <w:gridCol w:w="3760"/>
      </w:tblGrid>
      <w:tr>
        <w:tc>
          <w:tcPr>
            <w:tcW w:type="dxa" w:w="1873"/>
            <w:tcBorders>
              <w:top w:val="singl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b/>
              </w:rPr>
              <w:t>采购内容</w:t>
            </w:r>
          </w:p>
        </w:tc>
        <w:tc>
          <w:tcPr>
            <w:tcW w:type="dxa" w:w="921"/>
            <w:tcBorders>
              <w:top w:val="singl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b/>
              </w:rPr>
              <w:t>数量</w:t>
            </w:r>
          </w:p>
        </w:tc>
        <w:tc>
          <w:tcPr>
            <w:tcW w:type="dxa" w:w="1752"/>
            <w:tcBorders>
              <w:top w:val="singl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b/>
              </w:rPr>
              <w:t>服务期</w:t>
            </w:r>
          </w:p>
        </w:tc>
        <w:tc>
          <w:tcPr>
            <w:tcW w:type="dxa" w:w="3760"/>
            <w:tcBorders>
              <w:top w:val="singl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b/>
              </w:rPr>
              <w:t>合同金额</w:t>
            </w:r>
          </w:p>
        </w:tc>
      </w:tr>
      <w:tr>
        <w:tc>
          <w:tcPr>
            <w:tcW w:type="dxa" w:w="1873"/>
            <w:vMerge w:val="restart"/>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广州市社会主义学院饭堂外包服务</w:t>
            </w:r>
          </w:p>
        </w:tc>
        <w:tc>
          <w:tcPr>
            <w:tcW w:type="dxa" w:w="921"/>
            <w:vMerge w:val="restart"/>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1项</w:t>
            </w:r>
          </w:p>
        </w:tc>
        <w:tc>
          <w:tcPr>
            <w:tcW w:type="dxa" w:w="1752"/>
            <w:vMerge w:val="restart"/>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2年，合同一年一签</w:t>
            </w:r>
          </w:p>
        </w:tc>
        <w:tc>
          <w:tcPr>
            <w:tcW w:type="dxa" w:w="3760"/>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食材配送</w:t>
            </w:r>
            <w:r>
              <w:rPr>
                <w:sz w:val="21"/>
              </w:rPr>
              <w:t>250万元</w:t>
            </w:r>
          </w:p>
        </w:tc>
      </w:tr>
      <w:tr>
        <w:tc>
          <w:tcPr>
            <w:tcW w:type="dxa" w:w="1873"/>
            <w:vMerge/>
            <w:tcBorders>
              <w:top w:val="none" w:color="000000" w:sz="4"/>
              <w:left w:val="single" w:color="000000" w:sz="4"/>
              <w:bottom w:val="single" w:color="000000" w:sz="4"/>
              <w:right w:val="single" w:color="000000" w:sz="4"/>
            </w:tcBorders>
          </w:tcPr>
          <w:p/>
        </w:tc>
        <w:tc>
          <w:tcPr>
            <w:tcW w:type="dxa" w:w="921"/>
            <w:vMerge/>
            <w:tcBorders>
              <w:top w:val="none" w:color="000000" w:sz="4"/>
              <w:left w:val="none" w:color="000000" w:sz="4"/>
              <w:bottom w:val="single" w:color="000000" w:sz="4"/>
              <w:right w:val="single" w:color="000000" w:sz="4"/>
            </w:tcBorders>
          </w:tcPr>
          <w:p/>
        </w:tc>
        <w:tc>
          <w:tcPr>
            <w:tcW w:type="dxa" w:w="1752"/>
            <w:vMerge/>
            <w:tcBorders>
              <w:top w:val="none" w:color="000000" w:sz="4"/>
              <w:left w:val="none" w:color="000000" w:sz="4"/>
              <w:bottom w:val="single" w:color="000000" w:sz="4"/>
              <w:right w:val="single" w:color="000000" w:sz="4"/>
            </w:tcBorders>
          </w:tcPr>
          <w:p/>
        </w:tc>
        <w:tc>
          <w:tcPr>
            <w:tcW w:type="dxa" w:w="3760"/>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饭堂运营管理</w:t>
            </w:r>
            <w:r>
              <w:rPr>
                <w:sz w:val="21"/>
                <w:u w:val="single"/>
              </w:rPr>
              <w:t xml:space="preserve">     </w:t>
            </w:r>
            <w:r>
              <w:rPr>
                <w:sz w:val="21"/>
              </w:rPr>
              <w:t>万元</w:t>
            </w:r>
          </w:p>
        </w:tc>
      </w:tr>
    </w:tbl>
    <w:p>
      <w:pPr>
        <w:pStyle w:val="null3"/>
        <w:jc w:val="both"/>
      </w:pPr>
      <w:r>
        <w:rPr>
          <w:sz w:val="21"/>
          <w:b/>
        </w:rPr>
        <w:t>二、服务内容</w:t>
      </w:r>
    </w:p>
    <w:p>
      <w:pPr>
        <w:pStyle w:val="null3"/>
        <w:ind w:firstLine="420"/>
        <w:jc w:val="both"/>
      </w:pPr>
      <w:r>
        <w:rPr>
          <w:sz w:val="21"/>
        </w:rPr>
        <w:t>（一）饭堂外包服务包括但不限于以下配套内容</w:t>
      </w:r>
    </w:p>
    <w:p>
      <w:pPr>
        <w:pStyle w:val="null3"/>
        <w:ind w:firstLine="420"/>
        <w:jc w:val="both"/>
      </w:pPr>
      <w:r>
        <w:rPr>
          <w:sz w:val="21"/>
        </w:rPr>
        <w:t>1.乙方提供厨房和餐厅现场管理及餐饮服务、食材配送（食材的采购、食材加工、食材运输等）、食堂天然气充值缴费、厨具餐具与餐厅台布等洗涤及餐椅配套、保洁消毒、餐厅厨房垃圾处理及卫生清洁扫除、</w:t>
      </w:r>
      <w:r>
        <w:rPr>
          <w:sz w:val="21"/>
        </w:rPr>
        <w:t>每个季度进行一次抽油烟机清洗、</w:t>
      </w:r>
      <w:r>
        <w:rPr>
          <w:sz w:val="21"/>
        </w:rPr>
        <w:t>餐厅散件用品及日常洗涤清洁卫生等配套损耗品购买（含洗洁精、刷子、钢丝球、抹布、手套、扫把、拖把、纸巾、牙签等日常清洁用品）、设备设施的日常维护、乙方自行配备的电脑、打印机及复印机等办公设备的维护保养，以及所需配套办公用品的购买；</w:t>
      </w:r>
    </w:p>
    <w:p>
      <w:pPr>
        <w:pStyle w:val="null3"/>
        <w:ind w:firstLine="420"/>
        <w:jc w:val="both"/>
      </w:pPr>
      <w:r>
        <w:rPr>
          <w:sz w:val="21"/>
        </w:rPr>
        <w:t>2.餐厅工作人员所有费用及所需要的住宿安排；</w:t>
      </w:r>
    </w:p>
    <w:p>
      <w:pPr>
        <w:pStyle w:val="null3"/>
        <w:ind w:firstLine="420"/>
        <w:jc w:val="both"/>
      </w:pPr>
      <w:r>
        <w:rPr>
          <w:sz w:val="21"/>
        </w:rPr>
        <w:t>3.负责厨房食品制作任务和餐厅管理工作协调，确保员工关系和谐；</w:t>
      </w:r>
    </w:p>
    <w:p>
      <w:pPr>
        <w:pStyle w:val="null3"/>
        <w:ind w:firstLine="420"/>
        <w:jc w:val="both"/>
      </w:pPr>
      <w:r>
        <w:rPr>
          <w:sz w:val="21"/>
        </w:rPr>
        <w:t>4.负责每周食谱和每天早、午、晚餐菜单的筹划、制定和更新，以及菜式新品种的研发；</w:t>
      </w:r>
    </w:p>
    <w:p>
      <w:pPr>
        <w:pStyle w:val="null3"/>
        <w:ind w:firstLine="420"/>
        <w:jc w:val="both"/>
      </w:pPr>
      <w:r>
        <w:rPr>
          <w:sz w:val="21"/>
        </w:rPr>
        <w:t>5.按照要求控制好成本并保证菜肴质量、卫生和服务水平；</w:t>
      </w:r>
    </w:p>
    <w:p>
      <w:pPr>
        <w:pStyle w:val="null3"/>
        <w:ind w:firstLine="420"/>
        <w:jc w:val="both"/>
      </w:pPr>
      <w:r>
        <w:rPr>
          <w:sz w:val="21"/>
        </w:rPr>
        <w:t>6.定期征求就餐人员对菜品质量和菜式的意见和建议，合理采购和落实，并按照要求及时改善；</w:t>
      </w:r>
    </w:p>
    <w:p>
      <w:pPr>
        <w:pStyle w:val="null3"/>
        <w:ind w:firstLine="420"/>
        <w:jc w:val="both"/>
      </w:pPr>
      <w:r>
        <w:rPr>
          <w:sz w:val="21"/>
        </w:rPr>
        <w:t>7.负责食品安全，协助做好消防安全工作；</w:t>
      </w:r>
    </w:p>
    <w:p>
      <w:pPr>
        <w:pStyle w:val="null3"/>
        <w:ind w:firstLine="420"/>
        <w:jc w:val="both"/>
      </w:pPr>
      <w:r>
        <w:rPr>
          <w:sz w:val="21"/>
        </w:rPr>
        <w:t>8.餐饮服务管理人员架构组成及人员分工专栏、各项管理规章制度、餐饮文化氛围的营造、宣传；</w:t>
      </w:r>
    </w:p>
    <w:p>
      <w:pPr>
        <w:pStyle w:val="null3"/>
        <w:ind w:firstLine="420"/>
        <w:jc w:val="both"/>
      </w:pPr>
      <w:r>
        <w:rPr>
          <w:sz w:val="21"/>
        </w:rPr>
        <w:t>9.仓库内用具食品物品标签及上墙悬挂制度，要按规定制作和定期更新。</w:t>
      </w:r>
    </w:p>
    <w:p>
      <w:pPr>
        <w:pStyle w:val="null3"/>
        <w:ind w:firstLine="420"/>
        <w:jc w:val="both"/>
      </w:pPr>
      <w:r>
        <w:rPr>
          <w:sz w:val="21"/>
        </w:rPr>
        <w:t>（二）就餐方式及要求</w:t>
      </w:r>
    </w:p>
    <w:p>
      <w:pPr>
        <w:pStyle w:val="null3"/>
        <w:ind w:firstLine="420"/>
        <w:jc w:val="both"/>
      </w:pPr>
      <w:r>
        <w:rPr>
          <w:sz w:val="21"/>
        </w:rPr>
        <w:t>普通自助餐供应和服务保障，早、午餐一般以自助餐形式供应，外单位来院工作一般是围餐形式。工作日晚餐、休息日及法定节假日的早、午、晚餐，需由用餐各单位根据工作任务、培训班和会议规模数量等情况确定实际就餐人数；因工作需要临时增加用餐，乙方应提前与甲方就实际用餐人数的变化和需求制定就餐方案，按甲方的实际就餐人数安排厨师及所需服务人员。</w:t>
      </w:r>
    </w:p>
    <w:p>
      <w:pPr>
        <w:pStyle w:val="null3"/>
        <w:ind w:firstLine="420"/>
        <w:jc w:val="both"/>
      </w:pPr>
      <w:r>
        <w:rPr>
          <w:sz w:val="21"/>
        </w:rPr>
        <w:t>（三）厨房管理内容：包括厨师配备、专职配套服务人员、饮食服务、厨房餐厅及配套用房清洁卫生、餐具洗涤、保洁消毒、拟制膳食计划、指导采购食材、食材验收预加工、食物制作、把控食品安全等全过程厨房管理和服务，均由乙方负责。</w:t>
      </w:r>
    </w:p>
    <w:p>
      <w:pPr>
        <w:pStyle w:val="null3"/>
        <w:ind w:firstLine="420"/>
        <w:jc w:val="both"/>
      </w:pPr>
      <w:r>
        <w:rPr>
          <w:sz w:val="21"/>
        </w:rPr>
        <w:t>（四）饭堂服务工作人员用工要求</w:t>
      </w:r>
    </w:p>
    <w:p>
      <w:pPr>
        <w:pStyle w:val="null3"/>
        <w:ind w:firstLine="420"/>
        <w:jc w:val="both"/>
      </w:pPr>
      <w:r>
        <w:rPr>
          <w:sz w:val="21"/>
        </w:rPr>
        <w:t>1.供应商所提供的服务工作人员必须经甲方审核并同意，不符合甲方要求的须立即离岗并在2天内无条件更换，若无法满足此条件或经三次更换仍不能达到甲方需求的，甲方可以无条件单方面解除与供应商的服务合同。</w:t>
      </w:r>
    </w:p>
    <w:p>
      <w:pPr>
        <w:pStyle w:val="null3"/>
        <w:ind w:firstLine="420"/>
        <w:jc w:val="both"/>
      </w:pPr>
      <w:r>
        <w:rPr>
          <w:sz w:val="21"/>
        </w:rPr>
        <w:t>2.供应商所提供的服务工作人员须符合广州市政府用工标准要求，全部人员要购买相应的社会保险，签订合同时须提供相应人员的社保证明、健康证明及身份证明复印件。</w:t>
      </w:r>
    </w:p>
    <w:p>
      <w:pPr>
        <w:pStyle w:val="null3"/>
        <w:ind w:firstLine="420"/>
        <w:jc w:val="both"/>
      </w:pPr>
      <w:r>
        <w:rPr>
          <w:sz w:val="21"/>
        </w:rPr>
        <w:t>（五）饭堂服务工作人员配备原则和比例：必须配备</w:t>
      </w:r>
      <w:r>
        <w:rPr>
          <w:sz w:val="21"/>
        </w:rPr>
        <w:t>1 名行政主管（经理）、1名高级工或以上厨师、1名中级工或以上面点师。各饭堂服务工作人员的数量，主要是根据甲方的实际用餐人数确定，重要岗位工作人员必须相对固定，不宜频繁调换，以积累和</w:t>
      </w:r>
      <w:r>
        <w:rPr>
          <w:sz w:val="21"/>
        </w:rPr>
        <w:t>保持</w:t>
      </w:r>
      <w:r>
        <w:rPr>
          <w:sz w:val="21"/>
        </w:rPr>
        <w:t>良好的工作经验，重要岗位人员的调整须报经甲方同意。</w:t>
      </w:r>
    </w:p>
    <w:p>
      <w:pPr>
        <w:pStyle w:val="null3"/>
        <w:ind w:firstLine="420"/>
        <w:jc w:val="both"/>
      </w:pPr>
      <w:r>
        <w:rPr>
          <w:sz w:val="21"/>
        </w:rPr>
        <w:t>按</w:t>
      </w:r>
      <w:r>
        <w:rPr>
          <w:sz w:val="21"/>
        </w:rPr>
        <w:t>25至30名就餐人员配备1名厨房工作人员的基本原则，预计未来合同服务期内，随着工作需要或任务量的增加，就餐人数预计在150人至220人左右浮动。为提升餐饮服务保障质量，需求的厨房工作人员不能少于9名，且需按实际需求增加厨房服务人员配备。</w:t>
      </w:r>
    </w:p>
    <w:p>
      <w:pPr>
        <w:pStyle w:val="null3"/>
        <w:ind w:firstLine="420"/>
        <w:jc w:val="both"/>
      </w:pPr>
      <w:r>
        <w:rPr>
          <w:sz w:val="21"/>
        </w:rPr>
        <w:t>在按照甲方现有就餐人数的需求配备工作人员数量的基础上，同时要保证临时加急配餐的保障工作和其他公务用餐任务。如原配备服务人员不能满足保障的情况下，可根据实际运行需要，自行调整相应的服务人员人数，保证满足实有就餐人数的服务保障；如有需要增配人员的情况，所需成本费用应计算和总包计入甲方与供应商之间的服务合同中，后续不再另行增加费用。</w:t>
      </w:r>
    </w:p>
    <w:p>
      <w:pPr>
        <w:pStyle w:val="null3"/>
        <w:ind w:firstLine="420"/>
        <w:jc w:val="both"/>
      </w:pPr>
      <w:r>
        <w:rPr>
          <w:sz w:val="21"/>
        </w:rPr>
        <w:t>（六）饭堂就餐时间为：早餐</w:t>
      </w:r>
      <w:r>
        <w:rPr>
          <w:sz w:val="21"/>
        </w:rPr>
        <w:t>08:00-0</w:t>
      </w:r>
      <w:r>
        <w:rPr>
          <w:sz w:val="21"/>
        </w:rPr>
        <w:t>9</w:t>
      </w:r>
      <w:r>
        <w:rPr>
          <w:sz w:val="21"/>
        </w:rPr>
        <w:t>：</w:t>
      </w:r>
      <w:r>
        <w:rPr>
          <w:sz w:val="21"/>
        </w:rPr>
        <w:t>00</w:t>
      </w:r>
      <w:r>
        <w:rPr>
          <w:sz w:val="21"/>
        </w:rPr>
        <w:t>、午餐</w:t>
      </w:r>
      <w:r>
        <w:rPr>
          <w:sz w:val="21"/>
        </w:rPr>
        <w:t>12:00-1</w:t>
      </w:r>
      <w:r>
        <w:rPr>
          <w:sz w:val="21"/>
        </w:rPr>
        <w:t>3</w:t>
      </w:r>
      <w:r>
        <w:rPr>
          <w:sz w:val="21"/>
        </w:rPr>
        <w:t>:</w:t>
      </w:r>
      <w:r>
        <w:rPr>
          <w:sz w:val="21"/>
        </w:rPr>
        <w:t>0</w:t>
      </w:r>
      <w:r>
        <w:rPr>
          <w:sz w:val="21"/>
        </w:rPr>
        <w:t>0、晚餐18:00-1</w:t>
      </w:r>
      <w:r>
        <w:rPr>
          <w:sz w:val="21"/>
        </w:rPr>
        <w:t>9</w:t>
      </w:r>
      <w:r>
        <w:rPr>
          <w:sz w:val="21"/>
        </w:rPr>
        <w:t>:</w:t>
      </w:r>
      <w:r>
        <w:rPr>
          <w:sz w:val="21"/>
        </w:rPr>
        <w:t>0</w:t>
      </w:r>
      <w:r>
        <w:rPr>
          <w:sz w:val="21"/>
        </w:rPr>
        <w:t>0，供应商须在饭堂明显位置展示就餐时间，详细展示内容需与甲方共同协商完成。特殊情况甲方需提前或延后就餐时间，经甲方通知后，供应商须无条件配合。</w:t>
      </w:r>
    </w:p>
    <w:p>
      <w:pPr>
        <w:pStyle w:val="null3"/>
        <w:ind w:firstLine="420"/>
        <w:jc w:val="both"/>
      </w:pPr>
      <w:r>
        <w:rPr>
          <w:sz w:val="21"/>
        </w:rPr>
        <w:t>（七）乙方需按照</w:t>
      </w:r>
      <w:r>
        <w:rPr>
          <w:sz w:val="21"/>
        </w:rPr>
        <w:t>ISO管理体系中对质量和食品安全管理、食堂餐饮生产和服务良好规范和卫生标准操作程序等内容的标准和要求提供服务。</w:t>
      </w:r>
    </w:p>
    <w:p>
      <w:pPr>
        <w:pStyle w:val="null3"/>
        <w:ind w:firstLine="420"/>
        <w:jc w:val="both"/>
      </w:pPr>
      <w:r>
        <w:rPr>
          <w:sz w:val="21"/>
        </w:rPr>
        <w:t>（八）菜品管理要求标准：参照广州市同类型党政机关、企事业单位的服务保障标准，组织菜品供应和服务保障。每周五前制定下一周的食谱和采购计划，及时报送采购单位负责人审核确认；定期对行政主管、厨师、点心师技术骨干外派或轮岗培训；制定周期新菜创新制度，餐厅出品以一个月为阶段，须推出中餐新品种</w:t>
      </w:r>
      <w:r>
        <w:rPr>
          <w:sz w:val="21"/>
        </w:rPr>
        <w:t>2-3个，面食或西点类2个；定期制定甲方工作餐菜谱，并不断更新品种以适合不同口味人群的需求</w:t>
      </w:r>
      <w:r>
        <w:rPr>
          <w:sz w:val="21"/>
        </w:rPr>
        <w:t>；对</w:t>
      </w:r>
      <w:r>
        <w:rPr>
          <w:sz w:val="21"/>
        </w:rPr>
        <w:t>新品种菜式做出合理介绍及解说，并听取就餐人员的意见或建议后加以改进。</w:t>
      </w:r>
    </w:p>
    <w:p>
      <w:pPr>
        <w:pStyle w:val="null3"/>
        <w:ind w:firstLine="420"/>
        <w:jc w:val="both"/>
      </w:pPr>
      <w:r>
        <w:rPr>
          <w:sz w:val="21"/>
        </w:rPr>
        <w:t>（九）乙方不得将饭堂私自转让或分包委托他人运营，不得利用甲方的资产和场所搞不法运营或活动。一经发现，甲方有权解除合同，由此造成的所有损失由乙方承担</w:t>
      </w:r>
      <w:r>
        <w:rPr>
          <w:sz w:val="21"/>
        </w:rPr>
        <w:t>，将</w:t>
      </w:r>
      <w:r>
        <w:rPr>
          <w:sz w:val="21"/>
        </w:rPr>
        <w:t>违法行为移交相关部门进行处理。</w:t>
      </w:r>
    </w:p>
    <w:p>
      <w:pPr>
        <w:pStyle w:val="null3"/>
        <w:ind w:firstLine="420"/>
        <w:jc w:val="both"/>
      </w:pPr>
      <w:r>
        <w:rPr>
          <w:sz w:val="21"/>
        </w:rPr>
        <w:t>（十）乙方必须依法开展服务活动，并须符合《中华人民共和国食品安全法</w:t>
      </w:r>
      <w:r>
        <w:rPr>
          <w:sz w:val="21"/>
        </w:rPr>
        <w:t>》《</w:t>
      </w:r>
      <w:r>
        <w:rPr>
          <w:sz w:val="21"/>
        </w:rPr>
        <w:t>中华人民共和国安全生产法</w:t>
      </w:r>
      <w:r>
        <w:rPr>
          <w:sz w:val="21"/>
        </w:rPr>
        <w:t>》《</w:t>
      </w:r>
      <w:r>
        <w:rPr>
          <w:sz w:val="21"/>
        </w:rPr>
        <w:t>餐饮服务食品安全操作规范》等</w:t>
      </w:r>
      <w:r>
        <w:rPr>
          <w:sz w:val="21"/>
        </w:rPr>
        <w:t>法律法规</w:t>
      </w:r>
      <w:r>
        <w:rPr>
          <w:sz w:val="21"/>
        </w:rPr>
        <w:t>以及甲方的相关管理规定和要求。保障甲方就餐人员的合法权益，确保饮食卫生和安全，提供优质的饮食服务，甲方依据《学院食堂管理规定》定期对中标供应商进行考核，如考核不合格，甲方有权提出整改要求，整改不通过甲方可解除与供应商之间的服务合同。</w:t>
      </w:r>
    </w:p>
    <w:p>
      <w:pPr>
        <w:pStyle w:val="null3"/>
        <w:ind w:firstLine="420"/>
        <w:jc w:val="both"/>
      </w:pPr>
      <w:r>
        <w:rPr>
          <w:sz w:val="21"/>
        </w:rPr>
        <w:t>（十一）服务期限：本次招标服务期限为</w:t>
      </w:r>
      <w:r>
        <w:rPr>
          <w:sz w:val="21"/>
        </w:rPr>
        <w:t>2026年3月至2028年2月，即招标服务期限为两年，合同签订方式为一年一签。第一年合同签订并履行完成后，第二年甲方将根据上年度考核外包服务公司的综合服务保障质量等情况来决定是否续签下一年合同。考核依据甲方学院食堂管理规定进行，每月进行一次考核，年终进行综合评定。考核的主要内容为：一是配送食材的数量、质量情况；二是饭菜制作的味道、外观色泽、肉菜与素菜等营养膳食搭配情况；三是食堂管理、饮食卫生、安全管理及服务保障等情况</w:t>
      </w:r>
      <w:r>
        <w:rPr>
          <w:sz w:val="21"/>
        </w:rPr>
        <w:t>；</w:t>
      </w:r>
      <w:r>
        <w:rPr>
          <w:sz w:val="21"/>
        </w:rPr>
        <w:t>四是</w:t>
      </w:r>
      <w:r>
        <w:rPr>
          <w:sz w:val="21"/>
        </w:rPr>
        <w:t>取得</w:t>
      </w:r>
      <w:r>
        <w:rPr>
          <w:sz w:val="21"/>
        </w:rPr>
        <w:t>“餐饮服务安全等级</w:t>
      </w:r>
      <w:r>
        <w:rPr>
          <w:sz w:val="21"/>
        </w:rPr>
        <w:t>B</w:t>
      </w:r>
      <w:r>
        <w:rPr>
          <w:sz w:val="21"/>
        </w:rPr>
        <w:t>级或以上”和获得“广东省营养健康餐厅”的情况</w:t>
      </w:r>
      <w:r>
        <w:rPr>
          <w:sz w:val="21"/>
        </w:rPr>
        <w:t>。汇总全年每月满意度调查结果，满意率高于</w:t>
      </w:r>
      <w:r>
        <w:rPr>
          <w:sz w:val="21"/>
        </w:rPr>
        <w:t>85%（含）以上，同时综合乙方年度服务保障质量情况，甲方决定是否与乙方续签下一年度合同。</w:t>
      </w:r>
    </w:p>
    <w:p>
      <w:pPr>
        <w:pStyle w:val="null3"/>
        <w:ind w:firstLine="420"/>
        <w:jc w:val="both"/>
      </w:pPr>
      <w:r>
        <w:rPr>
          <w:sz w:val="21"/>
        </w:rPr>
        <w:t>（十二）为保证项目开展实施的无缝衔接，在签订合同后至正式开展外包服务之日前，乙方需提前到达饭堂现场进行工作熟悉及准备工作（具体到达时间需与甲方共同协商），以确保从外包服务之日起即能按要求提供正常的服务保障，熟悉及准备工作期间所产生的费用由乙方负责。</w:t>
      </w:r>
    </w:p>
    <w:p>
      <w:pPr>
        <w:pStyle w:val="null3"/>
        <w:ind w:firstLine="420"/>
        <w:jc w:val="both"/>
      </w:pPr>
      <w:r>
        <w:rPr>
          <w:sz w:val="21"/>
        </w:rPr>
        <w:t>（十三）乙方所提供的食品卫生必须达到《中华人民共和国食品安全法》的规定。</w:t>
      </w:r>
    </w:p>
    <w:p>
      <w:pPr>
        <w:pStyle w:val="null3"/>
        <w:ind w:firstLine="420"/>
        <w:jc w:val="both"/>
      </w:pPr>
      <w:r>
        <w:rPr>
          <w:sz w:val="21"/>
        </w:rPr>
        <w:t>（十四）食品卫生及安全责任：由甲方每月组织对食堂管理、食品卫生、工作人员的服务态度、环境卫生、食材配送质量等进行调查，总体满意度须达到</w:t>
      </w:r>
      <w:r>
        <w:rPr>
          <w:sz w:val="21"/>
        </w:rPr>
        <w:t>85%以上，总体不满意比例如超过30%，甲方有权无条件单方面解除后续合同。如菜品经30%以上的用餐人员反映不满意，乙方应马上整改，三次整改仍达不到要求的，甲方有权要求采取更换厨师、扣减当月50%食材费用等处理措施，确保用餐人员满意度。若乙方在运营期间处理食材不当造成食物中毒等安全事故（经甲方所在地相关部门认定），乙方应负全部责任，赔偿有关费用，包括但不限于相关人员的医疗费、误工费和精神损失费等，甲方有权无条件单方面解除后续合同。</w:t>
      </w:r>
    </w:p>
    <w:p>
      <w:pPr>
        <w:pStyle w:val="null3"/>
        <w:ind w:firstLine="420"/>
        <w:jc w:val="both"/>
      </w:pPr>
      <w:r>
        <w:rPr>
          <w:sz w:val="21"/>
        </w:rPr>
        <w:t>（十五）供应商要确保原材料采购价格合理，不得高于周边市场价格，结算单额按市场单价下浮</w:t>
      </w:r>
      <w:r>
        <w:rPr>
          <w:sz w:val="21"/>
        </w:rPr>
        <w:t>10%（市场单价由甲方负责人与供应商负责人每月以周边市场食材价格作参考核定，一般以越秀区甜水巷市场为参考），保质保量，准时供货。</w:t>
      </w:r>
    </w:p>
    <w:p>
      <w:pPr>
        <w:pStyle w:val="null3"/>
        <w:ind w:firstLine="420"/>
        <w:jc w:val="both"/>
      </w:pPr>
      <w:r>
        <w:rPr>
          <w:sz w:val="21"/>
        </w:rPr>
        <w:t>（</w:t>
      </w:r>
      <w:r>
        <w:rPr>
          <w:sz w:val="21"/>
        </w:rPr>
        <w:t>十六</w:t>
      </w:r>
      <w:r>
        <w:rPr>
          <w:sz w:val="21"/>
        </w:rPr>
        <w:t>）</w:t>
      </w:r>
      <w:r>
        <w:rPr>
          <w:sz w:val="21"/>
        </w:rPr>
        <w:t>供应商须按照国家指南对餐饮食品进行营养标示（如添加糖含量），并在就餐场所显著位置宣传《中国居民膳食指南》和平衡膳食宝塔。</w:t>
      </w:r>
      <w:r>
        <w:rPr>
          <w:sz w:val="21"/>
        </w:rPr>
        <w:t>建立防范食物浪费制度、实施垃圾分类、室内全面禁烟，并严格遵守食品安全法规。</w:t>
      </w:r>
      <w:r>
        <w:rPr>
          <w:sz w:val="21"/>
        </w:rPr>
        <w:t>协助采购人成功申报“广东省营养健康餐厅”。</w:t>
      </w:r>
      <w:r>
        <w:rPr>
          <w:sz w:val="21"/>
        </w:rPr>
        <w:t xml:space="preserve"> </w:t>
      </w:r>
    </w:p>
    <w:p>
      <w:pPr>
        <w:pStyle w:val="null3"/>
        <w:jc w:val="both"/>
      </w:pPr>
      <w:r>
        <w:rPr>
          <w:sz w:val="21"/>
          <w:b/>
        </w:rPr>
        <w:t>三、人员管理</w:t>
      </w:r>
    </w:p>
    <w:p>
      <w:pPr>
        <w:pStyle w:val="null3"/>
        <w:ind w:firstLine="420"/>
        <w:jc w:val="both"/>
      </w:pPr>
      <w:r>
        <w:rPr>
          <w:sz w:val="21"/>
        </w:rPr>
        <w:t>（一）合理确定饭堂人员薪酬体系，清晰计算报酬构成标准。报酬构成标准：包括但不限于工作人员的薪酬（人员工资、福利、伙食、住宿、劳保用品、五险一金、高温补贴、所有加班补贴等）、业务工作开展成本开支、合理利润等；如遇法定节假日及甲方另行安排的供餐服务工作，乙方应按照《中华人民共和国劳动法</w:t>
      </w:r>
      <w:r>
        <w:rPr>
          <w:sz w:val="21"/>
        </w:rPr>
        <w:t>》《</w:t>
      </w:r>
      <w:r>
        <w:rPr>
          <w:sz w:val="21"/>
        </w:rPr>
        <w:t>中华人民共和国劳动合同法</w:t>
      </w:r>
      <w:r>
        <w:rPr>
          <w:sz w:val="21"/>
        </w:rPr>
        <w:t>》《</w:t>
      </w:r>
      <w:r>
        <w:rPr>
          <w:sz w:val="21"/>
        </w:rPr>
        <w:t>中华人民共和国社会保险法》等相关法律法规的规</w:t>
      </w:r>
      <w:r>
        <w:rPr>
          <w:sz w:val="21"/>
        </w:rPr>
        <w:t>定给</w:t>
      </w:r>
      <w:r>
        <w:rPr>
          <w:sz w:val="21"/>
        </w:rPr>
        <w:t>予岗位员工福利待遇，由第三方人力资源服务机构进行监督检查，甲方不再支付饭堂服务人员任何费用。</w:t>
      </w:r>
    </w:p>
    <w:p>
      <w:pPr>
        <w:pStyle w:val="null3"/>
        <w:ind w:firstLine="420"/>
        <w:jc w:val="both"/>
      </w:pPr>
      <w:r>
        <w:rPr>
          <w:sz w:val="21"/>
        </w:rPr>
        <w:t>（二）根据甲方外包服务工作内容，乙方需提供专职服务人员，与乙方存在劳动关系，与甲方不存在劳动关系，所有用工管理义务和责任均由乙方承担；主要岗位人员必须按甲方的要求和乙方的承诺配置，岗位人员经甲方确认后，乙方不得随意更换，如需更换岗位服务人员，乙方需报甲方同意后方可调换岗位人员。</w:t>
      </w:r>
    </w:p>
    <w:p>
      <w:pPr>
        <w:pStyle w:val="null3"/>
        <w:ind w:firstLine="420"/>
        <w:jc w:val="both"/>
      </w:pPr>
      <w:r>
        <w:rPr>
          <w:sz w:val="21"/>
        </w:rPr>
        <w:t>乙方驻场行政管理人员（驻场项目经理）负责对日常综合服务工作进行计划、安排、检查等日常管理工作，负责与甲方管理人员沟通联系，及时解决工作中出现的问题。</w:t>
      </w:r>
    </w:p>
    <w:p>
      <w:pPr>
        <w:pStyle w:val="null3"/>
        <w:ind w:firstLine="420"/>
        <w:jc w:val="both"/>
      </w:pPr>
      <w:r>
        <w:rPr>
          <w:sz w:val="21"/>
        </w:rPr>
        <w:t>（三）所有工作人员在运营保障期间须穿戴卫生制服并佩戴符合卫生标准和要求的餐饮服务口罩，服装费用由乙方自行负责。</w:t>
      </w:r>
    </w:p>
    <w:p>
      <w:pPr>
        <w:pStyle w:val="null3"/>
        <w:ind w:firstLine="420"/>
        <w:jc w:val="both"/>
      </w:pPr>
      <w:r>
        <w:rPr>
          <w:sz w:val="21"/>
        </w:rPr>
        <w:t>（四）为便于工作开展，甲方可为乙方员工提供值班宿舍，由乙方缴纳值班宿舍水电费。</w:t>
      </w:r>
    </w:p>
    <w:p>
      <w:pPr>
        <w:pStyle w:val="null3"/>
        <w:ind w:firstLine="420"/>
        <w:jc w:val="both"/>
      </w:pPr>
      <w:r>
        <w:rPr>
          <w:sz w:val="21"/>
        </w:rPr>
        <w:t>（五）甲方饭堂负责人员负责对乙方的工作实施监督检查指导，同时协助乙方开展工作，经常与乙方协商，及时解决工作中出现的问题。</w:t>
      </w:r>
    </w:p>
    <w:p>
      <w:pPr>
        <w:pStyle w:val="null3"/>
        <w:jc w:val="both"/>
      </w:pPr>
      <w:r>
        <w:rPr>
          <w:sz w:val="21"/>
          <w:b/>
        </w:rPr>
        <w:t>四、进度要求</w:t>
      </w:r>
    </w:p>
    <w:p>
      <w:pPr>
        <w:pStyle w:val="null3"/>
        <w:ind w:firstLine="420"/>
        <w:jc w:val="both"/>
      </w:pPr>
      <w:r>
        <w:rPr>
          <w:sz w:val="21"/>
        </w:rPr>
        <w:t>乙方须在合同签订后</w:t>
      </w:r>
      <w:r>
        <w:rPr>
          <w:sz w:val="21"/>
        </w:rPr>
        <w:t>5 天内完成相关交接工作，除第三方因素外，为本项目安排的所有工作人员需在合同签订后 5 天内全部到岗（包括招聘和培训）。</w:t>
      </w:r>
    </w:p>
    <w:p>
      <w:pPr>
        <w:pStyle w:val="null3"/>
        <w:jc w:val="both"/>
      </w:pPr>
      <w:r>
        <w:rPr>
          <w:sz w:val="21"/>
          <w:b/>
        </w:rPr>
        <w:t>五、场地管理</w:t>
      </w:r>
    </w:p>
    <w:p>
      <w:pPr>
        <w:pStyle w:val="null3"/>
        <w:ind w:firstLine="420"/>
        <w:jc w:val="both"/>
      </w:pPr>
      <w:r>
        <w:rPr>
          <w:sz w:val="21"/>
        </w:rPr>
        <w:t>（一）乙方在运营期间应爱护甲方提供的厨房设备，尽量减少损耗。如大型厨房设施（如炉灶、抽油烟机、冰柜等）等发生非正常使用损坏，应及时上报给甲方，由甲方委托乙方修理或安排修理人员进行修理或赔偿，修理或赔偿费用由乙方承担。</w:t>
      </w:r>
    </w:p>
    <w:p>
      <w:pPr>
        <w:pStyle w:val="null3"/>
        <w:ind w:firstLine="420"/>
        <w:jc w:val="both"/>
      </w:pPr>
      <w:r>
        <w:rPr>
          <w:sz w:val="21"/>
        </w:rPr>
        <w:t>（二）乙方在合同履行期间内须保证饭堂服务质量，中标后不得拒绝甲方的定期检查工作。乙方在服务期内没能达到投标文件承诺的服务要求的，或乙方未按要求履行合同义务以及乙方的资质在服务期内发生变化不再符合要求的，甲方均有权无条件单方面解除合同，甲方由此所</w:t>
      </w:r>
      <w:r>
        <w:rPr>
          <w:sz w:val="21"/>
        </w:rPr>
        <w:t>受到</w:t>
      </w:r>
      <w:r>
        <w:rPr>
          <w:sz w:val="21"/>
        </w:rPr>
        <w:t>的一切经济损失由乙方承担。</w:t>
      </w:r>
    </w:p>
    <w:p>
      <w:pPr>
        <w:pStyle w:val="null3"/>
        <w:ind w:firstLine="420"/>
        <w:jc w:val="both"/>
      </w:pPr>
      <w:r>
        <w:rPr>
          <w:sz w:val="21"/>
        </w:rPr>
        <w:t>（三）乙方提供的货物及服务必须无条件服从甲方的监督、管理。</w:t>
      </w:r>
    </w:p>
    <w:p>
      <w:pPr>
        <w:pStyle w:val="null3"/>
        <w:ind w:firstLine="420"/>
        <w:jc w:val="both"/>
      </w:pPr>
      <w:r>
        <w:rPr>
          <w:sz w:val="21"/>
        </w:rPr>
        <w:t>（四）乙方应配合甲方及时更新所需提供的符合卫监部门的有效证明材料，如有效的《营业执照</w:t>
      </w:r>
      <w:r>
        <w:rPr>
          <w:sz w:val="21"/>
        </w:rPr>
        <w:t>》《</w:t>
      </w:r>
      <w:r>
        <w:rPr>
          <w:sz w:val="21"/>
        </w:rPr>
        <w:t>食品经营许可证</w:t>
      </w:r>
      <w:r>
        <w:rPr>
          <w:sz w:val="21"/>
        </w:rPr>
        <w:t>》《</w:t>
      </w:r>
      <w:r>
        <w:rPr>
          <w:sz w:val="21"/>
        </w:rPr>
        <w:t>食品生产许可证》等相关证件。</w:t>
      </w:r>
    </w:p>
    <w:p>
      <w:pPr>
        <w:pStyle w:val="null3"/>
        <w:jc w:val="both"/>
      </w:pPr>
      <w:r>
        <w:rPr>
          <w:sz w:val="21"/>
          <w:b/>
        </w:rPr>
        <w:t>六、其他要求</w:t>
      </w:r>
    </w:p>
    <w:p>
      <w:pPr>
        <w:pStyle w:val="null3"/>
        <w:ind w:firstLine="420"/>
        <w:jc w:val="both"/>
      </w:pPr>
      <w:r>
        <w:rPr>
          <w:sz w:val="21"/>
        </w:rPr>
        <w:t>（一）甲方按规定向乙方提供现场办公场所和必要办公家具。</w:t>
      </w:r>
    </w:p>
    <w:p>
      <w:pPr>
        <w:pStyle w:val="null3"/>
        <w:ind w:firstLine="420"/>
        <w:jc w:val="both"/>
      </w:pPr>
      <w:r>
        <w:rPr>
          <w:sz w:val="21"/>
        </w:rPr>
        <w:t>（二）甲方按规定向乙方提供配餐场地、饭堂设备和餐厨用具。</w:t>
      </w:r>
    </w:p>
    <w:p>
      <w:pPr>
        <w:pStyle w:val="null3"/>
        <w:ind w:firstLine="420"/>
        <w:jc w:val="both"/>
      </w:pPr>
      <w:r>
        <w:rPr>
          <w:sz w:val="21"/>
        </w:rPr>
        <w:t>（三）甲方为乙方提供现场现有的设备时，双方应详细清点和核对，明确物品清单，乙方应在使用前检查甲方提供的所有设备和用具，发现明显问题应立即通知甲方，以便让甲方及时进行修理或更换。如上述设备及用具使用过程中发生非正当使用损耗、磨损或毁坏，乙方需负责维修或赔偿。</w:t>
      </w:r>
    </w:p>
    <w:p>
      <w:pPr>
        <w:pStyle w:val="null3"/>
        <w:ind w:firstLine="420"/>
        <w:jc w:val="both"/>
      </w:pPr>
      <w:r>
        <w:rPr>
          <w:sz w:val="21"/>
        </w:rPr>
        <w:t>（四）甲方定期对乙方的综合服务质量进行检查，每月结合检查情况进行评定考核，评定考核报告将由乙方驻现场经理签收。该报告应对乙方按合同规定提供的所有服务的质量进行评定，如有必要，可附上有关情况或意见资料；评定报告</w:t>
      </w:r>
      <w:r>
        <w:rPr>
          <w:sz w:val="21"/>
        </w:rPr>
        <w:t>如</w:t>
      </w:r>
      <w:r>
        <w:rPr>
          <w:sz w:val="21"/>
        </w:rPr>
        <w:t>提出</w:t>
      </w:r>
      <w:r>
        <w:rPr>
          <w:sz w:val="21"/>
        </w:rPr>
        <w:t>需要</w:t>
      </w:r>
      <w:r>
        <w:rPr>
          <w:sz w:val="21"/>
        </w:rPr>
        <w:t>改进和提高的意见或建议，应及时给予限期落实。</w:t>
      </w:r>
    </w:p>
    <w:p>
      <w:pPr>
        <w:pStyle w:val="null3"/>
        <w:ind w:firstLine="420"/>
        <w:jc w:val="both"/>
      </w:pPr>
      <w:r>
        <w:rPr>
          <w:sz w:val="21"/>
        </w:rPr>
        <w:t>（五）饭堂日常必须维护好用餐环境及饭堂内外周边的卫生。如清洗达不到卫生标准和要求，首次发现即提出警告，并扣除</w:t>
      </w:r>
      <w:r>
        <w:rPr>
          <w:sz w:val="21"/>
        </w:rPr>
        <w:t>2000元（从当期的服务费中扣减，下同）；第二次发现的，责令即时整改，并扣除4000元；第三次仍发现的，甲方有权无条件单方面解除合同，由此造成的所有损失由乙方承担。</w:t>
      </w:r>
    </w:p>
    <w:p>
      <w:pPr>
        <w:pStyle w:val="null3"/>
        <w:ind w:firstLine="420"/>
        <w:jc w:val="both"/>
      </w:pPr>
      <w:r>
        <w:rPr>
          <w:sz w:val="21"/>
        </w:rPr>
        <w:t>（六）工作人员在运营保障期间未经同意不得擅自离开工作岗位，按要求及时供应菜品，做到文明服务，礼貌待人，不得影响甲方工作和服务保障等，如服务达不到甲方标准和要求，或接到就餐人员投诉，甲方有权视情节轻重，对乙方处</w:t>
      </w:r>
      <w:r>
        <w:rPr>
          <w:sz w:val="21"/>
        </w:rPr>
        <w:t>500-5000元的罚金。</w:t>
      </w:r>
    </w:p>
    <w:p>
      <w:pPr>
        <w:pStyle w:val="null3"/>
        <w:ind w:firstLine="420"/>
        <w:jc w:val="both"/>
      </w:pPr>
      <w:r>
        <w:rPr>
          <w:sz w:val="21"/>
        </w:rPr>
        <w:t>（七）乙方负责保管甲方提供的一切物资，以及设备的维修保养管理，若物资发生人为损坏，乙方需照价赔偿。未经甲方同意，不准私自改造甲方提供的一切建筑物和设备、设施。</w:t>
      </w:r>
    </w:p>
    <w:p>
      <w:pPr>
        <w:pStyle w:val="null3"/>
        <w:ind w:firstLine="420"/>
        <w:jc w:val="both"/>
      </w:pPr>
      <w:r>
        <w:rPr>
          <w:sz w:val="21"/>
        </w:rPr>
        <w:t>（八）特定清洁用品可能会影响人体健康，乙方使用清洁用品时将最大限度地限制这种危险。乙方应妥善保管所使用的清洁剂，并在有关清洁剂上贴附安全使用标志。需向甲方汇报清洁剂安全使用方面的情况，以及有关正确操作和安全使用各种清洁剂的证明文件。</w:t>
      </w:r>
    </w:p>
    <w:p>
      <w:pPr>
        <w:pStyle w:val="null3"/>
        <w:ind w:firstLine="420"/>
        <w:jc w:val="both"/>
      </w:pPr>
      <w:r>
        <w:rPr>
          <w:sz w:val="21"/>
        </w:rPr>
        <w:t>（九）乙方应按规定时限交工作总结资料、满意度调查报告、综合服务数据，并以此作为月度考核内容之一。甲方有权每月定期或不定期对乙方工作进行综合工作监督检查。</w:t>
      </w:r>
    </w:p>
    <w:p>
      <w:pPr>
        <w:pStyle w:val="null3"/>
        <w:ind w:firstLine="420"/>
        <w:jc w:val="both"/>
      </w:pPr>
      <w:r>
        <w:rPr>
          <w:sz w:val="21"/>
        </w:rPr>
        <w:t>（十）乙方应确保在遇到突发事件（含紧急会议、维稳任务、暴雨、台风、洪涝等）时，能提供正常的餐饮服务（含正常工作日和节假日的早、午、晚餐）。</w:t>
      </w:r>
    </w:p>
    <w:p>
      <w:pPr>
        <w:pStyle w:val="null3"/>
        <w:ind w:firstLine="420"/>
        <w:jc w:val="both"/>
      </w:pPr>
      <w:r>
        <w:rPr>
          <w:sz w:val="21"/>
        </w:rPr>
        <w:t>（十一）乙方参加投标活动前</w:t>
      </w:r>
      <w:r>
        <w:rPr>
          <w:sz w:val="21"/>
        </w:rPr>
        <w:t>3年内，在经营活动中没有发生过食品生产安全责任事故。</w:t>
      </w:r>
    </w:p>
    <w:p>
      <w:pPr>
        <w:pStyle w:val="null3"/>
        <w:ind w:firstLine="420"/>
        <w:jc w:val="both"/>
      </w:pPr>
      <w:r>
        <w:rPr>
          <w:sz w:val="21"/>
        </w:rPr>
        <w:t>（十二）乙方应根据甲方所定标准，每月按时以银行转账方式缴纳其驻场员工伙食费。</w:t>
      </w:r>
    </w:p>
    <w:p>
      <w:pPr>
        <w:pStyle w:val="null3"/>
        <w:ind w:firstLine="420"/>
        <w:jc w:val="both"/>
      </w:pPr>
      <w:r>
        <w:rPr>
          <w:sz w:val="21"/>
        </w:rPr>
        <w:t>（十三）供应商配合甲方完成有关部门下达的脱贫地区农副产品采购任务，采购的相关产品按实际采购单价及数量结算。</w:t>
      </w:r>
    </w:p>
    <w:p>
      <w:pPr>
        <w:pStyle w:val="null3"/>
        <w:jc w:val="both"/>
      </w:pPr>
      <w:r>
        <w:rPr>
          <w:sz w:val="21"/>
          <w:b/>
        </w:rPr>
        <w:t>七、服务费用</w:t>
      </w:r>
    </w:p>
    <w:p>
      <w:pPr>
        <w:pStyle w:val="null3"/>
        <w:ind w:firstLine="420"/>
        <w:jc w:val="both"/>
      </w:pPr>
      <w:r>
        <w:rPr>
          <w:sz w:val="21"/>
        </w:rPr>
        <w:t>（一）包括但不限于食材配送（食材的采购、加工、运输等）、食堂天然气充值缴费、服务人员费用（人员的工资、福利、伙食、住宿、劳保用品、五险一金、节日慰问、高温补贴、所有加班补贴等所有员工相关费用等）、餐厅现场管理及餐饮服务、餐具洗涤、保洁消毒、清洁卫生、餐厅散件用品及日常洗涤清洁卫生等配套损耗品购买（含洗洁精、刷子、钢丝球、抹布、手套、扫把、拖把、纸巾、牙签等日常清洁用品）、行政办公及用品、设备设施的简易维护、清洁费用、</w:t>
      </w:r>
      <w:r>
        <w:rPr>
          <w:sz w:val="21"/>
        </w:rPr>
        <w:t>每个季度进行一次抽油烟机清洗费用、</w:t>
      </w:r>
      <w:r>
        <w:rPr>
          <w:sz w:val="21"/>
        </w:rPr>
        <w:t>乙方运营利润、税金等费用；</w:t>
      </w:r>
    </w:p>
    <w:p>
      <w:pPr>
        <w:pStyle w:val="null3"/>
        <w:ind w:firstLine="420"/>
        <w:jc w:val="both"/>
      </w:pPr>
      <w:r>
        <w:rPr>
          <w:sz w:val="21"/>
        </w:rPr>
        <w:t>（二）包括乙方提供保证满足外包服务所需的专职人员及人员所需要的住宿安排；</w:t>
      </w:r>
    </w:p>
    <w:p>
      <w:pPr>
        <w:pStyle w:val="null3"/>
        <w:ind w:firstLine="420"/>
        <w:jc w:val="both"/>
      </w:pPr>
      <w:r>
        <w:rPr>
          <w:sz w:val="21"/>
        </w:rPr>
        <w:t>（三）包括电脑、复印机等办公设备的维护保养，办公所需要消耗材料的购买；</w:t>
      </w:r>
    </w:p>
    <w:p>
      <w:pPr>
        <w:pStyle w:val="null3"/>
        <w:ind w:firstLine="420"/>
        <w:jc w:val="both"/>
      </w:pPr>
      <w:r>
        <w:rPr>
          <w:sz w:val="21"/>
        </w:rPr>
        <w:t>（四）包括节假日、特别敏感期或重大活动增加用餐人数的临时加班费用，乙方应提前与甲方就实际用餐人数的变化和需求制定就餐方案，按甲方的实际就餐人数安排厨师及所需服务人员；</w:t>
      </w:r>
    </w:p>
    <w:p>
      <w:pPr>
        <w:pStyle w:val="null3"/>
        <w:ind w:firstLine="420"/>
        <w:jc w:val="both"/>
      </w:pPr>
      <w:r>
        <w:rPr>
          <w:sz w:val="21"/>
        </w:rPr>
        <w:t>（五）包括餐饮服务管理人员架构组成及人员分工专栏、各项管理规章制度、餐饮文化氛围的宣传营造、仓库内用具食品物品标签及上墙悬挂制度要按规定制作并每季度更新一次，按实际需求与甲方共同协商制定。</w:t>
      </w:r>
    </w:p>
    <w:p>
      <w:pPr>
        <w:pStyle w:val="null3"/>
        <w:jc w:val="both"/>
      </w:pPr>
      <w:r>
        <w:rPr>
          <w:sz w:val="21"/>
          <w:b/>
        </w:rPr>
        <w:t>八、责任义务</w:t>
      </w:r>
    </w:p>
    <w:p>
      <w:pPr>
        <w:pStyle w:val="null3"/>
        <w:ind w:firstLine="420"/>
        <w:jc w:val="both"/>
      </w:pPr>
      <w:r>
        <w:rPr>
          <w:sz w:val="21"/>
        </w:rPr>
        <w:t>（一）严格依据相关</w:t>
      </w:r>
      <w:r>
        <w:rPr>
          <w:sz w:val="21"/>
        </w:rPr>
        <w:t>法律法规</w:t>
      </w:r>
      <w:r>
        <w:rPr>
          <w:sz w:val="21"/>
        </w:rPr>
        <w:t>和国家标准，在委托权限范围内开展工作。</w:t>
      </w:r>
    </w:p>
    <w:p>
      <w:pPr>
        <w:pStyle w:val="null3"/>
        <w:ind w:firstLine="420"/>
        <w:jc w:val="both"/>
      </w:pPr>
      <w:r>
        <w:rPr>
          <w:sz w:val="21"/>
        </w:rPr>
        <w:t>（二）本项目涉及的所有检验数据、评估报告只能对甲方提供，乙方不得自行对外公布任何评估相关的检验数据和结论性信息，不得将受委托事项再行委托其他单位实施。</w:t>
      </w:r>
    </w:p>
    <w:p>
      <w:pPr>
        <w:pStyle w:val="null3"/>
        <w:ind w:firstLine="420"/>
        <w:jc w:val="both"/>
      </w:pPr>
      <w:r>
        <w:rPr>
          <w:sz w:val="21"/>
        </w:rPr>
        <w:t>（三）主动向甲方提供进度报告、发布进度信息，自觉接受社会各界监督，协助甲方对相关举报投诉进行调查处理。</w:t>
      </w:r>
    </w:p>
    <w:p>
      <w:pPr>
        <w:pStyle w:val="null3"/>
        <w:ind w:firstLine="420"/>
        <w:jc w:val="both"/>
      </w:pPr>
      <w:r>
        <w:rPr>
          <w:sz w:val="21"/>
        </w:rPr>
        <w:t>（四）不得故意隐瞒、修改检验结果。</w:t>
      </w:r>
    </w:p>
    <w:p>
      <w:pPr>
        <w:pStyle w:val="null3"/>
        <w:ind w:firstLine="420"/>
        <w:jc w:val="both"/>
      </w:pPr>
      <w:r>
        <w:rPr>
          <w:sz w:val="21"/>
        </w:rPr>
        <w:t>（五）对评价结果发现存在严重事故隐患和重大安全风险的，应及时向监管机构进行通报。</w:t>
      </w:r>
    </w:p>
    <w:p>
      <w:pPr>
        <w:pStyle w:val="null3"/>
        <w:ind w:firstLine="315"/>
        <w:jc w:val="both"/>
      </w:pPr>
      <w:r>
        <w:rPr>
          <w:sz w:val="21"/>
        </w:rPr>
        <w:t>（六）出现违约行为的，甲方可单方面中止项目合同；出现违法违规行为的，依法追究乙方和相关责任人的法律责任。</w:t>
      </w:r>
    </w:p>
    <w:p>
      <w:pPr>
        <w:pStyle w:val="null3"/>
        <w:jc w:val="both"/>
      </w:pPr>
      <w:r>
        <w:rPr>
          <w:sz w:val="21"/>
          <w:b/>
        </w:rPr>
        <w:t>九、付款方式</w:t>
      </w:r>
    </w:p>
    <w:p>
      <w:pPr>
        <w:pStyle w:val="null3"/>
        <w:ind w:firstLine="420"/>
        <w:jc w:val="both"/>
      </w:pPr>
      <w:r>
        <w:rPr>
          <w:sz w:val="21"/>
        </w:rPr>
        <w:t>（一）服务供应商的人员工资等年度服务费分</w:t>
      </w:r>
      <w:r>
        <w:rPr>
          <w:sz w:val="21"/>
        </w:rPr>
        <w:t>5次支付，即合同签订后，第一次于2026年3月15日前支付3、4、5月份费用，第二次于2026年6月15日前支付6、7、8月份费用，第三次于2026年9月15日前支付9、10、11月份费用，第四次于2026年12月15日前支付12月份费用，第五次于2027年1月15日前支付1、2月份费用，以此类推。食堂的食材费由甲方核定该月份实际发生费用后，逐月支付食材费用。以上费用均以人民币银行转账的方式支付。</w:t>
      </w:r>
    </w:p>
    <w:p>
      <w:pPr>
        <w:pStyle w:val="null3"/>
        <w:ind w:firstLine="420"/>
        <w:jc w:val="both"/>
      </w:pPr>
      <w:r>
        <w:rPr>
          <w:sz w:val="21"/>
        </w:rPr>
        <w:t>（二）甲方的付款责任仅限于办理申请财政直接支付货款的手续，如甲方已按照约定时间完成申请支付手续，而财政资金支付部门未能及时将货款</w:t>
      </w:r>
      <w:r>
        <w:rPr>
          <w:sz w:val="21"/>
        </w:rPr>
        <w:t>支付</w:t>
      </w:r>
      <w:r>
        <w:rPr>
          <w:sz w:val="21"/>
        </w:rPr>
        <w:t>给乙方的，则甲方不承担违约责任。在甲方每次办理申请财政直接支付手续前，乙方应提交支付服务费用相关文件资料并同时开具等额发票，若因乙方未及时开具发票以致甲方逾期支付款项的，责任不在甲方。</w:t>
      </w:r>
    </w:p>
    <w:p>
      <w:pPr>
        <w:pStyle w:val="null3"/>
        <w:ind w:firstLine="420"/>
        <w:jc w:val="both"/>
      </w:pPr>
      <w:r>
        <w:rPr>
          <w:sz w:val="21"/>
        </w:rPr>
        <w:t>（三）外包服务期间，双方必须严格履行合同，在执行过程中，如遇未尽事宜（含政府政策、服务标准、服务时间、人员调整等），双方可协商签订补充协议，具与主合同同等效力；若协商不成，经双方同意可终止合同</w:t>
      </w:r>
      <w:r>
        <w:rPr>
          <w:sz w:val="21"/>
        </w:rPr>
        <w:t>或提</w:t>
      </w:r>
      <w:r>
        <w:rPr>
          <w:sz w:val="21"/>
        </w:rPr>
        <w:t>交甲方所在地人民法院诉讼解决。</w:t>
      </w:r>
    </w:p>
    <w:p>
      <w:pPr>
        <w:pStyle w:val="null3"/>
        <w:jc w:val="both"/>
      </w:pPr>
      <w:r>
        <w:rPr>
          <w:sz w:val="21"/>
          <w:b/>
        </w:rPr>
        <w:t>十、争议的解决</w:t>
      </w:r>
    </w:p>
    <w:p>
      <w:pPr>
        <w:pStyle w:val="null3"/>
        <w:ind w:firstLine="315"/>
        <w:jc w:val="both"/>
      </w:pPr>
      <w:r>
        <w:rPr>
          <w:sz w:val="21"/>
        </w:rPr>
        <w:t>合同执行过程中发生的任何争议，如双方不能通过友好协商解决，</w:t>
      </w:r>
      <w:r>
        <w:rPr>
          <w:sz w:val="21"/>
        </w:rPr>
        <w:t>双方均有权向甲方所在地人民法院提起诉讼。</w:t>
      </w:r>
      <w:r>
        <w:rPr>
          <w:sz w:val="21"/>
        </w:rPr>
        <w:t xml:space="preserve">     </w:t>
      </w:r>
    </w:p>
    <w:p>
      <w:pPr>
        <w:pStyle w:val="null3"/>
        <w:jc w:val="both"/>
      </w:pPr>
      <w:r>
        <w:rPr>
          <w:sz w:val="21"/>
          <w:b/>
        </w:rPr>
        <w:t>十一、不可抗力</w:t>
      </w:r>
    </w:p>
    <w:p>
      <w:pPr>
        <w:pStyle w:val="null3"/>
        <w:ind w:firstLine="420"/>
        <w:jc w:val="both"/>
      </w:pPr>
      <w:r>
        <w:rPr>
          <w:sz w:val="21"/>
        </w:rPr>
        <w:t>任何一方由于不可抗力原因不能履行合同时，应在不可抗力事件结束后</w:t>
      </w:r>
      <w:r>
        <w:rPr>
          <w:sz w:val="21"/>
        </w:rPr>
        <w:t>1日内向对方通报，以减轻可能给对方造成的损失，在取得有关机构的不可抗力证明或双方谅解确认后，允许延期履行或修订合同，并根据情况可部分或全部免于承担违约责任。</w:t>
      </w:r>
    </w:p>
    <w:p>
      <w:pPr>
        <w:pStyle w:val="null3"/>
        <w:jc w:val="both"/>
      </w:pPr>
      <w:r>
        <w:rPr>
          <w:sz w:val="21"/>
          <w:b/>
        </w:rPr>
        <w:t>十二、税费</w:t>
      </w:r>
    </w:p>
    <w:p>
      <w:pPr>
        <w:pStyle w:val="null3"/>
        <w:ind w:firstLine="420"/>
        <w:jc w:val="both"/>
      </w:pPr>
      <w:r>
        <w:rPr>
          <w:sz w:val="21"/>
        </w:rPr>
        <w:t>在中国境内、外发生的与本合同执行有关的一切税费均由乙方负担。</w:t>
      </w:r>
    </w:p>
    <w:p>
      <w:pPr>
        <w:pStyle w:val="null3"/>
        <w:jc w:val="both"/>
      </w:pPr>
      <w:r>
        <w:rPr>
          <w:sz w:val="21"/>
          <w:b/>
        </w:rPr>
        <w:t>十三、其它</w:t>
      </w:r>
    </w:p>
    <w:p>
      <w:pPr>
        <w:pStyle w:val="null3"/>
        <w:jc w:val="both"/>
      </w:pPr>
      <w:r>
        <w:rPr>
          <w:sz w:val="21"/>
        </w:rPr>
        <w:t>1.本合同所有附件、招标文件、投标文件、中标通知书均为合同的有效组成部分，与本合同具有同等法律效力。</w:t>
      </w:r>
    </w:p>
    <w:p>
      <w:pPr>
        <w:pStyle w:val="null3"/>
        <w:jc w:val="both"/>
      </w:pPr>
      <w:r>
        <w:rPr>
          <w:sz w:val="21"/>
        </w:rPr>
        <w:t>2.在执行本合同的过程中，所有经双方签署确认的文件（包括会议纪要、补充协议、往来信函）即成为本合同的有效组成部分。</w:t>
      </w:r>
    </w:p>
    <w:p>
      <w:pPr>
        <w:pStyle w:val="null3"/>
        <w:jc w:val="both"/>
      </w:pPr>
      <w:r>
        <w:rPr>
          <w:sz w:val="21"/>
        </w:rPr>
        <w:t>3.如一方地址、电话、传真号码有变更，应在变更当日内书面通知对方，否则，应承担相应责任。</w:t>
      </w:r>
    </w:p>
    <w:p>
      <w:pPr>
        <w:pStyle w:val="null3"/>
        <w:jc w:val="both"/>
      </w:pPr>
      <w:r>
        <w:rPr>
          <w:sz w:val="21"/>
        </w:rPr>
        <w:t>4.除甲方事先书面同意外，乙方不得部分或全部转让其应履行的合同项下的义务。</w:t>
      </w:r>
    </w:p>
    <w:p>
      <w:pPr>
        <w:pStyle w:val="null3"/>
        <w:jc w:val="both"/>
      </w:pPr>
      <w:r>
        <w:rPr>
          <w:sz w:val="21"/>
          <w:b/>
        </w:rPr>
        <w:t>十四、合同生效</w:t>
      </w:r>
    </w:p>
    <w:p>
      <w:pPr>
        <w:pStyle w:val="null3"/>
        <w:jc w:val="both"/>
      </w:pPr>
      <w:r>
        <w:rPr>
          <w:sz w:val="21"/>
        </w:rPr>
        <w:t>1.本合同在甲乙双方法人代表或其授权代表签字盖章后生效。</w:t>
      </w:r>
    </w:p>
    <w:p>
      <w:pPr>
        <w:pStyle w:val="null3"/>
        <w:jc w:val="both"/>
      </w:pPr>
      <w:r>
        <w:rPr>
          <w:sz w:val="21"/>
        </w:rPr>
        <w:t>2.合同一式    份。</w:t>
      </w:r>
    </w:p>
    <w:p>
      <w:pPr>
        <w:pStyle w:val="null3"/>
        <w:jc w:val="both"/>
      </w:pPr>
      <w:r>
        <w:rPr>
          <w:sz w:val="21"/>
          <w:b/>
        </w:rPr>
        <w:t>甲方（盖章）：</w:t>
      </w:r>
      <w:r>
        <w:rPr>
          <w:sz w:val="21"/>
          <w:b/>
        </w:rPr>
        <w:t xml:space="preserve">                            </w:t>
      </w:r>
      <w:r>
        <w:rPr>
          <w:sz w:val="21"/>
          <w:b/>
        </w:rPr>
        <w:t>乙方（盖章）：</w:t>
      </w:r>
    </w:p>
    <w:p>
      <w:pPr>
        <w:pStyle w:val="null3"/>
        <w:jc w:val="both"/>
      </w:pPr>
      <w:r>
        <w:rPr>
          <w:sz w:val="21"/>
          <w:b/>
        </w:rPr>
        <w:t>法定代表人或授权</w:t>
      </w:r>
      <w:r>
        <w:rPr>
          <w:sz w:val="21"/>
          <w:b/>
        </w:rPr>
        <w:t>代表：</w:t>
      </w:r>
      <w:r>
        <w:rPr>
          <w:sz w:val="21"/>
          <w:b/>
        </w:rPr>
        <w:t xml:space="preserve">              </w:t>
      </w:r>
      <w:r>
        <w:rPr>
          <w:sz w:val="21"/>
          <w:b/>
        </w:rPr>
        <w:t>法定代表人或授权</w:t>
      </w:r>
      <w:r>
        <w:rPr>
          <w:sz w:val="21"/>
          <w:b/>
        </w:rPr>
        <w:t>代表：</w:t>
      </w:r>
    </w:p>
    <w:p>
      <w:pPr>
        <w:pStyle w:val="null3"/>
        <w:jc w:val="both"/>
      </w:pPr>
      <w:r>
        <w:rPr>
          <w:sz w:val="21"/>
          <w:color w:val="222222"/>
        </w:rPr>
        <w:t>签订地点：</w:t>
      </w:r>
    </w:p>
    <w:p>
      <w:pPr>
        <w:pStyle w:val="null3"/>
        <w:jc w:val="both"/>
      </w:pPr>
      <w:r>
        <w:rPr>
          <w:sz w:val="21"/>
          <w:color w:val="222222"/>
        </w:rPr>
        <w:t>签订日期：　　　年　　月　　日</w:t>
      </w:r>
      <w:r>
        <w:rPr>
          <w:sz w:val="21"/>
          <w:color w:val="222222"/>
        </w:rPr>
        <w:t>签订日期：　　　年　　月　　日</w:t>
      </w:r>
    </w:p>
    <w:p>
      <w:pPr>
        <w:pStyle w:val="null3"/>
        <w:jc w:val="both"/>
      </w:pPr>
      <w:r>
        <w:rPr>
          <w:sz w:val="21"/>
          <w:color w:val="222222"/>
        </w:rPr>
        <w:t>开户名称：</w:t>
      </w:r>
    </w:p>
    <w:p>
      <w:pPr>
        <w:pStyle w:val="null3"/>
        <w:jc w:val="both"/>
      </w:pPr>
      <w:r>
        <w:rPr>
          <w:sz w:val="21"/>
          <w:color w:val="222222"/>
        </w:rPr>
        <w:t>银行账号：</w:t>
      </w:r>
    </w:p>
    <w:p>
      <w:pPr>
        <w:pStyle w:val="null3"/>
        <w:jc w:val="both"/>
      </w:pPr>
      <w:r>
        <w:rPr>
          <w:sz w:val="21"/>
          <w:color w:val="222222"/>
        </w:rPr>
        <w:t>开</w:t>
      </w:r>
      <w:r>
        <w:rPr>
          <w:sz w:val="21"/>
          <w:color w:val="222222"/>
        </w:rPr>
        <w:t>户</w:t>
      </w:r>
      <w:r>
        <w:rPr>
          <w:sz w:val="21"/>
          <w:color w:val="222222"/>
        </w:rPr>
        <w:t>行：</w:t>
      </w:r>
    </w:p>
    <w:p>
      <w:pPr>
        <w:pStyle w:val="null3"/>
      </w:pPr>
      <w:r>
        <w:rPr/>
        <w:t xml:space="preserve">  </w:t>
      </w:r>
    </w:p>
    <w:p>
      <w:pPr>
        <w:pStyle w:val="null3"/>
        <w:jc w:val="center"/>
        <w:outlineLvl w:val="1"/>
      </w:pPr>
      <w:r>
        <w:rPr>
          <w:sz w:val="36"/>
          <w:b/>
        </w:rPr>
        <w:t>第六章 响应文件格式与要求</w:t>
      </w:r>
    </w:p>
    <w:p>
      <w:pPr>
        <w:pStyle w:val="null3"/>
        <w:ind w:firstLine="480"/>
      </w:pPr>
      <w:r>
        <w:rPr/>
        <w:t>供应商应提交证明其有资格参加磋商和成交后有能力履行合同的相关文件，并作为其响应文件的一部分，所有文件必须真实可靠、不得伪造，否则将按相关规定予以处罚。</w:t>
      </w:r>
    </w:p>
    <w:p>
      <w:pPr>
        <w:pStyle w:val="null3"/>
      </w:pPr>
      <w:r>
        <w:rPr/>
        <w:t xml:space="preserve">  </w:t>
      </w:r>
    </w:p>
    <w:p>
      <w:pPr>
        <w:pStyle w:val="null3"/>
        <w:jc w:val="center"/>
        <w:outlineLvl w:val="0"/>
      </w:pPr>
      <w:r>
        <w:rPr>
          <w:sz w:val="48"/>
          <w:b/>
        </w:rPr>
        <w:t>响应文件封面</w:t>
      </w:r>
    </w:p>
    <w:p>
      <w:pPr>
        <w:pStyle w:val="null3"/>
        <w:outlineLvl w:val="0"/>
      </w:pPr>
      <w:r>
        <w:rPr>
          <w:sz w:val="48"/>
          <w:b/>
        </w:rPr>
        <w:t>（项目名称）</w:t>
      </w:r>
    </w:p>
    <w:p>
      <w:pPr>
        <w:pStyle w:val="null3"/>
        <w:jc w:val="center"/>
        <w:outlineLvl w:val="0"/>
      </w:pPr>
      <w:r>
        <w:rPr>
          <w:sz w:val="48"/>
          <w:b/>
        </w:rPr>
        <w:t xml:space="preserve"> 响应文件封面</w:t>
      </w:r>
    </w:p>
    <w:p>
      <w:pPr>
        <w:pStyle w:val="null3"/>
        <w:jc w:val="center"/>
        <w:outlineLvl w:val="3"/>
      </w:pPr>
      <w:r>
        <w:rPr>
          <w:sz w:val="24"/>
          <w:b/>
        </w:rPr>
        <w:t xml:space="preserve"> （正本/副本）</w:t>
      </w:r>
    </w:p>
    <w:p>
      <w:pPr>
        <w:pStyle w:val="null3"/>
        <w:outlineLvl w:val="3"/>
      </w:pPr>
      <w:r>
        <w:rPr>
          <w:sz w:val="24"/>
          <w:b/>
        </w:rPr>
        <w:t>采购计划编号：</w:t>
      </w:r>
      <w:r>
        <w:rPr>
          <w:sz w:val="24"/>
          <w:b/>
        </w:rPr>
        <w:t>440101-2026-00193</w:t>
      </w:r>
    </w:p>
    <w:p>
      <w:pPr>
        <w:pStyle w:val="null3"/>
        <w:jc w:val="center"/>
        <w:outlineLvl w:val="3"/>
      </w:pPr>
      <w:r>
        <w:rPr>
          <w:sz w:val="24"/>
          <w:b/>
        </w:rPr>
        <w:t>采购项目编号：</w:t>
      </w:r>
      <w:r>
        <w:rPr>
          <w:sz w:val="24"/>
          <w:b/>
        </w:rPr>
        <w:t>GDYD250993</w:t>
      </w:r>
    </w:p>
    <w:p>
      <w:pPr>
        <w:pStyle w:val="null3"/>
        <w:jc w:val="center"/>
        <w:outlineLvl w:val="3"/>
      </w:pPr>
      <w:r>
        <w:rPr>
          <w:sz w:val="24"/>
          <w:b/>
        </w:rPr>
        <w:t>所响应采购包：第 包</w:t>
      </w:r>
    </w:p>
    <w:p>
      <w:pPr>
        <w:pStyle w:val="null3"/>
        <w:outlineLvl w:val="3"/>
      </w:pPr>
      <w:r>
        <w:rPr>
          <w:sz w:val="24"/>
          <w:b/>
        </w:rPr>
        <w:t>（供应商名称）</w:t>
      </w:r>
    </w:p>
    <w:p>
      <w:pPr>
        <w:pStyle w:val="null3"/>
        <w:jc w:val="center"/>
        <w:outlineLvl w:val="3"/>
      </w:pPr>
      <w:r>
        <w:rPr>
          <w:sz w:val="24"/>
          <w:b/>
        </w:rPr>
        <w:t xml:space="preserve"> 年 月 日</w:t>
      </w:r>
    </w:p>
    <w:p>
      <w:pPr>
        <w:pStyle w:val="null3"/>
        <w:ind w:firstLine="480"/>
      </w:pPr>
      <w:r>
        <w:rPr/>
        <w:t xml:space="preserve">  </w:t>
      </w:r>
    </w:p>
    <w:p>
      <w:pPr>
        <w:pStyle w:val="null3"/>
        <w:jc w:val="center"/>
        <w:outlineLvl w:val="3"/>
      </w:pPr>
      <w:r>
        <w:rPr>
          <w:sz w:val="24"/>
          <w:b/>
        </w:rPr>
        <w:t>响应文件目录</w:t>
      </w:r>
    </w:p>
    <w:p>
      <w:pPr>
        <w:pStyle w:val="null3"/>
        <w:ind w:firstLine="480"/>
      </w:pPr>
      <w:r>
        <w:rPr/>
        <w:t>一、响应承诺函</w:t>
      </w:r>
    </w:p>
    <w:p>
      <w:pPr>
        <w:pStyle w:val="null3"/>
        <w:ind w:firstLine="480"/>
      </w:pPr>
      <w:r>
        <w:rPr/>
        <w:t>二、首轮报价表</w:t>
      </w:r>
    </w:p>
    <w:p>
      <w:pPr>
        <w:pStyle w:val="null3"/>
        <w:ind w:firstLine="480"/>
      </w:pPr>
      <w:r>
        <w:rPr/>
        <w:t>三、分项报价表</w:t>
      </w:r>
    </w:p>
    <w:p>
      <w:pPr>
        <w:pStyle w:val="null3"/>
        <w:ind w:firstLine="480"/>
      </w:pPr>
      <w:r>
        <w:rPr/>
        <w:t>四、政策适用性说明</w:t>
      </w:r>
    </w:p>
    <w:p>
      <w:pPr>
        <w:pStyle w:val="null3"/>
        <w:ind w:firstLine="480"/>
      </w:pPr>
      <w:r>
        <w:rPr/>
        <w:t>五、实质性响应一览表</w:t>
      </w:r>
    </w:p>
    <w:p>
      <w:pPr>
        <w:pStyle w:val="null3"/>
        <w:ind w:firstLine="480"/>
      </w:pPr>
      <w:r>
        <w:rPr/>
        <w:t>六、法定代表人证明书</w:t>
      </w:r>
    </w:p>
    <w:p>
      <w:pPr>
        <w:pStyle w:val="null3"/>
        <w:ind w:firstLine="480"/>
      </w:pPr>
      <w:r>
        <w:rPr/>
        <w:t>七、法定代表人授权书</w:t>
      </w:r>
    </w:p>
    <w:p>
      <w:pPr>
        <w:pStyle w:val="null3"/>
        <w:ind w:firstLine="480"/>
      </w:pPr>
      <w:r>
        <w:rPr/>
        <w:t>八、提供具有独立承担民事责任的能力的证明材料</w:t>
      </w:r>
    </w:p>
    <w:p>
      <w:pPr>
        <w:pStyle w:val="null3"/>
        <w:ind w:firstLine="480"/>
      </w:pPr>
      <w:r>
        <w:rPr/>
        <w:t>九、承诺函</w:t>
      </w:r>
    </w:p>
    <w:p>
      <w:pPr>
        <w:pStyle w:val="null3"/>
        <w:ind w:firstLine="480"/>
      </w:pPr>
      <w:r>
        <w:rPr/>
        <w:t>十、中小企业声明函</w:t>
      </w:r>
    </w:p>
    <w:p>
      <w:pPr>
        <w:pStyle w:val="null3"/>
        <w:ind w:firstLine="480"/>
      </w:pPr>
      <w:r>
        <w:rPr/>
        <w:t>十一、监狱企业</w:t>
      </w:r>
    </w:p>
    <w:p>
      <w:pPr>
        <w:pStyle w:val="null3"/>
        <w:ind w:firstLine="480"/>
      </w:pPr>
      <w:r>
        <w:rPr/>
        <w:t>十二、残疾人福利性单位声明函</w:t>
      </w:r>
    </w:p>
    <w:p>
      <w:pPr>
        <w:pStyle w:val="null3"/>
        <w:ind w:firstLine="480"/>
      </w:pPr>
      <w:r>
        <w:rPr/>
        <w:t>十三、联合体共同响应协议书</w:t>
      </w:r>
    </w:p>
    <w:p>
      <w:pPr>
        <w:pStyle w:val="null3"/>
        <w:ind w:firstLine="480"/>
      </w:pPr>
      <w:r>
        <w:rPr/>
        <w:t>十四、供应商业绩情况表</w:t>
      </w:r>
    </w:p>
    <w:p>
      <w:pPr>
        <w:pStyle w:val="null3"/>
        <w:ind w:firstLine="480"/>
      </w:pPr>
      <w:r>
        <w:rPr/>
        <w:t>十五、技术和服务要求响应表</w:t>
      </w:r>
    </w:p>
    <w:p>
      <w:pPr>
        <w:pStyle w:val="null3"/>
        <w:ind w:firstLine="480"/>
      </w:pPr>
      <w:r>
        <w:rPr/>
        <w:t>十六、商务条件响应表</w:t>
      </w:r>
    </w:p>
    <w:p>
      <w:pPr>
        <w:pStyle w:val="null3"/>
        <w:ind w:firstLine="480"/>
      </w:pPr>
      <w:r>
        <w:rPr/>
        <w:t>十七、履约进度计划表</w:t>
      </w:r>
    </w:p>
    <w:p>
      <w:pPr>
        <w:pStyle w:val="null3"/>
        <w:ind w:firstLine="480"/>
      </w:pPr>
      <w:r>
        <w:rPr/>
        <w:t>十八、各类证明材料</w:t>
      </w:r>
    </w:p>
    <w:p>
      <w:pPr>
        <w:pStyle w:val="null3"/>
        <w:ind w:firstLine="480"/>
      </w:pPr>
      <w:r>
        <w:rPr/>
        <w:t>十九、采购代理服务费支付承诺书</w:t>
      </w:r>
    </w:p>
    <w:p>
      <w:pPr>
        <w:pStyle w:val="null3"/>
        <w:ind w:firstLine="480"/>
      </w:pPr>
      <w:r>
        <w:rPr/>
        <w:t>二十、需要采购人提供的附加条件</w:t>
      </w:r>
    </w:p>
    <w:p>
      <w:pPr>
        <w:pStyle w:val="null3"/>
        <w:ind w:firstLine="480"/>
      </w:pPr>
      <w:r>
        <w:rPr/>
        <w:t>二十一、项目实施方案、质量保证及售后服务承诺等</w:t>
      </w:r>
    </w:p>
    <w:p>
      <w:pPr>
        <w:pStyle w:val="null3"/>
        <w:ind w:firstLine="480"/>
      </w:pPr>
      <w:r>
        <w:rPr/>
        <w:t>二十二、附件</w:t>
      </w:r>
    </w:p>
    <w:p>
      <w:pPr>
        <w:pStyle w:val="null3"/>
        <w:ind w:firstLine="480"/>
      </w:pPr>
      <w:r>
        <w:rPr/>
        <w:t>二十三、政府采购履约担保函、采购合同履约保险凭证</w:t>
      </w:r>
    </w:p>
    <w:p>
      <w:pPr>
        <w:pStyle w:val="null3"/>
        <w:ind w:firstLine="480"/>
      </w:pPr>
      <w:r>
        <w:rPr/>
        <w:t xml:space="preserve">  </w:t>
      </w:r>
    </w:p>
    <w:p>
      <w:pPr>
        <w:pStyle w:val="null3"/>
        <w:outlineLvl w:val="2"/>
      </w:pPr>
      <w:r>
        <w:rPr>
          <w:sz w:val="28"/>
          <w:b/>
        </w:rPr>
        <w:t>格式一：</w:t>
      </w:r>
    </w:p>
    <w:p>
      <w:pPr>
        <w:pStyle w:val="null3"/>
        <w:jc w:val="center"/>
        <w:outlineLvl w:val="3"/>
      </w:pPr>
      <w:r>
        <w:rPr>
          <w:sz w:val="24"/>
          <w:b/>
        </w:rPr>
        <w:t>响 应 承 诺 函</w:t>
      </w:r>
    </w:p>
    <w:p>
      <w:pPr>
        <w:pStyle w:val="null3"/>
        <w:ind w:firstLine="480"/>
      </w:pPr>
      <w:r>
        <w:rPr/>
        <w:t xml:space="preserve"> 致：</w:t>
      </w:r>
      <w:r>
        <w:rPr/>
        <w:t>广东远东招标代理有限公司</w:t>
      </w:r>
    </w:p>
    <w:p>
      <w:pPr>
        <w:pStyle w:val="null3"/>
        <w:ind w:firstLine="480"/>
      </w:pPr>
      <w:r>
        <w:rPr/>
        <w:t xml:space="preserve"> 你方组织的</w:t>
      </w:r>
      <w:r>
        <w:rPr>
          <w:u w:val="single"/>
        </w:rPr>
        <w:t>“</w:t>
      </w:r>
      <w:r>
        <w:rPr>
          <w:u w:val="single"/>
        </w:rPr>
        <w:t>广州市社会主义学院饭堂外包服务</w:t>
      </w:r>
      <w:r>
        <w:rPr>
          <w:u w:val="single"/>
        </w:rPr>
        <w:t>”</w:t>
      </w:r>
      <w:r>
        <w:rPr/>
        <w:t>项目的竞争性磋商[采购项目编号为：</w:t>
      </w:r>
      <w:r>
        <w:rPr>
          <w:u w:val="single"/>
        </w:rPr>
        <w:t>GDYD250993</w:t>
      </w:r>
      <w:r>
        <w:rPr/>
        <w:t>]，我方愿参与响应。</w:t>
      </w:r>
    </w:p>
    <w:p>
      <w:pPr>
        <w:pStyle w:val="null3"/>
        <w:ind w:firstLine="480"/>
      </w:pPr>
      <w:r>
        <w:rPr/>
        <w:t>我方确认收到贵方提供的</w:t>
      </w:r>
      <w:r>
        <w:rPr>
          <w:u w:val="single"/>
        </w:rPr>
        <w:t>“</w:t>
      </w:r>
      <w:r>
        <w:rPr>
          <w:u w:val="single"/>
        </w:rPr>
        <w:t>广州市社会主义学院饭堂外包服务</w:t>
      </w:r>
      <w:r>
        <w:rPr>
          <w:u w:val="single"/>
        </w:rPr>
        <w:t>”</w:t>
      </w:r>
      <w:r>
        <w:rPr/>
        <w:t>项目的磋商文件的全部内容。</w:t>
      </w:r>
    </w:p>
    <w:p>
      <w:pPr>
        <w:pStyle w:val="null3"/>
        <w:ind w:firstLine="480"/>
      </w:pPr>
      <w:r>
        <w:rPr/>
        <w:t xml:space="preserve"> 我方在参与响应前已详细研究了磋商文件的所有内容，包括澄清、修改文件（如果有）和所有已提供的参考资料以及有关附件。</w:t>
      </w:r>
    </w:p>
    <w:p>
      <w:pPr>
        <w:pStyle w:val="null3"/>
        <w:ind w:firstLine="480"/>
      </w:pPr>
      <w:r>
        <w:rPr>
          <w:u w:val="single"/>
        </w:rPr>
        <w:t>(供应商名称)</w:t>
      </w:r>
      <w:r>
        <w:rPr/>
        <w:t>作为供应商正式授权</w:t>
      </w:r>
      <w:r>
        <w:rPr>
          <w:u w:val="single"/>
        </w:rPr>
        <w:t>(授权代表全名,职务)</w:t>
      </w:r>
      <w:r>
        <w:rPr/>
        <w:t>代表我方全权处理有关本响应的一切事宜。</w:t>
      </w:r>
    </w:p>
    <w:p>
      <w:pPr>
        <w:pStyle w:val="null3"/>
        <w:ind w:firstLine="480"/>
      </w:pPr>
      <w:r>
        <w:rPr/>
        <w:t>我方已完全明白磋商文件的所有条款要求，并申明如下：</w:t>
      </w:r>
    </w:p>
    <w:p>
      <w:pPr>
        <w:pStyle w:val="null3"/>
        <w:ind w:firstLine="480"/>
      </w:pPr>
      <w:r>
        <w:rPr/>
        <w:t>（一）按磋商文件提供全部标的的磋商总价详见《首轮报价表》。</w:t>
      </w:r>
    </w:p>
    <w:p>
      <w:pPr>
        <w:pStyle w:val="null3"/>
        <w:ind w:firstLine="480"/>
      </w:pPr>
      <w:r>
        <w:rPr/>
        <w:t xml:space="preserve"> （二）本响应文件的有效期为</w:t>
      </w:r>
      <w:r>
        <w:rPr/>
        <w:t>从提交投标（响应）文件的截止之日起90日历天</w:t>
      </w:r>
      <w:r>
        <w:rPr/>
        <w:t>。在此提交的资格证明文件均至响应截止日有效，如有在响应有效期内失效的，我方承诺在成交后补齐一切手续，保证所有资格证明文件直至采购合同终止日有效。</w:t>
      </w:r>
    </w:p>
    <w:p>
      <w:pPr>
        <w:pStyle w:val="null3"/>
        <w:ind w:firstLine="480"/>
      </w:pPr>
      <w:r>
        <w:rPr/>
        <w:t>（三）我方明白并同意，在规定的开启日之后，响应有效期之内撤回响应或成交后不按规定与采购人签订合同或不提交履约保证金, 则贵方将不予退还磋商保证金。</w:t>
      </w:r>
    </w:p>
    <w:p>
      <w:pPr>
        <w:pStyle w:val="null3"/>
        <w:ind w:firstLine="480"/>
      </w:pPr>
      <w:r>
        <w:rPr/>
        <w:t>（四）我方愿意向贵方提供任何与本项报价有关的数据、情况和技术资料。若贵方需要，我方愿意提供我方作出的一切承诺的证明材料。</w:t>
      </w:r>
    </w:p>
    <w:p>
      <w:pPr>
        <w:pStyle w:val="null3"/>
        <w:ind w:firstLine="480"/>
      </w:pPr>
      <w:r>
        <w:rPr/>
        <w:t>（五）我方理解贵方不一定接受最低磋商价或任何贵方可能收到的响应。</w:t>
      </w:r>
    </w:p>
    <w:p>
      <w:pPr>
        <w:pStyle w:val="null3"/>
        <w:ind w:firstLine="480"/>
      </w:pPr>
      <w:r>
        <w:rPr/>
        <w:t>（六）我方如果成交，将保证履行磋商文件及其澄清、修改文件（如果有）中的全部责任和义务，按质、按量、按期完成《采购需求》及《合同书》中的全部任务。</w:t>
      </w:r>
    </w:p>
    <w:p>
      <w:pPr>
        <w:pStyle w:val="null3"/>
        <w:ind w:firstLine="480"/>
      </w:pPr>
      <w:r>
        <w:rPr/>
        <w:t>（七）我方作为法律、财务和运作上独立于采购人、采购代理机构的供应商，在此保证所提交的所有文件和全部说明是真实的和正确的。</w:t>
      </w:r>
    </w:p>
    <w:p>
      <w:pPr>
        <w:pStyle w:val="null3"/>
        <w:ind w:firstLine="480"/>
      </w:pPr>
      <w:r>
        <w:rPr/>
        <w:t>（八）我方磋商报价已包含应向知识产权所有权人支付的所有相关税费，并保证采购人在中国使用我方提供的货物时，如有第三方提出侵犯其知识产权主张的，责任由我方承担。</w:t>
      </w:r>
    </w:p>
    <w:p>
      <w:pPr>
        <w:pStyle w:val="null3"/>
        <w:ind w:firstLine="480"/>
      </w:pPr>
      <w:r>
        <w:rPr/>
        <w:t>（九）我方接受采购人委托向贵方支付代理服务费，项目总报价已包含代理服务费，如果被确定为成交供应商，承诺向贵方足额支付。（若采购人支付代理服务费，则此条不适用）</w:t>
      </w:r>
    </w:p>
    <w:p>
      <w:pPr>
        <w:pStyle w:val="null3"/>
        <w:ind w:firstLine="480"/>
      </w:pPr>
      <w:r>
        <w:rPr/>
        <w:t>（十）我方承诺遵守《中华人民共和国民法典》有关规定和《中华人民共和国妇女权益保障法》中关于“劳动和社会保障权益”的有关要求。</w:t>
      </w:r>
    </w:p>
    <w:p>
      <w:pPr>
        <w:pStyle w:val="null3"/>
        <w:ind w:firstLine="480"/>
      </w:pPr>
      <w:r>
        <w:rPr/>
        <w:t>（十一）我方与其他供应商不存在单位负责人为同一人或者存在直接控股、管理关系。</w:t>
      </w:r>
    </w:p>
    <w:p>
      <w:pPr>
        <w:pStyle w:val="null3"/>
        <w:ind w:firstLine="480"/>
      </w:pPr>
      <w:r>
        <w:rPr/>
        <w:t>（十二）供应商未存在《政府采购法实施条例》第十八条第二款规定的情形：</w:t>
      </w:r>
    </w:p>
    <w:p>
      <w:pPr>
        <w:pStyle w:val="null3"/>
        <w:ind w:firstLine="480"/>
      </w:pPr>
      <w:r>
        <w:rPr/>
        <w:t>（1）对于除整体设计、规范编制或者项目管理、监理、检测等服务以外的采购项目：即未为本项目提供整体设计、规范编制或者项目管理、监理、检测等服务；</w:t>
      </w:r>
    </w:p>
    <w:p>
      <w:pPr>
        <w:pStyle w:val="null3"/>
        <w:ind w:firstLine="480"/>
      </w:pPr>
      <w:r>
        <w:rPr/>
        <w:t>（2）对于整体设计、规范编制或者项目管理、监理、检测等服务的项目：即未成为本项目除前期整体设计、规范编制或者项目管理、监理、检测等服务以外的其它采购活动中标商（或成交商）；</w:t>
      </w:r>
    </w:p>
    <w:p>
      <w:pPr>
        <w:pStyle w:val="null3"/>
        <w:ind w:firstLine="480"/>
      </w:pPr>
      <w:r>
        <w:rPr/>
        <w:t>（3）对于设计施工一体化的项目：即未为本项目提供规范编制或者项目管理、监理、检测等服务。</w:t>
      </w:r>
    </w:p>
    <w:p>
      <w:pPr>
        <w:pStyle w:val="null3"/>
        <w:ind w:firstLine="480"/>
      </w:pPr>
      <w:r>
        <w:rPr/>
        <w:t>（十三）我方具备《中华人民共和国政府采购法》第二十二条规定的条件，声明如下：</w:t>
      </w:r>
    </w:p>
    <w:p>
      <w:pPr>
        <w:pStyle w:val="null3"/>
        <w:ind w:firstLine="480"/>
      </w:pPr>
      <w:r>
        <w:rPr/>
        <w:t xml:space="preserve"> （1）我方参加本项目政府采购活动前3年内在经营活动中没有以下违法记录：因违法经营受到刑事处罚或者责令停产停业、吊销许可证或者执照、较大数额罚款等行政处罚。</w:t>
      </w:r>
    </w:p>
    <w:p>
      <w:pPr>
        <w:pStyle w:val="null3"/>
        <w:ind w:firstLine="480"/>
      </w:pPr>
      <w:r>
        <w:rPr/>
        <w:t>（2）我方符合法律、行政法规规定的其他条件。</w:t>
      </w:r>
    </w:p>
    <w:p>
      <w:pPr>
        <w:pStyle w:val="null3"/>
        <w:ind w:firstLine="480"/>
      </w:pPr>
      <w:r>
        <w:rPr/>
        <w:t>（十四）如我方成交，将保证响应文件所提供的材料（包括需要年审、继续教育等完成后才能执业的行政许可、人员证书等情形），如果有效期未能覆盖项目（包组）合同履行期的，将提前按规定办理延期手续，确保合同顺利履行。</w:t>
      </w:r>
    </w:p>
    <w:p>
      <w:pPr>
        <w:pStyle w:val="null3"/>
        <w:ind w:firstLine="480"/>
      </w:pPr>
      <w:r>
        <w:rPr/>
        <w:t>（十五）我方对在本函及响应文件中所作的所有承诺承担法律责任。</w:t>
      </w:r>
    </w:p>
    <w:p>
      <w:pPr>
        <w:pStyle w:val="null3"/>
        <w:ind w:firstLine="480"/>
      </w:pPr>
      <w:r>
        <w:rPr/>
        <w:t>（十六）以上内容如有虚假或与事实不符的，磋商小组可将我方做无效响应处理，我方愿意承担相应的法律责任。</w:t>
      </w:r>
    </w:p>
    <w:p>
      <w:pPr>
        <w:pStyle w:val="null3"/>
        <w:ind w:firstLine="480"/>
      </w:pPr>
      <w:r>
        <w:rPr/>
        <w:t>（十七）所有与本磋商有关的函件请发往下列地址：</w:t>
      </w:r>
    </w:p>
    <w:p>
      <w:pPr>
        <w:pStyle w:val="null3"/>
        <w:ind w:firstLine="480"/>
      </w:pPr>
      <w:r>
        <w:rPr/>
        <w:t xml:space="preserve"> 地 址：__________________，邮政编码：__________________</w:t>
      </w:r>
    </w:p>
    <w:p>
      <w:pPr>
        <w:pStyle w:val="null3"/>
        <w:ind w:firstLine="480"/>
      </w:pPr>
      <w:r>
        <w:rPr/>
        <w:t xml:space="preserve"> 电 话：__________________</w:t>
      </w:r>
    </w:p>
    <w:p>
      <w:pPr>
        <w:pStyle w:val="null3"/>
        <w:ind w:firstLine="480"/>
      </w:pPr>
      <w:r>
        <w:rPr/>
        <w:t xml:space="preserve"> 传 真：__________________，电子邮箱：__________________</w:t>
      </w:r>
    </w:p>
    <w:p>
      <w:pPr>
        <w:pStyle w:val="null3"/>
        <w:ind w:firstLine="480"/>
      </w:pPr>
      <w:r>
        <w:rPr/>
        <w:t xml:space="preserve"> 代表姓名：__________________，职 务：__________________</w:t>
      </w:r>
    </w:p>
    <w:p>
      <w:pPr>
        <w:pStyle w:val="null3"/>
        <w:jc w:val="right"/>
      </w:pPr>
      <w:r>
        <w:rPr/>
        <w:t xml:space="preserve"> 法定代表人或授权委托人（签字）：__________________</w:t>
      </w:r>
    </w:p>
    <w:p>
      <w:pPr>
        <w:pStyle w:val="null3"/>
        <w:jc w:val="right"/>
      </w:pPr>
      <w:r>
        <w:rPr/>
        <w:t xml:space="preserve"> 加盖公章：__________________</w:t>
      </w:r>
    </w:p>
    <w:p>
      <w:pPr>
        <w:pStyle w:val="null3"/>
        <w:jc w:val="right"/>
      </w:pPr>
      <w:r>
        <w:rPr/>
        <w:t xml:space="preserve"> 日  期：__________________</w:t>
      </w:r>
    </w:p>
    <w:p>
      <w:pPr>
        <w:pStyle w:val="null3"/>
        <w:ind w:firstLine="480"/>
      </w:pPr>
      <w:r>
        <w:rPr/>
        <w:t xml:space="preserve">  </w:t>
      </w:r>
    </w:p>
    <w:p>
      <w:pPr>
        <w:pStyle w:val="null3"/>
        <w:outlineLvl w:val="2"/>
      </w:pPr>
      <w:r>
        <w:rPr>
          <w:sz w:val="28"/>
          <w:b/>
        </w:rPr>
        <w:t>格式二：</w:t>
      </w:r>
    </w:p>
    <w:p>
      <w:pPr>
        <w:pStyle w:val="null3"/>
        <w:jc w:val="center"/>
        <w:outlineLvl w:val="3"/>
      </w:pPr>
      <w:r>
        <w:rPr>
          <w:sz w:val="24"/>
          <w:b/>
        </w:rPr>
        <w:t>首轮报价表</w:t>
      </w:r>
    </w:p>
    <w:p>
      <w:pPr>
        <w:pStyle w:val="null3"/>
        <w:ind w:firstLine="480"/>
      </w:pPr>
      <w:r>
        <w:rPr/>
        <w:t xml:space="preserve"> 注:采用电子响应的项目无需编制该表格，响应供应商应在投标客户端【报价部分】进行填写，投标客户端软件将自动根据供应商填写信息在线生成首轮报价表﹐若在响应文件中出现非系统生成的首轮报价表﹐且与投标客户端生成的首轮报价表信息内容不一致，以投标客户端在线填写报价并生成的内容为准。（下列表样仅供参考）</w:t>
      </w:r>
      <w:r>
        <w:br/>
      </w:r>
    </w:p>
    <w:p>
      <w:pPr>
        <w:pStyle w:val="null3"/>
        <w:ind w:firstLine="480"/>
      </w:pPr>
      <w:r>
        <w:rPr/>
        <w:t>采购项目编号：</w:t>
      </w:r>
    </w:p>
    <w:p>
      <w:pPr>
        <w:pStyle w:val="null3"/>
        <w:ind w:firstLine="480"/>
      </w:pPr>
      <w:r>
        <w:rPr/>
        <w:t>项目名称：</w:t>
      </w:r>
    </w:p>
    <w:p>
      <w:pPr>
        <w:pStyle w:val="null3"/>
        <w:ind w:firstLine="480"/>
      </w:pPr>
      <w:r>
        <w:rPr/>
        <w:t>响应供应商名称：</w:t>
      </w:r>
    </w:p>
    <w:tbl>
      <w:tblPr>
        <w:tblW w:w="0" w:type="auto"/>
        <w:tblBorders>
          <w:top w:val="single"/>
          <w:left w:val="single"/>
          <w:bottom w:val="single"/>
          <w:right w:val="single"/>
          <w:insideH w:val="single"/>
          <w:insideV w:val="single"/>
        </w:tblBorders>
      </w:tblPr>
      <w:tblGrid>
        <w:gridCol w:w="1661"/>
        <w:gridCol w:w="1661"/>
        <w:gridCol w:w="1661"/>
        <w:gridCol w:w="1661"/>
        <w:gridCol w:w="1661"/>
      </w:tblGrid>
      <w:tr>
        <w:tc>
          <w:tcPr>
            <w:tcW w:type="dxa" w:w="1661"/>
          </w:tcPr>
          <w:p>
            <w:pPr>
              <w:pStyle w:val="null3"/>
            </w:pPr>
            <w:r>
              <w:rPr/>
              <w:t xml:space="preserve"> 序号</w:t>
            </w:r>
          </w:p>
        </w:tc>
        <w:tc>
          <w:tcPr>
            <w:tcW w:type="dxa" w:w="1661"/>
          </w:tcPr>
          <w:p>
            <w:pPr>
              <w:pStyle w:val="null3"/>
            </w:pPr>
            <w:r>
              <w:rPr/>
              <w:t xml:space="preserve"> 采购项目名称/采购包名称</w:t>
            </w:r>
          </w:p>
        </w:tc>
        <w:tc>
          <w:tcPr>
            <w:tcW w:type="dxa" w:w="1661"/>
          </w:tcPr>
          <w:p>
            <w:pPr>
              <w:pStyle w:val="null3"/>
            </w:pPr>
            <w:r>
              <w:rPr/>
              <w:t xml:space="preserve"> 响应报价（元/%）</w:t>
            </w:r>
          </w:p>
        </w:tc>
        <w:tc>
          <w:tcPr>
            <w:tcW w:type="dxa" w:w="1661"/>
          </w:tcPr>
          <w:p>
            <w:pPr>
              <w:pStyle w:val="null3"/>
            </w:pPr>
            <w:r>
              <w:rPr/>
              <w:t xml:space="preserve"> 交货或服务期</w:t>
            </w:r>
          </w:p>
        </w:tc>
        <w:tc>
          <w:tcPr>
            <w:tcW w:type="dxa" w:w="1661"/>
          </w:tcPr>
          <w:p>
            <w:pPr>
              <w:pStyle w:val="null3"/>
            </w:pPr>
            <w:r>
              <w:rPr/>
              <w:t xml:space="preserve"> 交货或服务地点</w:t>
            </w:r>
          </w:p>
        </w:tc>
      </w:tr>
      <w:tr>
        <w:tc>
          <w:tcPr>
            <w:tcW w:type="dxa" w:w="1661"/>
          </w:tcPr>
          <w:p>
            <w:pPr>
              <w:pStyle w:val="null3"/>
              <w:jc w:val="center"/>
            </w:pPr>
            <w:r>
              <w:rPr/>
              <w:t xml:space="preserve"> 1</w:t>
            </w:r>
          </w:p>
        </w:tc>
        <w:tc>
          <w:tcPr>
            <w:tcW w:type="dxa" w:w="1661"/>
          </w:tcPr>
          <w:p/>
        </w:tc>
        <w:tc>
          <w:tcPr>
            <w:tcW w:type="dxa" w:w="1661"/>
          </w:tcPr>
          <w:p/>
        </w:tc>
        <w:tc>
          <w:tcPr>
            <w:tcW w:type="dxa" w:w="1661"/>
          </w:tcPr>
          <w:p/>
        </w:tc>
        <w:tc>
          <w:tcPr>
            <w:tcW w:type="dxa" w:w="1661"/>
          </w:tcPr>
          <w:p/>
        </w:tc>
      </w:tr>
    </w:tbl>
    <w:p>
      <w:pPr>
        <w:pStyle w:val="null3"/>
        <w:jc w:val="right"/>
      </w:pPr>
      <w:r>
        <w:rPr/>
        <w:t xml:space="preserve"> 供应商签章：__________________</w:t>
      </w:r>
    </w:p>
    <w:p>
      <w:pPr>
        <w:pStyle w:val="null3"/>
        <w:jc w:val="right"/>
      </w:pPr>
      <w:r>
        <w:rPr/>
        <w:t>日期： 年 月 日</w:t>
      </w:r>
    </w:p>
    <w:p>
      <w:pPr>
        <w:pStyle w:val="null3"/>
        <w:ind w:firstLine="480"/>
      </w:pPr>
      <w:r>
        <w:rPr/>
        <w:t xml:space="preserve">  </w:t>
      </w:r>
    </w:p>
    <w:p>
      <w:pPr>
        <w:pStyle w:val="null3"/>
        <w:outlineLvl w:val="2"/>
      </w:pPr>
      <w:r>
        <w:rPr>
          <w:sz w:val="28"/>
          <w:b/>
        </w:rPr>
        <w:t>格式三：</w:t>
      </w:r>
    </w:p>
    <w:p>
      <w:pPr>
        <w:pStyle w:val="null3"/>
        <w:jc w:val="center"/>
        <w:outlineLvl w:val="3"/>
      </w:pPr>
      <w:r>
        <w:rPr>
          <w:sz w:val="24"/>
          <w:b/>
        </w:rPr>
        <w:t>分项报价表</w:t>
      </w:r>
    </w:p>
    <w:p>
      <w:pPr>
        <w:pStyle w:val="null3"/>
        <w:ind w:firstLine="480"/>
      </w:pPr>
      <w:r>
        <w:rPr/>
        <w:t xml:space="preserve"> 注:采用电子响应的项目无需编制该表格，响应供应商应在投标客户端【报价部分】进行填写，投标客户端软件将自动根据供应商填写信息在线生成分项报价表，若在响应文件中出现非系统生成的分项报价表，且与投标客户端生成的分项报价表信息内容不一致，以投标客户端在线填写报价并生成的内容为准。（下列表样仅供参考）</w:t>
      </w:r>
      <w:r>
        <w:br/>
      </w:r>
    </w:p>
    <w:p>
      <w:pPr>
        <w:pStyle w:val="null3"/>
        <w:ind w:firstLine="480"/>
      </w:pPr>
      <w:r>
        <w:rPr/>
        <w:t>采购项目编号：</w:t>
      </w:r>
    </w:p>
    <w:p>
      <w:pPr>
        <w:pStyle w:val="null3"/>
        <w:ind w:firstLine="480"/>
      </w:pPr>
      <w:r>
        <w:rPr/>
        <w:t>项目名称：</w:t>
      </w:r>
    </w:p>
    <w:p>
      <w:pPr>
        <w:pStyle w:val="null3"/>
        <w:ind w:firstLine="480"/>
      </w:pPr>
      <w:r>
        <w:rPr/>
        <w:t>响应供应商名称：</w:t>
      </w:r>
    </w:p>
    <w:p>
      <w:pPr>
        <w:pStyle w:val="null3"/>
        <w:ind w:firstLine="480"/>
      </w:pPr>
      <w:r>
        <w:rPr/>
        <w:t>采购包：</w:t>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pPr>
            <w:r>
              <w:rPr/>
              <w:t xml:space="preserve"> 品目号</w:t>
            </w:r>
          </w:p>
        </w:tc>
        <w:tc>
          <w:tcPr>
            <w:tcW w:type="dxa" w:w="831"/>
          </w:tcPr>
          <w:p>
            <w:pPr>
              <w:pStyle w:val="null3"/>
            </w:pPr>
            <w:r>
              <w:rPr/>
              <w:t xml:space="preserve"> 序号</w:t>
            </w:r>
          </w:p>
        </w:tc>
        <w:tc>
          <w:tcPr>
            <w:tcW w:type="dxa" w:w="831"/>
          </w:tcPr>
          <w:p>
            <w:pPr>
              <w:pStyle w:val="null3"/>
            </w:pPr>
            <w:r>
              <w:rPr/>
              <w:t xml:space="preserve"> 货物名称</w:t>
            </w:r>
          </w:p>
        </w:tc>
        <w:tc>
          <w:tcPr>
            <w:tcW w:type="dxa" w:w="831"/>
          </w:tcPr>
          <w:p>
            <w:pPr>
              <w:pStyle w:val="null3"/>
            </w:pPr>
            <w:r>
              <w:rPr/>
              <w:t xml:space="preserve"> 规格型号</w:t>
            </w:r>
          </w:p>
        </w:tc>
        <w:tc>
          <w:tcPr>
            <w:tcW w:type="dxa" w:w="831"/>
          </w:tcPr>
          <w:p>
            <w:pPr>
              <w:pStyle w:val="null3"/>
            </w:pPr>
            <w:r>
              <w:rPr/>
              <w:t xml:space="preserve"> 品牌</w:t>
            </w:r>
          </w:p>
        </w:tc>
        <w:tc>
          <w:tcPr>
            <w:tcW w:type="dxa" w:w="831"/>
          </w:tcPr>
          <w:p>
            <w:pPr>
              <w:pStyle w:val="null3"/>
            </w:pPr>
            <w:r>
              <w:rPr/>
              <w:t xml:space="preserve"> 产地</w:t>
            </w:r>
          </w:p>
        </w:tc>
        <w:tc>
          <w:tcPr>
            <w:tcW w:type="dxa" w:w="831"/>
          </w:tcPr>
          <w:p>
            <w:pPr>
              <w:pStyle w:val="null3"/>
            </w:pPr>
            <w:r>
              <w:rPr/>
              <w:t xml:space="preserve"> 制造商名称</w:t>
            </w:r>
          </w:p>
        </w:tc>
        <w:tc>
          <w:tcPr>
            <w:tcW w:type="dxa" w:w="831"/>
          </w:tcPr>
          <w:p>
            <w:pPr>
              <w:pStyle w:val="null3"/>
            </w:pPr>
            <w:r>
              <w:rPr/>
              <w:t xml:space="preserve"> 单价</w:t>
            </w:r>
          </w:p>
        </w:tc>
        <w:tc>
          <w:tcPr>
            <w:tcW w:type="dxa" w:w="831"/>
          </w:tcPr>
          <w:p>
            <w:pPr>
              <w:pStyle w:val="null3"/>
            </w:pPr>
            <w:r>
              <w:rPr/>
              <w:t xml:space="preserve"> 数量</w:t>
            </w:r>
          </w:p>
        </w:tc>
        <w:tc>
          <w:tcPr>
            <w:tcW w:type="dxa" w:w="831"/>
          </w:tcPr>
          <w:p>
            <w:pPr>
              <w:pStyle w:val="null3"/>
            </w:pPr>
            <w:r>
              <w:rPr/>
              <w:t xml:space="preserve"> 总价</w:t>
            </w:r>
          </w:p>
        </w:tc>
      </w:tr>
      <w:tr>
        <w:tc>
          <w:tcPr>
            <w:tcW w:type="dxa" w:w="831"/>
          </w:tcPr>
          <w:p>
            <w:pPr>
              <w:pStyle w:val="null3"/>
              <w:jc w:val="center"/>
            </w:pPr>
            <w:r>
              <w:rPr/>
              <w:t xml:space="preserve"> 1</w:t>
            </w: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r>
    </w:tbl>
    <w:p>
      <w:pPr>
        <w:pStyle w:val="null3"/>
      </w:pPr>
      <w:r>
        <w:br/>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pPr>
            <w:r>
              <w:rPr/>
              <w:t xml:space="preserve"> 品目号</w:t>
            </w:r>
          </w:p>
        </w:tc>
        <w:tc>
          <w:tcPr>
            <w:tcW w:type="dxa" w:w="831"/>
          </w:tcPr>
          <w:p>
            <w:pPr>
              <w:pStyle w:val="null3"/>
            </w:pPr>
            <w:r>
              <w:rPr/>
              <w:t xml:space="preserve"> 序号</w:t>
            </w:r>
          </w:p>
        </w:tc>
        <w:tc>
          <w:tcPr>
            <w:tcW w:type="dxa" w:w="831"/>
          </w:tcPr>
          <w:p>
            <w:pPr>
              <w:pStyle w:val="null3"/>
            </w:pPr>
            <w:r>
              <w:rPr/>
              <w:t xml:space="preserve"> 服务名称</w:t>
            </w:r>
          </w:p>
        </w:tc>
        <w:tc>
          <w:tcPr>
            <w:tcW w:type="dxa" w:w="831"/>
          </w:tcPr>
          <w:p>
            <w:pPr>
              <w:pStyle w:val="null3"/>
            </w:pPr>
            <w:r>
              <w:rPr/>
              <w:t xml:space="preserve"> 服务范围</w:t>
            </w:r>
          </w:p>
        </w:tc>
        <w:tc>
          <w:tcPr>
            <w:tcW w:type="dxa" w:w="831"/>
          </w:tcPr>
          <w:p>
            <w:pPr>
              <w:pStyle w:val="null3"/>
            </w:pPr>
            <w:r>
              <w:rPr/>
              <w:t xml:space="preserve"> 服务要求</w:t>
            </w:r>
          </w:p>
        </w:tc>
        <w:tc>
          <w:tcPr>
            <w:tcW w:type="dxa" w:w="831"/>
          </w:tcPr>
          <w:p>
            <w:pPr>
              <w:pStyle w:val="null3"/>
            </w:pPr>
            <w:r>
              <w:rPr/>
              <w:t xml:space="preserve"> 服务时间</w:t>
            </w:r>
          </w:p>
        </w:tc>
        <w:tc>
          <w:tcPr>
            <w:tcW w:type="dxa" w:w="831"/>
          </w:tcPr>
          <w:p>
            <w:pPr>
              <w:pStyle w:val="null3"/>
            </w:pPr>
            <w:r>
              <w:rPr/>
              <w:t xml:space="preserve"> 服务标准</w:t>
            </w:r>
          </w:p>
        </w:tc>
        <w:tc>
          <w:tcPr>
            <w:tcW w:type="dxa" w:w="831"/>
          </w:tcPr>
          <w:p>
            <w:pPr>
              <w:pStyle w:val="null3"/>
            </w:pPr>
            <w:r>
              <w:rPr/>
              <w:t xml:space="preserve"> 单价</w:t>
            </w:r>
          </w:p>
        </w:tc>
        <w:tc>
          <w:tcPr>
            <w:tcW w:type="dxa" w:w="831"/>
          </w:tcPr>
          <w:p>
            <w:pPr>
              <w:pStyle w:val="null3"/>
            </w:pPr>
            <w:r>
              <w:rPr/>
              <w:t xml:space="preserve"> 数量</w:t>
            </w:r>
          </w:p>
        </w:tc>
        <w:tc>
          <w:tcPr>
            <w:tcW w:type="dxa" w:w="831"/>
          </w:tcPr>
          <w:p>
            <w:pPr>
              <w:pStyle w:val="null3"/>
            </w:pPr>
            <w:r>
              <w:rPr/>
              <w:t xml:space="preserve"> 总价</w:t>
            </w:r>
          </w:p>
        </w:tc>
      </w:tr>
      <w:tr>
        <w:tc>
          <w:tcPr>
            <w:tcW w:type="dxa" w:w="831"/>
          </w:tcPr>
          <w:p>
            <w:pPr>
              <w:pStyle w:val="null3"/>
              <w:jc w:val="center"/>
            </w:pPr>
            <w:r>
              <w:rPr/>
              <w:t xml:space="preserve"> 1</w:t>
            </w: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r>
    </w:tbl>
    <w:p>
      <w:pPr>
        <w:pStyle w:val="null3"/>
        <w:jc w:val="right"/>
      </w:pPr>
      <w:r>
        <w:rPr/>
        <w:t xml:space="preserve"> 供应商签章：__________________</w:t>
      </w:r>
    </w:p>
    <w:p>
      <w:pPr>
        <w:pStyle w:val="null3"/>
        <w:jc w:val="right"/>
      </w:pPr>
      <w:r>
        <w:rPr/>
        <w:t>日期： 年 月 日</w:t>
      </w:r>
    </w:p>
    <w:p>
      <w:pPr>
        <w:pStyle w:val="null3"/>
        <w:ind w:firstLine="480"/>
      </w:pPr>
      <w:r>
        <w:rPr/>
        <w:t xml:space="preserve">  </w:t>
      </w:r>
    </w:p>
    <w:p>
      <w:pPr>
        <w:pStyle w:val="null3"/>
        <w:outlineLvl w:val="2"/>
      </w:pPr>
      <w:r>
        <w:rPr>
          <w:sz w:val="28"/>
          <w:b/>
        </w:rPr>
        <w:t>格式四：</w:t>
      </w:r>
    </w:p>
    <w:p>
      <w:pPr>
        <w:pStyle w:val="null3"/>
        <w:jc w:val="center"/>
        <w:outlineLvl w:val="3"/>
      </w:pPr>
      <w:r>
        <w:rPr>
          <w:sz w:val="24"/>
          <w:b/>
        </w:rPr>
        <w:t>政策适用性说明</w:t>
      </w:r>
    </w:p>
    <w:p>
      <w:pPr>
        <w:pStyle w:val="null3"/>
        <w:ind w:firstLine="480"/>
      </w:pPr>
      <w:r>
        <w:rPr/>
        <w:t>按照政府采购有关政策的要求，在本次的技术方案中，采用符合政策的小型或微型企业产品、节能产品、环境标志产品，主要产品与核心技术介绍说明如下：</w:t>
      </w:r>
    </w:p>
    <w:tbl>
      <w:tblPr>
        <w:tblW w:w="0" w:type="auto"/>
        <w:tblBorders>
          <w:top w:val="single"/>
          <w:left w:val="single"/>
          <w:bottom w:val="single"/>
          <w:right w:val="single"/>
          <w:insideH w:val="single"/>
          <w:insideV w:val="single"/>
        </w:tblBorders>
      </w:tblPr>
      <w:tblGrid>
        <w:gridCol w:w="1038"/>
        <w:gridCol w:w="1038"/>
        <w:gridCol w:w="1038"/>
        <w:gridCol w:w="1038"/>
        <w:gridCol w:w="1038"/>
        <w:gridCol w:w="1038"/>
        <w:gridCol w:w="1038"/>
        <w:gridCol w:w="1038"/>
      </w:tblGrid>
      <w:tr>
        <w:tc>
          <w:tcPr>
            <w:tcW w:type="dxa" w:w="1038"/>
          </w:tcPr>
          <w:p>
            <w:pPr>
              <w:pStyle w:val="null3"/>
            </w:pPr>
            <w:r>
              <w:rPr/>
              <w:t xml:space="preserve"> 序号</w:t>
            </w:r>
          </w:p>
        </w:tc>
        <w:tc>
          <w:tcPr>
            <w:tcW w:type="dxa" w:w="1038"/>
          </w:tcPr>
          <w:p>
            <w:pPr>
              <w:pStyle w:val="null3"/>
            </w:pPr>
            <w:r>
              <w:rPr/>
              <w:t xml:space="preserve"> 主要产品/技术名称（规格型号、注册商标）</w:t>
            </w:r>
          </w:p>
        </w:tc>
        <w:tc>
          <w:tcPr>
            <w:tcW w:type="dxa" w:w="1038"/>
          </w:tcPr>
          <w:p>
            <w:pPr>
              <w:pStyle w:val="null3"/>
            </w:pPr>
            <w:r>
              <w:rPr/>
              <w:t xml:space="preserve"> 制造商(开发商)</w:t>
            </w:r>
          </w:p>
        </w:tc>
        <w:tc>
          <w:tcPr>
            <w:tcW w:type="dxa" w:w="1038"/>
          </w:tcPr>
          <w:p>
            <w:pPr>
              <w:pStyle w:val="null3"/>
            </w:pPr>
            <w:r>
              <w:rPr/>
              <w:t xml:space="preserve"> 制造商企业类型</w:t>
            </w:r>
          </w:p>
        </w:tc>
        <w:tc>
          <w:tcPr>
            <w:tcW w:type="dxa" w:w="1038"/>
          </w:tcPr>
          <w:p>
            <w:pPr>
              <w:pStyle w:val="null3"/>
            </w:pPr>
            <w:r>
              <w:rPr/>
              <w:t xml:space="preserve"> 节能产品</w:t>
            </w:r>
          </w:p>
        </w:tc>
        <w:tc>
          <w:tcPr>
            <w:tcW w:type="dxa" w:w="1038"/>
          </w:tcPr>
          <w:p>
            <w:pPr>
              <w:pStyle w:val="null3"/>
            </w:pPr>
            <w:r>
              <w:rPr/>
              <w:t xml:space="preserve"> 环境标志产品</w:t>
            </w:r>
          </w:p>
        </w:tc>
        <w:tc>
          <w:tcPr>
            <w:tcW w:type="dxa" w:w="1038"/>
          </w:tcPr>
          <w:p>
            <w:pPr>
              <w:pStyle w:val="null3"/>
            </w:pPr>
            <w:r>
              <w:rPr/>
              <w:t xml:space="preserve"> 认证证书编号</w:t>
            </w:r>
          </w:p>
        </w:tc>
        <w:tc>
          <w:tcPr>
            <w:tcW w:type="dxa" w:w="1038"/>
          </w:tcPr>
          <w:p>
            <w:pPr>
              <w:pStyle w:val="null3"/>
            </w:pPr>
            <w:r>
              <w:rPr/>
              <w:t xml:space="preserve"> 该产品报价在总报价中占比（%）</w:t>
            </w:r>
          </w:p>
        </w:tc>
      </w:tr>
      <w:tr>
        <w:tc>
          <w:tcPr>
            <w:tcW w:type="dxa" w:w="1038"/>
          </w:tcPr>
          <w:p>
            <w:pPr>
              <w:pStyle w:val="null3"/>
              <w:jc w:val="center"/>
            </w:pPr>
            <w:r>
              <w:rPr/>
              <w:t xml:space="preserve"> 1</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jc w:val="center"/>
            </w:pPr>
            <w:r>
              <w:rPr/>
              <w:t xml:space="preserve"> 2</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jc w:val="center"/>
            </w:pPr>
            <w:r>
              <w:rPr/>
              <w:t xml:space="preserve"> 3</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jc w:val="center"/>
            </w:pPr>
            <w:r>
              <w:rPr/>
              <w:t xml:space="preserve"> 4</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jc w:val="center"/>
            </w:pPr>
            <w:r>
              <w:rPr/>
              <w:t xml:space="preserve"> 5</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bl>
    <w:p>
      <w:pPr>
        <w:pStyle w:val="null3"/>
        <w:ind w:firstLine="480"/>
      </w:pPr>
      <w:r>
        <w:rPr/>
        <w:t>注：</w:t>
      </w:r>
    </w:p>
    <w:p>
      <w:pPr>
        <w:pStyle w:val="null3"/>
        <w:ind w:firstLine="480"/>
      </w:pPr>
      <w:r>
        <w:rPr/>
        <w:t>1.制造商为小型或微型企业时才需要填“制造商企业类型”栏,填写内容为“小型”或“微型”；</w:t>
      </w:r>
    </w:p>
    <w:p>
      <w:pPr>
        <w:pStyle w:val="null3"/>
        <w:ind w:firstLine="480"/>
      </w:pPr>
      <w:r>
        <w:rPr/>
        <w:t>2.“节能产品、环境标志产品”须填写认证证书编号，并在对应“节能产品”、“环境标志产品”栏中勾选，同时提供有效期内的证书复印件（加盖供应商公章）</w:t>
      </w:r>
    </w:p>
    <w:p>
      <w:pPr>
        <w:pStyle w:val="null3"/>
        <w:jc w:val="right"/>
      </w:pPr>
      <w:r>
        <w:rPr/>
        <w:t xml:space="preserve"> 供应商名称（盖章）：__________________</w:t>
      </w:r>
    </w:p>
    <w:p>
      <w:pPr>
        <w:pStyle w:val="null3"/>
        <w:jc w:val="right"/>
      </w:pPr>
      <w:r>
        <w:rPr/>
        <w:t xml:space="preserve"> 日  期：__________________</w:t>
      </w:r>
    </w:p>
    <w:p>
      <w:pPr>
        <w:pStyle w:val="null3"/>
      </w:pPr>
      <w:r>
        <w:rPr/>
        <w:t xml:space="preserve">  </w:t>
      </w:r>
    </w:p>
    <w:p>
      <w:pPr>
        <w:pStyle w:val="null3"/>
        <w:outlineLvl w:val="2"/>
      </w:pPr>
      <w:r>
        <w:rPr>
          <w:sz w:val="28"/>
          <w:b/>
        </w:rPr>
        <w:t>格式五：</w:t>
      </w:r>
    </w:p>
    <w:p>
      <w:pPr>
        <w:pStyle w:val="null3"/>
        <w:jc w:val="center"/>
        <w:outlineLvl w:val="5"/>
      </w:pPr>
      <w:r>
        <w:rPr>
          <w:sz w:val="15"/>
          <w:b/>
        </w:rPr>
        <w:t>实质性响应一览表</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pPr>
            <w:r>
              <w:rPr/>
              <w:t>序号</w:t>
            </w:r>
          </w:p>
        </w:tc>
        <w:tc>
          <w:tcPr>
            <w:tcW w:type="dxa" w:w="2076"/>
          </w:tcPr>
          <w:p>
            <w:pPr>
              <w:pStyle w:val="null3"/>
            </w:pPr>
            <w:r>
              <w:rPr/>
              <w:t>实质性响应条款</w:t>
            </w:r>
          </w:p>
        </w:tc>
        <w:tc>
          <w:tcPr>
            <w:tcW w:type="dxa" w:w="2076"/>
          </w:tcPr>
          <w:p>
            <w:pPr>
              <w:pStyle w:val="null3"/>
            </w:pPr>
            <w:r>
              <w:rPr/>
              <w:t>投标人响应情况</w:t>
            </w:r>
          </w:p>
        </w:tc>
        <w:tc>
          <w:tcPr>
            <w:tcW w:type="dxa" w:w="2076"/>
          </w:tcPr>
          <w:p>
            <w:pPr>
              <w:pStyle w:val="null3"/>
            </w:pPr>
            <w:r>
              <w:rPr/>
              <w:t>差异</w:t>
            </w:r>
          </w:p>
        </w:tc>
      </w:tr>
      <w:tr>
        <w:tc>
          <w:tcPr>
            <w:tcW w:type="dxa" w:w="2076"/>
          </w:tcPr>
          <w:p>
            <w:pPr>
              <w:pStyle w:val="null3"/>
            </w:pPr>
            <w:r>
              <w:rPr/>
              <w:t>1</w:t>
            </w:r>
          </w:p>
        </w:tc>
        <w:tc>
          <w:tcPr>
            <w:tcW w:type="dxa" w:w="2076"/>
          </w:tcPr>
          <w:p/>
        </w:tc>
        <w:tc>
          <w:tcPr>
            <w:tcW w:type="dxa" w:w="2076"/>
          </w:tcPr>
          <w:p/>
        </w:tc>
        <w:tc>
          <w:tcPr>
            <w:tcW w:type="dxa" w:w="2076"/>
          </w:tcPr>
          <w:p/>
        </w:tc>
      </w:tr>
      <w:tr>
        <w:tc>
          <w:tcPr>
            <w:tcW w:type="dxa" w:w="2076"/>
          </w:tcPr>
          <w:p>
            <w:pPr>
              <w:pStyle w:val="null3"/>
            </w:pPr>
            <w:r>
              <w:rPr/>
              <w:t xml:space="preserve"> 2</w:t>
            </w:r>
          </w:p>
        </w:tc>
        <w:tc>
          <w:tcPr>
            <w:tcW w:type="dxa" w:w="2076"/>
          </w:tcPr>
          <w:p/>
        </w:tc>
        <w:tc>
          <w:tcPr>
            <w:tcW w:type="dxa" w:w="2076"/>
          </w:tcPr>
          <w:p/>
        </w:tc>
        <w:tc>
          <w:tcPr>
            <w:tcW w:type="dxa" w:w="2076"/>
          </w:tcPr>
          <w:p/>
        </w:tc>
      </w:tr>
      <w:tr>
        <w:tc>
          <w:tcPr>
            <w:tcW w:type="dxa" w:w="2076"/>
          </w:tcPr>
          <w:p>
            <w:pPr>
              <w:pStyle w:val="null3"/>
            </w:pPr>
            <w:r>
              <w:rPr/>
              <w:t xml:space="preserve"> 3</w:t>
            </w:r>
          </w:p>
        </w:tc>
        <w:tc>
          <w:tcPr>
            <w:tcW w:type="dxa" w:w="2076"/>
          </w:tcPr>
          <w:p/>
        </w:tc>
        <w:tc>
          <w:tcPr>
            <w:tcW w:type="dxa" w:w="2076"/>
          </w:tcPr>
          <w:p/>
        </w:tc>
        <w:tc>
          <w:tcPr>
            <w:tcW w:type="dxa" w:w="2076"/>
          </w:tcPr>
          <w:p/>
        </w:tc>
      </w:tr>
      <w:tr>
        <w:tc>
          <w:tcPr>
            <w:tcW w:type="dxa" w:w="2076"/>
          </w:tcPr>
          <w:p>
            <w:pPr>
              <w:pStyle w:val="null3"/>
            </w:pPr>
            <w:r>
              <w:rPr/>
              <w:t xml:space="preserve"> 4</w:t>
            </w:r>
          </w:p>
        </w:tc>
        <w:tc>
          <w:tcPr>
            <w:tcW w:type="dxa" w:w="2076"/>
          </w:tcPr>
          <w:p/>
        </w:tc>
        <w:tc>
          <w:tcPr>
            <w:tcW w:type="dxa" w:w="2076"/>
          </w:tcPr>
          <w:p/>
        </w:tc>
        <w:tc>
          <w:tcPr>
            <w:tcW w:type="dxa" w:w="2076"/>
          </w:tcPr>
          <w:p/>
        </w:tc>
      </w:tr>
      <w:tr>
        <w:tc>
          <w:tcPr>
            <w:tcW w:type="dxa" w:w="2076"/>
          </w:tcPr>
          <w:p>
            <w:pPr>
              <w:pStyle w:val="null3"/>
            </w:pPr>
            <w:r>
              <w:rPr/>
              <w:t xml:space="preserve"> …</w:t>
            </w:r>
          </w:p>
        </w:tc>
        <w:tc>
          <w:tcPr>
            <w:tcW w:type="dxa" w:w="2076"/>
          </w:tcPr>
          <w:p/>
        </w:tc>
        <w:tc>
          <w:tcPr>
            <w:tcW w:type="dxa" w:w="2076"/>
          </w:tcPr>
          <w:p/>
        </w:tc>
        <w:tc>
          <w:tcPr>
            <w:tcW w:type="dxa" w:w="2076"/>
          </w:tcPr>
          <w:p/>
        </w:tc>
      </w:tr>
      <w:tr>
        <w:tc>
          <w:tcPr>
            <w:tcW w:type="dxa" w:w="2076"/>
          </w:tcPr>
          <w:p>
            <w:pPr>
              <w:pStyle w:val="null3"/>
            </w:pPr>
            <w:r>
              <w:rPr/>
              <w:t xml:space="preserve"> …</w:t>
            </w:r>
          </w:p>
        </w:tc>
        <w:tc>
          <w:tcPr>
            <w:tcW w:type="dxa" w:w="2076"/>
          </w:tcPr>
          <w:p/>
        </w:tc>
        <w:tc>
          <w:tcPr>
            <w:tcW w:type="dxa" w:w="2076"/>
          </w:tcPr>
          <w:p/>
        </w:tc>
        <w:tc>
          <w:tcPr>
            <w:tcW w:type="dxa" w:w="2076"/>
          </w:tcPr>
          <w:p/>
        </w:tc>
      </w:tr>
    </w:tbl>
    <w:p>
      <w:pPr>
        <w:pStyle w:val="null3"/>
        <w:ind w:firstLine="480"/>
      </w:pPr>
      <w:r>
        <w:rPr/>
        <w:t>说明：</w:t>
      </w:r>
    </w:p>
    <w:p>
      <w:pPr>
        <w:pStyle w:val="null3"/>
        <w:ind w:firstLine="480"/>
      </w:pPr>
      <w:r>
        <w:rPr/>
        <w:t>1.实质性响应条款一览表后续内容请根据第二章采购需求★号条款详细列举</w:t>
      </w:r>
    </w:p>
    <w:p>
      <w:pPr>
        <w:pStyle w:val="null3"/>
        <w:ind w:firstLine="480"/>
      </w:pPr>
      <w:r>
        <w:rPr/>
        <w:t xml:space="preserve"> 2.本表所列条款必须一一予以响应，“投标人响应情况”一栏应填写具体的响应内容，有差异的要具体说明。</w:t>
      </w:r>
    </w:p>
    <w:p>
      <w:pPr>
        <w:pStyle w:val="null3"/>
        <w:ind w:firstLine="480"/>
      </w:pPr>
      <w:r>
        <w:rPr/>
        <w:t>3.请投标人认真填写本表内容，如填写错误将可能导致投标无效。</w:t>
      </w:r>
    </w:p>
    <w:p>
      <w:pPr>
        <w:pStyle w:val="null3"/>
      </w:pPr>
      <w:r>
        <w:rPr/>
        <w:t xml:space="preserve">  </w:t>
      </w:r>
    </w:p>
    <w:p>
      <w:pPr>
        <w:pStyle w:val="null3"/>
        <w:outlineLvl w:val="2"/>
      </w:pPr>
      <w:r>
        <w:rPr>
          <w:sz w:val="28"/>
          <w:b/>
        </w:rPr>
        <w:t>格式六：</w:t>
      </w:r>
    </w:p>
    <w:p>
      <w:pPr>
        <w:pStyle w:val="null3"/>
        <w:ind w:firstLine="480"/>
      </w:pPr>
      <w:r>
        <w:rPr/>
        <w:t>（供应商可使用下述格式，也可使用广东省工商行政管理局统一印制的法定代表人证明书格式）</w:t>
      </w:r>
    </w:p>
    <w:p>
      <w:pPr>
        <w:pStyle w:val="null3"/>
        <w:jc w:val="center"/>
        <w:outlineLvl w:val="3"/>
      </w:pPr>
      <w:r>
        <w:rPr>
          <w:sz w:val="24"/>
          <w:b/>
        </w:rPr>
        <w:t>法定代表人证明书</w:t>
      </w:r>
    </w:p>
    <w:p>
      <w:pPr>
        <w:pStyle w:val="null3"/>
        <w:ind w:firstLine="480"/>
      </w:pPr>
      <w:r>
        <w:rPr/>
        <w:t>现任我单位_____________职务_____________为法定代表人，特此证明。</w:t>
      </w:r>
    </w:p>
    <w:p>
      <w:pPr>
        <w:pStyle w:val="null3"/>
        <w:ind w:firstLine="480"/>
      </w:pPr>
      <w:r>
        <w:rPr/>
        <w:t>有效期限：__________________</w:t>
      </w:r>
    </w:p>
    <w:p>
      <w:pPr>
        <w:pStyle w:val="null3"/>
        <w:ind w:firstLine="480"/>
      </w:pPr>
      <w:r>
        <w:rPr/>
        <w:t>附：代表人性别：_____年龄：_________ 身份证号码：__________________</w:t>
      </w:r>
    </w:p>
    <w:p>
      <w:pPr>
        <w:pStyle w:val="null3"/>
        <w:ind w:firstLine="480"/>
      </w:pPr>
      <w:r>
        <w:rPr/>
        <w:t>注册号码：____________________企业类型：____________________________</w:t>
      </w:r>
    </w:p>
    <w:p>
      <w:pPr>
        <w:pStyle w:val="null3"/>
        <w:ind w:firstLine="480"/>
      </w:pPr>
      <w:r>
        <w:rPr/>
        <w:t>经营范围：__________________________________________________________</w:t>
      </w:r>
    </w:p>
    <w:p>
      <w:pPr>
        <w:pStyle w:val="null3"/>
        <w:jc w:val="right"/>
      </w:pPr>
      <w:r>
        <w:rPr/>
        <w:t xml:space="preserve"> 供应商名称（盖章）：__________________</w:t>
      </w:r>
    </w:p>
    <w:p>
      <w:pPr>
        <w:pStyle w:val="null3"/>
        <w:jc w:val="right"/>
      </w:pPr>
      <w:r>
        <w:rPr/>
        <w:t xml:space="preserve"> 地  址：__________________</w:t>
      </w:r>
    </w:p>
    <w:p>
      <w:pPr>
        <w:pStyle w:val="null3"/>
        <w:jc w:val="right"/>
      </w:pPr>
      <w:r>
        <w:rPr/>
        <w:t xml:space="preserve"> 法定代表人（签字或盖章）：__________________</w:t>
      </w:r>
    </w:p>
    <w:p>
      <w:pPr>
        <w:pStyle w:val="null3"/>
        <w:jc w:val="right"/>
      </w:pPr>
      <w:r>
        <w:rPr/>
        <w:t xml:space="preserve"> 职  务：__________________</w:t>
      </w:r>
    </w:p>
    <w:p>
      <w:pPr>
        <w:pStyle w:val="null3"/>
        <w:jc w:val="right"/>
      </w:pPr>
      <w:r>
        <w:rPr/>
        <w:t xml:space="preserve"> 日  期：__________________</w:t>
      </w:r>
    </w:p>
    <w:p>
      <w:pPr>
        <w:pStyle w:val="null3"/>
      </w:pPr>
      <w:r>
        <w:rPr/>
        <w:t xml:space="preserve">  </w:t>
      </w:r>
    </w:p>
    <w:p>
      <w:pPr>
        <w:pStyle w:val="null3"/>
        <w:outlineLvl w:val="2"/>
      </w:pPr>
      <w:r>
        <w:rPr>
          <w:sz w:val="28"/>
          <w:b/>
        </w:rPr>
        <w:t>格式七：</w:t>
      </w:r>
    </w:p>
    <w:p>
      <w:pPr>
        <w:pStyle w:val="null3"/>
        <w:jc w:val="center"/>
        <w:outlineLvl w:val="3"/>
      </w:pPr>
      <w:r>
        <w:rPr>
          <w:sz w:val="24"/>
          <w:b/>
        </w:rPr>
        <w:t>法定代表人授权书格式</w:t>
      </w:r>
    </w:p>
    <w:p>
      <w:pPr>
        <w:pStyle w:val="null3"/>
        <w:ind w:firstLine="480"/>
      </w:pPr>
      <w:r>
        <w:rPr/>
        <w:t>（对于银行、保险、电信、邮政、铁路等行业以及获得总公司响应授权的分公司，可以提供响应分支机构负责人授权书）</w:t>
      </w:r>
    </w:p>
    <w:p>
      <w:pPr>
        <w:pStyle w:val="null3"/>
        <w:jc w:val="center"/>
        <w:outlineLvl w:val="3"/>
      </w:pPr>
      <w:r>
        <w:rPr>
          <w:sz w:val="24"/>
          <w:b/>
        </w:rPr>
        <w:t>法定代表人授权书</w:t>
      </w:r>
    </w:p>
    <w:p>
      <w:pPr>
        <w:pStyle w:val="null3"/>
        <w:ind w:firstLine="480"/>
      </w:pPr>
      <w:r>
        <w:rPr/>
        <w:t>致：</w:t>
      </w:r>
      <w:r>
        <w:rPr/>
        <w:t>广东远东招标代理有限公司</w:t>
      </w:r>
    </w:p>
    <w:p>
      <w:pPr>
        <w:pStyle w:val="null3"/>
        <w:ind w:firstLine="480"/>
      </w:pPr>
      <w:r>
        <w:rPr/>
        <w:t xml:space="preserve">本授权书声明：________是注册于 </w:t>
      </w:r>
      <w:r>
        <w:rPr>
          <w:u w:val="single"/>
        </w:rPr>
        <w:t>（国家或地区）</w:t>
      </w:r>
      <w:r>
        <w:rPr/>
        <w:t>的</w:t>
      </w:r>
      <w:r>
        <w:rPr>
          <w:u w:val="single"/>
        </w:rPr>
        <w:t>（供应商名称）</w:t>
      </w:r>
      <w:r>
        <w:rPr/>
        <w:t xml:space="preserve">的法定代表人，现任________职务，有效证件号码：________________。现授权 </w:t>
      </w:r>
      <w:r>
        <w:rPr>
          <w:u w:val="single"/>
        </w:rPr>
        <w:t>（姓名、职务）</w:t>
      </w:r>
      <w:r>
        <w:rPr/>
        <w:t xml:space="preserve"> 作为我公司的全权代理人，就“</w:t>
      </w:r>
      <w:r>
        <w:rPr/>
        <w:t>广州市社会主义学院饭堂外包服务</w:t>
      </w:r>
      <w:r>
        <w:rPr/>
        <w:t>”项目采购[采购项目编号为</w:t>
      </w:r>
      <w:r>
        <w:rPr/>
        <w:t>GDYD250993</w:t>
      </w:r>
      <w:r>
        <w:rPr/>
        <w:t>]的响应和合同执行，以我方的名义处理一切与之有关的事宜。</w:t>
      </w:r>
    </w:p>
    <w:p>
      <w:pPr>
        <w:pStyle w:val="null3"/>
        <w:ind w:firstLine="480"/>
      </w:pPr>
      <w:r>
        <w:rPr/>
        <w:t>本授权书于________年________月________日签字生效，特此声明。</w:t>
      </w:r>
    </w:p>
    <w:p>
      <w:pPr>
        <w:pStyle w:val="null3"/>
        <w:jc w:val="right"/>
      </w:pPr>
      <w:r>
        <w:rPr/>
        <w:t xml:space="preserve"> 供应商（盖章）：__________________</w:t>
      </w:r>
    </w:p>
    <w:p>
      <w:pPr>
        <w:pStyle w:val="null3"/>
        <w:jc w:val="right"/>
      </w:pPr>
      <w:r>
        <w:rPr/>
        <w:t xml:space="preserve"> 地  址：__________________</w:t>
      </w:r>
    </w:p>
    <w:p>
      <w:pPr>
        <w:pStyle w:val="null3"/>
        <w:jc w:val="right"/>
      </w:pPr>
      <w:r>
        <w:rPr/>
        <w:t xml:space="preserve"> 法定代表人（签字或盖章）：__________________</w:t>
      </w:r>
    </w:p>
    <w:p>
      <w:pPr>
        <w:pStyle w:val="null3"/>
        <w:jc w:val="right"/>
      </w:pPr>
      <w:r>
        <w:rPr/>
        <w:t xml:space="preserve"> 职  务：__________________</w:t>
      </w:r>
    </w:p>
    <w:p>
      <w:pPr>
        <w:pStyle w:val="null3"/>
        <w:jc w:val="right"/>
      </w:pPr>
      <w:r>
        <w:rPr/>
        <w:t xml:space="preserve"> 被授权人（签字或盖章）：__________________</w:t>
      </w:r>
    </w:p>
    <w:p>
      <w:pPr>
        <w:pStyle w:val="null3"/>
        <w:jc w:val="right"/>
      </w:pPr>
      <w:r>
        <w:rPr/>
        <w:t xml:space="preserve"> 职  务：__________________</w:t>
      </w:r>
    </w:p>
    <w:p>
      <w:pPr>
        <w:pStyle w:val="null3"/>
        <w:jc w:val="right"/>
      </w:pPr>
      <w:r>
        <w:rPr/>
        <w:t xml:space="preserve"> 日  期：__________________</w:t>
      </w:r>
    </w:p>
    <w:p>
      <w:pPr>
        <w:pStyle w:val="null3"/>
      </w:pPr>
      <w:r>
        <w:rPr/>
        <w:t xml:space="preserve">  </w:t>
      </w:r>
    </w:p>
    <w:p>
      <w:pPr>
        <w:pStyle w:val="null3"/>
        <w:outlineLvl w:val="2"/>
      </w:pPr>
      <w:r>
        <w:rPr>
          <w:sz w:val="28"/>
          <w:b/>
        </w:rPr>
        <w:t>格式八：</w:t>
      </w:r>
    </w:p>
    <w:p>
      <w:pPr>
        <w:pStyle w:val="null3"/>
        <w:jc w:val="center"/>
        <w:outlineLvl w:val="3"/>
      </w:pPr>
      <w:r>
        <w:rPr>
          <w:sz w:val="24"/>
          <w:b/>
        </w:rPr>
        <w:t>提供具有独立承担民事责任的能力的证明材料</w:t>
      </w:r>
    </w:p>
    <w:p>
      <w:pPr>
        <w:pStyle w:val="null3"/>
        <w:ind w:firstLine="480"/>
      </w:pPr>
      <w:r>
        <w:rPr/>
        <w:t>一、提供以下相关证照的扫描件之一：1.企业法人提供企业法人营业执照；2.事业法人提供事业法人登记证；3.其他组织提供其他组织的营业执照或执业许可证；4.自然人提供居民身份证等；</w:t>
      </w:r>
    </w:p>
    <w:p>
      <w:pPr>
        <w:pStyle w:val="null3"/>
        <w:ind w:firstLine="480"/>
      </w:pPr>
      <w:r>
        <w:rPr/>
        <w:t>二、对接受分支机构磋商的项目，分支机构磋商的，须提供分支机构的营业执照（执业许可证）扫描件及总公司（总所）出具给分支机构的授权书，授权书须加盖总公司（总所）公章。总公司（总所）可就本项目或此类项目在一定范围或时间内出具授权书。已由总公司（总所）授权的，总公司（总所）取得的相关资质证书对分支机构有效，法律法规或者行业另有规定的除外。依法设立登记的分支机构以自己的名义参加政府采购活动，产生的民事责任由法人承担。（如为保险类项目则为：本项目只接受保险分公司或中心支公司以上的保险机构磋商；分公司或中心支公司的保险机构投标的，还须提供分公司或中心支公司的保险机构的营业执照。）</w:t>
      </w:r>
    </w:p>
    <w:p>
      <w:pPr>
        <w:pStyle w:val="null3"/>
        <w:ind w:firstLine="480"/>
      </w:pPr>
      <w:r>
        <w:rPr/>
        <w:t xml:space="preserve">  </w:t>
      </w:r>
    </w:p>
    <w:p>
      <w:pPr>
        <w:pStyle w:val="null3"/>
        <w:outlineLvl w:val="2"/>
      </w:pPr>
      <w:r>
        <w:rPr>
          <w:sz w:val="28"/>
          <w:b/>
        </w:rPr>
        <w:t>格式九：</w:t>
      </w:r>
    </w:p>
    <w:p>
      <w:pPr>
        <w:pStyle w:val="null3"/>
        <w:ind w:firstLine="480"/>
      </w:pPr>
      <w:r>
        <w:rPr/>
        <w:t>（对于采购需求写明“提供承诺”的条款，供应商可参照以下格式提供承诺）</w:t>
      </w:r>
    </w:p>
    <w:p>
      <w:pPr>
        <w:pStyle w:val="null3"/>
        <w:jc w:val="center"/>
        <w:outlineLvl w:val="3"/>
      </w:pPr>
      <w:r>
        <w:rPr>
          <w:sz w:val="24"/>
          <w:b/>
        </w:rPr>
        <w:t>承诺函</w:t>
      </w:r>
    </w:p>
    <w:p>
      <w:pPr>
        <w:pStyle w:val="null3"/>
        <w:ind w:firstLine="480"/>
      </w:pPr>
      <w:r>
        <w:rPr/>
        <w:t>致：</w:t>
      </w:r>
      <w:r>
        <w:rPr/>
        <w:t>广州市社会主义学院</w:t>
      </w:r>
      <w:r>
        <w:br/>
      </w:r>
    </w:p>
    <w:p>
      <w:pPr>
        <w:pStyle w:val="null3"/>
        <w:ind w:firstLine="480"/>
      </w:pPr>
      <w:r>
        <w:rPr/>
        <w:t>对于__________________项目（项目编号：__________________），我方郑重承诺如下：</w:t>
      </w:r>
    </w:p>
    <w:p>
      <w:pPr>
        <w:pStyle w:val="null3"/>
        <w:ind w:firstLine="480"/>
      </w:pPr>
      <w:r>
        <w:rPr/>
        <w:t>如中标/成交，我方承诺严格落实采购文件以下条款：(建议逐条复制采购文件相关条款原文)</w:t>
      </w:r>
    </w:p>
    <w:p>
      <w:pPr>
        <w:pStyle w:val="null3"/>
        <w:ind w:firstLine="480"/>
      </w:pPr>
      <w:r>
        <w:rPr/>
        <w:t>（一）星号条款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p>
    <w:p>
      <w:pPr>
        <w:pStyle w:val="null3"/>
        <w:ind w:firstLine="480"/>
      </w:pPr>
      <w:r>
        <w:rPr/>
        <w:t>（二）三角号条款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p>
    <w:p>
      <w:pPr>
        <w:pStyle w:val="null3"/>
        <w:ind w:firstLine="480"/>
      </w:pPr>
      <w:r>
        <w:rPr/>
        <w:t>（三）非星号、非三角号条款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r>
        <w:br/>
      </w:r>
    </w:p>
    <w:p>
      <w:pPr>
        <w:pStyle w:val="null3"/>
        <w:ind w:firstLine="480"/>
      </w:pPr>
      <w:r>
        <w:rPr/>
        <w:t>特此承诺。</w:t>
      </w:r>
    </w:p>
    <w:p>
      <w:pPr>
        <w:pStyle w:val="null3"/>
      </w:pPr>
      <w:r>
        <w:rPr/>
        <w:t xml:space="preserve"> 供应商名称（盖章）：__________________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格式十：</w:t>
      </w:r>
    </w:p>
    <w:p>
      <w:pPr>
        <w:pStyle w:val="null3"/>
        <w:ind w:firstLine="480"/>
      </w:pPr>
      <w:r>
        <w:rPr/>
        <w:t>（以下格式文件由供应商根据需要选用）</w:t>
      </w:r>
    </w:p>
    <w:p>
      <w:pPr>
        <w:pStyle w:val="null3"/>
      </w:pPr>
      <w:r>
        <w:rPr>
          <w:b/>
        </w:rPr>
        <w:t>温馨提示：</w:t>
      </w:r>
    </w:p>
    <w:p>
      <w:pPr>
        <w:pStyle w:val="null3"/>
      </w:pPr>
      <w:r>
        <w:rPr/>
        <w:t>根据《广州市财政局 广州市工业和信息化局转发广东省财政厅 广东省发展和改革委员会 广东省工业和信息化厅 广东省地方金融监督管理局关于印发《广东省政府采购促进中小企业发展实施 细则（试行）》的通知》、《广州市财政局关于进一步规范政府采购供应商资格审查及中小企业声明函管理的通知》的精神，投标人需根据以下要求对其出具的《中小企业声明函》的信息进行完善和规范。</w:t>
      </w:r>
    </w:p>
    <w:p>
      <w:pPr>
        <w:pStyle w:val="null3"/>
        <w:ind w:firstLine="480"/>
      </w:pPr>
      <w:r>
        <w:rPr/>
        <w:t>（一）对于已纳入统计部门统计范围的企业，所属行业、从业人员、营业收入、资产总额、规模类型应与统计部门报表保持一致。</w:t>
      </w:r>
    </w:p>
    <w:p>
      <w:pPr>
        <w:pStyle w:val="null3"/>
        <w:ind w:firstLine="480"/>
      </w:pPr>
      <w:r>
        <w:rPr/>
        <w:t>（二）对于未纳入统计部门统计范围的企业，应对照《国民经济行业分类》确定所属行业，当企业从事两种以上的经济活动时，则按照主要活动确定其所属行业；从业人数可以社会保险参保人数为准；营业收入、资产总额可以第三方出具的报告为准。</w:t>
      </w:r>
    </w:p>
    <w:p>
      <w:pPr>
        <w:pStyle w:val="null3"/>
        <w:ind w:firstLine="480"/>
      </w:pPr>
      <w:r>
        <w:rPr/>
        <w:t>（三）对于采购文件确实允许非独立法人参与采购活动的，应按其所属集团公司合并财务报表数据情况予以填报。以联合体形式参加或者合同分包的，需填写联合体中的中小企业或签订分包意向协议的中小企业相关信息。</w:t>
      </w:r>
    </w:p>
    <w:p>
      <w:pPr>
        <w:pStyle w:val="null3"/>
        <w:ind w:firstLine="480"/>
      </w:pPr>
      <w:r>
        <w:rPr/>
        <w:t>（四）《中小企业声明函》真实性由其出具的供应商负责。《中小企业声明函》中相关企业[制造商、承建（承接）企业]所属行业应当与采购标的的所属行业相一致。如为货物采购项目，《中小企业声明函》应当充分、准确反映货物制造商的信息。</w:t>
      </w:r>
    </w:p>
    <w:p>
      <w:pPr>
        <w:pStyle w:val="null3"/>
        <w:ind w:firstLine="480"/>
      </w:pPr>
      <w:r>
        <w:rPr/>
        <w:t>（五）对于专门面向中小企业预留份额的采购项目或者采购包，《中小企业声明函》由采购人、采购代理机构在资格审查阶段审查；对于不专门面向中小企业采购的采购项目或者采购包，以及接受大中型企业与小微企业组成联合体或者允许大中型企业向一家或者多家小微企业分包的采购项目，《中小企业声明函》由评审委员会在评审过程中审查。</w:t>
      </w:r>
    </w:p>
    <w:p>
      <w:pPr>
        <w:pStyle w:val="null3"/>
        <w:ind w:firstLine="480"/>
      </w:pPr>
      <w:r>
        <w:rPr/>
        <w:t>（六）经调查发现供应商提供《中小企业声明函》内容与实际不符的，政府采购监管部门有权根据《中小企业声明函》与实际情况的差异视情形认定其是否属于虚假材料谋取中标。</w:t>
      </w:r>
    </w:p>
    <w:p>
      <w:pPr>
        <w:pStyle w:val="null3"/>
        <w:ind w:firstLine="480"/>
      </w:pPr>
      <w:r>
        <w:rPr/>
        <w:t>（七）根据《财政部关于规范政府采购行政处罚有关问题的通知》（财库〔2015〕150 号）规定，各级人民政府财政部门依法对供应商作出的禁止参加政府采购活动的行政处罚决定在全国范围内生效。</w:t>
      </w:r>
    </w:p>
    <w:p>
      <w:pPr>
        <w:pStyle w:val="null3"/>
        <w:ind w:firstLine="480"/>
      </w:pPr>
      <w:r>
        <w:rPr/>
        <w:t>为落实对政府采购违法失信行为惩戒，供应商存在任一级人民政府财政部门作出“禁止参加政府采购活动”行政处罚决定且处罚期限未届满的，即使尚未在“中国政府采购网”开设的“政府采购严重违法失信行为处罚记录”和“信用中国”网站显示，也应禁止参加政府采购活动，采购人及采购代理机构应当审慎甄别供应商参与政府采购活动资格。</w:t>
      </w:r>
    </w:p>
    <w:p>
      <w:pPr>
        <w:pStyle w:val="null3"/>
        <w:ind w:firstLine="480"/>
      </w:pPr>
      <w:r>
        <w:rPr/>
        <w:t>（八）采购人、采购代理机构、评标委员会（评审小组）在依法进行资格审查时，应当甄别供应商是否存在“禁止参加政府采购”行政处罚决定记录，依法依规审查供应商投标资格。在资格审查、符合性审查等评审过程中，应严格依照规定审查《中小企业声明函》等文件，确保符合相关政策规定。采购人、采购代理机构、评标委员会（评审小组）审查不到位的，监管部门将依法责令改正；拒不改正的，本机关将按照《中华人民共和国政府采购法》相关规定进行处理。</w:t>
      </w:r>
    </w:p>
    <w:p>
      <w:pPr>
        <w:pStyle w:val="null3"/>
        <w:ind w:firstLine="480"/>
      </w:pPr>
      <w:r>
        <w:rPr/>
        <w:t>（九）供应商提供承诺函、第三方书面声明、检测报告、资质证件、业绩成果等材料作为投标文件组成部分的，供应商应保证资料内容书写正确、真实有效、完整一致。如相关第三方书面声明、相关检测报告等资料虚假，监管部门有权根据调查情形认定其是否属于提供虚假材料谋取中标，并严肃处理。</w:t>
      </w:r>
    </w:p>
    <w:p>
      <w:pPr>
        <w:pStyle w:val="null3"/>
        <w:ind w:firstLine="480"/>
      </w:pPr>
      <w:r>
        <w:rPr/>
        <w:t xml:space="preserve">  </w:t>
      </w:r>
    </w:p>
    <w:p>
      <w:pPr>
        <w:pStyle w:val="null3"/>
        <w:ind w:firstLine="480"/>
      </w:pPr>
      <w:r>
        <w:rPr/>
        <w:t>中小企业声明函（所投产品制造商为中小企业时提交本函，所属行业应符合磋商文件中明确的本项目所属行业）</w:t>
      </w:r>
    </w:p>
    <w:p>
      <w:pPr>
        <w:pStyle w:val="null3"/>
        <w:jc w:val="center"/>
        <w:outlineLvl w:val="3"/>
      </w:pPr>
      <w:r>
        <w:rPr>
          <w:sz w:val="24"/>
          <w:b/>
        </w:rPr>
        <w:t>中小企业声明函（货物）</w:t>
      </w:r>
    </w:p>
    <w:p>
      <w:pPr>
        <w:pStyle w:val="null3"/>
        <w:ind w:firstLine="480"/>
      </w:pPr>
      <w:r>
        <w:rPr/>
        <w:t>本公司（联合体）郑重声明，根据《政府采购促进中小企业发展管理办法》（财库﹝2020﹞46 号）的规定，本公司（联合体）参加</w:t>
      </w:r>
      <w:r>
        <w:rPr>
          <w:u w:val="single"/>
        </w:rPr>
        <w:t>（单位名称）</w:t>
      </w:r>
      <w:r>
        <w:rPr/>
        <w:t>的</w:t>
      </w:r>
      <w:r>
        <w:rPr>
          <w:u w:val="single"/>
        </w:rPr>
        <w:t>（项目名称）</w:t>
      </w:r>
      <w:r>
        <w:rPr/>
        <w:t>采购活动，提供的货物全部由符合政策要求的中小企业制造。相关企业（含联合体中的中小企业、签订分包意向协议的中小企业）的具体情况如下：</w:t>
      </w:r>
    </w:p>
    <w:p>
      <w:pPr>
        <w:pStyle w:val="null3"/>
        <w:ind w:firstLine="480"/>
      </w:pPr>
      <w:r>
        <w:rPr/>
        <w:t xml:space="preserve"> 1.（标的名称），属于（磋商文件中明确的所属行业）行业；制造商为（企业名称），从业人员__________________人，营业收入为__________________万元，资产总额为__________________万元</w:t>
      </w:r>
      <w:r>
        <w:rPr>
          <w:sz w:val="7"/>
        </w:rPr>
        <w:t>1</w:t>
      </w:r>
      <w:r>
        <w:rPr/>
        <w:t>，属于（中型企业、小型企业、微型企业）；</w:t>
      </w:r>
    </w:p>
    <w:p>
      <w:pPr>
        <w:pStyle w:val="null3"/>
        <w:ind w:firstLine="480"/>
      </w:pPr>
      <w:r>
        <w:rPr/>
        <w:t xml:space="preserve"> 2.（标的名称），属于（磋商文件中明确的所属行业）行业；制造商为（企业名称），从业人员__________________人，营业收入为__________________万元，资产总额为__________________万元</w:t>
      </w:r>
      <w:r>
        <w:rPr>
          <w:sz w:val="7"/>
        </w:rPr>
        <w:t>1</w:t>
      </w:r>
      <w:r>
        <w:rPr/>
        <w:t>，属于（中型企业、小型企业、微型企业）；</w:t>
      </w:r>
    </w:p>
    <w:p>
      <w:pPr>
        <w:pStyle w:val="null3"/>
        <w:ind w:firstLine="480"/>
      </w:pPr>
      <w:r>
        <w:rPr/>
        <w:t>……</w:t>
      </w:r>
    </w:p>
    <w:p>
      <w:pPr>
        <w:pStyle w:val="null3"/>
        <w:ind w:firstLine="480"/>
      </w:pPr>
      <w:r>
        <w:rPr/>
        <w:t>以上企业，不属于大企业的分支机构，不存在控股股东为大企业的情形，也不存在与大企业的负责人为同一人的情形。</w:t>
      </w:r>
    </w:p>
    <w:p>
      <w:pPr>
        <w:pStyle w:val="null3"/>
        <w:ind w:firstLine="480"/>
      </w:pPr>
      <w:r>
        <w:rPr/>
        <w:t>本企业对上述声明内容的真实性负责。如有虚假，将依法承担相应责任。</w:t>
      </w:r>
    </w:p>
    <w:p>
      <w:pPr>
        <w:pStyle w:val="null3"/>
        <w:jc w:val="right"/>
      </w:pPr>
      <w:r>
        <w:rPr/>
        <w:t xml:space="preserve"> 企业名称（盖章）：__________________</w:t>
      </w:r>
    </w:p>
    <w:p>
      <w:pPr>
        <w:pStyle w:val="null3"/>
        <w:jc w:val="right"/>
      </w:pPr>
      <w:r>
        <w:rPr/>
        <w:t xml:space="preserve"> 日  期：__________________</w:t>
      </w:r>
    </w:p>
    <w:p>
      <w:pPr>
        <w:pStyle w:val="null3"/>
        <w:ind w:firstLine="480"/>
      </w:pPr>
      <w:r>
        <w:rPr/>
        <w:t>1：从业人员、营业收入、资产总额填报上一年度数据，无上一年度数据的新成立企业可不填报。</w:t>
      </w:r>
    </w:p>
    <w:p>
      <w:pPr>
        <w:pStyle w:val="null3"/>
        <w:ind w:firstLine="480"/>
      </w:pPr>
      <w:r>
        <w:rPr/>
        <w:t xml:space="preserve"> 2：供应商应当对其出具的《中小企业声明函》真实性负责，供应商出具的《中小企业声明函》内容不实的，属于提供虚假材料谋取成交。在实际操作中，供应商希望获得中小企业扶持政策支持的，应从制造商处获得充分、准确的信息。对相关制造商信息了解不充分，或者不能确定相关信息真实、准确的，不建议出具《中小企业声明函》。</w:t>
      </w:r>
    </w:p>
    <w:p>
      <w:pPr>
        <w:pStyle w:val="null3"/>
        <w:ind w:firstLine="480"/>
      </w:pPr>
      <w:r>
        <w:rPr/>
        <w:t xml:space="preserve">  </w:t>
      </w:r>
    </w:p>
    <w:p>
      <w:pPr>
        <w:pStyle w:val="null3"/>
        <w:ind w:firstLine="480"/>
      </w:pPr>
      <w:r>
        <w:rPr/>
        <w:t>中小企业声明函（承建本项目工程为中小企业或者承接本项目服务为中小企业时提交本函，所属行业应符合磋商文件中明确的本项目所属行业）</w:t>
      </w:r>
    </w:p>
    <w:p>
      <w:pPr>
        <w:pStyle w:val="null3"/>
        <w:jc w:val="center"/>
        <w:outlineLvl w:val="3"/>
      </w:pPr>
      <w:r>
        <w:rPr>
          <w:sz w:val="24"/>
          <w:b/>
        </w:rPr>
        <w:t>中小企业声明函（工程、服务）</w:t>
      </w:r>
    </w:p>
    <w:p>
      <w:pPr>
        <w:pStyle w:val="null3"/>
        <w:ind w:firstLine="480"/>
      </w:pPr>
      <w:r>
        <w:rPr/>
        <w:t>本公司（联合体）郑重声明，根据《政府采购促进中小企业发展管理办法》（财库﹝2020﹞46 号）的规定，本公司（联合体）参加</w:t>
      </w:r>
      <w:r>
        <w:rPr>
          <w:u w:val="single"/>
        </w:rPr>
        <w:t>（单位名称）</w:t>
      </w:r>
      <w:r>
        <w:rPr/>
        <w:t>的</w:t>
      </w:r>
      <w:r>
        <w:rPr>
          <w:u w:val="single"/>
        </w:rPr>
        <w:t>（项目名称）</w:t>
      </w:r>
      <w:r>
        <w:rPr/>
        <w:t>采购活动，工程的施工单位全部为符合政策要求的中小企业（或者：服务全部由符合政策要求的中小企业承接）。相关企业（含联合体中的中小企业、签订分包意向协议的中小企业）的具体情况如下：</w:t>
      </w:r>
    </w:p>
    <w:p>
      <w:pPr>
        <w:pStyle w:val="null3"/>
        <w:ind w:firstLine="480"/>
      </w:pPr>
      <w:r>
        <w:rPr/>
        <w:t xml:space="preserve"> 1.（标的名称），属于（磋商文件中明确的所属行业）行业；承建（承接）企业为（企业名称），从业人员__________________人，营业收入为__________________万元，资产总额为__________________万元</w:t>
      </w:r>
      <w:r>
        <w:rPr>
          <w:sz w:val="7"/>
        </w:rPr>
        <w:t>1</w:t>
      </w:r>
      <w:r>
        <w:rPr/>
        <w:t>，属于（中型企业、小型企业、微型企业）；</w:t>
      </w:r>
    </w:p>
    <w:p>
      <w:pPr>
        <w:pStyle w:val="null3"/>
        <w:ind w:firstLine="480"/>
      </w:pPr>
      <w:r>
        <w:rPr/>
        <w:t xml:space="preserve"> 2.（标的名称），属于（磋商文件中明确的所属行业）行业；承建（承接）企业为（企业名称），从业人员__________________人，营业收入为__________________万元，资产总额为__________________万元</w:t>
      </w:r>
      <w:r>
        <w:rPr>
          <w:sz w:val="7"/>
        </w:rPr>
        <w:t>1</w:t>
      </w:r>
      <w:r>
        <w:rPr/>
        <w:t>，属于（中型企业、小型企业、微型企业）；</w:t>
      </w:r>
    </w:p>
    <w:p>
      <w:pPr>
        <w:pStyle w:val="null3"/>
        <w:ind w:firstLine="480"/>
      </w:pPr>
      <w:r>
        <w:rPr/>
        <w:t>……</w:t>
      </w:r>
    </w:p>
    <w:p>
      <w:pPr>
        <w:pStyle w:val="null3"/>
        <w:ind w:firstLine="480"/>
      </w:pPr>
      <w:r>
        <w:rPr/>
        <w:t>以上企业，不属于大企业的分支机构，不存在控股股东为大企业的情形，也不存在与大企业的负责人为同一人的情形。</w:t>
      </w:r>
    </w:p>
    <w:p>
      <w:pPr>
        <w:pStyle w:val="null3"/>
        <w:ind w:firstLine="480"/>
      </w:pPr>
      <w:r>
        <w:rPr/>
        <w:t>本企业对上述声明内容的真实性负责。如有虚假，将依法承担相应责任。</w:t>
      </w:r>
    </w:p>
    <w:p>
      <w:pPr>
        <w:pStyle w:val="null3"/>
        <w:jc w:val="right"/>
      </w:pPr>
      <w:r>
        <w:rPr/>
        <w:t xml:space="preserve"> 企业名称（盖章）：__________________</w:t>
      </w:r>
    </w:p>
    <w:p>
      <w:pPr>
        <w:pStyle w:val="null3"/>
        <w:jc w:val="right"/>
      </w:pPr>
      <w:r>
        <w:rPr/>
        <w:t xml:space="preserve"> 日  期：__________________</w:t>
      </w:r>
    </w:p>
    <w:p>
      <w:pPr>
        <w:pStyle w:val="null3"/>
        <w:ind w:firstLine="480"/>
      </w:pPr>
      <w:r>
        <w:rPr/>
        <w:t>1：从业人员、营业收入、资产总额填报上一年度数据，无上一年度数据的新成立企业可不填报。</w:t>
      </w:r>
    </w:p>
    <w:p>
      <w:pPr>
        <w:pStyle w:val="null3"/>
        <w:ind w:firstLine="480"/>
      </w:pPr>
      <w:r>
        <w:rPr/>
        <w:t>2：供应商应当自行核实是否属于小微企业，并认真填写声明函，若有虚假将追究其责任。</w:t>
      </w:r>
    </w:p>
    <w:p>
      <w:pPr>
        <w:pStyle w:val="null3"/>
        <w:ind w:firstLine="480"/>
      </w:pPr>
      <w:r>
        <w:rPr/>
        <w:t xml:space="preserve">  </w:t>
      </w:r>
    </w:p>
    <w:p>
      <w:pPr>
        <w:pStyle w:val="null3"/>
        <w:outlineLvl w:val="2"/>
      </w:pPr>
      <w:r>
        <w:rPr>
          <w:sz w:val="28"/>
          <w:b/>
        </w:rPr>
        <w:t>格式十一：</w:t>
      </w:r>
    </w:p>
    <w:p>
      <w:pPr>
        <w:pStyle w:val="null3"/>
        <w:ind w:firstLine="480"/>
      </w:pPr>
      <w:r>
        <w:rPr/>
        <w:t>（以下格式文件由供应商根据需要选用）</w:t>
      </w:r>
    </w:p>
    <w:p>
      <w:pPr>
        <w:pStyle w:val="null3"/>
        <w:jc w:val="center"/>
        <w:outlineLvl w:val="3"/>
      </w:pPr>
      <w:r>
        <w:rPr>
          <w:sz w:val="24"/>
          <w:b/>
        </w:rPr>
        <w:t>监狱企业</w:t>
      </w:r>
    </w:p>
    <w:p>
      <w:pPr>
        <w:pStyle w:val="null3"/>
        <w:ind w:firstLine="480"/>
      </w:pPr>
      <w:r>
        <w:rPr/>
        <w:t>提供由监狱管理局、戒毒管理局（含新疆生产建设兵团）出具的属于监狱企业的证明文件。</w:t>
      </w:r>
    </w:p>
    <w:p>
      <w:pPr>
        <w:pStyle w:val="null3"/>
        <w:ind w:firstLine="480"/>
      </w:pPr>
      <w:r>
        <w:rPr/>
        <w:t xml:space="preserve">  </w:t>
      </w:r>
    </w:p>
    <w:p>
      <w:pPr>
        <w:pStyle w:val="null3"/>
        <w:outlineLvl w:val="2"/>
      </w:pPr>
      <w:r>
        <w:rPr>
          <w:sz w:val="28"/>
          <w:b/>
        </w:rPr>
        <w:t>格式十二：</w:t>
      </w:r>
    </w:p>
    <w:p>
      <w:pPr>
        <w:pStyle w:val="null3"/>
        <w:ind w:firstLine="480"/>
      </w:pPr>
      <w:r>
        <w:rPr/>
        <w:t>（以下格式文件由供应商根据需要选用）</w:t>
      </w:r>
    </w:p>
    <w:p>
      <w:pPr>
        <w:pStyle w:val="null3"/>
        <w:jc w:val="center"/>
        <w:outlineLvl w:val="3"/>
      </w:pPr>
      <w:r>
        <w:rPr>
          <w:sz w:val="24"/>
          <w:b/>
        </w:rPr>
        <w:t>残疾人福利性单位声明函</w:t>
      </w:r>
    </w:p>
    <w:p>
      <w:pPr>
        <w:pStyle w:val="null3"/>
        <w:ind w:firstLine="480"/>
      </w:pPr>
      <w:r>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null3"/>
        <w:ind w:firstLine="480"/>
      </w:pPr>
      <w:r>
        <w:rPr/>
        <w:t>本单位对上述声明的真实性负责。如有虚假，将依法承担相应责任。</w:t>
      </w:r>
    </w:p>
    <w:p>
      <w:pPr>
        <w:pStyle w:val="null3"/>
        <w:jc w:val="right"/>
      </w:pPr>
      <w:r>
        <w:rPr/>
        <w:t>单位名称（盖章）：__________________</w:t>
      </w:r>
    </w:p>
    <w:p>
      <w:pPr>
        <w:pStyle w:val="null3"/>
        <w:jc w:val="right"/>
      </w:pPr>
      <w:r>
        <w:rPr/>
        <w:t xml:space="preserve"> 日  期：__________________</w:t>
      </w:r>
    </w:p>
    <w:p>
      <w:pPr>
        <w:pStyle w:val="null3"/>
        <w:ind w:firstLine="480"/>
      </w:pPr>
      <w:r>
        <w:rPr/>
        <w:t>注：本函未填写或未勾选视作未做声明。</w:t>
      </w:r>
    </w:p>
    <w:p>
      <w:pPr>
        <w:pStyle w:val="null3"/>
        <w:ind w:firstLine="480"/>
      </w:pPr>
      <w:r>
        <w:rPr/>
        <w:t xml:space="preserve">  </w:t>
      </w:r>
    </w:p>
    <w:p>
      <w:pPr>
        <w:pStyle w:val="null3"/>
        <w:outlineLvl w:val="2"/>
      </w:pPr>
      <w:r>
        <w:rPr>
          <w:sz w:val="28"/>
          <w:b/>
        </w:rPr>
        <w:t>格式十三：</w:t>
      </w:r>
    </w:p>
    <w:p>
      <w:pPr>
        <w:pStyle w:val="null3"/>
        <w:ind w:firstLine="480"/>
      </w:pPr>
      <w:r>
        <w:rPr/>
        <w:t>（以下格式文件由供应商根据需要选用）</w:t>
      </w:r>
    </w:p>
    <w:p>
      <w:pPr>
        <w:pStyle w:val="null3"/>
        <w:jc w:val="center"/>
        <w:outlineLvl w:val="3"/>
      </w:pPr>
      <w:r>
        <w:rPr>
          <w:sz w:val="24"/>
          <w:b/>
        </w:rPr>
        <w:t>联合体共同响应协议书</w:t>
      </w:r>
    </w:p>
    <w:p>
      <w:pPr>
        <w:pStyle w:val="null3"/>
        <w:ind w:firstLine="480"/>
      </w:pPr>
      <w:r>
        <w:rPr/>
        <w:t>立约方：</w:t>
      </w:r>
      <w:r>
        <w:rPr>
          <w:u w:val="single"/>
        </w:rPr>
        <w:t>（甲公司全称）</w:t>
      </w:r>
    </w:p>
    <w:p>
      <w:pPr>
        <w:pStyle w:val="null3"/>
        <w:ind w:firstLine="480"/>
      </w:pPr>
      <w:r>
        <w:rPr>
          <w:u w:val="single"/>
        </w:rPr>
        <w:t>（乙公司全称）</w:t>
      </w:r>
    </w:p>
    <w:p>
      <w:pPr>
        <w:pStyle w:val="null3"/>
        <w:ind w:firstLine="480"/>
      </w:pPr>
      <w:r>
        <w:rPr>
          <w:u w:val="single"/>
        </w:rPr>
        <w:t>（……公司全称）</w:t>
      </w:r>
    </w:p>
    <w:p>
      <w:pPr>
        <w:pStyle w:val="null3"/>
        <w:ind w:firstLine="480"/>
      </w:pPr>
      <w:r>
        <w:rPr>
          <w:u w:val="single"/>
        </w:rPr>
        <w:t>（甲公司全称）、（乙公司全称）、（……公司全称）</w:t>
      </w:r>
      <w:r>
        <w:rPr/>
        <w:t>自愿组成联合体，以一个供应商的身份共同参加（采购项目名称）（采购项目编号）的响应活动。经各方充分协商一致，就项目的响应和合同实施阶段的有关事务协商一致订立协议如下：</w:t>
      </w:r>
    </w:p>
    <w:p>
      <w:pPr>
        <w:pStyle w:val="null3"/>
        <w:ind w:firstLine="480"/>
      </w:pPr>
      <w:r>
        <w:rPr/>
        <w:t>一、联合体各方关系</w:t>
      </w:r>
    </w:p>
    <w:p>
      <w:pPr>
        <w:pStyle w:val="null3"/>
        <w:ind w:firstLine="480"/>
      </w:pPr>
      <w:r>
        <w:rPr>
          <w:u w:val="single"/>
        </w:rPr>
        <w:t>（甲公司全称）、（乙公司全称）、（……公司全称）</w:t>
      </w:r>
      <w:r>
        <w:rPr/>
        <w:t>共同组成一个联合体，以一个供应商的身份共同参加本项目的响应。（甲公司全称）、（乙公司全称）、（……公司全称）作为联合体成员，若成交，联合体各方共同与采购人签订政府采购合同。</w:t>
      </w:r>
    </w:p>
    <w:p>
      <w:pPr>
        <w:pStyle w:val="null3"/>
        <w:ind w:firstLine="480"/>
      </w:pPr>
      <w:r>
        <w:rPr/>
        <w:t>二、联合体内部有关事项约定如下：</w:t>
      </w:r>
    </w:p>
    <w:p>
      <w:pPr>
        <w:pStyle w:val="null3"/>
        <w:ind w:firstLine="480"/>
      </w:pPr>
      <w:r>
        <w:rPr/>
        <w:t>1.（甲公司全称）作为联合体的牵头单位，代表联合体双方负责响应和合同实施阶段的主办、协调工作。</w:t>
      </w:r>
    </w:p>
    <w:p>
      <w:pPr>
        <w:pStyle w:val="null3"/>
        <w:ind w:firstLine="480"/>
      </w:pPr>
      <w:r>
        <w:rPr/>
        <w:t>2.联合体将严格按照文件的各项要求，递交响应文件，切实执行一切合同文件，共同承担合同规定的一切义务和责任，同时按照内部职责的划分，承担自身所负的责任和风险，在法律上承担连带责任。</w:t>
      </w:r>
    </w:p>
    <w:p>
      <w:pPr>
        <w:pStyle w:val="null3"/>
        <w:ind w:firstLine="480"/>
      </w:pPr>
      <w:r>
        <w:rPr/>
        <w:t>3.如果本联合体成交，（甲公司全称）负责本项目___________部分，（乙公司全称）负责本项目___________部分。</w:t>
      </w:r>
    </w:p>
    <w:p>
      <w:pPr>
        <w:pStyle w:val="null3"/>
        <w:ind w:firstLine="480"/>
      </w:pPr>
      <w:r>
        <w:rPr/>
        <w:t>4.如成交，联合体各方共同与（采购人）签订合同书，并就成交项目向采购人负责有连带的和各自的法律责任；</w:t>
      </w:r>
    </w:p>
    <w:p>
      <w:pPr>
        <w:pStyle w:val="null3"/>
        <w:ind w:firstLine="480"/>
      </w:pPr>
      <w:r>
        <w:rPr/>
        <w:t>5.联合体成员（公司全称）为（请填写：小型、微型）企业，将承担合同总金额____%的工作内容（联合体成员中有小型、微型企业时适用）。</w:t>
      </w:r>
    </w:p>
    <w:p>
      <w:pPr>
        <w:pStyle w:val="null3"/>
        <w:ind w:firstLine="480"/>
      </w:pPr>
      <w:r>
        <w:rPr/>
        <w:t xml:space="preserve"> 三、联合体各方不得再以自己名义参与本采购包响应，联合体各方不能作为其它联合体或单独响应单位的项目组成员参加本采购包响应。因发生上述问题导致联合体响应成为无效报价，联合体的其他成员可追究其违约责任和经济损失。</w:t>
      </w:r>
    </w:p>
    <w:p>
      <w:pPr>
        <w:pStyle w:val="null3"/>
        <w:ind w:firstLine="480"/>
      </w:pPr>
      <w:r>
        <w:rPr/>
        <w:t>四、联合体如因违约过失责任而导致采购人经济损失或被索赔时，本联合体任何一方均同意无条件优先清偿采购人的一切债务和经济赔偿。</w:t>
      </w:r>
    </w:p>
    <w:p>
      <w:pPr>
        <w:pStyle w:val="null3"/>
        <w:ind w:firstLine="480"/>
      </w:pPr>
      <w:r>
        <w:rPr/>
        <w:t>五、本协议在自签署之日起生效，有效期内有效，如获成交资格，合同有效期延续至合同履行完毕之日。</w:t>
      </w:r>
    </w:p>
    <w:p>
      <w:pPr>
        <w:pStyle w:val="null3"/>
        <w:ind w:firstLine="480"/>
      </w:pPr>
      <w:r>
        <w:rPr/>
        <w:t>六、本协议书正本一式____份，随响应文件装订____份，送采购人____份，联合体成员各一份；副本一式____份，联合体成员各执____份。</w:t>
      </w:r>
    </w:p>
    <w:p>
      <w:pPr>
        <w:pStyle w:val="null3"/>
        <w:jc w:val="right"/>
      </w:pPr>
      <w:r>
        <w:rPr/>
        <w:t xml:space="preserve"> 甲公司全称：____（盖章）________，乙公司全称：____（盖章）________，……公司全称：____（盖章）________，</w:t>
      </w:r>
    </w:p>
    <w:p>
      <w:pPr>
        <w:pStyle w:val="null3"/>
        <w:jc w:val="right"/>
      </w:pPr>
      <w:r>
        <w:rPr/>
        <w:t xml:space="preserve"> ____年____月 ____日，____年____月____日，____年____月____日</w:t>
      </w:r>
    </w:p>
    <w:p>
      <w:pPr>
        <w:pStyle w:val="null3"/>
        <w:ind w:firstLine="480"/>
      </w:pPr>
      <w:r>
        <w:rPr/>
        <w:t>注：1．联合响应时需签本协议，联合体各方成员应在本协议上共同盖章确认。</w:t>
      </w:r>
    </w:p>
    <w:p>
      <w:pPr>
        <w:pStyle w:val="null3"/>
        <w:ind w:firstLine="480"/>
      </w:pPr>
      <w:r>
        <w:rPr/>
        <w:t>2．本协议内容不得擅自修改。此协议将作为签订合同的附件之一。</w:t>
      </w:r>
    </w:p>
    <w:p>
      <w:pPr>
        <w:pStyle w:val="null3"/>
        <w:ind w:firstLine="480"/>
      </w:pPr>
      <w:r>
        <w:rPr/>
        <w:t xml:space="preserve">  </w:t>
      </w:r>
    </w:p>
    <w:p>
      <w:pPr>
        <w:pStyle w:val="null3"/>
        <w:outlineLvl w:val="2"/>
      </w:pPr>
      <w:r>
        <w:rPr>
          <w:sz w:val="28"/>
          <w:b/>
        </w:rPr>
        <w:t>格式十四：</w:t>
      </w:r>
    </w:p>
    <w:p>
      <w:pPr>
        <w:pStyle w:val="null3"/>
        <w:ind w:firstLine="480"/>
      </w:pPr>
      <w:r>
        <w:rPr/>
        <w:t>（以下格式文件由供应商根据需要选用）</w:t>
      </w:r>
    </w:p>
    <w:p>
      <w:pPr>
        <w:pStyle w:val="null3"/>
        <w:jc w:val="center"/>
        <w:outlineLvl w:val="3"/>
      </w:pPr>
      <w:r>
        <w:rPr>
          <w:sz w:val="24"/>
          <w:b/>
        </w:rPr>
        <w:t>响应供应商业绩情况表</w:t>
      </w:r>
    </w:p>
    <w:tbl>
      <w:tblPr>
        <w:tblW w:w="0" w:type="auto"/>
        <w:tblBorders>
          <w:top w:val="single"/>
          <w:left w:val="single"/>
          <w:bottom w:val="single"/>
          <w:right w:val="single"/>
          <w:insideH w:val="single"/>
          <w:insideV w:val="single"/>
        </w:tblBorders>
      </w:tblPr>
      <w:tblGrid>
        <w:gridCol w:w="1384"/>
        <w:gridCol w:w="1384"/>
        <w:gridCol w:w="1384"/>
        <w:gridCol w:w="1384"/>
        <w:gridCol w:w="1384"/>
        <w:gridCol w:w="1384"/>
      </w:tblGrid>
      <w:tr>
        <w:tc>
          <w:tcPr>
            <w:tcW w:type="dxa" w:w="1384"/>
          </w:tcPr>
          <w:p>
            <w:pPr>
              <w:pStyle w:val="null3"/>
            </w:pPr>
            <w:r>
              <w:rPr/>
              <w:t>序号</w:t>
            </w:r>
          </w:p>
        </w:tc>
        <w:tc>
          <w:tcPr>
            <w:tcW w:type="dxa" w:w="1384"/>
          </w:tcPr>
          <w:p>
            <w:pPr>
              <w:pStyle w:val="null3"/>
            </w:pPr>
            <w:r>
              <w:rPr/>
              <w:t>客户名称</w:t>
            </w:r>
          </w:p>
        </w:tc>
        <w:tc>
          <w:tcPr>
            <w:tcW w:type="dxa" w:w="1384"/>
          </w:tcPr>
          <w:p>
            <w:pPr>
              <w:pStyle w:val="null3"/>
            </w:pPr>
            <w:r>
              <w:rPr/>
              <w:t>项目名称及合同金额（万元）</w:t>
            </w:r>
          </w:p>
        </w:tc>
        <w:tc>
          <w:tcPr>
            <w:tcW w:type="dxa" w:w="1384"/>
          </w:tcPr>
          <w:p>
            <w:pPr>
              <w:pStyle w:val="null3"/>
            </w:pPr>
            <w:r>
              <w:rPr/>
              <w:t>签订合同时间</w:t>
            </w:r>
          </w:p>
        </w:tc>
        <w:tc>
          <w:tcPr>
            <w:tcW w:type="dxa" w:w="1384"/>
          </w:tcPr>
          <w:p>
            <w:pPr>
              <w:pStyle w:val="null3"/>
            </w:pPr>
            <w:r>
              <w:rPr/>
              <w:t>竣工验收报告时间</w:t>
            </w:r>
          </w:p>
        </w:tc>
        <w:tc>
          <w:tcPr>
            <w:tcW w:type="dxa" w:w="1384"/>
          </w:tcPr>
          <w:p>
            <w:pPr>
              <w:pStyle w:val="null3"/>
            </w:pPr>
            <w:r>
              <w:rPr/>
              <w:t>联系人及电话</w:t>
            </w:r>
          </w:p>
        </w:tc>
      </w:tr>
      <w:tr>
        <w:tc>
          <w:tcPr>
            <w:tcW w:type="dxa" w:w="1384"/>
          </w:tcPr>
          <w:p>
            <w:pPr>
              <w:pStyle w:val="null3"/>
              <w:jc w:val="center"/>
            </w:pPr>
            <w:r>
              <w:rPr/>
              <w:t>1</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jc w:val="center"/>
            </w:pPr>
            <w:r>
              <w:rPr/>
              <w:t xml:space="preserve"> 2</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jc w:val="center"/>
            </w:pPr>
            <w:r>
              <w:rPr/>
              <w:t xml:space="preserve"> 3</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jc w:val="center"/>
            </w:pPr>
            <w:r>
              <w:rPr/>
              <w:t xml:space="preserve"> 4</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w:t>
            </w:r>
          </w:p>
        </w:tc>
        <w:tc>
          <w:tcPr>
            <w:tcW w:type="dxa" w:w="1384"/>
          </w:tcPr>
          <w:p/>
        </w:tc>
        <w:tc>
          <w:tcPr>
            <w:tcW w:type="dxa" w:w="1384"/>
          </w:tcPr>
          <w:p/>
        </w:tc>
        <w:tc>
          <w:tcPr>
            <w:tcW w:type="dxa" w:w="1384"/>
          </w:tcPr>
          <w:p/>
        </w:tc>
        <w:tc>
          <w:tcPr>
            <w:tcW w:type="dxa" w:w="1384"/>
          </w:tcPr>
          <w:p/>
        </w:tc>
        <w:tc>
          <w:tcPr>
            <w:tcW w:type="dxa" w:w="1384"/>
          </w:tcPr>
          <w:p/>
        </w:tc>
      </w:tr>
    </w:tbl>
    <w:p>
      <w:pPr>
        <w:pStyle w:val="null3"/>
        <w:ind w:firstLine="480"/>
      </w:pPr>
      <w:r>
        <w:rPr/>
        <w:t>根据上述业绩情况，按磋商文件要求附销售或服务合同复印件。</w:t>
      </w:r>
    </w:p>
    <w:p>
      <w:pPr>
        <w:pStyle w:val="null3"/>
        <w:ind w:firstLine="480"/>
      </w:pPr>
      <w:r>
        <w:rPr/>
        <w:t xml:space="preserve">  </w:t>
      </w:r>
    </w:p>
    <w:p>
      <w:pPr>
        <w:pStyle w:val="null3"/>
        <w:outlineLvl w:val="2"/>
      </w:pPr>
      <w:r>
        <w:rPr>
          <w:sz w:val="28"/>
          <w:b/>
        </w:rPr>
        <w:t>格式十五：</w:t>
      </w:r>
    </w:p>
    <w:p>
      <w:pPr>
        <w:pStyle w:val="null3"/>
        <w:jc w:val="center"/>
        <w:outlineLvl w:val="3"/>
      </w:pPr>
      <w:r>
        <w:rPr>
          <w:sz w:val="24"/>
          <w:b/>
        </w:rPr>
        <w:t>《技术和服务要求响应表》</w:t>
      </w:r>
    </w:p>
    <w:tbl>
      <w:tblPr>
        <w:tblW w:w="0" w:type="auto"/>
        <w:tblBorders>
          <w:top w:val="single"/>
          <w:left w:val="single"/>
          <w:bottom w:val="single"/>
          <w:right w:val="single"/>
          <w:insideH w:val="single"/>
          <w:insideV w:val="single"/>
        </w:tblBorders>
      </w:tblPr>
      <w:tblGrid>
        <w:gridCol w:w="923"/>
        <w:gridCol w:w="923"/>
        <w:gridCol w:w="923"/>
        <w:gridCol w:w="923"/>
        <w:gridCol w:w="923"/>
        <w:gridCol w:w="923"/>
        <w:gridCol w:w="923"/>
        <w:gridCol w:w="923"/>
        <w:gridCol w:w="923"/>
      </w:tblGrid>
      <w:tr>
        <w:tc>
          <w:tcPr>
            <w:tcW w:type="dxa" w:w="923"/>
          </w:tcPr>
          <w:p>
            <w:pPr>
              <w:pStyle w:val="null3"/>
            </w:pPr>
            <w:r>
              <w:rPr/>
              <w:t>序号</w:t>
            </w:r>
          </w:p>
        </w:tc>
        <w:tc>
          <w:tcPr>
            <w:tcW w:type="dxa" w:w="923"/>
          </w:tcPr>
          <w:p>
            <w:pPr>
              <w:pStyle w:val="null3"/>
            </w:pPr>
            <w:r>
              <w:rPr/>
              <w:t>标的名称</w:t>
            </w:r>
          </w:p>
        </w:tc>
        <w:tc>
          <w:tcPr>
            <w:tcW w:type="dxa" w:w="923"/>
          </w:tcPr>
          <w:p>
            <w:pPr>
              <w:pStyle w:val="null3"/>
            </w:pPr>
            <w:r>
              <w:rPr/>
              <w:t>参数性质</w:t>
            </w:r>
          </w:p>
        </w:tc>
        <w:tc>
          <w:tcPr>
            <w:tcW w:type="dxa" w:w="923"/>
          </w:tcPr>
          <w:p>
            <w:pPr>
              <w:pStyle w:val="null3"/>
            </w:pPr>
            <w:r>
              <w:rPr/>
              <w:t>磋商文件规定的技术和服务要求</w:t>
            </w:r>
          </w:p>
        </w:tc>
        <w:tc>
          <w:tcPr>
            <w:tcW w:type="dxa" w:w="923"/>
          </w:tcPr>
          <w:p>
            <w:pPr>
              <w:pStyle w:val="null3"/>
            </w:pPr>
            <w:r>
              <w:rPr/>
              <w:t>响应文件响应的具体内容</w:t>
            </w:r>
          </w:p>
        </w:tc>
        <w:tc>
          <w:tcPr>
            <w:tcW w:type="dxa" w:w="923"/>
          </w:tcPr>
          <w:p>
            <w:pPr>
              <w:pStyle w:val="null3"/>
            </w:pPr>
            <w:r>
              <w:rPr/>
              <w:t>型号</w:t>
            </w:r>
          </w:p>
        </w:tc>
        <w:tc>
          <w:tcPr>
            <w:tcW w:type="dxa" w:w="923"/>
          </w:tcPr>
          <w:p>
            <w:pPr>
              <w:pStyle w:val="null3"/>
            </w:pPr>
            <w:r>
              <w:rPr/>
              <w:t>是否偏离</w:t>
            </w:r>
          </w:p>
        </w:tc>
        <w:tc>
          <w:tcPr>
            <w:tcW w:type="dxa" w:w="923"/>
          </w:tcPr>
          <w:p>
            <w:pPr>
              <w:pStyle w:val="null3"/>
            </w:pPr>
            <w:r>
              <w:rPr/>
              <w:t>证明文件所在位置</w:t>
            </w:r>
          </w:p>
        </w:tc>
        <w:tc>
          <w:tcPr>
            <w:tcW w:type="dxa" w:w="923"/>
          </w:tcPr>
          <w:p>
            <w:pPr>
              <w:pStyle w:val="null3"/>
            </w:pPr>
            <w:r>
              <w:rPr/>
              <w:t>备注</w:t>
            </w:r>
          </w:p>
        </w:tc>
      </w:tr>
      <w:tr>
        <w:tc>
          <w:tcPr>
            <w:tcW w:type="dxa" w:w="923"/>
          </w:tcPr>
          <w:p>
            <w:pPr>
              <w:pStyle w:val="null3"/>
            </w:pPr>
            <w:r>
              <w:rPr/>
              <w:t>1</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2</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3</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4</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5</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6</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bl>
    <w:p>
      <w:pPr>
        <w:pStyle w:val="null3"/>
        <w:ind w:firstLine="480"/>
      </w:pPr>
      <w:r>
        <w:rPr/>
        <w:t>说明：</w:t>
      </w:r>
    </w:p>
    <w:p>
      <w:pPr>
        <w:pStyle w:val="null3"/>
        <w:ind w:firstLine="480"/>
      </w:pPr>
      <w:r>
        <w:rPr/>
        <w:t>1.“磋商文件规定的技术和服务要求”项下填写的内容应与磋商文件中采购需求的 “技术要求”的内容保持一致。供应商应当如实填写上表“响应文件响应的具体内容”处内容，对磋商文件提出的要求和条件作出明确响应，并列明具体响应数值或内容，只注明符合、满足等无具体内容表述的，将视为未实质性满足磋商文件要求。供应商需要说明的内容若需特殊表达，应先在本表中进行相应说明，再另页应答，否则</w:t>
      </w:r>
      <w:r>
        <w:rPr>
          <w:b/>
        </w:rPr>
        <w:t>响应无效</w:t>
      </w:r>
      <w:r>
        <w:rPr/>
        <w:t>。</w:t>
      </w:r>
    </w:p>
    <w:p>
      <w:pPr>
        <w:pStyle w:val="null3"/>
        <w:ind w:firstLine="480"/>
      </w:pPr>
      <w:r>
        <w:rPr/>
        <w:t>2.参数性质栏标注“★”、“▲”号条款标志， 打“★”号条款为实质性条款，若有任何一条负偏离或不满足则导致响应无效。打“▲”号条款为重要技术参数（如有），若有部分“▲”条款未响应或不满足，将根据评审要求影响其得分，但不作为无效响应条款。</w:t>
      </w:r>
    </w:p>
    <w:p>
      <w:pPr>
        <w:pStyle w:val="null3"/>
        <w:ind w:firstLine="480"/>
      </w:pPr>
      <w:r>
        <w:rPr/>
        <w:t>3.“是否偏离”项下应按下列规定填写：优于的，填写“正偏离”；符合的，填写“无偏离”；低于的，填写“负偏离”。</w:t>
      </w:r>
    </w:p>
    <w:p>
      <w:pPr>
        <w:pStyle w:val="null3"/>
        <w:ind w:firstLine="480"/>
      </w:pPr>
      <w:r>
        <w:rPr/>
        <w:t>4.“备注”处可填写偏离情况的说明。</w:t>
      </w:r>
    </w:p>
    <w:p>
      <w:pPr>
        <w:pStyle w:val="null3"/>
        <w:ind w:firstLine="480"/>
      </w:pPr>
      <w:r>
        <w:rPr/>
        <w:t xml:space="preserve">  </w:t>
      </w:r>
    </w:p>
    <w:p>
      <w:pPr>
        <w:pStyle w:val="null3"/>
        <w:outlineLvl w:val="2"/>
      </w:pPr>
      <w:r>
        <w:rPr>
          <w:sz w:val="28"/>
          <w:b/>
        </w:rPr>
        <w:t>格式十六：</w:t>
      </w:r>
    </w:p>
    <w:p>
      <w:pPr>
        <w:pStyle w:val="null3"/>
        <w:jc w:val="center"/>
        <w:outlineLvl w:val="3"/>
      </w:pPr>
      <w:r>
        <w:rPr>
          <w:sz w:val="24"/>
          <w:b/>
        </w:rPr>
        <w:t>《商务条件响应表》</w:t>
      </w:r>
    </w:p>
    <w:tbl>
      <w:tblPr>
        <w:tblW w:w="0" w:type="auto"/>
        <w:tblBorders>
          <w:top w:val="single"/>
          <w:left w:val="single"/>
          <w:bottom w:val="single"/>
          <w:right w:val="single"/>
          <w:insideH w:val="single"/>
          <w:insideV w:val="single"/>
        </w:tblBorders>
      </w:tblPr>
      <w:tblGrid>
        <w:gridCol w:w="1187"/>
        <w:gridCol w:w="1187"/>
        <w:gridCol w:w="1187"/>
        <w:gridCol w:w="1187"/>
        <w:gridCol w:w="1187"/>
        <w:gridCol w:w="1187"/>
        <w:gridCol w:w="1187"/>
      </w:tblGrid>
      <w:tr>
        <w:tc>
          <w:tcPr>
            <w:tcW w:type="dxa" w:w="1187"/>
          </w:tcPr>
          <w:p>
            <w:pPr>
              <w:pStyle w:val="null3"/>
            </w:pPr>
            <w:r>
              <w:rPr/>
              <w:t xml:space="preserve"> 序号</w:t>
            </w:r>
          </w:p>
        </w:tc>
        <w:tc>
          <w:tcPr>
            <w:tcW w:type="dxa" w:w="1187"/>
          </w:tcPr>
          <w:p>
            <w:pPr>
              <w:pStyle w:val="null3"/>
            </w:pPr>
            <w:r>
              <w:rPr/>
              <w:t xml:space="preserve"> 参数性质</w:t>
            </w:r>
          </w:p>
        </w:tc>
        <w:tc>
          <w:tcPr>
            <w:tcW w:type="dxa" w:w="1187"/>
          </w:tcPr>
          <w:p>
            <w:pPr>
              <w:pStyle w:val="null3"/>
            </w:pPr>
            <w:r>
              <w:rPr/>
              <w:t xml:space="preserve"> 磋商文件规定的商务条件</w:t>
            </w:r>
          </w:p>
        </w:tc>
        <w:tc>
          <w:tcPr>
            <w:tcW w:type="dxa" w:w="1187"/>
          </w:tcPr>
          <w:p>
            <w:pPr>
              <w:pStyle w:val="null3"/>
            </w:pPr>
            <w:r>
              <w:rPr/>
              <w:t xml:space="preserve"> 响应文件响应的具体内容</w:t>
            </w:r>
          </w:p>
        </w:tc>
        <w:tc>
          <w:tcPr>
            <w:tcW w:type="dxa" w:w="1187"/>
          </w:tcPr>
          <w:p>
            <w:pPr>
              <w:pStyle w:val="null3"/>
            </w:pPr>
            <w:r>
              <w:rPr/>
              <w:t xml:space="preserve"> 是否偏离</w:t>
            </w:r>
          </w:p>
        </w:tc>
        <w:tc>
          <w:tcPr>
            <w:tcW w:type="dxa" w:w="1187"/>
          </w:tcPr>
          <w:p>
            <w:pPr>
              <w:pStyle w:val="null3"/>
            </w:pPr>
            <w:r>
              <w:rPr/>
              <w:t xml:space="preserve"> 证明文件所在位置</w:t>
            </w:r>
          </w:p>
        </w:tc>
        <w:tc>
          <w:tcPr>
            <w:tcW w:type="dxa" w:w="1187"/>
          </w:tcPr>
          <w:p>
            <w:pPr>
              <w:pStyle w:val="null3"/>
            </w:pPr>
            <w:r>
              <w:rPr/>
              <w:t xml:space="preserve"> 备注</w:t>
            </w:r>
          </w:p>
        </w:tc>
      </w:tr>
      <w:tr>
        <w:tc>
          <w:tcPr>
            <w:tcW w:type="dxa" w:w="1187"/>
          </w:tcPr>
          <w:p>
            <w:pPr>
              <w:pStyle w:val="null3"/>
              <w:jc w:val="center"/>
            </w:pPr>
            <w:r>
              <w:rPr/>
              <w:t>1</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2</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3</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4</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5</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6</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7</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8</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9</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 xml:space="preserve"> ……</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bl>
    <w:p>
      <w:pPr>
        <w:pStyle w:val="null3"/>
        <w:ind w:firstLine="480"/>
      </w:pPr>
      <w:r>
        <w:rPr/>
        <w:t>说明：</w:t>
      </w:r>
    </w:p>
    <w:p>
      <w:pPr>
        <w:pStyle w:val="null3"/>
        <w:ind w:firstLine="480"/>
      </w:pPr>
      <w:r>
        <w:rPr/>
        <w:t>1.“磋商文件规定的商务条件”项下填写的内容应与磋商文件中采购需求的 “商务要求”的内容保持一致。</w:t>
      </w:r>
    </w:p>
    <w:p>
      <w:pPr>
        <w:pStyle w:val="null3"/>
        <w:ind w:firstLine="480"/>
      </w:pPr>
      <w:r>
        <w:rPr/>
        <w:t xml:space="preserve"> 2.供应商应当如实填写上表“响应文件响应的具体内容”处内容，对磋商文件规定的商务条件作出明确响应，并列明具体响应数值或内容，只注明符合、满足等无具体内容表述或照搬照抄采购文件参数、不注明实际数值者的，将视为未实质性满足磋商文件要求。供应商需要说明的内容若需特殊表达，应先在本表中进行相应说明，再另页应答，否则</w:t>
      </w:r>
      <w:r>
        <w:rPr>
          <w:b/>
        </w:rPr>
        <w:t>响应无效</w:t>
      </w:r>
      <w:r>
        <w:rPr/>
        <w:t>。</w:t>
      </w:r>
    </w:p>
    <w:p>
      <w:pPr>
        <w:pStyle w:val="null3"/>
        <w:ind w:firstLine="480"/>
      </w:pPr>
      <w:r>
        <w:rPr/>
        <w:t>3.参数性质栏标注“★”、“▲”号条款标志， 打“★”号条款为实质性条款，若有任何一条负偏离或不满足则导致响应无效。打“▲”号条款为重要技术参数（如有），若有部分“▲”条款未响应或不满足，将根据评审要求影响其得分，但不作为无效响应条款。</w:t>
      </w:r>
    </w:p>
    <w:p>
      <w:pPr>
        <w:pStyle w:val="null3"/>
        <w:ind w:firstLine="480"/>
      </w:pPr>
      <w:r>
        <w:rPr/>
        <w:t>4.“是否偏离”项下应按下列规定填写：优于的，填写“正偏离”；符合的，填写“无偏离”；低于的，填写“负偏离”。</w:t>
      </w:r>
    </w:p>
    <w:p>
      <w:pPr>
        <w:pStyle w:val="null3"/>
        <w:ind w:firstLine="480"/>
      </w:pPr>
      <w:r>
        <w:rPr/>
        <w:t>5.“备注”处可填写偏离情况的说明。</w:t>
      </w:r>
    </w:p>
    <w:p>
      <w:pPr>
        <w:pStyle w:val="null3"/>
        <w:ind w:firstLine="480"/>
      </w:pPr>
      <w:r>
        <w:rPr/>
        <w:t xml:space="preserve">  </w:t>
      </w:r>
    </w:p>
    <w:p>
      <w:pPr>
        <w:pStyle w:val="null3"/>
        <w:outlineLvl w:val="2"/>
      </w:pPr>
      <w:r>
        <w:rPr>
          <w:sz w:val="28"/>
          <w:b/>
        </w:rPr>
        <w:t>格式十七：</w:t>
      </w:r>
    </w:p>
    <w:p>
      <w:pPr>
        <w:pStyle w:val="null3"/>
        <w:ind w:firstLine="480"/>
      </w:pPr>
      <w:r>
        <w:rPr/>
        <w:t>（以下格式文件由供应商根据需要选用）</w:t>
      </w:r>
    </w:p>
    <w:p>
      <w:pPr>
        <w:pStyle w:val="null3"/>
        <w:jc w:val="center"/>
        <w:outlineLvl w:val="3"/>
      </w:pPr>
      <w:r>
        <w:rPr>
          <w:sz w:val="24"/>
          <w:b/>
        </w:rPr>
        <w:t>履约进度计划表</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pPr>
            <w:r>
              <w:rPr/>
              <w:t>序号</w:t>
            </w:r>
          </w:p>
        </w:tc>
        <w:tc>
          <w:tcPr>
            <w:tcW w:type="dxa" w:w="2076"/>
          </w:tcPr>
          <w:p>
            <w:pPr>
              <w:pStyle w:val="null3"/>
            </w:pPr>
            <w:r>
              <w:rPr/>
              <w:t xml:space="preserve"> 拟定时间安排</w:t>
            </w:r>
          </w:p>
        </w:tc>
        <w:tc>
          <w:tcPr>
            <w:tcW w:type="dxa" w:w="2076"/>
          </w:tcPr>
          <w:p>
            <w:pPr>
              <w:pStyle w:val="null3"/>
            </w:pPr>
            <w:r>
              <w:rPr/>
              <w:t xml:space="preserve"> 计划完成的工作内容</w:t>
            </w:r>
          </w:p>
        </w:tc>
        <w:tc>
          <w:tcPr>
            <w:tcW w:type="dxa" w:w="2076"/>
          </w:tcPr>
          <w:p>
            <w:pPr>
              <w:pStyle w:val="null3"/>
            </w:pPr>
            <w:r>
              <w:rPr/>
              <w:t xml:space="preserve"> 实施方建议或要求</w:t>
            </w:r>
          </w:p>
        </w:tc>
      </w:tr>
      <w:tr>
        <w:tc>
          <w:tcPr>
            <w:tcW w:type="dxa" w:w="2076"/>
          </w:tcPr>
          <w:p>
            <w:pPr>
              <w:pStyle w:val="null3"/>
              <w:jc w:val="center"/>
            </w:pPr>
            <w:r>
              <w:rPr/>
              <w:t xml:space="preserve"> 1</w:t>
            </w:r>
          </w:p>
        </w:tc>
        <w:tc>
          <w:tcPr>
            <w:tcW w:type="dxa" w:w="2076"/>
          </w:tcPr>
          <w:p>
            <w:pPr>
              <w:pStyle w:val="null3"/>
            </w:pPr>
            <w:r>
              <w:rPr/>
              <w:t xml:space="preserve"> 拟定___年___月___日</w:t>
            </w:r>
          </w:p>
        </w:tc>
        <w:tc>
          <w:tcPr>
            <w:tcW w:type="dxa" w:w="2076"/>
          </w:tcPr>
          <w:p>
            <w:pPr>
              <w:pStyle w:val="null3"/>
            </w:pPr>
            <w:r>
              <w:rPr/>
              <w:t xml:space="preserve"> 签定合同并生效</w:t>
            </w:r>
          </w:p>
        </w:tc>
        <w:tc>
          <w:tcPr>
            <w:tcW w:type="dxa" w:w="2076"/>
          </w:tcPr>
          <w:p/>
        </w:tc>
      </w:tr>
      <w:tr>
        <w:tc>
          <w:tcPr>
            <w:tcW w:type="dxa" w:w="2076"/>
          </w:tcPr>
          <w:p>
            <w:pPr>
              <w:pStyle w:val="null3"/>
              <w:jc w:val="center"/>
            </w:pPr>
            <w:r>
              <w:rPr/>
              <w:t xml:space="preserve"> 2</w:t>
            </w:r>
          </w:p>
        </w:tc>
        <w:tc>
          <w:tcPr>
            <w:tcW w:type="dxa" w:w="2076"/>
          </w:tcPr>
          <w:p>
            <w:pPr>
              <w:pStyle w:val="null3"/>
            </w:pPr>
            <w:r>
              <w:rPr/>
              <w:t xml:space="preserve"> ___月___日—___月___日</w:t>
            </w:r>
          </w:p>
        </w:tc>
        <w:tc>
          <w:tcPr>
            <w:tcW w:type="dxa" w:w="2076"/>
          </w:tcPr>
          <w:p/>
        </w:tc>
        <w:tc>
          <w:tcPr>
            <w:tcW w:type="dxa" w:w="2076"/>
          </w:tcPr>
          <w:p/>
        </w:tc>
      </w:tr>
      <w:tr>
        <w:tc>
          <w:tcPr>
            <w:tcW w:type="dxa" w:w="2076"/>
          </w:tcPr>
          <w:p>
            <w:pPr>
              <w:pStyle w:val="null3"/>
              <w:jc w:val="center"/>
            </w:pPr>
            <w:r>
              <w:rPr/>
              <w:t xml:space="preserve"> 3</w:t>
            </w:r>
          </w:p>
        </w:tc>
        <w:tc>
          <w:tcPr>
            <w:tcW w:type="dxa" w:w="2076"/>
          </w:tcPr>
          <w:p>
            <w:pPr>
              <w:pStyle w:val="null3"/>
            </w:pPr>
            <w:r>
              <w:rPr/>
              <w:t xml:space="preserve"> ___月___日—___月___日</w:t>
            </w:r>
          </w:p>
        </w:tc>
        <w:tc>
          <w:tcPr>
            <w:tcW w:type="dxa" w:w="2076"/>
          </w:tcPr>
          <w:p/>
        </w:tc>
        <w:tc>
          <w:tcPr>
            <w:tcW w:type="dxa" w:w="2076"/>
          </w:tcPr>
          <w:p/>
        </w:tc>
      </w:tr>
      <w:tr>
        <w:tc>
          <w:tcPr>
            <w:tcW w:type="dxa" w:w="2076"/>
          </w:tcPr>
          <w:p>
            <w:pPr>
              <w:pStyle w:val="null3"/>
              <w:jc w:val="center"/>
            </w:pPr>
            <w:r>
              <w:rPr/>
              <w:t xml:space="preserve"> 4</w:t>
            </w:r>
          </w:p>
        </w:tc>
        <w:tc>
          <w:tcPr>
            <w:tcW w:type="dxa" w:w="2076"/>
          </w:tcPr>
          <w:p>
            <w:pPr>
              <w:pStyle w:val="null3"/>
            </w:pPr>
            <w:r>
              <w:rPr/>
              <w:t xml:space="preserve"> ___月___日—___月___日</w:t>
            </w:r>
          </w:p>
        </w:tc>
        <w:tc>
          <w:tcPr>
            <w:tcW w:type="dxa" w:w="2076"/>
          </w:tcPr>
          <w:p>
            <w:pPr>
              <w:pStyle w:val="null3"/>
            </w:pPr>
            <w:r>
              <w:rPr/>
              <w:t xml:space="preserve"> 质保期</w:t>
            </w:r>
          </w:p>
        </w:tc>
        <w:tc>
          <w:tcPr>
            <w:tcW w:type="dxa" w:w="2076"/>
          </w:tcPr>
          <w:p/>
        </w:tc>
      </w:tr>
    </w:tbl>
    <w:p>
      <w:pPr>
        <w:pStyle w:val="null3"/>
        <w:ind w:firstLine="480"/>
      </w:pPr>
      <w:r>
        <w:rPr/>
        <w:t xml:space="preserve">  </w:t>
      </w:r>
    </w:p>
    <w:p>
      <w:pPr>
        <w:pStyle w:val="null3"/>
        <w:outlineLvl w:val="2"/>
      </w:pPr>
      <w:r>
        <w:rPr>
          <w:sz w:val="28"/>
          <w:b/>
        </w:rPr>
        <w:t>格式十八：</w:t>
      </w:r>
    </w:p>
    <w:p>
      <w:pPr>
        <w:pStyle w:val="null3"/>
        <w:ind w:firstLine="480"/>
      </w:pPr>
      <w:r>
        <w:rPr/>
        <w:t>（以下格式文件由供应商根据需要选用）</w:t>
      </w:r>
    </w:p>
    <w:p>
      <w:pPr>
        <w:pStyle w:val="null3"/>
        <w:jc w:val="center"/>
        <w:outlineLvl w:val="3"/>
      </w:pPr>
      <w:r>
        <w:rPr>
          <w:sz w:val="24"/>
          <w:b/>
        </w:rPr>
        <w:t>各类证明材料</w:t>
      </w:r>
    </w:p>
    <w:p>
      <w:pPr>
        <w:pStyle w:val="null3"/>
        <w:ind w:firstLine="480"/>
      </w:pPr>
      <w:r>
        <w:rPr/>
        <w:t>1.磋商文件要求提供的其他资料。</w:t>
      </w:r>
    </w:p>
    <w:p>
      <w:pPr>
        <w:pStyle w:val="null3"/>
        <w:ind w:firstLine="480"/>
      </w:pPr>
      <w:r>
        <w:rPr/>
        <w:t>2.供应商认为需提供的其他资料。</w:t>
      </w:r>
    </w:p>
    <w:p>
      <w:pPr>
        <w:pStyle w:val="null3"/>
        <w:ind w:firstLine="480"/>
      </w:pPr>
      <w:r>
        <w:rPr/>
        <w:t xml:space="preserve">  </w:t>
      </w:r>
    </w:p>
    <w:p>
      <w:pPr>
        <w:pStyle w:val="null3"/>
        <w:outlineLvl w:val="2"/>
      </w:pPr>
      <w:r>
        <w:rPr>
          <w:sz w:val="28"/>
          <w:b/>
        </w:rPr>
        <w:t>格式十九：</w:t>
      </w:r>
    </w:p>
    <w:p>
      <w:pPr>
        <w:pStyle w:val="null3"/>
        <w:ind w:firstLine="480"/>
      </w:pPr>
      <w:r>
        <w:rPr/>
        <w:t>（若采购人支付代理服务费，则无需出具此承诺书）</w:t>
      </w:r>
    </w:p>
    <w:p>
      <w:pPr>
        <w:pStyle w:val="null3"/>
        <w:jc w:val="center"/>
        <w:outlineLvl w:val="3"/>
      </w:pPr>
      <w:r>
        <w:rPr>
          <w:sz w:val="24"/>
          <w:b/>
        </w:rPr>
        <w:t>代理服务费缴纳承诺函</w:t>
      </w:r>
    </w:p>
    <w:p>
      <w:pPr>
        <w:pStyle w:val="null3"/>
        <w:ind w:firstLine="480"/>
      </w:pPr>
      <w:r>
        <w:rPr/>
        <w:t>致：</w:t>
      </w:r>
      <w:r>
        <w:rPr/>
        <w:t>广东远东招标代理有限公司</w:t>
      </w:r>
    </w:p>
    <w:p>
      <w:pPr>
        <w:pStyle w:val="null3"/>
        <w:ind w:firstLine="480"/>
      </w:pPr>
      <w:r>
        <w:rPr/>
        <w:t>我单位参加贵公司组织的</w:t>
      </w:r>
      <w:r>
        <w:rPr/>
        <w:t>广州市社会主义学院饭堂外包服务</w:t>
      </w:r>
      <w:r>
        <w:rPr/>
        <w:t>（采购项目编号：</w:t>
      </w:r>
      <w:r>
        <w:rPr/>
        <w:t>GDYD250993</w:t>
      </w:r>
      <w:r>
        <w:rPr/>
        <w:t>），作出如下承诺：</w:t>
      </w:r>
    </w:p>
    <w:p>
      <w:pPr>
        <w:pStyle w:val="null3"/>
        <w:ind w:firstLine="480"/>
      </w:pPr>
      <w:r>
        <w:rPr/>
        <w:t>1、完全响应磋商文件中要求的条款，若提供虚假资料将作为无效响应处理，并接受相关部门的处罚。</w:t>
      </w:r>
    </w:p>
    <w:p>
      <w:pPr>
        <w:pStyle w:val="null3"/>
        <w:ind w:firstLine="480"/>
      </w:pPr>
      <w:r>
        <w:rPr/>
        <w:t xml:space="preserve"> 2、我单位若被选为成交供应商，承诺按照规定缴纳代理服务费。代理服务费包括组织专家对审查供应商资格、答疑、组织磋商、评审、确定成交供应商，以及提供采购前期咨询、协调合同的签订等服务，按______支付。</w:t>
      </w:r>
    </w:p>
    <w:p>
      <w:pPr>
        <w:pStyle w:val="null3"/>
        <w:ind w:firstLine="480"/>
      </w:pPr>
      <w:r>
        <w:rPr/>
        <w:t>3、如我公司被选为成交供应商，在成交结果公示后3日内向采购代理机构指定账户缴付代理服务费。</w:t>
      </w:r>
    </w:p>
    <w:p>
      <w:pPr>
        <w:pStyle w:val="null3"/>
        <w:ind w:firstLine="480"/>
      </w:pPr>
      <w:r>
        <w:rPr/>
        <w:t>特此承诺！</w:t>
      </w:r>
    </w:p>
    <w:p>
      <w:pPr>
        <w:pStyle w:val="null3"/>
        <w:jc w:val="right"/>
      </w:pPr>
      <w:r>
        <w:rPr/>
        <w:t>供应商法定名称（公章）；_____________________</w:t>
      </w:r>
    </w:p>
    <w:p>
      <w:pPr>
        <w:pStyle w:val="null3"/>
        <w:jc w:val="right"/>
      </w:pPr>
      <w:r>
        <w:rPr/>
        <w:t>供应商法定地址：_____________________</w:t>
      </w:r>
    </w:p>
    <w:p>
      <w:pPr>
        <w:pStyle w:val="null3"/>
        <w:jc w:val="right"/>
      </w:pPr>
      <w:r>
        <w:rPr/>
        <w:t>供应商授权代表（签字或盖章）：_____________________</w:t>
      </w:r>
    </w:p>
    <w:p>
      <w:pPr>
        <w:pStyle w:val="null3"/>
        <w:jc w:val="right"/>
      </w:pPr>
      <w:r>
        <w:rPr/>
        <w:t>电 话：_____________________</w:t>
      </w:r>
    </w:p>
    <w:p>
      <w:pPr>
        <w:pStyle w:val="null3"/>
        <w:jc w:val="right"/>
      </w:pPr>
      <w:r>
        <w:rPr/>
        <w:t>传 真：_____________________</w:t>
      </w:r>
    </w:p>
    <w:p>
      <w:pPr>
        <w:pStyle w:val="null3"/>
        <w:jc w:val="right"/>
      </w:pPr>
      <w:r>
        <w:rPr/>
        <w:t>承诺日期：_____________________</w:t>
      </w:r>
    </w:p>
    <w:p>
      <w:pPr>
        <w:pStyle w:val="null3"/>
        <w:ind w:firstLine="480"/>
      </w:pPr>
      <w:r>
        <w:rPr/>
        <w:t xml:space="preserve">  </w:t>
      </w:r>
    </w:p>
    <w:p>
      <w:pPr>
        <w:pStyle w:val="null3"/>
        <w:outlineLvl w:val="2"/>
      </w:pPr>
      <w:r>
        <w:rPr>
          <w:sz w:val="28"/>
          <w:b/>
        </w:rPr>
        <w:t>格式二十：</w:t>
      </w:r>
    </w:p>
    <w:p>
      <w:pPr>
        <w:pStyle w:val="null3"/>
        <w:ind w:firstLine="480"/>
      </w:pPr>
      <w:r>
        <w:rPr/>
        <w:t>（以下格式文件由供应商根据需要选用）</w:t>
      </w:r>
    </w:p>
    <w:p>
      <w:pPr>
        <w:pStyle w:val="null3"/>
        <w:jc w:val="center"/>
        <w:outlineLvl w:val="3"/>
      </w:pPr>
      <w:r>
        <w:rPr>
          <w:sz w:val="24"/>
          <w:b/>
        </w:rPr>
        <w:t>需要采购人提供的附加条件</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pPr>
            <w:r>
              <w:rPr/>
              <w:t>序号</w:t>
            </w:r>
          </w:p>
        </w:tc>
        <w:tc>
          <w:tcPr>
            <w:tcW w:type="dxa" w:w="4153"/>
          </w:tcPr>
          <w:p>
            <w:pPr>
              <w:pStyle w:val="null3"/>
            </w:pPr>
            <w:r>
              <w:rPr/>
              <w:t>供应商需要采购人提供的附加条件</w:t>
            </w:r>
          </w:p>
        </w:tc>
      </w:tr>
      <w:tr>
        <w:tc>
          <w:tcPr>
            <w:tcW w:type="dxa" w:w="4153"/>
          </w:tcPr>
          <w:p>
            <w:pPr>
              <w:pStyle w:val="null3"/>
              <w:jc w:val="center"/>
            </w:pPr>
            <w:r>
              <w:rPr/>
              <w:t xml:space="preserve"> 1</w:t>
            </w:r>
          </w:p>
        </w:tc>
        <w:tc>
          <w:tcPr>
            <w:tcW w:type="dxa" w:w="4153"/>
          </w:tcPr>
          <w:p/>
        </w:tc>
      </w:tr>
      <w:tr>
        <w:tc>
          <w:tcPr>
            <w:tcW w:type="dxa" w:w="4153"/>
          </w:tcPr>
          <w:p>
            <w:pPr>
              <w:pStyle w:val="null3"/>
              <w:jc w:val="center"/>
            </w:pPr>
            <w:r>
              <w:rPr/>
              <w:t xml:space="preserve"> 2</w:t>
            </w:r>
          </w:p>
        </w:tc>
        <w:tc>
          <w:tcPr>
            <w:tcW w:type="dxa" w:w="4153"/>
          </w:tcPr>
          <w:p/>
        </w:tc>
      </w:tr>
      <w:tr>
        <w:tc>
          <w:tcPr>
            <w:tcW w:type="dxa" w:w="4153"/>
          </w:tcPr>
          <w:p>
            <w:pPr>
              <w:pStyle w:val="null3"/>
              <w:jc w:val="center"/>
            </w:pPr>
            <w:r>
              <w:rPr/>
              <w:t xml:space="preserve"> 3</w:t>
            </w:r>
          </w:p>
        </w:tc>
        <w:tc>
          <w:tcPr>
            <w:tcW w:type="dxa" w:w="4153"/>
          </w:tcPr>
          <w:p/>
        </w:tc>
      </w:tr>
    </w:tbl>
    <w:p>
      <w:pPr>
        <w:pStyle w:val="null3"/>
        <w:ind w:firstLine="480"/>
      </w:pPr>
      <w:r>
        <w:rPr/>
        <w:t>注：供应商完成本项目需要采购人配合或提供的条件必须在上表列出，否则将视为供应商同意按现有条件完成本项目。如上表所列附加条件含有采购人不能接受的，将被视为响应无效。</w:t>
      </w:r>
    </w:p>
    <w:p>
      <w:pPr>
        <w:pStyle w:val="null3"/>
        <w:ind w:firstLine="480"/>
      </w:pPr>
      <w:r>
        <w:rPr/>
        <w:t xml:space="preserve">  </w:t>
      </w:r>
    </w:p>
    <w:p>
      <w:pPr>
        <w:pStyle w:val="null3"/>
        <w:outlineLvl w:val="2"/>
      </w:pPr>
      <w:r>
        <w:rPr>
          <w:sz w:val="28"/>
          <w:b/>
        </w:rPr>
        <w:t>格式二十一：</w:t>
      </w:r>
    </w:p>
    <w:p>
      <w:pPr>
        <w:pStyle w:val="null3"/>
        <w:ind w:firstLine="480"/>
      </w:pPr>
      <w:r>
        <w:rPr/>
        <w:t>项目实施方案、质量保证及售后服务承诺等内容和格式自拟。</w:t>
      </w:r>
    </w:p>
    <w:p>
      <w:pPr>
        <w:pStyle w:val="null3"/>
        <w:ind w:firstLine="480"/>
      </w:pPr>
      <w:r>
        <w:rPr/>
        <w:t xml:space="preserve">  </w:t>
      </w:r>
    </w:p>
    <w:p>
      <w:pPr>
        <w:pStyle w:val="null3"/>
        <w:outlineLvl w:val="2"/>
      </w:pPr>
      <w:r>
        <w:rPr>
          <w:sz w:val="28"/>
          <w:b/>
        </w:rPr>
        <w:t>格式二十二：</w:t>
      </w:r>
    </w:p>
    <w:p>
      <w:pPr>
        <w:pStyle w:val="null3"/>
        <w:ind w:firstLine="480"/>
      </w:pPr>
      <w:r>
        <w:rPr/>
        <w:t>附件（以下格式文件由供应商根据需要选用）</w:t>
      </w:r>
    </w:p>
    <w:p>
      <w:pPr>
        <w:pStyle w:val="null3"/>
        <w:jc w:val="center"/>
        <w:outlineLvl w:val="3"/>
      </w:pPr>
      <w:r>
        <w:rPr>
          <w:sz w:val="24"/>
          <w:b/>
        </w:rPr>
        <w:t>政府采购投标（响应）担保函</w:t>
      </w:r>
    </w:p>
    <w:p>
      <w:pPr>
        <w:pStyle w:val="null3"/>
        <w:jc w:val="right"/>
      </w:pPr>
      <w:r>
        <w:rPr/>
        <w:t>编号：【】号</w:t>
      </w:r>
    </w:p>
    <w:p>
      <w:pPr>
        <w:pStyle w:val="null3"/>
        <w:ind w:firstLine="480"/>
      </w:pPr>
      <w:r>
        <w:rPr/>
        <w:t>（采购人）：</w:t>
      </w:r>
    </w:p>
    <w:p>
      <w:pPr>
        <w:pStyle w:val="null3"/>
        <w:ind w:firstLine="480"/>
      </w:pPr>
      <w:r>
        <w:rPr/>
        <w:t xml:space="preserve"> 鉴于__________（以下简称“投标（响应）人”）拟参加编号为__________的（以下简称“本项目”）投标（响应），根据本项目采购文件，投标（响应）人参加投标（响应）时应向你方交纳投标（响应）保证金，且可以投标（响应）担保函的形式交纳投标（响应）保证金。应投标（响应）人的申请，我方以保证的方式向你方提供如下投标（响应）保证金担保：</w:t>
      </w:r>
    </w:p>
    <w:p>
      <w:pPr>
        <w:pStyle w:val="null3"/>
        <w:ind w:firstLine="480"/>
      </w:pPr>
      <w:r>
        <w:rPr/>
        <w:t>一、保证责任的情形及保证金额</w:t>
      </w:r>
    </w:p>
    <w:p>
      <w:pPr>
        <w:pStyle w:val="null3"/>
        <w:ind w:firstLine="480"/>
      </w:pPr>
      <w:r>
        <w:rPr/>
        <w:t>（一）在投标（响应）人出现下列情形之一时，我方承担保证责任：</w:t>
      </w:r>
    </w:p>
    <w:p>
      <w:pPr>
        <w:pStyle w:val="null3"/>
        <w:ind w:firstLine="480"/>
      </w:pPr>
      <w:r>
        <w:rPr/>
        <w:t>1.中标（成交）后投标（响应）人无正当理由不与采购人签订《政府采购合同》；</w:t>
      </w:r>
    </w:p>
    <w:p>
      <w:pPr>
        <w:pStyle w:val="null3"/>
        <w:ind w:firstLine="480"/>
      </w:pPr>
      <w:r>
        <w:rPr/>
        <w:t>2.采购文件规定的投标（响应）人应当缴纳保证金的其他情形。</w:t>
      </w:r>
    </w:p>
    <w:p>
      <w:pPr>
        <w:pStyle w:val="null3"/>
        <w:ind w:firstLine="480"/>
      </w:pPr>
      <w:r>
        <w:rPr/>
        <w:t>（二）我方承担保证责任的最高金额为人民币__________元（大写）即本项目的投标（响应）保证金金额。</w:t>
      </w:r>
    </w:p>
    <w:p>
      <w:pPr>
        <w:pStyle w:val="null3"/>
        <w:ind w:firstLine="480"/>
      </w:pPr>
      <w:r>
        <w:rPr/>
        <w:t>二、保证的方式及保证期间</w:t>
      </w:r>
    </w:p>
    <w:p>
      <w:pPr>
        <w:pStyle w:val="null3"/>
        <w:ind w:firstLine="480"/>
      </w:pPr>
      <w:r>
        <w:rPr/>
        <w:t>我方保证的方式为：连带责任保证。</w:t>
      </w:r>
    </w:p>
    <w:p>
      <w:pPr>
        <w:pStyle w:val="null3"/>
        <w:ind w:firstLine="480"/>
      </w:pPr>
      <w:r>
        <w:rPr/>
        <w:t>我方的保证期间为：本保函自__年__月__日起生效，有效期至开标日后的90天内。</w:t>
      </w:r>
    </w:p>
    <w:p>
      <w:pPr>
        <w:pStyle w:val="null3"/>
        <w:ind w:firstLine="480"/>
      </w:pPr>
      <w:r>
        <w:rPr/>
        <w:t>三、承担保证责任的程序</w:t>
      </w:r>
    </w:p>
    <w:p>
      <w:pPr>
        <w:pStyle w:val="null3"/>
        <w:ind w:firstLine="480"/>
      </w:pPr>
      <w:r>
        <w:rPr/>
        <w:t xml:space="preserve"> 1.你方要求我方承担保证责任的，应在本保函保证期间内向我方发出索赔通知。索赔通知应写明要求索赔的金额，支付款项应到达的账号、户名和开户行，并附有证明投标（响应）人发生我方应承担保证责任情形的事实材料。</w:t>
      </w:r>
    </w:p>
    <w:p>
      <w:pPr>
        <w:pStyle w:val="null3"/>
        <w:ind w:firstLine="480"/>
      </w:pPr>
      <w:r>
        <w:rPr/>
        <w:t>2.我方在收到索赔通知及相关证明材料后，在15个工作日内进行审查，符合应承担保证责任情形的，我方按照你方的要求代投标（响应）人向你方支付相应的索赔款项。</w:t>
      </w:r>
    </w:p>
    <w:p>
      <w:pPr>
        <w:pStyle w:val="null3"/>
        <w:ind w:firstLine="480"/>
      </w:pPr>
      <w:r>
        <w:rPr/>
        <w:t>四、保证责任的终止</w:t>
      </w:r>
    </w:p>
    <w:p>
      <w:pPr>
        <w:pStyle w:val="null3"/>
        <w:ind w:firstLine="480"/>
      </w:pPr>
      <w:r>
        <w:rPr/>
        <w:t>1.保证期间届满，你方未向我方书面主张保证责任的，自保证期间届满次日起，我方保证责任自动终止。</w:t>
      </w:r>
    </w:p>
    <w:p>
      <w:pPr>
        <w:pStyle w:val="null3"/>
        <w:ind w:firstLine="480"/>
      </w:pPr>
      <w:r>
        <w:rPr/>
        <w:t>2.我方按照本保函向你方履行了保证责任后，自我方向你方支付款项（支付款项从我方账户划出）之日起，保证责任终止。</w:t>
      </w:r>
    </w:p>
    <w:p>
      <w:pPr>
        <w:pStyle w:val="null3"/>
        <w:ind w:firstLine="480"/>
      </w:pPr>
      <w:r>
        <w:rPr/>
        <w:t>3.按照法律法规的规定或出现我方保证责任终止的其它情形的，我方在本保函项下的保证责任终止。</w:t>
      </w:r>
    </w:p>
    <w:p>
      <w:pPr>
        <w:pStyle w:val="null3"/>
        <w:ind w:firstLine="480"/>
      </w:pPr>
      <w:r>
        <w:rPr/>
        <w:t>五、免责条款</w:t>
      </w:r>
    </w:p>
    <w:p>
      <w:pPr>
        <w:pStyle w:val="null3"/>
        <w:ind w:firstLine="480"/>
      </w:pPr>
      <w:r>
        <w:rPr/>
        <w:t>1.依照法律规定或你方与投标（响应）人的另行约定，全部或者部分免除投标（响应）人投标（响应）保证金义务时，我方亦免除相应的保证责任。</w:t>
      </w:r>
    </w:p>
    <w:p>
      <w:pPr>
        <w:pStyle w:val="null3"/>
        <w:ind w:firstLine="480"/>
      </w:pPr>
      <w:r>
        <w:rPr/>
        <w:t>2.因你方原因致使投标（响应）人发生本保函第一条第（一）款约定情形的，我方不承担保证责任。</w:t>
      </w:r>
    </w:p>
    <w:p>
      <w:pPr>
        <w:pStyle w:val="null3"/>
        <w:ind w:firstLine="480"/>
      </w:pPr>
      <w:r>
        <w:rPr/>
        <w:t>3.因不可抗力造成投标（响应）人发生本保函第一条约定情形的，我方不承担保证责任。</w:t>
      </w:r>
    </w:p>
    <w:p>
      <w:pPr>
        <w:pStyle w:val="null3"/>
        <w:ind w:firstLine="480"/>
      </w:pPr>
      <w:r>
        <w:rPr/>
        <w:t>4.你方或其他有权机关对采购文件进行任何澄清或修改，加重我方保证责任的，我方对加重部分不承担保证责任，但该澄清或修改经我方事先书面同意的除外。</w:t>
      </w:r>
    </w:p>
    <w:p>
      <w:pPr>
        <w:pStyle w:val="null3"/>
        <w:ind w:firstLine="480"/>
      </w:pPr>
      <w:r>
        <w:rPr/>
        <w:t>六、争议的解决</w:t>
      </w:r>
    </w:p>
    <w:p>
      <w:pPr>
        <w:pStyle w:val="null3"/>
        <w:ind w:firstLine="480"/>
      </w:pPr>
      <w:r>
        <w:rPr/>
        <w:t>因本保函发生的纠纷，由你我双方协商解决，协商不成的，通过诉讼程序解决，诉讼管辖地法院为________法院。</w:t>
      </w:r>
    </w:p>
    <w:p>
      <w:pPr>
        <w:pStyle w:val="null3"/>
        <w:ind w:firstLine="480"/>
      </w:pPr>
      <w:r>
        <w:rPr/>
        <w:t>七、保函的生效</w:t>
      </w:r>
    </w:p>
    <w:p>
      <w:pPr>
        <w:pStyle w:val="null3"/>
        <w:ind w:firstLine="480"/>
      </w:pPr>
      <w:r>
        <w:rPr/>
        <w:t>本保函自我方加盖公章之日起生效。</w:t>
      </w:r>
    </w:p>
    <w:p>
      <w:pPr>
        <w:pStyle w:val="null3"/>
        <w:ind w:firstLine="480"/>
      </w:pPr>
      <w:r>
        <w:rPr/>
        <w:t>保证人：_______（公章）_______</w:t>
      </w:r>
    </w:p>
    <w:p>
      <w:pPr>
        <w:pStyle w:val="null3"/>
        <w:jc w:val="right"/>
      </w:pPr>
      <w:r>
        <w:rPr/>
        <w:t>联系人：________________联系电话：_______________</w:t>
      </w:r>
    </w:p>
    <w:p>
      <w:pPr>
        <w:pStyle w:val="null3"/>
        <w:jc w:val="right"/>
      </w:pPr>
      <w:r>
        <w:rPr/>
        <w:t>___年___月___日</w:t>
      </w:r>
    </w:p>
    <w:p>
      <w:pPr>
        <w:pStyle w:val="null3"/>
        <w:ind w:firstLine="480"/>
      </w:pPr>
      <w:r>
        <w:rPr/>
        <w:t xml:space="preserve">  </w:t>
      </w:r>
    </w:p>
    <w:p>
      <w:pPr>
        <w:pStyle w:val="null3"/>
        <w:outlineLvl w:val="2"/>
      </w:pPr>
      <w:r>
        <w:rPr>
          <w:sz w:val="28"/>
          <w:b/>
        </w:rPr>
        <w:t>格式二十三：</w:t>
      </w:r>
    </w:p>
    <w:p>
      <w:pPr>
        <w:pStyle w:val="null3"/>
        <w:jc w:val="center"/>
        <w:outlineLvl w:val="3"/>
      </w:pPr>
      <w:r>
        <w:rPr>
          <w:sz w:val="24"/>
          <w:b/>
        </w:rPr>
        <w:t>政府采购履约担保函</w:t>
      </w:r>
    </w:p>
    <w:p>
      <w:pPr>
        <w:pStyle w:val="null3"/>
      </w:pPr>
      <w:r>
        <w:rPr/>
        <w:t>编号：</w:t>
      </w:r>
    </w:p>
    <w:p>
      <w:pPr>
        <w:pStyle w:val="null3"/>
        <w:ind w:firstLine="480"/>
      </w:pPr>
      <w:r>
        <w:rPr/>
        <w:t>（采购人）：</w:t>
      </w:r>
    </w:p>
    <w:p>
      <w:pPr>
        <w:pStyle w:val="null3"/>
        <w:ind w:firstLine="480"/>
      </w:pPr>
      <w:r>
        <w:rPr/>
        <w:t xml:space="preserve"> 鉴于贵方在__________项目（项目编号为__________以下简称“项目”）的采购中，确定__________为中标人/供应商，拟签订/已签订项目相关采购合同（以下简称“主合同”）。依据主合同的约定，供应商应向贵方交纳履约保证金，且可以履约担保函的形式交纳履约保证金。应供应商的申请，我方以保证的方式向贵方提供如下履约保证金担保：</w:t>
      </w:r>
    </w:p>
    <w:p>
      <w:pPr>
        <w:pStyle w:val="null3"/>
        <w:ind w:firstLine="480"/>
      </w:pPr>
      <w:r>
        <w:rPr/>
        <w:t>一、保证金额</w:t>
      </w:r>
    </w:p>
    <w:p>
      <w:pPr>
        <w:pStyle w:val="null3"/>
        <w:ind w:firstLine="480"/>
      </w:pPr>
      <w:r>
        <w:rPr/>
        <w:t>我方的保证范围是主合同约定的合同价款总额的___%，数额为__________（大写），币种为</w:t>
      </w:r>
      <w:r>
        <w:rPr>
          <w:u w:val="single"/>
        </w:rPr>
        <w:t>人民币</w:t>
      </w:r>
      <w:r>
        <w:rPr/>
        <w:t>（即主合同履约保证金金额）。</w:t>
      </w:r>
    </w:p>
    <w:p>
      <w:pPr>
        <w:pStyle w:val="null3"/>
        <w:ind w:firstLine="480"/>
      </w:pPr>
      <w:r>
        <w:rPr/>
        <w:t>二、我方保证的方式为：连带责任保证。</w:t>
      </w:r>
    </w:p>
    <w:p>
      <w:pPr>
        <w:pStyle w:val="null3"/>
        <w:ind w:firstLine="480"/>
      </w:pPr>
      <w:r>
        <w:rPr/>
        <w:t>三、我方保证的期间为：本保函自开立之日起生效，至 年 月 日止。</w:t>
      </w:r>
    </w:p>
    <w:p>
      <w:pPr>
        <w:pStyle w:val="null3"/>
        <w:ind w:firstLine="480"/>
      </w:pPr>
      <w:r>
        <w:rPr/>
        <w:t>四、在本保函的有效期内，如被保证人违反上述合同或协议约定的义务，我方将在收到你方提交的本保函文件及符合下列全部条件的索赔通知后</w:t>
      </w:r>
      <w:r>
        <w:rPr>
          <w:u w:val="single"/>
        </w:rPr>
        <w:t xml:space="preserve"> 30 </w:t>
      </w:r>
      <w:r>
        <w:rPr/>
        <w:t>个工作日内以上述保证金额为限支付你方索赔金额:</w:t>
      </w:r>
    </w:p>
    <w:p>
      <w:pPr>
        <w:pStyle w:val="null3"/>
        <w:ind w:firstLine="480"/>
      </w:pPr>
      <w:r>
        <w:rPr/>
        <w:t>(一)索赔通知文件必须以书面形式提出，列明索赔金额，并由你方法定代表人(负责人)或授权代理人签字并加盖公章;</w:t>
      </w:r>
    </w:p>
    <w:p>
      <w:pPr>
        <w:pStyle w:val="null3"/>
        <w:ind w:firstLine="480"/>
      </w:pPr>
      <w:r>
        <w:rPr/>
        <w:t>(二)索赔通知文件必须同时附有:</w:t>
      </w:r>
    </w:p>
    <w:p>
      <w:pPr>
        <w:pStyle w:val="null3"/>
        <w:ind w:firstLine="480"/>
      </w:pPr>
      <w:r>
        <w:rPr/>
        <w:t>1.一项书面声明，声明索赔款项并未由被保证人或其代理人直接或间接地支付给你方;</w:t>
      </w:r>
    </w:p>
    <w:p>
      <w:pPr>
        <w:pStyle w:val="null3"/>
        <w:ind w:firstLine="480"/>
      </w:pPr>
      <w:r>
        <w:rPr/>
        <w:t>2.证明被保证人违反上述合同或协议约定的义务以及有责任支付你方索赔金额的证据。</w:t>
      </w:r>
    </w:p>
    <w:p>
      <w:pPr>
        <w:pStyle w:val="null3"/>
        <w:ind w:firstLine="480"/>
      </w:pPr>
      <w:r>
        <w:rPr/>
        <w:t>(三)索赔通知文件必须在本保函有效期内到达以下地址：</w:t>
      </w:r>
    </w:p>
    <w:p>
      <w:pPr>
        <w:pStyle w:val="null3"/>
        <w:ind w:firstLine="480"/>
      </w:pPr>
      <w:r>
        <w:rPr/>
        <w:t>__________________________________________________。</w:t>
      </w:r>
    </w:p>
    <w:p>
      <w:pPr>
        <w:pStyle w:val="null3"/>
        <w:ind w:firstLine="480"/>
      </w:pPr>
      <w:r>
        <w:rPr/>
        <w:t>五、本保函保证金额将随被保证人逐步履行保函项下合同约定或法定的义务以及我方按你方索赔通知文件要求分次支付而相应递减。</w:t>
      </w:r>
    </w:p>
    <w:p>
      <w:pPr>
        <w:pStyle w:val="null3"/>
        <w:ind w:firstLine="480"/>
      </w:pPr>
      <w:r>
        <w:rPr/>
        <w:t>六、本保函项下的权利不得转让，不得设定担保。受益人未经我方书面同意转让本保函或其项下任何权利，我方在本保函项下的义务与责任全部消灭。</w:t>
      </w:r>
    </w:p>
    <w:p>
      <w:pPr>
        <w:pStyle w:val="null3"/>
        <w:ind w:firstLine="480"/>
      </w:pPr>
      <w:r>
        <w:rPr/>
        <w:t>七、本保函项下的合同或基础交易不成立、不生效、无效、被撤销、被解除，本保函无效;被保证人基于保函项下的合同或基础交易或其他原因的抗辩，我方均有权主张。</w:t>
      </w:r>
    </w:p>
    <w:p>
      <w:pPr>
        <w:pStyle w:val="null3"/>
        <w:ind w:firstLine="480"/>
      </w:pPr>
      <w:r>
        <w:rPr/>
        <w:t>八、因本保函发生争议协商解决不成，按以下第</w:t>
      </w:r>
      <w:r>
        <w:rPr>
          <w:u w:val="single"/>
        </w:rPr>
        <w:t xml:space="preserve"> (一)</w:t>
      </w:r>
      <w:r>
        <w:rPr/>
        <w:t>种方式解决:</w:t>
      </w:r>
    </w:p>
    <w:p>
      <w:pPr>
        <w:pStyle w:val="null3"/>
        <w:ind w:firstLine="480"/>
      </w:pPr>
      <w:r>
        <w:rPr/>
        <w:t>(一)向我方所在地的人民法院起诉。</w:t>
      </w:r>
    </w:p>
    <w:p>
      <w:pPr>
        <w:pStyle w:val="null3"/>
        <w:ind w:firstLine="480"/>
      </w:pPr>
      <w:r>
        <w:rPr/>
        <w:t>(二)提交</w:t>
      </w:r>
      <w:r>
        <w:rPr>
          <w:u w:val="single"/>
        </w:rPr>
        <w:t xml:space="preserve"> 此栏空白 </w:t>
      </w:r>
      <w:r>
        <w:rPr/>
        <w:t>仲裁委员会(仲裁地点为此栏空白)按照申请仲裁时该会现行有效的仲裁规则进行仲裁。仲裁裁决是终局的，对双方均有约束力。</w:t>
      </w:r>
    </w:p>
    <w:p>
      <w:pPr>
        <w:pStyle w:val="null3"/>
        <w:ind w:firstLine="480"/>
      </w:pPr>
      <w:r>
        <w:rPr/>
        <w:t>九、本保函适用中华人民共和国法律。</w:t>
      </w:r>
    </w:p>
    <w:p>
      <w:pPr>
        <w:pStyle w:val="null3"/>
        <w:ind w:firstLine="480"/>
      </w:pPr>
      <w:r>
        <w:rPr/>
        <w:t>十、其他条款:</w:t>
      </w:r>
    </w:p>
    <w:p>
      <w:pPr>
        <w:pStyle w:val="null3"/>
        <w:ind w:firstLine="480"/>
      </w:pPr>
      <w:r>
        <w:rPr/>
        <w:t>1.本保函有效期届满或提前终止，本保函自动失效，我方在本保函项下的义务与责任自动全部消灭，此后提出的任何索赔均为无效索赔，我方无义务作出任何赔付。</w:t>
      </w:r>
    </w:p>
    <w:p>
      <w:pPr>
        <w:pStyle w:val="null3"/>
        <w:ind w:firstLine="480"/>
      </w:pPr>
      <w:r>
        <w:rPr/>
        <w:t>2.所有索赔通知必须在我方工作时间内到达本保函规定的地址。</w:t>
      </w:r>
    </w:p>
    <w:p>
      <w:pPr>
        <w:pStyle w:val="null3"/>
        <w:ind w:firstLine="480"/>
      </w:pPr>
      <w:r>
        <w:rPr/>
        <w:t>十一、本保函自我方盖章之日起生效。</w:t>
      </w:r>
    </w:p>
    <w:p>
      <w:pPr>
        <w:pStyle w:val="null3"/>
      </w:pPr>
      <w:r>
        <w:rPr/>
        <w:t>保证人：___________(盖章)</w:t>
      </w:r>
    </w:p>
    <w:p>
      <w:pPr>
        <w:pStyle w:val="null3"/>
      </w:pPr>
      <w:r>
        <w:rPr/>
        <w:t>联系地址：_______________</w:t>
      </w:r>
    </w:p>
    <w:p>
      <w:pPr>
        <w:pStyle w:val="null3"/>
      </w:pPr>
      <w:r>
        <w:rPr/>
        <w:t>联系电话：_______________</w:t>
      </w:r>
    </w:p>
    <w:p>
      <w:pPr>
        <w:pStyle w:val="null3"/>
      </w:pPr>
      <w:r>
        <w:rPr/>
        <w:t>开立日期：___年___月___日</w:t>
      </w:r>
    </w:p>
    <w:p>
      <w:pPr>
        <w:pStyle w:val="null3"/>
        <w:jc w:val="center"/>
        <w:outlineLvl w:val="3"/>
      </w:pPr>
      <w:r>
        <w:rPr>
          <w:sz w:val="24"/>
          <w:b/>
        </w:rPr>
        <w:t>采购合同履约保险凭证</w:t>
      </w:r>
    </w:p>
    <w:p>
      <w:pPr>
        <w:pStyle w:val="null3"/>
      </w:pPr>
      <w:r>
        <w:rPr/>
        <w:t>致被保险人__________：</w:t>
      </w:r>
    </w:p>
    <w:p>
      <w:pPr>
        <w:pStyle w:val="null3"/>
        <w:ind w:firstLine="480"/>
      </w:pPr>
      <w:r>
        <w:rPr/>
        <w:t>鉴于你方____________（招标方/被保险人）接受投保人____________（投标方）参加____________（采购）项目的投标，向投保人签发中标通知书，投保人在我公司投保《采购合同履约保证保险》，我公司接受投保人的请求，在保险责任范围内，愿意就投保人履行与你方订立的采购合同，向你方提供如下保证保险：</w:t>
      </w:r>
    </w:p>
    <w:p>
      <w:pPr>
        <w:pStyle w:val="null3"/>
        <w:ind w:firstLine="480"/>
      </w:pPr>
      <w:r>
        <w:rPr/>
        <w:t>一、我公司对上述采购项目出具的《采购合同履约保证保险》保单号：</w:t>
      </w:r>
    </w:p>
    <w:p>
      <w:pPr>
        <w:pStyle w:val="null3"/>
        <w:ind w:firstLine="480"/>
      </w:pPr>
      <w:r>
        <w:rPr/>
        <w:t>二、上述保单项下我公司的保险金额（最高限额）：人民币 （￥： 元）</w:t>
      </w:r>
    </w:p>
    <w:p>
      <w:pPr>
        <w:pStyle w:val="null3"/>
        <w:ind w:firstLine="480"/>
      </w:pPr>
      <w:r>
        <w:rPr/>
        <w:t>上述全部保险单的保险金额随投保人逐步履行采购合同约定的义务或我公司的赔付而递减。</w:t>
      </w:r>
    </w:p>
    <w:p>
      <w:pPr>
        <w:pStyle w:val="null3"/>
        <w:ind w:firstLine="480"/>
      </w:pPr>
      <w:r>
        <w:rPr/>
        <w:t>三、本保险的保险期间自____年___月___日___时起至___年___月___日___时止，共计___天。</w:t>
      </w:r>
    </w:p>
    <w:p>
      <w:pPr>
        <w:pStyle w:val="null3"/>
        <w:ind w:firstLine="480"/>
      </w:pPr>
      <w:r>
        <w:rPr/>
        <w:t>四、本保险合同仅承担履约保证责任：在本保险期限内，供应商在《采购合同》的履约过程中，因下列情形给你方造成直接损失的，在收到你方提交的符合保险合同约定的全部条件的书面文件，我公司依据保险合同有关约定并与你方达成一致赔偿意见后</w:t>
      </w:r>
      <w:r>
        <w:rPr>
          <w:u w:val="single"/>
        </w:rPr>
        <w:t xml:space="preserve"> 30 </w:t>
      </w:r>
      <w:r>
        <w:rPr/>
        <w:t>个工作日内以上述保险金额为限，支付你方索赔金额。</w:t>
      </w:r>
    </w:p>
    <w:p>
      <w:pPr>
        <w:pStyle w:val="null3"/>
        <w:ind w:firstLine="480"/>
      </w:pPr>
      <w:r>
        <w:rPr/>
        <w:t>（一）投保人未按照采购合同约定的时间、地点交付采购标的；</w:t>
      </w:r>
    </w:p>
    <w:p>
      <w:pPr>
        <w:pStyle w:val="null3"/>
        <w:ind w:firstLine="480"/>
      </w:pPr>
      <w:r>
        <w:rPr/>
        <w:t>（二）投保人供应采购标的的规格、型号、数量、质量等不符合《采购合同》的约定。</w:t>
      </w:r>
    </w:p>
    <w:p>
      <w:pPr>
        <w:pStyle w:val="null3"/>
        <w:ind w:firstLine="480"/>
      </w:pPr>
      <w:r>
        <w:rPr/>
        <w:t>五、索赔文件</w:t>
      </w:r>
    </w:p>
    <w:p>
      <w:pPr>
        <w:pStyle w:val="null3"/>
        <w:ind w:firstLine="480"/>
      </w:pPr>
      <w:r>
        <w:rPr/>
        <w:t>（一）经被保险人有权人签字、加盖被保险人公章的书面索赔声明正本，索赔声明须注明本保险凭证对应的保单号并申明如下事实：</w:t>
      </w:r>
    </w:p>
    <w:p>
      <w:pPr>
        <w:pStyle w:val="null3"/>
        <w:ind w:firstLine="480"/>
      </w:pPr>
      <w:r>
        <w:rPr/>
        <w:t>（1）投保人未履行采购合同相关义务；</w:t>
      </w:r>
    </w:p>
    <w:p>
      <w:pPr>
        <w:pStyle w:val="null3"/>
        <w:ind w:firstLine="480"/>
      </w:pPr>
      <w:r>
        <w:rPr/>
        <w:t>（2）投保人的违约事实。</w:t>
      </w:r>
    </w:p>
    <w:p>
      <w:pPr>
        <w:pStyle w:val="null3"/>
        <w:ind w:firstLine="480"/>
      </w:pPr>
      <w:r>
        <w:rPr/>
        <w:t>（二）保险单正本；</w:t>
      </w:r>
    </w:p>
    <w:p>
      <w:pPr>
        <w:pStyle w:val="null3"/>
        <w:ind w:firstLine="480"/>
      </w:pPr>
      <w:r>
        <w:rPr/>
        <w:t>（三）《采购合同》副本及与采购项目进展、质量、缺陷有关的证明文件（包括《中标通知书》、投标书及其附录、会议纪要、其他合同文件等）；</w:t>
      </w:r>
    </w:p>
    <w:p>
      <w:pPr>
        <w:pStyle w:val="null3"/>
        <w:ind w:firstLine="480"/>
      </w:pPr>
      <w:r>
        <w:rPr/>
        <w:t>（四）保险人要求投保人、被保险人所能提供的与确认保险事故的性质、原因、损失程度等有关的其他证明和资料；</w:t>
      </w:r>
    </w:p>
    <w:p>
      <w:pPr>
        <w:pStyle w:val="null3"/>
        <w:ind w:firstLine="480"/>
      </w:pPr>
      <w:r>
        <w:rPr/>
        <w:t>（五）仲裁机构出具的裁决书或法院出具的裁定书、判决书等生效法律文书（适用于仲裁或诉讼确认损失的方式）；</w:t>
      </w:r>
    </w:p>
    <w:p>
      <w:pPr>
        <w:pStyle w:val="null3"/>
        <w:ind w:firstLine="480"/>
      </w:pPr>
      <w:r>
        <w:rPr/>
        <w:t>六、未经保险人书面同意，本保险凭证与保险合同不得转让、质押，否则保险人在本保险凭证与保险合同项下的保险责任自动解除。</w:t>
      </w:r>
    </w:p>
    <w:p>
      <w:pPr>
        <w:pStyle w:val="null3"/>
        <w:ind w:firstLine="480"/>
      </w:pPr>
      <w:r>
        <w:rPr/>
        <w:t>七、本保证保险发生争议协商解决不成，向保险人所在地有管辖权的人民法院提起诉讼。</w:t>
      </w:r>
    </w:p>
    <w:p>
      <w:pPr>
        <w:pStyle w:val="null3"/>
        <w:ind w:firstLine="480"/>
      </w:pPr>
      <w:r>
        <w:rPr/>
        <w:t>八、本保证保险适用的保险条款为《_______________________》。</w:t>
      </w:r>
    </w:p>
    <w:p>
      <w:pPr>
        <w:pStyle w:val="null3"/>
        <w:ind w:firstLine="480"/>
      </w:pPr>
      <w:r>
        <w:rPr/>
        <w:t>九、保险责任免除及其他本保险凭证未载明事宜以保险合同约定为准。</w:t>
      </w:r>
    </w:p>
    <w:p>
      <w:pPr>
        <w:pStyle w:val="null3"/>
        <w:ind w:firstLine="480"/>
      </w:pPr>
      <w:r>
        <w:rPr/>
        <w:t>十、本保险凭证自保险人加盖保单专用章起生效。</w:t>
      </w:r>
    </w:p>
    <w:p>
      <w:pPr>
        <w:pStyle w:val="null3"/>
      </w:pPr>
      <w:r>
        <w:rPr/>
        <w:t>保证人：__________(盖章)</w:t>
      </w:r>
    </w:p>
    <w:p>
      <w:pPr>
        <w:pStyle w:val="null3"/>
      </w:pPr>
      <w:r>
        <w:rPr/>
        <w:t>地址：__________________</w:t>
      </w:r>
    </w:p>
    <w:p>
      <w:pPr>
        <w:pStyle w:val="null3"/>
      </w:pPr>
      <w:r>
        <w:rPr/>
        <w:t>电话：__________________</w:t>
      </w:r>
    </w:p>
    <w:p>
      <w:pPr>
        <w:pStyle w:val="null3"/>
      </w:pPr>
      <w:r>
        <w:rPr/>
        <w:t>开立日期：____年__月__日</w:t>
      </w:r>
    </w:p>
    <w:p w14:paraId="6CD069BC">
      <w:pPr>
        <w:pStyle w:val="null3"/>
        <w:rPr>
          <w:rFonts w:hint="eastAsia"/>
          <w:lang w:val="en-US" w:eastAsia="zh-Hans"/>
        </w:rPr>
      </w:pPr>
      <w:r>
        <w:rPr>
          <w:rFonts w:hint="eastAsia"/>
          <w:lang w:val="en-US" w:eastAsia="zh-Hans"/>
        </w:rPr>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23FB55E8"/>
    <w:rsid w:val="53B52B8D"/>
    <w:rsid w:val="5A7E2464"/>
    <w:rsid w:val="77F79321"/>
    <w:rsid w:val="7F7C4879"/>
    <w:rsid w:val="7FFDAA95"/>
    <w:rsid w:val="BBBF7779"/>
    <w:rsid w:val="FAF3070D"/>
    <w:rsid w:val="FBD72E15"/>
    <w:rsid w:val="FBF94665"/>
    <w:rsid w:val="FDF971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Words>
  <Characters>11</Characters>
  <Lines>0</Lines>
  <Paragraphs>0</Paragraphs>
  <TotalTime>2</TotalTime>
  <ScaleCrop>false</ScaleCrop>
  <LinksUpToDate>false</LinksUpToDate>
  <CharactersWithSpaces>11</CharactersWithSpaces>
  <Application>WPS Office_12.1.21861.21861_F1E327BC-269C-435d-A152-05C5408002CA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2022-04-10T11:57:00Z</dcterms:created>
  <dc:creator>广东政府采购智慧云平台</dc:creator>
  <dcterms:modified xsi:type="dcterms:W3CDTF">2025-08-15T17:31:23Z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84AAD3F223FF2AC521F59E68BCC7017B_42</vt:lpwstr>
  </property>
</Properties>
</file>