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pPr>
      <w:r>
        <w:br/>
      </w:r>
      <w:r>
        <w:br/>
      </w:r>
      <w:r>
        <w:br/>
      </w:r>
      <w:r>
        <w:br/>
      </w:r>
      <w:r>
        <w:br/>
      </w:r>
    </w:p>
    <w:p>
      <w:pPr>
        <w:pStyle w:val="null3"/>
        <w:jc w:val="center"/>
        <w:outlineLvl w:val="0"/>
      </w:pPr>
      <w:r>
        <w:rPr>
          <w:sz w:val="48"/>
          <w:b/>
        </w:rPr>
        <w:t>广东省政府采购</w:t>
      </w:r>
    </w:p>
    <w:p>
      <w:pPr>
        <w:pStyle w:val="null3"/>
      </w:pPr>
      <w:r>
        <w:rPr/>
        <w:t>　</w:t>
      </w:r>
    </w:p>
    <w:p>
      <w:pPr>
        <w:pStyle w:val="null3"/>
      </w:pPr>
      <w:r>
        <w:rPr/>
        <w:t>　</w:t>
      </w:r>
    </w:p>
    <w:p>
      <w:pPr>
        <w:pStyle w:val="null3"/>
      </w:pPr>
      <w:r>
        <w:rPr/>
        <w:t>　</w:t>
      </w:r>
    </w:p>
    <w:p>
      <w:pPr>
        <w:pStyle w:val="null3"/>
        <w:jc w:val="center"/>
        <w:outlineLvl w:val="0"/>
      </w:pPr>
      <w:r>
        <w:rPr>
          <w:sz w:val="48"/>
          <w:b/>
        </w:rPr>
        <w:t xml:space="preserve"> 单一来源采购文件</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440101-2025-04725</w:t>
      </w:r>
    </w:p>
    <w:p>
      <w:pPr>
        <w:pStyle w:val="null3"/>
        <w:jc w:val="center"/>
        <w:outlineLvl w:val="3"/>
      </w:pPr>
      <w:r>
        <w:rPr>
          <w:sz w:val="24"/>
          <w:b/>
        </w:rPr>
        <w:t>采购项目编号：</w:t>
      </w:r>
      <w:r>
        <w:rPr>
          <w:sz w:val="24"/>
          <w:b/>
        </w:rPr>
        <w:t>GDYD250001</w:t>
      </w:r>
    </w:p>
    <w:p>
      <w:pPr>
        <w:pStyle w:val="null3"/>
        <w:jc w:val="center"/>
        <w:outlineLvl w:val="3"/>
      </w:pPr>
      <w:r>
        <w:rPr>
          <w:sz w:val="24"/>
          <w:b/>
        </w:rPr>
        <w:t>项目名称：</w:t>
      </w:r>
      <w:r>
        <w:rPr>
          <w:sz w:val="24"/>
          <w:b/>
        </w:rPr>
        <w:t>广州市突发事件预警信息发布中心2025年-2026年信息化运维项目之气象高性能计算运算服务</w:t>
      </w:r>
    </w:p>
    <w:p>
      <w:pPr>
        <w:pStyle w:val="null3"/>
        <w:jc w:val="center"/>
        <w:outlineLvl w:val="3"/>
      </w:pPr>
      <w:r>
        <w:rPr>
          <w:sz w:val="24"/>
          <w:b/>
        </w:rPr>
        <w:t>采购人：</w:t>
      </w:r>
      <w:r>
        <w:rPr>
          <w:sz w:val="24"/>
          <w:b/>
        </w:rPr>
        <w:t>广州市气象综合保障中心（广州市突发事件预警信息发布中心、广州市气象数据中心）</w:t>
      </w:r>
    </w:p>
    <w:p>
      <w:pPr>
        <w:pStyle w:val="null3"/>
        <w:jc w:val="center"/>
        <w:outlineLvl w:val="3"/>
      </w:pPr>
      <w:r>
        <w:rPr>
          <w:sz w:val="24"/>
          <w:b/>
        </w:rPr>
        <w:t>采购代理机构：</w:t>
      </w:r>
      <w:r>
        <w:rPr>
          <w:sz w:val="24"/>
          <w:b/>
        </w:rPr>
        <w:t>广东远东招标代理有限公司</w:t>
      </w:r>
    </w:p>
    <w:p>
      <w:pPr>
        <w:pStyle w:val="null3"/>
        <w:ind w:firstLine="480"/>
      </w:pPr>
      <w:r>
        <w:rPr/>
        <w:t xml:space="preserve">  </w:t>
      </w:r>
    </w:p>
    <w:p>
      <w:pPr>
        <w:pStyle w:val="null3"/>
        <w:jc w:val="center"/>
        <w:outlineLvl w:val="1"/>
      </w:pPr>
      <w:r>
        <w:rPr>
          <w:sz w:val="36"/>
          <w:b/>
        </w:rPr>
        <w:t>第一章 单一来源协商邀请</w:t>
      </w:r>
    </w:p>
    <w:p>
      <w:pPr>
        <w:pStyle w:val="null3"/>
        <w:ind w:firstLine="480"/>
      </w:pPr>
      <w:r>
        <w:rPr/>
        <w:t>广东远东招标代理有限公司</w:t>
      </w:r>
      <w:r>
        <w:rPr/>
        <w:t>受</w:t>
      </w:r>
      <w:r>
        <w:rPr/>
        <w:t>广州市气象综合保障中心（广州市突发事件预警信息发布中心、广州市气象数据中心）</w:t>
      </w:r>
      <w:r>
        <w:rPr/>
        <w:t>的委托，采用</w:t>
      </w:r>
      <w:r>
        <w:rPr/>
        <w:t>单一来源</w:t>
      </w:r>
      <w:r>
        <w:rPr/>
        <w:t>方式组织采购</w:t>
      </w:r>
      <w:r>
        <w:rPr/>
        <w:t>广州市突发事件预警信息发布中心2025年-2026年信息化运维项目之气象高性能计算运算服务</w:t>
      </w:r>
      <w:r>
        <w:rPr/>
        <w:t>。请该项目的潜在供应商参加本项目特定采购包的协商。</w:t>
      </w:r>
    </w:p>
    <w:p>
      <w:pPr>
        <w:pStyle w:val="null3"/>
        <w:outlineLvl w:val="2"/>
      </w:pPr>
      <w:r>
        <w:rPr>
          <w:sz w:val="28"/>
          <w:b/>
        </w:rPr>
        <w:t>一.项目概述</w:t>
      </w:r>
    </w:p>
    <w:p>
      <w:pPr>
        <w:pStyle w:val="null3"/>
        <w:outlineLvl w:val="3"/>
      </w:pPr>
      <w:r>
        <w:rPr>
          <w:sz w:val="24"/>
          <w:b/>
        </w:rPr>
        <w:t>1.名称与编号</w:t>
      </w:r>
    </w:p>
    <w:p>
      <w:pPr>
        <w:pStyle w:val="null3"/>
        <w:ind w:firstLine="480"/>
      </w:pPr>
      <w:r>
        <w:rPr/>
        <w:t>采购项目名称：</w:t>
      </w:r>
      <w:r>
        <w:rPr/>
        <w:t>广州市突发事件预警信息发布中心2025年-2026年信息化运维项目之气象高性能计算运算服务</w:t>
      </w:r>
    </w:p>
    <w:p>
      <w:pPr>
        <w:pStyle w:val="null3"/>
        <w:ind w:firstLine="480"/>
      </w:pPr>
      <w:r>
        <w:rPr/>
        <w:t>采购计划编号：</w:t>
      </w:r>
      <w:r>
        <w:rPr/>
        <w:t>440101-2025-04725</w:t>
      </w:r>
    </w:p>
    <w:p>
      <w:pPr>
        <w:pStyle w:val="null3"/>
        <w:ind w:firstLine="480"/>
      </w:pPr>
      <w:r>
        <w:rPr/>
        <w:t>采购项目编号：</w:t>
      </w:r>
      <w:r>
        <w:rPr/>
        <w:t>GDYD250001</w:t>
      </w:r>
    </w:p>
    <w:p>
      <w:pPr>
        <w:pStyle w:val="null3"/>
        <w:ind w:firstLine="480"/>
      </w:pPr>
      <w:r>
        <w:rPr/>
        <w:t>采购方式：</w:t>
      </w:r>
      <w:r>
        <w:rPr/>
        <w:t>单一来源</w:t>
      </w:r>
    </w:p>
    <w:p>
      <w:pPr>
        <w:pStyle w:val="null3"/>
        <w:ind w:firstLine="480"/>
      </w:pPr>
      <w:r>
        <w:rPr/>
        <w:t>预算金额：</w:t>
      </w:r>
      <w:r>
        <w:rPr/>
        <w:t>3,086,700.00</w:t>
      </w:r>
      <w:r>
        <w:rPr/>
        <w:t>元</w:t>
      </w:r>
    </w:p>
    <w:p>
      <w:pPr>
        <w:pStyle w:val="null3"/>
        <w:outlineLvl w:val="3"/>
      </w:pPr>
      <w:r>
        <w:rPr>
          <w:sz w:val="24"/>
          <w:b/>
        </w:rPr>
        <w:t>2.项目内容及需求情况（采购项目技术规格、参数及要求）</w:t>
      </w:r>
    </w:p>
    <w:p>
      <w:pPr>
        <w:pStyle w:val="null3"/>
      </w:pPr>
      <w:r>
        <w:rPr/>
        <w:t>采购包1(广州市突发事件预警信息发布中心2025年-2026年信息化运维项目之气象高性能计算运算服务):</w:t>
      </w:r>
    </w:p>
    <w:p>
      <w:pPr>
        <w:pStyle w:val="null3"/>
      </w:pPr>
      <w:r>
        <w:rPr/>
        <w:t>采购包预算金额：3,086,700.00元</w:t>
      </w:r>
    </w:p>
    <w:tbl>
      <w:tblPr>
        <w:tblW w:w="0" w:type="auto"/>
        <w:tblBorders>
          <w:top w:val="single"/>
          <w:left w:val="single"/>
          <w:bottom w:val="single"/>
          <w:right w:val="single"/>
          <w:insideH w:val="single"/>
          <w:insideV w:val="single"/>
        </w:tblBorders>
      </w:tblPr>
      <w:tblGrid>
        <w:gridCol w:w="977"/>
        <w:gridCol w:w="1368"/>
        <w:gridCol w:w="2052"/>
        <w:gridCol w:w="977"/>
        <w:gridCol w:w="977"/>
        <w:gridCol w:w="977"/>
        <w:gridCol w:w="977"/>
      </w:tblGrid>
      <w:tr>
        <w:tc>
          <w:tcPr>
            <w:tcW w:type="dxa" w:w="977"/>
          </w:tcPr>
          <w:p>
            <w:pPr>
              <w:pStyle w:val="null3"/>
            </w:pPr>
            <w:r>
              <w:rPr/>
              <w:t>品目号</w:t>
            </w:r>
          </w:p>
        </w:tc>
        <w:tc>
          <w:tcPr>
            <w:tcW w:type="dxa" w:w="1368"/>
          </w:tcPr>
          <w:p>
            <w:pPr>
              <w:pStyle w:val="null3"/>
            </w:pPr>
            <w:r>
              <w:rPr/>
              <w:t>品目名称</w:t>
            </w:r>
          </w:p>
        </w:tc>
        <w:tc>
          <w:tcPr>
            <w:tcW w:type="dxa" w:w="2052"/>
          </w:tcPr>
          <w:p>
            <w:pPr>
              <w:pStyle w:val="null3"/>
            </w:pPr>
            <w:r>
              <w:rPr/>
              <w:t>采购标的</w:t>
            </w:r>
          </w:p>
        </w:tc>
        <w:tc>
          <w:tcPr>
            <w:tcW w:type="dxa" w:w="977"/>
          </w:tcPr>
          <w:p>
            <w:pPr>
              <w:pStyle w:val="null3"/>
            </w:pPr>
            <w:r>
              <w:rPr/>
              <w:t>数量（单位）</w:t>
            </w:r>
          </w:p>
        </w:tc>
        <w:tc>
          <w:tcPr>
            <w:tcW w:type="dxa" w:w="977"/>
          </w:tcPr>
          <w:p>
            <w:pPr>
              <w:pStyle w:val="null3"/>
            </w:pPr>
            <w:r>
              <w:rPr/>
              <w:t>技术规格、参数及要求</w:t>
            </w:r>
          </w:p>
        </w:tc>
        <w:tc>
          <w:tcPr>
            <w:tcW w:type="dxa" w:w="977"/>
          </w:tcPr>
          <w:p>
            <w:pPr>
              <w:pStyle w:val="null3"/>
            </w:pPr>
            <w:r>
              <w:rPr/>
              <w:t>品目预算(元)</w:t>
            </w:r>
          </w:p>
        </w:tc>
        <w:tc>
          <w:tcPr>
            <w:tcW w:type="dxa" w:w="977"/>
          </w:tcPr>
          <w:p>
            <w:pPr>
              <w:pStyle w:val="null3"/>
            </w:pPr>
            <w:r>
              <w:rPr/>
              <w:t>是否允许进口产品</w:t>
            </w:r>
          </w:p>
        </w:tc>
      </w:tr>
      <w:tr>
        <w:tc>
          <w:tcPr>
            <w:tcW w:type="dxa" w:w="977"/>
          </w:tcPr>
          <w:p>
            <w:pPr>
              <w:pStyle w:val="null3"/>
            </w:pPr>
            <w:r>
              <w:rPr/>
              <w:t>1-1</w:t>
            </w:r>
          </w:p>
        </w:tc>
        <w:tc>
          <w:tcPr>
            <w:tcW w:type="dxa" w:w="1368"/>
          </w:tcPr>
          <w:p>
            <w:pPr>
              <w:pStyle w:val="null3"/>
            </w:pPr>
            <w:r>
              <w:rPr/>
              <w:t>气象服务</w:t>
            </w:r>
          </w:p>
        </w:tc>
        <w:tc>
          <w:tcPr>
            <w:tcW w:type="dxa" w:w="2052"/>
          </w:tcPr>
          <w:p>
            <w:pPr>
              <w:pStyle w:val="null3"/>
            </w:pPr>
            <w:r>
              <w:rPr/>
              <w:t>中山大学国家超级计算中心广州中心超算资源租用服务，用于计算水平分辨率1-3km的精细数值预报模式</w:t>
            </w:r>
          </w:p>
        </w:tc>
        <w:tc>
          <w:tcPr>
            <w:tcW w:type="dxa" w:w="977"/>
          </w:tcPr>
          <w:p>
            <w:pPr>
              <w:pStyle w:val="null3"/>
            </w:pPr>
            <w:r>
              <w:rPr/>
              <w:t>1(项)</w:t>
            </w:r>
          </w:p>
        </w:tc>
        <w:tc>
          <w:tcPr>
            <w:tcW w:type="dxa" w:w="977"/>
          </w:tcPr>
          <w:p>
            <w:pPr>
              <w:pStyle w:val="null3"/>
            </w:pPr>
            <w:r>
              <w:rPr/>
              <w:t>详见第二章</w:t>
            </w:r>
          </w:p>
        </w:tc>
        <w:tc>
          <w:tcPr>
            <w:tcW w:type="dxa" w:w="977"/>
          </w:tcPr>
          <w:p>
            <w:pPr>
              <w:pStyle w:val="null3"/>
            </w:pPr>
            <w:r>
              <w:rPr/>
              <w:t>3,086,700.00</w:t>
            </w:r>
          </w:p>
        </w:tc>
        <w:tc>
          <w:tcPr>
            <w:tcW w:type="dxa" w:w="977"/>
          </w:tcPr>
          <w:p>
            <w:pPr>
              <w:pStyle w:val="null3"/>
            </w:pPr>
            <w:r>
              <w:rPr/>
              <w:t>否</w:t>
            </w:r>
          </w:p>
        </w:tc>
      </w:tr>
    </w:tbl>
    <w:p>
      <w:pPr>
        <w:pStyle w:val="null3"/>
      </w:pPr>
      <w:r>
        <w:rPr/>
        <w:t>本采购包不接受联合体响应</w:t>
      </w:r>
    </w:p>
    <w:p>
      <w:pPr>
        <w:pStyle w:val="null3"/>
      </w:pPr>
      <w:r>
        <w:rPr/>
        <w:t>合同分包：不允许合同分包</w:t>
      </w:r>
    </w:p>
    <w:p>
      <w:pPr>
        <w:pStyle w:val="null3"/>
      </w:pPr>
      <w:r>
        <w:rPr/>
        <w:t>合同履行期限：服务期一年（详见采购项目内容）</w:t>
      </w:r>
    </w:p>
    <w:p>
      <w:pPr>
        <w:pStyle w:val="null3"/>
        <w:outlineLvl w:val="3"/>
      </w:pPr>
      <w:r>
        <w:rPr>
          <w:sz w:val="24"/>
          <w:b/>
        </w:rPr>
        <w:t>3.邀请参加本项目协商的供应商名单如下：</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采购包</w:t>
            </w:r>
          </w:p>
        </w:tc>
        <w:tc>
          <w:tcPr>
            <w:tcW w:type="dxa" w:w="2076"/>
          </w:tcPr>
          <w:p>
            <w:pPr>
              <w:pStyle w:val="null3"/>
            </w:pPr>
            <w:r>
              <w:rPr/>
              <w:t>采购包名称</w:t>
            </w:r>
          </w:p>
        </w:tc>
        <w:tc>
          <w:tcPr>
            <w:tcW w:type="dxa" w:w="2076"/>
          </w:tcPr>
          <w:p>
            <w:pPr>
              <w:pStyle w:val="null3"/>
            </w:pPr>
            <w:r>
              <w:rPr/>
              <w:t>供应商名称</w:t>
            </w:r>
          </w:p>
        </w:tc>
      </w:tr>
      <w:tr>
        <w:tc>
          <w:tcPr>
            <w:tcW w:type="dxa" w:w="2076"/>
          </w:tcPr>
          <w:p>
            <w:pPr>
              <w:pStyle w:val="null3"/>
            </w:pPr>
            <w:r>
              <w:rPr/>
              <w:t>1</w:t>
            </w:r>
          </w:p>
        </w:tc>
        <w:tc>
          <w:tcPr>
            <w:tcW w:type="dxa" w:w="2076"/>
          </w:tcPr>
          <w:p>
            <w:pPr>
              <w:pStyle w:val="null3"/>
            </w:pPr>
            <w:r>
              <w:rPr/>
              <w:t>包1</w:t>
            </w:r>
          </w:p>
        </w:tc>
        <w:tc>
          <w:tcPr>
            <w:tcW w:type="dxa" w:w="2076"/>
          </w:tcPr>
          <w:p>
            <w:pPr>
              <w:pStyle w:val="null3"/>
            </w:pPr>
            <w:r>
              <w:rPr/>
              <w:t>广州市突发事件预警信息发布中心2025年-2026年信息化运维项目之气象高性能计算运算服务</w:t>
            </w:r>
          </w:p>
        </w:tc>
        <w:tc>
          <w:tcPr>
            <w:tcW w:type="dxa" w:w="2076"/>
          </w:tcPr>
          <w:p>
            <w:pPr>
              <w:pStyle w:val="null3"/>
            </w:pPr>
            <w:r>
              <w:rPr/>
              <w:t>中山大学</w:t>
            </w:r>
          </w:p>
        </w:tc>
      </w:tr>
    </w:tbl>
    <w:p>
      <w:pPr>
        <w:pStyle w:val="null3"/>
      </w:pPr>
      <w:r>
        <w:rPr/>
        <w:t xml:space="preserve"> 邀请供应商列表</w:t>
      </w:r>
    </w:p>
    <w:p>
      <w:pPr>
        <w:pStyle w:val="null3"/>
        <w:outlineLvl w:val="2"/>
      </w:pPr>
      <w:r>
        <w:rPr>
          <w:sz w:val="28"/>
          <w:b/>
        </w:rPr>
        <w:t>二.申请人的资格要求</w:t>
      </w:r>
    </w:p>
    <w:p>
      <w:pPr>
        <w:pStyle w:val="null3"/>
        <w:outlineLvl w:val="3"/>
      </w:pPr>
      <w:r>
        <w:rPr>
          <w:sz w:val="24"/>
          <w:b/>
        </w:rPr>
        <w:t>1.满足《中华人民共和国政府采购法》第二十二条规定，提供下列材料：</w:t>
      </w:r>
    </w:p>
    <w:p>
      <w:pPr>
        <w:pStyle w:val="null3"/>
      </w:pPr>
      <w:r>
        <w:rPr/>
        <w:t>1）具有独立承担民事责任的能力：提供营业执照或登记证书或自然人的身份证明，若分公司投标的，供应商为非独立法人(即由合法法人依法建立的分公司），须同时提供总公司的营业执照副本复印件及总公司对分公司出具的有效授权书。分公司已获得总公司有效授权的，总公司取得的相关资质证书对分公司有效。若法律法规或招标文件另有规定的从其规定。</w:t>
      </w:r>
    </w:p>
    <w:p>
      <w:pPr>
        <w:pStyle w:val="null3"/>
      </w:pPr>
      <w:r>
        <w:rPr/>
        <w:t>2）有依法缴纳税收和社会保障资金的良好记录：具有依法缴纳税收和社会保障资金的良好记录（提供承诺函，格式自拟）。</w:t>
      </w:r>
    </w:p>
    <w:p>
      <w:pPr>
        <w:pStyle w:val="null3"/>
      </w:pPr>
      <w:r>
        <w:rPr/>
        <w:t>3）具有良好的商业信誉和健全的财务会计制度：具有良好的商业信誉和健全的财务会计制度（提供承诺函，格式自拟）。</w:t>
      </w:r>
    </w:p>
    <w:p>
      <w:pPr>
        <w:pStyle w:val="null3"/>
      </w:pPr>
      <w:r>
        <w:rPr/>
        <w:t>4）履行合同所必需的设备和专业技术能力：具有履行合同所必需的设备和专业技术能力（提供承诺函，格式自拟）。</w:t>
      </w:r>
    </w:p>
    <w:p>
      <w:pPr>
        <w:pStyle w:val="null3"/>
      </w:pPr>
      <w:r>
        <w:rPr/>
        <w:t>5）参加采购活动前3年内，在经营活动中没有重大违法记录：参照投标（报价）函相关承诺格式内容。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null3"/>
        <w:outlineLvl w:val="3"/>
      </w:pPr>
      <w:r>
        <w:rPr>
          <w:sz w:val="24"/>
          <w:b/>
        </w:rPr>
        <w:t>2.落实政府采购政策需满足的资格要求：</w:t>
      </w:r>
    </w:p>
    <w:p>
      <w:pPr>
        <w:pStyle w:val="null3"/>
        <w:jc w:val="left"/>
      </w:pPr>
      <w:r>
        <w:rPr/>
        <w:t>采购包1（广州市突发事件预警信息发布中心2025年-2026年信息化运维项目之气象高性能计算运算服务）：</w:t>
      </w:r>
      <w:r>
        <w:rPr/>
        <w:t>不专门面向中小企业。</w:t>
      </w:r>
    </w:p>
    <w:p>
      <w:pPr>
        <w:pStyle w:val="null3"/>
        <w:outlineLvl w:val="3"/>
      </w:pPr>
      <w:r>
        <w:rPr>
          <w:sz w:val="24"/>
          <w:b/>
        </w:rPr>
        <w:t>3.本项目的特定资格要求：</w:t>
      </w:r>
    </w:p>
    <w:p>
      <w:pPr>
        <w:pStyle w:val="null3"/>
      </w:pPr>
      <w:r>
        <w:rPr/>
        <w:t>采购包1（广州市突发事件预警信息发布中心2025年-2026年信息化运维项目之气象高性能计算运算服务）：</w:t>
      </w:r>
    </w:p>
    <w:p>
      <w:pPr>
        <w:pStyle w:val="null3"/>
      </w:pPr>
      <w:r>
        <w:rPr/>
        <w:t>1)无。</w:t>
      </w:r>
    </w:p>
    <w:p>
      <w:pPr>
        <w:pStyle w:val="null3"/>
        <w:outlineLvl w:val="2"/>
      </w:pPr>
      <w:r>
        <w:rPr>
          <w:sz w:val="28"/>
          <w:b/>
        </w:rPr>
        <w:t>三.获取采购文件</w:t>
      </w:r>
    </w:p>
    <w:p>
      <w:pPr>
        <w:pStyle w:val="null3"/>
        <w:ind w:firstLine="480"/>
      </w:pPr>
      <w:r>
        <w:rPr/>
        <w:t>时间：详见协商公告及其变更公告（如有）</w:t>
      </w:r>
    </w:p>
    <w:p>
      <w:pPr>
        <w:pStyle w:val="null3"/>
        <w:ind w:firstLine="480"/>
      </w:pPr>
      <w:r>
        <w:rPr/>
        <w:t>地点：详见协商公告及其变更公告（如有）</w:t>
      </w:r>
    </w:p>
    <w:p>
      <w:pPr>
        <w:pStyle w:val="null3"/>
        <w:ind w:firstLine="480"/>
      </w:pPr>
      <w:r>
        <w:rPr/>
        <w:t xml:space="preserve"> 获取方式：在线获取。供应商应从广东省政府采购网（https://gdgpo.czt.gd.gov.cn/）上广东政府采购智慧云平台（以下简称“云平台”）的政府采购供应商入口进行免费注册后，登录进入项目采购系统完成项目响应登记并在线获取采购文件（未按上述方式获取采购文件的供应商，其响应资格将被视为无效）。</w:t>
      </w:r>
    </w:p>
    <w:p>
      <w:pPr>
        <w:pStyle w:val="null3"/>
        <w:ind w:firstLine="480"/>
      </w:pPr>
      <w:r>
        <w:rPr/>
        <w:t>售价：免费</w:t>
      </w:r>
    </w:p>
    <w:p>
      <w:pPr>
        <w:pStyle w:val="null3"/>
        <w:outlineLvl w:val="2"/>
      </w:pPr>
      <w:r>
        <w:rPr>
          <w:sz w:val="28"/>
          <w:b/>
        </w:rPr>
        <w:t>四.提交响应文件截止时间、开启时间和地点：</w:t>
      </w:r>
    </w:p>
    <w:p>
      <w:pPr>
        <w:pStyle w:val="null3"/>
        <w:ind w:firstLine="480"/>
      </w:pPr>
      <w:r>
        <w:rPr/>
        <w:t xml:space="preserve"> 提交响应文件截止时间和开启时间：详情请登录广东政府采购智慧云平台查看</w:t>
      </w:r>
    </w:p>
    <w:p>
      <w:pPr>
        <w:pStyle w:val="null3"/>
        <w:ind w:firstLine="480"/>
      </w:pPr>
      <w:r>
        <w:rPr/>
        <w:t xml:space="preserve"> 地点：详情请登录广东政府采购智慧云平台查看</w:t>
      </w:r>
    </w:p>
    <w:p>
      <w:pPr>
        <w:pStyle w:val="null3"/>
        <w:outlineLvl w:val="2"/>
      </w:pPr>
      <w:r>
        <w:rPr>
          <w:sz w:val="28"/>
          <w:b/>
        </w:rPr>
        <w:t>五.发布公告的媒介：</w:t>
      </w:r>
    </w:p>
    <w:p>
      <w:pPr>
        <w:pStyle w:val="null3"/>
        <w:ind w:firstLine="480"/>
        <w:outlineLvl w:val="2"/>
      </w:pPr>
      <w:r>
        <w:rPr>
          <w:sz w:val="28"/>
          <w:b/>
        </w:rPr>
        <w:t>六.本项目联系方式：</w:t>
      </w:r>
    </w:p>
    <w:p>
      <w:pPr>
        <w:pStyle w:val="null3"/>
        <w:outlineLvl w:val="3"/>
      </w:pPr>
      <w:r>
        <w:rPr>
          <w:sz w:val="24"/>
          <w:b/>
        </w:rPr>
        <w:t xml:space="preserve"> 1.采购人信息</w:t>
      </w:r>
    </w:p>
    <w:p>
      <w:pPr>
        <w:pStyle w:val="null3"/>
        <w:ind w:firstLine="480"/>
      </w:pPr>
      <w:r>
        <w:rPr/>
        <w:t xml:space="preserve"> 名称：</w:t>
      </w:r>
      <w:r>
        <w:rPr/>
        <w:t>广州市气象综合保障中心（广州市突发事件预警信息发布中心、广州市气象数据中心）</w:t>
      </w:r>
    </w:p>
    <w:p>
      <w:pPr>
        <w:pStyle w:val="null3"/>
        <w:ind w:firstLine="480"/>
      </w:pPr>
      <w:r>
        <w:rPr/>
        <w:t xml:space="preserve"> 地址：</w:t>
      </w:r>
      <w:r>
        <w:rPr/>
        <w:t>广州市番禺区大石街道南大路植村工业一路68号</w:t>
      </w:r>
    </w:p>
    <w:p>
      <w:pPr>
        <w:pStyle w:val="null3"/>
        <w:ind w:firstLine="480"/>
      </w:pPr>
      <w:r>
        <w:rPr/>
        <w:t xml:space="preserve"> 联系方式：</w:t>
      </w:r>
      <w:r>
        <w:rPr/>
        <w:t>020-66619582</w:t>
      </w:r>
    </w:p>
    <w:p>
      <w:pPr>
        <w:pStyle w:val="null3"/>
        <w:outlineLvl w:val="3"/>
      </w:pPr>
      <w:r>
        <w:rPr>
          <w:sz w:val="24"/>
          <w:b/>
        </w:rPr>
        <w:t xml:space="preserve"> 2.采购代理机构信息</w:t>
      </w:r>
    </w:p>
    <w:p>
      <w:pPr>
        <w:pStyle w:val="null3"/>
        <w:ind w:firstLine="480"/>
      </w:pPr>
      <w:r>
        <w:rPr/>
        <w:t xml:space="preserve"> 名称：</w:t>
      </w:r>
      <w:r>
        <w:rPr/>
        <w:t>广东远东招标代理有限公司</w:t>
      </w:r>
    </w:p>
    <w:p>
      <w:pPr>
        <w:pStyle w:val="null3"/>
        <w:ind w:firstLine="480"/>
      </w:pPr>
      <w:r>
        <w:rPr/>
        <w:t xml:space="preserve"> 地址：</w:t>
      </w:r>
      <w:r>
        <w:rPr/>
        <w:t>广东省广州市越秀区越秀北路222号608-612室</w:t>
      </w:r>
    </w:p>
    <w:p>
      <w:pPr>
        <w:pStyle w:val="null3"/>
        <w:ind w:firstLine="480"/>
      </w:pPr>
      <w:r>
        <w:rPr/>
        <w:t xml:space="preserve"> 联系方式：</w:t>
      </w:r>
      <w:r>
        <w:rPr/>
        <w:t>020-83642820-826</w:t>
      </w:r>
    </w:p>
    <w:p>
      <w:pPr>
        <w:pStyle w:val="null3"/>
        <w:outlineLvl w:val="3"/>
      </w:pPr>
      <w:r>
        <w:rPr>
          <w:sz w:val="24"/>
          <w:b/>
        </w:rPr>
        <w:t xml:space="preserve"> 3.项目联系方式</w:t>
      </w:r>
    </w:p>
    <w:p>
      <w:pPr>
        <w:pStyle w:val="null3"/>
        <w:ind w:firstLine="480"/>
      </w:pPr>
      <w:r>
        <w:rPr/>
        <w:t xml:space="preserve"> 项目联系人：</w:t>
      </w:r>
      <w:r>
        <w:rPr/>
        <w:t>张小姐</w:t>
      </w:r>
    </w:p>
    <w:p>
      <w:pPr>
        <w:pStyle w:val="null3"/>
        <w:ind w:firstLine="480"/>
      </w:pPr>
      <w:r>
        <w:rPr/>
        <w:t xml:space="preserve"> 电话：</w:t>
      </w:r>
      <w:r>
        <w:rPr/>
        <w:t>020-83642820-826</w:t>
      </w:r>
    </w:p>
    <w:p>
      <w:pPr>
        <w:pStyle w:val="null3"/>
        <w:outlineLvl w:val="3"/>
      </w:pPr>
      <w:r>
        <w:rPr>
          <w:sz w:val="24"/>
          <w:b/>
        </w:rPr>
        <w:t xml:space="preserve"> 4.技术支持联系方式</w:t>
      </w:r>
    </w:p>
    <w:p>
      <w:pPr>
        <w:pStyle w:val="null3"/>
        <w:ind w:firstLine="480"/>
      </w:pPr>
      <w:r>
        <w:rPr/>
        <w:t>云平台联系方式：020-88696588</w:t>
      </w:r>
    </w:p>
    <w:p>
      <w:pPr>
        <w:pStyle w:val="null3"/>
        <w:ind w:firstLine="480"/>
      </w:pPr>
      <w:r>
        <w:rPr/>
        <w:t>开标评标服务专线：020-88696599</w:t>
      </w:r>
    </w:p>
    <w:p>
      <w:pPr>
        <w:pStyle w:val="null3"/>
      </w:pPr>
      <w:r>
        <w:rPr/>
        <w:t xml:space="preserve"> 采购代理机构：</w:t>
      </w:r>
      <w:r>
        <w:rPr/>
        <w:t>广东远东招标代理有限公司</w:t>
      </w:r>
    </w:p>
    <w:p>
      <w:pPr>
        <w:pStyle w:val="null3"/>
        <w:ind w:firstLine="480"/>
      </w:pPr>
      <w:r>
        <w:rPr/>
        <w:t xml:space="preserve">  </w:t>
      </w:r>
    </w:p>
    <w:p>
      <w:pPr>
        <w:pStyle w:val="null3"/>
        <w:jc w:val="center"/>
        <w:outlineLvl w:val="1"/>
      </w:pPr>
      <w:r>
        <w:rPr>
          <w:sz w:val="36"/>
          <w:b/>
        </w:rPr>
        <w:t>第二章 采购需求</w:t>
      </w:r>
    </w:p>
    <w:p>
      <w:pPr>
        <w:pStyle w:val="null3"/>
        <w:outlineLvl w:val="2"/>
      </w:pPr>
      <w:r>
        <w:rPr>
          <w:sz w:val="28"/>
          <w:b/>
        </w:rPr>
        <w:t>一、项目概况：</w:t>
      </w:r>
    </w:p>
    <w:tbl>
      <w:tblPr>
        <w:tblW w:w="0" w:type="auto"/>
        <w:tblBorders>
          <w:top w:val="none" w:color="000000" w:sz="4"/>
          <w:left w:val="none" w:color="000000" w:sz="4"/>
          <w:bottom w:val="none" w:color="000000" w:sz="4"/>
          <w:right w:val="none" w:color="000000" w:sz="4"/>
          <w:insideH w:val="none"/>
          <w:insideV w:val="none"/>
        </w:tblBorders>
      </w:tblPr>
      <w:tblGrid>
        <w:gridCol w:w="5245"/>
        <w:gridCol w:w="1974"/>
        <w:gridCol w:w="1087"/>
      </w:tblGrid>
      <w:tr>
        <w:tc>
          <w:tcPr>
            <w:tcW w:type="dxa" w:w="5245"/>
            <w:tcBorders>
              <w:top w:val="single" w:color="000000" w:sz="4"/>
              <w:left w:val="single" w:color="000000" w:sz="4"/>
              <w:bottom w:val="single" w:color="000000" w:sz="4"/>
              <w:right w:val="single" w:color="000000" w:sz="4"/>
            </w:tcBorders>
            <w:shd w:fill="F2F2F2"/>
            <w:tcMar>
              <w:top w:type="dxa" w:w="0"/>
              <w:left w:type="dxa" w:w="105"/>
              <w:bottom w:type="dxa" w:w="0"/>
              <w:right w:type="dxa" w:w="105"/>
            </w:tcMar>
            <w:vAlign w:val="top"/>
          </w:tcPr>
          <w:p>
            <w:pPr>
              <w:pStyle w:val="null3"/>
              <w:jc w:val="center"/>
            </w:pPr>
            <w:r>
              <w:rPr>
                <w:sz w:val="24"/>
                <w:b/>
              </w:rPr>
              <w:t>项目内容</w:t>
            </w:r>
          </w:p>
        </w:tc>
        <w:tc>
          <w:tcPr>
            <w:tcW w:type="dxa" w:w="1974"/>
            <w:tcBorders>
              <w:top w:val="single" w:color="000000" w:sz="4"/>
              <w:left w:val="none" w:color="000000" w:sz="4"/>
              <w:bottom w:val="single" w:color="000000" w:sz="4"/>
              <w:right w:val="single" w:color="000000" w:sz="4"/>
            </w:tcBorders>
            <w:shd w:fill="F2F2F2"/>
            <w:tcMar>
              <w:top w:type="dxa" w:w="0"/>
              <w:left w:type="dxa" w:w="105"/>
              <w:bottom w:type="dxa" w:w="0"/>
              <w:right w:type="dxa" w:w="105"/>
            </w:tcMar>
            <w:vAlign w:val="top"/>
          </w:tcPr>
          <w:p>
            <w:pPr>
              <w:pStyle w:val="null3"/>
              <w:jc w:val="center"/>
            </w:pPr>
            <w:r>
              <w:rPr>
                <w:sz w:val="24"/>
                <w:b/>
              </w:rPr>
              <w:t>服务期限</w:t>
            </w:r>
          </w:p>
        </w:tc>
        <w:tc>
          <w:tcPr>
            <w:tcW w:type="dxa" w:w="1087"/>
            <w:tcBorders>
              <w:top w:val="single" w:color="000000" w:sz="4"/>
              <w:left w:val="none" w:color="000000" w:sz="4"/>
              <w:bottom w:val="single" w:color="000000" w:sz="4"/>
              <w:right w:val="single" w:color="000000" w:sz="4"/>
            </w:tcBorders>
            <w:shd w:fill="F2F2F2"/>
            <w:tcMar>
              <w:top w:type="dxa" w:w="0"/>
              <w:left w:type="dxa" w:w="105"/>
              <w:bottom w:type="dxa" w:w="0"/>
              <w:right w:type="dxa" w:w="105"/>
            </w:tcMar>
            <w:vAlign w:val="top"/>
          </w:tcPr>
          <w:p>
            <w:pPr>
              <w:pStyle w:val="null3"/>
              <w:jc w:val="center"/>
            </w:pPr>
            <w:r>
              <w:rPr>
                <w:sz w:val="24"/>
                <w:b/>
              </w:rPr>
              <w:t>最高限价</w:t>
            </w:r>
          </w:p>
        </w:tc>
      </w:tr>
      <w:tr>
        <w:tc>
          <w:tcPr>
            <w:tcW w:type="dxa" w:w="52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中山大学国家超级计算中心广州中心超算资源租用服务，用于计算水平分辨率</w:t>
            </w:r>
            <w:r>
              <w:rPr>
                <w:sz w:val="24"/>
              </w:rPr>
              <w:t>1-3km</w:t>
            </w:r>
            <w:r>
              <w:rPr>
                <w:sz w:val="24"/>
              </w:rPr>
              <w:t>的精细数值预报模式。</w:t>
            </w:r>
          </w:p>
        </w:tc>
        <w:tc>
          <w:tcPr>
            <w:tcW w:type="dxa" w:w="197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服务期一年（详见采购项目内容）</w:t>
            </w:r>
          </w:p>
        </w:tc>
        <w:tc>
          <w:tcPr>
            <w:tcW w:type="dxa" w:w="10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308.67</w:t>
            </w:r>
            <w:r>
              <w:rPr>
                <w:sz w:val="24"/>
              </w:rPr>
              <w:t>万元</w:t>
            </w:r>
          </w:p>
        </w:tc>
      </w:tr>
    </w:tbl>
    <w:p>
      <w:pPr>
        <w:pStyle w:val="null3"/>
      </w:pPr>
      <w:r>
        <w:rPr/>
        <w:t>采购包1（广州市突发事件预警信息发布中心2025年-2026年信息化运维项目之气象高性能计算运算服务）</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服务期一年（详见采购项目内容）。</w:t>
            </w:r>
          </w:p>
        </w:tc>
      </w:tr>
      <w:tr>
        <w:tc>
          <w:tcPr>
            <w:tcW w:type="dxa" w:w="4153"/>
          </w:tcPr>
          <w:p>
            <w:pPr>
              <w:pStyle w:val="null3"/>
            </w:pPr>
            <w:r>
              <w:rPr/>
              <w:t>标的提供的地点</w:t>
            </w:r>
          </w:p>
        </w:tc>
        <w:tc>
          <w:tcPr>
            <w:tcW w:type="dxa" w:w="4153"/>
          </w:tcPr>
          <w:p>
            <w:pPr>
              <w:pStyle w:val="null3"/>
            </w:pPr>
            <w:r>
              <w:rPr/>
              <w:t>广州市。</w:t>
            </w:r>
          </w:p>
        </w:tc>
      </w:tr>
      <w:tr/>
      <w:tr/>
      <w:tr>
        <w:tc>
          <w:tcPr>
            <w:tcW w:type="dxa" w:w="4153"/>
          </w:tcPr>
          <w:p>
            <w:pPr>
              <w:pStyle w:val="null3"/>
            </w:pPr>
            <w:r>
              <w:rPr/>
              <w:t>付款方式</w:t>
            </w:r>
          </w:p>
        </w:tc>
        <w:tc>
          <w:tcPr>
            <w:tcW w:type="dxa" w:w="4153"/>
          </w:tcPr>
          <w:p>
            <w:pPr>
              <w:pStyle w:val="null3"/>
            </w:pPr>
            <w:r>
              <w:rPr/>
              <w:t>第1期为(进度款)：支付比例75%，合同签订后7个工作日内，乙方向甲方开具发票，甲方向乙方支付合同金额的75%。</w:t>
            </w:r>
          </w:p>
          <w:p>
            <w:pPr>
              <w:pStyle w:val="null3"/>
            </w:pPr>
            <w:r>
              <w:rPr/>
              <w:t>第2期为(进度款)：支付比例20%，乙方向甲方提供50%算力资源后，提交相关的算力服务报告（服务报告包括前期服务情况以及后续算力预计服务情况），在乙方向甲方开具发票，甲方向乙方支付合同金额的20%。</w:t>
            </w:r>
          </w:p>
          <w:p>
            <w:pPr>
              <w:pStyle w:val="null3"/>
            </w:pPr>
            <w:r>
              <w:rPr/>
              <w:t>第3期为(进度款)：支付比例5%，通过合同验收后，在乙方向甲方开具发票，甲方向乙方支付合同金额的5% 备注：付款方式和付款比例以最终双方签订合同为准。</w:t>
            </w:r>
          </w:p>
        </w:tc>
      </w:tr>
      <w:tr>
        <w:tc>
          <w:tcPr>
            <w:tcW w:type="dxa" w:w="8306"/>
            <w:gridSpan w:val="2"/>
          </w:tcPr>
          <w:p>
            <w:pPr>
              <w:pStyle w:val="null3"/>
            </w:pPr>
            <w:r>
              <w:rPr/>
              <w:t>如项目发生合同融资，采购人应当将合同款项支付到合同约定收款账户。</w:t>
            </w:r>
          </w:p>
        </w:tc>
      </w:tr>
      <w:tr>
        <w:tc>
          <w:tcPr>
            <w:tcW w:type="dxa" w:w="4153"/>
          </w:tcPr>
          <w:p>
            <w:pPr>
              <w:pStyle w:val="null3"/>
            </w:pPr>
            <w:r>
              <w:rPr/>
              <w:t>验收要求</w:t>
            </w:r>
          </w:p>
        </w:tc>
        <w:tc>
          <w:tcPr>
            <w:tcW w:type="dxa" w:w="4153"/>
          </w:tcPr>
          <w:p>
            <w:pPr>
              <w:pStyle w:val="null3"/>
            </w:pPr>
            <w:r>
              <w:rPr/>
              <w:t>1期：服务期结束，乙方完成合同服务内容，向甲方提出验收申请，由甲方按照信息化项目管理规定组织合同验收。</w:t>
            </w:r>
          </w:p>
        </w:tc>
      </w:tr>
      <w:tr>
        <w:tc>
          <w:tcPr>
            <w:tcW w:type="dxa" w:w="4153"/>
          </w:tcPr>
          <w:p>
            <w:pPr>
              <w:pStyle w:val="null3"/>
            </w:pPr>
            <w:r>
              <w:rPr/>
              <w:t>履约保证金</w:t>
            </w:r>
          </w:p>
        </w:tc>
        <w:tc>
          <w:tcPr>
            <w:tcW w:type="dxa" w:w="4153"/>
          </w:tcPr>
          <w:p>
            <w:pPr>
              <w:pStyle w:val="null3"/>
            </w:pPr>
            <w:r>
              <w:rPr/>
              <w:t>不收取</w:t>
            </w:r>
          </w:p>
        </w:tc>
      </w:tr>
      <w:tr>
        <w:tc>
          <w:tcPr>
            <w:tcW w:type="dxa" w:w="4153"/>
          </w:tcPr>
          <w:p>
            <w:pPr>
              <w:pStyle w:val="null3"/>
            </w:pPr>
            <w:r>
              <w:rPr/>
              <w:t>其他</w:t>
            </w:r>
          </w:p>
        </w:tc>
        <w:tc>
          <w:tcPr>
            <w:tcW w:type="dxa" w:w="4153"/>
          </w:tcPr>
          <w:p>
            <w:pPr>
              <w:pStyle w:val="null3"/>
            </w:pP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933"/>
        <w:gridCol w:w="933"/>
        <w:gridCol w:w="933"/>
        <w:gridCol w:w="933"/>
        <w:gridCol w:w="933"/>
        <w:gridCol w:w="933"/>
        <w:gridCol w:w="933"/>
        <w:gridCol w:w="840"/>
        <w:gridCol w:w="933"/>
      </w:tblGrid>
      <w:tr>
        <w:tc>
          <w:tcPr>
            <w:tcW w:type="dxa" w:w="933"/>
          </w:tcPr>
          <w:p>
            <w:pPr>
              <w:pStyle w:val="null3"/>
              <w:jc w:val="center"/>
            </w:pPr>
            <w:r>
              <w:rPr/>
              <w:t>序号</w:t>
            </w:r>
          </w:p>
        </w:tc>
        <w:tc>
          <w:tcPr>
            <w:tcW w:type="dxa" w:w="933"/>
          </w:tcPr>
          <w:p>
            <w:pPr>
              <w:pStyle w:val="null3"/>
              <w:jc w:val="center"/>
            </w:pPr>
            <w:r>
              <w:rPr/>
              <w:t>品目名称</w:t>
            </w:r>
          </w:p>
        </w:tc>
        <w:tc>
          <w:tcPr>
            <w:tcW w:type="dxa" w:w="933"/>
          </w:tcPr>
          <w:p>
            <w:pPr>
              <w:pStyle w:val="null3"/>
              <w:jc w:val="center"/>
            </w:pPr>
            <w:r>
              <w:rPr/>
              <w:t>标的名称</w:t>
            </w:r>
          </w:p>
        </w:tc>
        <w:tc>
          <w:tcPr>
            <w:tcW w:type="dxa" w:w="933"/>
          </w:tcPr>
          <w:p>
            <w:pPr>
              <w:pStyle w:val="null3"/>
              <w:jc w:val="center"/>
            </w:pPr>
            <w:r>
              <w:rPr/>
              <w:t>单位</w:t>
            </w:r>
          </w:p>
        </w:tc>
        <w:tc>
          <w:tcPr>
            <w:tcW w:type="dxa" w:w="933"/>
          </w:tcPr>
          <w:p>
            <w:pPr>
              <w:pStyle w:val="null3"/>
              <w:jc w:val="center"/>
            </w:pPr>
            <w:r>
              <w:rPr/>
              <w:t>数量</w:t>
            </w:r>
          </w:p>
        </w:tc>
        <w:tc>
          <w:tcPr>
            <w:tcW w:type="dxa" w:w="933"/>
          </w:tcPr>
          <w:p>
            <w:pPr>
              <w:pStyle w:val="null3"/>
              <w:jc w:val="center"/>
            </w:pPr>
            <w:r>
              <w:rPr/>
              <w:t>分项预算单价（元）</w:t>
            </w:r>
          </w:p>
        </w:tc>
        <w:tc>
          <w:tcPr>
            <w:tcW w:type="dxa" w:w="933"/>
          </w:tcPr>
          <w:p>
            <w:pPr>
              <w:pStyle w:val="null3"/>
              <w:jc w:val="center"/>
            </w:pPr>
            <w:r>
              <w:rPr/>
              <w:t>分项预算总价（元）</w:t>
            </w:r>
          </w:p>
        </w:tc>
        <w:tc>
          <w:tcPr>
            <w:tcW w:type="dxa" w:w="840"/>
          </w:tcPr>
          <w:p>
            <w:pPr>
              <w:pStyle w:val="null3"/>
            </w:pPr>
            <w:r>
              <w:rPr/>
              <w:t>所属行业</w:t>
            </w:r>
          </w:p>
        </w:tc>
        <w:tc>
          <w:tcPr>
            <w:tcW w:type="dxa" w:w="933"/>
          </w:tcPr>
          <w:p>
            <w:pPr>
              <w:pStyle w:val="null3"/>
              <w:jc w:val="center"/>
            </w:pPr>
            <w:r>
              <w:rPr/>
              <w:t>技术要求</w:t>
            </w:r>
          </w:p>
        </w:tc>
      </w:tr>
      <w:tr>
        <w:tc>
          <w:tcPr>
            <w:tcW w:type="dxa" w:w="933"/>
          </w:tcPr>
          <w:p>
            <w:pPr>
              <w:pStyle w:val="null3"/>
              <w:jc w:val="center"/>
            </w:pPr>
            <w:r>
              <w:rPr/>
              <w:t>1</w:t>
            </w:r>
          </w:p>
        </w:tc>
        <w:tc>
          <w:tcPr>
            <w:tcW w:type="dxa" w:w="933"/>
          </w:tcPr>
          <w:p>
            <w:pPr>
              <w:pStyle w:val="null3"/>
              <w:jc w:val="left"/>
            </w:pPr>
            <w:r>
              <w:rPr/>
              <w:t>气象服务</w:t>
            </w:r>
          </w:p>
        </w:tc>
        <w:tc>
          <w:tcPr>
            <w:tcW w:type="dxa" w:w="933"/>
          </w:tcPr>
          <w:p>
            <w:pPr>
              <w:pStyle w:val="null3"/>
              <w:jc w:val="left"/>
            </w:pPr>
            <w:r>
              <w:rPr/>
              <w:t>中山大学国家超级计算中心广州中心超算资源租用服务，用于计算水平分辨率1-3km的精细数值预报模式</w:t>
            </w:r>
          </w:p>
        </w:tc>
        <w:tc>
          <w:tcPr>
            <w:tcW w:type="dxa" w:w="933"/>
          </w:tcPr>
          <w:p>
            <w:pPr>
              <w:pStyle w:val="null3"/>
              <w:jc w:val="left"/>
            </w:pPr>
            <w:r>
              <w:rPr/>
              <w:t>项</w:t>
            </w:r>
          </w:p>
        </w:tc>
        <w:tc>
          <w:tcPr>
            <w:tcW w:type="dxa" w:w="933"/>
          </w:tcPr>
          <w:p>
            <w:pPr>
              <w:pStyle w:val="null3"/>
              <w:jc w:val="right"/>
            </w:pPr>
            <w:r>
              <w:rPr/>
              <w:t>1.00</w:t>
            </w:r>
          </w:p>
        </w:tc>
        <w:tc>
          <w:tcPr>
            <w:tcW w:type="dxa" w:w="933"/>
          </w:tcPr>
          <w:p>
            <w:pPr>
              <w:pStyle w:val="null3"/>
              <w:jc w:val="right"/>
            </w:pPr>
            <w:r>
              <w:rPr/>
              <w:t>3,086,700.00</w:t>
            </w:r>
          </w:p>
        </w:tc>
        <w:tc>
          <w:tcPr>
            <w:tcW w:type="dxa" w:w="933"/>
          </w:tcPr>
          <w:p>
            <w:pPr>
              <w:pStyle w:val="null3"/>
              <w:jc w:val="right"/>
            </w:pPr>
            <w:r>
              <w:rPr/>
              <w:t>3,086,700.00</w:t>
            </w:r>
          </w:p>
        </w:tc>
        <w:tc>
          <w:tcPr>
            <w:tcW w:type="dxa" w:w="840"/>
          </w:tcPr>
          <w:p>
            <w:pPr>
              <w:pStyle w:val="null3"/>
            </w:pPr>
            <w:r>
              <w:rPr/>
              <w:t>软件和信息技术服务业</w:t>
            </w:r>
          </w:p>
        </w:tc>
        <w:tc>
          <w:tcPr>
            <w:tcW w:type="dxa" w:w="933"/>
          </w:tcPr>
          <w:p>
            <w:pPr>
              <w:pStyle w:val="null3"/>
            </w:pPr>
            <w:r>
              <w:rPr/>
              <w:t>详见附表一</w:t>
            </w:r>
          </w:p>
        </w:tc>
      </w:tr>
    </w:tbl>
    <w:p>
      <w:pPr>
        <w:pStyle w:val="null3"/>
      </w:pPr>
      <w:r>
        <w:rPr>
          <w:b/>
        </w:rPr>
        <w:t>附表</w:t>
      </w:r>
      <w:r>
        <w:rPr>
          <w:b/>
        </w:rPr>
        <w:t>一</w:t>
      </w:r>
      <w:r>
        <w:rPr>
          <w:b/>
        </w:rPr>
        <w:t>：</w:t>
      </w:r>
      <w:r>
        <w:rPr>
          <w:b/>
        </w:rPr>
        <w:t>中山大学国家超级计算中心广州中心超算资源租用服务，用于计算水平分辨率1-3km的精细数值预报模式</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jc w:val="both"/>
            </w:pPr>
            <w:r>
              <w:rPr>
                <w:sz w:val="24"/>
                <w:b/>
              </w:rPr>
              <w:t>一、项目基本情况</w:t>
            </w:r>
          </w:p>
          <w:p>
            <w:pPr>
              <w:pStyle w:val="null3"/>
              <w:ind w:firstLine="480"/>
              <w:jc w:val="both"/>
            </w:pPr>
            <w:r>
              <w:rPr>
                <w:sz w:val="24"/>
              </w:rPr>
              <w:t>广州地处珠江三角洲盆地，受热带季风影响，对流性天气频繁，模式要有足</w:t>
            </w:r>
            <w:r>
              <w:rPr>
                <w:sz w:val="24"/>
              </w:rPr>
              <w:t>够精度才能准确快速适应区域的天气、气候和下垫面特征，从这个角度上说，较</w:t>
            </w:r>
            <w:r>
              <w:rPr>
                <w:sz w:val="24"/>
              </w:rPr>
              <w:t>粗的分辨率不能合理分辨局地地形、海岸线及下垫面等影响局地天气气候的因子，也不能科学描述对流天气的物理过程</w:t>
            </w:r>
            <w:r>
              <w:rPr>
                <w:sz w:val="24"/>
              </w:rPr>
              <w:t>。</w:t>
            </w:r>
          </w:p>
          <w:p>
            <w:pPr>
              <w:pStyle w:val="null3"/>
              <w:jc w:val="both"/>
            </w:pPr>
            <w:r>
              <w:rPr>
                <w:sz w:val="24"/>
                <w:b/>
              </w:rPr>
              <w:t>二、采用单一来源方式的原因及相关说明</w:t>
            </w:r>
          </w:p>
          <w:p>
            <w:pPr>
              <w:pStyle w:val="null3"/>
              <w:ind w:firstLine="480"/>
              <w:jc w:val="both"/>
            </w:pPr>
            <w:r>
              <w:rPr>
                <w:sz w:val="24"/>
              </w:rPr>
              <w:t>为提高广州市天气预报的准确率和精细化水平，促进广州</w:t>
            </w:r>
            <w:r>
              <w:rPr>
                <w:sz w:val="24"/>
              </w:rPr>
              <w:t>“智慧城市”建设，提升广州防御气象灾害的能力，促进广州超级计算中心（下面简称“超算中心”）系统应用服务广州，自</w:t>
            </w:r>
            <w:r>
              <w:rPr>
                <w:sz w:val="24"/>
              </w:rPr>
              <w:t>2017</w:t>
            </w:r>
            <w:r>
              <w:rPr>
                <w:sz w:val="24"/>
              </w:rPr>
              <w:t>年开始，每年向超算中心</w:t>
            </w:r>
            <w:r>
              <w:rPr>
                <w:sz w:val="24"/>
              </w:rPr>
              <w:t>-</w:t>
            </w:r>
            <w:r>
              <w:rPr>
                <w:sz w:val="24"/>
              </w:rPr>
              <w:t>租赁计算资源服务。在天河超算系统对现有广州市区域数值天气预报业务模式系统进行技术升级，建立一个</w:t>
            </w:r>
            <w:r>
              <w:rPr>
                <w:sz w:val="24"/>
              </w:rPr>
              <w:t>3km</w:t>
            </w:r>
            <w:r>
              <w:rPr>
                <w:sz w:val="24"/>
              </w:rPr>
              <w:t>分辨率的大模式并嵌套一个</w:t>
            </w:r>
            <w:r>
              <w:rPr>
                <w:sz w:val="24"/>
              </w:rPr>
              <w:t>1km</w:t>
            </w:r>
            <w:r>
              <w:rPr>
                <w:sz w:val="24"/>
              </w:rPr>
              <w:t>分辨率的小模式，实现在全国率先开展</w:t>
            </w:r>
            <w:r>
              <w:rPr>
                <w:sz w:val="24"/>
              </w:rPr>
              <w:t>1km</w:t>
            </w:r>
            <w:r>
              <w:rPr>
                <w:sz w:val="24"/>
              </w:rPr>
              <w:t>分辨率数值天气预报业务的目标。</w:t>
            </w:r>
          </w:p>
          <w:p>
            <w:pPr>
              <w:pStyle w:val="null3"/>
              <w:ind w:firstLine="480"/>
              <w:jc w:val="both"/>
            </w:pPr>
            <w:r>
              <w:rPr>
                <w:sz w:val="24"/>
              </w:rPr>
              <w:t>曾经获得世界六连冠的</w:t>
            </w:r>
            <w:r>
              <w:rPr>
                <w:sz w:val="24"/>
              </w:rPr>
              <w:t>“天河二号”系统的卓越计算性能，为云分辨模式的技术研发提供了极佳的条件。受广州市气象局委托，中国气象局广州热带海洋气象研究所已与超算中心合作在超算系统上调试成功</w:t>
            </w:r>
            <w:r>
              <w:rPr>
                <w:sz w:val="24"/>
              </w:rPr>
              <w:t>1km</w:t>
            </w:r>
            <w:r>
              <w:rPr>
                <w:sz w:val="24"/>
              </w:rPr>
              <w:t>格距的全国范围区域数值预报模式。</w:t>
            </w:r>
            <w:r>
              <w:rPr>
                <w:sz w:val="24"/>
              </w:rPr>
              <w:t>2017-2023</w:t>
            </w:r>
            <w:r>
              <w:rPr>
                <w:sz w:val="24"/>
              </w:rPr>
              <w:t>年，借助于中山大学“天河二号”超算中心优越的计算资源，广州市气象局正式把水平分辨率</w:t>
            </w:r>
            <w:r>
              <w:rPr>
                <w:sz w:val="24"/>
              </w:rPr>
              <w:t>1-3km</w:t>
            </w:r>
            <w:r>
              <w:rPr>
                <w:sz w:val="24"/>
              </w:rPr>
              <w:t xml:space="preserve">的区域数值天气预报模式投入业务运行，达到云分辨 </w:t>
            </w:r>
            <w:r>
              <w:rPr>
                <w:sz w:val="24"/>
              </w:rPr>
              <w:t xml:space="preserve">(cloud resolving) </w:t>
            </w:r>
            <w:r>
              <w:rPr>
                <w:sz w:val="24"/>
              </w:rPr>
              <w:t>尺度，是天气预报迈向精细、精准和精确的重要科技基础。</w:t>
            </w:r>
          </w:p>
          <w:p>
            <w:pPr>
              <w:pStyle w:val="null3"/>
              <w:ind w:firstLine="480"/>
              <w:jc w:val="both"/>
            </w:pPr>
            <w:r>
              <w:rPr>
                <w:sz w:val="24"/>
              </w:rPr>
              <w:t>超算中心已升级到新一代国产超算系统</w:t>
            </w:r>
            <w:r>
              <w:rPr>
                <w:sz w:val="24"/>
              </w:rPr>
              <w:t>“天河星逸”。星逸系统每个节点</w:t>
            </w:r>
            <w:r>
              <w:rPr>
                <w:sz w:val="24"/>
              </w:rPr>
              <w:t>64</w:t>
            </w:r>
            <w:r>
              <w:rPr>
                <w:sz w:val="24"/>
              </w:rPr>
              <w:t>核</w:t>
            </w:r>
            <w:r>
              <w:rPr>
                <w:sz w:val="24"/>
              </w:rPr>
              <w:t>512GB</w:t>
            </w:r>
            <w:r>
              <w:rPr>
                <w:sz w:val="24"/>
              </w:rPr>
              <w:t>内存，单节点双精度浮点实测性高能达</w:t>
            </w:r>
            <w:r>
              <w:rPr>
                <w:sz w:val="24"/>
              </w:rPr>
              <w:t>4Tflops</w:t>
            </w:r>
            <w:r>
              <w:rPr>
                <w:sz w:val="24"/>
              </w:rPr>
              <w:t>，原来天河二号单节点性能为</w:t>
            </w:r>
            <w:r>
              <w:rPr>
                <w:sz w:val="24"/>
              </w:rPr>
              <w:t>0.4Tfplos</w:t>
            </w:r>
            <w:r>
              <w:rPr>
                <w:sz w:val="24"/>
              </w:rPr>
              <w:t>，单节点性能是天河二号的十倍。</w:t>
            </w:r>
          </w:p>
          <w:p>
            <w:pPr>
              <w:pStyle w:val="null3"/>
              <w:ind w:firstLine="480"/>
              <w:jc w:val="both"/>
            </w:pPr>
            <w:r>
              <w:rPr>
                <w:sz w:val="24"/>
              </w:rPr>
              <w:t>在天河星逸上建立以广州市为中心的华南区域</w:t>
            </w:r>
            <w:r>
              <w:rPr>
                <w:sz w:val="24"/>
              </w:rPr>
              <w:t>3</w:t>
            </w:r>
            <w:r>
              <w:rPr>
                <w:sz w:val="24"/>
              </w:rPr>
              <w:t>公里分辨率（覆盖范围：</w:t>
            </w:r>
            <w:r>
              <w:rPr>
                <w:sz w:val="24"/>
              </w:rPr>
              <w:t>96-130.56</w:t>
            </w:r>
            <w:r>
              <w:rPr>
                <w:sz w:val="24"/>
              </w:rPr>
              <w:t>°</w:t>
            </w:r>
            <w:r>
              <w:rPr>
                <w:sz w:val="24"/>
              </w:rPr>
              <w:t>E</w:t>
            </w:r>
            <w:r>
              <w:rPr>
                <w:sz w:val="24"/>
              </w:rPr>
              <w:t>，</w:t>
            </w:r>
            <w:r>
              <w:rPr>
                <w:sz w:val="24"/>
              </w:rPr>
              <w:t>11-38.36</w:t>
            </w:r>
            <w:r>
              <w:rPr>
                <w:sz w:val="24"/>
              </w:rPr>
              <w:t>°</w:t>
            </w:r>
            <w:r>
              <w:rPr>
                <w:sz w:val="24"/>
              </w:rPr>
              <w:t>N</w:t>
            </w:r>
            <w:r>
              <w:rPr>
                <w:sz w:val="24"/>
              </w:rPr>
              <w:t>）的精细模式并嵌套运行</w:t>
            </w:r>
            <w:r>
              <w:rPr>
                <w:sz w:val="24"/>
              </w:rPr>
              <w:t>1</w:t>
            </w:r>
            <w:r>
              <w:rPr>
                <w:sz w:val="24"/>
              </w:rPr>
              <w:t>公里分辨率的对流尺度短临模式（覆盖范围：</w:t>
            </w:r>
            <w:r>
              <w:rPr>
                <w:sz w:val="24"/>
              </w:rPr>
              <w:t>109-119</w:t>
            </w:r>
            <w:r>
              <w:rPr>
                <w:sz w:val="24"/>
              </w:rPr>
              <w:t>°</w:t>
            </w:r>
            <w:r>
              <w:rPr>
                <w:sz w:val="24"/>
              </w:rPr>
              <w:t>E</w:t>
            </w:r>
            <w:r>
              <w:rPr>
                <w:sz w:val="24"/>
              </w:rPr>
              <w:t>，</w:t>
            </w:r>
            <w:r>
              <w:rPr>
                <w:sz w:val="24"/>
              </w:rPr>
              <w:t>19-27</w:t>
            </w:r>
            <w:r>
              <w:rPr>
                <w:sz w:val="24"/>
              </w:rPr>
              <w:t>°</w:t>
            </w:r>
            <w:r>
              <w:rPr>
                <w:sz w:val="24"/>
              </w:rPr>
              <w:t>N</w:t>
            </w:r>
            <w:r>
              <w:rPr>
                <w:sz w:val="24"/>
              </w:rPr>
              <w:t>），两套模式一起形成具有广州区域特点的高分辨率理选项和技术方案具有不同的针对性，垂直均为</w:t>
            </w:r>
            <w:r>
              <w:rPr>
                <w:sz w:val="24"/>
              </w:rPr>
              <w:t>65</w:t>
            </w:r>
            <w:r>
              <w:rPr>
                <w:sz w:val="24"/>
              </w:rPr>
              <w:t>层，业务数值预报模式系统。各模式物模式层顶高度约为</w:t>
            </w:r>
            <w:r>
              <w:rPr>
                <w:sz w:val="24"/>
              </w:rPr>
              <w:t>30km</w:t>
            </w:r>
            <w:r>
              <w:rPr>
                <w:sz w:val="24"/>
              </w:rPr>
              <w:t>。</w:t>
            </w:r>
            <w:r>
              <w:rPr>
                <w:sz w:val="24"/>
              </w:rPr>
              <w:t>3km</w:t>
            </w:r>
            <w:r>
              <w:rPr>
                <w:sz w:val="24"/>
              </w:rPr>
              <w:t>模式每天运行</w:t>
            </w:r>
            <w:r>
              <w:rPr>
                <w:sz w:val="24"/>
              </w:rPr>
              <w:t>2</w:t>
            </w:r>
            <w:r>
              <w:rPr>
                <w:sz w:val="24"/>
              </w:rPr>
              <w:t>次做未来</w:t>
            </w:r>
            <w:r>
              <w:rPr>
                <w:sz w:val="24"/>
              </w:rPr>
              <w:t>96</w:t>
            </w:r>
            <w:r>
              <w:rPr>
                <w:sz w:val="24"/>
              </w:rPr>
              <w:t>小时预报，外围</w:t>
            </w:r>
            <w:r>
              <w:rPr>
                <w:sz w:val="24"/>
              </w:rPr>
              <w:t>3km</w:t>
            </w:r>
            <w:r>
              <w:rPr>
                <w:sz w:val="24"/>
              </w:rPr>
              <w:t>水平分辨率的模式结果作为</w:t>
            </w:r>
            <w:r>
              <w:rPr>
                <w:sz w:val="24"/>
              </w:rPr>
              <w:t>1km</w:t>
            </w:r>
            <w:r>
              <w:rPr>
                <w:sz w:val="24"/>
              </w:rPr>
              <w:t>水平分辨率模式的侧边界驱动场，再进行一次更高分辨率的积分计算，汛期每</w:t>
            </w:r>
            <w:r>
              <w:rPr>
                <w:sz w:val="24"/>
              </w:rPr>
              <w:t>12</w:t>
            </w:r>
            <w:r>
              <w:rPr>
                <w:sz w:val="24"/>
              </w:rPr>
              <w:t>分钟运行一次作未来</w:t>
            </w:r>
            <w:r>
              <w:rPr>
                <w:sz w:val="24"/>
              </w:rPr>
              <w:t>6</w:t>
            </w:r>
            <w:r>
              <w:rPr>
                <w:sz w:val="24"/>
              </w:rPr>
              <w:t>小时预报，非汛期逐小时运行，从而获得更高精度的针对局地强天气过程的数值预报产品。</w:t>
            </w:r>
          </w:p>
          <w:p>
            <w:pPr>
              <w:pStyle w:val="null3"/>
              <w:ind w:firstLine="480"/>
              <w:jc w:val="both"/>
            </w:pPr>
            <w:r>
              <w:rPr>
                <w:sz w:val="24"/>
              </w:rPr>
              <w:t>在暴雨、台风、强对流多发的</w:t>
            </w:r>
            <w:r>
              <w:rPr>
                <w:sz w:val="24"/>
              </w:rPr>
              <w:t>7</w:t>
            </w:r>
            <w:r>
              <w:rPr>
                <w:sz w:val="24"/>
              </w:rPr>
              <w:t>个月份（</w:t>
            </w:r>
            <w:r>
              <w:rPr>
                <w:sz w:val="24"/>
              </w:rPr>
              <w:t>3-10</w:t>
            </w:r>
            <w:r>
              <w:rPr>
                <w:sz w:val="24"/>
              </w:rPr>
              <w:t>月份），每天预报</w:t>
            </w:r>
            <w:r>
              <w:rPr>
                <w:sz w:val="24"/>
              </w:rPr>
              <w:t>8</w:t>
            </w:r>
            <w:r>
              <w:rPr>
                <w:sz w:val="24"/>
              </w:rPr>
              <w:t>次，每次运行</w:t>
            </w:r>
            <w:r>
              <w:rPr>
                <w:sz w:val="24"/>
              </w:rPr>
              <w:t>3</w:t>
            </w:r>
            <w:r>
              <w:rPr>
                <w:sz w:val="24"/>
              </w:rPr>
              <w:t>小时，完成</w:t>
            </w:r>
            <w:r>
              <w:rPr>
                <w:sz w:val="24"/>
              </w:rPr>
              <w:t>7</w:t>
            </w:r>
            <w:r>
              <w:rPr>
                <w:sz w:val="24"/>
              </w:rPr>
              <w:t>天预报；在其它</w:t>
            </w:r>
            <w:r>
              <w:rPr>
                <w:sz w:val="24"/>
              </w:rPr>
              <w:t>4</w:t>
            </w:r>
            <w:r>
              <w:rPr>
                <w:sz w:val="24"/>
              </w:rPr>
              <w:t>个月份每天预报</w:t>
            </w:r>
            <w:r>
              <w:rPr>
                <w:sz w:val="24"/>
              </w:rPr>
              <w:t>4</w:t>
            </w:r>
            <w:r>
              <w:rPr>
                <w:sz w:val="24"/>
              </w:rPr>
              <w:t>次，每次运行</w:t>
            </w:r>
            <w:r>
              <w:rPr>
                <w:sz w:val="24"/>
              </w:rPr>
              <w:t>6</w:t>
            </w:r>
            <w:r>
              <w:rPr>
                <w:sz w:val="24"/>
              </w:rPr>
              <w:t>小时，共使用</w:t>
            </w:r>
            <w:r>
              <w:rPr>
                <w:sz w:val="24"/>
              </w:rPr>
              <w:t>5872</w:t>
            </w:r>
            <w:r>
              <w:rPr>
                <w:sz w:val="24"/>
              </w:rPr>
              <w:t>个物理核在超算上实时运行。</w:t>
            </w:r>
          </w:p>
          <w:p>
            <w:pPr>
              <w:pStyle w:val="null3"/>
              <w:ind w:firstLine="480"/>
              <w:jc w:val="both"/>
            </w:pPr>
            <w:r>
              <w:rPr>
                <w:sz w:val="24"/>
              </w:rPr>
              <w:t>根据此运行方案，需要向中山大学天河星逸超算中心租用计算和存储资源。租用期为</w:t>
            </w:r>
            <w:r>
              <w:rPr>
                <w:sz w:val="24"/>
              </w:rPr>
              <w:t>1</w:t>
            </w:r>
            <w:r>
              <w:rPr>
                <w:sz w:val="24"/>
              </w:rPr>
              <w:t>年。租赁费用调整为</w:t>
            </w:r>
            <w:r>
              <w:rPr>
                <w:sz w:val="24"/>
              </w:rPr>
              <w:t>308.67</w:t>
            </w:r>
            <w:r>
              <w:rPr>
                <w:sz w:val="24"/>
              </w:rPr>
              <w:t>万</w:t>
            </w:r>
            <w:r>
              <w:rPr>
                <w:sz w:val="24"/>
              </w:rPr>
              <w:t>/</w:t>
            </w:r>
            <w:r>
              <w:rPr>
                <w:sz w:val="24"/>
              </w:rPr>
              <w:t>年</w:t>
            </w:r>
            <w:r>
              <w:rPr>
                <w:sz w:val="24"/>
              </w:rPr>
              <w:t>。</w:t>
            </w:r>
          </w:p>
          <w:p>
            <w:pPr>
              <w:pStyle w:val="null3"/>
              <w:jc w:val="both"/>
            </w:pPr>
            <w:r>
              <w:rPr>
                <w:sz w:val="24"/>
                <w:b/>
              </w:rPr>
              <w:t>三、项目详细内容及预算</w:t>
            </w:r>
          </w:p>
          <w:p>
            <w:pPr>
              <w:pStyle w:val="null3"/>
              <w:ind w:firstLine="480"/>
              <w:jc w:val="both"/>
            </w:pPr>
            <w:r>
              <w:rPr>
                <w:sz w:val="24"/>
              </w:rPr>
              <w:t xml:space="preserve">1. </w:t>
            </w:r>
            <w:r>
              <w:rPr>
                <w:sz w:val="24"/>
              </w:rPr>
              <w:t>项目详细内容：中山大学国家超级计算中心广州中心超算资源租用服务，用于计算水平分辨率</w:t>
            </w:r>
            <w:r>
              <w:rPr>
                <w:sz w:val="24"/>
              </w:rPr>
              <w:t>1-3km</w:t>
            </w:r>
            <w:r>
              <w:rPr>
                <w:sz w:val="24"/>
              </w:rPr>
              <w:t>的精细数值预报模式。</w:t>
            </w:r>
          </w:p>
          <w:p>
            <w:pPr>
              <w:pStyle w:val="null3"/>
              <w:ind w:firstLine="480"/>
              <w:jc w:val="both"/>
            </w:pPr>
            <w:r>
              <w:rPr>
                <w:sz w:val="24"/>
              </w:rPr>
              <w:t xml:space="preserve">2. </w:t>
            </w:r>
            <w:r>
              <w:rPr>
                <w:sz w:val="24"/>
              </w:rPr>
              <w:t>采购项目预算金额：</w:t>
            </w:r>
            <w:r>
              <w:rPr>
                <w:sz w:val="24"/>
              </w:rPr>
              <w:t>308.67</w:t>
            </w:r>
            <w:r>
              <w:rPr>
                <w:sz w:val="24"/>
              </w:rPr>
              <w:t>万</w:t>
            </w:r>
            <w:r>
              <w:rPr>
                <w:sz w:val="24"/>
              </w:rPr>
              <w:t>/</w:t>
            </w:r>
            <w:r>
              <w:rPr>
                <w:sz w:val="24"/>
              </w:rPr>
              <w:t>年</w:t>
            </w:r>
          </w:p>
          <w:p>
            <w:pPr>
              <w:pStyle w:val="null3"/>
              <w:jc w:val="both"/>
            </w:pPr>
            <w:r>
              <w:rPr>
                <w:sz w:val="24"/>
                <w:b/>
              </w:rPr>
              <w:t>四、拟定的唯一供应商名称、地址、简介</w:t>
            </w:r>
          </w:p>
          <w:p>
            <w:pPr>
              <w:pStyle w:val="null3"/>
              <w:ind w:firstLine="480"/>
              <w:jc w:val="both"/>
            </w:pPr>
            <w:r>
              <w:rPr>
                <w:sz w:val="24"/>
              </w:rPr>
              <w:t>供应商：中山大学</w:t>
            </w:r>
          </w:p>
          <w:p>
            <w:pPr>
              <w:pStyle w:val="null3"/>
              <w:ind w:firstLine="480"/>
              <w:jc w:val="both"/>
            </w:pPr>
            <w:r>
              <w:rPr>
                <w:sz w:val="24"/>
              </w:rPr>
              <w:t>供应商地址：广东省广州市新港西路</w:t>
            </w:r>
            <w:r>
              <w:rPr>
                <w:sz w:val="24"/>
              </w:rPr>
              <w:t>135</w:t>
            </w:r>
            <w:r>
              <w:rPr>
                <w:sz w:val="24"/>
              </w:rPr>
              <w:t>号</w:t>
            </w:r>
          </w:p>
          <w:p>
            <w:pPr>
              <w:pStyle w:val="null3"/>
              <w:ind w:firstLine="480"/>
              <w:jc w:val="both"/>
            </w:pPr>
            <w:r>
              <w:rPr>
                <w:sz w:val="24"/>
              </w:rPr>
              <w:t>简介：曾经获得世界六连冠的中山大学的国家超级计算广州中心的</w:t>
            </w:r>
            <w:r>
              <w:rPr>
                <w:sz w:val="24"/>
              </w:rPr>
              <w:t>“天河二号”超级计算机系统的卓越计算性能，为云分辨模式的技术研发提供了极佳的条件。受广州市气象局委托，中国气象局广州热带海洋气象研究所已与超算中心合作在超算系统上调试成功</w:t>
            </w:r>
            <w:r>
              <w:rPr>
                <w:sz w:val="24"/>
              </w:rPr>
              <w:t>1km</w:t>
            </w:r>
            <w:r>
              <w:rPr>
                <w:sz w:val="24"/>
              </w:rPr>
              <w:t>格距的全国范围区域数值预报模式。</w:t>
            </w:r>
            <w:r>
              <w:rPr>
                <w:sz w:val="24"/>
              </w:rPr>
              <w:t>2017-2023</w:t>
            </w:r>
            <w:r>
              <w:rPr>
                <w:sz w:val="24"/>
              </w:rPr>
              <w:t>年，借助于中山大学“天河二号”超算中心优越的计算资源，广州市气象局正式把水平分辨率</w:t>
            </w:r>
            <w:r>
              <w:rPr>
                <w:sz w:val="24"/>
              </w:rPr>
              <w:t>1-3km</w:t>
            </w:r>
            <w:r>
              <w:rPr>
                <w:sz w:val="24"/>
              </w:rPr>
              <w:t xml:space="preserve">的区域数值天气预报模式投入业务运行，达到云分辨 </w:t>
            </w:r>
            <w:r>
              <w:rPr>
                <w:sz w:val="24"/>
              </w:rPr>
              <w:t xml:space="preserve">(cloud resolving) </w:t>
            </w:r>
            <w:r>
              <w:rPr>
                <w:sz w:val="24"/>
              </w:rPr>
              <w:t>尺度，是天气预报迈向精细、精准和精确的重要科技基础。</w:t>
            </w:r>
          </w:p>
          <w:p>
            <w:pPr>
              <w:pStyle w:val="null3"/>
              <w:jc w:val="both"/>
            </w:pPr>
            <w:r>
              <w:rPr>
                <w:sz w:val="24"/>
              </w:rPr>
              <w:t xml:space="preserve">       超算中心已升级到新一代国产超算系统</w:t>
            </w:r>
            <w:r>
              <w:rPr>
                <w:sz w:val="24"/>
              </w:rPr>
              <w:t>“天河星逸”。星逸系统每个节点</w:t>
            </w:r>
            <w:r>
              <w:rPr>
                <w:sz w:val="24"/>
              </w:rPr>
              <w:t>64</w:t>
            </w:r>
            <w:r>
              <w:rPr>
                <w:sz w:val="24"/>
              </w:rPr>
              <w:t>核</w:t>
            </w:r>
            <w:r>
              <w:rPr>
                <w:sz w:val="24"/>
              </w:rPr>
              <w:t>512GB</w:t>
            </w:r>
            <w:r>
              <w:rPr>
                <w:sz w:val="24"/>
              </w:rPr>
              <w:t>内存，单节点双精度浮点实测性高能达</w:t>
            </w:r>
            <w:r>
              <w:rPr>
                <w:sz w:val="24"/>
              </w:rPr>
              <w:t>4Tflops</w:t>
            </w:r>
            <w:r>
              <w:rPr>
                <w:sz w:val="24"/>
              </w:rPr>
              <w:t>，原来天河二号单节点性能为</w:t>
            </w:r>
            <w:r>
              <w:rPr>
                <w:sz w:val="24"/>
              </w:rPr>
              <w:t>0.4Tfplos</w:t>
            </w:r>
            <w:r>
              <w:rPr>
                <w:sz w:val="24"/>
              </w:rPr>
              <w:t>，单节点性能是天河二号的十倍。</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打“▲”号条款为重要技术参数，若有部分“▲”条款未响应或不满足，将导致其响应性评审加重扣分，但不作为无效投标条款。</w:t>
            </w:r>
          </w:p>
        </w:tc>
      </w:tr>
    </w:tbl>
    <w:p>
      <w:pPr>
        <w:pStyle w:val="null3"/>
      </w:pPr>
      <w:r>
        <w:rPr/>
        <w:t xml:space="preserve">  </w:t>
      </w:r>
    </w:p>
    <w:p>
      <w:pPr>
        <w:pStyle w:val="null3"/>
        <w:jc w:val="center"/>
        <w:outlineLvl w:val="1"/>
      </w:pPr>
      <w:r>
        <w:rPr>
          <w:sz w:val="36"/>
          <w:b/>
        </w:rPr>
        <w:t>第三章 响应供应商须知</w:t>
      </w:r>
    </w:p>
    <w:p>
      <w:pPr>
        <w:pStyle w:val="null3"/>
        <w:ind w:firstLine="480"/>
      </w:pPr>
      <w:r>
        <w:rPr/>
        <w:t xml:space="preserve"> 供应商必须认真阅读采购文件中所有的事项、格式、条款和采购需求等。供应商没有按照采购文件要求提交全部资料，或者响应文件没有对采购文件在各方面都做出实质性响应的可能导致其响应无效或被拒绝。</w:t>
      </w:r>
    </w:p>
    <w:p>
      <w:pPr>
        <w:pStyle w:val="null3"/>
      </w:pPr>
      <w:r>
        <w:rPr/>
        <w:t>请注意：供应商需在响应文件截止时间前，将加密响应文件上传至云平台项目采购系统中并取得回执，逾期上传或错误方式投递送达将导致响应无效。</w:t>
      </w:r>
    </w:p>
    <w:p>
      <w:pPr>
        <w:pStyle w:val="null3"/>
        <w:outlineLvl w:val="3"/>
      </w:pPr>
      <w:r>
        <w:rPr>
          <w:sz w:val="24"/>
          <w:b/>
        </w:rPr>
        <w:t>一、名词解释</w:t>
      </w:r>
    </w:p>
    <w:p>
      <w:pPr>
        <w:pStyle w:val="null3"/>
        <w:ind w:firstLine="480"/>
      </w:pPr>
      <w:r>
        <w:rPr/>
        <w:t>1.采购代理机构：本项目是指</w:t>
      </w:r>
      <w:r>
        <w:rPr/>
        <w:t>广东远东招标代理有限公司</w:t>
      </w:r>
      <w:r>
        <w:rPr/>
        <w:t>，负责整个采购活动的组织，依法负责编制和发布采购文件，对采购文件拥有最终的解释权，不以任何身份出任单一来源采购人员。</w:t>
      </w:r>
    </w:p>
    <w:p>
      <w:pPr>
        <w:pStyle w:val="null3"/>
        <w:ind w:firstLine="480"/>
      </w:pPr>
      <w:r>
        <w:rPr/>
        <w:t xml:space="preserve"> 2.采购人：本项目是指</w:t>
      </w:r>
      <w:r>
        <w:rPr/>
        <w:t>广州市气象综合保障中心（广州市突发事件预警信息发布中心、广州市气象数据中心）</w:t>
      </w:r>
      <w:r>
        <w:rPr/>
        <w:t>，是采购活动当事人之一，负责项目的整体规划、技术方案可行性设计论证与实施，作为合同采购方（用户）的主体承担质疑回复、履行合同、验收与评价等义务。</w:t>
      </w:r>
    </w:p>
    <w:p>
      <w:pPr>
        <w:pStyle w:val="null3"/>
        <w:ind w:firstLine="480"/>
      </w:pPr>
      <w:r>
        <w:rPr/>
        <w:t>3.供应商：是指在云平台项目采购系统完成本项目响应登记并提交电子响应文件的供应商。</w:t>
      </w:r>
    </w:p>
    <w:p>
      <w:pPr>
        <w:pStyle w:val="null3"/>
        <w:ind w:firstLine="480"/>
      </w:pPr>
      <w:r>
        <w:rPr/>
        <w:t>4.“单一来源采购人员”是指根据《中华人民共和国政府采购法》等法律法规规定，由采购人代表和有关专业人员组成以确定成交供应商或者推荐成交候选供应商的临时组织。</w:t>
      </w:r>
    </w:p>
    <w:p>
      <w:pPr>
        <w:pStyle w:val="null3"/>
        <w:ind w:firstLine="480"/>
      </w:pPr>
      <w:r>
        <w:rPr/>
        <w:t xml:space="preserve"> 5.“成交供应商”是指经单一来源采购人员评审确定的对采购文件做出实质性响应，经采购人按照规定在单一来源采购人员推荐的成交候选供应商中确定的或单一来源采购人员受采购人委托直接确认的供应商。</w:t>
      </w:r>
    </w:p>
    <w:p>
      <w:pPr>
        <w:pStyle w:val="null3"/>
        <w:ind w:firstLine="480"/>
      </w:pPr>
      <w:r>
        <w:rPr/>
        <w:t>6.采购文件：是指包括采购文件及其补充、变更和澄清等一系列文件。</w:t>
      </w:r>
    </w:p>
    <w:p>
      <w:pPr>
        <w:pStyle w:val="null3"/>
        <w:ind w:firstLine="480"/>
      </w:pPr>
      <w:r>
        <w:rPr/>
        <w:t>7.电子响应文件：是指使用云平台提供的投标客户端制作加密并上传到系统的响应文件。（投标客户端制作响应文件时，生成的后缀为“.标书”的文件）</w:t>
      </w:r>
    </w:p>
    <w:p>
      <w:pPr>
        <w:pStyle w:val="null3"/>
        <w:ind w:firstLine="480"/>
      </w:pPr>
      <w:r>
        <w:rPr/>
        <w:t>8.备用电子响应文件：是指使用云平台提供的投标客户端制作电子响应文件时，同时生成的同一版本的备用响应文件。（投标客户端制作响应文件时，生成的后缀为“.备用标书”的文件）</w:t>
      </w:r>
    </w:p>
    <w:p>
      <w:pPr>
        <w:pStyle w:val="null3"/>
        <w:ind w:firstLine="480"/>
      </w:pPr>
      <w:r>
        <w:rP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pPr>
        <w:pStyle w:val="null3"/>
        <w:ind w:firstLine="480"/>
      </w:pPr>
      <w:r>
        <w:rP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pPr>
        <w:pStyle w:val="null3"/>
        <w:ind w:firstLine="480"/>
      </w:pPr>
      <w:r>
        <w:rP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pPr>
        <w:pStyle w:val="null3"/>
        <w:ind w:firstLine="480"/>
      </w:pPr>
      <w:r>
        <w:rPr/>
        <w:t>12.“法定代表人”：在电子投标（响应）文件及相关的其他电子资料中，涉及“法定代表人”应在纸质投标（响应）文件上进行手写签名，或通过投标客户端使用电子签名完成。</w:t>
      </w:r>
    </w:p>
    <w:p>
      <w:pPr>
        <w:pStyle w:val="null3"/>
        <w:ind w:firstLine="480"/>
      </w:pPr>
      <w:r>
        <w:rPr/>
        <w:t>13.日期、天数、时间：未有特别说明时，均为公历日（天）及北京时间。</w:t>
      </w:r>
    </w:p>
    <w:p>
      <w:pPr>
        <w:pStyle w:val="null3"/>
        <w:ind w:firstLine="480"/>
      </w:pPr>
      <w:r>
        <w:rPr/>
        <w:t>（温馨提示：采购人与代理机构在制定采购文件内容时应与上述条款保持一致，以避免采购文件内容前后不一致，出现歧义。）</w:t>
      </w:r>
    </w:p>
    <w:p>
      <w:pPr>
        <w:pStyle w:val="null3"/>
        <w:outlineLvl w:val="2"/>
      </w:pPr>
      <w:r>
        <w:rPr>
          <w:sz w:val="28"/>
          <w:b/>
        </w:rPr>
        <w:t>二、须知前附表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8307"/>
            <w:gridSpan w:val="3"/>
          </w:tcPr>
          <w:p>
            <w:pPr>
              <w:pStyle w:val="null3"/>
            </w:pPr>
            <w:r>
              <w:rPr/>
              <w:t xml:space="preserve"> 本表与采购文件对应章节的内容若不一致，以本表为准。</w:t>
            </w:r>
          </w:p>
        </w:tc>
      </w:tr>
      <w:tr>
        <w:tc>
          <w:tcPr>
            <w:tcW w:type="dxa" w:w="1051"/>
          </w:tcPr>
          <w:p>
            <w:pPr>
              <w:pStyle w:val="null3"/>
            </w:pPr>
            <w:r>
              <w:rPr/>
              <w:t xml:space="preserve"> 序号</w:t>
            </w:r>
          </w:p>
        </w:tc>
        <w:tc>
          <w:tcPr>
            <w:tcW w:type="dxa" w:w="2252"/>
          </w:tcPr>
          <w:p>
            <w:pPr>
              <w:pStyle w:val="null3"/>
            </w:pPr>
            <w:r>
              <w:rPr/>
              <w:t xml:space="preserve"> 条款名称</w:t>
            </w:r>
          </w:p>
        </w:tc>
        <w:tc>
          <w:tcPr>
            <w:tcW w:type="dxa" w:w="5004"/>
          </w:tcPr>
          <w:p>
            <w:pPr>
              <w:pStyle w:val="null3"/>
            </w:pPr>
            <w:r>
              <w:rPr/>
              <w:t xml:space="preserve"> 内容及要求</w:t>
            </w:r>
          </w:p>
        </w:tc>
      </w:tr>
      <w:tr>
        <w:tc>
          <w:tcPr>
            <w:tcW w:type="dxa" w:w="1051"/>
          </w:tcPr>
          <w:p>
            <w:pPr>
              <w:pStyle w:val="null3"/>
              <w:jc w:val="center"/>
            </w:pPr>
            <w:r>
              <w:rPr/>
              <w:t xml:space="preserve"> 1</w:t>
            </w:r>
          </w:p>
        </w:tc>
        <w:tc>
          <w:tcPr>
            <w:tcW w:type="dxa" w:w="2252"/>
          </w:tcPr>
          <w:p>
            <w:pPr>
              <w:pStyle w:val="null3"/>
            </w:pPr>
            <w:r>
              <w:rPr/>
              <w:t xml:space="preserve"> 采购包情况</w:t>
            </w:r>
          </w:p>
        </w:tc>
        <w:tc>
          <w:tcPr>
            <w:tcW w:type="dxa" w:w="5004"/>
          </w:tcPr>
          <w:p>
            <w:pPr>
              <w:pStyle w:val="null3"/>
            </w:pPr>
            <w:r>
              <w:rPr/>
              <w:t xml:space="preserve"> 本项目共</w:t>
            </w:r>
            <w:r>
              <w:rPr/>
              <w:t>1</w:t>
            </w:r>
            <w:r>
              <w:rPr/>
              <w:t>个采购包</w:t>
            </w:r>
          </w:p>
        </w:tc>
      </w:tr>
      <w:tr>
        <w:tc>
          <w:tcPr>
            <w:tcW w:type="dxa" w:w="1051"/>
          </w:tcPr>
          <w:p>
            <w:pPr>
              <w:pStyle w:val="null3"/>
              <w:jc w:val="center"/>
            </w:pPr>
            <w:r>
              <w:rPr/>
              <w:t xml:space="preserve"> 2</w:t>
            </w:r>
          </w:p>
        </w:tc>
        <w:tc>
          <w:tcPr>
            <w:tcW w:type="dxa" w:w="2252"/>
          </w:tcPr>
          <w:p>
            <w:pPr>
              <w:pStyle w:val="null3"/>
            </w:pPr>
            <w:r>
              <w:rPr/>
              <w:t xml:space="preserve"> 开启方式</w:t>
            </w:r>
          </w:p>
        </w:tc>
        <w:tc>
          <w:tcPr>
            <w:tcW w:type="dxa" w:w="5004"/>
          </w:tcPr>
          <w:p>
            <w:pPr>
              <w:pStyle w:val="null3"/>
            </w:pPr>
            <w:r>
              <w:rPr/>
              <w:t>远程电子开标</w:t>
            </w:r>
          </w:p>
        </w:tc>
      </w:tr>
      <w:tr>
        <w:tc>
          <w:tcPr>
            <w:tcW w:type="dxa" w:w="1051"/>
          </w:tcPr>
          <w:p>
            <w:pPr>
              <w:pStyle w:val="null3"/>
              <w:jc w:val="center"/>
            </w:pPr>
            <w:r>
              <w:rPr/>
              <w:t xml:space="preserve"> 3</w:t>
            </w:r>
          </w:p>
        </w:tc>
        <w:tc>
          <w:tcPr>
            <w:tcW w:type="dxa" w:w="2252"/>
          </w:tcPr>
          <w:p>
            <w:pPr>
              <w:pStyle w:val="null3"/>
            </w:pPr>
            <w:r>
              <w:rPr/>
              <w:t xml:space="preserve"> 评审方式</w:t>
            </w:r>
          </w:p>
        </w:tc>
        <w:tc>
          <w:tcPr>
            <w:tcW w:type="dxa" w:w="5004"/>
          </w:tcPr>
          <w:p>
            <w:pPr>
              <w:pStyle w:val="null3"/>
            </w:pPr>
            <w:r>
              <w:rPr/>
              <w:t>现场电子评标</w:t>
            </w:r>
          </w:p>
        </w:tc>
      </w:tr>
      <w:tr>
        <w:tc>
          <w:tcPr>
            <w:tcW w:type="dxa" w:w="1051"/>
          </w:tcPr>
          <w:p>
            <w:pPr>
              <w:pStyle w:val="null3"/>
              <w:jc w:val="center"/>
            </w:pPr>
            <w:r>
              <w:rPr/>
              <w:t>4</w:t>
            </w:r>
          </w:p>
        </w:tc>
        <w:tc>
          <w:tcPr>
            <w:tcW w:type="dxa" w:w="2252"/>
          </w:tcPr>
          <w:p>
            <w:pPr>
              <w:pStyle w:val="null3"/>
            </w:pPr>
            <w:r>
              <w:rPr/>
              <w:t>报价形式</w:t>
            </w:r>
          </w:p>
        </w:tc>
        <w:tc>
          <w:tcPr>
            <w:tcW w:type="dxa" w:w="5004"/>
          </w:tcPr>
          <w:p>
            <w:pPr>
              <w:pStyle w:val="null3"/>
            </w:pPr>
            <w:r>
              <w:rPr/>
              <w:t>采购包1：总价</w:t>
            </w:r>
          </w:p>
        </w:tc>
      </w:tr>
      <w:tr>
        <w:tc>
          <w:tcPr>
            <w:tcW w:type="dxa" w:w="1051"/>
          </w:tcPr>
          <w:p>
            <w:pPr>
              <w:pStyle w:val="null3"/>
              <w:jc w:val="center"/>
            </w:pPr>
            <w:r>
              <w:rPr/>
              <w:t>5</w:t>
            </w:r>
          </w:p>
        </w:tc>
        <w:tc>
          <w:tcPr>
            <w:tcW w:type="dxa" w:w="2252"/>
          </w:tcPr>
          <w:p>
            <w:pPr>
              <w:pStyle w:val="null3"/>
            </w:pPr>
            <w:r>
              <w:rPr/>
              <w:t>报价要求</w:t>
            </w:r>
          </w:p>
        </w:tc>
        <w:tc>
          <w:tcPr>
            <w:tcW w:type="dxa" w:w="5004"/>
          </w:tcPr>
          <w:p>
            <w:pPr>
              <w:pStyle w:val="null3"/>
            </w:pPr>
            <w:r>
              <w:rPr/>
              <w:t>各采购包报价不超过预算总价</w:t>
            </w:r>
          </w:p>
        </w:tc>
      </w:tr>
      <w:tr>
        <w:tc>
          <w:tcPr>
            <w:tcW w:type="dxa" w:w="1051"/>
          </w:tcPr>
          <w:p>
            <w:pPr>
              <w:pStyle w:val="null3"/>
              <w:jc w:val="center"/>
            </w:pPr>
            <w:r>
              <w:rPr/>
              <w:t xml:space="preserve"> 6</w:t>
            </w:r>
          </w:p>
        </w:tc>
        <w:tc>
          <w:tcPr>
            <w:tcW w:type="dxa" w:w="2252"/>
          </w:tcPr>
          <w:p>
            <w:pPr>
              <w:pStyle w:val="null3"/>
            </w:pPr>
            <w:r>
              <w:rPr/>
              <w:t xml:space="preserve"> 现场踏勘</w:t>
            </w:r>
          </w:p>
        </w:tc>
        <w:tc>
          <w:tcPr>
            <w:tcW w:type="dxa" w:w="5004"/>
          </w:tcPr>
          <w:p>
            <w:pPr>
              <w:pStyle w:val="null3"/>
            </w:pPr>
            <w:r>
              <w:rPr/>
              <w:t>否</w:t>
            </w:r>
          </w:p>
        </w:tc>
      </w:tr>
      <w:tr>
        <w:tc>
          <w:tcPr>
            <w:tcW w:type="dxa" w:w="1051"/>
          </w:tcPr>
          <w:p>
            <w:pPr>
              <w:pStyle w:val="null3"/>
              <w:jc w:val="center"/>
            </w:pPr>
            <w:r>
              <w:rPr/>
              <w:t xml:space="preserve"> 7</w:t>
            </w:r>
          </w:p>
        </w:tc>
        <w:tc>
          <w:tcPr>
            <w:tcW w:type="dxa" w:w="2252"/>
          </w:tcPr>
          <w:p>
            <w:pPr>
              <w:pStyle w:val="null3"/>
            </w:pPr>
            <w:r>
              <w:rPr/>
              <w:t xml:space="preserve"> 响应有效期</w:t>
            </w:r>
          </w:p>
        </w:tc>
        <w:tc>
          <w:tcPr>
            <w:tcW w:type="dxa" w:w="5004"/>
          </w:tcPr>
          <w:p>
            <w:pPr>
              <w:pStyle w:val="null3"/>
            </w:pPr>
            <w:r>
              <w:rPr/>
              <w:t>从提交投标（响应）文件的截止之日起90日历天</w:t>
            </w:r>
          </w:p>
        </w:tc>
      </w:tr>
      <w:tr>
        <w:tc>
          <w:tcPr>
            <w:tcW w:type="dxa" w:w="1051"/>
          </w:tcPr>
          <w:p>
            <w:pPr>
              <w:pStyle w:val="null3"/>
              <w:jc w:val="center"/>
            </w:pPr>
            <w:r>
              <w:rPr/>
              <w:t xml:space="preserve"> 8</w:t>
            </w:r>
          </w:p>
        </w:tc>
        <w:tc>
          <w:tcPr>
            <w:tcW w:type="dxa" w:w="2252"/>
          </w:tcPr>
          <w:p>
            <w:pPr>
              <w:pStyle w:val="null3"/>
            </w:pPr>
            <w:r>
              <w:rPr/>
              <w:t xml:space="preserve"> 响应保证金</w:t>
            </w:r>
          </w:p>
        </w:tc>
        <w:tc>
          <w:tcPr>
            <w:tcW w:type="dxa" w:w="5004"/>
          </w:tcPr>
          <w:p>
            <w:pPr>
              <w:pStyle w:val="null3"/>
            </w:pPr>
            <w:r>
              <w:rPr/>
              <w:t>采购包1：保证金人民币：0.00元整。</w:t>
            </w:r>
          </w:p>
          <w:p>
            <w:pPr>
              <w:pStyle w:val="null3"/>
            </w:pPr>
            <w:r>
              <w:rPr/>
              <w:t xml:space="preserve">开户单位： </w:t>
            </w:r>
            <w:r>
              <w:rPr/>
              <w:t>无</w:t>
            </w:r>
          </w:p>
          <w:p>
            <w:pPr>
              <w:pStyle w:val="null3"/>
            </w:pPr>
            <w:r>
              <w:rPr/>
              <w:t xml:space="preserve">开户账号： </w:t>
            </w:r>
            <w:r>
              <w:rPr/>
              <w:t>无</w:t>
            </w:r>
          </w:p>
          <w:p>
            <w:pPr>
              <w:pStyle w:val="null3"/>
            </w:pPr>
            <w:r>
              <w:rPr/>
              <w:t xml:space="preserve">开户银行： </w:t>
            </w:r>
            <w:r>
              <w:rPr/>
              <w:t>无</w:t>
            </w:r>
          </w:p>
          <w:p>
            <w:pPr>
              <w:pStyle w:val="null3"/>
            </w:pPr>
            <w:r>
              <w:rPr/>
              <w:t xml:space="preserve">支票提交方式： </w:t>
            </w:r>
            <w:r>
              <w:rPr/>
              <w:t>无</w:t>
            </w:r>
          </w:p>
          <w:p>
            <w:pPr>
              <w:pStyle w:val="null3"/>
            </w:pPr>
            <w:r>
              <w:rPr/>
              <w:t xml:space="preserve">汇票、本票提交方式： </w:t>
            </w:r>
            <w:r>
              <w:rPr/>
              <w:t>无</w:t>
            </w:r>
          </w:p>
          <w:p>
            <w:pPr>
              <w:pStyle w:val="null3"/>
            </w:pPr>
            <w:r>
              <w:rPr/>
              <w:t>响应保证金有效期∶与响应有效期一致。</w:t>
            </w:r>
          </w:p>
          <w:p>
            <w:pPr>
              <w:pStyle w:val="null3"/>
            </w:pPr>
            <w:r>
              <w:rPr/>
              <w:t>其他补充事宜：</w:t>
            </w:r>
          </w:p>
        </w:tc>
      </w:tr>
      <w:tr>
        <w:tc>
          <w:tcPr>
            <w:tcW w:type="dxa" w:w="1051"/>
          </w:tcPr>
          <w:p>
            <w:pPr>
              <w:pStyle w:val="null3"/>
              <w:jc w:val="center"/>
            </w:pPr>
            <w:r>
              <w:rPr/>
              <w:t>9</w:t>
            </w:r>
          </w:p>
        </w:tc>
        <w:tc>
          <w:tcPr>
            <w:tcW w:type="dxa" w:w="2252"/>
          </w:tcPr>
          <w:p>
            <w:pPr>
              <w:pStyle w:val="null3"/>
            </w:pPr>
            <w:r>
              <w:rPr/>
              <w:t xml:space="preserve"> 成交供应商确定方式</w:t>
            </w:r>
          </w:p>
        </w:tc>
        <w:tc>
          <w:tcPr>
            <w:tcW w:type="dxa" w:w="5004"/>
          </w:tcPr>
          <w:p>
            <w:pPr>
              <w:pStyle w:val="null3"/>
            </w:pPr>
            <w:r>
              <w:rPr/>
              <w:t>采购人按照评审报告中推荐的成交候选人确定中标（成交）人。</w:t>
            </w:r>
          </w:p>
        </w:tc>
      </w:tr>
      <w:tr>
        <w:tc>
          <w:tcPr>
            <w:tcW w:type="dxa" w:w="1051"/>
          </w:tcPr>
          <w:p>
            <w:pPr>
              <w:pStyle w:val="null3"/>
              <w:jc w:val="center"/>
            </w:pPr>
            <w:r>
              <w:rPr/>
              <w:t>10</w:t>
            </w:r>
          </w:p>
        </w:tc>
        <w:tc>
          <w:tcPr>
            <w:tcW w:type="dxa" w:w="2252"/>
          </w:tcPr>
          <w:p>
            <w:pPr>
              <w:pStyle w:val="null3"/>
            </w:pPr>
            <w:r>
              <w:rPr/>
              <w:t xml:space="preserve"> 代理服务费</w:t>
            </w:r>
          </w:p>
        </w:tc>
        <w:tc>
          <w:tcPr>
            <w:tcW w:type="dxa" w:w="5004"/>
          </w:tcPr>
          <w:p>
            <w:pPr>
              <w:pStyle w:val="null3"/>
            </w:pPr>
            <w:r>
              <w:rPr/>
              <w:t>收取。</w:t>
            </w:r>
            <w:r>
              <w:rPr/>
              <w:t>采购机构代理服务收费标准：本项目代理机构向成交供应商定额收取人民币叁万元整。</w:t>
            </w:r>
          </w:p>
        </w:tc>
      </w:tr>
      <w:tr>
        <w:tc>
          <w:tcPr>
            <w:tcW w:type="dxa" w:w="1051"/>
          </w:tcPr>
          <w:p>
            <w:pPr>
              <w:pStyle w:val="null3"/>
              <w:jc w:val="center"/>
            </w:pPr>
            <w:r>
              <w:rPr/>
              <w:t>11</w:t>
            </w:r>
          </w:p>
        </w:tc>
        <w:tc>
          <w:tcPr>
            <w:tcW w:type="dxa" w:w="2252"/>
          </w:tcPr>
          <w:p>
            <w:pPr>
              <w:pStyle w:val="null3"/>
            </w:pPr>
            <w:r>
              <w:rPr/>
              <w:t xml:space="preserve"> 代理服务费收取方式</w:t>
            </w:r>
          </w:p>
        </w:tc>
        <w:tc>
          <w:tcPr>
            <w:tcW w:type="dxa" w:w="5004"/>
          </w:tcPr>
          <w:p>
            <w:pPr>
              <w:pStyle w:val="null3"/>
            </w:pPr>
            <w:r>
              <w:rPr/>
              <w:t>向中标/成交供应商收取</w:t>
            </w:r>
          </w:p>
        </w:tc>
      </w:tr>
      <w:tr>
        <w:tc>
          <w:tcPr>
            <w:tcW w:type="dxa" w:w="1051"/>
          </w:tcPr>
          <w:p>
            <w:pPr>
              <w:pStyle w:val="null3"/>
              <w:jc w:val="center"/>
            </w:pPr>
            <w:r>
              <w:rPr/>
              <w:t>12</w:t>
            </w:r>
          </w:p>
        </w:tc>
        <w:tc>
          <w:tcPr>
            <w:tcW w:type="dxa" w:w="2252"/>
          </w:tcPr>
          <w:p>
            <w:pPr>
              <w:pStyle w:val="null3"/>
            </w:pPr>
            <w:r>
              <w:rPr/>
              <w:t xml:space="preserve"> 响应文件要求</w:t>
            </w:r>
          </w:p>
        </w:tc>
        <w:tc>
          <w:tcPr>
            <w:tcW w:type="dxa" w:w="5004"/>
          </w:tcPr>
          <w:p>
            <w:pPr>
              <w:pStyle w:val="null3"/>
              <w:ind w:firstLine="480"/>
            </w:pPr>
            <w:r>
              <w:rPr>
                <w:b/>
              </w:rPr>
              <w:t>一、电子响应文件（必须提供）：</w:t>
            </w:r>
          </w:p>
          <w:p>
            <w:pPr>
              <w:pStyle w:val="null3"/>
              <w:ind w:firstLine="480"/>
            </w:pPr>
            <w:r>
              <w:rPr/>
              <w:t>（1）加密的电子响应文件 1 份（需在递交响应文件截止时间前成功上传至云平台项目采购系统）。</w:t>
            </w:r>
          </w:p>
          <w:p>
            <w:pPr>
              <w:pStyle w:val="null3"/>
              <w:ind w:firstLine="480"/>
            </w:pPr>
            <w:r>
              <w:rPr/>
              <w:t>（2）非加密电子版文件 U 盘(或光盘)</w:t>
            </w:r>
            <w:r>
              <w:rPr/>
              <w:t>0</w:t>
            </w:r>
            <w:r>
              <w:rPr/>
              <w:t>份，加密的电子响应文件与非加密的电子响应文件必须完全一致。</w:t>
            </w:r>
          </w:p>
          <w:p>
            <w:pPr>
              <w:pStyle w:val="null3"/>
              <w:ind w:firstLine="480"/>
            </w:pPr>
            <w:r>
              <w:rPr>
                <w:b/>
              </w:rPr>
              <w:t>非加密电子版响应文件使用情形:</w:t>
            </w:r>
            <w:r>
              <w:rPr/>
              <w:t xml:space="preserve"> 当无法使用 CA 证书在云平台项目采购系统进行电子响应文件开标解密时，供应商须在代理机构指引下启用非加密电子版响应文件。</w:t>
            </w:r>
          </w:p>
          <w:p>
            <w:pPr>
              <w:pStyle w:val="null3"/>
            </w:pPr>
            <w:r>
              <w:rPr/>
              <w:t>供应商须满足上述事项“一、电子响应文件”中（1）或（2）的要求，和“二、纸质响应文件”的要求。请保证电子响应文件应与纸质响应文件（如有）一致，如不一致时以电子投标文件为准。</w:t>
            </w:r>
          </w:p>
        </w:tc>
      </w:tr>
      <w:tr>
        <w:tc>
          <w:tcPr>
            <w:tcW w:type="dxa" w:w="1051"/>
          </w:tcPr>
          <w:p>
            <w:pPr>
              <w:pStyle w:val="null3"/>
              <w:jc w:val="center"/>
            </w:pPr>
            <w:r>
              <w:rPr/>
              <w:t>13</w:t>
            </w:r>
          </w:p>
        </w:tc>
        <w:tc>
          <w:tcPr>
            <w:tcW w:type="dxa" w:w="2252"/>
          </w:tcPr>
          <w:p>
            <w:pPr>
              <w:pStyle w:val="null3"/>
            </w:pPr>
            <w:r>
              <w:rPr/>
              <w:t xml:space="preserve"> 其他</w:t>
            </w:r>
          </w:p>
        </w:tc>
        <w:tc>
          <w:tcPr>
            <w:tcW w:type="dxa" w:w="5004"/>
          </w:tcPr>
          <w:p/>
        </w:tc>
      </w:tr>
      <w:tr>
        <w:tc>
          <w:tcPr>
            <w:tcW w:type="dxa" w:w="1051"/>
          </w:tcPr>
          <w:p>
            <w:pPr>
              <w:pStyle w:val="null3"/>
              <w:jc w:val="center"/>
            </w:pPr>
            <w:r>
              <w:rPr/>
              <w:t>14</w:t>
            </w:r>
          </w:p>
        </w:tc>
        <w:tc>
          <w:tcPr>
            <w:tcW w:type="dxa" w:w="2252"/>
          </w:tcPr>
          <w:p>
            <w:pPr>
              <w:pStyle w:val="null3"/>
            </w:pPr>
            <w:r>
              <w:rPr/>
              <w:t xml:space="preserve"> 开标解密时长</w:t>
            </w:r>
          </w:p>
        </w:tc>
        <w:tc>
          <w:tcPr>
            <w:tcW w:type="dxa" w:w="5004"/>
          </w:tcPr>
          <w:p>
            <w:pPr>
              <w:pStyle w:val="null3"/>
            </w:pPr>
            <w:r>
              <w:rPr/>
              <w:t>/</w:t>
            </w:r>
          </w:p>
          <w:p>
            <w:pPr>
              <w:pStyle w:val="null3"/>
            </w:pPr>
            <w:r>
              <w:rPr/>
              <w:t>说明：具体情况根据开标时现场代理机构人员设置为准</w:t>
            </w:r>
          </w:p>
        </w:tc>
      </w:tr>
      <w:tr>
        <w:tc>
          <w:tcPr>
            <w:tcW w:type="dxa" w:w="1051"/>
          </w:tcPr>
          <w:p>
            <w:pPr>
              <w:pStyle w:val="null3"/>
              <w:jc w:val="center"/>
            </w:pPr>
            <w:r>
              <w:rPr/>
              <w:t>15</w:t>
            </w:r>
          </w:p>
        </w:tc>
        <w:tc>
          <w:tcPr>
            <w:tcW w:type="dxa" w:w="2252"/>
          </w:tcPr>
          <w:p>
            <w:pPr>
              <w:pStyle w:val="null3"/>
            </w:pPr>
            <w:r>
              <w:rPr/>
              <w:t xml:space="preserve"> 专门面向中小企业采购</w:t>
            </w:r>
          </w:p>
        </w:tc>
        <w:tc>
          <w:tcPr>
            <w:tcW w:type="dxa" w:w="5004"/>
          </w:tcPr>
          <w:p>
            <w:pPr>
              <w:pStyle w:val="null3"/>
              <w:jc w:val="left"/>
            </w:pPr>
            <w:r>
              <w:rPr/>
              <w:t>采购包1：非专门面向中小企业</w:t>
            </w:r>
          </w:p>
        </w:tc>
      </w:tr>
    </w:tbl>
    <w:p>
      <w:pPr>
        <w:pStyle w:val="null3"/>
        <w:outlineLvl w:val="2"/>
      </w:pPr>
      <w:r>
        <w:rPr>
          <w:sz w:val="28"/>
          <w:b/>
        </w:rPr>
        <w:t>三、说明</w:t>
      </w:r>
    </w:p>
    <w:p>
      <w:pPr>
        <w:pStyle w:val="null3"/>
        <w:outlineLvl w:val="3"/>
      </w:pPr>
      <w:r>
        <w:rPr>
          <w:sz w:val="24"/>
          <w:b/>
        </w:rPr>
        <w:t>1.总则</w:t>
      </w:r>
    </w:p>
    <w:p>
      <w:pPr>
        <w:pStyle w:val="null3"/>
        <w:ind w:firstLine="480"/>
      </w:pPr>
      <w:r>
        <w:rPr/>
        <w:t xml:space="preserve"> 采购人、采购代理机构及供应商进行的本次采购活动适用《中华人民共和国政府采购法》、《中华人民共和国政府采购法实施条例》（国务院令第658号）和《政府采购非招标采购方式管理办法》（财政部令第74号）及其配套的政策文件。</w:t>
      </w:r>
    </w:p>
    <w:p>
      <w:pPr>
        <w:pStyle w:val="null3"/>
        <w:ind w:firstLine="480"/>
      </w:pPr>
      <w:r>
        <w:rPr/>
        <w:t>供应商应仔细阅读本项目采购文件的所有内容（包括变更、补充、澄清以及修改等，且均为采购文件的组成部分），按照采购文件要求以及格式编制响应文件，并保证其真实性，否则一切后果自负。</w:t>
      </w:r>
    </w:p>
    <w:p>
      <w:pPr>
        <w:pStyle w:val="null3"/>
        <w:ind w:firstLine="480"/>
      </w:pPr>
      <w:r>
        <w:rPr/>
        <w:t>本次单一来源项目，是以协商公告的方式邀请特定的供应商参加协商。</w:t>
      </w:r>
    </w:p>
    <w:p>
      <w:pPr>
        <w:pStyle w:val="null3"/>
        <w:outlineLvl w:val="3"/>
      </w:pPr>
      <w:r>
        <w:rPr>
          <w:sz w:val="24"/>
          <w:b/>
        </w:rPr>
        <w:t>2.适用范围</w:t>
      </w:r>
    </w:p>
    <w:p>
      <w:pPr>
        <w:pStyle w:val="null3"/>
        <w:ind w:firstLine="480"/>
      </w:pPr>
      <w:r>
        <w:rPr/>
        <w:t>本采购文件仅适用于本次协商公告中所涉及的项目和内容。</w:t>
      </w:r>
    </w:p>
    <w:p>
      <w:pPr>
        <w:pStyle w:val="null3"/>
        <w:outlineLvl w:val="3"/>
      </w:pPr>
      <w:r>
        <w:rPr>
          <w:sz w:val="24"/>
          <w:b/>
        </w:rPr>
        <w:t>3.进口产品</w:t>
      </w:r>
    </w:p>
    <w:p>
      <w:pPr>
        <w:pStyle w:val="null3"/>
        <w:ind w:firstLine="480"/>
      </w:pPr>
      <w:r>
        <w:rPr/>
        <w:t>若本项目允许采购进口产品，供应商应保证所投产品可履行合法报通关手续进入中国关境内。</w:t>
      </w:r>
    </w:p>
    <w:p>
      <w:pPr>
        <w:pStyle w:val="null3"/>
        <w:ind w:firstLine="480"/>
      </w:pPr>
      <w:r>
        <w:rPr/>
        <w:t>若本项目不允许采购进口产品，如供应商所投产品为进口产品，其响应将被认定为响应无效。</w:t>
      </w:r>
    </w:p>
    <w:p>
      <w:pPr>
        <w:pStyle w:val="null3"/>
        <w:outlineLvl w:val="3"/>
      </w:pPr>
      <w:r>
        <w:rPr>
          <w:sz w:val="24"/>
          <w:b/>
        </w:rPr>
        <w:t>4.响应的费用</w:t>
      </w:r>
    </w:p>
    <w:p>
      <w:pPr>
        <w:pStyle w:val="null3"/>
        <w:ind w:firstLine="480"/>
      </w:pPr>
      <w:r>
        <w:rPr/>
        <w:t xml:space="preserve">不论协商结果如何，供应商应承担所有与准备和参加协商有关的费用。采购代理机构和采购人均无义务和责任承担相关费用。  </w:t>
      </w:r>
    </w:p>
    <w:p>
      <w:pPr>
        <w:pStyle w:val="null3"/>
        <w:outlineLvl w:val="3"/>
      </w:pPr>
      <w:r>
        <w:rPr>
          <w:sz w:val="24"/>
          <w:b/>
        </w:rPr>
        <w:t>5.以联合体形式参加协商的，应符合以下规定：</w:t>
      </w:r>
    </w:p>
    <w:p>
      <w:pPr>
        <w:pStyle w:val="null3"/>
        <w:ind w:firstLine="480"/>
      </w:pPr>
      <w:r>
        <w:rPr/>
        <w:t>5.1联合体各方均应当满足《中华人民共和国政府采购法》第二十二条规定的条件，并在响应文件中提供联合体各方的相关证明材料。</w:t>
      </w:r>
    </w:p>
    <w:p>
      <w:pPr>
        <w:pStyle w:val="null3"/>
        <w:ind w:firstLine="480"/>
      </w:pPr>
      <w:r>
        <w:rPr/>
        <w:t>5.2 联合体各方之间应签订联合体共同响应协议书并在响应文件中提交，明确约定联合体各方承担的工作和相应的责任。联合体各方签订联合体共同响应协议书后，不得再以自己名义单独在同一项目（采购包）中响应，也不得组成新的联合体参加同一项目（采购包）响应，若违反规定则其参与的所有响应将视为无效响应。</w:t>
      </w:r>
    </w:p>
    <w:p>
      <w:pPr>
        <w:pStyle w:val="null3"/>
        <w:ind w:firstLine="480"/>
      </w:pPr>
      <w:r>
        <w:rPr/>
        <w:t>5.3 联合体应以联合协议中确定的牵头方名义登录云平台项目采购系统进行项目响应登记，录入联合体所有成员单位的全称并使用成员单位的电子印章进行联投确认，联合体名称需与联合体共同响应协议书签署方一致。对于需交响应保证金的，以牵头方名义缴纳。</w:t>
      </w:r>
    </w:p>
    <w:p>
      <w:pPr>
        <w:pStyle w:val="null3"/>
        <w:ind w:firstLine="480"/>
      </w:pPr>
      <w:r>
        <w:rPr/>
        <w:t>5.4联合体成员存在不良信用记录的，视同联合体存在不良信用记录。</w:t>
      </w:r>
    </w:p>
    <w:p>
      <w:pPr>
        <w:pStyle w:val="null3"/>
        <w:ind w:firstLine="480"/>
      </w:pPr>
      <w:r>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pPr>
        <w:pStyle w:val="null3"/>
        <w:ind w:firstLine="480"/>
      </w:pPr>
      <w:r>
        <w:rPr/>
        <w:t>5.6联合体各方应当共同与采购人签订采购合同，就合同约定的事项对采购人承担连带责任。</w:t>
      </w:r>
    </w:p>
    <w:p>
      <w:pPr>
        <w:pStyle w:val="null3"/>
        <w:ind w:firstLine="480"/>
      </w:pPr>
      <w:r>
        <w:rPr/>
        <w:t>5.7 联合体各方均为小型、微型企业的，各方均应提供《中小企业声明函》；中小微企业作为联合体一方参与政府采购活动，且联合体共同响应协议书中约定，小型、微型企业的协议合同金额占到联合体协议合同总金额30%以上的，应附中小微企业的《中小企业声明函》。</w:t>
      </w:r>
    </w:p>
    <w:p>
      <w:pPr>
        <w:pStyle w:val="null3"/>
        <w:outlineLvl w:val="3"/>
      </w:pPr>
      <w:r>
        <w:rPr>
          <w:sz w:val="24"/>
          <w:b/>
        </w:rPr>
        <w:t>6.关于中小微企业响应</w:t>
      </w:r>
    </w:p>
    <w:p>
      <w:pPr>
        <w:pStyle w:val="null3"/>
        <w:ind w:firstLine="480"/>
      </w:pPr>
      <w:r>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pPr>
        <w:pStyle w:val="null3"/>
        <w:ind w:firstLine="480"/>
      </w:pPr>
      <w:r>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响应时，提供由省级以上监狱管理局、戒毒管理局(含新疆生产建设兵团)出具的属于监狱企业的证明文件，不再提供《中小企业声明函》。</w:t>
      </w:r>
    </w:p>
    <w:p>
      <w:pPr>
        <w:pStyle w:val="null3"/>
        <w:ind w:firstLine="480"/>
      </w:pPr>
      <w:r>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pStyle w:val="null3"/>
        <w:outlineLvl w:val="3"/>
      </w:pPr>
      <w:r>
        <w:rPr>
          <w:sz w:val="24"/>
          <w:b/>
        </w:rPr>
        <w:t>7.纪律与保密事项</w:t>
      </w:r>
    </w:p>
    <w:p>
      <w:pPr>
        <w:pStyle w:val="null3"/>
        <w:ind w:firstLine="480"/>
      </w:pPr>
      <w:r>
        <w:rPr/>
        <w:t>7.1供应商不得以向采购人、单一来源采购人员行贿或者采取其他不正当手段谋取成交。</w:t>
      </w:r>
    </w:p>
    <w:p>
      <w:pPr>
        <w:pStyle w:val="null3"/>
        <w:ind w:firstLine="480"/>
      </w:pPr>
      <w:r>
        <w:rPr/>
        <w:t>7.2在确定结果之前，供应商试图在响应文件审查、澄清和评价时对单一来源采购人员、采购人和采购代理机构施加任何影响都可能导致其响应无效。</w:t>
      </w:r>
    </w:p>
    <w:p>
      <w:pPr>
        <w:pStyle w:val="null3"/>
        <w:ind w:firstLine="480"/>
      </w:pPr>
      <w:r>
        <w:rPr/>
        <w:t>7.3获得本采购文件者，须履行本项目下保密义务，不得将因本次协商获得的信息向第三人外传，不得将采购文件用作本次响应以外的任何用途。</w:t>
      </w:r>
    </w:p>
    <w:p>
      <w:pPr>
        <w:pStyle w:val="null3"/>
        <w:ind w:firstLine="480"/>
      </w:pPr>
      <w:r>
        <w:rPr/>
        <w:t xml:space="preserve"> 7.4由采购人向供应商提供的图纸、详细资料、样品、模型、模件和所有其它资料，均为保密资料，仅被用于它所规定的用途。除非得到采购人的同意，不能向任何第三方透露。协商结束后，应采购人要求，供应商应归还所有从采购人处获得的保密资料。</w:t>
      </w:r>
    </w:p>
    <w:p>
      <w:pPr>
        <w:pStyle w:val="null3"/>
        <w:ind w:firstLine="480"/>
      </w:pPr>
      <w:r>
        <w:rPr/>
        <w:t>7.5采购人或采购代理机构有权将供应商提供的所有资料向有关政府部门或单一来源采购人员披露。</w:t>
      </w:r>
    </w:p>
    <w:p>
      <w:pPr>
        <w:pStyle w:val="null3"/>
        <w:ind w:firstLine="480"/>
      </w:pPr>
      <w:r>
        <w:rPr/>
        <w:t xml:space="preserve"> 7.6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pStyle w:val="null3"/>
        <w:outlineLvl w:val="3"/>
      </w:pPr>
      <w:r>
        <w:rPr>
          <w:sz w:val="24"/>
          <w:b/>
        </w:rPr>
        <w:t>8.语言文字以及度量衡单位</w:t>
      </w:r>
    </w:p>
    <w:p>
      <w:pPr>
        <w:pStyle w:val="null3"/>
        <w:ind w:firstLine="480"/>
      </w:pPr>
      <w:r>
        <w:rPr/>
        <w:t xml:space="preserve"> 8.1除采购文件另有规定外，响应文件应使用中文文本，若有不同文本，以中文文本为准。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pPr>
      <w:r>
        <w:rPr/>
        <w:t>8.2除非采购文件的技术规格中另有规定，供应商在响应文件中及其与采购人和采购代理机构的所有往来文件中的计量单位均应采用中华人民共和国法定计量单位。</w:t>
      </w:r>
    </w:p>
    <w:p>
      <w:pPr>
        <w:pStyle w:val="null3"/>
        <w:ind w:firstLine="480"/>
      </w:pPr>
      <w:r>
        <w:rPr/>
        <w:t>8.3供应商所提供的货物和服务均应以人民币报价，货币单位：元。</w:t>
      </w:r>
    </w:p>
    <w:p>
      <w:pPr>
        <w:pStyle w:val="null3"/>
        <w:outlineLvl w:val="3"/>
      </w:pPr>
      <w:r>
        <w:rPr>
          <w:sz w:val="24"/>
          <w:b/>
        </w:rPr>
        <w:t>9.关于分支机构</w:t>
      </w:r>
    </w:p>
    <w:p>
      <w:pPr>
        <w:pStyle w:val="null3"/>
        <w:ind w:firstLine="480"/>
      </w:pPr>
      <w:r>
        <w:rPr/>
        <w:t>对接受分支机构报价的项目，分支机构报价的，须提供分支机构的营业执照（执业许可证）扫描件及总公司（总所）出具给分支机构的授权书，授权书须加盖总公司（总所）公章。总公司（总所）可就本项目或此类项目在一定范围或时间内出具授权书。已由总公司（总所）授权的，总公司（总所）取得的相关资质证书对分支机构有效，法律法规或者行业另有规定的除外。依法设立登记的分支机构以自己的名义参加政府采购活动，产生的民事责任由法人承担。（如为保险类项目则为：本项目只接受保险分公司或中心支公司以上的保险机构报价；分公司或中心支公司的保险机构报价的，还须提供分公司或中心支公司的保险机构的营业执照。）</w:t>
      </w:r>
    </w:p>
    <w:p>
      <w:pPr>
        <w:pStyle w:val="null3"/>
        <w:outlineLvl w:val="2"/>
      </w:pPr>
      <w:r>
        <w:rPr>
          <w:sz w:val="28"/>
          <w:b/>
        </w:rPr>
        <w:t>四、采购文件的澄清和修改</w:t>
      </w:r>
    </w:p>
    <w:p>
      <w:pPr>
        <w:pStyle w:val="null3"/>
        <w:ind w:firstLine="480"/>
      </w:pPr>
      <w:r>
        <w:rPr/>
        <w:t>1.提交响应文件截止之日前，采购代理机构可对采购文件进行必要的澄清或者修改，为使供应商有合理的时间理解采购文件的修改，采购代理机构可酌情延长响应文件提交截止时间。</w:t>
      </w:r>
    </w:p>
    <w:p>
      <w:pPr>
        <w:pStyle w:val="null3"/>
        <w:ind w:firstLine="480"/>
      </w:pPr>
      <w:r>
        <w:rPr/>
        <w:t>如有重新发布电子采购文件的，供应商应登录云平台项目采购系统下载最新发布的电子采购文件制作响应文件。</w:t>
      </w:r>
    </w:p>
    <w:p>
      <w:pPr>
        <w:pStyle w:val="null3"/>
        <w:outlineLvl w:val="2"/>
      </w:pPr>
      <w:r>
        <w:rPr>
          <w:sz w:val="28"/>
          <w:b/>
        </w:rPr>
        <w:t>五、响应要求</w:t>
      </w:r>
    </w:p>
    <w:p>
      <w:pPr>
        <w:pStyle w:val="null3"/>
        <w:outlineLvl w:val="3"/>
      </w:pPr>
      <w:r>
        <w:rPr>
          <w:sz w:val="24"/>
          <w:b/>
        </w:rPr>
        <w:t>1.响应登记</w:t>
      </w:r>
    </w:p>
    <w:p>
      <w:pPr>
        <w:pStyle w:val="null3"/>
        <w:ind w:firstLine="480"/>
      </w:pPr>
      <w:r>
        <w:rPr/>
        <w:t xml:space="preserve"> 供应商应从广东省政府采购网（https://gdgpo.czt.gd.gov.cn/）上广东政府采购智慧云平台的政府采购供应商入口进行免费注册后，登录进入项目采购系统完成项目响应登记并在线获取采购文件（未按上述方式获取采购文件的供应商，其响应资格将被视为无效）。</w:t>
      </w:r>
    </w:p>
    <w:p>
      <w:pPr>
        <w:pStyle w:val="null3"/>
        <w:outlineLvl w:val="3"/>
      </w:pPr>
      <w:r>
        <w:rPr>
          <w:sz w:val="24"/>
          <w:b/>
        </w:rPr>
        <w:t>2.响应文件的制作</w:t>
      </w:r>
    </w:p>
    <w:p>
      <w:pPr>
        <w:pStyle w:val="null3"/>
        <w:ind w:firstLine="480"/>
      </w:pPr>
      <w:r>
        <w:rPr/>
        <w:t>2.1响应文件中，所有内容均以电子文件编制，其格式要求详见第六章说明。如因不按要求编制导致系统无法检索、读取相关信息时，其后果由供应商承担。由于本项目采用电子化投标，请充分考虑设备、网络环境、人员对系统熟悉度等因素，合理安排响应文件制作、提交时间，建议至少提前一天完成制作、提交工作。</w:t>
      </w:r>
    </w:p>
    <w:p>
      <w:pPr>
        <w:pStyle w:val="null3"/>
        <w:ind w:firstLine="480"/>
      </w:pPr>
      <w:r>
        <w:rPr/>
        <w:t xml:space="preserve"> 2.2供应商应使用云平台提供的投标客户端编制、标记、加密响应文件，成功加密后将生成指定格式的电子响应文件和电子备用响应文件。所有响应文件不能进行压缩处理。关于电子响应报价说明如下：</w:t>
      </w:r>
    </w:p>
    <w:p>
      <w:pPr>
        <w:pStyle w:val="null3"/>
        <w:ind w:firstLine="480"/>
      </w:pPr>
      <w:r>
        <w:rPr/>
        <w:t xml:space="preserve"> (1)供应商应按照“第二章采购需求”的需求内容、责任范围以及合同条款进行报价。并按“报价一览表”和“分项报价表”规定的格式报出总价和分项价格。响应总价中不得包含采购文件要求以外的内容，否则，在评审时不予核减。</w:t>
      </w:r>
    </w:p>
    <w:p>
      <w:pPr>
        <w:pStyle w:val="null3"/>
        <w:ind w:firstLine="480"/>
      </w:pPr>
      <w:r>
        <w:rPr/>
        <w:t>(2)响应报价包括本项目采购需求和投入使用的所有费用，包括但不限于主件、标准附件、备品备件、施工、服务、专用工具、安装、调试、检验、培训、运输、保险、税款等。</w:t>
      </w:r>
    </w:p>
    <w:p>
      <w:pPr>
        <w:pStyle w:val="null3"/>
        <w:ind w:firstLine="480"/>
      </w:pPr>
      <w:r>
        <w:rPr/>
        <w:t>(3)响应报价不得有选择性报价和附有条件的报价，否则将导致响应无效。</w:t>
      </w:r>
    </w:p>
    <w:p>
      <w:pPr>
        <w:pStyle w:val="null3"/>
        <w:ind w:firstLine="480"/>
      </w:pPr>
      <w:r>
        <w:rPr/>
        <w:t>2.3如有对多个采购包响应的，要对每个采购包独立制作电子响应文件。</w:t>
      </w:r>
    </w:p>
    <w:p>
      <w:pPr>
        <w:pStyle w:val="null3"/>
        <w:ind w:firstLine="480"/>
      </w:pPr>
      <w:r>
        <w:rPr/>
        <w:t>2.4供应商不得将同一个项目或同一个采购包的内容拆开响应，否则其响应将被视为非实质性响应。</w:t>
      </w:r>
    </w:p>
    <w:p>
      <w:pPr>
        <w:pStyle w:val="null3"/>
        <w:ind w:firstLine="480"/>
      </w:pPr>
      <w:r>
        <w:rPr/>
        <w:t>2.5供应商须对采购文件的对应要求给予唯一的实质性响应，否则将视为不响应。</w:t>
      </w:r>
    </w:p>
    <w:p>
      <w:pPr>
        <w:pStyle w:val="null3"/>
        <w:ind w:firstLine="480"/>
      </w:pPr>
      <w:r>
        <w:rPr/>
        <w:t>2.6采购文件中，凡标有“★”的地方均为实质性响应条款，供应商若有一项带“★”的条款未响应或不满足，将按无效响应处理。</w:t>
      </w:r>
    </w:p>
    <w:p>
      <w:pPr>
        <w:pStyle w:val="null3"/>
        <w:ind w:firstLine="480"/>
      </w:pPr>
      <w:r>
        <w:rPr/>
        <w:t xml:space="preserve"> 2.7供应商必须按采购文件指定的格式填写各种报价，各报价应计算正确。除在采购文件另有规定外（如：报折扣、报优惠率等），计量单位应使用中华人民共和国法定计量单位，以人民币填报所有报价。</w:t>
      </w:r>
    </w:p>
    <w:p>
      <w:pPr>
        <w:pStyle w:val="null3"/>
        <w:ind w:firstLine="480"/>
      </w:pPr>
      <w:r>
        <w:rPr/>
        <w:t xml:space="preserve"> 2.8响应文件以及供应商与采购人、采购代理机构就有关协商的往来函电均应使用中文。供应商提交的支持性文件和印制的文件可以用另一种语言，但相应内容应翻译成中文，在解释响应文件时以中文文本为准。</w:t>
      </w:r>
    </w:p>
    <w:p>
      <w:pPr>
        <w:pStyle w:val="null3"/>
        <w:ind w:firstLine="480"/>
      </w:pPr>
      <w:r>
        <w:rPr/>
        <w:t xml:space="preserve"> 2.9供应商应按采购文件的规定及附件要求的内容和格式完整地填写和提供资料。供应商必须对响应文件所提供的全部资料的真实性承担法律责任，并无条件接受采购人和政府采购监督管理部门对其中任何资料进行核实（核对原件）的要求。采购人核对发现有不一致或供应商无正当理由不按时提供原件的，应当书面知会采购代理机构，并书面报告本级人民政府财政部门。</w:t>
      </w:r>
    </w:p>
    <w:p>
      <w:pPr>
        <w:pStyle w:val="null3"/>
        <w:outlineLvl w:val="3"/>
      </w:pPr>
      <w:r>
        <w:rPr>
          <w:sz w:val="24"/>
          <w:b/>
        </w:rPr>
        <w:t>3.响应文件的提交</w:t>
      </w:r>
    </w:p>
    <w:p>
      <w:pPr>
        <w:pStyle w:val="null3"/>
        <w:ind w:firstLine="480"/>
      </w:pPr>
      <w:r>
        <w:rPr/>
        <w:t xml:space="preserve"> 3.1在响应文件提交截止时间前，供应商须将电子响应文件成功完整上传到云平台项目采购系统，且取得响应回执。时间以云平台项目采购系统服务器从中国科学院国家授时中心取得的北京时间为准，响应截止时间结束后，系统将不允许供应商上传响应文件，已上传响应文件但未完成传输的文件系统将拒绝接收。</w:t>
      </w:r>
    </w:p>
    <w:p>
      <w:pPr>
        <w:pStyle w:val="null3"/>
        <w:ind w:firstLine="480"/>
      </w:pPr>
      <w:r>
        <w:rPr/>
        <w:t>3.2采购代理机构对因不可抗力事件造成的响应文件的损坏、丢失的，不承担责任。</w:t>
      </w:r>
    </w:p>
    <w:p>
      <w:pPr>
        <w:pStyle w:val="null3"/>
        <w:ind w:firstLine="480"/>
      </w:pPr>
      <w:r>
        <w:rPr/>
        <w:t>3.3出现下述情形之一，属于未成功提交响应文件，按无效响应处理：</w:t>
      </w:r>
    </w:p>
    <w:p>
      <w:pPr>
        <w:pStyle w:val="null3"/>
        <w:ind w:firstLine="480"/>
      </w:pPr>
      <w:r>
        <w:rPr/>
        <w:t>（1）至提交响应文件截止时，响应文件未成功完整上传并取得响应回执的。</w:t>
      </w:r>
    </w:p>
    <w:p>
      <w:pPr>
        <w:pStyle w:val="null3"/>
        <w:ind w:firstLine="480"/>
      </w:pPr>
      <w:r>
        <w:rPr/>
        <w:t>（2）响应文件未按响应格式中注明需签字盖章的要求进行签名（含电子签名）和加盖电子印章，或签名（含电子签名）或电子印章不完整的。</w:t>
      </w:r>
    </w:p>
    <w:p>
      <w:pPr>
        <w:pStyle w:val="null3"/>
        <w:ind w:firstLine="480"/>
      </w:pPr>
      <w:r>
        <w:rPr/>
        <w:t>（3）响应文件损坏或格式不正确的。</w:t>
      </w:r>
    </w:p>
    <w:p>
      <w:pPr>
        <w:pStyle w:val="null3"/>
        <w:outlineLvl w:val="3"/>
      </w:pPr>
      <w:r>
        <w:rPr>
          <w:sz w:val="24"/>
          <w:b/>
        </w:rPr>
        <w:t>4.响应文件的修改、撤回与撤销</w:t>
      </w:r>
    </w:p>
    <w:p>
      <w:pPr>
        <w:pStyle w:val="null3"/>
        <w:ind w:firstLine="480"/>
      </w:pPr>
      <w:r>
        <w:rPr/>
        <w:t xml:space="preserve"> 4.1在提交响应文件截止时间前，供应商可以修改或撤回未解密的电子响应文件，并于提交响应文件截止时间前将修改后重新生成的电子响应文件上传至系统，到达响应文件提交截止时间后，将不允许修改或撤回。</w:t>
      </w:r>
    </w:p>
    <w:p>
      <w:pPr>
        <w:pStyle w:val="null3"/>
        <w:ind w:firstLine="480"/>
      </w:pPr>
      <w:r>
        <w:rPr/>
        <w:t>4.2在提交响应文件截止时间后，供应商不得补充、修改和更换响应文件。</w:t>
      </w:r>
    </w:p>
    <w:p>
      <w:pPr>
        <w:pStyle w:val="null3"/>
        <w:outlineLvl w:val="3"/>
      </w:pPr>
      <w:r>
        <w:rPr>
          <w:sz w:val="24"/>
          <w:b/>
        </w:rPr>
        <w:t>5.响应文件的解密</w:t>
      </w:r>
    </w:p>
    <w:p>
      <w:pPr>
        <w:pStyle w:val="null3"/>
        <w:ind w:firstLine="480"/>
      </w:pPr>
      <w:r>
        <w:rPr/>
        <w:t xml:space="preserve"> 到达开启时间后，供应商需携带并使用制作该响应文件的同一数字证书参加解密，供应商须在采购代理机构规定的时间内完成响应文件解密，供应商未携带数字证书或其他非系统原因导致的逾期未解密响应文件，将作无效响应处理。</w:t>
      </w:r>
    </w:p>
    <w:p>
      <w:pPr>
        <w:pStyle w:val="null3"/>
        <w:outlineLvl w:val="3"/>
      </w:pPr>
      <w:r>
        <w:rPr>
          <w:sz w:val="24"/>
          <w:b/>
        </w:rPr>
        <w:t>6.响应保证金</w:t>
      </w:r>
    </w:p>
    <w:p>
      <w:pPr>
        <w:pStyle w:val="null3"/>
        <w:ind w:firstLine="480"/>
      </w:pPr>
      <w:r>
        <w:rPr/>
        <w:t>本项目不收取协商保证金</w:t>
      </w:r>
    </w:p>
    <w:p>
      <w:pPr>
        <w:pStyle w:val="null3"/>
        <w:outlineLvl w:val="3"/>
      </w:pPr>
      <w:r>
        <w:rPr>
          <w:sz w:val="24"/>
          <w:b/>
        </w:rPr>
        <w:t>7.响应有效期</w:t>
      </w:r>
    </w:p>
    <w:p>
      <w:pPr>
        <w:pStyle w:val="null3"/>
        <w:ind w:firstLine="480"/>
      </w:pPr>
      <w:r>
        <w:rPr/>
        <w:t>7.1响应有效期内供应商撤销响应文件的，采购人或者采购代理机构可以不退还响应保证金（如有）。采用响应保函方式替代保证金的，采购人或者采购代理机构可以向担保机构索赔保证金。</w:t>
      </w:r>
    </w:p>
    <w:p>
      <w:pPr>
        <w:pStyle w:val="null3"/>
        <w:ind w:firstLine="480"/>
      </w:pPr>
      <w:r>
        <w:rPr/>
        <w:t xml:space="preserve"> 7.2出现特殊情况需延长响应有效期的，采购人或采购代理机构可于响应有效期满之前要求供应商同意延长有效期，要求与答复均以书面形式通知所有供应商。供应商同意延长的，应相应延长其响应保证金（如有）的有效期，但不得要求或被允许修改或撤销其响应文件；供应商可以拒绝延长有效期，但其响应将会被视为无效，拒绝延长有效期的供应商有权收回其响应保证金（如有）。采用响应保函方式替代保证金的，响应有效期超出保函有效期的，采购人或者采购代理机构应提示响应供应商重新开函，未获得有效保函的响应供应商其响应将会被视为无效。</w:t>
      </w:r>
    </w:p>
    <w:p>
      <w:pPr>
        <w:pStyle w:val="null3"/>
        <w:outlineLvl w:val="3"/>
      </w:pPr>
      <w:r>
        <w:rPr>
          <w:sz w:val="24"/>
          <w:b/>
        </w:rPr>
        <w:t>8.除采购文件另有规定外，有下列情形之一的，响应无效：</w:t>
      </w:r>
    </w:p>
    <w:p>
      <w:pPr>
        <w:pStyle w:val="null3"/>
        <w:ind w:firstLine="480"/>
      </w:pPr>
      <w:r>
        <w:rPr/>
        <w:t>8.1响应文件未按照采购文件要求签署、盖章；</w:t>
      </w:r>
    </w:p>
    <w:p>
      <w:pPr>
        <w:pStyle w:val="null3"/>
        <w:ind w:firstLine="480"/>
      </w:pPr>
      <w:r>
        <w:rPr/>
        <w:t>8.2不符合采购文件中规定的资格要求；</w:t>
      </w:r>
    </w:p>
    <w:p>
      <w:pPr>
        <w:pStyle w:val="null3"/>
        <w:ind w:firstLine="480"/>
      </w:pPr>
      <w:r>
        <w:rPr/>
        <w:t>8.3响应报价超过采购文件中规定的预算金额或最高限价；</w:t>
      </w:r>
    </w:p>
    <w:p>
      <w:pPr>
        <w:pStyle w:val="null3"/>
        <w:ind w:firstLine="480"/>
      </w:pPr>
      <w:r>
        <w:rPr/>
        <w:t>8.4响应文件含有采购人不能接受的附加条件；</w:t>
      </w:r>
    </w:p>
    <w:p>
      <w:pPr>
        <w:pStyle w:val="null3"/>
        <w:ind w:firstLine="480"/>
      </w:pPr>
      <w:r>
        <w:rPr/>
        <w:t>8.5有关法律、法规和规章及采购文件规定的其他无效情形。</w:t>
      </w:r>
    </w:p>
    <w:p>
      <w:pPr>
        <w:pStyle w:val="null3"/>
        <w:outlineLvl w:val="2"/>
      </w:pPr>
      <w:r>
        <w:rPr>
          <w:sz w:val="28"/>
          <w:b/>
        </w:rPr>
        <w:t>六、开启、协商和结果确认</w:t>
      </w:r>
    </w:p>
    <w:p>
      <w:pPr>
        <w:pStyle w:val="null3"/>
        <w:outlineLvl w:val="3"/>
      </w:pPr>
      <w:r>
        <w:rPr>
          <w:sz w:val="24"/>
          <w:b/>
        </w:rPr>
        <w:t>1. 响应文件的开启</w:t>
      </w:r>
    </w:p>
    <w:p>
      <w:pPr>
        <w:pStyle w:val="null3"/>
        <w:ind w:firstLine="480"/>
      </w:pPr>
      <w:r>
        <w:rPr/>
        <w:t>1.1 开启程序</w:t>
      </w:r>
    </w:p>
    <w:p>
      <w:pPr>
        <w:pStyle w:val="null3"/>
        <w:ind w:firstLine="480"/>
      </w:pPr>
      <w:r>
        <w:rPr/>
        <w:t xml:space="preserve"> 工作人员按协商公告规定的时间进行首次报价开启，由采购人或者采购代理机构工作人员宣布供应商名称、解密情况，响应价格和采购文件规定的需要宣布的其他内容（以报价一览表要求为准）。开启程序分为现场电子开启和远程电子开启两种。</w:t>
      </w:r>
    </w:p>
    <w:p>
      <w:pPr>
        <w:pStyle w:val="null3"/>
        <w:ind w:firstLine="480"/>
      </w:pPr>
      <w:r>
        <w:rPr/>
        <w:t xml:space="preserve"> 采用现场电子开启的：供应商的法定代表人或其委托代理人应当按照本协商公告载明的时间和地点前往参加开启，并携带编制本项目（采购包）电子响应文件时加密所用的数字证书、存储有备用电子响应文件的U盘前往开启现场。</w:t>
      </w:r>
    </w:p>
    <w:p>
      <w:pPr>
        <w:pStyle w:val="null3"/>
        <w:ind w:firstLine="480"/>
      </w:pPr>
      <w:r>
        <w:rPr/>
        <w:t xml:space="preserve"> 采用远程电子开启的：供应商的法定代表人或其授权代表应当按照本协商公告载明的时间和模式等要求参加开启。在响应截止时间前30分钟，应当登录云平台开标大厅进行签到，并且填写授权代表的姓名与手机号码。若因签到时填写的授权代表信息有误而导致的不良后果，由供应商自行承担。</w:t>
      </w:r>
    </w:p>
    <w:p>
      <w:pPr>
        <w:pStyle w:val="null3"/>
        <w:ind w:firstLine="480"/>
      </w:pPr>
      <w:r>
        <w:rPr/>
        <w:t xml:space="preserve"> 开启时，供应商应当使用编制本项目（采购包）电子响应文件时加密所用数字证书在开始解密后按照采购代理机构规定的时间内完成电子响应文件的解密，如遇不可抗力等其他特殊情况，采购代理机构可视情况延长解密时间。供应商未携带数字证书或其他非系统原因导致的在规定时间内未解密响应文件，将作无效响应处理。（采用远程电子开启的，各供应商在参加开启以前须自行对使用电脑的网络环境、驱动安装、客户端安装以及数字证书的有效性等进行检测，确保可以正常使用）。</w:t>
      </w:r>
    </w:p>
    <w:p>
      <w:pPr>
        <w:pStyle w:val="null3"/>
        <w:ind w:firstLine="480"/>
      </w:pPr>
      <w:r>
        <w:rPr/>
        <w:t xml:space="preserve"> 如在电子开启过程中出现无法正常解密的，代理机构可根据实际情况打开上传备用电子响应文件通道。系统将对上传的备用电子响应文件的合法性进行验证，若发现提交的备用电子响应文件与加密的电子响应文件版本不一致（即两份文件不是通过投标客户端同时加密生成的），系统将拒绝接收，视为无效响应。</w:t>
      </w:r>
    </w:p>
    <w:p>
      <w:pPr>
        <w:pStyle w:val="null3"/>
        <w:ind w:firstLine="480"/>
      </w:pPr>
      <w:r>
        <w:rPr/>
        <w:t>1.2异议</w:t>
      </w:r>
    </w:p>
    <w:p>
      <w:pPr>
        <w:pStyle w:val="null3"/>
        <w:ind w:firstLine="480"/>
      </w:pPr>
      <w:r>
        <w:rPr/>
        <w:t>供应商代表对开启过程和开启记录有异议，以及认为采购人、采购代理机构相关工作人员有需要回避的情形的，应当场提出询问或者回避申请。供应商未参加开启的，视同认可开启结果。</w:t>
      </w:r>
    </w:p>
    <w:p>
      <w:pPr>
        <w:pStyle w:val="null3"/>
        <w:ind w:firstLine="480"/>
      </w:pPr>
      <w:r>
        <w:rPr/>
        <w:t>1.3 出现下列情况的，视为响应无效处理：</w:t>
      </w:r>
    </w:p>
    <w:p>
      <w:pPr>
        <w:pStyle w:val="null3"/>
        <w:ind w:firstLine="480"/>
      </w:pPr>
      <w:r>
        <w:rPr/>
        <w:t>（1）经检查数字证书无效的；</w:t>
      </w:r>
    </w:p>
    <w:p>
      <w:pPr>
        <w:pStyle w:val="null3"/>
        <w:ind w:firstLine="480"/>
      </w:pPr>
      <w:r>
        <w:rPr/>
        <w:t>（2）因供应商自身原因，未在规定时间内完成电子响应文件解密的；</w:t>
      </w:r>
    </w:p>
    <w:p>
      <w:pPr>
        <w:pStyle w:val="null3"/>
        <w:ind w:firstLine="480"/>
      </w:pPr>
      <w:r>
        <w:rPr/>
        <w:t>（3）如需使用备用电子响应文件解密时，在规定的解密时间内无法提供备用电子响应文件或提供的备用电子响应文件与加密的电子响应文件版本不一致（即两份文件不是通过投标客户端同时加密生成的）。</w:t>
      </w:r>
    </w:p>
    <w:p>
      <w:pPr>
        <w:pStyle w:val="null3"/>
        <w:outlineLvl w:val="3"/>
      </w:pPr>
      <w:r>
        <w:rPr>
          <w:sz w:val="24"/>
          <w:b/>
        </w:rPr>
        <w:t>2.评审（详见第四章）</w:t>
      </w:r>
    </w:p>
    <w:p>
      <w:pPr>
        <w:pStyle w:val="null3"/>
        <w:outlineLvl w:val="3"/>
      </w:pPr>
      <w:r>
        <w:rPr>
          <w:sz w:val="24"/>
          <w:b/>
        </w:rPr>
        <w:t>3.结果确认</w:t>
      </w:r>
    </w:p>
    <w:p>
      <w:pPr>
        <w:pStyle w:val="null3"/>
        <w:ind w:firstLine="480"/>
      </w:pPr>
      <w:r>
        <w:rPr/>
        <w:t>3.1结果公告：</w:t>
      </w:r>
    </w:p>
    <w:p>
      <w:pPr>
        <w:pStyle w:val="null3"/>
        <w:ind w:firstLine="480"/>
      </w:pPr>
      <w:r>
        <w:rPr/>
        <w:t>成交结果确定之日起2个工作日内， 采购人或采购代理机构将在中国政府采购网(www.ccgp.gov.cn)、广东省政府采购网(https://gdgpo.czt.gd.gov.cn/)、上以公告的形式发布成交结果，结果公告的公告期限为 1 个工作日。</w:t>
      </w:r>
    </w:p>
    <w:p>
      <w:pPr>
        <w:pStyle w:val="null3"/>
        <w:ind w:firstLine="480"/>
      </w:pPr>
      <w:r>
        <w:rPr/>
        <w:t>3.2成交通知书：</w:t>
      </w:r>
    </w:p>
    <w:p>
      <w:pPr>
        <w:pStyle w:val="null3"/>
        <w:ind w:firstLine="480"/>
      </w:pPr>
      <w:r>
        <w:rPr/>
        <w:t xml:space="preserve"> 采购人或采购代理机构在发布结果公告时，同步在云平台发送成交通知书至成交供应商。成交供应商可在云平台自行下载打印《成交通知书》，《成交通知书》将作为授予合同资格的唯一合法依据。成交通知书发出后，采购人不得违法改变成交结果，成交供应商不得放弃成交。成交供应商放弃成交的，应当依法承担相应的法律责任。</w:t>
      </w:r>
    </w:p>
    <w:p>
      <w:pPr>
        <w:pStyle w:val="null3"/>
        <w:ind w:firstLine="480"/>
      </w:pPr>
      <w:r>
        <w:rPr/>
        <w:t>3.3终止公告：</w:t>
      </w:r>
    </w:p>
    <w:p>
      <w:pPr>
        <w:pStyle w:val="null3"/>
        <w:ind w:firstLine="480"/>
      </w:pPr>
      <w:r>
        <w:rPr/>
        <w:t xml:space="preserve"> 终止采购活动后，采购人或采购代理机构将在中国政府采购网(www.ccgp.gov.cn)、广东省政府采购网(https://gdgpo.czt.gd.gov.cn/)、上发布终止公告，终止公告的公告期限为 1 个工作日。</w:t>
      </w:r>
    </w:p>
    <w:p>
      <w:pPr>
        <w:pStyle w:val="null3"/>
        <w:outlineLvl w:val="2"/>
      </w:pPr>
      <w:r>
        <w:rPr>
          <w:sz w:val="28"/>
          <w:b/>
        </w:rPr>
        <w:t>七、询问、质疑与投诉</w:t>
      </w:r>
    </w:p>
    <w:p>
      <w:pPr>
        <w:pStyle w:val="null3"/>
        <w:outlineLvl w:val="3"/>
      </w:pPr>
      <w:r>
        <w:rPr>
          <w:sz w:val="24"/>
          <w:b/>
        </w:rPr>
        <w:t>1.询问</w:t>
      </w:r>
    </w:p>
    <w:p>
      <w:pPr>
        <w:pStyle w:val="null3"/>
        <w:ind w:firstLine="480"/>
      </w:pPr>
      <w:r>
        <w:rPr/>
        <w:t xml:space="preserve"> 供应商对政府采购活动事项（采购文件、采购过程和成交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协商邀请函》中“采购人、采购代理机构的名称、地址和联系方式”。</w:t>
      </w:r>
    </w:p>
    <w:p>
      <w:pPr>
        <w:pStyle w:val="null3"/>
        <w:outlineLvl w:val="3"/>
      </w:pPr>
      <w:r>
        <w:rPr>
          <w:sz w:val="24"/>
          <w:b/>
        </w:rPr>
        <w:t>2.质疑</w:t>
      </w:r>
    </w:p>
    <w:p>
      <w:pPr>
        <w:pStyle w:val="null3"/>
        <w:ind w:firstLine="480"/>
      </w:pPr>
      <w:r>
        <w:rPr/>
        <w:t xml:space="preserve"> 2.1供应商认为采购文件、采购过程和成交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pStyle w:val="null3"/>
        <w:ind w:firstLine="480"/>
      </w:pPr>
      <w:r>
        <w:rPr/>
        <w:t>(1)对采购文件提出质疑的，为获取采购文件之日或者采购文件公告期限届满之日；</w:t>
      </w:r>
    </w:p>
    <w:p>
      <w:pPr>
        <w:pStyle w:val="null3"/>
        <w:ind w:firstLine="480"/>
      </w:pPr>
      <w:r>
        <w:rPr/>
        <w:t>(2)对采购过程提出质疑的，为各采购程序环节结束之日；</w:t>
      </w:r>
    </w:p>
    <w:p>
      <w:pPr>
        <w:pStyle w:val="null3"/>
        <w:ind w:firstLine="480"/>
      </w:pPr>
      <w:r>
        <w:rPr/>
        <w:t>(3)对成交结果提出质疑的，为成交结果公告期限届满之日。</w:t>
      </w:r>
    </w:p>
    <w:p>
      <w:pPr>
        <w:pStyle w:val="null3"/>
        <w:ind w:firstLine="480"/>
      </w:pPr>
      <w:r>
        <w:rPr/>
        <w:t>2.2质疑函应当包括下列主要内容：</w:t>
      </w:r>
    </w:p>
    <w:p>
      <w:pPr>
        <w:pStyle w:val="null3"/>
        <w:ind w:firstLine="480"/>
      </w:pPr>
      <w:r>
        <w:rPr/>
        <w:t>(1)质疑供应商和相关供应商的名称、地址、邮编、联系人及联系电话等；</w:t>
      </w:r>
    </w:p>
    <w:p>
      <w:pPr>
        <w:pStyle w:val="null3"/>
        <w:ind w:firstLine="480"/>
      </w:pPr>
      <w:r>
        <w:rPr/>
        <w:t>(2)质疑项目名称及编号、具体明确的质疑事项和与质疑事项相关的请求；</w:t>
      </w:r>
    </w:p>
    <w:p>
      <w:pPr>
        <w:pStyle w:val="null3"/>
        <w:ind w:firstLine="480"/>
      </w:pPr>
      <w:r>
        <w:rPr/>
        <w:t>(3)认为采购文件、采购过程、成交结果使自己的合法权益受到损害的法律依据、事实依据、相关证明材料及证据来源；</w:t>
      </w:r>
    </w:p>
    <w:p>
      <w:pPr>
        <w:pStyle w:val="null3"/>
        <w:ind w:firstLine="480"/>
      </w:pPr>
      <w:r>
        <w:rPr/>
        <w:t>(4)提出质疑的日期。</w:t>
      </w:r>
    </w:p>
    <w:p>
      <w:pPr>
        <w:pStyle w:val="null3"/>
        <w:ind w:firstLine="480"/>
      </w:pPr>
      <w:r>
        <w:rPr/>
        <w:t>2.3 质疑函应当署名。质疑供应商为自然人的，应当由本人签字；质疑供应商为法人或者其他组织的，应当由法定代表人、主要负责人，或者其授权代表签字或者盖章，并加盖公章。</w:t>
      </w:r>
    </w:p>
    <w:p>
      <w:pPr>
        <w:pStyle w:val="null3"/>
        <w:ind w:firstLine="480"/>
      </w:pPr>
      <w:r>
        <w:rPr/>
        <w:t>2.4以联合体形式参加政府采购活动的，其质疑应当联合体成员委托主体提出。</w:t>
      </w:r>
    </w:p>
    <w:p>
      <w:pPr>
        <w:pStyle w:val="null3"/>
        <w:ind w:firstLine="480"/>
      </w:pPr>
      <w:r>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pStyle w:val="null3"/>
        <w:ind w:firstLine="480"/>
      </w:pPr>
      <w:r>
        <w:rPr/>
        <w:t>2.6质疑联系方式如下：</w:t>
      </w:r>
    </w:p>
    <w:p>
      <w:pPr>
        <w:pStyle w:val="null3"/>
        <w:ind w:firstLine="480"/>
      </w:pPr>
      <w:r>
        <w:rPr/>
        <w:t>质疑联系人：</w:t>
      </w:r>
      <w:r>
        <w:rPr/>
        <w:t>张小姐</w:t>
      </w:r>
    </w:p>
    <w:p>
      <w:pPr>
        <w:pStyle w:val="null3"/>
        <w:ind w:firstLine="480"/>
      </w:pPr>
      <w:r>
        <w:rPr/>
        <w:t>电话：</w:t>
      </w:r>
      <w:r>
        <w:rPr/>
        <w:t>020-83642820-826</w:t>
      </w:r>
    </w:p>
    <w:p>
      <w:pPr>
        <w:pStyle w:val="null3"/>
        <w:ind w:firstLine="480"/>
      </w:pPr>
      <w:r>
        <w:rPr/>
        <w:t>传真：</w:t>
      </w:r>
      <w:r>
        <w:rPr/>
        <w:t>020-83642820-822</w:t>
      </w:r>
    </w:p>
    <w:p>
      <w:pPr>
        <w:pStyle w:val="null3"/>
        <w:ind w:firstLine="480"/>
      </w:pPr>
      <w:r>
        <w:rPr/>
        <w:t>邮箱：</w:t>
      </w:r>
      <w:r>
        <w:rPr/>
        <w:t>87247718@qq.com</w:t>
      </w:r>
    </w:p>
    <w:p>
      <w:pPr>
        <w:pStyle w:val="null3"/>
        <w:ind w:firstLine="480"/>
      </w:pPr>
      <w:r>
        <w:rPr/>
        <w:t>地址：</w:t>
      </w:r>
      <w:r>
        <w:rPr/>
        <w:t>广东省广州市越秀区越秀北路222号608-612室</w:t>
      </w:r>
    </w:p>
    <w:p>
      <w:pPr>
        <w:pStyle w:val="null3"/>
        <w:ind w:firstLine="480"/>
      </w:pPr>
      <w:r>
        <w:rPr/>
        <w:t>邮编：</w:t>
      </w:r>
      <w:r>
        <w:rPr/>
        <w:t>510050</w:t>
      </w:r>
    </w:p>
    <w:p>
      <w:pPr>
        <w:pStyle w:val="null3"/>
        <w:outlineLvl w:val="3"/>
      </w:pPr>
      <w:r>
        <w:rPr>
          <w:sz w:val="24"/>
          <w:b/>
        </w:rPr>
        <w:t>3.投诉</w:t>
      </w:r>
    </w:p>
    <w:p>
      <w:pPr>
        <w:pStyle w:val="null3"/>
        <w:ind w:firstLine="480"/>
      </w:pPr>
      <w:r>
        <w:rPr/>
        <w:t>质疑人对采购人或采购代理机构的质疑答复不满意或在规定时间内未得到答复的，可以在答复期满后15个工作日内，按如下联系方式向本项目监督管理部门提起投诉。</w:t>
      </w:r>
    </w:p>
    <w:p>
      <w:pPr>
        <w:pStyle w:val="null3"/>
      </w:pPr>
      <w:r>
        <w:rPr/>
        <w:t>政府采购监督管理机构名称：广州市财政局政府采购监管处</w:t>
      </w:r>
    </w:p>
    <w:p>
      <w:pPr>
        <w:pStyle w:val="null3"/>
      </w:pPr>
      <w:r>
        <w:rPr/>
        <w:t>地 址：广州市天河区华利路61号1506室</w:t>
      </w:r>
    </w:p>
    <w:p>
      <w:pPr>
        <w:pStyle w:val="null3"/>
      </w:pPr>
      <w:r>
        <w:rPr/>
        <w:t>电 话：020-38923575</w:t>
      </w:r>
    </w:p>
    <w:p>
      <w:pPr>
        <w:pStyle w:val="null3"/>
      </w:pPr>
      <w:r>
        <w:rPr/>
        <w:t>邮 编：510030</w:t>
      </w:r>
    </w:p>
    <w:p>
      <w:pPr>
        <w:pStyle w:val="null3"/>
      </w:pPr>
      <w:r>
        <w:rPr/>
        <w:t>传 真： /</w:t>
      </w:r>
    </w:p>
    <w:p>
      <w:pPr>
        <w:pStyle w:val="null3"/>
        <w:outlineLvl w:val="2"/>
      </w:pPr>
      <w:r>
        <w:rPr>
          <w:sz w:val="28"/>
          <w:b/>
        </w:rPr>
        <w:t>八、合同签订和履行</w:t>
      </w:r>
    </w:p>
    <w:p>
      <w:pPr>
        <w:pStyle w:val="null3"/>
        <w:outlineLvl w:val="3"/>
      </w:pPr>
      <w:r>
        <w:rPr>
          <w:sz w:val="24"/>
          <w:b/>
        </w:rPr>
        <w:t>1.合同的签订</w:t>
      </w:r>
    </w:p>
    <w:p>
      <w:pPr>
        <w:pStyle w:val="null3"/>
        <w:ind w:firstLine="480"/>
      </w:pPr>
      <w:r>
        <w:rPr/>
        <w:t xml:space="preserve"> 1.1采购人应当自《成交通知书》发出之日起二十日内，按照采购文件和成交供应商响应文件的约定，与成交供应商签订合同。所签订的合同不得对采购文件和成交供应商响应文件作实质性修改。超过30天尚未完成政府采购合同签订的政府采购项目，采购人应当登录广东省政府采购网，填报未能依法签订政府采购合同的具体原因、整改措施和预计签订合同时间等信息。</w:t>
      </w:r>
    </w:p>
    <w:p>
      <w:pPr>
        <w:pStyle w:val="null3"/>
        <w:ind w:firstLine="480"/>
      </w:pPr>
      <w:r>
        <w:rPr/>
        <w:t>1.2采购人不得提出试用合格等任何不合理的要求作为签订合同的条件，且不得与成交供应商私下订立背离合同实质性内容的协议。</w:t>
      </w:r>
    </w:p>
    <w:p>
      <w:pPr>
        <w:pStyle w:val="null3"/>
        <w:ind w:firstLine="480"/>
      </w:pPr>
      <w:r>
        <w:rPr/>
        <w:t>1.3合同条款中应规定，乙方完全遵守《中华人民共和国民法典》有关规定和《中华人民共和国妇女权益保障法》中关于“劳动和社会保障权益”的有关要求。</w:t>
      </w:r>
    </w:p>
    <w:p>
      <w:pPr>
        <w:pStyle w:val="null3"/>
        <w:ind w:firstLine="480"/>
      </w:pPr>
      <w:r>
        <w:rPr/>
        <w:t>1.4采购人应当自政府采购合同签订之日起2个工作日内，将政府采购合同在省级以上人民政府财政部门指定的媒体上公告，但政府采购合同中涉及国家秘密、商业秘密的内容除外。</w:t>
      </w:r>
    </w:p>
    <w:p>
      <w:pPr>
        <w:pStyle w:val="null3"/>
        <w:ind w:firstLine="480"/>
      </w:pPr>
      <w:r>
        <w:rP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pPr>
        <w:pStyle w:val="null3"/>
        <w:outlineLvl w:val="3"/>
      </w:pPr>
      <w:r>
        <w:rPr>
          <w:sz w:val="24"/>
          <w:b/>
        </w:rPr>
        <w:t>2.合同的履行</w:t>
      </w:r>
    </w:p>
    <w:p>
      <w:pPr>
        <w:pStyle w:val="null3"/>
        <w:ind w:firstLine="480"/>
      </w:pPr>
      <w:r>
        <w:rPr/>
        <w:t xml:space="preserve"> 2.1政府采购合同订立后，合同各方不得擅自变更、中止或者终止合同。</w:t>
      </w:r>
    </w:p>
    <w:p>
      <w:pPr>
        <w:pStyle w:val="null3"/>
        <w:ind w:firstLine="480"/>
      </w:pPr>
      <w:r>
        <w:rPr/>
        <w:t xml:space="preserve"> 2.2政府采购合同履行中，采购人需追加与合同标的相同的货物、工程或者服务的，在不改变合同其他条款的前提下，可以与中标供应商签订补充合同，但所补充合同的采购金额不得超过原采购金额的10%。依法签订的补充合同，也应在补充合同签订之日起2个工作日内登录广东省政府采购网上传备案。</w:t>
      </w:r>
    </w:p>
    <w:p>
      <w:pPr>
        <w:pStyle w:val="null3"/>
        <w:ind w:firstLine="480"/>
      </w:pPr>
      <w:r>
        <w:rPr/>
        <w:t>2.3有融资要求的中标供应商可根据自身情况，在广东省政府采购网上自行选择金融机构及其融资产品，凭政府采购中标通知书或政府采购合同向金融机构提出融资申请。</w:t>
      </w:r>
    </w:p>
    <w:p>
      <w:pPr>
        <w:pStyle w:val="null3"/>
      </w:pPr>
      <w:r>
        <w:rPr/>
        <w:t xml:space="preserve">  </w:t>
      </w:r>
    </w:p>
    <w:p>
      <w:pPr>
        <w:pStyle w:val="null3"/>
        <w:jc w:val="center"/>
        <w:outlineLvl w:val="1"/>
      </w:pPr>
      <w:r>
        <w:rPr>
          <w:sz w:val="36"/>
          <w:b/>
        </w:rPr>
        <w:t>第四章 协商要求及程序</w:t>
      </w:r>
    </w:p>
    <w:p>
      <w:pPr>
        <w:pStyle w:val="null3"/>
        <w:outlineLvl w:val="2"/>
      </w:pPr>
      <w:r>
        <w:rPr>
          <w:sz w:val="28"/>
          <w:b/>
        </w:rPr>
        <w:t>一、协商要求</w:t>
      </w:r>
    </w:p>
    <w:p>
      <w:pPr>
        <w:pStyle w:val="null3"/>
        <w:outlineLvl w:val="3"/>
      </w:pPr>
      <w:r>
        <w:rPr>
          <w:sz w:val="24"/>
          <w:b/>
        </w:rPr>
        <w:t>1.协商原则</w:t>
      </w:r>
    </w:p>
    <w:p>
      <w:pPr>
        <w:pStyle w:val="null3"/>
        <w:ind w:firstLine="480"/>
      </w:pPr>
      <w:r>
        <w:rPr/>
        <w:t>协商活动遵循公平、公正、科学和择优的原则，以采购文件和响应文件为协商的基本依据，并按照采购文件规定的方法和标准与供应商商定合理的成交价格并保证采购项目质量。</w:t>
      </w:r>
    </w:p>
    <w:p>
      <w:pPr>
        <w:pStyle w:val="null3"/>
        <w:outlineLvl w:val="3"/>
      </w:pPr>
      <w:r>
        <w:rPr>
          <w:sz w:val="24"/>
          <w:b/>
        </w:rPr>
        <w:t>2.单一来源采购人员</w:t>
      </w:r>
    </w:p>
    <w:p>
      <w:pPr>
        <w:pStyle w:val="null3"/>
        <w:ind w:firstLine="480"/>
      </w:pPr>
      <w:r>
        <w:rPr/>
        <w:t>2.1单一来源采购人员由采购人代表和采购专业人员组成，成员人数为3人及以上单数。</w:t>
      </w:r>
    </w:p>
    <w:p>
      <w:pPr>
        <w:pStyle w:val="null3"/>
        <w:ind w:firstLine="480"/>
      </w:pPr>
      <w:r>
        <w:rPr/>
        <w:t>2.2单一来源采购人员有下列情形之一的，应当回避：</w:t>
      </w:r>
    </w:p>
    <w:p>
      <w:pPr>
        <w:pStyle w:val="null3"/>
        <w:ind w:firstLine="480"/>
      </w:pPr>
      <w:r>
        <w:rPr/>
        <w:t>（1）参加采购活动前3年内与供应商存在劳动关系；</w:t>
      </w:r>
    </w:p>
    <w:p>
      <w:pPr>
        <w:pStyle w:val="null3"/>
        <w:ind w:firstLine="480"/>
      </w:pPr>
      <w:r>
        <w:rPr/>
        <w:t>（2）参加采购活动前3年内担任供应商的董事、监事；</w:t>
      </w:r>
    </w:p>
    <w:p>
      <w:pPr>
        <w:pStyle w:val="null3"/>
        <w:ind w:firstLine="480"/>
      </w:pPr>
      <w:r>
        <w:rPr/>
        <w:t>（3）参加采购活动前3年内是供应商的控股股东或者实际控制人；</w:t>
      </w:r>
    </w:p>
    <w:p>
      <w:pPr>
        <w:pStyle w:val="null3"/>
        <w:ind w:firstLine="480"/>
      </w:pPr>
      <w:r>
        <w:rPr/>
        <w:t>（4）与供应商的法定代表人或者负责人有夫妻、直系血亲、三代以内旁系血亲或者近姻亲关系；</w:t>
      </w:r>
    </w:p>
    <w:p>
      <w:pPr>
        <w:pStyle w:val="null3"/>
        <w:ind w:firstLine="480"/>
      </w:pPr>
      <w:r>
        <w:rPr/>
        <w:t>（5）与供应商有其他可能影响政府采购活动公平、公正进行的关系。</w:t>
      </w:r>
    </w:p>
    <w:p>
      <w:pPr>
        <w:pStyle w:val="null3"/>
        <w:ind w:firstLine="480"/>
      </w:pPr>
      <w:r>
        <w:rPr/>
        <w:t>2.3单一来源采购人员应遵守下列评审纪律：</w:t>
      </w:r>
    </w:p>
    <w:p>
      <w:pPr>
        <w:pStyle w:val="null3"/>
        <w:ind w:firstLine="480"/>
      </w:pPr>
      <w:r>
        <w:rPr/>
        <w:t>（1）评审情况不得私自外泄，有关信息由</w:t>
      </w:r>
      <w:r>
        <w:rPr/>
        <w:t>广东远东招标代理有限公司</w:t>
      </w:r>
      <w:r>
        <w:rPr/>
        <w:t>统一对外发布。</w:t>
      </w:r>
    </w:p>
    <w:p>
      <w:pPr>
        <w:pStyle w:val="null3"/>
        <w:ind w:firstLine="480"/>
      </w:pPr>
      <w:r>
        <w:rPr/>
        <w:t>（2）对</w:t>
      </w:r>
      <w:r>
        <w:rPr/>
        <w:t>广东远东招标代理有限公司</w:t>
      </w:r>
      <w:r>
        <w:rPr/>
        <w:t>或供应商提供的要求保密的资料，不得摘记翻印和外传。</w:t>
      </w:r>
    </w:p>
    <w:p>
      <w:pPr>
        <w:pStyle w:val="null3"/>
        <w:ind w:firstLine="480"/>
      </w:pPr>
      <w:r>
        <w:rPr/>
        <w:t>（3）不得收受响应供应商或有关人员的任何礼物，不得串联鼓动其他人袒护供应商。若与供应商存在利害关系，则应主动声明并回避。</w:t>
      </w:r>
    </w:p>
    <w:p>
      <w:pPr>
        <w:pStyle w:val="null3"/>
        <w:ind w:firstLine="480"/>
      </w:pPr>
      <w:r>
        <w:rPr/>
        <w:t>（4）全体评委应按照采购文件规定进行评审，一切认定事项应查有实据且不得弄虚作假。</w:t>
      </w:r>
    </w:p>
    <w:p>
      <w:pPr>
        <w:pStyle w:val="null3"/>
        <w:ind w:firstLine="480"/>
      </w:pPr>
      <w:r>
        <w:rPr/>
        <w:t>※对违反评审纪律的评委，将取消其评委资格，对评审工作造成严重损失者将予以通报批评乃至追究法律责任。</w:t>
      </w:r>
    </w:p>
    <w:p>
      <w:pPr>
        <w:pStyle w:val="null3"/>
        <w:outlineLvl w:val="3"/>
      </w:pPr>
      <w:r>
        <w:rPr>
          <w:sz w:val="24"/>
          <w:b/>
        </w:rPr>
        <w:t>3.价格修正</w:t>
      </w:r>
    </w:p>
    <w:p>
      <w:pPr>
        <w:pStyle w:val="null3"/>
        <w:ind w:firstLine="480"/>
      </w:pPr>
      <w:r>
        <w:rPr/>
        <w:t>对报价的计算错误按以下原则修正：</w:t>
      </w:r>
    </w:p>
    <w:p>
      <w:pPr>
        <w:pStyle w:val="null3"/>
        <w:ind w:firstLine="480"/>
      </w:pPr>
      <w:r>
        <w:rPr/>
        <w:t>（1）响应文件中报价一览表（报价表）内容与响应文件中相应内容不一致的，以报价一览表（报价表）为准；</w:t>
      </w:r>
    </w:p>
    <w:p>
      <w:pPr>
        <w:pStyle w:val="null3"/>
        <w:ind w:firstLine="480"/>
      </w:pPr>
      <w:r>
        <w:rPr/>
        <w:t>（2）大写金额和小写金额不一致的，以大写金额为准；</w:t>
      </w:r>
    </w:p>
    <w:p>
      <w:pPr>
        <w:pStyle w:val="null3"/>
        <w:ind w:firstLine="480"/>
      </w:pPr>
      <w:r>
        <w:rPr/>
        <w:t>（3）单价金额小数点或者百分比有明显错位的，以报价一览表的总价为准，并修改单价；</w:t>
      </w:r>
    </w:p>
    <w:p>
      <w:pPr>
        <w:pStyle w:val="null3"/>
        <w:ind w:firstLine="480"/>
      </w:pPr>
      <w:r>
        <w:rPr/>
        <w:t>（4）总价金额与按单价汇总金额不一致的，以单价金额计算结果为准。但是单价金额计算结果超过预算价的，对其按无效响应处理；</w:t>
      </w:r>
    </w:p>
    <w:p>
      <w:pPr>
        <w:pStyle w:val="null3"/>
        <w:ind w:firstLine="480"/>
      </w:pPr>
      <w:r>
        <w:rPr/>
        <w:t>（5）若投标客户端上传的电子报价数据与电子响应文件价格不一致的，以电子报价数据为准。</w:t>
      </w:r>
    </w:p>
    <w:p>
      <w:pPr>
        <w:pStyle w:val="null3"/>
        <w:ind w:firstLine="480"/>
      </w:pPr>
      <w:r>
        <w:rPr/>
        <w:t xml:space="preserve"> 注：同时出现两种以上不一致的，按照前款规定的顺序在系统上进行价格澄清。澄清后的价格加盖电子印章确认后产生约束力，但不得超出响应文件的范围或者改变响应文件的实质性内容，供应商不确认的，其响应无效。</w:t>
      </w:r>
    </w:p>
    <w:p>
      <w:pPr>
        <w:pStyle w:val="null3"/>
        <w:outlineLvl w:val="2"/>
      </w:pPr>
      <w:r>
        <w:rPr>
          <w:sz w:val="28"/>
          <w:b/>
        </w:rPr>
        <w:t>二、协商程序</w:t>
      </w:r>
    </w:p>
    <w:p>
      <w:pPr>
        <w:pStyle w:val="null3"/>
        <w:outlineLvl w:val="3"/>
      </w:pPr>
      <w:r>
        <w:rPr>
          <w:sz w:val="24"/>
          <w:b/>
        </w:rPr>
        <w:t>1.确定供应商资格</w:t>
      </w:r>
      <w:r>
        <w:rPr/>
        <w:t>　　</w:t>
      </w:r>
    </w:p>
    <w:p>
      <w:pPr>
        <w:pStyle w:val="null3"/>
        <w:ind w:firstLine="480"/>
      </w:pPr>
      <w:r>
        <w:rPr/>
        <w:t>资格性审查。单一来源采购人员应当依法对供应商的资格进行审查，以确定供应商是否具备响应资格。（详见后附表一资格性审查表）</w:t>
      </w:r>
    </w:p>
    <w:p>
      <w:pPr>
        <w:pStyle w:val="null3"/>
        <w:ind w:firstLine="480"/>
      </w:pPr>
      <w:r>
        <w:rPr/>
        <w:t xml:space="preserve"> 符合性审查。单一来源采购人员依据采购文件的规定，从响应文件的有效性、完整性和对采购文件的响应程度进行审查，以确定供应商是否对采购文件的实质性要求作出响应。（详见后附表二符合性审查表）</w:t>
      </w:r>
    </w:p>
    <w:p>
      <w:pPr>
        <w:pStyle w:val="null3"/>
        <w:ind w:firstLine="480"/>
      </w:pPr>
      <w:r>
        <w:rPr/>
        <w:t>资格性审查和符合性审查中凡有其中任意一项未通过的，评审结果为未通过，未通过资格性审查、符合性审查的供应商按无效响应处理。</w:t>
      </w:r>
    </w:p>
    <w:p>
      <w:pPr>
        <w:pStyle w:val="null3"/>
        <w:ind w:firstLine="480"/>
      </w:pPr>
      <w:r>
        <w:rPr/>
        <w:t>对供应商进行资格审查和符合性审查过程中，对初步被认定为无效响应者，由单一来源采购人员组长或采购人代表将集体意见及时告知供应商，以让其核证、澄清事实采购代理机构应在资格审查报告或评审报告中以书面形式解释其排除的具体原因。</w:t>
      </w:r>
    </w:p>
    <w:p>
      <w:pPr>
        <w:pStyle w:val="null3"/>
        <w:ind w:firstLine="480"/>
      </w:pPr>
      <w:r>
        <w:rPr/>
        <w:t>表一资格性审查表：</w:t>
      </w:r>
    </w:p>
    <w:p>
      <w:pPr>
        <w:pStyle w:val="null3"/>
      </w:pPr>
      <w:r>
        <w:rPr/>
        <w:t>采购包1（广州市突发事件预警信息发布中心2025年-2026年信息化运维项目之气象高性能计算运算服务）：</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提供营业执照或登记证书或自然人的身份证明，若分公司投标的，供应商为非独立法人(即由合法法人依法建立的分公司），须同时提供总公司的营业执照副本复印件及总公司对分公司出具的有效授权书。分公司已获得总公司有效授权的，总公司取得的相关资质证书对分公司有效。若法律法规或招标文件另有规定的从其规定。</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具有依法缴纳税收和社会保障资金的良好记录（提供承诺函，格式自拟）。</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具有良好的商业信誉和健全的财务会计制度（提供承诺函，格式自拟）。</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具有履行合同所必需的设备和专业技术能力（提供承诺函，格式自拟）。</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参照投标（报价）函相关承诺格式内容。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特定资格要求</w:t>
            </w:r>
          </w:p>
        </w:tc>
        <w:tc>
          <w:tcPr>
            <w:tcW w:type="dxa" w:w="4238"/>
          </w:tcPr>
          <w:p>
            <w:pPr>
              <w:pStyle w:val="null3"/>
            </w:pPr>
            <w:r>
              <w:rPr/>
              <w:t>无。</w:t>
            </w:r>
          </w:p>
        </w:tc>
      </w:tr>
      <w:tr>
        <w:tc>
          <w:tcPr>
            <w:tcW w:type="dxa" w:w="890"/>
          </w:tcPr>
          <w:p>
            <w:pPr>
              <w:pStyle w:val="null3"/>
            </w:pPr>
            <w:r>
              <w:rPr/>
              <w:t>7</w:t>
            </w:r>
          </w:p>
        </w:tc>
        <w:tc>
          <w:tcPr>
            <w:tcW w:type="dxa" w:w="3178"/>
          </w:tcPr>
          <w:p>
            <w:pPr>
              <w:pStyle w:val="null3"/>
            </w:pPr>
            <w:r>
              <w:rPr/>
              <w:t>资格要求</w:t>
            </w:r>
          </w:p>
        </w:tc>
        <w:tc>
          <w:tcPr>
            <w:tcW w:type="dxa" w:w="4238"/>
          </w:tcPr>
          <w:p>
            <w:pPr>
              <w:pStyle w:val="null3"/>
            </w:pPr>
            <w:r>
              <w:rPr/>
              <w:t>不专门面向中小企业。</w:t>
            </w:r>
          </w:p>
        </w:tc>
      </w:tr>
    </w:tbl>
    <w:p>
      <w:pPr>
        <w:pStyle w:val="null3"/>
        <w:ind w:firstLine="480"/>
      </w:pPr>
      <w:r>
        <w:rPr/>
        <w:t>表二符合性审查表：</w:t>
      </w:r>
    </w:p>
    <w:p>
      <w:pPr>
        <w:pStyle w:val="null3"/>
      </w:pPr>
      <w:r>
        <w:rPr/>
        <w:t>采购包1（广州市突发事件预警信息发布中心2025年-2026年信息化运维项目之气象高性能计算运算服务）：</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符合性审查</w:t>
            </w:r>
          </w:p>
        </w:tc>
        <w:tc>
          <w:tcPr>
            <w:tcW w:type="dxa" w:w="4238"/>
          </w:tcPr>
          <w:p>
            <w:pPr>
              <w:pStyle w:val="null3"/>
            </w:pPr>
            <w:r>
              <w:rPr/>
              <w:t>按投标/响应资料清单中规定提供“必须提交”的文件资料</w:t>
            </w:r>
          </w:p>
        </w:tc>
      </w:tr>
      <w:tr>
        <w:tc>
          <w:tcPr>
            <w:tcW w:type="dxa" w:w="890"/>
          </w:tcPr>
          <w:p>
            <w:pPr>
              <w:pStyle w:val="null3"/>
            </w:pPr>
            <w:r>
              <w:rPr/>
              <w:t>2</w:t>
            </w:r>
          </w:p>
        </w:tc>
        <w:tc>
          <w:tcPr>
            <w:tcW w:type="dxa" w:w="3178"/>
          </w:tcPr>
          <w:p>
            <w:pPr>
              <w:pStyle w:val="null3"/>
            </w:pPr>
            <w:r>
              <w:rPr/>
              <w:t>符合性审查</w:t>
            </w:r>
          </w:p>
        </w:tc>
        <w:tc>
          <w:tcPr>
            <w:tcW w:type="dxa" w:w="4238"/>
          </w:tcPr>
          <w:p>
            <w:pPr>
              <w:pStyle w:val="null3"/>
            </w:pPr>
            <w:r>
              <w:rPr/>
              <w:t>实质性响应标书中“★”号参数的技术要求</w:t>
            </w:r>
          </w:p>
        </w:tc>
      </w:tr>
      <w:tr>
        <w:tc>
          <w:tcPr>
            <w:tcW w:type="dxa" w:w="890"/>
          </w:tcPr>
          <w:p>
            <w:pPr>
              <w:pStyle w:val="null3"/>
            </w:pPr>
            <w:r>
              <w:rPr/>
              <w:t>3</w:t>
            </w:r>
          </w:p>
        </w:tc>
        <w:tc>
          <w:tcPr>
            <w:tcW w:type="dxa" w:w="3178"/>
          </w:tcPr>
          <w:p>
            <w:pPr>
              <w:pStyle w:val="null3"/>
            </w:pPr>
            <w:r>
              <w:rPr/>
              <w:t>符合性审查</w:t>
            </w:r>
          </w:p>
        </w:tc>
        <w:tc>
          <w:tcPr>
            <w:tcW w:type="dxa" w:w="4238"/>
          </w:tcPr>
          <w:p>
            <w:pPr>
              <w:pStyle w:val="null3"/>
            </w:pPr>
            <w:r>
              <w:rPr/>
              <w:t>实质性响应标书中“★”号参数的商务要求</w:t>
            </w:r>
          </w:p>
        </w:tc>
      </w:tr>
      <w:tr>
        <w:tc>
          <w:tcPr>
            <w:tcW w:type="dxa" w:w="890"/>
          </w:tcPr>
          <w:p>
            <w:pPr>
              <w:pStyle w:val="null3"/>
            </w:pPr>
            <w:r>
              <w:rPr/>
              <w:t>4</w:t>
            </w:r>
          </w:p>
        </w:tc>
        <w:tc>
          <w:tcPr>
            <w:tcW w:type="dxa" w:w="3178"/>
          </w:tcPr>
          <w:p>
            <w:pPr>
              <w:pStyle w:val="null3"/>
            </w:pPr>
            <w:r>
              <w:rPr/>
              <w:t>符合性审查</w:t>
            </w:r>
          </w:p>
        </w:tc>
        <w:tc>
          <w:tcPr>
            <w:tcW w:type="dxa" w:w="4238"/>
          </w:tcPr>
          <w:p>
            <w:pPr>
              <w:pStyle w:val="null3"/>
            </w:pPr>
            <w:r>
              <w:rPr/>
              <w:t>没有超过招标文件中要求的最高限价</w:t>
            </w:r>
          </w:p>
        </w:tc>
      </w:tr>
      <w:tr>
        <w:tc>
          <w:tcPr>
            <w:tcW w:type="dxa" w:w="890"/>
          </w:tcPr>
          <w:p>
            <w:pPr>
              <w:pStyle w:val="null3"/>
            </w:pPr>
            <w:r>
              <w:rPr/>
              <w:t>5</w:t>
            </w:r>
          </w:p>
        </w:tc>
        <w:tc>
          <w:tcPr>
            <w:tcW w:type="dxa" w:w="3178"/>
          </w:tcPr>
          <w:p>
            <w:pPr>
              <w:pStyle w:val="null3"/>
            </w:pPr>
            <w:r>
              <w:rPr/>
              <w:t>符合性审查</w:t>
            </w:r>
          </w:p>
        </w:tc>
        <w:tc>
          <w:tcPr>
            <w:tcW w:type="dxa" w:w="4238"/>
          </w:tcPr>
          <w:p>
            <w:pPr>
              <w:pStyle w:val="null3"/>
            </w:pPr>
            <w:r>
              <w:rPr/>
              <w:t>实质性响应招标/谈判文件中规定的其它情况</w:t>
            </w:r>
          </w:p>
        </w:tc>
      </w:tr>
    </w:tbl>
    <w:p>
      <w:pPr>
        <w:pStyle w:val="null3"/>
        <w:outlineLvl w:val="3"/>
      </w:pPr>
      <w:r>
        <w:rPr>
          <w:sz w:val="24"/>
          <w:b/>
        </w:rPr>
        <w:t>2.响应文件澄清</w:t>
      </w:r>
    </w:p>
    <w:p>
      <w:pPr>
        <w:pStyle w:val="null3"/>
        <w:ind w:firstLine="480"/>
      </w:pPr>
      <w:r>
        <w:rPr/>
        <w:t xml:space="preserve"> 2.1对于响应文件中含义不明确、同类问题表述不一致或者有明显文字和计算错误的内容，单一来源采购人员应当在评审过程中发起在线澄清，要求供应商针对价格或内容做出必要的澄清、说明或补正。代理机构可根据开启环节记录的授权代表人联系方式发送短信提醒或电话告知。</w:t>
      </w:r>
    </w:p>
    <w:p>
      <w:pPr>
        <w:pStyle w:val="null3"/>
        <w:ind w:firstLine="480"/>
      </w:pPr>
      <w:r>
        <w:rPr/>
        <w:t>供应商需登录广东政府采购智慧云平台项目采购系统的等候大厅，在规定时间内完成澄清（响应），并加盖电子印章。</w:t>
      </w:r>
    </w:p>
    <w:p>
      <w:pPr>
        <w:pStyle w:val="null3"/>
        <w:ind w:firstLine="480"/>
      </w:pPr>
      <w:r>
        <w:rPr/>
        <w:t>若因供应商联系方式错误未接收短信、未接听电话或超时未进行澄清（响应）造成的不利后果由供应商自行承担。供应商的澄清、说明或者补正不得超出响应文件的范围或者改变响应文件的实质性内容。</w:t>
      </w:r>
    </w:p>
    <w:p>
      <w:pPr>
        <w:pStyle w:val="null3"/>
        <w:ind w:firstLine="480"/>
      </w:pPr>
      <w:r>
        <w:rPr/>
        <w:t>2.2单一来源采购人员不接受供应商主动提出的澄清、说明或补正。</w:t>
      </w:r>
    </w:p>
    <w:p>
      <w:pPr>
        <w:pStyle w:val="null3"/>
        <w:ind w:firstLine="480"/>
      </w:pPr>
      <w:r>
        <w:rPr/>
        <w:t>2.3单一来源采购人员对供应商提交的澄清、说明或补正有疑问的，可以要求供应商进一步澄清、说明或补正。</w:t>
      </w:r>
    </w:p>
    <w:p>
      <w:pPr>
        <w:pStyle w:val="null3"/>
        <w:outlineLvl w:val="3"/>
      </w:pPr>
      <w:r>
        <w:rPr>
          <w:sz w:val="24"/>
          <w:b/>
        </w:rPr>
        <w:t>3.协商</w:t>
      </w:r>
    </w:p>
    <w:p>
      <w:pPr>
        <w:pStyle w:val="null3"/>
        <w:ind w:firstLine="480"/>
      </w:pPr>
      <w:r>
        <w:rPr/>
        <w:t>单一来源采购人员与供应商应围绕技术服务指标、商务、合同条款等内容分别进行一轮或多轮的协商。除协商过程中发生实质性内容变动外，后一轮报价不得超过前一轮报价，否则执行前轮报价。</w:t>
      </w:r>
    </w:p>
    <w:p>
      <w:pPr>
        <w:pStyle w:val="null3"/>
        <w:ind w:firstLine="480"/>
      </w:pPr>
      <w:r>
        <w:rPr/>
        <w:t>已提交响应文件的供应商，在提交最后报价之前，可以根据协商情况退出协商。最终报价逾时不交的，可视同供应商自动放弃。</w:t>
      </w:r>
    </w:p>
    <w:p>
      <w:pPr>
        <w:pStyle w:val="null3"/>
        <w:ind w:firstLine="480"/>
      </w:pPr>
      <w:r>
        <w:rPr/>
        <w:t>在协商过程中，单一来源采购人员应当严格遵循保密原则，未经响应供应商同意不得向任何人透露当事人技术服务指标、价格和其他重要信息。</w:t>
      </w:r>
    </w:p>
    <w:p>
      <w:pPr>
        <w:pStyle w:val="null3"/>
        <w:outlineLvl w:val="3"/>
      </w:pPr>
      <w:r>
        <w:rPr>
          <w:sz w:val="24"/>
          <w:b/>
        </w:rPr>
        <w:t>4.确定成交供应商</w:t>
      </w:r>
    </w:p>
    <w:p>
      <w:pPr>
        <w:pStyle w:val="null3"/>
        <w:ind w:firstLine="480"/>
      </w:pPr>
      <w:r>
        <w:rPr/>
        <w:t xml:space="preserve"> 在项目预算范围内，保证采购项目质量的前提下，通过协商，最终确定成交价格，并由单一来源采购人员编写协商情况记录表。供应商的最终报价一旦成交，则组成总价的各单项报价应按照总价金额为限适度下调，如果供应商不接受此调整，其报价将被拒绝。</w:t>
      </w:r>
    </w:p>
    <w:p>
      <w:pPr>
        <w:pStyle w:val="null3"/>
        <w:outlineLvl w:val="3"/>
      </w:pPr>
      <w:r>
        <w:rPr>
          <w:sz w:val="24"/>
          <w:b/>
        </w:rPr>
        <w:t>5.其他无效响应的情形</w:t>
      </w:r>
    </w:p>
    <w:p>
      <w:pPr>
        <w:pStyle w:val="null3"/>
        <w:ind w:firstLine="480"/>
      </w:pPr>
      <w:r>
        <w:rPr/>
        <w:t>(1)评审期间，供应商没有按单一来源采购人员的要求提交法定代表人或其委托代理人签字的澄清、说明、补正或改变了响应文件的实质性内容的。</w:t>
      </w:r>
    </w:p>
    <w:p>
      <w:pPr>
        <w:pStyle w:val="null3"/>
        <w:ind w:firstLine="480"/>
      </w:pPr>
      <w:r>
        <w:rPr/>
        <w:t>(2)响应文件提供虚假材料的。</w:t>
      </w:r>
    </w:p>
    <w:p>
      <w:pPr>
        <w:pStyle w:val="null3"/>
        <w:ind w:firstLine="480"/>
      </w:pPr>
      <w:r>
        <w:rPr/>
        <w:t>(3)供应商以行贿手段谋取成交或者以其他弄虚作假方式响应的。</w:t>
      </w:r>
    </w:p>
    <w:p>
      <w:pPr>
        <w:pStyle w:val="null3"/>
        <w:ind w:firstLine="480"/>
      </w:pPr>
      <w:r>
        <w:rPr/>
        <w:t>(4)供应商对采购人、采购代理机构、单一来源采购人员及其工作人员施加影响，有碍协商公平、公正的。</w:t>
      </w:r>
    </w:p>
    <w:p>
      <w:pPr>
        <w:pStyle w:val="null3"/>
        <w:ind w:firstLine="480"/>
      </w:pPr>
      <w:r>
        <w:rPr/>
        <w:t>(5)响应文件含有采购人不能接受的附加条件的。</w:t>
      </w:r>
    </w:p>
    <w:p>
      <w:pPr>
        <w:pStyle w:val="null3"/>
        <w:ind w:firstLine="480"/>
      </w:pPr>
      <w:r>
        <w:rPr/>
        <w:t>(6)法律、法规和采购文件规定的其他无效情形。</w:t>
      </w:r>
    </w:p>
    <w:p>
      <w:pPr>
        <w:pStyle w:val="null3"/>
        <w:outlineLvl w:val="3"/>
      </w:pPr>
      <w:r>
        <w:rPr>
          <w:sz w:val="24"/>
          <w:b/>
        </w:rPr>
        <w:t>6.项目采购失败处理</w:t>
      </w:r>
    </w:p>
    <w:p>
      <w:pPr>
        <w:pStyle w:val="null3"/>
        <w:ind w:firstLine="480"/>
      </w:pPr>
      <w:r>
        <w:rPr/>
        <w:t>出现下列情况将作采购失败处理：</w:t>
      </w:r>
    </w:p>
    <w:p>
      <w:pPr>
        <w:pStyle w:val="null3"/>
        <w:ind w:firstLine="480"/>
      </w:pPr>
      <w:r>
        <w:rPr/>
        <w:t>（1）出现影响采购公正的违法、违规行为的。</w:t>
      </w:r>
    </w:p>
    <w:p>
      <w:pPr>
        <w:pStyle w:val="null3"/>
        <w:ind w:firstLine="480"/>
      </w:pPr>
      <w:r>
        <w:rPr/>
        <w:t>（2）供应商最后报价超过了采购预算，采购人不能支付的。</w:t>
      </w:r>
    </w:p>
    <w:p>
      <w:pPr>
        <w:pStyle w:val="null3"/>
        <w:ind w:firstLine="480"/>
      </w:pPr>
      <w:r>
        <w:rPr/>
        <w:t>（3）协商双方无法达成一致意见，协商小组不认可、不接受供应商的最后报价的。</w:t>
      </w:r>
    </w:p>
    <w:p>
      <w:pPr>
        <w:pStyle w:val="null3"/>
        <w:ind w:firstLine="480"/>
      </w:pPr>
      <w:r>
        <w:rPr/>
        <w:t>（4）因重大变故，采购任务取消，或因情况变化，不再符合规定单一来源采购方式适用情形的。</w:t>
      </w:r>
    </w:p>
    <w:p>
      <w:pPr>
        <w:pStyle w:val="null3"/>
        <w:ind w:firstLine="480"/>
      </w:pPr>
      <w:r>
        <w:rPr/>
        <w:t>（5）因重大变故，采购任务取消的。</w:t>
      </w:r>
    </w:p>
    <w:p>
      <w:pPr>
        <w:pStyle w:val="null3"/>
        <w:ind w:firstLine="480"/>
      </w:pPr>
      <w:r>
        <w:rPr/>
        <w:t>（6）法律、法规以及协商文件规定其他情形。</w:t>
      </w:r>
    </w:p>
    <w:p>
      <w:pPr>
        <w:pStyle w:val="null3"/>
        <w:ind w:firstLine="480"/>
      </w:pPr>
      <w:r>
        <w:rPr/>
        <w:t>对采购失败的项目，协商小组应出具采购文件是否存在不合理条款的论证意见。</w:t>
      </w:r>
    </w:p>
    <w:p>
      <w:pPr>
        <w:pStyle w:val="null3"/>
      </w:pPr>
      <w:r>
        <w:rPr/>
        <w:t xml:space="preserve">  </w:t>
      </w:r>
    </w:p>
    <w:p>
      <w:pPr>
        <w:pStyle w:val="null3"/>
        <w:jc w:val="center"/>
        <w:outlineLvl w:val="1"/>
      </w:pPr>
      <w:r>
        <w:rPr>
          <w:sz w:val="36"/>
          <w:b/>
        </w:rPr>
        <w:t>第五章 合同文本</w:t>
      </w:r>
    </w:p>
    <w:p>
      <w:pPr>
        <w:pStyle w:val="null3"/>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广东省政府采购</w:t>
      </w:r>
    </w:p>
    <w:p>
      <w:pPr>
        <w:pStyle w:val="null3"/>
        <w:spacing w:before="150" w:after="150"/>
        <w:ind w:left="0" w:right="0"/>
        <w:jc w:val="both"/>
      </w:pPr>
      <w:r>
        <w:rPr>
          <w:sz w:val="27"/>
          <w:color w:val="222222"/>
        </w:rPr>
        <w:t xml:space="preserve"> </w:t>
      </w:r>
    </w:p>
    <w:p>
      <w:pPr>
        <w:pStyle w:val="null3"/>
        <w:spacing w:before="0" w:after="0"/>
        <w:ind w:left="0" w:right="0"/>
        <w:jc w:val="center"/>
      </w:pPr>
      <w:r>
        <w:rPr>
          <w:b/>
        </w:rPr>
        <w:t>合　同　书</w:t>
      </w:r>
    </w:p>
    <w:p>
      <w:pPr>
        <w:pStyle w:val="null3"/>
        <w:spacing w:before="0" w:after="0"/>
        <w:ind w:left="0" w:right="0"/>
      </w:pPr>
      <w:r>
        <w:br/>
      </w:r>
      <w:r>
        <w:br/>
      </w:r>
      <w:r>
        <w:br/>
      </w:r>
      <w:r>
        <w:br/>
      </w:r>
      <w:r>
        <w:rPr/>
        <w:t xml:space="preserve">  </w:t>
      </w:r>
    </w:p>
    <w:p>
      <w:pPr>
        <w:pStyle w:val="null3"/>
        <w:spacing w:before="0" w:after="0"/>
        <w:ind w:left="0" w:right="0"/>
      </w:pPr>
      <w:r>
        <w:rPr>
          <w:b/>
        </w:rPr>
        <w:t xml:space="preserve">合同编号：            </w:t>
      </w:r>
      <w:r>
        <w:br/>
      </w:r>
      <w:r>
        <w:rPr>
          <w:b/>
        </w:rPr>
        <w:t xml:space="preserve"> 项目名称：广州市突发事件预警信息发布中心2025年-2026年信息化运维项目之气象高性能计算运算服务</w:t>
      </w:r>
      <w:r>
        <w:br/>
      </w:r>
      <w:r>
        <w:rPr>
          <w:b/>
        </w:rPr>
        <w:t xml:space="preserve"> 项目编号：GDYD250001</w:t>
      </w:r>
      <w:r>
        <w:br/>
      </w:r>
      <w:r>
        <w:rPr>
          <w:b/>
        </w:rPr>
        <w:t xml:space="preserve"> 签订地点：</w:t>
      </w:r>
      <w:r>
        <w:br/>
      </w:r>
      <w:r>
        <w:rPr>
          <w:b/>
        </w:rPr>
        <w:t xml:space="preserve"> 签订日期： 年月 日</w:t>
      </w:r>
      <w:r>
        <w:br/>
      </w:r>
      <w:r>
        <w:br/>
      </w:r>
      <w:r>
        <w:br/>
      </w:r>
      <w:r>
        <w:rPr>
          <w:sz w:val="27"/>
          <w:color w:val="222222"/>
        </w:rPr>
        <w:t xml:space="preserve"> </w:t>
      </w:r>
    </w:p>
    <w:p>
      <w:pPr>
        <w:pStyle w:val="null3"/>
        <w:ind w:firstLine="480"/>
        <w:jc w:val="both"/>
      </w:pPr>
      <w:r>
        <w:rPr>
          <w:sz w:val="21"/>
          <w:color w:val="000000"/>
        </w:rPr>
        <w:t>甲方（委托人）：</w:t>
      </w:r>
      <w:r>
        <w:rPr>
          <w:sz w:val="21"/>
        </w:rPr>
        <w:t>广州市气象综合保障中心（广州市突发事件预警信息发布中心、广州市气象数据中心）</w:t>
      </w:r>
      <w:r>
        <w:rPr>
          <w:sz w:val="21"/>
        </w:rPr>
        <w:t xml:space="preserve">   </w:t>
      </w:r>
    </w:p>
    <w:p>
      <w:pPr>
        <w:pStyle w:val="null3"/>
        <w:ind w:firstLine="480"/>
        <w:jc w:val="left"/>
      </w:pPr>
      <w:r>
        <w:rPr>
          <w:sz w:val="21"/>
          <w:color w:val="000000"/>
        </w:rPr>
        <w:t>地址：</w:t>
      </w:r>
      <w:r>
        <w:rPr>
          <w:sz w:val="21"/>
          <w:u w:val="single"/>
        </w:rPr>
        <w:t xml:space="preserve">                                         </w:t>
      </w:r>
    </w:p>
    <w:p>
      <w:pPr>
        <w:pStyle w:val="null3"/>
        <w:ind w:firstLine="480"/>
        <w:jc w:val="left"/>
      </w:pPr>
      <w:r>
        <w:rPr>
          <w:sz w:val="21"/>
          <w:color w:val="000000"/>
        </w:rPr>
        <w:t>法定代表人：</w:t>
      </w:r>
      <w:r>
        <w:rPr>
          <w:sz w:val="21"/>
          <w:u w:val="single"/>
        </w:rPr>
        <w:t xml:space="preserve">                                   </w:t>
      </w:r>
    </w:p>
    <w:p>
      <w:pPr>
        <w:pStyle w:val="null3"/>
        <w:ind w:firstLine="480"/>
        <w:jc w:val="left"/>
      </w:pPr>
      <w:r>
        <w:rPr>
          <w:sz w:val="21"/>
          <w:color w:val="000000"/>
        </w:rPr>
        <w:t>指定联系人：</w:t>
      </w:r>
      <w:r>
        <w:rPr>
          <w:sz w:val="21"/>
          <w:u w:val="single"/>
        </w:rPr>
        <w:t xml:space="preserve">                                    </w:t>
      </w:r>
    </w:p>
    <w:p>
      <w:pPr>
        <w:pStyle w:val="null3"/>
        <w:ind w:firstLine="480"/>
        <w:jc w:val="left"/>
      </w:pPr>
      <w:r>
        <w:rPr>
          <w:sz w:val="21"/>
          <w:color w:val="000000"/>
        </w:rPr>
        <w:t>联系电话：</w:t>
      </w:r>
      <w:r>
        <w:rPr>
          <w:sz w:val="21"/>
          <w:u w:val="single"/>
        </w:rPr>
        <w:t xml:space="preserve">                                      </w:t>
      </w:r>
    </w:p>
    <w:p>
      <w:pPr>
        <w:pStyle w:val="null3"/>
        <w:ind w:firstLine="480"/>
        <w:jc w:val="left"/>
      </w:pPr>
      <w:r>
        <w:rPr>
          <w:sz w:val="21"/>
          <w:color w:val="000000"/>
        </w:rPr>
        <w:t>通讯地址：</w:t>
      </w:r>
      <w:r>
        <w:rPr>
          <w:sz w:val="21"/>
          <w:u w:val="single"/>
        </w:rPr>
        <w:t xml:space="preserve">                                       </w:t>
      </w:r>
    </w:p>
    <w:p>
      <w:pPr>
        <w:pStyle w:val="null3"/>
        <w:ind w:firstLine="480"/>
        <w:jc w:val="left"/>
      </w:pPr>
      <w:r>
        <w:rPr>
          <w:sz w:val="21"/>
          <w:color w:val="000000"/>
        </w:rPr>
        <w:t>电子邮件：</w:t>
      </w:r>
      <w:r>
        <w:rPr>
          <w:sz w:val="21"/>
          <w:u w:val="single"/>
        </w:rPr>
        <w:t xml:space="preserve">                                       </w:t>
      </w:r>
    </w:p>
    <w:p>
      <w:pPr>
        <w:pStyle w:val="null3"/>
        <w:ind w:firstLine="480"/>
        <w:jc w:val="left"/>
      </w:pPr>
      <w:r>
        <w:rPr>
          <w:sz w:val="21"/>
          <w:color w:val="000000"/>
        </w:rPr>
        <w:t>传真：</w:t>
      </w:r>
      <w:r>
        <w:rPr>
          <w:sz w:val="21"/>
          <w:u w:val="single"/>
        </w:rPr>
        <w:t xml:space="preserve">                                           </w:t>
      </w:r>
    </w:p>
    <w:p>
      <w:pPr>
        <w:pStyle w:val="null3"/>
        <w:ind w:firstLine="480"/>
        <w:jc w:val="left"/>
      </w:pPr>
      <w:r>
        <w:rPr>
          <w:sz w:val="21"/>
          <w:color w:val="000000"/>
        </w:rPr>
        <w:t>乙方（受托人）：</w:t>
      </w:r>
      <w:r>
        <w:rPr>
          <w:sz w:val="21"/>
          <w:u w:val="single"/>
        </w:rPr>
        <w:t xml:space="preserve">                                </w:t>
      </w:r>
      <w:r>
        <w:rPr>
          <w:sz w:val="21"/>
        </w:rPr>
        <w:t xml:space="preserve"> </w:t>
      </w:r>
    </w:p>
    <w:p>
      <w:pPr>
        <w:pStyle w:val="null3"/>
        <w:ind w:firstLine="480"/>
        <w:jc w:val="left"/>
      </w:pPr>
      <w:r>
        <w:rPr>
          <w:sz w:val="21"/>
          <w:color w:val="000000"/>
        </w:rPr>
        <w:t>地址：</w:t>
      </w:r>
      <w:r>
        <w:rPr>
          <w:sz w:val="21"/>
          <w:u w:val="single"/>
        </w:rPr>
        <w:t xml:space="preserve">                                           </w:t>
      </w:r>
    </w:p>
    <w:p>
      <w:pPr>
        <w:pStyle w:val="null3"/>
        <w:ind w:firstLine="480"/>
        <w:jc w:val="left"/>
      </w:pPr>
      <w:r>
        <w:rPr>
          <w:sz w:val="21"/>
          <w:color w:val="000000"/>
        </w:rPr>
        <w:t>法定代表人：</w:t>
      </w:r>
      <w:r>
        <w:rPr>
          <w:sz w:val="21"/>
          <w:u w:val="single"/>
        </w:rPr>
        <w:t xml:space="preserve">                                     </w:t>
      </w:r>
    </w:p>
    <w:p>
      <w:pPr>
        <w:pStyle w:val="null3"/>
        <w:ind w:firstLine="480"/>
        <w:jc w:val="left"/>
      </w:pPr>
      <w:r>
        <w:rPr>
          <w:sz w:val="21"/>
          <w:color w:val="000000"/>
        </w:rPr>
        <w:t>指定联系人：</w:t>
      </w:r>
      <w:r>
        <w:rPr>
          <w:sz w:val="21"/>
          <w:u w:val="single"/>
        </w:rPr>
        <w:t xml:space="preserve">                                     </w:t>
      </w:r>
    </w:p>
    <w:p>
      <w:pPr>
        <w:pStyle w:val="null3"/>
        <w:ind w:firstLine="480"/>
        <w:jc w:val="left"/>
      </w:pPr>
      <w:r>
        <w:rPr>
          <w:sz w:val="21"/>
          <w:color w:val="000000"/>
        </w:rPr>
        <w:t>联系电话：</w:t>
      </w:r>
      <w:r>
        <w:rPr>
          <w:sz w:val="21"/>
          <w:u w:val="single"/>
        </w:rPr>
        <w:t xml:space="preserve">                                      </w:t>
      </w:r>
    </w:p>
    <w:p>
      <w:pPr>
        <w:pStyle w:val="null3"/>
        <w:ind w:firstLine="480"/>
        <w:jc w:val="left"/>
      </w:pPr>
      <w:r>
        <w:rPr>
          <w:sz w:val="21"/>
          <w:color w:val="000000"/>
        </w:rPr>
        <w:t>通讯地址：</w:t>
      </w:r>
      <w:r>
        <w:rPr>
          <w:sz w:val="21"/>
          <w:u w:val="single"/>
        </w:rPr>
        <w:t xml:space="preserve">                                       </w:t>
      </w:r>
    </w:p>
    <w:p>
      <w:pPr>
        <w:pStyle w:val="null3"/>
        <w:ind w:firstLine="480"/>
        <w:jc w:val="left"/>
      </w:pPr>
      <w:r>
        <w:rPr>
          <w:sz w:val="21"/>
          <w:color w:val="000000"/>
        </w:rPr>
        <w:t>电子邮件：</w:t>
      </w:r>
      <w:r>
        <w:rPr>
          <w:sz w:val="21"/>
          <w:u w:val="single"/>
        </w:rPr>
        <w:t xml:space="preserve">                                       </w:t>
      </w:r>
    </w:p>
    <w:p>
      <w:pPr>
        <w:pStyle w:val="null3"/>
        <w:ind w:firstLine="480"/>
        <w:jc w:val="left"/>
      </w:pPr>
      <w:r>
        <w:rPr>
          <w:sz w:val="21"/>
          <w:color w:val="000000"/>
        </w:rPr>
        <w:t>传真：</w:t>
      </w:r>
      <w:r>
        <w:rPr>
          <w:sz w:val="21"/>
        </w:rPr>
        <w:t xml:space="preserve"> </w:t>
      </w:r>
      <w:r>
        <w:rPr>
          <w:sz w:val="21"/>
          <w:u w:val="single"/>
        </w:rPr>
        <w:t xml:space="preserve">                                          </w:t>
      </w:r>
    </w:p>
    <w:p>
      <w:pPr>
        <w:pStyle w:val="null3"/>
        <w:ind w:firstLine="480"/>
        <w:jc w:val="both"/>
      </w:pPr>
      <w:r>
        <w:rPr>
          <w:sz w:val="21"/>
        </w:rPr>
        <w:t>甲方从事的工作需要高性能计算服务，乙方拥有该项服务能力并愿意向甲方提供。依据《中华人民共和国民法典》的规定，合同双方经协商一致，签订本合同，以供双方共同遵守。</w:t>
      </w:r>
    </w:p>
    <w:p>
      <w:pPr>
        <w:pStyle w:val="null3"/>
        <w:ind w:firstLine="482"/>
        <w:jc w:val="both"/>
      </w:pPr>
      <w:r>
        <w:rPr>
          <w:sz w:val="21"/>
          <w:b/>
        </w:rPr>
        <w:t>1.</w:t>
      </w:r>
      <w:r>
        <w:rPr>
          <w:sz w:val="21"/>
          <w:b/>
        </w:rPr>
        <w:t>服务内容、形式</w:t>
      </w:r>
    </w:p>
    <w:p>
      <w:pPr>
        <w:pStyle w:val="null3"/>
        <w:ind w:firstLine="480"/>
        <w:jc w:val="both"/>
      </w:pPr>
      <w:r>
        <w:rPr>
          <w:sz w:val="21"/>
        </w:rPr>
        <w:t>乙方向甲方提供的高性能计算技术服务包括超级计算机可使用机时、存储资源、应用软件以及乙方为保障甲方能够顺利使用所提供的高性能计算资源而提供的应用程序部署、协助进行程序调试等技术支持。具体包含：</w:t>
      </w:r>
    </w:p>
    <w:p>
      <w:pPr>
        <w:pStyle w:val="null3"/>
        <w:ind w:firstLine="480"/>
        <w:jc w:val="both"/>
      </w:pPr>
      <w:r>
        <w:rPr>
          <w:sz w:val="21"/>
        </w:rPr>
        <w:t xml:space="preserve"> 1.1</w:t>
      </w:r>
      <w:r>
        <w:rPr>
          <w:sz w:val="21"/>
        </w:rPr>
        <w:t>标准服务：</w:t>
      </w:r>
    </w:p>
    <w:p>
      <w:pPr>
        <w:pStyle w:val="null3"/>
        <w:ind w:firstLine="480"/>
        <w:jc w:val="both"/>
      </w:pPr>
      <w:r>
        <w:rPr>
          <w:sz w:val="21"/>
        </w:rPr>
        <w:t>1.1.1</w:t>
      </w:r>
      <w:r>
        <w:rPr>
          <w:sz w:val="21"/>
        </w:rPr>
        <w:t>乙方为甲方提供本合同约定的计算资源（参见第</w:t>
      </w:r>
      <w:r>
        <w:rPr>
          <w:sz w:val="21"/>
        </w:rPr>
        <w:t>3.2</w:t>
      </w:r>
      <w:r>
        <w:rPr>
          <w:sz w:val="21"/>
        </w:rPr>
        <w:t>条），并保证计算资源稳定可靠；</w:t>
      </w:r>
    </w:p>
    <w:p>
      <w:pPr>
        <w:pStyle w:val="null3"/>
        <w:ind w:firstLine="480"/>
        <w:jc w:val="both"/>
      </w:pPr>
      <w:r>
        <w:rPr>
          <w:sz w:val="21"/>
        </w:rPr>
        <w:t>1.1.2</w:t>
      </w:r>
      <w:r>
        <w:rPr>
          <w:sz w:val="21"/>
        </w:rPr>
        <w:t>乙方为甲方提供本合同约定的存储空间承载甲方计算任务所需要的输入数据及运算结果；</w:t>
      </w:r>
    </w:p>
    <w:p>
      <w:pPr>
        <w:pStyle w:val="null3"/>
        <w:ind w:firstLine="480"/>
        <w:jc w:val="both"/>
      </w:pPr>
      <w:r>
        <w:rPr>
          <w:sz w:val="21"/>
        </w:rPr>
        <w:t>1.1.3</w:t>
      </w:r>
      <w:r>
        <w:rPr>
          <w:sz w:val="21"/>
        </w:rPr>
        <w:t>乙方通过互联网为甲方提供远程高性能计算机时服务以及数据上传、下载服务；</w:t>
      </w:r>
    </w:p>
    <w:p>
      <w:pPr>
        <w:pStyle w:val="null3"/>
        <w:ind w:firstLine="480"/>
        <w:jc w:val="both"/>
      </w:pPr>
      <w:r>
        <w:rPr>
          <w:sz w:val="21"/>
        </w:rPr>
        <w:t>1.1.4</w:t>
      </w:r>
      <w:r>
        <w:rPr>
          <w:sz w:val="21"/>
        </w:rPr>
        <w:t>乙方免费提供人工挂盘服务，方便甲方通过寄送硬盘的方式来进行大规模数据传输，来往邮费及硬盘由甲方承担、提供；</w:t>
      </w:r>
    </w:p>
    <w:p>
      <w:pPr>
        <w:pStyle w:val="null3"/>
        <w:ind w:firstLine="480"/>
        <w:jc w:val="both"/>
      </w:pPr>
      <w:r>
        <w:rPr>
          <w:sz w:val="21"/>
        </w:rPr>
        <w:t>1.1.5</w:t>
      </w:r>
      <w:r>
        <w:rPr>
          <w:sz w:val="21"/>
        </w:rPr>
        <w:t>乙方为甲方能正常调用超级计算机计算资源开通必要的使用权限；</w:t>
      </w:r>
    </w:p>
    <w:p>
      <w:pPr>
        <w:pStyle w:val="null3"/>
        <w:ind w:firstLine="480"/>
        <w:jc w:val="both"/>
      </w:pPr>
      <w:r>
        <w:rPr>
          <w:sz w:val="21"/>
        </w:rPr>
        <w:t>1.1.6</w:t>
      </w:r>
      <w:r>
        <w:rPr>
          <w:sz w:val="21"/>
        </w:rPr>
        <w:t>乙方免费向甲方提供超级计算机使用手册以及相关的技术文档；</w:t>
      </w:r>
    </w:p>
    <w:p>
      <w:pPr>
        <w:pStyle w:val="null3"/>
        <w:ind w:firstLine="480"/>
        <w:jc w:val="both"/>
      </w:pPr>
      <w:r>
        <w:rPr>
          <w:sz w:val="21"/>
        </w:rPr>
        <w:t>1.1.7</w:t>
      </w:r>
      <w:r>
        <w:rPr>
          <w:sz w:val="21"/>
        </w:rPr>
        <w:t>乙方为甲方部署应用软件及调试给予必要的技术支持（不包括乙方未购买的商用软件的采购、部署）；</w:t>
      </w:r>
    </w:p>
    <w:p>
      <w:pPr>
        <w:pStyle w:val="null3"/>
        <w:ind w:firstLine="480"/>
        <w:jc w:val="both"/>
      </w:pPr>
      <w:r>
        <w:rPr>
          <w:sz w:val="21"/>
        </w:rPr>
        <w:t>1.1.8</w:t>
      </w:r>
      <w:r>
        <w:rPr>
          <w:sz w:val="21"/>
        </w:rPr>
        <w:t>乙方向甲方提供工作日客户服务电话以及电子邮件服务，以便甲方进行基本的咨询和寻求技术支持；</w:t>
      </w:r>
    </w:p>
    <w:p>
      <w:pPr>
        <w:pStyle w:val="null3"/>
        <w:ind w:firstLine="480"/>
        <w:jc w:val="both"/>
      </w:pPr>
      <w:r>
        <w:rPr>
          <w:sz w:val="21"/>
        </w:rPr>
        <w:t>1.1.9</w:t>
      </w:r>
      <w:r>
        <w:rPr>
          <w:sz w:val="21"/>
        </w:rPr>
        <w:t>甲方可登录乙方的官方网站，以便了解乙方计算服务、专业培训、各类优惠活动等内容；</w:t>
      </w:r>
    </w:p>
    <w:p>
      <w:pPr>
        <w:pStyle w:val="null3"/>
        <w:ind w:firstLine="480"/>
        <w:jc w:val="both"/>
      </w:pPr>
      <w:r>
        <w:rPr>
          <w:sz w:val="21"/>
        </w:rPr>
        <w:t>1.1.10</w:t>
      </w:r>
      <w:r>
        <w:rPr>
          <w:sz w:val="21"/>
        </w:rPr>
        <w:t>乙方免费为甲方提供资源使用情况查询，对甲方机时费用方面的疑问予以认真核实、详细解答；</w:t>
      </w:r>
    </w:p>
    <w:p>
      <w:pPr>
        <w:pStyle w:val="null3"/>
        <w:ind w:firstLine="480"/>
        <w:jc w:val="both"/>
      </w:pPr>
      <w:r>
        <w:rPr>
          <w:sz w:val="21"/>
        </w:rPr>
        <w:t>1.1.11</w:t>
      </w:r>
      <w:r>
        <w:rPr>
          <w:sz w:val="21"/>
        </w:rPr>
        <w:t>甲方可自行查询乙方系统生成相关的服务记录，如有异议，应当在系统生成服务记录后</w:t>
      </w:r>
      <w:r>
        <w:rPr>
          <w:sz w:val="21"/>
        </w:rPr>
        <w:t>5</w:t>
      </w:r>
      <w:r>
        <w:rPr>
          <w:sz w:val="21"/>
        </w:rPr>
        <w:t>个工作日内提出异议，乙方在</w:t>
      </w:r>
      <w:r>
        <w:rPr>
          <w:sz w:val="21"/>
        </w:rPr>
        <w:t>5</w:t>
      </w:r>
      <w:r>
        <w:rPr>
          <w:sz w:val="21"/>
        </w:rPr>
        <w:t>个工作日内予以核实答复。本合同的服务费结算最终应当以乙方系统生成的记录为准。</w:t>
      </w:r>
    </w:p>
    <w:p>
      <w:pPr>
        <w:pStyle w:val="null3"/>
        <w:ind w:firstLine="480"/>
        <w:jc w:val="both"/>
      </w:pPr>
      <w:r>
        <w:rPr>
          <w:sz w:val="21"/>
        </w:rPr>
        <w:t>□1.2</w:t>
      </w:r>
      <w:r>
        <w:rPr>
          <w:sz w:val="21"/>
        </w:rPr>
        <w:t>其他服务：</w:t>
      </w:r>
    </w:p>
    <w:p>
      <w:pPr>
        <w:pStyle w:val="null3"/>
        <w:ind w:firstLine="480"/>
        <w:jc w:val="both"/>
      </w:pPr>
      <w:r>
        <w:rPr>
          <w:sz w:val="21"/>
        </w:rPr>
        <w:t xml:space="preserve"> </w:t>
      </w:r>
      <w:r>
        <w:rPr>
          <w:sz w:val="21"/>
          <w:u w:val="single"/>
        </w:rPr>
        <w:t xml:space="preserve">                                                       </w:t>
      </w:r>
    </w:p>
    <w:p>
      <w:pPr>
        <w:pStyle w:val="null3"/>
        <w:ind w:firstLine="482"/>
        <w:jc w:val="both"/>
      </w:pPr>
      <w:r>
        <w:rPr>
          <w:sz w:val="21"/>
          <w:b/>
        </w:rPr>
        <w:t>2</w:t>
      </w:r>
      <w:r>
        <w:rPr>
          <w:sz w:val="21"/>
          <w:b/>
        </w:rPr>
        <w:t>．双方权利和义务</w:t>
      </w:r>
    </w:p>
    <w:p>
      <w:pPr>
        <w:pStyle w:val="null3"/>
        <w:ind w:firstLine="480"/>
        <w:jc w:val="both"/>
      </w:pPr>
      <w:r>
        <w:rPr>
          <w:sz w:val="21"/>
        </w:rPr>
        <w:t>2.1</w:t>
      </w:r>
      <w:r>
        <w:rPr>
          <w:sz w:val="21"/>
        </w:rPr>
        <w:t>甲方的权利和义务：</w:t>
      </w:r>
    </w:p>
    <w:p>
      <w:pPr>
        <w:pStyle w:val="null3"/>
        <w:ind w:firstLine="480"/>
        <w:jc w:val="both"/>
      </w:pPr>
      <w:r>
        <w:rPr>
          <w:sz w:val="21"/>
        </w:rPr>
        <w:t>2.1.1</w:t>
      </w:r>
      <w:r>
        <w:rPr>
          <w:sz w:val="21"/>
        </w:rPr>
        <w:t>甲方不得利用乙方提供的高性能计算资源从事与其申请计算内容无关的计算活动，不得从事危害国家安全和其它违反中华人民共和国有关法律法规的活动。甲方未经相关部门授权不得利用乙方计算资源开展国家涉密信息的处理和数据存储工作。</w:t>
      </w:r>
    </w:p>
    <w:p>
      <w:pPr>
        <w:pStyle w:val="null3"/>
        <w:ind w:firstLine="480"/>
        <w:jc w:val="both"/>
      </w:pPr>
      <w:r>
        <w:rPr>
          <w:sz w:val="21"/>
        </w:rPr>
        <w:t>2.1.2</w:t>
      </w:r>
      <w:r>
        <w:rPr>
          <w:sz w:val="21"/>
        </w:rPr>
        <w:t>甲方不得盗用乙方高性能计算系统超级用户、其他用户账号、资料，否则应承担由此造成的一切经济损失及法律责任。</w:t>
      </w:r>
    </w:p>
    <w:p>
      <w:pPr>
        <w:pStyle w:val="null3"/>
        <w:ind w:firstLine="480"/>
        <w:jc w:val="both"/>
      </w:pPr>
      <w:r>
        <w:rPr>
          <w:sz w:val="21"/>
        </w:rPr>
        <w:t>2.1.3</w:t>
      </w:r>
      <w:r>
        <w:rPr>
          <w:sz w:val="21"/>
        </w:rPr>
        <w:t>甲方保证不恶意耗费乙方计算资源与网络流量，不进行影响主机正常运行的操作。如果发生上述操作，乙方有权终止甲方操作，解除合同，相关损失由甲方承担。</w:t>
      </w:r>
    </w:p>
    <w:p>
      <w:pPr>
        <w:pStyle w:val="null3"/>
        <w:ind w:firstLine="480"/>
        <w:jc w:val="both"/>
      </w:pPr>
      <w:r>
        <w:rPr>
          <w:sz w:val="21"/>
        </w:rPr>
        <w:t>2.1.4</w:t>
      </w:r>
      <w:r>
        <w:rPr>
          <w:sz w:val="21"/>
        </w:rPr>
        <w:t>甲方利用本合同服务进行的相关业务需要获得国家有关部门的许可或批准的，甲方应取得相应的批准、备案或有关资质证明文件并向乙方提供相应复印件，如因甲方违反本条款而给乙方造成损失的（包括但不限于公安机关等有关部门的罚金等），甲方应承担全部责任。</w:t>
      </w:r>
    </w:p>
    <w:p>
      <w:pPr>
        <w:pStyle w:val="null3"/>
        <w:ind w:firstLine="480"/>
        <w:jc w:val="both"/>
      </w:pPr>
      <w:r>
        <w:rPr>
          <w:sz w:val="21"/>
        </w:rPr>
        <w:t>2.1.5</w:t>
      </w:r>
      <w:r>
        <w:rPr>
          <w:sz w:val="21"/>
        </w:rPr>
        <w:t>甲方对利用本合同服务进行的相关业务从事的任何经营或非经营性活动承担全部责任，如因上述活动产生纠纷，由甲方承担相关责任。</w:t>
      </w:r>
    </w:p>
    <w:p>
      <w:pPr>
        <w:pStyle w:val="null3"/>
        <w:ind w:firstLine="480"/>
        <w:jc w:val="both"/>
      </w:pPr>
      <w:r>
        <w:rPr>
          <w:sz w:val="21"/>
        </w:rPr>
        <w:t>2.1.6</w:t>
      </w:r>
      <w:r>
        <w:rPr>
          <w:sz w:val="21"/>
          <w:color w:val="000000"/>
        </w:rPr>
        <w:t>甲方按照本合同</w:t>
      </w:r>
      <w:r>
        <w:rPr>
          <w:sz w:val="21"/>
          <w:color w:val="000000"/>
        </w:rPr>
        <w:t>5.2</w:t>
      </w:r>
      <w:r>
        <w:rPr>
          <w:sz w:val="21"/>
          <w:color w:val="000000"/>
        </w:rPr>
        <w:t>的规定向乙方按期交纳服务总费用，如果甲方逾期</w:t>
      </w:r>
      <w:r>
        <w:rPr>
          <w:sz w:val="21"/>
          <w:color w:val="000000"/>
        </w:rPr>
        <w:t>15</w:t>
      </w:r>
      <w:r>
        <w:rPr>
          <w:sz w:val="21"/>
          <w:color w:val="000000"/>
        </w:rPr>
        <w:t>日未按合同约定交纳服务总费用的，乙方有权在本合同约定资源范围内停止甲方的使用权限，由此造成的损失由甲方自行承担，且乙方有权要求甲方承担相应的违约责任。</w:t>
      </w:r>
    </w:p>
    <w:p>
      <w:pPr>
        <w:pStyle w:val="null3"/>
        <w:ind w:firstLine="480"/>
        <w:jc w:val="both"/>
      </w:pPr>
      <w:r>
        <w:rPr>
          <w:sz w:val="21"/>
        </w:rPr>
        <w:t>2.1.7</w:t>
      </w:r>
      <w:r>
        <w:rPr>
          <w:sz w:val="21"/>
        </w:rPr>
        <w:t>甲方须自行备份重要的数据及其相关文件，因系统意外故障而造成的数据丢失乙方不承担责任。</w:t>
      </w:r>
    </w:p>
    <w:p>
      <w:pPr>
        <w:pStyle w:val="null3"/>
        <w:ind w:firstLine="480"/>
        <w:jc w:val="both"/>
      </w:pPr>
      <w:r>
        <w:rPr>
          <w:sz w:val="21"/>
        </w:rPr>
        <w:t>2.1.8</w:t>
      </w:r>
      <w:r>
        <w:rPr>
          <w:sz w:val="21"/>
        </w:rPr>
        <w:t>甲方对本合同内容具有保密义务，包括但不限于合同金额、单价以及资源规模等。如因特殊原因需向第三方披露本合同内容的，需征得乙方书面同意后方可披露。</w:t>
      </w:r>
    </w:p>
    <w:p>
      <w:pPr>
        <w:pStyle w:val="null3"/>
        <w:ind w:firstLine="480"/>
        <w:jc w:val="both"/>
      </w:pPr>
      <w:r>
        <w:rPr>
          <w:sz w:val="21"/>
        </w:rPr>
        <w:t>2.2</w:t>
      </w:r>
      <w:r>
        <w:rPr>
          <w:sz w:val="21"/>
        </w:rPr>
        <w:t>乙方的权利和义务：</w:t>
      </w:r>
    </w:p>
    <w:p>
      <w:pPr>
        <w:pStyle w:val="null3"/>
        <w:ind w:firstLine="480"/>
        <w:jc w:val="both"/>
      </w:pPr>
      <w:r>
        <w:rPr>
          <w:sz w:val="21"/>
        </w:rPr>
        <w:t>2.2.1</w:t>
      </w:r>
      <w:r>
        <w:rPr>
          <w:sz w:val="21"/>
        </w:rPr>
        <w:t>乙方作为超级计算机的运营机构，在服务有效期内，乙方保证向甲方提供本合同所规定的各项服务。</w:t>
      </w:r>
    </w:p>
    <w:p>
      <w:pPr>
        <w:pStyle w:val="null3"/>
        <w:ind w:firstLine="480"/>
        <w:jc w:val="both"/>
      </w:pPr>
      <w:r>
        <w:rPr>
          <w:sz w:val="21"/>
        </w:rPr>
        <w:t>2.2.2</w:t>
      </w:r>
      <w:r>
        <w:rPr>
          <w:sz w:val="21"/>
        </w:rPr>
        <w:t>因检修线路、设备搬迁、运维需要等可预知的原因影响或可能影响甲方使用服务的，乙方应提前</w:t>
      </w:r>
      <w:r>
        <w:rPr>
          <w:sz w:val="21"/>
        </w:rPr>
        <w:t>5</w:t>
      </w:r>
      <w:r>
        <w:rPr>
          <w:sz w:val="21"/>
        </w:rPr>
        <w:t>个工作日告知甲方，便于甲方采取相应措施。</w:t>
      </w:r>
    </w:p>
    <w:p>
      <w:pPr>
        <w:pStyle w:val="null3"/>
        <w:ind w:firstLine="480"/>
        <w:jc w:val="both"/>
      </w:pPr>
      <w:r>
        <w:rPr>
          <w:sz w:val="21"/>
        </w:rPr>
        <w:t>2.2.3</w:t>
      </w:r>
      <w:r>
        <w:rPr>
          <w:sz w:val="21"/>
        </w:rPr>
        <w:t>乙方对甲方的程序和数据、计算活动及相关客户资料均具有保密义务。</w:t>
      </w:r>
    </w:p>
    <w:p>
      <w:pPr>
        <w:pStyle w:val="null3"/>
        <w:ind w:firstLine="482"/>
        <w:jc w:val="both"/>
      </w:pPr>
      <w:r>
        <w:rPr>
          <w:sz w:val="21"/>
          <w:b/>
        </w:rPr>
        <w:t>3.</w:t>
      </w:r>
      <w:r>
        <w:rPr>
          <w:sz w:val="21"/>
          <w:b/>
        </w:rPr>
        <w:t>工作条件和协作事项</w:t>
      </w:r>
    </w:p>
    <w:p>
      <w:pPr>
        <w:pStyle w:val="null3"/>
        <w:ind w:firstLine="480"/>
        <w:jc w:val="both"/>
      </w:pPr>
      <w:r>
        <w:rPr>
          <w:sz w:val="21"/>
        </w:rPr>
        <w:t>3.1</w:t>
      </w:r>
      <w:r>
        <w:rPr>
          <w:sz w:val="21"/>
        </w:rPr>
        <w:t>甲方项目</w:t>
      </w:r>
      <w:r>
        <w:rPr>
          <w:sz w:val="21"/>
        </w:rPr>
        <w:t>/</w:t>
      </w:r>
      <w:r>
        <w:rPr>
          <w:sz w:val="21"/>
        </w:rPr>
        <w:t>应用介绍</w:t>
      </w:r>
    </w:p>
    <w:p>
      <w:pPr>
        <w:pStyle w:val="null3"/>
        <w:ind w:firstLine="480"/>
        <w:jc w:val="both"/>
      </w:pPr>
      <w:r>
        <w:rPr>
          <w:sz w:val="21"/>
        </w:rPr>
        <w:t>本项目来源为</w:t>
      </w:r>
      <w:r>
        <w:rPr>
          <w:sz w:val="21"/>
        </w:rPr>
        <w:t>:</w:t>
      </w:r>
      <w:r>
        <w:rPr>
          <w:sz w:val="21"/>
          <w:u w:val="single"/>
        </w:rPr>
        <w:t xml:space="preserve">                                               </w:t>
      </w:r>
      <w:r>
        <w:rPr>
          <w:sz w:val="21"/>
        </w:rPr>
        <w:t>。</w:t>
      </w:r>
    </w:p>
    <w:p>
      <w:pPr>
        <w:pStyle w:val="null3"/>
        <w:ind w:firstLine="480"/>
        <w:jc w:val="both"/>
      </w:pPr>
      <w:r>
        <w:rPr>
          <w:sz w:val="21"/>
        </w:rPr>
        <w:t>3.2</w:t>
      </w:r>
      <w:r>
        <w:rPr>
          <w:sz w:val="21"/>
        </w:rPr>
        <w:t>资源需求描述</w:t>
      </w:r>
    </w:p>
    <w:tbl>
      <w:tblPr>
        <w:tblW w:w="0" w:type="auto"/>
        <w:tblBorders>
          <w:top w:val="none" w:color="000000" w:sz="4"/>
          <w:left w:val="none" w:color="000000" w:sz="4"/>
          <w:bottom w:val="none" w:color="000000" w:sz="4"/>
          <w:right w:val="none" w:color="000000" w:sz="4"/>
          <w:insideH w:val="none"/>
          <w:insideV w:val="none"/>
        </w:tblBorders>
      </w:tblPr>
      <w:tblGrid>
        <w:gridCol w:w="2610"/>
        <w:gridCol w:w="5655"/>
      </w:tblGrid>
      <w:tr>
        <w:tc>
          <w:tcPr>
            <w:tcW w:type="dxa" w:w="2610"/>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80"/>
              <w:jc w:val="both"/>
            </w:pPr>
            <w:r>
              <w:rPr>
                <w:sz w:val="21"/>
              </w:rPr>
              <w:t>HPC</w:t>
            </w:r>
            <w:r>
              <w:rPr>
                <w:sz w:val="21"/>
              </w:rPr>
              <w:t>系统</w:t>
            </w:r>
          </w:p>
        </w:tc>
        <w:tc>
          <w:tcPr>
            <w:tcW w:type="dxa" w:w="565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480"/>
              <w:jc w:val="both"/>
            </w:pPr>
          </w:p>
        </w:tc>
      </w:tr>
      <w:tr>
        <w:tc>
          <w:tcPr>
            <w:tcW w:type="dxa" w:w="26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用户账号</w:t>
            </w:r>
          </w:p>
        </w:tc>
        <w:tc>
          <w:tcPr>
            <w:tcW w:type="dxa" w:w="56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480"/>
              <w:jc w:val="both"/>
            </w:pPr>
          </w:p>
        </w:tc>
      </w:tr>
      <w:tr>
        <w:tc>
          <w:tcPr>
            <w:tcW w:type="dxa" w:w="26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使用方式</w:t>
            </w:r>
          </w:p>
        </w:tc>
        <w:tc>
          <w:tcPr>
            <w:tcW w:type="dxa" w:w="56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480"/>
              <w:jc w:val="both"/>
            </w:pPr>
          </w:p>
        </w:tc>
      </w:tr>
      <w:tr>
        <w:tc>
          <w:tcPr>
            <w:tcW w:type="dxa" w:w="26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机时需求</w:t>
            </w:r>
          </w:p>
        </w:tc>
        <w:tc>
          <w:tcPr>
            <w:tcW w:type="dxa" w:w="56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480"/>
              <w:jc w:val="both"/>
            </w:pPr>
          </w:p>
        </w:tc>
      </w:tr>
      <w:tr>
        <w:tc>
          <w:tcPr>
            <w:tcW w:type="dxa" w:w="26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单节点</w:t>
            </w:r>
            <w:r>
              <w:rPr>
                <w:sz w:val="21"/>
              </w:rPr>
              <w:t>CPU</w:t>
            </w:r>
          </w:p>
        </w:tc>
        <w:tc>
          <w:tcPr>
            <w:tcW w:type="dxa" w:w="56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480"/>
              <w:jc w:val="both"/>
            </w:pPr>
          </w:p>
        </w:tc>
      </w:tr>
      <w:tr>
        <w:tc>
          <w:tcPr>
            <w:tcW w:type="dxa" w:w="26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节点加速卡</w:t>
            </w:r>
          </w:p>
        </w:tc>
        <w:tc>
          <w:tcPr>
            <w:tcW w:type="dxa" w:w="56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480"/>
              <w:jc w:val="both"/>
            </w:pPr>
          </w:p>
        </w:tc>
      </w:tr>
      <w:tr>
        <w:tc>
          <w:tcPr>
            <w:tcW w:type="dxa" w:w="26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单节点内存</w:t>
            </w:r>
          </w:p>
        </w:tc>
        <w:tc>
          <w:tcPr>
            <w:tcW w:type="dxa" w:w="56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480"/>
              <w:jc w:val="both"/>
            </w:pPr>
          </w:p>
        </w:tc>
      </w:tr>
      <w:tr>
        <w:tc>
          <w:tcPr>
            <w:tcW w:type="dxa" w:w="26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最大节点规模</w:t>
            </w:r>
          </w:p>
        </w:tc>
        <w:tc>
          <w:tcPr>
            <w:tcW w:type="dxa" w:w="56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480"/>
              <w:jc w:val="both"/>
            </w:pPr>
          </w:p>
        </w:tc>
      </w:tr>
      <w:tr>
        <w:tc>
          <w:tcPr>
            <w:tcW w:type="dxa" w:w="26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磁盘存储</w:t>
            </w:r>
          </w:p>
        </w:tc>
        <w:tc>
          <w:tcPr>
            <w:tcW w:type="dxa" w:w="56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480"/>
              <w:jc w:val="both"/>
            </w:pPr>
            <w:r>
              <w:rPr>
                <w:sz w:val="21"/>
              </w:rPr>
              <w:t>默认提供</w:t>
            </w:r>
            <w:r>
              <w:rPr>
                <w:sz w:val="21"/>
                <w:u w:val="single"/>
              </w:rPr>
              <w:t xml:space="preserve">   </w:t>
            </w:r>
            <w:r>
              <w:rPr>
                <w:sz w:val="21"/>
              </w:rPr>
              <w:t>TB</w:t>
            </w:r>
            <w:r>
              <w:rPr>
                <w:sz w:val="21"/>
              </w:rPr>
              <w:t>，</w:t>
            </w:r>
          </w:p>
          <w:p>
            <w:pPr>
              <w:pStyle w:val="null3"/>
              <w:ind w:firstLine="480"/>
              <w:jc w:val="both"/>
            </w:pPr>
            <w:r>
              <w:rPr>
                <w:sz w:val="21"/>
              </w:rPr>
              <w:t>□</w:t>
            </w:r>
            <w:r>
              <w:rPr>
                <w:sz w:val="21"/>
              </w:rPr>
              <w:t>另需租赁</w:t>
            </w:r>
            <w:r>
              <w:rPr>
                <w:sz w:val="21"/>
                <w:u w:val="single"/>
              </w:rPr>
              <w:t xml:space="preserve">    </w:t>
            </w:r>
            <w:r>
              <w:rPr>
                <w:sz w:val="21"/>
              </w:rPr>
              <w:t>TB</w:t>
            </w:r>
          </w:p>
        </w:tc>
      </w:tr>
      <w:tr>
        <w:tc>
          <w:tcPr>
            <w:tcW w:type="dxa" w:w="26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80"/>
              <w:jc w:val="both"/>
            </w:pPr>
            <w:r>
              <w:rPr>
                <w:sz w:val="21"/>
              </w:rPr>
              <w:t>网络带宽</w:t>
            </w:r>
          </w:p>
        </w:tc>
        <w:tc>
          <w:tcPr>
            <w:tcW w:type="dxa" w:w="56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480"/>
              <w:jc w:val="both"/>
            </w:pPr>
            <w:r>
              <w:rPr>
                <w:sz w:val="21"/>
              </w:rPr>
              <w:t>默认提供</w:t>
            </w:r>
            <w:r>
              <w:rPr>
                <w:sz w:val="21"/>
                <w:u w:val="single"/>
              </w:rPr>
              <w:t xml:space="preserve">    </w:t>
            </w:r>
            <w:r>
              <w:rPr>
                <w:sz w:val="21"/>
              </w:rPr>
              <w:t>Mbps</w:t>
            </w:r>
            <w:r>
              <w:rPr>
                <w:sz w:val="21"/>
              </w:rPr>
              <w:t>，</w:t>
            </w:r>
          </w:p>
          <w:p>
            <w:pPr>
              <w:pStyle w:val="null3"/>
              <w:ind w:firstLine="480"/>
              <w:jc w:val="both"/>
            </w:pPr>
            <w:r>
              <w:rPr>
                <w:sz w:val="21"/>
              </w:rPr>
              <w:t>□</w:t>
            </w:r>
            <w:r>
              <w:rPr>
                <w:sz w:val="21"/>
              </w:rPr>
              <w:t>另需租赁</w:t>
            </w:r>
            <w:r>
              <w:rPr>
                <w:sz w:val="21"/>
                <w:u w:val="single"/>
              </w:rPr>
              <w:t xml:space="preserve">     </w:t>
            </w:r>
            <w:r>
              <w:rPr>
                <w:sz w:val="21"/>
              </w:rPr>
              <w:t>Mbps</w:t>
            </w:r>
          </w:p>
        </w:tc>
      </w:tr>
      <w:tr>
        <w:tc>
          <w:tcPr>
            <w:tcW w:type="dxa" w:w="26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80"/>
              <w:jc w:val="both"/>
            </w:pPr>
            <w:r>
              <w:rPr>
                <w:sz w:val="21"/>
              </w:rPr>
              <w:t>应用软件</w:t>
            </w:r>
          </w:p>
        </w:tc>
        <w:tc>
          <w:tcPr>
            <w:tcW w:type="dxa" w:w="56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480"/>
              <w:jc w:val="both"/>
            </w:pPr>
          </w:p>
        </w:tc>
      </w:tr>
      <w:tr>
        <w:tc>
          <w:tcPr>
            <w:tcW w:type="dxa" w:w="26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其他约定</w:t>
            </w:r>
          </w:p>
        </w:tc>
        <w:tc>
          <w:tcPr>
            <w:tcW w:type="dxa" w:w="56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480"/>
              <w:jc w:val="both"/>
            </w:pPr>
          </w:p>
        </w:tc>
      </w:tr>
    </w:tbl>
    <w:p>
      <w:pPr>
        <w:pStyle w:val="null3"/>
        <w:jc w:val="both"/>
      </w:pPr>
      <w:r>
        <w:rPr>
          <w:sz w:val="21"/>
          <w:b/>
        </w:rPr>
        <w:t>4.</w:t>
      </w:r>
      <w:r>
        <w:rPr>
          <w:sz w:val="21"/>
          <w:b/>
        </w:rPr>
        <w:t>合同期限</w:t>
      </w:r>
    </w:p>
    <w:p>
      <w:pPr>
        <w:pStyle w:val="null3"/>
        <w:ind w:firstLine="480"/>
        <w:jc w:val="both"/>
      </w:pPr>
      <w:r>
        <w:rPr>
          <w:sz w:val="21"/>
        </w:rPr>
        <w:t>4.1</w:t>
      </w:r>
      <w:r>
        <w:rPr>
          <w:sz w:val="21"/>
        </w:rPr>
        <w:t>本合同服务有效期自</w:t>
      </w:r>
      <w:r>
        <w:rPr>
          <w:sz w:val="21"/>
          <w:u w:val="single"/>
        </w:rPr>
        <w:t xml:space="preserve">     </w:t>
      </w:r>
      <w:r>
        <w:rPr>
          <w:sz w:val="21"/>
        </w:rPr>
        <w:t>年</w:t>
      </w:r>
      <w:r>
        <w:rPr>
          <w:sz w:val="21"/>
          <w:u w:val="single"/>
        </w:rPr>
        <w:t xml:space="preserve">   </w:t>
      </w:r>
      <w:r>
        <w:rPr>
          <w:sz w:val="21"/>
        </w:rPr>
        <w:t>月</w:t>
      </w:r>
      <w:r>
        <w:rPr>
          <w:sz w:val="21"/>
          <w:u w:val="single"/>
        </w:rPr>
        <w:t xml:space="preserve">   </w:t>
      </w:r>
      <w:r>
        <w:rPr>
          <w:sz w:val="21"/>
        </w:rPr>
        <w:t>日至</w:t>
      </w:r>
      <w:r>
        <w:rPr>
          <w:sz w:val="21"/>
          <w:u w:val="single"/>
        </w:rPr>
        <w:t xml:space="preserve">     </w:t>
      </w:r>
      <w:r>
        <w:rPr>
          <w:sz w:val="21"/>
        </w:rPr>
        <w:t>年</w:t>
      </w:r>
      <w:r>
        <w:rPr>
          <w:sz w:val="21"/>
          <w:u w:val="single"/>
        </w:rPr>
        <w:t xml:space="preserve">   </w:t>
      </w:r>
      <w:r>
        <w:rPr>
          <w:sz w:val="21"/>
        </w:rPr>
        <w:t>月</w:t>
      </w:r>
      <w:r>
        <w:rPr>
          <w:sz w:val="21"/>
          <w:u w:val="single"/>
        </w:rPr>
        <w:t xml:space="preserve">   </w:t>
      </w:r>
      <w:r>
        <w:rPr>
          <w:sz w:val="21"/>
        </w:rPr>
        <w:t>日。</w:t>
      </w:r>
    </w:p>
    <w:p>
      <w:pPr>
        <w:pStyle w:val="null3"/>
        <w:ind w:firstLine="480"/>
        <w:jc w:val="both"/>
      </w:pPr>
      <w:r>
        <w:rPr>
          <w:sz w:val="21"/>
        </w:rPr>
        <w:t>4.2</w:t>
      </w:r>
      <w:r>
        <w:rPr>
          <w:sz w:val="21"/>
        </w:rPr>
        <w:t>发生下列情形时，服务期限按以下条款执行：</w:t>
      </w:r>
    </w:p>
    <w:p>
      <w:pPr>
        <w:pStyle w:val="null3"/>
        <w:ind w:firstLine="480"/>
        <w:jc w:val="both"/>
      </w:pPr>
      <w:r>
        <w:rPr>
          <w:sz w:val="21"/>
        </w:rPr>
        <w:t>4.2.1</w:t>
      </w:r>
      <w:r>
        <w:rPr>
          <w:sz w:val="21"/>
        </w:rPr>
        <w:t>双方一致同意合同变更的，按双方协商的书面结果执行；</w:t>
      </w:r>
    </w:p>
    <w:p>
      <w:pPr>
        <w:pStyle w:val="null3"/>
        <w:ind w:firstLine="480"/>
        <w:jc w:val="both"/>
      </w:pPr>
      <w:r>
        <w:rPr>
          <w:sz w:val="21"/>
        </w:rPr>
        <w:t>4.2.2</w:t>
      </w:r>
      <w:r>
        <w:rPr>
          <w:sz w:val="21"/>
        </w:rPr>
        <w:t>甲方严重违反本合同第</w:t>
      </w:r>
      <w:r>
        <w:rPr>
          <w:sz w:val="21"/>
        </w:rPr>
        <w:t>2.1</w:t>
      </w:r>
      <w:r>
        <w:rPr>
          <w:sz w:val="21"/>
        </w:rPr>
        <w:t>条时，乙方有权在通知甲方后提前终止合同；</w:t>
      </w:r>
    </w:p>
    <w:p>
      <w:pPr>
        <w:pStyle w:val="null3"/>
        <w:ind w:firstLine="480"/>
        <w:jc w:val="both"/>
      </w:pPr>
      <w:r>
        <w:rPr>
          <w:sz w:val="21"/>
        </w:rPr>
        <w:t>4.2.3</w:t>
      </w:r>
      <w:r>
        <w:rPr>
          <w:sz w:val="21"/>
        </w:rPr>
        <w:t>合同到期后，如双方不予续签合同，则本合同到期自然终止。如甲方所购买计算资源在合同有效期内提前使用完毕，本合同可提前终止。</w:t>
      </w:r>
    </w:p>
    <w:p>
      <w:pPr>
        <w:pStyle w:val="null3"/>
        <w:ind w:firstLine="482"/>
        <w:jc w:val="both"/>
      </w:pPr>
      <w:r>
        <w:rPr>
          <w:sz w:val="21"/>
          <w:b/>
        </w:rPr>
        <w:t>5.</w:t>
      </w:r>
      <w:r>
        <w:rPr>
          <w:sz w:val="21"/>
          <w:b/>
        </w:rPr>
        <w:t>合同金额及其支付方式</w:t>
      </w:r>
    </w:p>
    <w:p>
      <w:pPr>
        <w:pStyle w:val="null3"/>
        <w:ind w:firstLine="480"/>
        <w:jc w:val="both"/>
      </w:pPr>
      <w:r>
        <w:rPr>
          <w:sz w:val="21"/>
        </w:rPr>
        <w:t>5.1</w:t>
      </w:r>
      <w:r>
        <w:rPr>
          <w:sz w:val="21"/>
        </w:rPr>
        <w:t>本合同服务总金额为</w:t>
      </w:r>
      <w:r>
        <w:rPr>
          <w:sz w:val="21"/>
        </w:rPr>
        <w:t>__</w:t>
      </w:r>
      <w:r>
        <w:rPr>
          <w:sz w:val="21"/>
        </w:rPr>
        <w:t>币</w:t>
      </w:r>
      <w:r>
        <w:rPr>
          <w:sz w:val="21"/>
          <w:u w:val="single"/>
        </w:rPr>
        <w:t xml:space="preserve">               </w:t>
      </w:r>
      <w:r>
        <w:rPr>
          <w:sz w:val="21"/>
        </w:rPr>
        <w:t>（大写：</w:t>
      </w:r>
      <w:r>
        <w:rPr>
          <w:sz w:val="21"/>
          <w:u w:val="single"/>
        </w:rPr>
        <w:t xml:space="preserve">             </w:t>
      </w:r>
      <w:r>
        <w:rPr>
          <w:sz w:val="21"/>
        </w:rPr>
        <w:t>），由以下部分组成：</w:t>
      </w:r>
    </w:p>
    <w:p>
      <w:pPr>
        <w:pStyle w:val="null3"/>
        <w:ind w:firstLine="480"/>
        <w:jc w:val="both"/>
      </w:pPr>
      <w:r>
        <w:rPr>
          <w:sz w:val="21"/>
        </w:rPr>
        <w:t>5.1.1</w:t>
      </w:r>
      <w:r>
        <w:rPr>
          <w:sz w:val="21"/>
        </w:rPr>
        <w:t>计算资源服务费为</w:t>
      </w:r>
      <w:r>
        <w:rPr>
          <w:sz w:val="21"/>
        </w:rPr>
        <w:t>__</w:t>
      </w:r>
      <w:r>
        <w:rPr>
          <w:sz w:val="21"/>
        </w:rPr>
        <w:t>币</w:t>
      </w:r>
      <w:r>
        <w:rPr>
          <w:sz w:val="21"/>
          <w:u w:val="single"/>
        </w:rPr>
        <w:t xml:space="preserve">             </w:t>
      </w:r>
      <w:r>
        <w:rPr>
          <w:sz w:val="21"/>
        </w:rPr>
        <w:t>（大写：</w:t>
      </w:r>
      <w:r>
        <w:rPr>
          <w:sz w:val="21"/>
          <w:u w:val="single"/>
        </w:rPr>
        <w:t xml:space="preserve">             </w:t>
      </w:r>
      <w:r>
        <w:rPr>
          <w:sz w:val="21"/>
        </w:rPr>
        <w:t>），包括购买机时</w:t>
      </w:r>
      <w:r>
        <w:rPr>
          <w:sz w:val="21"/>
          <w:u w:val="single"/>
        </w:rPr>
        <w:t xml:space="preserve">          </w:t>
      </w:r>
      <w:r>
        <w:rPr>
          <w:sz w:val="21"/>
        </w:rPr>
        <w:t>核</w:t>
      </w:r>
      <w:r>
        <w:rPr>
          <w:sz w:val="21"/>
        </w:rPr>
        <w:t>.</w:t>
      </w:r>
      <w:r>
        <w:rPr>
          <w:sz w:val="21"/>
        </w:rPr>
        <w:t>小时，计费单价</w:t>
      </w:r>
      <w:r>
        <w:rPr>
          <w:sz w:val="21"/>
        </w:rPr>
        <w:t>______</w:t>
      </w:r>
      <w:r>
        <w:rPr>
          <w:sz w:val="21"/>
        </w:rPr>
        <w:t>元</w:t>
      </w:r>
      <w:r>
        <w:rPr>
          <w:sz w:val="21"/>
        </w:rPr>
        <w:t>/</w:t>
      </w:r>
      <w:r>
        <w:rPr>
          <w:sz w:val="21"/>
        </w:rPr>
        <w:t>核</w:t>
      </w:r>
      <w:r>
        <w:rPr>
          <w:sz w:val="21"/>
        </w:rPr>
        <w:t>.</w:t>
      </w:r>
      <w:r>
        <w:rPr>
          <w:sz w:val="21"/>
        </w:rPr>
        <w:t>小时，其他：</w:t>
      </w:r>
      <w:r>
        <w:rPr>
          <w:sz w:val="21"/>
          <w:u w:val="single"/>
        </w:rPr>
        <w:t xml:space="preserve">                                                    </w:t>
      </w:r>
      <w:r>
        <w:rPr>
          <w:sz w:val="21"/>
        </w:rPr>
        <w:t>；</w:t>
      </w:r>
    </w:p>
    <w:p>
      <w:pPr>
        <w:pStyle w:val="null3"/>
        <w:ind w:firstLine="480"/>
        <w:jc w:val="both"/>
      </w:pPr>
      <w:r>
        <w:rPr>
          <w:sz w:val="21"/>
        </w:rPr>
        <w:t>5.1.2</w:t>
      </w:r>
      <w:r>
        <w:rPr>
          <w:sz w:val="21"/>
        </w:rPr>
        <w:t>存储租赁费为</w:t>
      </w:r>
      <w:r>
        <w:rPr>
          <w:sz w:val="21"/>
        </w:rPr>
        <w:t>__</w:t>
      </w:r>
      <w:r>
        <w:rPr>
          <w:sz w:val="21"/>
        </w:rPr>
        <w:t>币</w:t>
      </w:r>
      <w:r>
        <w:rPr>
          <w:sz w:val="21"/>
          <w:u w:val="single"/>
        </w:rPr>
        <w:t xml:space="preserve">          </w:t>
      </w:r>
      <w:r>
        <w:rPr>
          <w:sz w:val="21"/>
        </w:rPr>
        <w:t>（大写：</w:t>
      </w:r>
      <w:r>
        <w:rPr>
          <w:sz w:val="21"/>
          <w:u w:val="single"/>
        </w:rPr>
        <w:t xml:space="preserve">             </w:t>
      </w:r>
      <w:r>
        <w:rPr>
          <w:sz w:val="21"/>
        </w:rPr>
        <w:t>），包括租赁</w:t>
      </w:r>
      <w:r>
        <w:rPr>
          <w:sz w:val="21"/>
        </w:rPr>
        <w:t>____TB</w:t>
      </w:r>
      <w:r>
        <w:rPr>
          <w:sz w:val="21"/>
        </w:rPr>
        <w:t>存储</w:t>
      </w:r>
      <w:r>
        <w:rPr>
          <w:sz w:val="21"/>
        </w:rPr>
        <w:t>_____</w:t>
      </w:r>
      <w:r>
        <w:rPr>
          <w:sz w:val="21"/>
        </w:rPr>
        <w:t>，其他：</w:t>
      </w:r>
      <w:r>
        <w:rPr>
          <w:sz w:val="21"/>
          <w:u w:val="single"/>
        </w:rPr>
        <w:t xml:space="preserve">                              </w:t>
      </w:r>
      <w:r>
        <w:rPr>
          <w:sz w:val="21"/>
        </w:rPr>
        <w:t>；</w:t>
      </w:r>
    </w:p>
    <w:p>
      <w:pPr>
        <w:pStyle w:val="null3"/>
        <w:ind w:firstLine="480"/>
        <w:jc w:val="both"/>
      </w:pPr>
      <w:r>
        <w:rPr>
          <w:sz w:val="21"/>
        </w:rPr>
        <w:t>5.1.3</w:t>
      </w:r>
      <w:r>
        <w:rPr>
          <w:sz w:val="21"/>
        </w:rPr>
        <w:t>网络带宽租赁费为  币</w:t>
      </w:r>
      <w:r>
        <w:rPr>
          <w:sz w:val="21"/>
          <w:u w:val="single"/>
        </w:rPr>
        <w:t xml:space="preserve">         </w:t>
      </w:r>
      <w:r>
        <w:rPr>
          <w:sz w:val="21"/>
        </w:rPr>
        <w:t>（大写：</w:t>
      </w:r>
      <w:r>
        <w:rPr>
          <w:sz w:val="21"/>
          <w:u w:val="single"/>
        </w:rPr>
        <w:t xml:space="preserve">           </w:t>
      </w:r>
      <w:r>
        <w:rPr>
          <w:sz w:val="21"/>
        </w:rPr>
        <w:t>），包括租赁网络带宽</w:t>
      </w:r>
      <w:r>
        <w:rPr>
          <w:sz w:val="21"/>
          <w:u w:val="single"/>
        </w:rPr>
        <w:t xml:space="preserve">       </w:t>
      </w:r>
      <w:r>
        <w:rPr>
          <w:sz w:val="21"/>
        </w:rPr>
        <w:t>Mbps_____,</w:t>
      </w:r>
      <w:r>
        <w:rPr>
          <w:sz w:val="21"/>
        </w:rPr>
        <w:t>其他：</w:t>
      </w:r>
      <w:r>
        <w:rPr>
          <w:sz w:val="21"/>
          <w:u w:val="single"/>
        </w:rPr>
        <w:t xml:space="preserve">              </w:t>
      </w:r>
      <w:r>
        <w:rPr>
          <w:sz w:val="21"/>
        </w:rPr>
        <w:t>；</w:t>
      </w:r>
    </w:p>
    <w:p>
      <w:pPr>
        <w:pStyle w:val="null3"/>
        <w:ind w:firstLine="480"/>
        <w:jc w:val="both"/>
      </w:pPr>
      <w:r>
        <w:rPr>
          <w:sz w:val="21"/>
        </w:rPr>
        <w:t>5.1.4</w:t>
      </w:r>
      <w:r>
        <w:rPr>
          <w:sz w:val="21"/>
        </w:rPr>
        <w:t>其他：</w:t>
      </w:r>
      <w:r>
        <w:rPr>
          <w:sz w:val="21"/>
          <w:u w:val="single"/>
        </w:rPr>
        <w:t xml:space="preserve">                                              </w:t>
      </w:r>
    </w:p>
    <w:p>
      <w:pPr>
        <w:pStyle w:val="null3"/>
        <w:ind w:firstLine="480"/>
        <w:jc w:val="both"/>
      </w:pPr>
      <w:r>
        <w:rPr>
          <w:sz w:val="21"/>
          <w:u w:val="single"/>
        </w:rPr>
        <w:t xml:space="preserve">                                                            </w:t>
      </w:r>
    </w:p>
    <w:p>
      <w:pPr>
        <w:pStyle w:val="null3"/>
        <w:ind w:firstLine="480"/>
        <w:jc w:val="both"/>
      </w:pPr>
      <w:r>
        <w:rPr>
          <w:sz w:val="21"/>
          <w:u w:val="single"/>
        </w:rPr>
        <w:t xml:space="preserve">                                                             </w:t>
      </w:r>
    </w:p>
    <w:p>
      <w:pPr>
        <w:pStyle w:val="null3"/>
        <w:ind w:firstLine="480"/>
        <w:jc w:val="both"/>
      </w:pPr>
      <w:r>
        <w:rPr>
          <w:sz w:val="21"/>
        </w:rPr>
        <w:t>5.2</w:t>
      </w:r>
      <w:r>
        <w:rPr>
          <w:sz w:val="21"/>
        </w:rPr>
        <w:t>本合同款项由甲方按第</w:t>
      </w:r>
      <w:r>
        <w:rPr>
          <w:sz w:val="21"/>
          <w:u w:val="single"/>
        </w:rPr>
        <w:t xml:space="preserve"> 5.2.2</w:t>
      </w:r>
      <w:r>
        <w:rPr>
          <w:sz w:val="21"/>
        </w:rPr>
        <w:t>种方式支付：</w:t>
      </w:r>
    </w:p>
    <w:p>
      <w:pPr>
        <w:pStyle w:val="null3"/>
        <w:ind w:firstLine="480"/>
        <w:jc w:val="both"/>
      </w:pPr>
      <w:r>
        <w:rPr>
          <w:sz w:val="21"/>
        </w:rPr>
        <w:t>5.2.1</w:t>
      </w:r>
      <w:r>
        <w:rPr>
          <w:sz w:val="21"/>
        </w:rPr>
        <w:t>一次性支付：</w:t>
      </w:r>
    </w:p>
    <w:p>
      <w:pPr>
        <w:pStyle w:val="null3"/>
        <w:ind w:firstLine="480"/>
        <w:jc w:val="both"/>
      </w:pPr>
      <w:r>
        <w:rPr>
          <w:sz w:val="21"/>
        </w:rPr>
        <w:t>□</w:t>
      </w:r>
      <w:r>
        <w:rPr>
          <w:sz w:val="21"/>
        </w:rPr>
        <w:t>本合同所涉及费用由甲方于</w:t>
      </w:r>
      <w:r>
        <w:rPr>
          <w:sz w:val="21"/>
        </w:rPr>
        <w:t>_____</w:t>
      </w:r>
      <w:r>
        <w:rPr>
          <w:sz w:val="21"/>
        </w:rPr>
        <w:t>年</w:t>
      </w:r>
      <w:r>
        <w:rPr>
          <w:sz w:val="21"/>
          <w:u w:val="single"/>
        </w:rPr>
        <w:t xml:space="preserve">   </w:t>
      </w:r>
      <w:r>
        <w:rPr>
          <w:sz w:val="21"/>
        </w:rPr>
        <w:t>月</w:t>
      </w:r>
      <w:r>
        <w:rPr>
          <w:sz w:val="21"/>
          <w:u w:val="single"/>
        </w:rPr>
        <w:t xml:space="preserve">   </w:t>
      </w:r>
      <w:r>
        <w:rPr>
          <w:sz w:val="21"/>
        </w:rPr>
        <w:t>日前向乙方一次付清</w:t>
      </w:r>
    </w:p>
    <w:p>
      <w:pPr>
        <w:pStyle w:val="null3"/>
        <w:ind w:firstLine="480"/>
        <w:jc w:val="both"/>
      </w:pPr>
      <w:r>
        <w:rPr>
          <w:sz w:val="21"/>
        </w:rPr>
        <w:t>□</w:t>
      </w:r>
      <w:r>
        <w:rPr>
          <w:sz w:val="21"/>
        </w:rPr>
        <w:t>本合同所涉及费用由甲方于合同签订后</w:t>
      </w:r>
      <w:r>
        <w:rPr>
          <w:sz w:val="21"/>
        </w:rPr>
        <w:t>60</w:t>
      </w:r>
      <w:r>
        <w:rPr>
          <w:sz w:val="21"/>
        </w:rPr>
        <w:t>日内向乙方一次付清</w:t>
      </w:r>
    </w:p>
    <w:p>
      <w:pPr>
        <w:pStyle w:val="null3"/>
        <w:ind w:firstLine="480"/>
        <w:jc w:val="both"/>
      </w:pPr>
      <w:r>
        <w:rPr>
          <w:sz w:val="21"/>
        </w:rPr>
        <w:t>5.2.2</w:t>
      </w:r>
      <w:r>
        <w:rPr>
          <w:sz w:val="21"/>
        </w:rPr>
        <w:t>分期支付：</w:t>
      </w:r>
    </w:p>
    <w:p>
      <w:pPr>
        <w:pStyle w:val="null3"/>
        <w:ind w:firstLine="480"/>
        <w:jc w:val="both"/>
      </w:pPr>
      <w:r>
        <w:rPr>
          <w:sz w:val="21"/>
        </w:rPr>
        <w:t>第一期：本合同签订后</w:t>
      </w:r>
      <w:r>
        <w:rPr>
          <w:sz w:val="21"/>
          <w:u w:val="single"/>
        </w:rPr>
        <w:t xml:space="preserve">   </w:t>
      </w:r>
      <w:r>
        <w:rPr>
          <w:sz w:val="21"/>
        </w:rPr>
        <w:t>日内甲方向乙方支付</w:t>
      </w:r>
      <w:r>
        <w:rPr>
          <w:sz w:val="21"/>
        </w:rPr>
        <w:t>¥</w:t>
      </w:r>
      <w:r>
        <w:rPr>
          <w:sz w:val="21"/>
          <w:u w:val="single"/>
        </w:rPr>
        <w:t xml:space="preserve">      </w:t>
      </w:r>
      <w:r>
        <w:rPr>
          <w:sz w:val="21"/>
        </w:rPr>
        <w:t>（服务总费用的</w:t>
      </w:r>
      <w:r>
        <w:rPr>
          <w:sz w:val="21"/>
          <w:u w:val="single"/>
        </w:rPr>
        <w:t xml:space="preserve">    </w:t>
      </w:r>
      <w:r>
        <w:rPr>
          <w:sz w:val="21"/>
        </w:rPr>
        <w:t>％）。</w:t>
      </w:r>
    </w:p>
    <w:p>
      <w:pPr>
        <w:pStyle w:val="null3"/>
        <w:ind w:firstLine="480"/>
        <w:jc w:val="both"/>
      </w:pPr>
      <w:r>
        <w:rPr>
          <w:sz w:val="21"/>
        </w:rPr>
        <w:t>第二期：</w:t>
      </w:r>
      <w:r>
        <w:rPr>
          <w:sz w:val="21"/>
          <w:u w:val="single"/>
        </w:rPr>
        <w:t xml:space="preserve">                                                    </w:t>
      </w:r>
    </w:p>
    <w:p>
      <w:pPr>
        <w:pStyle w:val="null3"/>
        <w:ind w:firstLine="480"/>
        <w:jc w:val="both"/>
      </w:pPr>
      <w:r>
        <w:rPr>
          <w:sz w:val="21"/>
          <w:u w:val="single"/>
        </w:rPr>
        <w:t xml:space="preserve">                                                              </w:t>
      </w:r>
    </w:p>
    <w:p>
      <w:pPr>
        <w:pStyle w:val="null3"/>
        <w:ind w:firstLine="480"/>
        <w:jc w:val="both"/>
      </w:pPr>
      <w:r>
        <w:rPr>
          <w:sz w:val="21"/>
        </w:rPr>
        <w:t>5.3</w:t>
      </w:r>
      <w:r>
        <w:rPr>
          <w:sz w:val="21"/>
        </w:rPr>
        <w:t>乙方的收款信息：</w:t>
      </w:r>
    </w:p>
    <w:p>
      <w:pPr>
        <w:pStyle w:val="null3"/>
        <w:ind w:firstLine="480"/>
        <w:jc w:val="both"/>
      </w:pPr>
      <w:r>
        <w:rPr>
          <w:sz w:val="21"/>
        </w:rPr>
        <w:t>开户名：</w:t>
      </w:r>
      <w:r>
        <w:rPr>
          <w:sz w:val="21"/>
        </w:rPr>
        <w:t xml:space="preserve">           </w:t>
      </w:r>
    </w:p>
    <w:p>
      <w:pPr>
        <w:pStyle w:val="null3"/>
        <w:ind w:firstLine="480"/>
        <w:jc w:val="both"/>
      </w:pPr>
      <w:r>
        <w:rPr>
          <w:sz w:val="21"/>
        </w:rPr>
        <w:t>帐号：</w:t>
      </w:r>
      <w:r>
        <w:rPr>
          <w:sz w:val="21"/>
        </w:rPr>
        <w:t xml:space="preserve">             </w:t>
      </w:r>
    </w:p>
    <w:p>
      <w:pPr>
        <w:pStyle w:val="null3"/>
        <w:ind w:firstLine="480"/>
        <w:jc w:val="both"/>
      </w:pPr>
      <w:r>
        <w:rPr>
          <w:sz w:val="21"/>
        </w:rPr>
        <w:t>开户行：</w:t>
      </w:r>
      <w:r>
        <w:rPr>
          <w:sz w:val="21"/>
        </w:rPr>
        <w:t xml:space="preserve">           </w:t>
      </w:r>
    </w:p>
    <w:p>
      <w:pPr>
        <w:pStyle w:val="null3"/>
        <w:ind w:firstLine="480"/>
        <w:jc w:val="both"/>
      </w:pPr>
      <w:r>
        <w:rPr>
          <w:sz w:val="21"/>
        </w:rPr>
        <w:t>5.4</w:t>
      </w:r>
      <w:r>
        <w:rPr>
          <w:sz w:val="21"/>
        </w:rPr>
        <w:t>双方约定：</w:t>
      </w:r>
    </w:p>
    <w:p>
      <w:pPr>
        <w:pStyle w:val="null3"/>
        <w:ind w:firstLine="480"/>
        <w:jc w:val="both"/>
      </w:pPr>
      <w:r>
        <w:rPr>
          <w:sz w:val="21"/>
        </w:rPr>
        <w:t>□</w:t>
      </w:r>
      <w:r>
        <w:rPr>
          <w:sz w:val="21"/>
        </w:rPr>
        <w:t>在收到乙方开具的发票后</w:t>
      </w:r>
      <w:r>
        <w:rPr>
          <w:sz w:val="21"/>
          <w:u w:val="single"/>
        </w:rPr>
        <w:t xml:space="preserve">  </w:t>
      </w:r>
      <w:r>
        <w:rPr>
          <w:sz w:val="21"/>
        </w:rPr>
        <w:t>个工作日内，甲方应当按约定支付合同款。乙方迟延提供发票，甲方有权顺延付款时间。</w:t>
      </w:r>
    </w:p>
    <w:p>
      <w:pPr>
        <w:pStyle w:val="null3"/>
        <w:ind w:firstLine="480"/>
        <w:jc w:val="both"/>
      </w:pPr>
      <w:r>
        <w:rPr>
          <w:sz w:val="21"/>
        </w:rPr>
        <w:t>□</w:t>
      </w:r>
      <w:r>
        <w:rPr>
          <w:sz w:val="21"/>
        </w:rPr>
        <w:t>在收到甲方支付的合同款后</w:t>
      </w:r>
      <w:r>
        <w:rPr>
          <w:sz w:val="21"/>
          <w:u w:val="single"/>
        </w:rPr>
        <w:t xml:space="preserve">    </w:t>
      </w:r>
      <w:r>
        <w:rPr>
          <w:sz w:val="21"/>
        </w:rPr>
        <w:t>个工作日内，乙方向甲方开具对应金额的发票。甲方迟延付款的，乙方有权顺延开票时间。</w:t>
      </w:r>
    </w:p>
    <w:p>
      <w:pPr>
        <w:pStyle w:val="null3"/>
        <w:ind w:firstLine="480"/>
        <w:jc w:val="both"/>
      </w:pPr>
      <w:r>
        <w:rPr>
          <w:sz w:val="21"/>
        </w:rPr>
        <w:t>5.5</w:t>
      </w:r>
      <w:r>
        <w:rPr>
          <w:sz w:val="21"/>
        </w:rPr>
        <w:t>开票信息：</w:t>
      </w:r>
    </w:p>
    <w:p>
      <w:pPr>
        <w:pStyle w:val="null3"/>
        <w:ind w:firstLine="480"/>
        <w:jc w:val="both"/>
      </w:pPr>
      <w:r>
        <w:rPr>
          <w:sz w:val="21"/>
        </w:rPr>
        <w:t>开增值税</w:t>
      </w:r>
      <w:r>
        <w:rPr>
          <w:sz w:val="21"/>
          <w:u w:val="single"/>
        </w:rPr>
        <w:t xml:space="preserve">    </w:t>
      </w:r>
      <w:r>
        <w:rPr>
          <w:sz w:val="21"/>
        </w:rPr>
        <w:t>发票</w:t>
      </w:r>
    </w:p>
    <w:p>
      <w:pPr>
        <w:pStyle w:val="null3"/>
        <w:ind w:firstLine="480"/>
        <w:jc w:val="both"/>
      </w:pPr>
      <w:r>
        <w:rPr>
          <w:sz w:val="21"/>
        </w:rPr>
        <w:t>单位</w:t>
      </w:r>
      <w:r>
        <w:rPr>
          <w:sz w:val="21"/>
        </w:rPr>
        <w:t>/</w:t>
      </w:r>
      <w:r>
        <w:rPr>
          <w:sz w:val="21"/>
        </w:rPr>
        <w:t>公司名称：</w:t>
      </w:r>
      <w:r>
        <w:rPr>
          <w:sz w:val="21"/>
          <w:u w:val="single"/>
        </w:rPr>
        <w:t xml:space="preserve">                                 </w:t>
      </w:r>
    </w:p>
    <w:p>
      <w:pPr>
        <w:pStyle w:val="null3"/>
        <w:ind w:firstLine="480"/>
        <w:jc w:val="both"/>
      </w:pPr>
      <w:r>
        <w:rPr>
          <w:sz w:val="21"/>
        </w:rPr>
        <w:t>发票内容为：</w:t>
      </w:r>
      <w:r>
        <w:rPr>
          <w:sz w:val="21"/>
          <w:u w:val="single"/>
        </w:rPr>
        <w:t xml:space="preserve">                                   </w:t>
      </w:r>
    </w:p>
    <w:p>
      <w:pPr>
        <w:pStyle w:val="null3"/>
        <w:ind w:firstLine="480"/>
        <w:jc w:val="both"/>
      </w:pPr>
      <w:r>
        <w:rPr>
          <w:sz w:val="21"/>
        </w:rPr>
        <w:t>纳税人识别号：</w:t>
      </w:r>
      <w:r>
        <w:rPr>
          <w:sz w:val="21"/>
          <w:u w:val="single"/>
        </w:rPr>
        <w:t xml:space="preserve">                                  </w:t>
      </w:r>
    </w:p>
    <w:p>
      <w:pPr>
        <w:pStyle w:val="null3"/>
        <w:ind w:firstLine="480"/>
        <w:jc w:val="both"/>
      </w:pPr>
      <w:r>
        <w:rPr>
          <w:sz w:val="21"/>
        </w:rPr>
        <w:t>开户行：</w:t>
      </w:r>
      <w:r>
        <w:rPr>
          <w:sz w:val="21"/>
          <w:u w:val="single"/>
        </w:rPr>
        <w:t xml:space="preserve">                                  </w:t>
      </w:r>
    </w:p>
    <w:p>
      <w:pPr>
        <w:pStyle w:val="null3"/>
        <w:ind w:firstLine="480"/>
        <w:jc w:val="both"/>
      </w:pPr>
      <w:r>
        <w:rPr>
          <w:sz w:val="21"/>
        </w:rPr>
        <w:t>账号：</w:t>
      </w:r>
      <w:r>
        <w:rPr>
          <w:sz w:val="21"/>
          <w:u w:val="single"/>
        </w:rPr>
        <w:t xml:space="preserve">                                  </w:t>
      </w:r>
    </w:p>
    <w:p>
      <w:pPr>
        <w:pStyle w:val="null3"/>
        <w:ind w:firstLine="480"/>
        <w:jc w:val="both"/>
      </w:pPr>
      <w:r>
        <w:rPr>
          <w:sz w:val="21"/>
        </w:rPr>
        <w:t>地址：</w:t>
      </w:r>
      <w:r>
        <w:rPr>
          <w:sz w:val="21"/>
          <w:u w:val="single"/>
        </w:rPr>
        <w:t xml:space="preserve">                                  </w:t>
      </w:r>
    </w:p>
    <w:p>
      <w:pPr>
        <w:pStyle w:val="null3"/>
        <w:ind w:firstLine="480"/>
        <w:jc w:val="both"/>
      </w:pPr>
      <w:r>
        <w:rPr>
          <w:sz w:val="21"/>
        </w:rPr>
        <w:t>电话：</w:t>
      </w:r>
      <w:r>
        <w:rPr>
          <w:sz w:val="21"/>
          <w:u w:val="single"/>
        </w:rPr>
        <w:t xml:space="preserve">                                  </w:t>
      </w:r>
    </w:p>
    <w:p>
      <w:pPr>
        <w:pStyle w:val="null3"/>
        <w:ind w:firstLine="482"/>
        <w:jc w:val="both"/>
      </w:pPr>
      <w:r>
        <w:rPr>
          <w:sz w:val="21"/>
          <w:b/>
        </w:rPr>
        <w:t>6.</w:t>
      </w:r>
      <w:r>
        <w:rPr>
          <w:sz w:val="21"/>
          <w:b/>
        </w:rPr>
        <w:t>合同变更或解除</w:t>
      </w:r>
    </w:p>
    <w:p>
      <w:pPr>
        <w:pStyle w:val="null3"/>
        <w:ind w:firstLine="480"/>
        <w:jc w:val="both"/>
      </w:pPr>
      <w:r>
        <w:rPr>
          <w:sz w:val="21"/>
        </w:rPr>
        <w:t>6.1</w:t>
      </w:r>
      <w:r>
        <w:rPr>
          <w:sz w:val="21"/>
        </w:rPr>
        <w:t>变更</w:t>
      </w:r>
    </w:p>
    <w:p>
      <w:pPr>
        <w:pStyle w:val="null3"/>
        <w:ind w:firstLine="480"/>
        <w:jc w:val="both"/>
      </w:pPr>
      <w:r>
        <w:rPr>
          <w:sz w:val="21"/>
        </w:rPr>
        <w:t>合同履行过程中，任何一方欲对合同期限、项目内容等合同内容或条款进行变更或补充的，应与对方协商一致并签订补充合同。否则，视为未作变更或补充，双方仍应按照原合同的约定履行。</w:t>
      </w:r>
    </w:p>
    <w:p>
      <w:pPr>
        <w:pStyle w:val="null3"/>
        <w:ind w:firstLine="480"/>
        <w:jc w:val="both"/>
      </w:pPr>
      <w:r>
        <w:rPr>
          <w:sz w:val="21"/>
        </w:rPr>
        <w:t>6.2</w:t>
      </w:r>
      <w:r>
        <w:rPr>
          <w:sz w:val="21"/>
        </w:rPr>
        <w:t>解除</w:t>
      </w:r>
    </w:p>
    <w:p>
      <w:pPr>
        <w:pStyle w:val="null3"/>
        <w:ind w:firstLine="480"/>
        <w:jc w:val="both"/>
      </w:pPr>
      <w:r>
        <w:rPr>
          <w:sz w:val="21"/>
        </w:rPr>
        <w:t>出现下列情形之一，致使本合同的履行成为不必要或不可能的，一方可以书面通知另一方解除本合同：</w:t>
      </w:r>
    </w:p>
    <w:p>
      <w:pPr>
        <w:pStyle w:val="null3"/>
        <w:ind w:firstLine="480"/>
        <w:jc w:val="both"/>
      </w:pPr>
      <w:r>
        <w:rPr>
          <w:sz w:val="21"/>
        </w:rPr>
        <w:t>6.2.1</w:t>
      </w:r>
      <w:r>
        <w:rPr>
          <w:sz w:val="21"/>
        </w:rPr>
        <w:t xml:space="preserve">一方当事人不具备签订该合同的主体资格或主体资格消灭且未确定权利义务继承人的，如破产（但进行重组、名称变更或者与第三方合并等不在此列）；   </w:t>
      </w:r>
    </w:p>
    <w:p>
      <w:pPr>
        <w:pStyle w:val="null3"/>
        <w:ind w:firstLine="480"/>
        <w:jc w:val="both"/>
      </w:pPr>
      <w:r>
        <w:rPr>
          <w:sz w:val="21"/>
        </w:rPr>
        <w:t>6.2.2</w:t>
      </w:r>
      <w:r>
        <w:rPr>
          <w:sz w:val="21"/>
        </w:rPr>
        <w:t>发生不可抗力；</w:t>
      </w:r>
    </w:p>
    <w:p>
      <w:pPr>
        <w:pStyle w:val="null3"/>
        <w:ind w:firstLine="480"/>
        <w:jc w:val="both"/>
      </w:pPr>
      <w:r>
        <w:rPr>
          <w:sz w:val="21"/>
        </w:rPr>
        <w:t>6.2.3</w:t>
      </w:r>
      <w:r>
        <w:rPr>
          <w:sz w:val="21"/>
        </w:rPr>
        <w:t>在合同期限届满之前，当事人一方明确表示或以自己的行为表明不履行合同主要义务；</w:t>
      </w:r>
    </w:p>
    <w:p>
      <w:pPr>
        <w:pStyle w:val="null3"/>
        <w:ind w:firstLine="480"/>
        <w:jc w:val="both"/>
      </w:pPr>
      <w:r>
        <w:rPr>
          <w:sz w:val="21"/>
        </w:rPr>
        <w:t>6.2.4</w:t>
      </w:r>
      <w:r>
        <w:rPr>
          <w:sz w:val="21"/>
        </w:rPr>
        <w:t>当事人一方迟延履行合同主要义务，另一方可根据法律规定中止履行合同，但应及时书面通知对方。若对方在该书面通知发出之日起三十日内继续不履行、履行不当或者违反本合同，该方可以解除本合同；</w:t>
      </w:r>
    </w:p>
    <w:p>
      <w:pPr>
        <w:pStyle w:val="null3"/>
        <w:ind w:firstLine="480"/>
        <w:jc w:val="both"/>
      </w:pPr>
      <w:r>
        <w:rPr>
          <w:sz w:val="21"/>
        </w:rPr>
        <w:t>6.2.5</w:t>
      </w:r>
      <w:r>
        <w:rPr>
          <w:sz w:val="21"/>
        </w:rPr>
        <w:t>任何一方在合同签署过程或履行中采用欺诈、胁迫或者暴力的手段；</w:t>
      </w:r>
    </w:p>
    <w:p>
      <w:pPr>
        <w:pStyle w:val="null3"/>
        <w:ind w:firstLine="480"/>
        <w:jc w:val="both"/>
      </w:pPr>
      <w:r>
        <w:rPr>
          <w:sz w:val="21"/>
        </w:rPr>
        <w:t>6.2.6</w:t>
      </w:r>
      <w:r>
        <w:rPr>
          <w:sz w:val="21"/>
        </w:rPr>
        <w:t>当事人有其他违约或违法行为致使合同目的不能实现的。</w:t>
      </w:r>
    </w:p>
    <w:p>
      <w:pPr>
        <w:pStyle w:val="null3"/>
        <w:ind w:firstLine="482"/>
        <w:jc w:val="both"/>
      </w:pPr>
      <w:r>
        <w:rPr>
          <w:sz w:val="21"/>
          <w:b/>
        </w:rPr>
        <w:t>7.</w:t>
      </w:r>
      <w:r>
        <w:rPr>
          <w:sz w:val="21"/>
          <w:b/>
        </w:rPr>
        <w:t>违约责任</w:t>
      </w:r>
    </w:p>
    <w:p>
      <w:pPr>
        <w:pStyle w:val="null3"/>
        <w:ind w:firstLine="480"/>
        <w:jc w:val="both"/>
      </w:pPr>
      <w:r>
        <w:rPr>
          <w:sz w:val="21"/>
        </w:rPr>
        <w:t>7.1</w:t>
      </w:r>
      <w:r>
        <w:rPr>
          <w:sz w:val="21"/>
        </w:rPr>
        <w:t>由于乙方原因给甲方造成计算机时的损失经双方协商确认后，乙方应提供相应计算机时的补偿。</w:t>
      </w:r>
    </w:p>
    <w:p>
      <w:pPr>
        <w:pStyle w:val="null3"/>
        <w:ind w:firstLine="480"/>
        <w:jc w:val="both"/>
      </w:pPr>
      <w:r>
        <w:rPr>
          <w:sz w:val="21"/>
        </w:rPr>
        <w:t>7.2</w:t>
      </w:r>
      <w:r>
        <w:rPr>
          <w:sz w:val="21"/>
        </w:rPr>
        <w:t>甲方违反本合同第</w:t>
      </w:r>
      <w:r>
        <w:rPr>
          <w:sz w:val="21"/>
        </w:rPr>
        <w:t>5</w:t>
      </w:r>
      <w:r>
        <w:rPr>
          <w:sz w:val="21"/>
        </w:rPr>
        <w:t>条约定逾期付款的，双方应协商解决，协商期间，乙方有权中止相应的服务；甲方逾期付款超过</w:t>
      </w:r>
      <w:r>
        <w:rPr>
          <w:sz w:val="21"/>
        </w:rPr>
        <w:t>15</w:t>
      </w:r>
      <w:r>
        <w:rPr>
          <w:sz w:val="21"/>
        </w:rPr>
        <w:t>日的，乙方有权直接停止服务，并要求甲方以应付款项为基数，按照日万分之</w:t>
      </w:r>
      <w:r>
        <w:rPr>
          <w:sz w:val="21"/>
        </w:rPr>
        <w:t>1</w:t>
      </w:r>
      <w:r>
        <w:rPr>
          <w:sz w:val="21"/>
        </w:rPr>
        <w:t>的标准向乙方支付违约金；甲方逾期付款超过</w:t>
      </w:r>
      <w:r>
        <w:rPr>
          <w:sz w:val="21"/>
        </w:rPr>
        <w:t>30</w:t>
      </w:r>
      <w:r>
        <w:rPr>
          <w:sz w:val="21"/>
        </w:rPr>
        <w:t>日，乙方有权解除本合同，甲方需支付已享受服务对应的款项，并向乙方支付合同总金额</w:t>
      </w:r>
      <w:r>
        <w:rPr>
          <w:sz w:val="21"/>
        </w:rPr>
        <w:t>10%</w:t>
      </w:r>
      <w:r>
        <w:rPr>
          <w:sz w:val="21"/>
        </w:rPr>
        <w:t>的违约金。</w:t>
      </w:r>
    </w:p>
    <w:p>
      <w:pPr>
        <w:pStyle w:val="null3"/>
        <w:ind w:firstLine="480"/>
        <w:jc w:val="both"/>
      </w:pPr>
      <w:r>
        <w:rPr>
          <w:sz w:val="21"/>
        </w:rPr>
        <w:t>7.3</w:t>
      </w:r>
      <w:r>
        <w:rPr>
          <w:sz w:val="21"/>
        </w:rPr>
        <w:t>为了保障系统正常运行，乙方需例行对系统进行维护或对故障设备进行修复。因政府需要占用计算机资源或由于外部不可抗力原因造成使用中断的，属正常情况，无需追究责任。</w:t>
      </w:r>
    </w:p>
    <w:p>
      <w:pPr>
        <w:pStyle w:val="null3"/>
        <w:ind w:firstLine="480"/>
        <w:jc w:val="both"/>
      </w:pPr>
      <w:r>
        <w:rPr>
          <w:sz w:val="21"/>
        </w:rPr>
        <w:t>7.4</w:t>
      </w:r>
      <w:r>
        <w:rPr>
          <w:sz w:val="21"/>
        </w:rPr>
        <w:t>任何一方由于不可抗力原因（战争、地震、天气、火灾等）不能按约履行合同，应在不可抗力事件结束</w:t>
      </w:r>
      <w:r>
        <w:rPr>
          <w:sz w:val="21"/>
        </w:rPr>
        <w:t>3</w:t>
      </w:r>
      <w:r>
        <w:rPr>
          <w:sz w:val="21"/>
        </w:rPr>
        <w:t>日内向对方有效通报，以减轻可能给对方造成的损失，并免于承担违约及赔偿责任。</w:t>
      </w:r>
    </w:p>
    <w:p>
      <w:pPr>
        <w:pStyle w:val="null3"/>
        <w:ind w:firstLine="482"/>
        <w:jc w:val="both"/>
      </w:pPr>
      <w:r>
        <w:rPr>
          <w:sz w:val="21"/>
          <w:b/>
        </w:rPr>
        <w:t>8.</w:t>
      </w:r>
      <w:r>
        <w:rPr>
          <w:sz w:val="21"/>
          <w:b/>
        </w:rPr>
        <w:t>保密条款</w:t>
      </w:r>
    </w:p>
    <w:p>
      <w:pPr>
        <w:pStyle w:val="null3"/>
        <w:ind w:firstLine="480"/>
        <w:jc w:val="both"/>
      </w:pPr>
      <w:r>
        <w:rPr>
          <w:sz w:val="21"/>
        </w:rPr>
        <w:t>8.1</w:t>
      </w:r>
      <w:r>
        <w:rPr>
          <w:sz w:val="21"/>
        </w:rPr>
        <w:t>在本合同期限内，双方可以交换包括但不限于经营、技术、财务、人事和内部管理数据等资料（以下简称</w:t>
      </w:r>
      <w:r>
        <w:rPr>
          <w:sz w:val="21"/>
        </w:rPr>
        <w:t>“</w:t>
      </w:r>
      <w:r>
        <w:rPr>
          <w:sz w:val="21"/>
        </w:rPr>
        <w:t>专有资料</w:t>
      </w:r>
      <w:r>
        <w:rPr>
          <w:sz w:val="21"/>
        </w:rPr>
        <w:t>”</w:t>
      </w:r>
      <w:r>
        <w:rPr>
          <w:sz w:val="21"/>
        </w:rPr>
        <w:t>）。所有这些专有资料应当仅在合同方之间交换，向另一方提供专有资料的一方称为</w:t>
      </w:r>
      <w:r>
        <w:rPr>
          <w:sz w:val="21"/>
        </w:rPr>
        <w:t>“</w:t>
      </w:r>
      <w:r>
        <w:rPr>
          <w:sz w:val="21"/>
        </w:rPr>
        <w:t>提供方</w:t>
      </w:r>
      <w:r>
        <w:rPr>
          <w:sz w:val="21"/>
        </w:rPr>
        <w:t>”</w:t>
      </w:r>
      <w:r>
        <w:rPr>
          <w:sz w:val="21"/>
        </w:rPr>
        <w:t>，接收另一方提供专有资料的一方称为</w:t>
      </w:r>
      <w:r>
        <w:rPr>
          <w:sz w:val="21"/>
        </w:rPr>
        <w:t>“</w:t>
      </w:r>
      <w:r>
        <w:rPr>
          <w:sz w:val="21"/>
        </w:rPr>
        <w:t>接收方</w:t>
      </w:r>
      <w:r>
        <w:rPr>
          <w:sz w:val="21"/>
        </w:rPr>
        <w:t>”</w:t>
      </w:r>
      <w:r>
        <w:rPr>
          <w:sz w:val="21"/>
        </w:rPr>
        <w:t>。</w:t>
      </w:r>
    </w:p>
    <w:p>
      <w:pPr>
        <w:pStyle w:val="null3"/>
        <w:ind w:firstLine="480"/>
        <w:jc w:val="both"/>
      </w:pPr>
      <w:r>
        <w:rPr>
          <w:sz w:val="21"/>
        </w:rPr>
        <w:t>8.2</w:t>
      </w:r>
      <w:r>
        <w:rPr>
          <w:sz w:val="21"/>
        </w:rPr>
        <w:t>在本合作期限和其后的</w:t>
      </w:r>
      <w:r>
        <w:rPr>
          <w:sz w:val="21"/>
          <w:u w:val="single"/>
        </w:rPr>
        <w:t xml:space="preserve">  </w:t>
      </w:r>
      <w:r>
        <w:rPr>
          <w:sz w:val="21"/>
        </w:rPr>
        <w:t>年里，接收方应当为专有资料保密，并且仅用于本合作合同涉及的用途目的，未经对方书面许可，不得将这些专有资料向任何第三方公开。</w:t>
      </w:r>
    </w:p>
    <w:p>
      <w:pPr>
        <w:pStyle w:val="null3"/>
        <w:ind w:firstLine="480"/>
        <w:jc w:val="both"/>
      </w:pPr>
      <w:r>
        <w:rPr>
          <w:sz w:val="21"/>
        </w:rPr>
        <w:t>8.3</w:t>
      </w:r>
      <w:r>
        <w:rPr>
          <w:sz w:val="21"/>
        </w:rPr>
        <w:t>任何一方目前或此后可能拥有的商标、发明、专利、版权或应用程序的任何许可，都不视为通过本合同默许给对方。双方可能提交或交换的任何资料都不应当构成一方对另一方关于商标、专利、版权或任何隐私的授权及对其它第三方权利侵权的声明、担保、保证或诱导。</w:t>
      </w:r>
    </w:p>
    <w:p>
      <w:pPr>
        <w:pStyle w:val="null3"/>
        <w:ind w:firstLine="480"/>
        <w:jc w:val="both"/>
      </w:pPr>
      <w:r>
        <w:rPr>
          <w:sz w:val="21"/>
        </w:rPr>
        <w:t>8.4</w:t>
      </w:r>
      <w:r>
        <w:rPr>
          <w:sz w:val="21"/>
        </w:rPr>
        <w:t>在本合同终止时，或提供方提出书面要求时，接收方应当停止使用并且返还或者销毁全部由其所有或控制的专有资料。</w:t>
      </w:r>
    </w:p>
    <w:p>
      <w:pPr>
        <w:pStyle w:val="null3"/>
        <w:ind w:firstLine="480"/>
        <w:jc w:val="both"/>
      </w:pPr>
      <w:r>
        <w:rPr>
          <w:sz w:val="21"/>
        </w:rPr>
        <w:t>8.5</w:t>
      </w:r>
      <w:r>
        <w:rPr>
          <w:sz w:val="21"/>
        </w:rPr>
        <w:t>接受方违背上述约定（包括但不限于违约、过失或疏忽），将承担法律责任，并赔偿提供方因此而受到的全部直接和间接损失，赔偿款应当以合同总金额为限。</w:t>
      </w:r>
    </w:p>
    <w:p>
      <w:pPr>
        <w:pStyle w:val="null3"/>
        <w:ind w:firstLine="482"/>
        <w:jc w:val="both"/>
      </w:pPr>
      <w:r>
        <w:rPr>
          <w:sz w:val="21"/>
          <w:b/>
        </w:rPr>
        <w:t>9.</w:t>
      </w:r>
      <w:r>
        <w:rPr>
          <w:sz w:val="21"/>
          <w:b/>
        </w:rPr>
        <w:t>成果及知识产权</w:t>
      </w:r>
    </w:p>
    <w:p>
      <w:pPr>
        <w:pStyle w:val="null3"/>
        <w:ind w:firstLine="480"/>
        <w:jc w:val="both"/>
      </w:pPr>
      <w:r>
        <w:rPr>
          <w:sz w:val="21"/>
        </w:rPr>
        <w:t>9.1</w:t>
      </w:r>
      <w:r>
        <w:rPr>
          <w:sz w:val="21"/>
        </w:rPr>
        <w:t>合同各方分别向对方保证其为本合同项下的合作而提供的产品、软件和服务未侵犯任何第三方权利。</w:t>
      </w:r>
    </w:p>
    <w:p>
      <w:pPr>
        <w:pStyle w:val="null3"/>
        <w:ind w:firstLine="480"/>
        <w:jc w:val="both"/>
      </w:pPr>
      <w:r>
        <w:rPr>
          <w:sz w:val="21"/>
        </w:rPr>
        <w:t>9.2</w:t>
      </w:r>
      <w:r>
        <w:rPr>
          <w:sz w:val="21"/>
        </w:rPr>
        <w:t>合同各方同意，于本合同项下的合作领域内，除非另有约定，任何产品、软件和服务的知识产权或其他财产权由该产品或服务的原权利方（包括但不限于提供方）享有。</w:t>
      </w:r>
    </w:p>
    <w:p>
      <w:pPr>
        <w:pStyle w:val="null3"/>
        <w:ind w:firstLine="480"/>
        <w:jc w:val="both"/>
      </w:pPr>
      <w:r>
        <w:rPr>
          <w:sz w:val="21"/>
        </w:rPr>
        <w:t>9.3</w:t>
      </w:r>
      <w:r>
        <w:rPr>
          <w:sz w:val="21"/>
        </w:rPr>
        <w:t>本合同内容为计算资源服务不涉及项目或研发合作，因此本合同不涉及研发成果和知识产权归属问题，如合同双方另有项目或研发合作，其科研成果和知识产权归属另行约定。</w:t>
      </w:r>
    </w:p>
    <w:p>
      <w:pPr>
        <w:pStyle w:val="null3"/>
        <w:ind w:firstLine="480"/>
        <w:jc w:val="both"/>
      </w:pPr>
      <w:r>
        <w:rPr>
          <w:sz w:val="21"/>
        </w:rPr>
        <w:t>9.4</w:t>
      </w:r>
      <w:r>
        <w:rPr>
          <w:sz w:val="21"/>
        </w:rPr>
        <w:t>甲方通过使用乙方计算资源所获得的论文、论著及研究成果可标注使用乙方高性能计算系统。</w:t>
      </w:r>
    </w:p>
    <w:p>
      <w:pPr>
        <w:pStyle w:val="null3"/>
        <w:ind w:firstLine="482"/>
        <w:jc w:val="both"/>
      </w:pPr>
      <w:r>
        <w:rPr>
          <w:sz w:val="21"/>
          <w:b/>
        </w:rPr>
        <w:t>10.</w:t>
      </w:r>
      <w:r>
        <w:rPr>
          <w:sz w:val="21"/>
          <w:b/>
        </w:rPr>
        <w:t>资产归属</w:t>
      </w:r>
    </w:p>
    <w:p>
      <w:pPr>
        <w:pStyle w:val="null3"/>
        <w:ind w:firstLine="480"/>
        <w:jc w:val="both"/>
      </w:pPr>
      <w:r>
        <w:rPr>
          <w:sz w:val="21"/>
        </w:rPr>
        <w:t>10.1</w:t>
      </w:r>
      <w:r>
        <w:rPr>
          <w:sz w:val="21"/>
        </w:rPr>
        <w:t>甲乙双方在本次合作中各自投入的资产的所有权属各自所有。</w:t>
      </w:r>
    </w:p>
    <w:p>
      <w:pPr>
        <w:pStyle w:val="null3"/>
        <w:ind w:firstLine="480"/>
        <w:jc w:val="both"/>
      </w:pPr>
      <w:r>
        <w:rPr>
          <w:sz w:val="21"/>
        </w:rPr>
        <w:t>10.2</w:t>
      </w:r>
      <w:r>
        <w:rPr>
          <w:sz w:val="21"/>
        </w:rPr>
        <w:t>甲乙双方有义务确保对方的资产安全，如因任何一方原因导致另一方资产损失，受到损失的一方有权向另一方要求赔偿。</w:t>
      </w:r>
    </w:p>
    <w:p>
      <w:pPr>
        <w:pStyle w:val="null3"/>
        <w:ind w:firstLine="480"/>
        <w:jc w:val="both"/>
      </w:pPr>
      <w:r>
        <w:rPr>
          <w:sz w:val="21"/>
        </w:rPr>
        <w:t>10.3</w:t>
      </w:r>
      <w:r>
        <w:rPr>
          <w:sz w:val="21"/>
        </w:rPr>
        <w:t>甲乙双方任何一方发生收购、重组、兼并、管理层更替等重大事件均不得影响已用于本次合作中的经营资产，该类资产须应用于本次双方合作之用途直至合作期届满。</w:t>
      </w:r>
    </w:p>
    <w:p>
      <w:pPr>
        <w:pStyle w:val="null3"/>
        <w:ind w:firstLine="482"/>
        <w:jc w:val="both"/>
      </w:pPr>
      <w:r>
        <w:rPr>
          <w:sz w:val="21"/>
          <w:b/>
        </w:rPr>
        <w:t>11.</w:t>
      </w:r>
      <w:r>
        <w:rPr>
          <w:sz w:val="21"/>
          <w:b/>
        </w:rPr>
        <w:t>争议解决</w:t>
      </w:r>
    </w:p>
    <w:p>
      <w:pPr>
        <w:pStyle w:val="null3"/>
        <w:ind w:firstLine="480"/>
        <w:jc w:val="both"/>
      </w:pPr>
      <w:r>
        <w:rPr>
          <w:sz w:val="21"/>
        </w:rPr>
        <w:t>11.1</w:t>
      </w:r>
      <w:r>
        <w:rPr>
          <w:sz w:val="21"/>
        </w:rPr>
        <w:t>因签订和履行合同引起的一切争议，合同各方应通过友好协商方式解决。</w:t>
      </w:r>
    </w:p>
    <w:p>
      <w:pPr>
        <w:pStyle w:val="null3"/>
        <w:ind w:firstLine="480"/>
        <w:jc w:val="both"/>
      </w:pPr>
      <w:r>
        <w:rPr>
          <w:sz w:val="21"/>
        </w:rPr>
        <w:t>11.2</w:t>
      </w:r>
      <w:r>
        <w:rPr>
          <w:sz w:val="21"/>
        </w:rPr>
        <w:t>如果协商未成，合同各方均同意依法向原告所在地人民法院起诉。</w:t>
      </w:r>
    </w:p>
    <w:p>
      <w:pPr>
        <w:pStyle w:val="null3"/>
        <w:ind w:firstLine="482"/>
        <w:jc w:val="both"/>
      </w:pPr>
      <w:r>
        <w:rPr>
          <w:sz w:val="21"/>
          <w:b/>
        </w:rPr>
        <w:t>12.</w:t>
      </w:r>
      <w:r>
        <w:rPr>
          <w:sz w:val="21"/>
          <w:b/>
        </w:rPr>
        <w:t>其它</w:t>
      </w:r>
    </w:p>
    <w:p>
      <w:pPr>
        <w:pStyle w:val="null3"/>
        <w:ind w:firstLine="480"/>
        <w:jc w:val="both"/>
      </w:pPr>
      <w:r>
        <w:rPr>
          <w:sz w:val="21"/>
        </w:rPr>
        <w:t>12.1</w:t>
      </w:r>
      <w:r>
        <w:rPr>
          <w:sz w:val="21"/>
        </w:rPr>
        <w:t>本合同如有未尽事宜，经双方友好协商，可另行签订补充合同；</w:t>
      </w:r>
    </w:p>
    <w:p>
      <w:pPr>
        <w:pStyle w:val="null3"/>
        <w:ind w:firstLine="480"/>
        <w:jc w:val="both"/>
      </w:pPr>
      <w:r>
        <w:rPr>
          <w:sz w:val="21"/>
        </w:rPr>
        <w:t>12.2</w:t>
      </w:r>
      <w:r>
        <w:rPr>
          <w:sz w:val="21"/>
        </w:rPr>
        <w:t>本合同一式</w:t>
      </w:r>
      <w:r>
        <w:rPr>
          <w:sz w:val="21"/>
          <w:u w:val="single"/>
        </w:rPr>
        <w:t xml:space="preserve">  </w:t>
      </w:r>
      <w:r>
        <w:rPr>
          <w:sz w:val="21"/>
        </w:rPr>
        <w:t>份，甲方执</w:t>
      </w:r>
      <w:r>
        <w:rPr>
          <w:sz w:val="21"/>
          <w:u w:val="single"/>
        </w:rPr>
        <w:t xml:space="preserve">   </w:t>
      </w:r>
      <w:r>
        <w:rPr>
          <w:sz w:val="21"/>
        </w:rPr>
        <w:t>份，乙方执</w:t>
      </w:r>
      <w:r>
        <w:rPr>
          <w:sz w:val="21"/>
          <w:u w:val="single"/>
        </w:rPr>
        <w:t xml:space="preserve">  </w:t>
      </w:r>
      <w:r>
        <w:rPr>
          <w:sz w:val="21"/>
        </w:rPr>
        <w:t>份，具有同等法律效力，自甲乙双方签字盖章后生效。</w:t>
      </w:r>
    </w:p>
    <w:p>
      <w:pPr>
        <w:pStyle w:val="null3"/>
        <w:ind w:firstLine="480"/>
        <w:jc w:val="both"/>
      </w:pPr>
      <w:r>
        <w:rPr>
          <w:sz w:val="21"/>
        </w:rPr>
        <w:t>（以下无正文）</w:t>
      </w:r>
    </w:p>
    <w:p>
      <w:pPr>
        <w:pStyle w:val="null3"/>
        <w:jc w:val="both"/>
      </w:pPr>
      <w:r>
        <w:rPr>
          <w:sz w:val="21"/>
        </w:rPr>
        <w:t>甲方（盖章）：</w:t>
      </w:r>
      <w:r>
        <w:rPr>
          <w:sz w:val="21"/>
        </w:rPr>
        <w:t xml:space="preserve">                </w:t>
      </w:r>
    </w:p>
    <w:p>
      <w:pPr>
        <w:pStyle w:val="null3"/>
        <w:ind w:firstLine="480"/>
        <w:jc w:val="left"/>
      </w:pPr>
      <w:r>
        <w:rPr>
          <w:sz w:val="21"/>
        </w:rPr>
        <w:t>法定代表人（或委托代理人）：</w:t>
      </w:r>
      <w:r>
        <w:rPr>
          <w:sz w:val="21"/>
        </w:rPr>
        <w:t xml:space="preserve">  </w:t>
      </w:r>
    </w:p>
    <w:p>
      <w:pPr>
        <w:pStyle w:val="null3"/>
        <w:ind w:firstLine="480"/>
        <w:jc w:val="left"/>
      </w:pPr>
      <w:r>
        <w:rPr>
          <w:sz w:val="21"/>
        </w:rPr>
        <w:t>项目负责人：</w:t>
      </w:r>
      <w:r>
        <w:rPr>
          <w:sz w:val="21"/>
        </w:rPr>
        <w:t xml:space="preserve">                 </w:t>
      </w:r>
    </w:p>
    <w:p>
      <w:pPr>
        <w:pStyle w:val="null3"/>
        <w:ind w:firstLine="480"/>
        <w:jc w:val="both"/>
      </w:pPr>
      <w:r>
        <w:rPr>
          <w:sz w:val="21"/>
        </w:rPr>
        <w:t>签署日期：</w:t>
      </w:r>
      <w:r>
        <w:rPr>
          <w:sz w:val="21"/>
        </w:rPr>
        <w:t xml:space="preserve">                 </w:t>
      </w:r>
    </w:p>
    <w:p>
      <w:pPr>
        <w:pStyle w:val="null3"/>
        <w:ind w:firstLine="480"/>
        <w:jc w:val="both"/>
      </w:pPr>
      <w:r>
        <w:rPr>
          <w:sz w:val="21"/>
        </w:rPr>
        <w:t>乙方（盖章）：</w:t>
      </w:r>
    </w:p>
    <w:p>
      <w:pPr>
        <w:pStyle w:val="null3"/>
        <w:ind w:firstLine="480"/>
        <w:jc w:val="both"/>
      </w:pPr>
      <w:r>
        <w:rPr>
          <w:sz w:val="21"/>
        </w:rPr>
        <w:t>法定代表人（或委托代理人）：</w:t>
      </w:r>
    </w:p>
    <w:p>
      <w:pPr>
        <w:pStyle w:val="null3"/>
        <w:ind w:firstLine="480"/>
        <w:jc w:val="both"/>
      </w:pPr>
      <w:r>
        <w:rPr>
          <w:sz w:val="21"/>
        </w:rPr>
        <w:t>项目负责人：</w:t>
      </w:r>
    </w:p>
    <w:p>
      <w:pPr>
        <w:pStyle w:val="null3"/>
        <w:jc w:val="both"/>
      </w:pPr>
      <w:r>
        <w:rPr>
          <w:sz w:val="21"/>
        </w:rPr>
        <w:t xml:space="preserve">     </w:t>
      </w:r>
      <w:r>
        <w:rPr>
          <w:sz w:val="21"/>
        </w:rPr>
        <w:t>签署日期：</w:t>
      </w:r>
    </w:p>
    <w:p>
      <w:pPr>
        <w:pStyle w:val="null3"/>
      </w:pPr>
      <w:r>
        <w:rPr/>
        <w:t xml:space="preserve">  </w:t>
      </w:r>
    </w:p>
    <w:p>
      <w:pPr>
        <w:pStyle w:val="null3"/>
        <w:jc w:val="center"/>
        <w:outlineLvl w:val="1"/>
      </w:pPr>
      <w:r>
        <w:rPr>
          <w:sz w:val="36"/>
          <w:b/>
        </w:rPr>
        <w:t>第六章  响应文件格式与要求</w:t>
      </w:r>
    </w:p>
    <w:p>
      <w:pPr>
        <w:pStyle w:val="null3"/>
        <w:ind w:firstLine="480"/>
      </w:pPr>
      <w:r>
        <w:rPr/>
        <w:t>供应商应提交证明其有资格参加响应和成交后有能力履行合同的相关文件，并作为其响应文件的一部分，所有文件必须真实可靠、不得伪造，否则将按相关规定予以处罚。</w:t>
      </w:r>
    </w:p>
    <w:p>
      <w:pPr>
        <w:pStyle w:val="null3"/>
      </w:pPr>
      <w:r>
        <w:rPr/>
        <w:t xml:space="preserve">  </w:t>
      </w:r>
    </w:p>
    <w:p>
      <w:pPr>
        <w:pStyle w:val="null3"/>
        <w:jc w:val="center"/>
        <w:outlineLvl w:val="0"/>
      </w:pPr>
      <w:r>
        <w:rPr>
          <w:sz w:val="48"/>
          <w:b/>
        </w:rPr>
        <w:t>响应文件封面</w:t>
      </w:r>
    </w:p>
    <w:p>
      <w:pPr>
        <w:pStyle w:val="null3"/>
        <w:outlineLvl w:val="0"/>
      </w:pPr>
      <w:r>
        <w:rPr>
          <w:sz w:val="48"/>
          <w:b/>
        </w:rPr>
        <w:t>（项目名称）</w:t>
      </w:r>
    </w:p>
    <w:p>
      <w:pPr>
        <w:pStyle w:val="null3"/>
        <w:jc w:val="center"/>
        <w:outlineLvl w:val="0"/>
      </w:pPr>
      <w:r>
        <w:rPr>
          <w:sz w:val="48"/>
          <w:b/>
        </w:rPr>
        <w:t xml:space="preserve"> 响应文件</w:t>
      </w:r>
    </w:p>
    <w:p>
      <w:pPr>
        <w:pStyle w:val="null3"/>
        <w:jc w:val="center"/>
        <w:outlineLvl w:val="3"/>
      </w:pPr>
      <w:r>
        <w:rPr>
          <w:sz w:val="24"/>
          <w:b/>
        </w:rPr>
        <w:t xml:space="preserve"> （正本/副本）</w:t>
      </w:r>
    </w:p>
    <w:p>
      <w:pPr>
        <w:pStyle w:val="null3"/>
        <w:outlineLvl w:val="3"/>
      </w:pPr>
      <w:r>
        <w:rPr>
          <w:sz w:val="24"/>
          <w:b/>
        </w:rPr>
        <w:t>采购计划编号：</w:t>
      </w:r>
      <w:r>
        <w:rPr>
          <w:sz w:val="24"/>
          <w:b/>
        </w:rPr>
        <w:t>440101-2025-04725</w:t>
      </w:r>
    </w:p>
    <w:p>
      <w:pPr>
        <w:pStyle w:val="null3"/>
        <w:jc w:val="center"/>
        <w:outlineLvl w:val="3"/>
      </w:pPr>
      <w:r>
        <w:rPr>
          <w:sz w:val="24"/>
          <w:b/>
        </w:rPr>
        <w:t>采购项目编号：</w:t>
      </w:r>
      <w:r>
        <w:rPr>
          <w:sz w:val="24"/>
          <w:b/>
        </w:rPr>
        <w:t>GDYD250001</w:t>
      </w:r>
    </w:p>
    <w:p>
      <w:pPr>
        <w:pStyle w:val="null3"/>
        <w:jc w:val="center"/>
        <w:outlineLvl w:val="3"/>
      </w:pPr>
      <w:r>
        <w:rPr>
          <w:sz w:val="24"/>
          <w:b/>
        </w:rPr>
        <w:t>所响应采购包：第 包</w:t>
      </w:r>
    </w:p>
    <w:p>
      <w:pPr>
        <w:pStyle w:val="null3"/>
        <w:outlineLvl w:val="3"/>
      </w:pPr>
      <w:r>
        <w:rPr>
          <w:sz w:val="24"/>
          <w:b/>
        </w:rPr>
        <w:t>（供应商名称）</w:t>
      </w:r>
    </w:p>
    <w:p>
      <w:pPr>
        <w:pStyle w:val="null3"/>
        <w:jc w:val="center"/>
        <w:outlineLvl w:val="3"/>
      </w:pPr>
      <w:r>
        <w:rPr>
          <w:sz w:val="24"/>
          <w:b/>
        </w:rPr>
        <w:t xml:space="preserve"> 年 月 日</w:t>
      </w:r>
    </w:p>
    <w:p>
      <w:pPr>
        <w:pStyle w:val="null3"/>
        <w:ind w:firstLine="480"/>
      </w:pPr>
      <w:r>
        <w:rPr/>
        <w:t xml:space="preserve">  </w:t>
      </w:r>
    </w:p>
    <w:p>
      <w:pPr>
        <w:pStyle w:val="null3"/>
        <w:jc w:val="center"/>
        <w:outlineLvl w:val="3"/>
      </w:pPr>
      <w:r>
        <w:rPr>
          <w:sz w:val="24"/>
          <w:b/>
        </w:rPr>
        <w:t>响应文件目录</w:t>
      </w:r>
    </w:p>
    <w:p>
      <w:pPr>
        <w:pStyle w:val="null3"/>
        <w:ind w:firstLine="480"/>
      </w:pPr>
      <w:r>
        <w:rPr/>
        <w:t>一、协商承诺书</w:t>
      </w:r>
    </w:p>
    <w:p>
      <w:pPr>
        <w:pStyle w:val="null3"/>
        <w:ind w:firstLine="480"/>
      </w:pPr>
      <w:r>
        <w:rPr/>
        <w:t>二、报价一览表</w:t>
      </w:r>
    </w:p>
    <w:p>
      <w:pPr>
        <w:pStyle w:val="null3"/>
        <w:ind w:firstLine="480"/>
      </w:pPr>
      <w:r>
        <w:rPr/>
        <w:t>三、分项报价表</w:t>
      </w:r>
    </w:p>
    <w:p>
      <w:pPr>
        <w:pStyle w:val="null3"/>
        <w:ind w:firstLine="480"/>
      </w:pPr>
      <w:r>
        <w:rPr/>
        <w:t>四、政策适用性说明</w:t>
      </w:r>
    </w:p>
    <w:p>
      <w:pPr>
        <w:pStyle w:val="null3"/>
        <w:ind w:firstLine="480"/>
      </w:pPr>
      <w:r>
        <w:rPr/>
        <w:t>五、实质性响应一览表</w:t>
      </w:r>
    </w:p>
    <w:p>
      <w:pPr>
        <w:pStyle w:val="null3"/>
        <w:ind w:firstLine="480"/>
      </w:pPr>
      <w:r>
        <w:rPr/>
        <w:t>六、法定代表人证明书</w:t>
      </w:r>
    </w:p>
    <w:p>
      <w:pPr>
        <w:pStyle w:val="null3"/>
        <w:ind w:firstLine="480"/>
      </w:pPr>
      <w:r>
        <w:rPr/>
        <w:t>七、法定代表人授权书</w:t>
      </w:r>
    </w:p>
    <w:p>
      <w:pPr>
        <w:pStyle w:val="null3"/>
        <w:ind w:firstLine="480"/>
      </w:pPr>
      <w:r>
        <w:rPr/>
        <w:t>八、提供具有独立承担民事责任的能力的证明材料</w:t>
      </w:r>
    </w:p>
    <w:p>
      <w:pPr>
        <w:pStyle w:val="null3"/>
        <w:ind w:firstLine="480"/>
      </w:pPr>
      <w:r>
        <w:rPr/>
        <w:t>九、承诺函</w:t>
      </w:r>
    </w:p>
    <w:p>
      <w:pPr>
        <w:pStyle w:val="null3"/>
        <w:ind w:firstLine="480"/>
      </w:pPr>
      <w:r>
        <w:rPr/>
        <w:t>十、中小企业声明函</w:t>
      </w:r>
    </w:p>
    <w:p>
      <w:pPr>
        <w:pStyle w:val="null3"/>
        <w:ind w:firstLine="480"/>
      </w:pPr>
      <w:r>
        <w:rPr/>
        <w:t>十一、监狱企业</w:t>
      </w:r>
    </w:p>
    <w:p>
      <w:pPr>
        <w:pStyle w:val="null3"/>
        <w:ind w:firstLine="480"/>
      </w:pPr>
      <w:r>
        <w:rPr/>
        <w:t>十二、残疾人福利性单位声明函</w:t>
      </w:r>
    </w:p>
    <w:p>
      <w:pPr>
        <w:pStyle w:val="null3"/>
        <w:ind w:firstLine="480"/>
      </w:pPr>
      <w:r>
        <w:rPr/>
        <w:t>十三、联合体共同响应协议书</w:t>
      </w:r>
    </w:p>
    <w:p>
      <w:pPr>
        <w:pStyle w:val="null3"/>
        <w:ind w:firstLine="480"/>
      </w:pPr>
      <w:r>
        <w:rPr/>
        <w:t>十四、供应商业绩情况表</w:t>
      </w:r>
    </w:p>
    <w:p>
      <w:pPr>
        <w:pStyle w:val="null3"/>
        <w:ind w:firstLine="480"/>
      </w:pPr>
      <w:r>
        <w:rPr/>
        <w:t>十五、技术和服务要求响应表</w:t>
      </w:r>
    </w:p>
    <w:p>
      <w:pPr>
        <w:pStyle w:val="null3"/>
        <w:ind w:firstLine="480"/>
      </w:pPr>
      <w:r>
        <w:rPr/>
        <w:t>十六、商务条件响应表</w:t>
      </w:r>
    </w:p>
    <w:p>
      <w:pPr>
        <w:pStyle w:val="null3"/>
        <w:ind w:firstLine="480"/>
      </w:pPr>
      <w:r>
        <w:rPr/>
        <w:t>十七、履约进度计划表</w:t>
      </w:r>
    </w:p>
    <w:p>
      <w:pPr>
        <w:pStyle w:val="null3"/>
        <w:ind w:firstLine="480"/>
      </w:pPr>
      <w:r>
        <w:rPr/>
        <w:t>十八、各类证明材料</w:t>
      </w:r>
    </w:p>
    <w:p>
      <w:pPr>
        <w:pStyle w:val="null3"/>
        <w:ind w:firstLine="480"/>
      </w:pPr>
      <w:r>
        <w:rPr/>
        <w:t>十九、采购代理服务费支付承诺书</w:t>
      </w:r>
    </w:p>
    <w:p>
      <w:pPr>
        <w:pStyle w:val="null3"/>
        <w:ind w:firstLine="480"/>
      </w:pPr>
      <w:r>
        <w:rPr/>
        <w:t>二十、需要采购人提供的附加条件</w:t>
      </w:r>
    </w:p>
    <w:p>
      <w:pPr>
        <w:pStyle w:val="null3"/>
        <w:ind w:firstLine="480"/>
      </w:pPr>
      <w:r>
        <w:rPr/>
        <w:t>二十一、项目实施方案、质量保证及售后服务承诺等</w:t>
      </w:r>
    </w:p>
    <w:p>
      <w:pPr>
        <w:pStyle w:val="null3"/>
        <w:ind w:firstLine="480"/>
      </w:pPr>
      <w:r>
        <w:rPr/>
        <w:t>二十二、附件</w:t>
      </w:r>
    </w:p>
    <w:p>
      <w:pPr>
        <w:pStyle w:val="null3"/>
        <w:ind w:firstLine="480"/>
      </w:pPr>
      <w:r>
        <w:rPr/>
        <w:t>二十三、政府采购履约担保函、采购合同履约保险凭证</w:t>
      </w:r>
    </w:p>
    <w:p>
      <w:pPr>
        <w:pStyle w:val="null3"/>
        <w:ind w:firstLine="480"/>
      </w:pPr>
      <w:r>
        <w:rPr/>
        <w:t xml:space="preserve">  </w:t>
      </w:r>
    </w:p>
    <w:p>
      <w:pPr>
        <w:pStyle w:val="null3"/>
        <w:outlineLvl w:val="2"/>
      </w:pPr>
      <w:r>
        <w:rPr>
          <w:sz w:val="28"/>
          <w:b/>
        </w:rPr>
        <w:t>格式一：</w:t>
      </w:r>
    </w:p>
    <w:p>
      <w:pPr>
        <w:pStyle w:val="null3"/>
        <w:jc w:val="center"/>
        <w:outlineLvl w:val="3"/>
      </w:pPr>
      <w:r>
        <w:rPr>
          <w:sz w:val="24"/>
          <w:b/>
        </w:rPr>
        <w:t>协商承诺书</w:t>
      </w:r>
    </w:p>
    <w:p>
      <w:pPr>
        <w:pStyle w:val="null3"/>
        <w:ind w:firstLine="480"/>
      </w:pPr>
      <w:r>
        <w:rPr/>
        <w:t xml:space="preserve"> 致：</w:t>
      </w:r>
      <w:r>
        <w:rPr>
          <w:u w:val="single"/>
        </w:rPr>
        <w:t>广东远东招标代理有限公司</w:t>
      </w:r>
    </w:p>
    <w:p>
      <w:pPr>
        <w:pStyle w:val="null3"/>
        <w:ind w:firstLine="480"/>
      </w:pPr>
      <w:r>
        <w:rPr/>
        <w:t xml:space="preserve"> 我方确认收到你方提供</w:t>
      </w:r>
      <w:r>
        <w:rPr>
          <w:u w:val="single"/>
        </w:rPr>
        <w:t>广州市突发事件预警信息发布中心2025年-2026年信息化运维项目之气象高性能计算运算服务</w:t>
      </w:r>
      <w:r>
        <w:rPr/>
        <w:t>[采购项目编号为：</w:t>
      </w:r>
      <w:r>
        <w:rPr>
          <w:u w:val="single"/>
        </w:rPr>
        <w:t>GDYD250001</w:t>
      </w:r>
      <w:r>
        <w:rPr/>
        <w:t>]的单一来源协商采购文件，已完全理解采购文件所有内容，决定参加该项目的响应报价。据此我方承诺如下：</w:t>
      </w:r>
    </w:p>
    <w:p>
      <w:pPr>
        <w:pStyle w:val="null3"/>
        <w:ind w:firstLine="480"/>
      </w:pPr>
      <w:r>
        <w:rPr/>
        <w:t xml:space="preserve">（一） 我方在参与前已详细研究了采购文件的所有内容，包括澄清、修改文件（如果有）和所有已提供的参考资料以及有关附件，我方同意采购文件的相关条款，放弃对采购文件提出误解和质疑的一切权利。 </w:t>
      </w:r>
      <w:r>
        <w:rPr>
          <w:u w:val="single"/>
        </w:rPr>
        <w:t>(供应商名称)</w:t>
      </w:r>
      <w:r>
        <w:rPr/>
        <w:t>作为响应供应商正式授权</w:t>
      </w:r>
      <w:r>
        <w:rPr>
          <w:u w:val="single"/>
        </w:rPr>
        <w:t>(授权代表全名,职务)</w:t>
      </w:r>
      <w:r>
        <w:rPr/>
        <w:t>代表我方全权处理有关本次协商的一切事宜。</w:t>
      </w:r>
    </w:p>
    <w:p>
      <w:pPr>
        <w:pStyle w:val="null3"/>
        <w:ind w:firstLine="480"/>
      </w:pPr>
      <w:r>
        <w:rPr/>
        <w:t xml:space="preserve"> （二）本响应文件的有效期为</w:t>
      </w:r>
      <w:r>
        <w:rPr/>
        <w:t>从提交投标（响应）文件的截止之日起90日历天</w:t>
      </w:r>
      <w:r>
        <w:rPr/>
        <w:t>。如成交，有效期将延至合同终止日为止。在此提交的资格证明文件均至响应截止日有效，如有在响应有效期内失效的，我方承诺在成交后补齐一切手续，保证所有资格证明文件能在签订采购合同时直至采购合同终止日有效。</w:t>
      </w:r>
    </w:p>
    <w:p>
      <w:pPr>
        <w:pStyle w:val="null3"/>
        <w:ind w:firstLine="480"/>
      </w:pPr>
      <w:r>
        <w:rPr/>
        <w:t>（三）我方声明响应文件及所提供的一切资料均真实无误及有效。由于我方提供资料不实而造成的责任和后果由我方承担。我方同意按照贵方可能提出的要求，提供与报价有关的任何其它数据或信息。</w:t>
      </w:r>
    </w:p>
    <w:p>
      <w:pPr>
        <w:pStyle w:val="null3"/>
        <w:ind w:firstLine="480"/>
      </w:pPr>
      <w:r>
        <w:rPr/>
        <w:t>（四）按采购文件提供的全部货物（工程、服务）与相关服务的响应总价详见《报价一览表》。</w:t>
      </w:r>
    </w:p>
    <w:p>
      <w:pPr>
        <w:pStyle w:val="null3"/>
        <w:ind w:firstLine="480"/>
      </w:pPr>
      <w:r>
        <w:rPr/>
        <w:t>（五）我方如果成交，将保证履行采购文件及其澄清、修改文件（如果有）中的全部责任和义务，按质、按量、按期完成《采购需求》及《合同书》中的全部任务。</w:t>
      </w:r>
    </w:p>
    <w:p>
      <w:pPr>
        <w:pStyle w:val="null3"/>
        <w:ind w:firstLine="480"/>
      </w:pPr>
      <w:r>
        <w:rPr/>
        <w:t>（六）我方作为法律、财务和运作上独立于采购人、采购代理机构的供应商，在此保证所提交的所有文件和全部说明是真实的和正确的。</w:t>
      </w:r>
    </w:p>
    <w:p>
      <w:pPr>
        <w:pStyle w:val="null3"/>
        <w:ind w:firstLine="480"/>
      </w:pPr>
      <w:r>
        <w:rPr/>
        <w:t>（七）我方响应报价已包含应向知识产权所有权人支付的所有相关税费，并保证采购人在中国使用我方提供的货物或服务时，如有第三方提出侵犯其知识产权主张的，责任由我方承担。</w:t>
      </w:r>
    </w:p>
    <w:p>
      <w:pPr>
        <w:pStyle w:val="null3"/>
        <w:ind w:firstLine="480"/>
      </w:pPr>
      <w:r>
        <w:rPr/>
        <w:t>（八）我方接受采购人委托向贵方支付代理服务费，项目总报价已包含代理服务费，如果被确定为成交供应商，承诺向贵方足额支付。（若采购人支付代理服务费，则此条不适用）</w:t>
      </w:r>
    </w:p>
    <w:p>
      <w:pPr>
        <w:pStyle w:val="null3"/>
        <w:ind w:firstLine="480"/>
      </w:pPr>
      <w:r>
        <w:rPr/>
        <w:t>（九）我方承诺遵守《中华人民共和国民法典》有关规定和《中华人民共和国妇女权益保障法》中关于“劳动和社会保障权益”的有关要求。</w:t>
      </w:r>
    </w:p>
    <w:p>
      <w:pPr>
        <w:pStyle w:val="null3"/>
        <w:ind w:firstLine="480"/>
      </w:pPr>
      <w:r>
        <w:rPr/>
        <w:t>（十）我方具备《中华人民共和国政府采购法》第二十二条规定的条件，承诺如下：</w:t>
      </w:r>
    </w:p>
    <w:p>
      <w:pPr>
        <w:pStyle w:val="null3"/>
        <w:ind w:firstLine="480"/>
      </w:pPr>
      <w:r>
        <w:rPr/>
        <w:t>（1）我方参加本项目政府采购活动前3年内在经营活动中没有重大违法记录。</w:t>
      </w:r>
    </w:p>
    <w:p>
      <w:pPr>
        <w:pStyle w:val="null3"/>
        <w:ind w:firstLine="480"/>
      </w:pPr>
      <w:r>
        <w:rPr/>
        <w:t>（2）我方符合法律、行政法规规定的其他条件。</w:t>
      </w:r>
    </w:p>
    <w:p>
      <w:pPr>
        <w:pStyle w:val="null3"/>
        <w:ind w:firstLine="480"/>
      </w:pPr>
      <w:r>
        <w:rPr/>
        <w:t>以上内容如有虚假或与事实不符的，单一来源采购人员可将我方做无效响应处理，我方愿意承担相应的法律责任。</w:t>
      </w:r>
    </w:p>
    <w:p>
      <w:pPr>
        <w:pStyle w:val="null3"/>
        <w:ind w:firstLine="480"/>
      </w:pPr>
      <w:r>
        <w:rPr/>
        <w:t>（十一）我方对在本函及响应文件中所作的所有承诺承担法律责任。</w:t>
      </w:r>
    </w:p>
    <w:p>
      <w:pPr>
        <w:pStyle w:val="null3"/>
        <w:ind w:firstLine="480"/>
      </w:pPr>
      <w:r>
        <w:rPr/>
        <w:t>（十二）所有与本协商有关的函件请发往下列地址：</w:t>
      </w:r>
    </w:p>
    <w:p>
      <w:pPr>
        <w:pStyle w:val="null3"/>
        <w:ind w:firstLine="480"/>
      </w:pPr>
      <w:r>
        <w:rPr/>
        <w:t xml:space="preserve"> 地 址：__________________邮政编码：__________________</w:t>
      </w:r>
    </w:p>
    <w:p>
      <w:pPr>
        <w:pStyle w:val="null3"/>
        <w:ind w:firstLine="480"/>
      </w:pPr>
      <w:r>
        <w:rPr/>
        <w:t xml:space="preserve"> 电 话：__________________</w:t>
      </w:r>
    </w:p>
    <w:p>
      <w:pPr>
        <w:pStyle w:val="null3"/>
        <w:ind w:firstLine="480"/>
      </w:pPr>
      <w:r>
        <w:rPr/>
        <w:t xml:space="preserve"> 传 真：__________________</w:t>
      </w:r>
    </w:p>
    <w:p>
      <w:pPr>
        <w:pStyle w:val="null3"/>
        <w:ind w:firstLine="480"/>
      </w:pPr>
      <w:r>
        <w:rPr/>
        <w:t xml:space="preserve"> 代表姓名：________________</w:t>
      </w:r>
    </w:p>
    <w:p>
      <w:pPr>
        <w:pStyle w:val="null3"/>
        <w:ind w:firstLine="480"/>
      </w:pPr>
      <w:r>
        <w:rPr/>
        <w:t xml:space="preserve"> 职 务：__________________</w:t>
      </w:r>
    </w:p>
    <w:p>
      <w:pPr>
        <w:pStyle w:val="null3"/>
        <w:jc w:val="right"/>
      </w:pPr>
      <w:r>
        <w:rPr/>
        <w:t xml:space="preserve"> 供应商法定代表人（或法定代表人授权代表）签字或盖章：__________________</w:t>
      </w:r>
    </w:p>
    <w:p>
      <w:pPr>
        <w:pStyle w:val="null3"/>
        <w:jc w:val="right"/>
      </w:pPr>
      <w:r>
        <w:rPr/>
        <w:t xml:space="preserve"> 供应商名称（盖章）：__________________</w:t>
      </w:r>
    </w:p>
    <w:p>
      <w:pPr>
        <w:pStyle w:val="null3"/>
        <w:jc w:val="right"/>
      </w:pPr>
      <w:r>
        <w:rPr/>
        <w:t xml:space="preserve"> 日期： 年 月 日</w:t>
      </w:r>
    </w:p>
    <w:p>
      <w:pPr>
        <w:pStyle w:val="null3"/>
        <w:ind w:firstLine="480"/>
      </w:pPr>
      <w:r>
        <w:rPr/>
        <w:t xml:space="preserve">  </w:t>
      </w:r>
    </w:p>
    <w:p>
      <w:pPr>
        <w:pStyle w:val="null3"/>
        <w:outlineLvl w:val="2"/>
      </w:pPr>
      <w:r>
        <w:rPr>
          <w:sz w:val="28"/>
          <w:b/>
        </w:rPr>
        <w:t>格式二：</w:t>
      </w:r>
    </w:p>
    <w:p>
      <w:pPr>
        <w:pStyle w:val="null3"/>
        <w:jc w:val="center"/>
        <w:outlineLvl w:val="3"/>
      </w:pPr>
      <w:r>
        <w:rPr>
          <w:sz w:val="24"/>
          <w:b/>
        </w:rPr>
        <w:t>报价一览表</w:t>
      </w:r>
    </w:p>
    <w:p>
      <w:pPr>
        <w:pStyle w:val="null3"/>
        <w:ind w:firstLine="480"/>
      </w:pPr>
      <w:r>
        <w:rPr/>
        <w:t xml:space="preserve"> 注：响应供应商应在投标客户端【报价部分】进行填写，投标客户端软件将自动根据供应商填写信息在线生成报价一览表，若在响应文件中出现非系统生成的报价一览表，且与投标客户端生成的报价一览表信息内容不一致，以投标客户端在线填写报价并生成的内容为准。（下列表样仅供参考）</w:t>
      </w:r>
    </w:p>
    <w:p>
      <w:pPr>
        <w:pStyle w:val="null3"/>
        <w:ind w:firstLine="480"/>
      </w:pPr>
      <w:r>
        <w:rPr/>
        <w:t>采购项目编号：</w:t>
      </w:r>
    </w:p>
    <w:p>
      <w:pPr>
        <w:pStyle w:val="null3"/>
        <w:ind w:firstLine="480"/>
      </w:pPr>
      <w:r>
        <w:rPr/>
        <w:t>项目名称：</w:t>
      </w:r>
    </w:p>
    <w:p>
      <w:pPr>
        <w:pStyle w:val="null3"/>
        <w:ind w:firstLine="480"/>
      </w:pPr>
      <w:r>
        <w:rPr/>
        <w:t>响应供应商名称：</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pPr>
            <w:r>
              <w:rPr/>
              <w:t xml:space="preserve"> 序号</w:t>
            </w:r>
          </w:p>
        </w:tc>
        <w:tc>
          <w:tcPr>
            <w:tcW w:type="dxa" w:w="1661"/>
          </w:tcPr>
          <w:p>
            <w:pPr>
              <w:pStyle w:val="null3"/>
            </w:pPr>
            <w:r>
              <w:rPr/>
              <w:t xml:space="preserve"> 采购项目名称/采购包名称</w:t>
            </w:r>
          </w:p>
        </w:tc>
        <w:tc>
          <w:tcPr>
            <w:tcW w:type="dxa" w:w="1661"/>
          </w:tcPr>
          <w:p>
            <w:pPr>
              <w:pStyle w:val="null3"/>
            </w:pPr>
            <w:r>
              <w:rPr/>
              <w:t xml:space="preserve"> 响应报价（元/%）</w:t>
            </w:r>
          </w:p>
        </w:tc>
        <w:tc>
          <w:tcPr>
            <w:tcW w:type="dxa" w:w="1661"/>
          </w:tcPr>
          <w:p>
            <w:pPr>
              <w:pStyle w:val="null3"/>
            </w:pPr>
            <w:r>
              <w:rPr/>
              <w:t xml:space="preserve"> 交货或服务期</w:t>
            </w:r>
          </w:p>
        </w:tc>
        <w:tc>
          <w:tcPr>
            <w:tcW w:type="dxa" w:w="1661"/>
          </w:tcPr>
          <w:p>
            <w:pPr>
              <w:pStyle w:val="null3"/>
            </w:pPr>
            <w:r>
              <w:rPr/>
              <w:t xml:space="preserve"> 交货或服务地点</w:t>
            </w:r>
          </w:p>
        </w:tc>
      </w:tr>
      <w:tr>
        <w:tc>
          <w:tcPr>
            <w:tcW w:type="dxa" w:w="1661"/>
          </w:tcPr>
          <w:p>
            <w:pPr>
              <w:pStyle w:val="null3"/>
            </w:pPr>
            <w:r>
              <w:rPr/>
              <w:t xml:space="preserve"> 1</w:t>
            </w:r>
          </w:p>
        </w:tc>
        <w:tc>
          <w:tcPr>
            <w:tcW w:type="dxa" w:w="1661"/>
          </w:tcPr>
          <w:p/>
        </w:tc>
        <w:tc>
          <w:tcPr>
            <w:tcW w:type="dxa" w:w="1661"/>
          </w:tcPr>
          <w:p/>
        </w:tc>
        <w:tc>
          <w:tcPr>
            <w:tcW w:type="dxa" w:w="1661"/>
          </w:tcPr>
          <w:p/>
        </w:tc>
        <w:tc>
          <w:tcPr>
            <w:tcW w:type="dxa" w:w="1661"/>
          </w:tcPr>
          <w:p/>
        </w:tc>
      </w:tr>
    </w:tbl>
    <w:p>
      <w:pPr>
        <w:pStyle w:val="null3"/>
      </w:pPr>
      <w:r>
        <w:br/>
      </w:r>
    </w:p>
    <w:p>
      <w:pPr>
        <w:pStyle w:val="null3"/>
        <w:jc w:val="right"/>
      </w:pPr>
      <w:r>
        <w:rPr/>
        <w:t>供应商签章：____________________</w:t>
      </w:r>
      <w:r>
        <w:br/>
      </w:r>
    </w:p>
    <w:p>
      <w:pPr>
        <w:pStyle w:val="null3"/>
        <w:jc w:val="right"/>
      </w:pPr>
      <w:r>
        <w:rPr/>
        <w:t>日期： 年 月 日</w:t>
      </w:r>
    </w:p>
    <w:p>
      <w:pPr>
        <w:pStyle w:val="null3"/>
        <w:ind w:firstLine="480"/>
      </w:pPr>
      <w:r>
        <w:rPr/>
        <w:t xml:space="preserve">  </w:t>
      </w:r>
    </w:p>
    <w:p>
      <w:pPr>
        <w:pStyle w:val="null3"/>
        <w:outlineLvl w:val="2"/>
      </w:pPr>
      <w:r>
        <w:rPr>
          <w:sz w:val="28"/>
          <w:b/>
        </w:rPr>
        <w:t>格式三：</w:t>
      </w:r>
    </w:p>
    <w:p>
      <w:pPr>
        <w:pStyle w:val="null3"/>
        <w:jc w:val="center"/>
        <w:outlineLvl w:val="3"/>
      </w:pPr>
      <w:r>
        <w:rPr>
          <w:sz w:val="24"/>
          <w:b/>
        </w:rPr>
        <w:t>分项报价表</w:t>
      </w:r>
    </w:p>
    <w:p>
      <w:pPr>
        <w:pStyle w:val="null3"/>
        <w:ind w:firstLine="480"/>
      </w:pPr>
      <w:r>
        <w:rPr/>
        <w:t xml:space="preserve"> 注：响应供应商应在投标客户端【报价部分】进行填写，投标客户端软件将自动根据供应商填写信息在线生成分项报价表，若在响应文件中出现非系统生成的分项报价表，且与投标客户端生成的分项报价表信息内容不一致，以投标客户端在线填写报价并生成的内容为准。（下列表样仅供参考）</w:t>
      </w:r>
    </w:p>
    <w:p>
      <w:pPr>
        <w:pStyle w:val="null3"/>
        <w:ind w:firstLine="480"/>
      </w:pPr>
      <w:r>
        <w:rPr/>
        <w:t>采购项目编号：</w:t>
      </w:r>
    </w:p>
    <w:p>
      <w:pPr>
        <w:pStyle w:val="null3"/>
        <w:ind w:firstLine="480"/>
      </w:pPr>
      <w:r>
        <w:rPr/>
        <w:t>项目名称：</w:t>
      </w:r>
    </w:p>
    <w:p>
      <w:pPr>
        <w:pStyle w:val="null3"/>
        <w:ind w:firstLine="480"/>
      </w:pPr>
      <w:r>
        <w:rPr/>
        <w:t>响应供应商名称：</w:t>
      </w:r>
    </w:p>
    <w:p>
      <w:pPr>
        <w:pStyle w:val="null3"/>
        <w:ind w:firstLine="480"/>
      </w:pPr>
      <w:r>
        <w:rPr/>
        <w:t>采购包：</w:t>
      </w:r>
    </w:p>
    <w:p>
      <w:pPr>
        <w:pStyle w:val="null3"/>
        <w:jc w:val="right"/>
      </w:pPr>
      <w:r>
        <w:rPr/>
        <w:t>货币及单位：人民币/元</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货物名称</w:t>
            </w:r>
          </w:p>
        </w:tc>
        <w:tc>
          <w:tcPr>
            <w:tcW w:type="dxa" w:w="831"/>
          </w:tcPr>
          <w:p>
            <w:pPr>
              <w:pStyle w:val="null3"/>
            </w:pPr>
            <w:r>
              <w:rPr/>
              <w:t xml:space="preserve"> 规格型号</w:t>
            </w:r>
          </w:p>
        </w:tc>
        <w:tc>
          <w:tcPr>
            <w:tcW w:type="dxa" w:w="831"/>
          </w:tcPr>
          <w:p>
            <w:pPr>
              <w:pStyle w:val="null3"/>
            </w:pPr>
            <w:r>
              <w:rPr/>
              <w:t xml:space="preserve"> 品牌</w:t>
            </w:r>
          </w:p>
        </w:tc>
        <w:tc>
          <w:tcPr>
            <w:tcW w:type="dxa" w:w="831"/>
          </w:tcPr>
          <w:p>
            <w:pPr>
              <w:pStyle w:val="null3"/>
            </w:pPr>
            <w:r>
              <w:rPr/>
              <w:t xml:space="preserve"> 产地</w:t>
            </w:r>
          </w:p>
        </w:tc>
        <w:tc>
          <w:tcPr>
            <w:tcW w:type="dxa" w:w="831"/>
          </w:tcPr>
          <w:p>
            <w:pPr>
              <w:pStyle w:val="null3"/>
            </w:pPr>
            <w:r>
              <w:rPr/>
              <w:t xml:space="preserve"> 制造商名称</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br/>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服务名称</w:t>
            </w:r>
          </w:p>
        </w:tc>
        <w:tc>
          <w:tcPr>
            <w:tcW w:type="dxa" w:w="831"/>
          </w:tcPr>
          <w:p>
            <w:pPr>
              <w:pStyle w:val="null3"/>
            </w:pPr>
            <w:r>
              <w:rPr/>
              <w:t xml:space="preserve"> 服务范围</w:t>
            </w:r>
          </w:p>
        </w:tc>
        <w:tc>
          <w:tcPr>
            <w:tcW w:type="dxa" w:w="831"/>
          </w:tcPr>
          <w:p>
            <w:pPr>
              <w:pStyle w:val="null3"/>
            </w:pPr>
            <w:r>
              <w:rPr/>
              <w:t xml:space="preserve"> 服务要求</w:t>
            </w:r>
          </w:p>
        </w:tc>
        <w:tc>
          <w:tcPr>
            <w:tcW w:type="dxa" w:w="831"/>
          </w:tcPr>
          <w:p>
            <w:pPr>
              <w:pStyle w:val="null3"/>
            </w:pPr>
            <w:r>
              <w:rPr/>
              <w:t xml:space="preserve"> 服务时间</w:t>
            </w:r>
          </w:p>
        </w:tc>
        <w:tc>
          <w:tcPr>
            <w:tcW w:type="dxa" w:w="831"/>
          </w:tcPr>
          <w:p>
            <w:pPr>
              <w:pStyle w:val="null3"/>
            </w:pPr>
            <w:r>
              <w:rPr/>
              <w:t xml:space="preserve"> 服务标准</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br/>
      </w:r>
    </w:p>
    <w:p>
      <w:pPr>
        <w:pStyle w:val="null3"/>
        <w:jc w:val="right"/>
      </w:pPr>
      <w:r>
        <w:rPr/>
        <w:t>供应商签章：____________________</w:t>
      </w:r>
      <w:r>
        <w:br/>
      </w:r>
    </w:p>
    <w:p>
      <w:pPr>
        <w:pStyle w:val="null3"/>
        <w:jc w:val="right"/>
      </w:pPr>
      <w:r>
        <w:rPr/>
        <w:t>日期： 年 月 日</w:t>
      </w:r>
    </w:p>
    <w:p>
      <w:pPr>
        <w:pStyle w:val="null3"/>
        <w:ind w:firstLine="480"/>
      </w:pPr>
      <w:r>
        <w:rPr/>
        <w:t xml:space="preserve">  </w:t>
      </w:r>
    </w:p>
    <w:p>
      <w:pPr>
        <w:pStyle w:val="null3"/>
        <w:outlineLvl w:val="2"/>
      </w:pPr>
      <w:r>
        <w:rPr>
          <w:sz w:val="28"/>
          <w:b/>
        </w:rPr>
        <w:t>格式四：</w:t>
      </w:r>
    </w:p>
    <w:p>
      <w:pPr>
        <w:pStyle w:val="null3"/>
        <w:jc w:val="center"/>
        <w:outlineLvl w:val="3"/>
      </w:pPr>
      <w:r>
        <w:rPr>
          <w:sz w:val="24"/>
          <w:b/>
        </w:rPr>
        <w:t>政策适用性说明</w:t>
      </w:r>
    </w:p>
    <w:p>
      <w:pPr>
        <w:pStyle w:val="null3"/>
        <w:ind w:firstLine="480"/>
      </w:pPr>
      <w:r>
        <w:rPr/>
        <w:t>按照政府采购有关政策的要求，在本次的技术方案中，采用符合政策的小型或微型企业产品、节能产品、环境标志产品，主要产品与核心技术介绍说明如下：</w:t>
      </w:r>
    </w:p>
    <w:tbl>
      <w:tblPr>
        <w:tblW w:w="0" w:type="auto"/>
        <w:tblBorders>
          <w:top w:val="single"/>
          <w:left w:val="single"/>
          <w:bottom w:val="single"/>
          <w:right w:val="single"/>
          <w:insideH w:val="single"/>
          <w:insideV w:val="single"/>
        </w:tblBorders>
      </w:tblPr>
      <w:tblGrid>
        <w:gridCol w:w="1038"/>
        <w:gridCol w:w="1038"/>
        <w:gridCol w:w="1038"/>
        <w:gridCol w:w="1038"/>
        <w:gridCol w:w="1038"/>
        <w:gridCol w:w="1038"/>
        <w:gridCol w:w="1038"/>
        <w:gridCol w:w="1038"/>
      </w:tblGrid>
      <w:tr>
        <w:tc>
          <w:tcPr>
            <w:tcW w:type="dxa" w:w="1038"/>
          </w:tcPr>
          <w:p>
            <w:pPr>
              <w:pStyle w:val="null3"/>
            </w:pPr>
            <w:r>
              <w:rPr/>
              <w:t xml:space="preserve"> 序号</w:t>
            </w:r>
          </w:p>
        </w:tc>
        <w:tc>
          <w:tcPr>
            <w:tcW w:type="dxa" w:w="1038"/>
          </w:tcPr>
          <w:p>
            <w:pPr>
              <w:pStyle w:val="null3"/>
            </w:pPr>
            <w:r>
              <w:rPr/>
              <w:t xml:space="preserve"> 主要产品/技术名称（规格型号、注册商标）</w:t>
            </w:r>
          </w:p>
        </w:tc>
        <w:tc>
          <w:tcPr>
            <w:tcW w:type="dxa" w:w="1038"/>
          </w:tcPr>
          <w:p>
            <w:pPr>
              <w:pStyle w:val="null3"/>
            </w:pPr>
            <w:r>
              <w:rPr/>
              <w:t xml:space="preserve"> 制造商(开发商)</w:t>
            </w:r>
          </w:p>
        </w:tc>
        <w:tc>
          <w:tcPr>
            <w:tcW w:type="dxa" w:w="1038"/>
          </w:tcPr>
          <w:p>
            <w:pPr>
              <w:pStyle w:val="null3"/>
            </w:pPr>
            <w:r>
              <w:rPr/>
              <w:t xml:space="preserve"> 制造商企业类型</w:t>
            </w:r>
          </w:p>
        </w:tc>
        <w:tc>
          <w:tcPr>
            <w:tcW w:type="dxa" w:w="1038"/>
          </w:tcPr>
          <w:p>
            <w:pPr>
              <w:pStyle w:val="null3"/>
            </w:pPr>
            <w:r>
              <w:rPr/>
              <w:t xml:space="preserve"> 节能产品</w:t>
            </w:r>
          </w:p>
        </w:tc>
        <w:tc>
          <w:tcPr>
            <w:tcW w:type="dxa" w:w="1038"/>
          </w:tcPr>
          <w:p>
            <w:pPr>
              <w:pStyle w:val="null3"/>
            </w:pPr>
            <w:r>
              <w:rPr/>
              <w:t xml:space="preserve"> 环境标志产品</w:t>
            </w:r>
          </w:p>
        </w:tc>
        <w:tc>
          <w:tcPr>
            <w:tcW w:type="dxa" w:w="1038"/>
          </w:tcPr>
          <w:p>
            <w:pPr>
              <w:pStyle w:val="null3"/>
            </w:pPr>
            <w:r>
              <w:rPr/>
              <w:t xml:space="preserve"> 认证证书编号</w:t>
            </w:r>
          </w:p>
        </w:tc>
        <w:tc>
          <w:tcPr>
            <w:tcW w:type="dxa" w:w="1038"/>
          </w:tcPr>
          <w:p>
            <w:pPr>
              <w:pStyle w:val="null3"/>
            </w:pPr>
            <w:r>
              <w:rPr/>
              <w:t xml:space="preserve"> 该产品报价在总报价中占比（%）</w:t>
            </w:r>
          </w:p>
        </w:tc>
      </w:tr>
      <w:tr>
        <w:tc>
          <w:tcPr>
            <w:tcW w:type="dxa" w:w="1038"/>
          </w:tcPr>
          <w:p>
            <w:pPr>
              <w:pStyle w:val="null3"/>
              <w:jc w:val="center"/>
            </w:pPr>
            <w:r>
              <w:rPr/>
              <w:t xml:space="preserve"> 1</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jc w:val="center"/>
            </w:pPr>
            <w:r>
              <w:rPr/>
              <w:t xml:space="preserve"> 2</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jc w:val="center"/>
            </w:pPr>
            <w:r>
              <w:rPr/>
              <w:t xml:space="preserve"> 3</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jc w:val="center"/>
            </w:pPr>
            <w:r>
              <w:rPr/>
              <w:t xml:space="preserve"> 4</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jc w:val="center"/>
            </w:pPr>
            <w:r>
              <w:rPr/>
              <w:t xml:space="preserve"> 5</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bl>
    <w:p>
      <w:pPr>
        <w:pStyle w:val="null3"/>
        <w:ind w:firstLine="480"/>
      </w:pPr>
      <w:r>
        <w:rPr/>
        <w:t>注：1.制造商为小型或微型企业时才需要填“制造商企业类型”栏,填写内容为“小型”或“微型”；</w:t>
      </w:r>
    </w:p>
    <w:p>
      <w:pPr>
        <w:pStyle w:val="null3"/>
        <w:ind w:firstLine="480"/>
      </w:pPr>
      <w:r>
        <w:rPr/>
        <w:t>2.“节能产品、环境标志产品”须填写认证证书编号，并在对应“节能产品”、“环境标志产品”栏中勾选，同时提供有效期内的证书复印件（加盖供应商公章）</w:t>
      </w:r>
    </w:p>
    <w:p>
      <w:pPr>
        <w:pStyle w:val="null3"/>
        <w:jc w:val="right"/>
      </w:pPr>
      <w:r>
        <w:rPr/>
        <w:t xml:space="preserve"> 供应商名称（盖章）：__________________</w:t>
      </w:r>
    </w:p>
    <w:p>
      <w:pPr>
        <w:pStyle w:val="null3"/>
        <w:jc w:val="right"/>
      </w:pPr>
      <w:r>
        <w:rPr/>
        <w:t>日期： 年 月 日</w:t>
      </w:r>
    </w:p>
    <w:p>
      <w:pPr>
        <w:pStyle w:val="null3"/>
        <w:ind w:firstLine="480"/>
      </w:pPr>
      <w:r>
        <w:rPr/>
        <w:t xml:space="preserve">  </w:t>
      </w:r>
    </w:p>
    <w:p>
      <w:pPr>
        <w:pStyle w:val="null3"/>
        <w:outlineLvl w:val="2"/>
      </w:pPr>
      <w:r>
        <w:rPr>
          <w:sz w:val="28"/>
          <w:b/>
        </w:rPr>
        <w:t>格式五：</w:t>
      </w:r>
    </w:p>
    <w:p>
      <w:pPr>
        <w:pStyle w:val="null3"/>
        <w:jc w:val="center"/>
        <w:outlineLvl w:val="3"/>
      </w:pPr>
      <w:r>
        <w:rPr>
          <w:sz w:val="24"/>
          <w:b/>
        </w:rPr>
        <w:t>实质性响应一览表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实质性响应条款</w:t>
            </w:r>
          </w:p>
        </w:tc>
        <w:tc>
          <w:tcPr>
            <w:tcW w:type="dxa" w:w="2076"/>
          </w:tcPr>
          <w:p>
            <w:pPr>
              <w:pStyle w:val="null3"/>
            </w:pPr>
            <w:r>
              <w:rPr/>
              <w:t>投标人响应情况</w:t>
            </w:r>
          </w:p>
        </w:tc>
        <w:tc>
          <w:tcPr>
            <w:tcW w:type="dxa" w:w="2076"/>
          </w:tcPr>
          <w:p>
            <w:pPr>
              <w:pStyle w:val="null3"/>
            </w:pPr>
            <w:r>
              <w:rPr/>
              <w:t>差异</w:t>
            </w:r>
          </w:p>
        </w:tc>
      </w:tr>
      <w:tr>
        <w:tc>
          <w:tcPr>
            <w:tcW w:type="dxa" w:w="2076"/>
          </w:tcPr>
          <w:p>
            <w:pPr>
              <w:pStyle w:val="null3"/>
            </w:pPr>
            <w:r>
              <w:rPr/>
              <w:t>1</w:t>
            </w:r>
          </w:p>
        </w:tc>
        <w:tc>
          <w:tcPr>
            <w:tcW w:type="dxa" w:w="2076"/>
          </w:tcPr>
          <w:p/>
        </w:tc>
        <w:tc>
          <w:tcPr>
            <w:tcW w:type="dxa" w:w="2076"/>
          </w:tcPr>
          <w:p/>
        </w:tc>
        <w:tc>
          <w:tcPr>
            <w:tcW w:type="dxa" w:w="2076"/>
          </w:tcPr>
          <w:p/>
        </w:tc>
      </w:tr>
      <w:tr>
        <w:tc>
          <w:tcPr>
            <w:tcW w:type="dxa" w:w="2076"/>
          </w:tcPr>
          <w:p>
            <w:pPr>
              <w:pStyle w:val="null3"/>
            </w:pPr>
            <w:r>
              <w:rPr/>
              <w:t xml:space="preserve"> 2</w:t>
            </w:r>
          </w:p>
        </w:tc>
        <w:tc>
          <w:tcPr>
            <w:tcW w:type="dxa" w:w="2076"/>
          </w:tcPr>
          <w:p/>
        </w:tc>
        <w:tc>
          <w:tcPr>
            <w:tcW w:type="dxa" w:w="2076"/>
          </w:tcPr>
          <w:p/>
        </w:tc>
        <w:tc>
          <w:tcPr>
            <w:tcW w:type="dxa" w:w="2076"/>
          </w:tcPr>
          <w:p/>
        </w:tc>
      </w:tr>
      <w:tr>
        <w:tc>
          <w:tcPr>
            <w:tcW w:type="dxa" w:w="2076"/>
          </w:tcPr>
          <w:p>
            <w:pPr>
              <w:pStyle w:val="null3"/>
            </w:pPr>
            <w:r>
              <w:rPr/>
              <w:t xml:space="preserve"> 3</w:t>
            </w:r>
          </w:p>
        </w:tc>
        <w:tc>
          <w:tcPr>
            <w:tcW w:type="dxa" w:w="2076"/>
          </w:tcPr>
          <w:p/>
        </w:tc>
        <w:tc>
          <w:tcPr>
            <w:tcW w:type="dxa" w:w="2076"/>
          </w:tcPr>
          <w:p/>
        </w:tc>
        <w:tc>
          <w:tcPr>
            <w:tcW w:type="dxa" w:w="2076"/>
          </w:tcPr>
          <w:p/>
        </w:tc>
      </w:tr>
      <w:tr>
        <w:tc>
          <w:tcPr>
            <w:tcW w:type="dxa" w:w="2076"/>
          </w:tcPr>
          <w:p>
            <w:pPr>
              <w:pStyle w:val="null3"/>
            </w:pPr>
            <w:r>
              <w:rPr/>
              <w:t xml:space="preserve"> 4</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bl>
    <w:p>
      <w:pPr>
        <w:pStyle w:val="null3"/>
        <w:ind w:firstLine="480"/>
      </w:pPr>
      <w:r>
        <w:rPr/>
        <w:t>说明：</w:t>
      </w:r>
    </w:p>
    <w:p>
      <w:pPr>
        <w:pStyle w:val="null3"/>
        <w:ind w:firstLine="480"/>
      </w:pPr>
      <w:r>
        <w:rPr/>
        <w:t>1.实质性响应条款一览表后续内容请根据第二章采购需求★号条款详细列举</w:t>
      </w:r>
    </w:p>
    <w:p>
      <w:pPr>
        <w:pStyle w:val="null3"/>
        <w:ind w:firstLine="480"/>
      </w:pPr>
      <w:r>
        <w:rPr/>
        <w:t xml:space="preserve"> 2.本表所列条款必须一一予以响应，“投标人响应情况”一栏应填写具体的响应内容，有差异的要具体说明。</w:t>
      </w:r>
    </w:p>
    <w:p>
      <w:pPr>
        <w:pStyle w:val="null3"/>
        <w:ind w:firstLine="480"/>
      </w:pPr>
      <w:r>
        <w:rPr/>
        <w:t>3.请投标人认真填写本表内容，如填写错误将可能导致投标无效。</w:t>
      </w:r>
    </w:p>
    <w:p>
      <w:pPr>
        <w:pStyle w:val="null3"/>
        <w:ind w:firstLine="480"/>
      </w:pPr>
      <w:r>
        <w:rPr/>
        <w:t xml:space="preserve">  </w:t>
      </w:r>
    </w:p>
    <w:p>
      <w:pPr>
        <w:pStyle w:val="null3"/>
        <w:outlineLvl w:val="2"/>
      </w:pPr>
      <w:r>
        <w:rPr>
          <w:sz w:val="28"/>
          <w:b/>
        </w:rPr>
        <w:t>格式六：</w:t>
      </w:r>
    </w:p>
    <w:p>
      <w:pPr>
        <w:pStyle w:val="null3"/>
        <w:ind w:firstLine="480"/>
      </w:pPr>
      <w:r>
        <w:rPr/>
        <w:t>（供应商可使用下述格式，也可使用广东省工商行政管理局统一印制的法定代表人证明书格式）</w:t>
      </w:r>
    </w:p>
    <w:p>
      <w:pPr>
        <w:pStyle w:val="null3"/>
        <w:jc w:val="center"/>
        <w:outlineLvl w:val="3"/>
      </w:pPr>
      <w:r>
        <w:rPr>
          <w:sz w:val="24"/>
          <w:b/>
        </w:rPr>
        <w:t>法定代表人证明书</w:t>
      </w:r>
    </w:p>
    <w:p>
      <w:pPr>
        <w:pStyle w:val="null3"/>
        <w:ind w:firstLine="480"/>
      </w:pPr>
      <w:r>
        <w:rPr/>
        <w:t>_____________现任我单位_____________职务，为法定代表人，特此证明。</w:t>
      </w:r>
    </w:p>
    <w:p>
      <w:pPr>
        <w:pStyle w:val="null3"/>
        <w:ind w:firstLine="480"/>
      </w:pPr>
      <w:r>
        <w:rPr/>
        <w:t>有效期限：__________________</w:t>
      </w:r>
    </w:p>
    <w:p>
      <w:pPr>
        <w:pStyle w:val="null3"/>
        <w:ind w:firstLine="480"/>
      </w:pPr>
      <w:r>
        <w:rPr/>
        <w:t>附：代表人性别：_____年龄：_________ 身份证号码：__________________</w:t>
      </w:r>
    </w:p>
    <w:p>
      <w:pPr>
        <w:pStyle w:val="null3"/>
        <w:ind w:firstLine="480"/>
      </w:pPr>
      <w:r>
        <w:rPr/>
        <w:t>注册号码：____________________企业类型：____________________________</w:t>
      </w:r>
    </w:p>
    <w:p>
      <w:pPr>
        <w:pStyle w:val="null3"/>
        <w:ind w:firstLine="480"/>
      </w:pPr>
      <w:r>
        <w:rPr/>
        <w:t>经营范围：_________________________________________________________</w:t>
      </w:r>
    </w:p>
    <w:p>
      <w:pPr>
        <w:pStyle w:val="null3"/>
        <w:jc w:val="right"/>
      </w:pPr>
      <w:r>
        <w:rPr/>
        <w:t xml:space="preserve"> 供应商名称（盖章）：__________________</w:t>
      </w:r>
    </w:p>
    <w:p>
      <w:pPr>
        <w:pStyle w:val="null3"/>
        <w:jc w:val="right"/>
      </w:pPr>
      <w:r>
        <w:rPr/>
        <w:t xml:space="preserve"> 地址：__________________</w:t>
      </w:r>
    </w:p>
    <w:p>
      <w:pPr>
        <w:pStyle w:val="null3"/>
        <w:jc w:val="right"/>
      </w:pPr>
      <w:r>
        <w:rPr/>
        <w:t xml:space="preserve"> 法定代表人（签字或盖章）：__________________</w:t>
      </w:r>
    </w:p>
    <w:p>
      <w:pPr>
        <w:pStyle w:val="null3"/>
        <w:jc w:val="right"/>
      </w:pPr>
      <w:r>
        <w:rPr/>
        <w:t xml:space="preserve"> 职务：__________________</w:t>
      </w:r>
    </w:p>
    <w:p>
      <w:pPr>
        <w:pStyle w:val="null3"/>
        <w:jc w:val="right"/>
      </w:pPr>
      <w:r>
        <w:rPr/>
        <w:t xml:space="preserve"> 日期： 年 月 日</w:t>
      </w:r>
    </w:p>
    <w:p>
      <w:pPr>
        <w:pStyle w:val="null3"/>
        <w:ind w:firstLine="480"/>
      </w:pPr>
      <w:r>
        <w:rPr/>
        <w:t xml:space="preserve">  </w:t>
      </w:r>
    </w:p>
    <w:p>
      <w:pPr>
        <w:pStyle w:val="null3"/>
        <w:outlineLvl w:val="2"/>
      </w:pPr>
      <w:r>
        <w:rPr>
          <w:sz w:val="28"/>
          <w:b/>
        </w:rPr>
        <w:t>格式七：</w:t>
      </w:r>
    </w:p>
    <w:p>
      <w:pPr>
        <w:pStyle w:val="null3"/>
        <w:jc w:val="center"/>
        <w:outlineLvl w:val="3"/>
      </w:pPr>
      <w:r>
        <w:rPr>
          <w:sz w:val="24"/>
          <w:b/>
        </w:rPr>
        <w:t>法定代表人授权书格式</w:t>
      </w:r>
    </w:p>
    <w:p>
      <w:pPr>
        <w:pStyle w:val="null3"/>
        <w:ind w:firstLine="480"/>
      </w:pPr>
      <w:r>
        <w:rPr/>
        <w:t>（对于银行、保险、电信、邮政、铁路等行业以及获得总公司响应授权的分公司，可以提供响应分支机构负责人授权书）</w:t>
      </w:r>
    </w:p>
    <w:p>
      <w:pPr>
        <w:pStyle w:val="null3"/>
        <w:jc w:val="center"/>
        <w:outlineLvl w:val="3"/>
      </w:pPr>
      <w:r>
        <w:rPr>
          <w:sz w:val="24"/>
          <w:b/>
        </w:rPr>
        <w:t>法定代表人授权书</w:t>
      </w:r>
    </w:p>
    <w:p>
      <w:pPr>
        <w:pStyle w:val="null3"/>
        <w:ind w:firstLine="480"/>
      </w:pPr>
      <w:r>
        <w:rPr/>
        <w:t>致：</w:t>
      </w:r>
      <w:r>
        <w:rPr/>
        <w:t>广东远东招标代理有限公司</w:t>
      </w:r>
    </w:p>
    <w:p>
      <w:pPr>
        <w:pStyle w:val="null3"/>
        <w:ind w:firstLine="480"/>
      </w:pPr>
      <w:r>
        <w:rPr/>
        <w:t xml:space="preserve">本授权书声明：________是注册于 </w:t>
      </w:r>
      <w:r>
        <w:rPr>
          <w:u w:val="single"/>
        </w:rPr>
        <w:t>（国家或地区）</w:t>
      </w:r>
      <w:r>
        <w:rPr/>
        <w:t>的</w:t>
      </w:r>
      <w:r>
        <w:rPr>
          <w:u w:val="single"/>
        </w:rPr>
        <w:t>（供应商名称）</w:t>
      </w:r>
      <w:r>
        <w:rPr/>
        <w:t xml:space="preserve">的法定代表人，现任__________职务，有效证件号码：________________。现授权 </w:t>
      </w:r>
      <w:r>
        <w:rPr>
          <w:u w:val="single"/>
        </w:rPr>
        <w:t>（姓名、职务）</w:t>
      </w:r>
      <w:r>
        <w:rPr/>
        <w:t>作为我公司的全权代理人，就“</w:t>
      </w:r>
      <w:r>
        <w:rPr/>
        <w:t>广州市突发事件预警信息发布中心2025年-2026年信息化运维项目之气象高性能计算运算服务</w:t>
      </w:r>
      <w:r>
        <w:rPr/>
        <w:t>”项目采购[采购项目编号为</w:t>
      </w:r>
      <w:r>
        <w:rPr/>
        <w:t>GDYD250001</w:t>
      </w:r>
      <w:r>
        <w:rPr/>
        <w:t>]的响应和合同执行，以我方的名义处理一切与之有关的事宜。</w:t>
      </w:r>
    </w:p>
    <w:p>
      <w:pPr>
        <w:pStyle w:val="null3"/>
        <w:ind w:firstLine="480"/>
      </w:pPr>
      <w:r>
        <w:rPr/>
        <w:t>本授权书于________年________月________日签字生效，特此声明。</w:t>
      </w:r>
    </w:p>
    <w:p>
      <w:pPr>
        <w:pStyle w:val="null3"/>
        <w:jc w:val="right"/>
      </w:pPr>
      <w:r>
        <w:rPr/>
        <w:t xml:space="preserve"> 供应商（盖章）：__________________</w:t>
      </w:r>
    </w:p>
    <w:p>
      <w:pPr>
        <w:pStyle w:val="null3"/>
        <w:jc w:val="right"/>
      </w:pPr>
      <w:r>
        <w:rPr/>
        <w:t xml:space="preserve"> 地址：__________________</w:t>
      </w:r>
    </w:p>
    <w:p>
      <w:pPr>
        <w:pStyle w:val="null3"/>
        <w:jc w:val="right"/>
      </w:pPr>
      <w:r>
        <w:rPr/>
        <w:t xml:space="preserve"> 法定代表人（签字或盖章）：__________________</w:t>
      </w:r>
    </w:p>
    <w:p>
      <w:pPr>
        <w:pStyle w:val="null3"/>
        <w:jc w:val="right"/>
      </w:pPr>
      <w:r>
        <w:rPr/>
        <w:t xml:space="preserve"> 职务：__________________</w:t>
      </w:r>
    </w:p>
    <w:p>
      <w:pPr>
        <w:pStyle w:val="null3"/>
        <w:jc w:val="right"/>
      </w:pPr>
      <w:r>
        <w:rPr/>
        <w:t xml:space="preserve"> 被授权人（签字或盖章）：__________________</w:t>
      </w:r>
    </w:p>
    <w:p>
      <w:pPr>
        <w:pStyle w:val="null3"/>
        <w:jc w:val="right"/>
      </w:pPr>
      <w:r>
        <w:rPr/>
        <w:t xml:space="preserve"> 职务：__________________</w:t>
      </w:r>
    </w:p>
    <w:p>
      <w:pPr>
        <w:pStyle w:val="null3"/>
        <w:jc w:val="right"/>
      </w:pPr>
      <w:r>
        <w:rPr/>
        <w:t xml:space="preserve"> 日期：____年____月____日</w:t>
      </w:r>
    </w:p>
    <w:p>
      <w:pPr>
        <w:pStyle w:val="null3"/>
        <w:ind w:firstLine="480"/>
      </w:pPr>
      <w:r>
        <w:rPr/>
        <w:t xml:space="preserve">  </w:t>
      </w:r>
    </w:p>
    <w:p>
      <w:pPr>
        <w:pStyle w:val="null3"/>
      </w:pPr>
      <w:r>
        <w:rPr/>
        <w:t xml:space="preserve">  </w:t>
      </w:r>
    </w:p>
    <w:p>
      <w:pPr>
        <w:pStyle w:val="null3"/>
        <w:outlineLvl w:val="2"/>
      </w:pPr>
      <w:r>
        <w:rPr>
          <w:sz w:val="28"/>
          <w:b/>
        </w:rPr>
        <w:t>格式八：</w:t>
      </w:r>
    </w:p>
    <w:p>
      <w:pPr>
        <w:pStyle w:val="null3"/>
        <w:jc w:val="center"/>
        <w:outlineLvl w:val="3"/>
      </w:pPr>
      <w:r>
        <w:rPr>
          <w:sz w:val="24"/>
          <w:b/>
        </w:rPr>
        <w:t>提供具有独立承担民事责任的能力的证明材料</w:t>
      </w:r>
    </w:p>
    <w:p>
      <w:pPr>
        <w:pStyle w:val="null3"/>
        <w:ind w:firstLine="480"/>
      </w:pPr>
      <w:r>
        <w:rPr/>
        <w:t>一、提供以下相关证照的扫描件之一：1.企业法人提供企业法人营业执照；2.事业法人提供事业法人登记证；3.其他组织提供其他组织的营业执照或执业许可证；4.自然人提供居民身份证等；</w:t>
      </w:r>
    </w:p>
    <w:p>
      <w:pPr>
        <w:pStyle w:val="null3"/>
        <w:ind w:firstLine="480"/>
      </w:pPr>
      <w:r>
        <w:rPr/>
        <w:t>二、对接受分支机构报价的项目，分支机构报价的，须提供分支机构的营业执照（执业许可证）扫描件及总公司（总所）出具给分支机构的授权书，授权书须加盖总公司（总所）公章。总公司（总所）可就本项目或此类项目在一定范围或时间内出具授权书。已由总公司（总所）授权的，总公司（总所）取得的相关资质证书对分支机构有效，法律法规或者行业另有规定的除外。依法设立登记的分支机构以自己的名义参加政府采购活动，产生的民事责任由法人承担。（如为保险类项目则为：本项目只接受保险分公司或中心支公司以上的保险机构报价；分公司或中心支公司的保险机构报价的，还须提供分公司或中心支公司的保险机构的营业执照。）</w:t>
      </w:r>
    </w:p>
    <w:p>
      <w:pPr>
        <w:pStyle w:val="null3"/>
      </w:pPr>
      <w:r>
        <w:rPr/>
        <w:t xml:space="preserve">  </w:t>
      </w:r>
    </w:p>
    <w:p>
      <w:pPr>
        <w:pStyle w:val="null3"/>
        <w:outlineLvl w:val="2"/>
      </w:pPr>
      <w:r>
        <w:rPr>
          <w:sz w:val="28"/>
          <w:b/>
        </w:rPr>
        <w:t>格式九：</w:t>
      </w:r>
    </w:p>
    <w:p>
      <w:pPr>
        <w:pStyle w:val="null3"/>
        <w:ind w:firstLine="480"/>
      </w:pPr>
      <w:r>
        <w:rPr/>
        <w:t>（对于采购需求写明“提供承诺”的条款，供应商可参照以下格式提供承诺）</w:t>
      </w:r>
    </w:p>
    <w:p>
      <w:pPr>
        <w:pStyle w:val="null3"/>
        <w:jc w:val="center"/>
        <w:outlineLvl w:val="3"/>
      </w:pPr>
      <w:r>
        <w:rPr>
          <w:sz w:val="24"/>
          <w:b/>
        </w:rPr>
        <w:t>承诺函</w:t>
      </w:r>
    </w:p>
    <w:p>
      <w:pPr>
        <w:pStyle w:val="null3"/>
        <w:ind w:firstLine="480"/>
      </w:pPr>
      <w:r>
        <w:rPr/>
        <w:t>致：</w:t>
      </w:r>
      <w:r>
        <w:rPr/>
        <w:t>广州市气象综合保障中心（广州市突发事件预警信息发布中心、广州市气象数据中心）</w:t>
      </w:r>
      <w:r>
        <w:br/>
      </w:r>
    </w:p>
    <w:p>
      <w:pPr>
        <w:pStyle w:val="null3"/>
        <w:ind w:firstLine="480"/>
      </w:pPr>
      <w:r>
        <w:rPr/>
        <w:t>对于__________________项目（项目编号：__________________），我方郑重承诺如下：</w:t>
      </w:r>
    </w:p>
    <w:p>
      <w:pPr>
        <w:pStyle w:val="null3"/>
        <w:ind w:firstLine="480"/>
      </w:pPr>
      <w:r>
        <w:rPr/>
        <w:t>如中标/成交，我方承诺严格落实采购文件以下条款：(建议逐条复制采购文件相关条款原文)</w:t>
      </w:r>
    </w:p>
    <w:p>
      <w:pPr>
        <w:pStyle w:val="null3"/>
        <w:ind w:firstLine="480"/>
      </w:pPr>
      <w:r>
        <w:rPr/>
        <w:t>（一）星号条款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（二）三角号条款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（三）非星号、非三角号条款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r>
        <w:br/>
      </w:r>
    </w:p>
    <w:p>
      <w:pPr>
        <w:pStyle w:val="null3"/>
        <w:ind w:firstLine="480"/>
      </w:pPr>
      <w:r>
        <w:rPr/>
        <w:t>特此承诺。</w:t>
      </w:r>
    </w:p>
    <w:p>
      <w:pPr>
        <w:pStyle w:val="null3"/>
      </w:pPr>
      <w:r>
        <w:rPr/>
        <w:t xml:space="preserve"> 供应商名称（盖章）：__________________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格式十：</w:t>
      </w:r>
    </w:p>
    <w:p>
      <w:pPr>
        <w:pStyle w:val="null3"/>
        <w:ind w:firstLine="480"/>
      </w:pPr>
      <w:r>
        <w:rPr/>
        <w:t>（以下格式文件由供应商根据需要选用）</w:t>
      </w:r>
    </w:p>
    <w:p>
      <w:pPr>
        <w:pStyle w:val="null3"/>
      </w:pPr>
      <w:r>
        <w:rPr>
          <w:b/>
        </w:rPr>
        <w:t>温馨提示：</w:t>
      </w:r>
    </w:p>
    <w:p>
      <w:pPr>
        <w:pStyle w:val="null3"/>
      </w:pPr>
      <w:r>
        <w:rPr/>
        <w:t>根据《广州市财政局 广州市工业和信息化局转发广东省财政厅 广东省发展和改革委员会 广东省工业和信息化厅 广东省地方 金融监督管理局关于印发《广东省政府采购促进中小企业发展实施 细则（试行）》的通知》、《广州市财政局关于进一步规范政府采购供应商资格审查及中小企业声明函管理的通知》的精神，投标人需根据以下要求对其出具的《中小企业声明函》的信息进行完善和规范。</w:t>
      </w:r>
    </w:p>
    <w:p>
      <w:pPr>
        <w:pStyle w:val="null3"/>
        <w:ind w:firstLine="480"/>
      </w:pPr>
      <w:r>
        <w:rPr/>
        <w:t>（一）对于已纳入统计部门统计范围的企业，所属行业、从业人员、营业收入、资产总额、规模类型应与统计部门报表保持一致。</w:t>
      </w:r>
    </w:p>
    <w:p>
      <w:pPr>
        <w:pStyle w:val="null3"/>
        <w:ind w:firstLine="480"/>
      </w:pPr>
      <w:r>
        <w:rPr/>
        <w:t>（二）对于未纳入统计部门统计范围的企业，应对照《国民经济行业分类》确定所属行业，当企业从事两种以上的经济活动时，则按照主要活动确定其所属行业；从业人数可以社会保险参保人数为准；营业收入、资产总额可以第三方出具的报告为准。</w:t>
      </w:r>
    </w:p>
    <w:p>
      <w:pPr>
        <w:pStyle w:val="null3"/>
        <w:ind w:firstLine="480"/>
      </w:pPr>
      <w:r>
        <w:rPr/>
        <w:t>（三）对于采购文件确实允许非独立法人参与采购活动的，应按其所属集团公司合并财务报表数据情况予以填报。以联合体形式参加或者合同分包的，需填写联合体中的中小企业或签订分包意向协议的中小企业相关信息。</w:t>
      </w:r>
    </w:p>
    <w:p>
      <w:pPr>
        <w:pStyle w:val="null3"/>
        <w:ind w:firstLine="480"/>
      </w:pPr>
      <w:r>
        <w:rPr/>
        <w:t>（四）《中小企业声明函》真实性由其出具的供应商负责。《中小企业声明函》中相关企业[制造商、承建（承接）企业]所属行业应当与采购标的的所属行业相一致。如为货物采购项目，《中小企业声明函》应当充分、准确反映货物制造商的信息。</w:t>
      </w:r>
    </w:p>
    <w:p>
      <w:pPr>
        <w:pStyle w:val="null3"/>
        <w:ind w:firstLine="480"/>
      </w:pPr>
      <w:r>
        <w:rPr/>
        <w:t>（五）对于专门面向中小企业预留份额的采购项目或者采购包，《中小企业声明函》由采购人、采购代理机构在资格审查阶段审查；对于不专门面向中小企业采购的采购项目或者采购包，以及接受大中型企业与小微企业组成联合体或者允许大中型企业向一家或者多家小微企业分包的采购项目，《中小企业声明函》由评审委员会在评审过程中审查。</w:t>
      </w:r>
    </w:p>
    <w:p>
      <w:pPr>
        <w:pStyle w:val="null3"/>
        <w:ind w:firstLine="480"/>
      </w:pPr>
      <w:r>
        <w:rPr/>
        <w:t>（六）经调查发现供应商提供《中小企业声明函》内容与实际不符的，政府采购监管部门有权根据《中小企业声明函》与实际情况的差异视情形认定其是否属于虚假材料谋取中标。</w:t>
      </w:r>
    </w:p>
    <w:p>
      <w:pPr>
        <w:pStyle w:val="null3"/>
        <w:ind w:firstLine="480"/>
      </w:pPr>
      <w:r>
        <w:rPr/>
        <w:t>（七）根据《财政部关于规范政府采购行政处罚有关问题的通知》（财库〔2015〕150 号）规定，各级人民政府财政部门依法对供应商作出的禁止参加政府采购活动的行政处罚决定在全国范围内生效。</w:t>
      </w:r>
    </w:p>
    <w:p>
      <w:pPr>
        <w:pStyle w:val="null3"/>
        <w:ind w:firstLine="480"/>
      </w:pPr>
      <w:r>
        <w:rPr/>
        <w:t>为落实对政府采购违法失信行为惩戒，供应商存在任一级人民政府财政部门作出“禁止参加政府采购活动”行政处罚决定且处罚期限未届满的，即使尚未在“中国政府采购网”开设的“政府采购严重违法失信行为处罚记录”和“信用中国”网站显示，也应禁止参加政府采购活动，采购人及采购代理机构应当审慎甄别供应商参与政府采购活动资格。</w:t>
      </w:r>
    </w:p>
    <w:p>
      <w:pPr>
        <w:pStyle w:val="null3"/>
        <w:ind w:firstLine="480"/>
      </w:pPr>
      <w:r>
        <w:rPr/>
        <w:t>（八）采购人、采购代理机构、评标委员会（评审小组）在依法进行资格审查时，应当甄别供应商是否存在“禁止参加政府采购”行政处罚决定记录，依法依规审查供应商投标资格。在资格审查、符合性审查等评审过程中，应严格依照规定审查《中小企业声明函》等文件，确保符合相关政策规定。采购人、采购代理机构、评标委员会（评审小组）审查不到位的，监管部门将依法责令改正；拒不改正的，本机关将按照《中华人民共和国政府采购法》相关规定进行处理。</w:t>
      </w:r>
    </w:p>
    <w:p>
      <w:pPr>
        <w:pStyle w:val="null3"/>
        <w:ind w:firstLine="480"/>
      </w:pPr>
      <w:r>
        <w:rPr/>
        <w:t>（九）供应商提供承诺函、第三方书面声明、检测报告、资质证件、业绩成果等材料作为投标文件组成部分的，供应商应保证资料内容书写正确、真实有效、完整一致。如相关第三方书面声明、相关检测报告等资料虚假，监管部门有权根据调查情形认定其是否属于提供虚假材料谋取中标，并严肃处理。</w:t>
      </w:r>
    </w:p>
    <w:p>
      <w:pPr>
        <w:pStyle w:val="null3"/>
        <w:ind w:firstLine="480"/>
      </w:pPr>
      <w:r>
        <w:rPr/>
        <w:t xml:space="preserve">  </w:t>
      </w:r>
    </w:p>
    <w:p>
      <w:pPr>
        <w:pStyle w:val="null3"/>
        <w:ind w:firstLine="480"/>
      </w:pPr>
      <w:r>
        <w:rPr/>
        <w:t>中小企业声明函（所投产品制造商为中小企业时提交本函，所属行业应符合采购文件中明确的本项目所属行业）</w:t>
      </w:r>
    </w:p>
    <w:p>
      <w:pPr>
        <w:pStyle w:val="null3"/>
        <w:jc w:val="center"/>
        <w:outlineLvl w:val="3"/>
      </w:pPr>
      <w:r>
        <w:rPr>
          <w:sz w:val="24"/>
          <w:b/>
        </w:rPr>
        <w:t>中小企业声明函（货物）</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jc w:val="right"/>
      </w:pPr>
      <w:r>
        <w:rPr/>
        <w:t xml:space="preserve"> 企业名称（盖章）：__________________</w:t>
      </w:r>
    </w:p>
    <w:p>
      <w:pPr>
        <w:pStyle w:val="null3"/>
        <w:jc w:val="right"/>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 xml:space="preserve"> 2：供应商应当对其出具的《中小企业声明函》真实性负责，供应商出具的《中小企业声明函》内容不实的，属于提供虚假材料谋取成交。在实际操作中，供应商希望获得中小企业扶持政策支持的，应从制造商处获得充分、准确的信息。对相关制造商信息了解不充分，或者不能确定相关信息真实、准确的，不建议出具《中小企业声明函》。</w:t>
      </w:r>
    </w:p>
    <w:p>
      <w:pPr>
        <w:pStyle w:val="null3"/>
        <w:ind w:firstLine="480"/>
      </w:pPr>
      <w:r>
        <w:rPr/>
        <w:t xml:space="preserve">  </w:t>
      </w:r>
    </w:p>
    <w:p>
      <w:pPr>
        <w:pStyle w:val="null3"/>
        <w:ind w:firstLine="480"/>
      </w:pPr>
      <w:r>
        <w:rPr/>
        <w:t>中小企业声明函（承建本项目工程为中小企业或者承接本项目服务为中小企业时提交本函，所属行业应符合采购文件中明确的本项目所属行业）</w:t>
      </w:r>
    </w:p>
    <w:p>
      <w:pPr>
        <w:pStyle w:val="null3"/>
        <w:jc w:val="center"/>
        <w:outlineLvl w:val="3"/>
      </w:pPr>
      <w:r>
        <w:rPr>
          <w:sz w:val="24"/>
          <w:b/>
        </w:rPr>
        <w:t>中小企业声明函（工程、服务）</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jc w:val="right"/>
      </w:pPr>
      <w:r>
        <w:rPr/>
        <w:t xml:space="preserve"> 企业名称（盖章）：__________________</w:t>
      </w:r>
    </w:p>
    <w:p>
      <w:pPr>
        <w:pStyle w:val="null3"/>
        <w:jc w:val="right"/>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2：供应商应当自行核实是否属于小微企业，并认真填写声明函，若有虚假将追究其责任。</w:t>
      </w:r>
    </w:p>
    <w:p>
      <w:pPr>
        <w:pStyle w:val="null3"/>
        <w:ind w:firstLine="480"/>
      </w:pPr>
      <w:r>
        <w:rPr/>
        <w:t xml:space="preserve">  </w:t>
      </w:r>
    </w:p>
    <w:p>
      <w:pPr>
        <w:pStyle w:val="null3"/>
        <w:outlineLvl w:val="2"/>
      </w:pPr>
      <w:r>
        <w:rPr>
          <w:sz w:val="28"/>
          <w:b/>
        </w:rPr>
        <w:t>格式十一：</w:t>
      </w:r>
    </w:p>
    <w:p>
      <w:pPr>
        <w:pStyle w:val="null3"/>
        <w:ind w:firstLine="480"/>
      </w:pPr>
      <w:r>
        <w:rPr/>
        <w:t>（以下格式文件由供应商根据需要选用）</w:t>
      </w:r>
    </w:p>
    <w:p>
      <w:pPr>
        <w:pStyle w:val="null3"/>
        <w:jc w:val="center"/>
        <w:outlineLvl w:val="3"/>
      </w:pPr>
      <w:r>
        <w:rPr>
          <w:sz w:val="24"/>
          <w:b/>
        </w:rPr>
        <w:t>监狱企业</w:t>
      </w:r>
    </w:p>
    <w:p>
      <w:pPr>
        <w:pStyle w:val="null3"/>
        <w:ind w:firstLine="480"/>
      </w:pPr>
      <w:r>
        <w:rPr/>
        <w:t>提供由监狱管理局、戒毒管理局（含新疆生产建设兵团）出具的属于监狱企业的证明文件。</w:t>
      </w:r>
    </w:p>
    <w:p>
      <w:pPr>
        <w:pStyle w:val="null3"/>
        <w:ind w:firstLine="480"/>
      </w:pPr>
      <w:r>
        <w:rPr/>
        <w:t xml:space="preserve">  </w:t>
      </w:r>
    </w:p>
    <w:p>
      <w:pPr>
        <w:pStyle w:val="null3"/>
        <w:outlineLvl w:val="2"/>
      </w:pPr>
      <w:r>
        <w:rPr>
          <w:sz w:val="28"/>
          <w:b/>
        </w:rPr>
        <w:t>格式十二：</w:t>
      </w:r>
    </w:p>
    <w:p>
      <w:pPr>
        <w:pStyle w:val="null3"/>
        <w:ind w:firstLine="480"/>
      </w:pPr>
      <w:r>
        <w:rPr/>
        <w:t>（以下格式文件由供应商根据需要选用）</w:t>
      </w:r>
    </w:p>
    <w:p>
      <w:pPr>
        <w:pStyle w:val="null3"/>
        <w:jc w:val="center"/>
        <w:outlineLvl w:val="3"/>
      </w:pPr>
      <w:r>
        <w:rPr>
          <w:sz w:val="24"/>
          <w:b/>
        </w:rPr>
        <w:t>残疾人福利性单位声明函</w:t>
      </w:r>
    </w:p>
    <w:p>
      <w:pPr>
        <w:pStyle w:val="null3"/>
        <w:ind w:firstLine="480"/>
      </w:pPr>
      <w:r>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null3"/>
        <w:ind w:firstLine="480"/>
      </w:pPr>
      <w:r>
        <w:rPr/>
        <w:t>本单位对上述声明的真实性负责。如有虚假，将依法承担相应责任。</w:t>
      </w:r>
    </w:p>
    <w:p>
      <w:pPr>
        <w:pStyle w:val="null3"/>
        <w:jc w:val="right"/>
      </w:pPr>
      <w:r>
        <w:rPr/>
        <w:t xml:space="preserve"> 单位名称（盖章）：__________________</w:t>
      </w:r>
    </w:p>
    <w:p>
      <w:pPr>
        <w:pStyle w:val="null3"/>
        <w:jc w:val="right"/>
      </w:pPr>
      <w:r>
        <w:rPr/>
        <w:t xml:space="preserve"> 日期： 年 月 日</w:t>
      </w:r>
    </w:p>
    <w:p>
      <w:pPr>
        <w:pStyle w:val="null3"/>
        <w:ind w:firstLine="480"/>
      </w:pPr>
      <w:r>
        <w:rPr/>
        <w:t>注：本函未填写或未勾选视作未做声明。</w:t>
      </w:r>
    </w:p>
    <w:p>
      <w:pPr>
        <w:pStyle w:val="null3"/>
        <w:ind w:firstLine="480"/>
      </w:pPr>
      <w:r>
        <w:rPr/>
        <w:t xml:space="preserve">  </w:t>
      </w:r>
    </w:p>
    <w:p>
      <w:pPr>
        <w:pStyle w:val="null3"/>
        <w:outlineLvl w:val="2"/>
      </w:pPr>
      <w:r>
        <w:rPr>
          <w:sz w:val="28"/>
          <w:b/>
        </w:rPr>
        <w:t>格式十三：</w:t>
      </w:r>
    </w:p>
    <w:p>
      <w:pPr>
        <w:pStyle w:val="null3"/>
        <w:ind w:firstLine="480"/>
      </w:pPr>
      <w:r>
        <w:rPr/>
        <w:t>（以下格式文件由供应商根据需要选用）</w:t>
      </w:r>
    </w:p>
    <w:p>
      <w:pPr>
        <w:pStyle w:val="null3"/>
        <w:jc w:val="center"/>
        <w:outlineLvl w:val="3"/>
      </w:pPr>
      <w:r>
        <w:rPr>
          <w:sz w:val="24"/>
          <w:b/>
        </w:rPr>
        <w:t>联合体共同响应协议书</w:t>
      </w:r>
    </w:p>
    <w:p>
      <w:pPr>
        <w:pStyle w:val="null3"/>
        <w:ind w:firstLine="480"/>
      </w:pPr>
      <w:r>
        <w:rPr/>
        <w:t>立约方：</w:t>
      </w:r>
      <w:r>
        <w:rPr>
          <w:u w:val="single"/>
        </w:rPr>
        <w:t>（甲公司全称）</w:t>
      </w:r>
    </w:p>
    <w:p>
      <w:pPr>
        <w:pStyle w:val="null3"/>
        <w:ind w:firstLine="480"/>
      </w:pPr>
      <w:r>
        <w:rPr>
          <w:u w:val="single"/>
        </w:rPr>
        <w:t>（乙公司全称）</w:t>
      </w:r>
    </w:p>
    <w:p>
      <w:pPr>
        <w:pStyle w:val="null3"/>
        <w:ind w:firstLine="480"/>
      </w:pPr>
      <w:r>
        <w:rPr>
          <w:u w:val="single"/>
        </w:rPr>
        <w:t>（……公司全称）</w:t>
      </w:r>
    </w:p>
    <w:p>
      <w:pPr>
        <w:pStyle w:val="null3"/>
        <w:ind w:firstLine="480"/>
      </w:pPr>
      <w:r>
        <w:rPr>
          <w:u w:val="single"/>
        </w:rPr>
        <w:t>（甲公司全称）、（乙公司全称）、（……公司全称）</w:t>
      </w:r>
      <w:r>
        <w:rPr/>
        <w:t>自愿组成联合体，以一个供应商的身份共同参加</w:t>
      </w:r>
      <w:r>
        <w:rPr>
          <w:u w:val="single"/>
        </w:rPr>
        <w:t>（采购项目名称）（采购项目编号）</w:t>
      </w:r>
      <w:r>
        <w:rPr/>
        <w:t>的响应活动。经各方充分协商一致，就项目的响应和合同实施阶段的有关事务协商一致订立协议如下：</w:t>
      </w:r>
    </w:p>
    <w:p>
      <w:pPr>
        <w:pStyle w:val="null3"/>
        <w:ind w:firstLine="480"/>
      </w:pPr>
      <w:r>
        <w:rPr/>
        <w:t>一、联合体各方关系</w:t>
      </w:r>
    </w:p>
    <w:p>
      <w:pPr>
        <w:pStyle w:val="null3"/>
        <w:ind w:firstLine="480"/>
      </w:pPr>
      <w:r>
        <w:rPr>
          <w:u w:val="single"/>
        </w:rPr>
        <w:t>（甲公司全称）、（乙公司全称）、（……公司全称）</w:t>
      </w:r>
      <w:r>
        <w:rPr/>
        <w:t>共同组成一个联合体，以一个供应商的身份共同参加本项目的响应。</w:t>
      </w:r>
      <w:r>
        <w:rPr>
          <w:u w:val="single"/>
        </w:rPr>
        <w:t>（甲公司全称）、（乙公司全称）、（……公司全称）</w:t>
      </w:r>
      <w:r>
        <w:rPr/>
        <w:t>作为联合体成员，若成交，联合体各方共同与采购人签订政府采购合同。</w:t>
      </w:r>
    </w:p>
    <w:p>
      <w:pPr>
        <w:pStyle w:val="null3"/>
        <w:ind w:firstLine="480"/>
      </w:pPr>
      <w:r>
        <w:rPr/>
        <w:t>二、联合体内部有关事项约定如下：</w:t>
      </w:r>
    </w:p>
    <w:p>
      <w:pPr>
        <w:pStyle w:val="null3"/>
        <w:ind w:firstLine="480"/>
      </w:pPr>
      <w:r>
        <w:rPr/>
        <w:t>1.</w:t>
      </w:r>
      <w:r>
        <w:rPr>
          <w:u w:val="single"/>
        </w:rPr>
        <w:t>（甲公司全称）</w:t>
      </w:r>
      <w:r>
        <w:rPr/>
        <w:t>作为联合体的牵头单位，代表联合体双方负责响应和合同实施阶段的主办、协调工作。</w:t>
      </w:r>
    </w:p>
    <w:p>
      <w:pPr>
        <w:pStyle w:val="null3"/>
        <w:ind w:firstLine="480"/>
      </w:pPr>
      <w:r>
        <w:rPr/>
        <w:t>2.联合体将严格按照文件的各项要求，递交响应文件，切实执行一切合同文件，共同承担合同规定的一切义务和责任，同时按照内部职责的划分，承担自身所负的责任和风险，在法律上承担连带责任。</w:t>
      </w:r>
    </w:p>
    <w:p>
      <w:pPr>
        <w:pStyle w:val="null3"/>
        <w:ind w:firstLine="480"/>
      </w:pPr>
      <w:r>
        <w:rPr/>
        <w:t>3.如果本联合体成交，</w:t>
      </w:r>
      <w:r>
        <w:rPr>
          <w:u w:val="single"/>
        </w:rPr>
        <w:t>（甲公司全称）</w:t>
      </w:r>
      <w:r>
        <w:rPr/>
        <w:t>负责本项目___________部分，</w:t>
      </w:r>
      <w:r>
        <w:rPr>
          <w:u w:val="single"/>
        </w:rPr>
        <w:t>（乙公司全称）</w:t>
      </w:r>
      <w:r>
        <w:rPr/>
        <w:t>负责本项目___________部分。</w:t>
      </w:r>
    </w:p>
    <w:p>
      <w:pPr>
        <w:pStyle w:val="null3"/>
        <w:ind w:firstLine="480"/>
      </w:pPr>
      <w:r>
        <w:rPr/>
        <w:t>4.如成交，联合体各方共同与（采购人）签订合同书，并就成交项目向采购人负责有连带的和各自的法律责任；</w:t>
      </w:r>
    </w:p>
    <w:p>
      <w:pPr>
        <w:pStyle w:val="null3"/>
        <w:ind w:firstLine="480"/>
      </w:pPr>
      <w:r>
        <w:rPr/>
        <w:t>5.联合体成员（公司全称）为（请填写：小型、微型）企业，将承担合同总金额的____%工作内容（联合体成员中有小型、微型企业时适用）。</w:t>
      </w:r>
    </w:p>
    <w:p>
      <w:pPr>
        <w:pStyle w:val="null3"/>
        <w:ind w:firstLine="480"/>
      </w:pPr>
      <w:r>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pPr>
        <w:pStyle w:val="null3"/>
        <w:ind w:firstLine="480"/>
      </w:pPr>
      <w:r>
        <w:rPr/>
        <w:t>四、联合体如因违约过失责任而导致采购人经济损失或被索赔时，本联合体任何一方均同意无条件优先清偿采购人的一切债务和经济赔偿。</w:t>
      </w:r>
    </w:p>
    <w:p>
      <w:pPr>
        <w:pStyle w:val="null3"/>
        <w:ind w:firstLine="480"/>
      </w:pPr>
      <w:r>
        <w:rPr/>
        <w:t>五、本协议在自签署之日起生效，有效期内有效，如获成交资格，合同有效期延续至合同履行完毕之日。</w:t>
      </w:r>
    </w:p>
    <w:p>
      <w:pPr>
        <w:pStyle w:val="null3"/>
        <w:ind w:firstLine="480"/>
      </w:pPr>
      <w:r>
        <w:rPr/>
        <w:t>六、本协议书正本一式____份，随响应文件装订____份，送采购人____份，联合体成员各一份；副本一式____份，联合体成员各执____份。</w:t>
      </w:r>
    </w:p>
    <w:p>
      <w:pPr>
        <w:pStyle w:val="null3"/>
        <w:jc w:val="right"/>
      </w:pPr>
      <w:r>
        <w:rPr/>
        <w:t xml:space="preserve"> 甲公司全称：____（盖章）________，乙公司全称：____（盖章）________，……公司全称：____（盖章）________，</w:t>
      </w:r>
    </w:p>
    <w:p>
      <w:pPr>
        <w:pStyle w:val="null3"/>
        <w:jc w:val="right"/>
      </w:pPr>
      <w:r>
        <w:rPr/>
        <w:t xml:space="preserve"> ____年____月 ____日，____年____月____日，____年____月____日</w:t>
      </w:r>
    </w:p>
    <w:p>
      <w:pPr>
        <w:pStyle w:val="null3"/>
        <w:ind w:firstLine="480"/>
      </w:pPr>
      <w:r>
        <w:rPr/>
        <w:t>注：1．联合响应时需签本协议，联合体各方成员应在本协议上共同盖章确认。</w:t>
      </w:r>
    </w:p>
    <w:p>
      <w:pPr>
        <w:pStyle w:val="null3"/>
        <w:ind w:firstLine="480"/>
      </w:pPr>
      <w:r>
        <w:rPr/>
        <w:t>2．本协议内容不得擅自修改。此协议将作为签订合同的附件之一。</w:t>
      </w:r>
    </w:p>
    <w:p>
      <w:pPr>
        <w:pStyle w:val="null3"/>
        <w:ind w:firstLine="480"/>
      </w:pPr>
      <w:r>
        <w:rPr/>
        <w:t xml:space="preserve">  </w:t>
      </w:r>
    </w:p>
    <w:p>
      <w:pPr>
        <w:pStyle w:val="null3"/>
        <w:outlineLvl w:val="2"/>
      </w:pPr>
      <w:r>
        <w:rPr>
          <w:sz w:val="28"/>
          <w:b/>
        </w:rPr>
        <w:t>格式十四：</w:t>
      </w:r>
    </w:p>
    <w:p>
      <w:pPr>
        <w:pStyle w:val="null3"/>
        <w:ind w:firstLine="480"/>
      </w:pPr>
      <w:r>
        <w:rPr/>
        <w:t>（以下格式文件由供应商根据需要选用）</w:t>
      </w:r>
    </w:p>
    <w:p>
      <w:pPr>
        <w:pStyle w:val="null3"/>
        <w:jc w:val="center"/>
        <w:outlineLvl w:val="3"/>
      </w:pPr>
      <w:r>
        <w:rPr>
          <w:sz w:val="24"/>
          <w:b/>
        </w:rPr>
        <w:t>响应供应商业绩情况表</w:t>
      </w:r>
    </w:p>
    <w:tbl>
      <w:tblPr>
        <w:tblW w:w="0" w:type="auto"/>
        <w:tblBorders>
          <w:top w:val="single"/>
          <w:left w:val="single"/>
          <w:bottom w:val="single"/>
          <w:right w:val="single"/>
          <w:insideH w:val="single"/>
          <w:insideV w:val="single"/>
        </w:tblBorders>
      </w:tblPr>
      <w:tblGrid>
        <w:gridCol w:w="1384"/>
        <w:gridCol w:w="1384"/>
        <w:gridCol w:w="1384"/>
        <w:gridCol w:w="1384"/>
        <w:gridCol w:w="1384"/>
        <w:gridCol w:w="1384"/>
      </w:tblGrid>
      <w:tr>
        <w:tc>
          <w:tcPr>
            <w:tcW w:type="dxa" w:w="1384"/>
          </w:tcPr>
          <w:p>
            <w:pPr>
              <w:pStyle w:val="null3"/>
            </w:pPr>
            <w:r>
              <w:rPr/>
              <w:t>序号</w:t>
            </w:r>
          </w:p>
        </w:tc>
        <w:tc>
          <w:tcPr>
            <w:tcW w:type="dxa" w:w="1384"/>
          </w:tcPr>
          <w:p>
            <w:pPr>
              <w:pStyle w:val="null3"/>
            </w:pPr>
            <w:r>
              <w:rPr/>
              <w:t>客户名称</w:t>
            </w:r>
          </w:p>
        </w:tc>
        <w:tc>
          <w:tcPr>
            <w:tcW w:type="dxa" w:w="1384"/>
          </w:tcPr>
          <w:p>
            <w:pPr>
              <w:pStyle w:val="null3"/>
            </w:pPr>
            <w:r>
              <w:rPr/>
              <w:t>项目名称及合同金额（万元）</w:t>
            </w:r>
          </w:p>
        </w:tc>
        <w:tc>
          <w:tcPr>
            <w:tcW w:type="dxa" w:w="1384"/>
          </w:tcPr>
          <w:p>
            <w:pPr>
              <w:pStyle w:val="null3"/>
            </w:pPr>
            <w:r>
              <w:rPr/>
              <w:t>签订合同时间</w:t>
            </w:r>
          </w:p>
        </w:tc>
        <w:tc>
          <w:tcPr>
            <w:tcW w:type="dxa" w:w="1384"/>
          </w:tcPr>
          <w:p>
            <w:pPr>
              <w:pStyle w:val="null3"/>
            </w:pPr>
            <w:r>
              <w:rPr/>
              <w:t>竣工验收报告时间</w:t>
            </w:r>
          </w:p>
        </w:tc>
        <w:tc>
          <w:tcPr>
            <w:tcW w:type="dxa" w:w="1384"/>
          </w:tcPr>
          <w:p>
            <w:pPr>
              <w:pStyle w:val="null3"/>
            </w:pPr>
            <w:r>
              <w:rPr/>
              <w:t>联系人及电话</w:t>
            </w:r>
          </w:p>
        </w:tc>
      </w:tr>
      <w:tr>
        <w:tc>
          <w:tcPr>
            <w:tcW w:type="dxa" w:w="1384"/>
          </w:tcPr>
          <w:p>
            <w:pPr>
              <w:pStyle w:val="null3"/>
              <w:jc w:val="center"/>
            </w:pPr>
            <w:r>
              <w:rPr/>
              <w:t>1</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jc w:val="center"/>
            </w:pPr>
            <w:r>
              <w:rPr/>
              <w:t xml:space="preserve"> 2</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jc w:val="center"/>
            </w:pPr>
            <w:r>
              <w:rPr/>
              <w:t xml:space="preserve"> 3</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jc w:val="center"/>
            </w:pPr>
            <w:r>
              <w:rPr/>
              <w:t xml:space="preserve"> 4</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w:t>
            </w:r>
          </w:p>
        </w:tc>
        <w:tc>
          <w:tcPr>
            <w:tcW w:type="dxa" w:w="1384"/>
          </w:tcPr>
          <w:p/>
        </w:tc>
        <w:tc>
          <w:tcPr>
            <w:tcW w:type="dxa" w:w="1384"/>
          </w:tcPr>
          <w:p/>
        </w:tc>
        <w:tc>
          <w:tcPr>
            <w:tcW w:type="dxa" w:w="1384"/>
          </w:tcPr>
          <w:p/>
        </w:tc>
        <w:tc>
          <w:tcPr>
            <w:tcW w:type="dxa" w:w="1384"/>
          </w:tcPr>
          <w:p/>
        </w:tc>
        <w:tc>
          <w:tcPr>
            <w:tcW w:type="dxa" w:w="1384"/>
          </w:tcPr>
          <w:p/>
        </w:tc>
      </w:tr>
    </w:tbl>
    <w:p>
      <w:pPr>
        <w:pStyle w:val="null3"/>
        <w:ind w:firstLine="480"/>
      </w:pPr>
      <w:r>
        <w:rPr/>
        <w:t>根据上述业绩情况，按采购文件要求附销售或服务合同复印件。</w:t>
      </w:r>
    </w:p>
    <w:p>
      <w:pPr>
        <w:pStyle w:val="null3"/>
        <w:ind w:firstLine="480"/>
      </w:pPr>
      <w:r>
        <w:rPr/>
        <w:t xml:space="preserve">  </w:t>
      </w:r>
    </w:p>
    <w:p>
      <w:pPr>
        <w:pStyle w:val="null3"/>
        <w:outlineLvl w:val="2"/>
      </w:pPr>
      <w:r>
        <w:rPr>
          <w:sz w:val="28"/>
          <w:b/>
        </w:rPr>
        <w:t>格式十五：</w:t>
      </w:r>
    </w:p>
    <w:p>
      <w:pPr>
        <w:pStyle w:val="null3"/>
        <w:jc w:val="center"/>
        <w:outlineLvl w:val="3"/>
      </w:pPr>
      <w:r>
        <w:rPr>
          <w:sz w:val="24"/>
          <w:b/>
        </w:rPr>
        <w:t>《技术和服务要求响应表》</w:t>
      </w:r>
    </w:p>
    <w:tbl>
      <w:tblPr>
        <w:tblW w:w="0" w:type="auto"/>
        <w:tblBorders>
          <w:top w:val="single"/>
          <w:left w:val="single"/>
          <w:bottom w:val="single"/>
          <w:right w:val="single"/>
          <w:insideH w:val="single"/>
          <w:insideV w:val="single"/>
        </w:tblBorders>
      </w:tblPr>
      <w:tblGrid>
        <w:gridCol w:w="923"/>
        <w:gridCol w:w="923"/>
        <w:gridCol w:w="923"/>
        <w:gridCol w:w="923"/>
        <w:gridCol w:w="923"/>
        <w:gridCol w:w="923"/>
        <w:gridCol w:w="923"/>
        <w:gridCol w:w="923"/>
        <w:gridCol w:w="923"/>
      </w:tblGrid>
      <w:tr>
        <w:tc>
          <w:tcPr>
            <w:tcW w:type="dxa" w:w="923"/>
          </w:tcPr>
          <w:p>
            <w:pPr>
              <w:pStyle w:val="null3"/>
            </w:pPr>
            <w:r>
              <w:rPr/>
              <w:t>序号</w:t>
            </w:r>
          </w:p>
        </w:tc>
        <w:tc>
          <w:tcPr>
            <w:tcW w:type="dxa" w:w="923"/>
          </w:tcPr>
          <w:p>
            <w:pPr>
              <w:pStyle w:val="null3"/>
            </w:pPr>
            <w:r>
              <w:rPr/>
              <w:t>标的名称</w:t>
            </w:r>
          </w:p>
        </w:tc>
        <w:tc>
          <w:tcPr>
            <w:tcW w:type="dxa" w:w="923"/>
          </w:tcPr>
          <w:p>
            <w:pPr>
              <w:pStyle w:val="null3"/>
            </w:pPr>
            <w:r>
              <w:rPr/>
              <w:t>参数性质</w:t>
            </w:r>
          </w:p>
        </w:tc>
        <w:tc>
          <w:tcPr>
            <w:tcW w:type="dxa" w:w="923"/>
          </w:tcPr>
          <w:p>
            <w:pPr>
              <w:pStyle w:val="null3"/>
            </w:pPr>
            <w:r>
              <w:rPr/>
              <w:t>采购文件规定的技术和服务要求</w:t>
            </w:r>
          </w:p>
        </w:tc>
        <w:tc>
          <w:tcPr>
            <w:tcW w:type="dxa" w:w="923"/>
          </w:tcPr>
          <w:p>
            <w:pPr>
              <w:pStyle w:val="null3"/>
            </w:pPr>
            <w:r>
              <w:rPr/>
              <w:t>响应文件响应的具体内容</w:t>
            </w:r>
          </w:p>
        </w:tc>
        <w:tc>
          <w:tcPr>
            <w:tcW w:type="dxa" w:w="923"/>
          </w:tcPr>
          <w:p>
            <w:pPr>
              <w:pStyle w:val="null3"/>
            </w:pPr>
            <w:r>
              <w:rPr/>
              <w:t>型号</w:t>
            </w:r>
          </w:p>
        </w:tc>
        <w:tc>
          <w:tcPr>
            <w:tcW w:type="dxa" w:w="923"/>
          </w:tcPr>
          <w:p>
            <w:pPr>
              <w:pStyle w:val="null3"/>
            </w:pPr>
            <w:r>
              <w:rPr/>
              <w:t>是否偏离</w:t>
            </w:r>
          </w:p>
        </w:tc>
        <w:tc>
          <w:tcPr>
            <w:tcW w:type="dxa" w:w="923"/>
          </w:tcPr>
          <w:p>
            <w:pPr>
              <w:pStyle w:val="null3"/>
            </w:pPr>
            <w:r>
              <w:rPr/>
              <w:t>证明文件所在位置</w:t>
            </w:r>
          </w:p>
        </w:tc>
        <w:tc>
          <w:tcPr>
            <w:tcW w:type="dxa" w:w="923"/>
          </w:tcPr>
          <w:p>
            <w:pPr>
              <w:pStyle w:val="null3"/>
            </w:pPr>
            <w:r>
              <w:rPr/>
              <w:t>备注</w:t>
            </w:r>
          </w:p>
        </w:tc>
      </w:tr>
      <w:tr>
        <w:tc>
          <w:tcPr>
            <w:tcW w:type="dxa" w:w="923"/>
          </w:tcPr>
          <w:p>
            <w:pPr>
              <w:pStyle w:val="null3"/>
            </w:pPr>
            <w:r>
              <w:rPr/>
              <w:t>1</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2</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3</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4</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5</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6</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bl>
    <w:p>
      <w:pPr>
        <w:pStyle w:val="null3"/>
        <w:ind w:firstLine="480"/>
      </w:pPr>
      <w:r>
        <w:rPr/>
        <w:t>说明：</w:t>
      </w:r>
    </w:p>
    <w:p>
      <w:pPr>
        <w:pStyle w:val="null3"/>
        <w:ind w:firstLine="480"/>
      </w:pPr>
      <w:r>
        <w:rPr/>
        <w:t>1.“采购文件规定的技术和服务要求”项下填写的内容应与采购文件中采购需求的 “技术要求”的内容保持一致。供应商应当如实填写上表“响应文件响应的具体内容”处内容，对采购文件提出的要求和条件作出明确响应，并列明具体响应数值或内容，只注明符合、满足等无具体内容表述的，将视为未实质性满足采购文件要求。供应商需要说明的内容若需特殊表达，应先在本表中进行相应说明，再另页应答，否则响应无效。</w:t>
      </w:r>
    </w:p>
    <w:p>
      <w:pPr>
        <w:pStyle w:val="null3"/>
        <w:ind w:firstLine="480"/>
      </w:pPr>
      <w:r>
        <w:rPr/>
        <w:t xml:space="preserve"> 2.参数性质栏目按采购文件有标注的“★”、“▲”号条款进行填写，打“★”号条款为实质性条款，若有任何一条负偏离或不满足则导致响应无效。打“▲”号条款为重要技术参数（如有），若有部分“▲”条款未响应或不满足，将根据评审要求影响其得分，但不作为无效响应条款。</w:t>
      </w:r>
    </w:p>
    <w:p>
      <w:pPr>
        <w:pStyle w:val="null3"/>
        <w:ind w:firstLine="480"/>
      </w:pPr>
      <w:r>
        <w:rPr/>
        <w:t>3.“是否偏离”项下应按下列规定填写：优于的，填写“正偏离”；符合的，填写“无偏离”；低于的，填写“负偏离”。</w:t>
      </w:r>
    </w:p>
    <w:p>
      <w:pPr>
        <w:pStyle w:val="null3"/>
        <w:ind w:firstLine="480"/>
      </w:pPr>
      <w:r>
        <w:rPr/>
        <w:t>4.“备注”处可填写偏离情况的说明。</w:t>
      </w:r>
    </w:p>
    <w:p>
      <w:pPr>
        <w:pStyle w:val="null3"/>
        <w:ind w:firstLine="480"/>
      </w:pPr>
      <w:r>
        <w:rPr/>
        <w:t xml:space="preserve">  </w:t>
      </w:r>
    </w:p>
    <w:p>
      <w:pPr>
        <w:pStyle w:val="null3"/>
        <w:outlineLvl w:val="2"/>
      </w:pPr>
      <w:r>
        <w:rPr>
          <w:sz w:val="28"/>
          <w:b/>
        </w:rPr>
        <w:t>格式十六：</w:t>
      </w:r>
    </w:p>
    <w:p>
      <w:pPr>
        <w:pStyle w:val="null3"/>
        <w:jc w:val="center"/>
        <w:outlineLvl w:val="3"/>
      </w:pPr>
      <w:r>
        <w:rPr>
          <w:sz w:val="24"/>
          <w:b/>
        </w:rPr>
        <w:t>《商务条件响应表》</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 xml:space="preserve"> 序号</w:t>
            </w:r>
          </w:p>
        </w:tc>
        <w:tc>
          <w:tcPr>
            <w:tcW w:type="dxa" w:w="1187"/>
          </w:tcPr>
          <w:p>
            <w:pPr>
              <w:pStyle w:val="null3"/>
            </w:pPr>
            <w:r>
              <w:rPr/>
              <w:t xml:space="preserve"> 参数性质</w:t>
            </w:r>
          </w:p>
        </w:tc>
        <w:tc>
          <w:tcPr>
            <w:tcW w:type="dxa" w:w="1187"/>
          </w:tcPr>
          <w:p>
            <w:pPr>
              <w:pStyle w:val="null3"/>
            </w:pPr>
            <w:r>
              <w:rPr/>
              <w:t xml:space="preserve"> 采购文件规定的商务条件</w:t>
            </w:r>
          </w:p>
        </w:tc>
        <w:tc>
          <w:tcPr>
            <w:tcW w:type="dxa" w:w="1187"/>
          </w:tcPr>
          <w:p>
            <w:pPr>
              <w:pStyle w:val="null3"/>
            </w:pPr>
            <w:r>
              <w:rPr/>
              <w:t xml:space="preserve"> 响应文件响应的具体内容</w:t>
            </w:r>
          </w:p>
        </w:tc>
        <w:tc>
          <w:tcPr>
            <w:tcW w:type="dxa" w:w="1187"/>
          </w:tcPr>
          <w:p>
            <w:pPr>
              <w:pStyle w:val="null3"/>
            </w:pPr>
            <w:r>
              <w:rPr/>
              <w:t xml:space="preserve"> 是否偏离</w:t>
            </w:r>
          </w:p>
        </w:tc>
        <w:tc>
          <w:tcPr>
            <w:tcW w:type="dxa" w:w="1187"/>
          </w:tcPr>
          <w:p>
            <w:pPr>
              <w:pStyle w:val="null3"/>
            </w:pPr>
            <w:r>
              <w:rPr/>
              <w:t xml:space="preserve"> 证明文件所在位置</w:t>
            </w:r>
          </w:p>
        </w:tc>
        <w:tc>
          <w:tcPr>
            <w:tcW w:type="dxa" w:w="1187"/>
          </w:tcPr>
          <w:p>
            <w:pPr>
              <w:pStyle w:val="null3"/>
            </w:pPr>
            <w:r>
              <w:rPr/>
              <w:t xml:space="preserve"> 备注</w:t>
            </w:r>
          </w:p>
        </w:tc>
      </w:tr>
      <w:tr>
        <w:tc>
          <w:tcPr>
            <w:tcW w:type="dxa" w:w="1187"/>
          </w:tcPr>
          <w:p>
            <w:pPr>
              <w:pStyle w:val="null3"/>
              <w:jc w:val="center"/>
            </w:pPr>
            <w:r>
              <w:rPr/>
              <w:t>1</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2</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3</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4</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5</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6</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7</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8</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9</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 xml:space="preserve"> ……</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pPr>
      <w:r>
        <w:rPr/>
        <w:t>说明：</w:t>
      </w:r>
    </w:p>
    <w:p>
      <w:pPr>
        <w:pStyle w:val="null3"/>
        <w:ind w:firstLine="480"/>
      </w:pPr>
      <w:r>
        <w:rPr/>
        <w:t>1.“采购文件规定的商务条件”项下填写的内容应与采购文件中采购需求的“商务要求”的内容保持一致。</w:t>
      </w:r>
    </w:p>
    <w:p>
      <w:pPr>
        <w:pStyle w:val="null3"/>
        <w:ind w:firstLine="480"/>
      </w:pPr>
      <w:r>
        <w:rPr/>
        <w:t>2. 供应商应当如实填写上表“采购文件响应的具体内容”处内容，对采购文件规定的商务条件作出明确响应，并列明具体响应数值或内容，只注明符合、满足等无具体内容表述或照搬照抄采购文件参数、不注明实际数值者的，将视为未实质性满足采购文件要求。供应商需要说明的内容若需特殊表达，应先在本表中进行相应说明，再另页应答，否则响应无效。</w:t>
      </w:r>
    </w:p>
    <w:p>
      <w:pPr>
        <w:pStyle w:val="null3"/>
        <w:ind w:firstLine="480"/>
      </w:pPr>
      <w:r>
        <w:rPr/>
        <w:t>3. 参数性质栏目按采购文件有标注的“★”、“▲”号条款进行填写，打“★”号条款为实质性条款，若有任何一条负偏离或不满足则导致响应无效。打“▲”号条款为重要技术参数（如有），若有部分“▲”条款未响应或不满足，将根据评审要求影响其得分，但不作为无效响应条款。</w:t>
      </w:r>
    </w:p>
    <w:p>
      <w:pPr>
        <w:pStyle w:val="null3"/>
        <w:ind w:firstLine="480"/>
      </w:pPr>
      <w:r>
        <w:rPr/>
        <w:t>4.“是否偏离”项下应按下列规定填写：优于的，填写“正偏离”；符合的，填写“无偏离”；低于的，填写“负偏离”。</w:t>
      </w:r>
    </w:p>
    <w:p>
      <w:pPr>
        <w:pStyle w:val="null3"/>
        <w:ind w:firstLine="480"/>
      </w:pPr>
      <w:r>
        <w:rPr/>
        <w:t>5.“备注”处可填写偏离情况的说明。</w:t>
      </w:r>
    </w:p>
    <w:p>
      <w:pPr>
        <w:pStyle w:val="null3"/>
        <w:ind w:firstLine="480"/>
      </w:pPr>
      <w:r>
        <w:rPr/>
        <w:t xml:space="preserve">  </w:t>
      </w:r>
    </w:p>
    <w:p>
      <w:pPr>
        <w:pStyle w:val="null3"/>
        <w:outlineLvl w:val="2"/>
      </w:pPr>
      <w:r>
        <w:rPr>
          <w:sz w:val="28"/>
          <w:b/>
        </w:rPr>
        <w:t>格式十七：</w:t>
      </w:r>
    </w:p>
    <w:p>
      <w:pPr>
        <w:pStyle w:val="null3"/>
        <w:ind w:firstLine="480"/>
      </w:pPr>
      <w:r>
        <w:rPr/>
        <w:t>（以下格式文件由供应商根据需要选用）</w:t>
      </w:r>
    </w:p>
    <w:p>
      <w:pPr>
        <w:pStyle w:val="null3"/>
        <w:jc w:val="center"/>
        <w:outlineLvl w:val="3"/>
      </w:pPr>
      <w:r>
        <w:rPr>
          <w:sz w:val="24"/>
          <w:b/>
        </w:rPr>
        <w:t>履约进度计划表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 xml:space="preserve"> 拟定时间安排</w:t>
            </w:r>
          </w:p>
        </w:tc>
        <w:tc>
          <w:tcPr>
            <w:tcW w:type="dxa" w:w="2076"/>
          </w:tcPr>
          <w:p>
            <w:pPr>
              <w:pStyle w:val="null3"/>
            </w:pPr>
            <w:r>
              <w:rPr/>
              <w:t xml:space="preserve"> 计划完成的工作内容</w:t>
            </w:r>
          </w:p>
        </w:tc>
        <w:tc>
          <w:tcPr>
            <w:tcW w:type="dxa" w:w="2076"/>
          </w:tcPr>
          <w:p>
            <w:pPr>
              <w:pStyle w:val="null3"/>
            </w:pPr>
            <w:r>
              <w:rPr/>
              <w:t xml:space="preserve"> 实施方建议或要求</w:t>
            </w:r>
          </w:p>
        </w:tc>
      </w:tr>
      <w:tr>
        <w:tc>
          <w:tcPr>
            <w:tcW w:type="dxa" w:w="2076"/>
          </w:tcPr>
          <w:p>
            <w:pPr>
              <w:pStyle w:val="null3"/>
              <w:jc w:val="center"/>
            </w:pPr>
            <w:r>
              <w:rPr/>
              <w:t xml:space="preserve"> 1</w:t>
            </w:r>
          </w:p>
        </w:tc>
        <w:tc>
          <w:tcPr>
            <w:tcW w:type="dxa" w:w="2076"/>
          </w:tcPr>
          <w:p>
            <w:pPr>
              <w:pStyle w:val="null3"/>
            </w:pPr>
            <w:r>
              <w:rPr/>
              <w:t xml:space="preserve"> 拟定___年___月___日</w:t>
            </w:r>
          </w:p>
        </w:tc>
        <w:tc>
          <w:tcPr>
            <w:tcW w:type="dxa" w:w="2076"/>
          </w:tcPr>
          <w:p>
            <w:pPr>
              <w:pStyle w:val="null3"/>
            </w:pPr>
            <w:r>
              <w:rPr/>
              <w:t xml:space="preserve"> 签定合同并生效</w:t>
            </w:r>
          </w:p>
        </w:tc>
        <w:tc>
          <w:tcPr>
            <w:tcW w:type="dxa" w:w="2076"/>
          </w:tcPr>
          <w:p/>
        </w:tc>
      </w:tr>
      <w:tr>
        <w:tc>
          <w:tcPr>
            <w:tcW w:type="dxa" w:w="2076"/>
          </w:tcPr>
          <w:p>
            <w:pPr>
              <w:pStyle w:val="null3"/>
              <w:jc w:val="center"/>
            </w:pPr>
            <w:r>
              <w:rPr/>
              <w:t xml:space="preserve"> 2</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jc w:val="center"/>
            </w:pPr>
            <w:r>
              <w:rPr/>
              <w:t xml:space="preserve"> 3</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jc w:val="center"/>
            </w:pPr>
            <w:r>
              <w:rPr/>
              <w:t xml:space="preserve"> 4</w:t>
            </w:r>
          </w:p>
        </w:tc>
        <w:tc>
          <w:tcPr>
            <w:tcW w:type="dxa" w:w="2076"/>
          </w:tcPr>
          <w:p>
            <w:pPr>
              <w:pStyle w:val="null3"/>
            </w:pPr>
            <w:r>
              <w:rPr/>
              <w:t xml:space="preserve"> ___月___日—___月___日</w:t>
            </w:r>
          </w:p>
        </w:tc>
        <w:tc>
          <w:tcPr>
            <w:tcW w:type="dxa" w:w="2076"/>
          </w:tcPr>
          <w:p>
            <w:pPr>
              <w:pStyle w:val="null3"/>
            </w:pPr>
            <w:r>
              <w:rPr/>
              <w:t xml:space="preserve"> 质保期</w:t>
            </w:r>
          </w:p>
        </w:tc>
        <w:tc>
          <w:tcPr>
            <w:tcW w:type="dxa" w:w="2076"/>
          </w:tcPr>
          <w:p/>
        </w:tc>
      </w:tr>
    </w:tbl>
    <w:p>
      <w:pPr>
        <w:pStyle w:val="null3"/>
        <w:ind w:firstLine="480"/>
      </w:pPr>
      <w:r>
        <w:rPr/>
        <w:t xml:space="preserve">  </w:t>
      </w:r>
    </w:p>
    <w:p>
      <w:pPr>
        <w:pStyle w:val="null3"/>
        <w:outlineLvl w:val="2"/>
      </w:pPr>
      <w:r>
        <w:rPr>
          <w:sz w:val="28"/>
          <w:b/>
        </w:rPr>
        <w:t>格式十八：</w:t>
      </w:r>
    </w:p>
    <w:p>
      <w:pPr>
        <w:pStyle w:val="null3"/>
        <w:ind w:firstLine="480"/>
      </w:pPr>
      <w:r>
        <w:rPr/>
        <w:t>（以下格式文件由供应商根据需要选用）</w:t>
      </w:r>
    </w:p>
    <w:p>
      <w:pPr>
        <w:pStyle w:val="null3"/>
        <w:jc w:val="center"/>
        <w:outlineLvl w:val="3"/>
      </w:pPr>
      <w:r>
        <w:rPr>
          <w:sz w:val="24"/>
          <w:b/>
        </w:rPr>
        <w:t>各类证明材料</w:t>
      </w:r>
    </w:p>
    <w:p>
      <w:pPr>
        <w:pStyle w:val="null3"/>
        <w:ind w:firstLine="480"/>
      </w:pPr>
      <w:r>
        <w:rPr/>
        <w:t>1.采购文件要求提供的其他资料。</w:t>
      </w:r>
    </w:p>
    <w:p>
      <w:pPr>
        <w:pStyle w:val="null3"/>
        <w:ind w:firstLine="480"/>
      </w:pPr>
      <w:r>
        <w:rPr/>
        <w:t>2.供应商认为需提供的其他资料。</w:t>
      </w:r>
    </w:p>
    <w:p>
      <w:pPr>
        <w:pStyle w:val="null3"/>
        <w:ind w:firstLine="480"/>
      </w:pPr>
      <w:r>
        <w:rPr/>
        <w:t xml:space="preserve">  </w:t>
      </w:r>
    </w:p>
    <w:p>
      <w:pPr>
        <w:pStyle w:val="null3"/>
        <w:outlineLvl w:val="2"/>
      </w:pPr>
      <w:r>
        <w:rPr>
          <w:sz w:val="28"/>
          <w:b/>
        </w:rPr>
        <w:t>格式十九：</w:t>
      </w:r>
    </w:p>
    <w:p>
      <w:pPr>
        <w:pStyle w:val="null3"/>
        <w:ind w:firstLine="480"/>
      </w:pPr>
      <w:r>
        <w:rPr/>
        <w:t>（若采购人支付代理服务费，则无需出具此承诺书）</w:t>
      </w:r>
    </w:p>
    <w:p>
      <w:pPr>
        <w:pStyle w:val="null3"/>
        <w:jc w:val="center"/>
        <w:outlineLvl w:val="3"/>
      </w:pPr>
      <w:r>
        <w:rPr>
          <w:sz w:val="24"/>
          <w:b/>
        </w:rPr>
        <w:t>采购代理服务费支付承诺书</w:t>
      </w:r>
    </w:p>
    <w:p>
      <w:pPr>
        <w:pStyle w:val="null3"/>
        <w:ind w:firstLine="480"/>
      </w:pPr>
      <w:r>
        <w:rPr/>
        <w:t>致：</w:t>
      </w:r>
      <w:r>
        <w:rPr/>
        <w:t>广东远东招标代理有限公司</w:t>
      </w:r>
    </w:p>
    <w:p>
      <w:pPr>
        <w:pStyle w:val="null3"/>
        <w:ind w:firstLine="480"/>
      </w:pPr>
      <w:r>
        <w:rPr/>
        <w:t xml:space="preserve"> 如果我方在贵采购代理机构组织的</w:t>
      </w:r>
      <w:r>
        <w:rPr/>
        <w:t>广州市突发事件预警信息发布中心2025年-2026年信息化运维项目之气象高性能计算运算服务</w:t>
      </w:r>
      <w:r>
        <w:rPr/>
        <w:t>采购中获成交资格（采购项目编号：</w:t>
      </w:r>
      <w:r>
        <w:rPr/>
        <w:t>GDYD250001</w:t>
      </w:r>
      <w:r>
        <w:rPr/>
        <w:t>），我方保证在收取《成交通知书》前，按采购文件对代理服务费支付方式的约定，承担本项目代理服务费。</w:t>
      </w:r>
    </w:p>
    <w:p>
      <w:pPr>
        <w:pStyle w:val="null3"/>
        <w:ind w:firstLine="480"/>
      </w:pPr>
      <w:r>
        <w:rPr/>
        <w:t xml:space="preserve"> 我方如违约，愿凭贵单位开出的违约通知，从我方提交的响应保证金中支付，不足部分由采购人在支付我方的成交合同款中代为扣付；以投标（响应）保函（或保险凭证）方式提交投标保证金时，同意和要求相关银行或担保机构、保险公司应</w:t>
      </w:r>
      <w:r>
        <w:rPr/>
        <w:t>广东远东招标代理有限公司</w:t>
      </w:r>
      <w:r>
        <w:rPr/>
        <w:t>的要求办理支付手续。</w:t>
      </w:r>
    </w:p>
    <w:p>
      <w:pPr>
        <w:pStyle w:val="null3"/>
        <w:ind w:firstLine="480"/>
      </w:pPr>
      <w:r>
        <w:rPr/>
        <w:t>特此承诺！</w:t>
      </w:r>
    </w:p>
    <w:p>
      <w:pPr>
        <w:pStyle w:val="null3"/>
        <w:jc w:val="right"/>
      </w:pPr>
      <w:r>
        <w:rPr/>
        <w:t>供应商法定名称（公章）；_____________________</w:t>
      </w:r>
    </w:p>
    <w:p>
      <w:pPr>
        <w:pStyle w:val="null3"/>
        <w:jc w:val="right"/>
      </w:pPr>
      <w:r>
        <w:rPr/>
        <w:t>供应商法定地址：_____________________</w:t>
      </w:r>
    </w:p>
    <w:p>
      <w:pPr>
        <w:pStyle w:val="null3"/>
        <w:jc w:val="right"/>
      </w:pPr>
      <w:r>
        <w:rPr/>
        <w:t>供应商授权代表（签字或盖章）：_____________________</w:t>
      </w:r>
    </w:p>
    <w:p>
      <w:pPr>
        <w:pStyle w:val="null3"/>
        <w:jc w:val="right"/>
      </w:pPr>
      <w:r>
        <w:rPr/>
        <w:t>电 话：_____________________</w:t>
      </w:r>
    </w:p>
    <w:p>
      <w:pPr>
        <w:pStyle w:val="null3"/>
        <w:jc w:val="right"/>
      </w:pPr>
      <w:r>
        <w:rPr/>
        <w:t>传 真：_____________________</w:t>
      </w:r>
    </w:p>
    <w:p>
      <w:pPr>
        <w:pStyle w:val="null3"/>
        <w:jc w:val="right"/>
      </w:pPr>
      <w:r>
        <w:rPr/>
        <w:t>承诺日期：_____________________</w:t>
      </w:r>
    </w:p>
    <w:p>
      <w:pPr>
        <w:pStyle w:val="null3"/>
        <w:ind w:firstLine="480"/>
      </w:pPr>
      <w:r>
        <w:rPr/>
        <w:t xml:space="preserve">  </w:t>
      </w:r>
    </w:p>
    <w:p>
      <w:pPr>
        <w:pStyle w:val="null3"/>
        <w:outlineLvl w:val="2"/>
      </w:pPr>
      <w:r>
        <w:rPr>
          <w:sz w:val="28"/>
          <w:b/>
        </w:rPr>
        <w:t>格式二十：</w:t>
      </w:r>
    </w:p>
    <w:p>
      <w:pPr>
        <w:pStyle w:val="null3"/>
        <w:ind w:firstLine="480"/>
      </w:pPr>
      <w:r>
        <w:rPr/>
        <w:t>（以下格式文件由供应商根据需要选用）</w:t>
      </w:r>
    </w:p>
    <w:p>
      <w:pPr>
        <w:pStyle w:val="null3"/>
        <w:jc w:val="center"/>
        <w:outlineLvl w:val="3"/>
      </w:pPr>
      <w:r>
        <w:rPr>
          <w:sz w:val="24"/>
          <w:b/>
        </w:rPr>
        <w:t>需要采购人提供的附加条件</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序号</w:t>
            </w:r>
          </w:p>
        </w:tc>
        <w:tc>
          <w:tcPr>
            <w:tcW w:type="dxa" w:w="4153"/>
          </w:tcPr>
          <w:p>
            <w:pPr>
              <w:pStyle w:val="null3"/>
            </w:pPr>
            <w:r>
              <w:rPr/>
              <w:t>供应商需要采购人提供的附加条件</w:t>
            </w:r>
          </w:p>
        </w:tc>
      </w:tr>
      <w:tr>
        <w:tc>
          <w:tcPr>
            <w:tcW w:type="dxa" w:w="4153"/>
          </w:tcPr>
          <w:p>
            <w:pPr>
              <w:pStyle w:val="null3"/>
              <w:jc w:val="center"/>
            </w:pPr>
            <w:r>
              <w:rPr/>
              <w:t xml:space="preserve"> 1</w:t>
            </w:r>
          </w:p>
        </w:tc>
        <w:tc>
          <w:tcPr>
            <w:tcW w:type="dxa" w:w="4153"/>
          </w:tcPr>
          <w:p/>
        </w:tc>
      </w:tr>
      <w:tr>
        <w:tc>
          <w:tcPr>
            <w:tcW w:type="dxa" w:w="4153"/>
          </w:tcPr>
          <w:p>
            <w:pPr>
              <w:pStyle w:val="null3"/>
              <w:jc w:val="center"/>
            </w:pPr>
            <w:r>
              <w:rPr/>
              <w:t xml:space="preserve"> 2</w:t>
            </w:r>
          </w:p>
        </w:tc>
        <w:tc>
          <w:tcPr>
            <w:tcW w:type="dxa" w:w="4153"/>
          </w:tcPr>
          <w:p/>
        </w:tc>
      </w:tr>
      <w:tr>
        <w:tc>
          <w:tcPr>
            <w:tcW w:type="dxa" w:w="4153"/>
          </w:tcPr>
          <w:p>
            <w:pPr>
              <w:pStyle w:val="null3"/>
              <w:jc w:val="center"/>
            </w:pPr>
            <w:r>
              <w:rPr/>
              <w:t xml:space="preserve"> 3</w:t>
            </w:r>
          </w:p>
        </w:tc>
        <w:tc>
          <w:tcPr>
            <w:tcW w:type="dxa" w:w="4153"/>
          </w:tcPr>
          <w:p/>
        </w:tc>
      </w:tr>
    </w:tbl>
    <w:p>
      <w:pPr>
        <w:pStyle w:val="null3"/>
        <w:ind w:firstLine="480"/>
      </w:pPr>
      <w:r>
        <w:rPr/>
        <w:t>注：供应商完成本项目需要采购人配合或提供的条件必须在上表列出，否则将视为供应商同意按现有条件完成本项目。如上表所列附加条件含有采购人不能接受的，将被视为响应无效。</w:t>
      </w:r>
    </w:p>
    <w:p>
      <w:pPr>
        <w:pStyle w:val="null3"/>
        <w:ind w:firstLine="480"/>
      </w:pPr>
      <w:r>
        <w:rPr/>
        <w:t xml:space="preserve">  </w:t>
      </w:r>
    </w:p>
    <w:p>
      <w:pPr>
        <w:pStyle w:val="null3"/>
        <w:outlineLvl w:val="2"/>
      </w:pPr>
      <w:r>
        <w:rPr>
          <w:sz w:val="28"/>
          <w:b/>
        </w:rPr>
        <w:t>格式二十一：</w:t>
      </w:r>
    </w:p>
    <w:p>
      <w:pPr>
        <w:pStyle w:val="null3"/>
        <w:ind w:firstLine="480"/>
      </w:pPr>
      <w:r>
        <w:rPr/>
        <w:t>（以下格式文件由供应商根据需要选用）</w:t>
      </w:r>
    </w:p>
    <w:p>
      <w:pPr>
        <w:pStyle w:val="null3"/>
        <w:ind w:firstLine="480"/>
      </w:pPr>
      <w:r>
        <w:rPr/>
        <w:t>项目实施方案、质量保证及售后服务承诺等内容和格式自拟。</w:t>
      </w:r>
    </w:p>
    <w:p>
      <w:pPr>
        <w:pStyle w:val="null3"/>
        <w:ind w:firstLine="480"/>
      </w:pPr>
      <w:r>
        <w:rPr/>
        <w:t xml:space="preserve">  </w:t>
      </w:r>
    </w:p>
    <w:p>
      <w:pPr>
        <w:pStyle w:val="null3"/>
        <w:outlineLvl w:val="2"/>
      </w:pPr>
      <w:r>
        <w:rPr>
          <w:sz w:val="28"/>
          <w:b/>
        </w:rPr>
        <w:t>格式二十二：</w:t>
      </w:r>
    </w:p>
    <w:p>
      <w:pPr>
        <w:pStyle w:val="null3"/>
        <w:ind w:firstLine="480"/>
      </w:pPr>
      <w:r>
        <w:rPr/>
        <w:t>附件（以下格式文件由供应商根据需要选用）</w:t>
      </w:r>
    </w:p>
    <w:p>
      <w:pPr>
        <w:pStyle w:val="null3"/>
        <w:jc w:val="center"/>
        <w:outlineLvl w:val="3"/>
      </w:pPr>
      <w:r>
        <w:rPr>
          <w:sz w:val="24"/>
          <w:b/>
        </w:rPr>
        <w:t>政府采购投标（响应）担保函</w:t>
      </w:r>
    </w:p>
    <w:p>
      <w:pPr>
        <w:pStyle w:val="null3"/>
        <w:ind w:firstLine="480"/>
      </w:pPr>
      <w:r>
        <w:rPr/>
        <w:t>编号：【 】号</w:t>
      </w:r>
    </w:p>
    <w:p>
      <w:pPr>
        <w:pStyle w:val="null3"/>
        <w:ind w:firstLine="480"/>
      </w:pPr>
      <w:r>
        <w:rPr/>
        <w:t>（采购人）：</w:t>
      </w:r>
    </w:p>
    <w:p>
      <w:pPr>
        <w:pStyle w:val="null3"/>
        <w:ind w:firstLine="480"/>
      </w:pPr>
      <w:r>
        <w:rPr/>
        <w:t xml:space="preserve"> 鉴于__________（以下简称“投标（响应）人”）拟参加编号为__________的（以下简称“本项目”）投标（响应），根据本项目采购文件，投标（响应）人参加投标（响应）时应向你方交纳投标（响应）保证金，且可以投标（响应）担保函的形式交纳投标（响应）保证金。应投标（响应）人的申请，我方以保证的方式向你方提供如下投标（响应）保证金担保：</w:t>
      </w:r>
    </w:p>
    <w:p>
      <w:pPr>
        <w:pStyle w:val="null3"/>
        <w:ind w:firstLine="480"/>
      </w:pPr>
      <w:r>
        <w:rPr/>
        <w:t>一、保证责任的情形及保证金额</w:t>
      </w:r>
    </w:p>
    <w:p>
      <w:pPr>
        <w:pStyle w:val="null3"/>
        <w:ind w:firstLine="480"/>
      </w:pPr>
      <w:r>
        <w:rPr/>
        <w:t>（一）在投标（响应）人出现下列情形之一时，我方承担保证责任：</w:t>
      </w:r>
    </w:p>
    <w:p>
      <w:pPr>
        <w:pStyle w:val="null3"/>
        <w:ind w:firstLine="480"/>
      </w:pPr>
      <w:r>
        <w:rPr/>
        <w:t>1.中标（成交）后投标（响应）人无正当理由不与采购人签订《政府采购合同》；</w:t>
      </w:r>
    </w:p>
    <w:p>
      <w:pPr>
        <w:pStyle w:val="null3"/>
        <w:ind w:firstLine="480"/>
      </w:pPr>
      <w:r>
        <w:rPr/>
        <w:t>2.采购文件规定的投标（响应）人应当缴纳保证金的其他情形。</w:t>
      </w:r>
    </w:p>
    <w:p>
      <w:pPr>
        <w:pStyle w:val="null3"/>
        <w:ind w:firstLine="480"/>
      </w:pPr>
      <w:r>
        <w:rPr/>
        <w:t>（二）我方承担保证责任的最高金额为人民币__________元（大写）即本项目的投标（响应）保证金金额。</w:t>
      </w:r>
    </w:p>
    <w:p>
      <w:pPr>
        <w:pStyle w:val="null3"/>
        <w:ind w:firstLine="480"/>
      </w:pPr>
      <w:r>
        <w:rPr/>
        <w:t>二、保证的方式及保证期间</w:t>
      </w:r>
    </w:p>
    <w:p>
      <w:pPr>
        <w:pStyle w:val="null3"/>
        <w:ind w:firstLine="480"/>
      </w:pPr>
      <w:r>
        <w:rPr/>
        <w:t>我方保证的方式为：连带责任保证。</w:t>
      </w:r>
    </w:p>
    <w:p>
      <w:pPr>
        <w:pStyle w:val="null3"/>
        <w:ind w:firstLine="480"/>
      </w:pPr>
      <w:r>
        <w:rPr/>
        <w:t>我方的保证期间为：本保函自__年__月__日起生效，有效期至开标日后的90天内。</w:t>
      </w:r>
    </w:p>
    <w:p>
      <w:pPr>
        <w:pStyle w:val="null3"/>
        <w:ind w:firstLine="480"/>
      </w:pPr>
      <w:r>
        <w:rPr/>
        <w:t>三、承担保证责任的程序</w:t>
      </w:r>
    </w:p>
    <w:p>
      <w:pPr>
        <w:pStyle w:val="null3"/>
        <w:ind w:firstLine="480"/>
      </w:pPr>
      <w:r>
        <w:rP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pStyle w:val="null3"/>
        <w:ind w:firstLine="480"/>
      </w:pPr>
      <w:r>
        <w:rPr/>
        <w:t>2.我方在收到索赔通知及相关证明材料后，在15个工作日内进行审查，符合应承担保证责任情形的，我方按照你方的要求代投标（响应）人向你方支付相应的索赔款项。</w:t>
      </w:r>
    </w:p>
    <w:p>
      <w:pPr>
        <w:pStyle w:val="null3"/>
        <w:ind w:firstLine="480"/>
      </w:pPr>
      <w:r>
        <w:rPr/>
        <w:t>四、保证责任的终止</w:t>
      </w:r>
    </w:p>
    <w:p>
      <w:pPr>
        <w:pStyle w:val="null3"/>
        <w:ind w:firstLine="480"/>
      </w:pPr>
      <w:r>
        <w:rPr/>
        <w:t>1.保证期间届满，你方未向我方书面主张保证责任的，自保证期间届满次日起，我方保证责任自动终止。</w:t>
      </w:r>
    </w:p>
    <w:p>
      <w:pPr>
        <w:pStyle w:val="null3"/>
        <w:ind w:firstLine="480"/>
      </w:pPr>
      <w:r>
        <w:rPr/>
        <w:t>2.我方按照本保函向你方履行了保证责任后，自我方向你方支付款项（支付款项从我方账户划出）之日起，保证责任终止。</w:t>
      </w:r>
    </w:p>
    <w:p>
      <w:pPr>
        <w:pStyle w:val="null3"/>
        <w:ind w:firstLine="480"/>
      </w:pPr>
      <w:r>
        <w:rPr/>
        <w:t>3.按照法律法规的规定或出现我方保证责任终止的其它情形的，我方在本保函项下的保证责任终止。</w:t>
      </w:r>
    </w:p>
    <w:p>
      <w:pPr>
        <w:pStyle w:val="null3"/>
        <w:ind w:firstLine="480"/>
      </w:pPr>
      <w:r>
        <w:rPr/>
        <w:t>五、免责条款</w:t>
      </w:r>
    </w:p>
    <w:p>
      <w:pPr>
        <w:pStyle w:val="null3"/>
        <w:ind w:firstLine="480"/>
      </w:pPr>
      <w:r>
        <w:rPr/>
        <w:t>1.依照法律规定或你方与投标（响应）人的另行约定，全部或者部分免除投标（响应）人投标（响应）保证金义务时，我方亦免除相应的保证责任。</w:t>
      </w:r>
    </w:p>
    <w:p>
      <w:pPr>
        <w:pStyle w:val="null3"/>
        <w:ind w:firstLine="480"/>
      </w:pPr>
      <w:r>
        <w:rPr/>
        <w:t>2.因你方原因致使投标（响应）人发生本保函第一条第（一）款约定情形的，我方不承担保证责任。</w:t>
      </w:r>
    </w:p>
    <w:p>
      <w:pPr>
        <w:pStyle w:val="null3"/>
        <w:ind w:firstLine="480"/>
      </w:pPr>
      <w:r>
        <w:rPr/>
        <w:t>3.因不可抗力造成投标（响应）人发生本保函第一条约定情形的，我方不承担保证责任。</w:t>
      </w:r>
    </w:p>
    <w:p>
      <w:pPr>
        <w:pStyle w:val="null3"/>
        <w:ind w:firstLine="480"/>
      </w:pPr>
      <w:r>
        <w:rPr/>
        <w:t>4.你方或其他有权机关对采购文件进行任何澄清或修改，加重我方保证责任的，我方对加重部分不承担保证责任，但该澄清或修改经我方事先书面同意的除外。</w:t>
      </w:r>
    </w:p>
    <w:p>
      <w:pPr>
        <w:pStyle w:val="null3"/>
        <w:ind w:firstLine="480"/>
      </w:pPr>
      <w:r>
        <w:rPr/>
        <w:t>六、争议的解决</w:t>
      </w:r>
    </w:p>
    <w:p>
      <w:pPr>
        <w:pStyle w:val="null3"/>
        <w:ind w:firstLine="480"/>
      </w:pPr>
      <w:r>
        <w:rPr/>
        <w:t>因本保函发生的纠纷，由你我双方协商解决，协商不成的，通过诉讼程序解决，诉讼管辖地法院为 法院。</w:t>
      </w:r>
    </w:p>
    <w:p>
      <w:pPr>
        <w:pStyle w:val="null3"/>
        <w:ind w:firstLine="480"/>
      </w:pPr>
      <w:r>
        <w:rPr/>
        <w:t>七、保函的生效</w:t>
      </w:r>
    </w:p>
    <w:p>
      <w:pPr>
        <w:pStyle w:val="null3"/>
        <w:ind w:firstLine="480"/>
      </w:pPr>
      <w:r>
        <w:rPr/>
        <w:t>本保函自我方加盖公章之日起生效。</w:t>
      </w:r>
    </w:p>
    <w:p>
      <w:pPr>
        <w:pStyle w:val="null3"/>
        <w:jc w:val="right"/>
      </w:pPr>
      <w:r>
        <w:rPr/>
        <w:t>保证人(公章)：____________________</w:t>
      </w:r>
    </w:p>
    <w:p>
      <w:pPr>
        <w:pStyle w:val="null3"/>
        <w:jc w:val="right"/>
      </w:pPr>
      <w:r>
        <w:rPr/>
        <w:t>联系人：____________________联系电话：____________________</w:t>
      </w:r>
    </w:p>
    <w:p>
      <w:pPr>
        <w:pStyle w:val="null3"/>
        <w:jc w:val="right"/>
      </w:pPr>
      <w:r>
        <w:rPr/>
        <w:t>年 月 日</w:t>
      </w:r>
    </w:p>
    <w:p>
      <w:pPr>
        <w:pStyle w:val="null3"/>
        <w:ind w:firstLine="480"/>
      </w:pPr>
      <w:r>
        <w:rPr/>
        <w:t xml:space="preserve">  </w:t>
      </w:r>
    </w:p>
    <w:p>
      <w:pPr>
        <w:pStyle w:val="null3"/>
        <w:outlineLvl w:val="2"/>
      </w:pPr>
      <w:r>
        <w:rPr>
          <w:sz w:val="28"/>
          <w:b/>
        </w:rPr>
        <w:t>格式二十三：</w:t>
      </w:r>
    </w:p>
    <w:p>
      <w:pPr>
        <w:pStyle w:val="null3"/>
        <w:jc w:val="center"/>
        <w:outlineLvl w:val="3"/>
      </w:pPr>
      <w:r>
        <w:rPr>
          <w:sz w:val="24"/>
          <w:b/>
        </w:rPr>
        <w:t>政府采购履约担保函</w:t>
      </w:r>
    </w:p>
    <w:p>
      <w:pPr>
        <w:pStyle w:val="null3"/>
      </w:pPr>
      <w:r>
        <w:rPr/>
        <w:t>编号：</w:t>
      </w:r>
    </w:p>
    <w:p>
      <w:pPr>
        <w:pStyle w:val="null3"/>
        <w:ind w:firstLine="480"/>
      </w:pPr>
      <w:r>
        <w:rPr/>
        <w:t>（采购人）：</w:t>
      </w:r>
    </w:p>
    <w:p>
      <w:pPr>
        <w:pStyle w:val="null3"/>
        <w:ind w:firstLine="480"/>
      </w:pPr>
      <w:r>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pPr>
        <w:pStyle w:val="null3"/>
        <w:ind w:firstLine="480"/>
      </w:pPr>
      <w:r>
        <w:rPr/>
        <w:t>一、保证金额</w:t>
      </w:r>
    </w:p>
    <w:p>
      <w:pPr>
        <w:pStyle w:val="null3"/>
        <w:ind w:firstLine="480"/>
      </w:pPr>
      <w:r>
        <w:rPr/>
        <w:t>我方的保证范围是主合同约定的合同价款总额的___%，数额为__________（大写），币种为</w:t>
      </w:r>
      <w:r>
        <w:rPr>
          <w:u w:val="single"/>
        </w:rPr>
        <w:t>人民币</w:t>
      </w:r>
      <w:r>
        <w:rPr/>
        <w:t>（即主合同履约保证金金额）。</w:t>
      </w:r>
    </w:p>
    <w:p>
      <w:pPr>
        <w:pStyle w:val="null3"/>
        <w:ind w:firstLine="480"/>
      </w:pPr>
      <w:r>
        <w:rPr/>
        <w:t>二、我方保证的方式为：连带责任保证。</w:t>
      </w:r>
    </w:p>
    <w:p>
      <w:pPr>
        <w:pStyle w:val="null3"/>
        <w:ind w:firstLine="480"/>
      </w:pPr>
      <w:r>
        <w:rPr/>
        <w:t>三、我方保证的期间为：本保函自开立之日起生效，至 年 月 日止。</w:t>
      </w:r>
    </w:p>
    <w:p>
      <w:pPr>
        <w:pStyle w:val="null3"/>
        <w:ind w:firstLine="480"/>
      </w:pPr>
      <w:r>
        <w:rPr/>
        <w:t>四、在本保函的有效期内，如被保证人违反上述合同或协议约定的义务，我方将在收到你方提交的本保函文件及符合下列全部条件的索赔通知后</w:t>
      </w:r>
      <w:r>
        <w:rPr>
          <w:u w:val="single"/>
        </w:rPr>
        <w:t xml:space="preserve"> 30 </w:t>
      </w:r>
      <w:r>
        <w:rPr/>
        <w:t>个工作日内以上述保证金额为限支付你方索赔金额:</w:t>
      </w:r>
    </w:p>
    <w:p>
      <w:pPr>
        <w:pStyle w:val="null3"/>
        <w:ind w:firstLine="480"/>
      </w:pPr>
      <w:r>
        <w:rPr/>
        <w:t>(一)索赔通知文件必须以书面形式提出，列明索赔金额，并由你方法定代表人(负责人)或授权代理人签字并加盖公章;</w:t>
      </w:r>
    </w:p>
    <w:p>
      <w:pPr>
        <w:pStyle w:val="null3"/>
        <w:ind w:firstLine="480"/>
      </w:pPr>
      <w:r>
        <w:rPr/>
        <w:t>(二)索赔通知文件必须同时附有:</w:t>
      </w:r>
    </w:p>
    <w:p>
      <w:pPr>
        <w:pStyle w:val="null3"/>
        <w:ind w:firstLine="480"/>
      </w:pPr>
      <w:r>
        <w:rPr/>
        <w:t>1.一项书面声明，声明索赔款项并未由被保证人或其代理人直接或间接地支付给你方;</w:t>
      </w:r>
    </w:p>
    <w:p>
      <w:pPr>
        <w:pStyle w:val="null3"/>
        <w:ind w:firstLine="480"/>
      </w:pPr>
      <w:r>
        <w:rPr/>
        <w:t>2.证明被保证人违反上述合同或协议约定的义务以及有责任支付你方索赔金额的证据。</w:t>
      </w:r>
    </w:p>
    <w:p>
      <w:pPr>
        <w:pStyle w:val="null3"/>
        <w:ind w:firstLine="480"/>
      </w:pPr>
      <w:r>
        <w:rPr/>
        <w:t>(三)索赔通知文件必须在本保函有效期内到达以下地址：</w:t>
      </w:r>
    </w:p>
    <w:p>
      <w:pPr>
        <w:pStyle w:val="null3"/>
        <w:ind w:firstLine="480"/>
      </w:pPr>
      <w:r>
        <w:rPr/>
        <w:t>__________________________________________________。</w:t>
      </w:r>
    </w:p>
    <w:p>
      <w:pPr>
        <w:pStyle w:val="null3"/>
        <w:ind w:firstLine="480"/>
      </w:pPr>
      <w:r>
        <w:rPr/>
        <w:t>五、本保函保证金额将随被保证人逐步履行保函项下合同约定或法定的义务以及我方按你方索赔通知文件要求分次支付而相应递减。</w:t>
      </w:r>
    </w:p>
    <w:p>
      <w:pPr>
        <w:pStyle w:val="null3"/>
        <w:ind w:firstLine="480"/>
      </w:pPr>
      <w:r>
        <w:rPr/>
        <w:t>六、本保函项下的权利不得转让，不得设定担保。受益人未经我方书面同意转让本保函或其项下任何权利，我方在本保函项下的义务与责任全部消灭。</w:t>
      </w:r>
    </w:p>
    <w:p>
      <w:pPr>
        <w:pStyle w:val="null3"/>
        <w:ind w:firstLine="480"/>
      </w:pPr>
      <w:r>
        <w:rPr/>
        <w:t>七、本保函项下的合同或基础交易不成立、不生效、无效、被撤销、被解除，本保函无效;被保证人基于保函项下的合同或基础交易或其他原因的抗辩，我方均有权主张。</w:t>
      </w:r>
    </w:p>
    <w:p>
      <w:pPr>
        <w:pStyle w:val="null3"/>
        <w:ind w:firstLine="480"/>
      </w:pPr>
      <w:r>
        <w:rPr/>
        <w:t>八、因本保函发生争议协商解决不成，按以下第</w:t>
      </w:r>
      <w:r>
        <w:rPr>
          <w:u w:val="single"/>
        </w:rPr>
        <w:t xml:space="preserve"> (一)</w:t>
      </w:r>
      <w:r>
        <w:rPr/>
        <w:t>种方式解决:</w:t>
      </w:r>
    </w:p>
    <w:p>
      <w:pPr>
        <w:pStyle w:val="null3"/>
        <w:ind w:firstLine="480"/>
      </w:pPr>
      <w:r>
        <w:rPr/>
        <w:t>(一)向我方所在地的人民法院起诉。</w:t>
      </w:r>
    </w:p>
    <w:p>
      <w:pPr>
        <w:pStyle w:val="null3"/>
        <w:ind w:firstLine="480"/>
      </w:pPr>
      <w:r>
        <w:rPr/>
        <w:t>(二)提交</w:t>
      </w:r>
      <w:r>
        <w:rPr>
          <w:u w:val="single"/>
        </w:rPr>
        <w:t xml:space="preserve"> 此栏空白 </w:t>
      </w:r>
      <w:r>
        <w:rPr/>
        <w:t>仲裁委员会(仲裁地点为此栏空白)按照申请仲裁时该会现行有效的仲裁规则进行仲裁。仲裁裁决是终局的，对双方均有约束力。</w:t>
      </w:r>
    </w:p>
    <w:p>
      <w:pPr>
        <w:pStyle w:val="null3"/>
        <w:ind w:firstLine="480"/>
      </w:pPr>
      <w:r>
        <w:rPr/>
        <w:t>九、本保函适用中华人民共和国法律。</w:t>
      </w:r>
    </w:p>
    <w:p>
      <w:pPr>
        <w:pStyle w:val="null3"/>
        <w:ind w:firstLine="480"/>
      </w:pPr>
      <w:r>
        <w:rPr/>
        <w:t>十、其他条款:</w:t>
      </w:r>
    </w:p>
    <w:p>
      <w:pPr>
        <w:pStyle w:val="null3"/>
        <w:ind w:firstLine="480"/>
      </w:pPr>
      <w:r>
        <w:rPr/>
        <w:t>1.本保函有效期届满或提前终止，本保函自动失效，我方在本保函项下的义务与责任自动全部消灭，此后提出的任何索赔均为无效索赔，我方无义务作出任何赔付。</w:t>
      </w:r>
    </w:p>
    <w:p>
      <w:pPr>
        <w:pStyle w:val="null3"/>
        <w:ind w:firstLine="480"/>
      </w:pPr>
      <w:r>
        <w:rPr/>
        <w:t>2.所有索赔通知必须在我方工作时间内到达本保函规定的地址。</w:t>
      </w:r>
    </w:p>
    <w:p>
      <w:pPr>
        <w:pStyle w:val="null3"/>
        <w:ind w:firstLine="480"/>
      </w:pPr>
      <w:r>
        <w:rPr/>
        <w:t>十一、本保函自我方盖章之日起生效。</w:t>
      </w:r>
    </w:p>
    <w:p>
      <w:pPr>
        <w:pStyle w:val="null3"/>
      </w:pPr>
      <w:r>
        <w:rPr/>
        <w:t>保证人：___________(盖章)</w:t>
      </w:r>
    </w:p>
    <w:p>
      <w:pPr>
        <w:pStyle w:val="null3"/>
      </w:pPr>
      <w:r>
        <w:rPr/>
        <w:t>联系地址：_______________</w:t>
      </w:r>
    </w:p>
    <w:p>
      <w:pPr>
        <w:pStyle w:val="null3"/>
      </w:pPr>
      <w:r>
        <w:rPr/>
        <w:t>联系电话：_______________</w:t>
      </w:r>
    </w:p>
    <w:p>
      <w:pPr>
        <w:pStyle w:val="null3"/>
      </w:pPr>
      <w:r>
        <w:rPr/>
        <w:t>开立日期：___年___月___日</w:t>
      </w:r>
    </w:p>
    <w:p>
      <w:pPr>
        <w:pStyle w:val="null3"/>
        <w:jc w:val="center"/>
        <w:outlineLvl w:val="3"/>
      </w:pPr>
      <w:r>
        <w:rPr>
          <w:sz w:val="24"/>
          <w:b/>
        </w:rPr>
        <w:t>采购合同履约保险凭证</w:t>
      </w:r>
    </w:p>
    <w:p>
      <w:pPr>
        <w:pStyle w:val="null3"/>
      </w:pPr>
      <w:r>
        <w:rPr/>
        <w:t>致被保险人__________：</w:t>
      </w:r>
    </w:p>
    <w:p>
      <w:pPr>
        <w:pStyle w:val="null3"/>
        <w:ind w:firstLine="480"/>
      </w:pPr>
      <w:r>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pPr>
        <w:pStyle w:val="null3"/>
        <w:ind w:firstLine="480"/>
      </w:pPr>
      <w:r>
        <w:rPr/>
        <w:t>一、我公司对上述采购项目出具的《采购合同履约保证保险》保单号：</w:t>
      </w:r>
    </w:p>
    <w:p>
      <w:pPr>
        <w:pStyle w:val="null3"/>
        <w:ind w:firstLine="480"/>
      </w:pPr>
      <w:r>
        <w:rPr/>
        <w:t>二、上述保单项下我公司的保险金额（最高限额）：人民币 （￥： 元）</w:t>
      </w:r>
    </w:p>
    <w:p>
      <w:pPr>
        <w:pStyle w:val="null3"/>
        <w:ind w:firstLine="480"/>
      </w:pPr>
      <w:r>
        <w:rPr/>
        <w:t>上述全部保险单的保险金额随投保人逐步履行采购合同约定的义务或我公司的赔付而递减。</w:t>
      </w:r>
    </w:p>
    <w:p>
      <w:pPr>
        <w:pStyle w:val="null3"/>
        <w:ind w:firstLine="480"/>
      </w:pPr>
      <w:r>
        <w:rPr/>
        <w:t>三、本保险的保险期间自____年___月___日___时起至___年___月___日___时止，共计___天。</w:t>
      </w:r>
    </w:p>
    <w:p>
      <w:pPr>
        <w:pStyle w:val="null3"/>
        <w:ind w:firstLine="480"/>
      </w:pPr>
      <w:r>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rPr/>
        <w:t>个工作日内以上述保险金额为限，支付你方索赔金额。</w:t>
      </w:r>
    </w:p>
    <w:p>
      <w:pPr>
        <w:pStyle w:val="null3"/>
        <w:ind w:firstLine="480"/>
      </w:pPr>
      <w:r>
        <w:rPr/>
        <w:t>（一）投保人未按照采购合同约定的时间、地点交付采购标的；</w:t>
      </w:r>
    </w:p>
    <w:p>
      <w:pPr>
        <w:pStyle w:val="null3"/>
        <w:ind w:firstLine="480"/>
      </w:pPr>
      <w:r>
        <w:rPr/>
        <w:t>（二）投保人供应采购标的的规格、型号、数量、质量等不符合《采购合同》的约定。</w:t>
      </w:r>
    </w:p>
    <w:p>
      <w:pPr>
        <w:pStyle w:val="null3"/>
        <w:ind w:firstLine="480"/>
      </w:pPr>
      <w:r>
        <w:rPr/>
        <w:t>五、索赔文件</w:t>
      </w:r>
    </w:p>
    <w:p>
      <w:pPr>
        <w:pStyle w:val="null3"/>
        <w:ind w:firstLine="480"/>
      </w:pPr>
      <w:r>
        <w:rPr/>
        <w:t>（一）经被保险人有权人签字、加盖被保险人公章的书面索赔声明正本，索赔声明须注明本保险凭证对应的保单号并申明如下事实：</w:t>
      </w:r>
    </w:p>
    <w:p>
      <w:pPr>
        <w:pStyle w:val="null3"/>
        <w:ind w:firstLine="480"/>
      </w:pPr>
      <w:r>
        <w:rPr/>
        <w:t>（1）投保人未履行采购合同相关义务；</w:t>
      </w:r>
    </w:p>
    <w:p>
      <w:pPr>
        <w:pStyle w:val="null3"/>
        <w:ind w:firstLine="480"/>
      </w:pPr>
      <w:r>
        <w:rPr/>
        <w:t>（2）投保人的违约事实。</w:t>
      </w:r>
    </w:p>
    <w:p>
      <w:pPr>
        <w:pStyle w:val="null3"/>
        <w:ind w:firstLine="480"/>
      </w:pPr>
      <w:r>
        <w:rPr/>
        <w:t>（二）保险单正本；</w:t>
      </w:r>
    </w:p>
    <w:p>
      <w:pPr>
        <w:pStyle w:val="null3"/>
        <w:ind w:firstLine="480"/>
      </w:pPr>
      <w:r>
        <w:rPr/>
        <w:t>（三）《采购合同》副本及与采购项目进展、质量、缺陷有关的证明文件（包括《中标通知书》、投标书及其附录、会议纪要、其他合同文件等）；</w:t>
      </w:r>
    </w:p>
    <w:p>
      <w:pPr>
        <w:pStyle w:val="null3"/>
        <w:ind w:firstLine="480"/>
      </w:pPr>
      <w:r>
        <w:rPr/>
        <w:t>（四）保险人要求投保人、被保险人所能提供的与确认保险事故的性质、原因、损失程度等有关的其他证明和资料；</w:t>
      </w:r>
    </w:p>
    <w:p>
      <w:pPr>
        <w:pStyle w:val="null3"/>
        <w:ind w:firstLine="480"/>
      </w:pPr>
      <w:r>
        <w:rPr/>
        <w:t>（五）仲裁机构出具的裁决书或法院出具的裁定书、判决书等生效法律文书（适用于仲裁或诉讼确认损失的方式）；</w:t>
      </w:r>
    </w:p>
    <w:p>
      <w:pPr>
        <w:pStyle w:val="null3"/>
        <w:ind w:firstLine="480"/>
      </w:pPr>
      <w:r>
        <w:rPr/>
        <w:t>六、未经保险人书面同意，本保险凭证与保险合同不得转让、质押，否则保险人在本保险凭证与保险合同项下的保险责任自动解除。</w:t>
      </w:r>
    </w:p>
    <w:p>
      <w:pPr>
        <w:pStyle w:val="null3"/>
        <w:ind w:firstLine="480"/>
      </w:pPr>
      <w:r>
        <w:rPr/>
        <w:t>七、本保证保险发生争议协商解决不成，向保险人所在地有管辖权的人民法院提起诉讼。</w:t>
      </w:r>
    </w:p>
    <w:p>
      <w:pPr>
        <w:pStyle w:val="null3"/>
        <w:ind w:firstLine="480"/>
      </w:pPr>
      <w:r>
        <w:rPr/>
        <w:t>八、本保证保险适用的保险条款为《_______________________》。</w:t>
      </w:r>
    </w:p>
    <w:p>
      <w:pPr>
        <w:pStyle w:val="null3"/>
        <w:ind w:firstLine="480"/>
      </w:pPr>
      <w:r>
        <w:rPr/>
        <w:t>九、保险责任免除及其他本保险凭证未载明事宜以保险合同约定为准。</w:t>
      </w:r>
    </w:p>
    <w:p>
      <w:pPr>
        <w:pStyle w:val="null3"/>
        <w:ind w:firstLine="480"/>
      </w:pPr>
      <w:r>
        <w:rPr/>
        <w:t>十、本保险凭证自保险人加盖保单专用章起生效。</w:t>
      </w:r>
    </w:p>
    <w:p>
      <w:pPr>
        <w:pStyle w:val="null3"/>
      </w:pPr>
      <w:r>
        <w:rPr/>
        <w:t>保证人：__________(盖章)</w:t>
      </w:r>
    </w:p>
    <w:p>
      <w:pPr>
        <w:pStyle w:val="null3"/>
      </w:pPr>
      <w:r>
        <w:rPr/>
        <w:t>地址：__________________</w:t>
      </w:r>
    </w:p>
    <w:p>
      <w:pPr>
        <w:pStyle w:val="null3"/>
      </w:pPr>
      <w:r>
        <w:rPr/>
        <w:t>电话：__________________</w:t>
      </w:r>
    </w:p>
    <w:p>
      <w:pPr>
        <w:pStyle w:val="null3"/>
      </w:pPr>
      <w:r>
        <w:rPr/>
        <w:t>开立日期：____年__月__日</w:t>
      </w:r>
    </w:p>
    <w:p>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Office_3.9.3.6359_F1E327BC-269C-435d-A152-05C5408002CA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2022-04-08T19:57:00Z</dcterms:created>
  <dc:creator>五块钱</dc:creator>
  <cp:lastModifiedBy>五块钱</cp:lastModifiedBy>
  <dcterms:modified xsi:type="dcterms:W3CDTF">2022-04-27T17:40:01Z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2052-3.9.3.6359</vt:lpwstr>
  </property>
</Properties>
</file>