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440281-2025-00800</w:t>
      </w:r>
    </w:p>
    <w:p>
      <w:pPr>
        <w:pStyle w:val="null3"/>
        <w:jc w:val="center"/>
        <w:outlineLvl w:val="3"/>
      </w:pPr>
      <w:r>
        <w:rPr>
          <w:sz w:val="24"/>
          <w:b/>
        </w:rPr>
        <w:t>采购项目编号：</w:t>
      </w:r>
      <w:r>
        <w:rPr>
          <w:sz w:val="24"/>
          <w:b/>
        </w:rPr>
        <w:t>GDYD241189</w:t>
      </w:r>
    </w:p>
    <w:p>
      <w:pPr>
        <w:pStyle w:val="null3"/>
        <w:jc w:val="center"/>
        <w:outlineLvl w:val="3"/>
      </w:pPr>
      <w:r>
        <w:rPr>
          <w:sz w:val="24"/>
          <w:b/>
        </w:rPr>
        <w:t>项目名称：</w:t>
      </w:r>
      <w:r>
        <w:rPr>
          <w:sz w:val="24"/>
          <w:b/>
        </w:rPr>
        <w:t>异地新建乐昌市人民医院医用气体系统采购项目</w:t>
      </w:r>
    </w:p>
    <w:p>
      <w:pPr>
        <w:pStyle w:val="null3"/>
        <w:jc w:val="center"/>
        <w:outlineLvl w:val="3"/>
      </w:pPr>
      <w:r>
        <w:rPr>
          <w:sz w:val="24"/>
          <w:b/>
        </w:rPr>
        <w:t>采购人：</w:t>
      </w:r>
      <w:r>
        <w:rPr>
          <w:sz w:val="24"/>
          <w:b/>
        </w:rPr>
        <w:t>乐昌市人民医院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乐昌市人民医院</w:t>
      </w:r>
      <w:r>
        <w:rPr/>
        <w:t>的委托，采用</w:t>
      </w:r>
      <w:r>
        <w:rPr/>
        <w:t>公开招标</w:t>
      </w:r>
      <w:r>
        <w:rPr/>
        <w:t>方式组织采购</w:t>
      </w:r>
      <w:r>
        <w:rPr/>
        <w:t>异地新建乐昌市人民医院医用气体系统采购项目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异地新建乐昌市人民医院医用气体系统采购项目</w:t>
      </w:r>
    </w:p>
    <w:p>
      <w:pPr>
        <w:pStyle w:val="null3"/>
        <w:ind w:firstLine="480"/>
      </w:pPr>
      <w:r>
        <w:rPr/>
        <w:t>采购计划编号：</w:t>
      </w:r>
      <w:r>
        <w:rPr/>
        <w:t>440281-2025-00800</w:t>
      </w:r>
    </w:p>
    <w:p>
      <w:pPr>
        <w:pStyle w:val="null3"/>
        <w:ind w:firstLine="480"/>
      </w:pPr>
      <w:r>
        <w:rPr/>
        <w:t>采购项目编号：</w:t>
      </w:r>
      <w:r>
        <w:rPr/>
        <w:t>GDYD241189</w:t>
      </w:r>
    </w:p>
    <w:p>
      <w:pPr>
        <w:pStyle w:val="null3"/>
        <w:ind w:firstLine="480"/>
      </w:pPr>
      <w:r>
        <w:rPr/>
        <w:t>采购方式：</w:t>
      </w:r>
      <w:r>
        <w:rPr/>
        <w:t>公开招标</w:t>
      </w:r>
    </w:p>
    <w:p>
      <w:pPr>
        <w:pStyle w:val="null3"/>
        <w:ind w:firstLine="480"/>
      </w:pPr>
      <w:r>
        <w:rPr/>
        <w:t>预算金额：</w:t>
      </w:r>
      <w:r>
        <w:rPr/>
        <w:t>7,000,000.00</w:t>
      </w:r>
      <w:r>
        <w:rPr/>
        <w:t>元</w:t>
      </w:r>
    </w:p>
    <w:p>
      <w:pPr>
        <w:pStyle w:val="null3"/>
        <w:outlineLvl w:val="3"/>
      </w:pPr>
      <w:r>
        <w:rPr>
          <w:sz w:val="24"/>
          <w:b/>
        </w:rPr>
        <w:t>2.项目内容及需求情况（采购项目技术规格、参数及要求）</w:t>
      </w:r>
    </w:p>
    <w:p>
      <w:pPr>
        <w:pStyle w:val="null3"/>
      </w:pPr>
      <w:r>
        <w:rPr/>
        <w:t>采购包1(异地新建乐昌市人民医院医用气体系统采购项目):</w:t>
      </w:r>
    </w:p>
    <w:p>
      <w:pPr>
        <w:pStyle w:val="null3"/>
      </w:pPr>
      <w:r>
        <w:rPr/>
        <w:t>采购包预算金额：7,000,000.00元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病房护理及医院设备</w:t>
            </w:r>
          </w:p>
        </w:tc>
        <w:tc>
          <w:tcPr>
            <w:tcW w:type="dxa" w:w="2052"/>
          </w:tcPr>
          <w:p>
            <w:pPr>
              <w:pStyle w:val="null3"/>
            </w:pPr>
            <w:r>
              <w:rPr/>
              <w:t>医气管路</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3,388,700.00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病房护理及医院设备</w:t>
            </w:r>
          </w:p>
        </w:tc>
        <w:tc>
          <w:tcPr>
            <w:tcW w:type="dxa" w:w="2052"/>
          </w:tcPr>
          <w:p>
            <w:pPr>
              <w:pStyle w:val="null3"/>
            </w:pPr>
            <w:r>
              <w:rPr/>
              <w:t>站房设备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1,280,000.00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病房护理及医院设备</w:t>
            </w:r>
          </w:p>
        </w:tc>
        <w:tc>
          <w:tcPr>
            <w:tcW w:type="dxa" w:w="2052"/>
          </w:tcPr>
          <w:p>
            <w:pPr>
              <w:pStyle w:val="null3"/>
            </w:pPr>
            <w:r>
              <w:rPr/>
              <w:t>医疗设备带</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1,110,000.00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病房护理及医院设备</w:t>
            </w:r>
          </w:p>
        </w:tc>
        <w:tc>
          <w:tcPr>
            <w:tcW w:type="dxa" w:w="2052"/>
          </w:tcPr>
          <w:p>
            <w:pPr>
              <w:pStyle w:val="null3"/>
            </w:pPr>
            <w:r>
              <w:rPr/>
              <w:t>医用氧气源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1,140,000.00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其他服务</w:t>
            </w:r>
          </w:p>
        </w:tc>
        <w:tc>
          <w:tcPr>
            <w:tcW w:type="dxa" w:w="2052"/>
          </w:tcPr>
          <w:p>
            <w:pPr>
              <w:pStyle w:val="null3"/>
            </w:pPr>
            <w:r>
              <w:rPr/>
              <w:t>相关服务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81,300.00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合同履行期限：签订合同后120日历天内交货、安装、调试、验收并交付使用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采购包1（异地新建乐昌市人民医院医用气体系统采购项目）：</w:t>
      </w:r>
      <w:r>
        <w:rPr/>
        <w:t>本项目不属于专门面向中小企业采购。</w:t>
      </w:r>
    </w:p>
    <w:p>
      <w:pPr>
        <w:pStyle w:val="null3"/>
        <w:outlineLvl w:val="3"/>
      </w:pPr>
      <w:r>
        <w:rPr>
          <w:sz w:val="24"/>
          <w:b/>
        </w:rPr>
        <w:t>3.本项目特定的资格要求：</w:t>
      </w:r>
    </w:p>
    <w:p>
      <w:pPr>
        <w:pStyle w:val="null3"/>
      </w:pPr>
      <w:r>
        <w:rPr/>
        <w:t>采购包1（异地新建乐昌市人民医院医用气体系统采购项目）：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3)投标人具备有效的《中华人民共和国特种设备生产许可证》(许可项目包含承压类特种设备安装、修理、改造的GC2级或以上)或《中华人民共和国特种设备安装改造维修许可证》(压力管道GC2级或以上)。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乐昌市人民医院</w:t>
      </w:r>
    </w:p>
    <w:p>
      <w:pPr>
        <w:pStyle w:val="null3"/>
        <w:ind w:firstLine="480"/>
      </w:pPr>
      <w:r>
        <w:rPr/>
        <w:t xml:space="preserve"> 地址：</w:t>
      </w:r>
      <w:r>
        <w:rPr/>
        <w:t>乐城镇盐围街70号</w:t>
      </w:r>
    </w:p>
    <w:p>
      <w:pPr>
        <w:pStyle w:val="null3"/>
        <w:ind w:firstLine="480"/>
      </w:pPr>
      <w:r>
        <w:rPr/>
        <w:t xml:space="preserve"> 联系方式：</w:t>
      </w:r>
      <w:r>
        <w:rPr/>
        <w:t>0751-6926829</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陈双红</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 项目内容</w:t>
      </w:r>
    </w:p>
    <w:p>
      <w:pPr>
        <w:pStyle w:val="null3"/>
        <w:ind w:firstLine="420"/>
        <w:jc w:val="both"/>
      </w:pPr>
      <w:r>
        <w:rPr>
          <w:sz w:val="24"/>
        </w:rPr>
        <w:t>1、项目名称：异地新建乐昌市人民医院医用气体系统采购项目。</w:t>
      </w:r>
    </w:p>
    <w:p>
      <w:pPr>
        <w:pStyle w:val="null3"/>
        <w:ind w:firstLine="420"/>
        <w:jc w:val="both"/>
      </w:pPr>
      <w:r>
        <w:rPr>
          <w:sz w:val="24"/>
        </w:rPr>
        <w:t>2、预算金额：￥7,000,000.00元。</w:t>
      </w:r>
    </w:p>
    <w:p>
      <w:pPr>
        <w:pStyle w:val="null3"/>
        <w:jc w:val="both"/>
      </w:pPr>
      <w:r>
        <w:rPr>
          <w:sz w:val="24"/>
          <w:b/>
        </w:rPr>
        <w:t>（二）供货要求</w:t>
      </w:r>
    </w:p>
    <w:p>
      <w:pPr>
        <w:pStyle w:val="null3"/>
        <w:ind w:firstLine="420"/>
        <w:jc w:val="both"/>
      </w:pPr>
      <w:r>
        <w:rPr>
          <w:sz w:val="24"/>
        </w:rPr>
        <w:t>1、投标人提供的货物必须是定型的成熟产品，已批量生产并经广泛使用验证，并根据使用地区的自然环境特点相应设有三防措施（防潮、防腐、防锈）。产品为全新的原厂原装、全新的产品，提供货物的相关合格证书, 整机无污染，无侵权行为、表面无划损、无任何缺陷隐患，在中国境内可依常规安全合法使用，具出厂合格证，按产品要求配备所有附件和完整的使用说明书，并符合下列要求：国家标准、行业标准以及该产品的出厂标准。</w:t>
      </w:r>
    </w:p>
    <w:p>
      <w:pPr>
        <w:pStyle w:val="null3"/>
        <w:ind w:firstLine="420"/>
        <w:jc w:val="both"/>
      </w:pPr>
      <w:r>
        <w:rPr>
          <w:sz w:val="24"/>
        </w:rPr>
        <w:t>2、对于影响货物正常使用的必要组成部分，无论在技术规范中指出与否，投标人都应提供并在投标文件中明确列出。</w:t>
      </w:r>
    </w:p>
    <w:p>
      <w:pPr>
        <w:pStyle w:val="null3"/>
        <w:ind w:firstLine="420"/>
        <w:jc w:val="both"/>
      </w:pPr>
      <w:r>
        <w:rPr>
          <w:sz w:val="24"/>
        </w:rPr>
        <w:t>3、本项目包括设计、生产、送货及相关配套服务等。</w:t>
      </w:r>
    </w:p>
    <w:p>
      <w:pPr>
        <w:pStyle w:val="null3"/>
        <w:ind w:firstLine="420"/>
        <w:jc w:val="both"/>
      </w:pPr>
      <w:r>
        <w:rPr>
          <w:sz w:val="24"/>
        </w:rPr>
        <w:t>4、投标人必须在投标文件中列表说明主要所投设备列明其品牌、型号、制造商名称、产地、技术参数、配置、功能介绍和使用说明，技术资料：提供仪器设备的安装手册、操作说明书、工作软件说明书、维修保养手册等技术文件及产品合格证、质量保证书和产品配套软件等全套资料。</w:t>
      </w:r>
    </w:p>
    <w:p>
      <w:pPr>
        <w:pStyle w:val="null3"/>
        <w:ind w:firstLine="420"/>
        <w:jc w:val="both"/>
      </w:pPr>
      <w:r>
        <w:rPr>
          <w:sz w:val="24"/>
        </w:rPr>
        <w:t>5、仪器设备如需特殊工作条件（如：水、电源、特殊温度、湿度、振动强度等），应在相关文件中加以说明，并提供安装场地要求。</w:t>
      </w:r>
    </w:p>
    <w:p>
      <w:pPr>
        <w:pStyle w:val="null3"/>
        <w:ind w:firstLine="420"/>
        <w:jc w:val="both"/>
      </w:pPr>
      <w:r>
        <w:rPr>
          <w:sz w:val="24"/>
        </w:rPr>
        <w:t>6、本项目为交钥匙项目。本项目投标报价应为含税人民币报价，报价包括但不限于设备费、技术设计费、卸货运输费、安装调试费、人员培训费、售后服务等费用及税费。</w:t>
      </w:r>
    </w:p>
    <w:p>
      <w:pPr>
        <w:pStyle w:val="null3"/>
        <w:ind w:firstLine="420"/>
        <w:jc w:val="both"/>
      </w:pPr>
      <w:r>
        <w:rPr>
          <w:sz w:val="24"/>
        </w:rPr>
        <w:t>7、本章提出的是最低限度的要求，并未对一切细节作出规定，也未充分引述全部有关标准和规范的条文，投标人提供的所有货物（包括设计、制造、验收）都应符合投标时已颁布的现行中国国家或其他公认的部颁、行业标准或更优的权威性标准和规范的有关条文。如果这些标准内容有矛盾时，应按最高标准的条款执行。若在设计和制造中应用的某项标准或规范在本章中没有规定或有超出，则投标人详细说明其所使用的标准和规范，并提供该标准或规范的完整原件给采购人，国内标准应提供中文文本，国外标准应提供中、英文对照的文本，并以中文解释为准。只有当使用的标准和规范是国际公认的、惯用的，且等于或优于本章的要求时，此标准或规范才可能被接受。</w:t>
      </w:r>
    </w:p>
    <w:p>
      <w:pPr>
        <w:pStyle w:val="null3"/>
        <w:ind w:firstLine="420"/>
        <w:jc w:val="both"/>
      </w:pPr>
      <w:r>
        <w:rPr>
          <w:sz w:val="24"/>
        </w:rPr>
        <w:t>8、投标人必须确保货物的完整性且必须是全新未使用过的合格货物，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pStyle w:val="null3"/>
      </w:pPr>
      <w:r>
        <w:rPr>
          <w:sz w:val="24"/>
          <w:b/>
        </w:rPr>
        <w:t>（三）资格条件承诺函</w:t>
      </w:r>
    </w:p>
    <w:p>
      <w:pPr>
        <w:pStyle w:val="null3"/>
        <w:jc w:val="center"/>
      </w:pPr>
      <w:r>
        <w:rPr>
          <w:sz w:val="24"/>
          <w:b/>
        </w:rPr>
        <w:t>资格条件承诺函</w:t>
      </w:r>
    </w:p>
    <w:p>
      <w:pPr>
        <w:pStyle w:val="null3"/>
        <w:jc w:val="left"/>
      </w:pPr>
      <w:r>
        <w:rPr>
          <w:sz w:val="24"/>
        </w:rPr>
        <w:t>我方</w:t>
      </w:r>
      <w:r>
        <w:rPr>
          <w:sz w:val="24"/>
          <w:u w:val="single"/>
        </w:rPr>
        <w:t xml:space="preserve"> （供应商名称） </w:t>
      </w:r>
      <w:r>
        <w:rPr>
          <w:sz w:val="24"/>
        </w:rPr>
        <w:t>符合《中华人民共和国政府采购法》第二十二条第一款第（二）项、第（三）项、第（四）项、第（五）项规定条件，具体包括：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jc w:val="right"/>
      </w:pPr>
      <w:r>
        <w:rPr>
          <w:sz w:val="24"/>
        </w:rPr>
        <w:t>供应商名称（公章）</w:t>
      </w:r>
    </w:p>
    <w:p>
      <w:pPr>
        <w:pStyle w:val="null3"/>
        <w:jc w:val="right"/>
      </w:pPr>
      <w:r>
        <w:rPr>
          <w:sz w:val="24"/>
        </w:rPr>
        <w:t xml:space="preserve">                                                        年   月  日</w:t>
      </w:r>
    </w:p>
    <w:p>
      <w:pPr>
        <w:pStyle w:val="null3"/>
      </w:pPr>
      <w:r>
        <w:rPr/>
        <w:t>采购包1（异地新建乐昌市人民医院医用气体系统采购项目）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签订合同后120日历天内交货、安装、调试、验收并交付使用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第1期为(预付款)：支付比例30%，合同签订后，采购人收到中标供应商开具的等额增值税发票后10个工作日内，采购人向中标供应商支付合同总金额的30%。。</w:t>
            </w:r>
          </w:p>
          <w:p>
            <w:pPr>
              <w:pStyle w:val="null3"/>
            </w:pPr>
            <w:r>
              <w:rPr/>
              <w:t>第2期为(进度款)：支付比例40%，医气管路及医疗设备带安装完成后，中标供应商按照采购人要求向采购人提供相应请款资料后10个工作日内，采购人向政府财政部门申请支付合同总金额的40%给中标供应商。。</w:t>
            </w:r>
          </w:p>
          <w:p>
            <w:pPr>
              <w:pStyle w:val="null3"/>
            </w:pPr>
            <w:r>
              <w:rPr/>
              <w:t>第3期为(尾款)：支付比例30%，合同设备到采购人指定地点交付完成安装并通过验收后，中标供应商按照采购人要求向采购人提供相应请款资料后10个工作日内，采购人向政府财政部门申请支付合同总金额的30%给中标供应商。备注：（1.支付原则（含以上）：①付款方式：本项目的款项以人民币方式转账支付货款；②付款时间：采购人收到请款资料后5个工作日内向政府财政部门申请支付；因采购人使用的是财政性资金，采购人在前款规定的付款时间为向支付部门提出办理支付申请手续的时间(不含支付部门审核的时间)，在规定时间内提出支付申请手续后即视为采购人已经按期支付。2.因财政安排原因，上述支付比例为预估支付比例，所列年度支付比例(如30%、40%、30%)仅为预算编制参考，不作为支付承诺。④采购人将分年度向上级申请支付资金，年度支付金额以财政审批金额为准，根据年度实际下达金额，允许双方协商调整后续支付比例。投标人参与投标即视为已知悉并接财政支付制度及财政管理相关规定采购人不承担因预算未获批或支付延迟导致的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程序：由中标供应商提出验收书面申请，由验收小组按国家有关规定、规范进行验收。必要时邀请相关的第三方专业人员、机构参与验收。因货物质量问题发生争议时，由本地质量技术监督部门鉴定。鉴定费先由中标供应商垫付。货物符合质量技术标准的，鉴定费由采购人承担；否则鉴定费由中标供应商承担。 （1）开箱检验：货物运抵现场后，采购人对货物数量、质量、规格等进行检验。如发现所交付的货物有短装、次品、损坏或其他不符合标准及本合同规定之情形者，采购人有权向中标供应商提出异议； (2)设备安装后调试后验收：产品安装调试好后，中标供应商对设备所标注的各项技术指标进行调试测试，测试完成后采购人对装机设备进行验收，如质量验收合格，双方签署产品《交付验收单》。当确定是因中标供应商所提供的产品不符合要求时，由中标供应商支付检测费，邀请相关的专业人员或机构参与验收； (3)因产品质量问题发生争议时，由本地质量技术监督部门鉴定。产品符合质量技术标准的，鉴定费由采购人承担；否则鉴定费由中标供应商承担。 2、验收内容：按采购文件要求、响应文件的承诺及合同约定进行验收。 3、验收标准：按国家有关规定以及采购文件的服务要求、投标人的投标（响应）文件及承诺与本合同约定标准进行验收； （1）验收时如发现中标供应商所提供的产品与投标文件描述不符或者与合同不符的，采购人有权作验收不合格处理，情节严重时将上报政府采购监管部门取消其中标资格；（2）因货物质量问题发生争议时，由本地质量技术监督部门鉴定。货物符合质量技术标准的，鉴定费由采购人承担，否则鉴定费由中标供应商承担；（3）交付验收标准依次序对照适用标准为：1）符合中华人民共和国国家安全质量标准、环保标准或行业标准和本采购文件要求。2）验收方式分货物验收和质量验收。如验收不合格，中标供应商无条件接受退货，造成的损失（如退货的运费、误工损失等相关损失费）全由中标供应商负责，验收合格后由中标供应商和采购人共同签字确认。 4、其他未尽事宜应严格按照《财政部关于进一步加强政府采购需求和履约验收管理的指导意见》(财库〔2016〕205号)、《关于进一步加强政府采购需求管理工作的通知》（粤财采购函〔2023〕29号）、《关于进一步加强政府采购项目合同履约验收支付等相关工作的通知》（韶财采购〔2022〕19号）的要求进行验收，对每一项技术、服务的履约情况进行确认。符合国家有关规定、采购文件的服务要求、投标人的投标（响应）文件及承诺以及合同条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如因国家相关政策发生变化，应以最新的国家相关政策为准并进行执行，如因国家相关政策发生变化而导致本次项目的合同无法继续执行，采购人不承担任何责任，投标人自行承担由此带来的任何风险及后果。 2、本项目采用总价合同,清单的准确性、完整性应由中标供应商负责。如采购清单存在缺陷的,清单缺陷引起的价款变化应视为已包含在合同总价内,合同履行中不予调整。投标人应在接收采购文件后,在规定时间内对采购清单进行复核。如投标人对清单有疑问或异议的,应以书面形式提请采购人或采购代理机构澄清,核实后作出修正的,投标人应按修正后的清单进行报价。如投标人经复核认为清单及其修正后(如有)的清单存在清单缺陷的,可在清单中进行补充完善及报价,并对清单的完整性和准确性负责。 3、本项目在投入运行之前，中标供应商须配合采购人取得医用氧源的特种设备使用登记，相关费用由中标供应商负责。 4、本项目在大楼消防验收过程中，如因项目内容产生的消防整改，中标供应商配合至验收整改通过，相关费用由中标供应商负责。</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项目实施服务要求</w:t>
            </w:r>
          </w:p>
        </w:tc>
        <w:tc>
          <w:tcPr>
            <w:tcW w:type="dxa" w:w="2076"/>
          </w:tcPr>
          <w:p>
            <w:pPr>
              <w:pStyle w:val="null3"/>
              <w:jc w:val="left"/>
            </w:pPr>
            <w:r>
              <w:rPr/>
              <w:t>1、中标供应商应在设备调试安装好后组织采购人使用人员进行使用及日常维护等的培训； 2、中标供应商应指派专人负责与采购人联系售后服务事宜； 3、投标人针对本项目制定详细的项目实施计划，保障在规定时间内供货到位； 4、设备的运输，中标供应商负责设备运输、搬运和拆卸以及所需要的搬运和安装工具； 5、合同设备的安装： （1）中标供应商负责合同项下所有设备的安装，一切费用由中标供应商负责（含安装过程中的吊装及搬运费用）； （2）设备到货后，中标供应商配备专业的人员，负责安装调试完成；中标供应商安装时须对各安装场地内的其他设备、设施有良好保护措施； （3）中标供应商或厂家提供的设备必须符合中国电源和气源标准，并配置规范合适医院使用的水电气接插件（如三线接地扁插头等），如不符合需更换。相关费用包含在投标报价中，采购人不再另行支付。</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所报价格必须包含以下内容： 1、货物及零配件的购置和安装、运输保险、装卸、培训辅导、质保期售后服务、全额含税发票、雇员费用、合同实施过程中应预见和不可预见费用等； 2、招标范围内所有设备及配件费； 3、项目过程中及清单内标明的相关费用（包括安装过程中损耗、额外材料、设计费等）； 4、人员培训和售后服务的相关费用； 5、中标供应商负责项目用户需求书中列出的所有货物采购及服务内容，以及其他隐含的配套工作。中标供应商应充分考虑影响报价的各种因素和风险。采购人不再支付中标金额以外的任何费用。 6、各包组投标总报价不超过最高限价； 7、投标人按“采购包1附件”内的采购清单逐项进行报价。</w:t>
            </w:r>
          </w:p>
        </w:tc>
      </w:tr>
      <w:tr>
        <w:tc>
          <w:tcPr>
            <w:tcW w:type="dxa" w:w="2076"/>
          </w:tcPr>
          <w:p/>
        </w:tc>
        <w:tc>
          <w:tcPr>
            <w:tcW w:type="dxa" w:w="2076"/>
          </w:tcPr>
          <w:p>
            <w:pPr>
              <w:pStyle w:val="null3"/>
              <w:jc w:val="center"/>
            </w:pPr>
            <w:r>
              <w:rPr/>
              <w:t>3</w:t>
            </w:r>
          </w:p>
        </w:tc>
        <w:tc>
          <w:tcPr>
            <w:tcW w:type="dxa" w:w="2076"/>
          </w:tcPr>
          <w:p>
            <w:pPr>
              <w:pStyle w:val="null3"/>
              <w:jc w:val="left"/>
            </w:pPr>
            <w:r>
              <w:rPr/>
              <w:t>同类项目</w:t>
            </w:r>
          </w:p>
        </w:tc>
        <w:tc>
          <w:tcPr>
            <w:tcW w:type="dxa" w:w="2076"/>
          </w:tcPr>
          <w:p>
            <w:pPr>
              <w:pStyle w:val="null3"/>
              <w:jc w:val="left"/>
            </w:pPr>
            <w:r>
              <w:rPr/>
              <w:t>投标人应当说明与本项目类似的其它项目的业绩情况。</w:t>
            </w:r>
          </w:p>
        </w:tc>
      </w:tr>
      <w:tr>
        <w:tc>
          <w:tcPr>
            <w:tcW w:type="dxa" w:w="2076"/>
          </w:tcPr>
          <w:p/>
        </w:tc>
        <w:tc>
          <w:tcPr>
            <w:tcW w:type="dxa" w:w="2076"/>
          </w:tcPr>
          <w:p>
            <w:pPr>
              <w:pStyle w:val="null3"/>
              <w:jc w:val="center"/>
            </w:pPr>
            <w:r>
              <w:rPr/>
              <w:t>4</w:t>
            </w:r>
          </w:p>
        </w:tc>
        <w:tc>
          <w:tcPr>
            <w:tcW w:type="dxa" w:w="2076"/>
          </w:tcPr>
          <w:p>
            <w:pPr>
              <w:pStyle w:val="null3"/>
              <w:jc w:val="left"/>
            </w:pPr>
            <w:r>
              <w:rPr/>
              <w:t>管理体系</w:t>
            </w:r>
          </w:p>
        </w:tc>
        <w:tc>
          <w:tcPr>
            <w:tcW w:type="dxa" w:w="2076"/>
          </w:tcPr>
          <w:p>
            <w:pPr>
              <w:pStyle w:val="null3"/>
              <w:jc w:val="left"/>
            </w:pPr>
            <w:r>
              <w:rPr/>
              <w:t>投标人在服务、产品质量做好内控管理体系，具备对产品供应全过程管控的能力以及管理的规范性，要求投标人的质量管理体系方面应完善、规范，具备相应的体系认证证书。</w:t>
            </w:r>
          </w:p>
        </w:tc>
      </w:tr>
      <w:tr>
        <w:tc>
          <w:tcPr>
            <w:tcW w:type="dxa" w:w="2076"/>
          </w:tcPr>
          <w:p/>
        </w:tc>
        <w:tc>
          <w:tcPr>
            <w:tcW w:type="dxa" w:w="2076"/>
          </w:tcPr>
          <w:p>
            <w:pPr>
              <w:pStyle w:val="null3"/>
              <w:jc w:val="center"/>
            </w:pPr>
            <w:r>
              <w:rPr/>
              <w:t>5</w:t>
            </w:r>
          </w:p>
        </w:tc>
        <w:tc>
          <w:tcPr>
            <w:tcW w:type="dxa" w:w="2076"/>
          </w:tcPr>
          <w:p>
            <w:pPr>
              <w:pStyle w:val="null3"/>
              <w:jc w:val="left"/>
            </w:pPr>
            <w:r>
              <w:rPr/>
              <w:t>设备安装、调试要求</w:t>
            </w:r>
          </w:p>
        </w:tc>
        <w:tc>
          <w:tcPr>
            <w:tcW w:type="dxa" w:w="2076"/>
          </w:tcPr>
          <w:p>
            <w:pPr>
              <w:pStyle w:val="null3"/>
              <w:jc w:val="left"/>
            </w:pPr>
            <w:r>
              <w:rPr/>
              <w:t>中标供应商必须负责货物的安装、调试等工作，负责保证整个安装工作的质量和技术指标符合技术要求，产生的费用由中标供应商负责。</w:t>
            </w:r>
          </w:p>
        </w:tc>
      </w:tr>
      <w:tr>
        <w:tc>
          <w:tcPr>
            <w:tcW w:type="dxa" w:w="2076"/>
          </w:tcPr>
          <w:p/>
        </w:tc>
        <w:tc>
          <w:tcPr>
            <w:tcW w:type="dxa" w:w="2076"/>
          </w:tcPr>
          <w:p>
            <w:pPr>
              <w:pStyle w:val="null3"/>
              <w:jc w:val="center"/>
            </w:pPr>
            <w:r>
              <w:rPr/>
              <w:t>6</w:t>
            </w:r>
          </w:p>
        </w:tc>
        <w:tc>
          <w:tcPr>
            <w:tcW w:type="dxa" w:w="2076"/>
          </w:tcPr>
          <w:p>
            <w:pPr>
              <w:pStyle w:val="null3"/>
              <w:jc w:val="left"/>
            </w:pPr>
            <w:r>
              <w:rPr/>
              <w:t>质保保障要求</w:t>
            </w:r>
          </w:p>
        </w:tc>
        <w:tc>
          <w:tcPr>
            <w:tcW w:type="dxa" w:w="2076"/>
          </w:tcPr>
          <w:p>
            <w:pPr>
              <w:pStyle w:val="null3"/>
              <w:jc w:val="left"/>
            </w:pPr>
            <w:r>
              <w:rPr/>
              <w:t>1、质量期（服务期）：站房设备、医用氧气源提供不少于1年、医气管路、医疗设备带提供不少于2年免费保修期（国家、省、市有另行规定的，保修期按国家规定执行，不低于1年）（技术标准与要求中各个设备另有要求的，按其要求执行），保修期从采购人签订验收合格报告之日开始计算，免费保修期内供货方负责所有因设备质量问题而产生的费用，所有服务免费； 2、中标供应商保证所提供设备是全新、未曾使用过的，进货渠道合法，其质量、规格及技术特征符合合同附件的要求，符合采购人实际使用需求； 3、为更好的了解投标人对本项目的服务计划及整体流程操作实施，投标时需提供针对本项目的质量保证措施方案等相关方案内容。质量保证措施方案需至少包含质量目标、质量控制措施、质量保证体系及措施、质量保障管理及制度等内容等内容，方案需呈现各环节实施及操作流程，质量保证的措施与计划等； 4、中标供应商必须对项目设备进度推进，配套设备及人员及投入运行的质量保障措施。</w:t>
            </w:r>
          </w:p>
        </w:tc>
      </w:tr>
      <w:tr>
        <w:tc>
          <w:tcPr>
            <w:tcW w:type="dxa" w:w="2076"/>
          </w:tcP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1、安装调试与人员培训，中标供应商应及时安装调试设备，安装调试期间采购人的使用人员协助配合；安装调试完毕，中标供应商需组织采购人使用人员进行使用及日常维护等的培训； 2、中标供应商应指派专人负责与采购人联系售后服务事宜。中标供应商在接到维修通知后，须在2小时内响应，8小时内到达现场，24小时解决问题，若48小时内无法解决问题，则中标供应商应提供不低于同等功能实现的产品供采购人使用； 3、产品系统因为非人为因素（停电、天灾或突发因素）造成的运行故障，中标供应商也应该同等服务； 4、质保期内，非采购人的人为原因而出现产品质量及安装问题，由中标供应商负责包修、包换或包退，并承担因此而产生的一切费用； 5、所有货物质保服务方式均为中标供应商上门服务，即由中标供应商派员到货物使用现场维修，由此产生的一切费用均由中标供应商承担； 6、在仪器及软件的完整生命周期内，中标供应商应保证系统软件各应用软件的免费维护、更新和升级； 7、其他服务：投标人自行制定详尽的售后服务承诺。</w:t>
            </w:r>
          </w:p>
        </w:tc>
      </w:tr>
      <w:tr>
        <w:tc>
          <w:tcPr>
            <w:tcW w:type="dxa" w:w="2076"/>
          </w:tcPr>
          <w:p/>
        </w:tc>
        <w:tc>
          <w:tcPr>
            <w:tcW w:type="dxa" w:w="2076"/>
          </w:tcPr>
          <w:p>
            <w:pPr>
              <w:pStyle w:val="null3"/>
              <w:jc w:val="center"/>
            </w:pPr>
            <w:r>
              <w:rPr/>
              <w:t>8</w:t>
            </w:r>
          </w:p>
        </w:tc>
        <w:tc>
          <w:tcPr>
            <w:tcW w:type="dxa" w:w="2076"/>
          </w:tcPr>
          <w:p>
            <w:pPr>
              <w:pStyle w:val="null3"/>
              <w:jc w:val="left"/>
            </w:pPr>
            <w:r>
              <w:rPr/>
              <w:t>培训要求</w:t>
            </w:r>
          </w:p>
        </w:tc>
        <w:tc>
          <w:tcPr>
            <w:tcW w:type="dxa" w:w="2076"/>
          </w:tcPr>
          <w:p>
            <w:pPr>
              <w:pStyle w:val="null3"/>
              <w:jc w:val="left"/>
            </w:pPr>
            <w:r>
              <w:rPr/>
              <w:t>投标人应派技术人员对采购人的技术人员进行培训，时间及人数应按照采购方要求进行，使其熟练掌握所有设备系统的应用和维护。培训工作的完成需经采购人的认可方可结束。培训所需的一切费用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医气管路</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3,388,700.00</w:t>
            </w:r>
          </w:p>
        </w:tc>
        <w:tc>
          <w:tcPr>
            <w:tcW w:type="dxa" w:w="831"/>
          </w:tcPr>
          <w:p>
            <w:pPr>
              <w:pStyle w:val="null3"/>
              <w:jc w:val="right"/>
            </w:pPr>
            <w:r>
              <w:rPr/>
              <w:t>3,388,700.00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站房设备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医疗设备带</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1,110,000.00</w:t>
            </w:r>
          </w:p>
        </w:tc>
        <w:tc>
          <w:tcPr>
            <w:tcW w:type="dxa" w:w="831"/>
          </w:tcPr>
          <w:p>
            <w:pPr>
              <w:pStyle w:val="null3"/>
              <w:jc w:val="right"/>
            </w:pPr>
            <w:r>
              <w:rPr/>
              <w:t>1,110,000.00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医用氧气源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1,140,000.00</w:t>
            </w:r>
          </w:p>
        </w:tc>
        <w:tc>
          <w:tcPr>
            <w:tcW w:type="dxa" w:w="831"/>
          </w:tcPr>
          <w:p>
            <w:pPr>
              <w:pStyle w:val="null3"/>
              <w:jc w:val="right"/>
            </w:pPr>
            <w:r>
              <w:rPr/>
              <w:t>1,140,000.00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其他服务</w:t>
            </w:r>
          </w:p>
        </w:tc>
        <w:tc>
          <w:tcPr>
            <w:tcW w:type="dxa" w:w="831"/>
          </w:tcPr>
          <w:p>
            <w:pPr>
              <w:pStyle w:val="null3"/>
              <w:jc w:val="left"/>
            </w:pPr>
            <w:r>
              <w:rPr/>
              <w:t>相关服务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81,300.00</w:t>
            </w:r>
          </w:p>
        </w:tc>
        <w:tc>
          <w:tcPr>
            <w:tcW w:type="dxa" w:w="831"/>
          </w:tcPr>
          <w:p>
            <w:pPr>
              <w:pStyle w:val="null3"/>
              <w:jc w:val="right"/>
            </w:pPr>
            <w:r>
              <w:rPr/>
              <w:t>81,300.00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医气管路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站房设备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医疗设备带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医用氧气源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相关服务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乐昌市人民医院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一）招标代理服务费收费由中标供应商向代理机构一次性支付，按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收取招标代理服务费。 (二)编制需求服务费按照《广东省财政厅关于进一步加强政府采购需求管理工作的通知》（粤财采购函〔2023〕29号）“采购人可以自行组织采购需求调查、确定采购需求和编制采购实施计划，也可以委托专业第三方机构开展。采购人委托专业第三方机构的，双方应签订委托协议，明确各方的职责分工和权利义务关系，产生的相关费用由双方协商确定具体费用标准和费用金额”，按照上述招标代理服务费标准的70%收取，本项目服务在采购预算中单列，并由投标单位响应统一报价，由中标供应商、采购人、代理机构签订三方协议后由中标供应商支付。 （三）编制需求服务费按照按《广东省建设工程造价咨询服务收费项目和收费标准表》[粤价函（2011）742号]标准收取，本项目服务在采购预算中单列，并由投标单位响应统一报价，由中标供应商、采购人、代理机构签订三方协议后由中标供应商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0751-8115118</w:t>
      </w:r>
    </w:p>
    <w:p>
      <w:pPr>
        <w:pStyle w:val="null3"/>
        <w:ind w:firstLine="480"/>
      </w:pPr>
      <w:r>
        <w:rPr/>
        <w:t>传真：</w:t>
      </w:r>
      <w:r>
        <w:rPr/>
        <w:t>0751-8115118</w:t>
      </w:r>
    </w:p>
    <w:p>
      <w:pPr>
        <w:pStyle w:val="null3"/>
        <w:ind w:firstLine="480"/>
      </w:pPr>
      <w:r>
        <w:rPr/>
        <w:t>邮箱：</w:t>
      </w:r>
      <w:r>
        <w:rPr/>
        <w:t>shaoguan_yuandong@163.com</w:t>
      </w:r>
    </w:p>
    <w:p>
      <w:pPr>
        <w:pStyle w:val="null3"/>
        <w:ind w:firstLine="480"/>
      </w:pPr>
      <w:r>
        <w:rPr/>
        <w:t>地址：</w:t>
      </w:r>
      <w:r>
        <w:rPr/>
        <w:t>广东省韶关市武江区西联镇小阳山沐芙路扬成名门综合楼三楼318号</w:t>
      </w:r>
    </w:p>
    <w:p>
      <w:pPr>
        <w:pStyle w:val="null3"/>
        <w:ind w:firstLine="480"/>
      </w:pPr>
      <w:r>
        <w:rPr/>
        <w:t>邮编：</w:t>
      </w:r>
      <w:r>
        <w:rPr/>
        <w:t>512300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政府采购监督管理机构名称：乐昌市财政局（政府采购监管股）</w:t>
      </w:r>
    </w:p>
    <w:p>
      <w:pPr>
        <w:pStyle w:val="null3"/>
      </w:pPr>
      <w:r>
        <w:rPr/>
        <w:t>地 址：乐昌市公主下路68号</w:t>
      </w:r>
    </w:p>
    <w:p>
      <w:pPr>
        <w:pStyle w:val="null3"/>
      </w:pPr>
      <w:r>
        <w:rPr/>
        <w:t>电 话：0751-5570166</w:t>
      </w:r>
    </w:p>
    <w:p>
      <w:pPr>
        <w:pStyle w:val="null3"/>
      </w:pPr>
      <w:r>
        <w:rPr/>
        <w:t>邮 编：512200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异地新建乐昌市人民医院医用气体系统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15%</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投标人具备有效的《中华人民共和国特种设备生产许可证》(许可项目包含承压类特种设备安装、修理、改造的GC2级或以上)或《中华人民共和国特种设备安装改造维修许可证》(压力管道GC2级或以上)。</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不超过最高限价；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3</w:t>
            </w:r>
          </w:p>
        </w:tc>
        <w:tc>
          <w:tcPr>
            <w:tcW w:type="dxa" w:w="3178"/>
          </w:tcPr>
          <w:p>
            <w:pPr>
              <w:pStyle w:val="null3"/>
            </w:pPr>
            <w:r>
              <w:rPr/>
              <w:t>“★”号实质性投标情况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5</w:t>
            </w:r>
          </w:p>
        </w:tc>
        <w:tc>
          <w:tcPr>
            <w:tcW w:type="dxa" w:w="3178"/>
          </w:tcPr>
          <w:p>
            <w:pPr>
              <w:pStyle w:val="null3"/>
            </w:pPr>
            <w:r>
              <w:rPr/>
              <w:t>投标无效情况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标示“▲”重要技术参数指标响应程度 (30.0分)</w:t>
            </w:r>
          </w:p>
        </w:tc>
        <w:tc>
          <w:tcPr>
            <w:tcW w:type="dxa" w:w="5076"/>
          </w:tcPr>
          <w:p>
            <w:pPr>
              <w:pStyle w:val="null3"/>
              <w:jc w:val="left"/>
            </w:pPr>
            <w:r>
              <w:rPr/>
              <w:t>投标人提供的产品完全满足或优于“采购包1附件 （四、设备技术参数要求）”标示“▲”（共计15个）重要技术参数指标要求的，得30分，每一项不满足的扣2分。 注：设备技术参数要求有要求提供证明材料的，按要求提供。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无标示“▲”或“★”的一般技术参数响应程度 (15.0分)</w:t>
            </w:r>
          </w:p>
        </w:tc>
        <w:tc>
          <w:tcPr>
            <w:tcW w:type="dxa" w:w="5076"/>
          </w:tcPr>
          <w:p>
            <w:pPr>
              <w:pStyle w:val="null3"/>
              <w:jc w:val="left"/>
            </w:pPr>
            <w:r>
              <w:rPr/>
              <w:t>投标人提供的产品完全满足或优于“采购包1附件 （四、设备技术参数要求）”无标示“▲”或“★”的一般技术参数指标要求的（共计50个），得15分。每一项不响应的扣0.3分，扣完为止。 注：设备技术参数要求有要求提供证明材料的，按要求提供。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根据第二章 采购需求中其他商务需求“1.项目实施服务要求”、“8.培训要求”，对投标人提供的项目实施方案（包括但不限于项目到货计划、项目实施计划、项目运输保障、安装调试（如计划步骤、人员安排等）、培训内容和培训计划）等内容进行评审： 1、方案涵盖上述所有内容，投标人针对本项目有明确具体的计划安排、对每个标的设备的运输过程有针对性保障手段、设备到场时的专人安装调试有明确的安排措施、培训内容和培训计划详细合理，得5分； 2、方案涵盖上述所有内容，投标人针对本项目有明确的计划安排、对设备的运输过程有基本的保障手段、设备到场时的专人安装调试有基本的安排措施、培训内容和培训计划较详细合理，得3分； 3、方案涵盖上述部分内容，投标人针对本项目有简单的计划安排、对设备的运输过程有简单的保障手段、设备到场时的专人安装调试有简单的安排措施、培训内容和培训计划简单详细且不够合理，得1分； 4、未提供方案的不得分。</w:t>
            </w:r>
          </w:p>
        </w:tc>
      </w:tr>
      <w:tr>
        <w:tc>
          <w:tcPr>
            <w:tcW w:type="dxa" w:w="922"/>
            <w:gridSpan w:val="2"/>
            <w:vMerge/>
          </w:tcPr>
          <w:p/>
        </w:tc>
        <w:tc>
          <w:tcPr>
            <w:tcW w:type="dxa" w:w="2307"/>
          </w:tcPr>
          <w:p>
            <w:pPr>
              <w:pStyle w:val="null3"/>
              <w:jc w:val="left"/>
            </w:pPr>
            <w:r>
              <w:rPr/>
              <w:t>项目质量保证方案 (5.0分)</w:t>
            </w:r>
          </w:p>
        </w:tc>
        <w:tc>
          <w:tcPr>
            <w:tcW w:type="dxa" w:w="5076"/>
          </w:tcPr>
          <w:p>
            <w:pPr>
              <w:pStyle w:val="null3"/>
              <w:jc w:val="left"/>
            </w:pPr>
            <w:r>
              <w:rPr/>
              <w:t>根据第二章 采购需求中其他商务需求“6.质保保障要求”，对投标人提供的根据投标人针对本项目制定的质量保证方案(包括但不仅限于质量目标、质量控制措施、质量保证体系及措施、质量保障管理及制度等内容)进行综合评审： 1、方案涵盖上述所有内容，质量目标清晰明确，质量控制措施合理可行，质量保证体系系统科学、保证措施严谨规范，质量保障管理及制度科学合理具体，质量保证方案内容完善详细的，得5分； 2、方案涵盖上述所有内容，质量目标基本明确，质量控制措施、质量保证体系及保证措施和质量保障管理及制度方案简单，质量保证方案内容简单的，得3分； 3、方案涵盖上述部分内容，质量目标不明确，质量控制措施、质量保证体系及保证措施和质量保障管理及制度方案简单，质量保证方案内容有缺漏的，得1分；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2023年1月1日至今（以合同签订时间为准），投标人承接过同类项目业绩的（合同为投标人与使用单位签订且合同标的包含医气管路、站房设备、医疗设备带、医用氧气源其中之一），每提供一份得1.5分，最高得3分。 注：提供合同复印件加盖投标人公章，未提供不得分。</w:t>
            </w:r>
          </w:p>
        </w:tc>
      </w:tr>
      <w:tr>
        <w:tc>
          <w:tcPr>
            <w:tcW w:type="dxa" w:w="922"/>
            <w:gridSpan w:val="2"/>
            <w:vMerge/>
          </w:tcPr>
          <w:p/>
        </w:tc>
        <w:tc>
          <w:tcPr>
            <w:tcW w:type="dxa" w:w="2307"/>
          </w:tcPr>
          <w:p>
            <w:pPr>
              <w:pStyle w:val="null3"/>
              <w:jc w:val="left"/>
            </w:pPr>
            <w:r>
              <w:rPr/>
              <w:t>企业综合实力 (1.0分)</w:t>
            </w:r>
          </w:p>
        </w:tc>
        <w:tc>
          <w:tcPr>
            <w:tcW w:type="dxa" w:w="5076"/>
          </w:tcPr>
          <w:p>
            <w:pPr>
              <w:pStyle w:val="null3"/>
              <w:jc w:val="left"/>
            </w:pPr>
            <w:r>
              <w:rPr/>
              <w:t>投标人具有有效的质量管理体系认证证书的，得1分。 注：（1）提供通过认证或在有效期内的：①认证证书复印件、②在国家认监委网站（网址：http://www.cnca.gov.cn对证书的信息查询截图作为评审依据（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根据第二章 采购需求中其他商务需求“7.售后服务”，对投标人提供的售后服务方案（包括但不限于：售后服务能力、售后服务网点、维护计划及方式（对用户故障的处理时间、处理、定期巡检、维护方式、维护提醒、节能等））进行综合评审： 1、方案涵盖上述所有内容，售后服务能力强、售后服务网点覆盖率高、维护计划及方式合理（对用户故障的处理时间、处理、定期巡检、维护方式、维护提醒、节能等）的，得6分； 2、方案涵盖上述所有内容， 售后服务能力一般、售后服务网点覆盖率较高、维护计划及方式较基本合理（对用户故障的处理时间、处理、定期巡检、维护方式、维护提醒、节能等）的，得3分； 3、方案涵盖上述部分内容，售后服务方案不够完整，合理性较差的，得1分； 4、未提供或其它，不得分。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投标（响应）投标人诚信记录得分=诚信记录得分×5%。 注：①诚信记录得分以采购代理机构于投标（响应）截止时间当天通过广东政府采购网“其他监管检查公告”栏和韶关市财政局政务信息公开网站“政府采购”栏查询投标（响应）投标人诚信状况查询结果为准；②首次参加韶关市政府采购活动的投标人诚信管理基础得分为100分，在广东政府采购网“其他监管检查公告”栏和韶关市财政局政务信息公开网站“政府采购”栏查询不到相关投标人扣分记录的，视为该投标人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440281-2025-00800</w:t>
      </w:r>
    </w:p>
    <w:p>
      <w:pPr>
        <w:pStyle w:val="null3"/>
        <w:jc w:val="center"/>
        <w:outlineLvl w:val="3"/>
      </w:pPr>
      <w:r>
        <w:rPr>
          <w:sz w:val="24"/>
          <w:b/>
        </w:rPr>
        <w:t>采购项目编号：</w:t>
      </w:r>
      <w:r>
        <w:rPr>
          <w:sz w:val="24"/>
          <w:b/>
        </w:rPr>
        <w:t>GDYD241189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异地新建乐昌市人民医院医用气体系统采购项目</w:t>
      </w:r>
      <w:r>
        <w:rPr>
          <w:u w:val="single"/>
        </w:rPr>
        <w:t>”</w:t>
      </w:r>
      <w:r>
        <w:rPr/>
        <w:t>项目的招标[采购项目编号为：</w:t>
      </w:r>
      <w:r>
        <w:rPr>
          <w:u w:val="single"/>
        </w:rPr>
        <w:t>GDYD241189</w:t>
      </w:r>
      <w:r>
        <w:rPr/>
        <w:t>]，我方愿参与投标。</w:t>
      </w:r>
    </w:p>
    <w:p>
      <w:pPr>
        <w:pStyle w:val="null3"/>
        <w:ind w:firstLine="480"/>
      </w:pPr>
      <w:r>
        <w:rPr/>
        <w:t>我方确认收到贵方提供的</w:t>
      </w:r>
      <w:r>
        <w:rPr>
          <w:u w:val="single"/>
        </w:rPr>
        <w:t>“</w:t>
      </w:r>
      <w:r>
        <w:rPr>
          <w:u w:val="single"/>
        </w:rPr>
        <w:t>异地新建乐昌市人民医院医用气体系统采购项目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异地新建乐昌市人民医院医用气体系统采购项目</w:t>
      </w:r>
      <w:r>
        <w:rPr/>
        <w:t>”项目采购[采购项目编号为</w:t>
      </w:r>
      <w:r>
        <w:rPr/>
        <w:t>GDYD241189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乐昌市人民医院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异地新建乐昌市人民医院医用气体系统采购项目</w:t>
      </w:r>
      <w:r>
        <w:rPr/>
        <w:t>招标中获中标（采购项目编号：</w:t>
      </w:r>
      <w:r>
        <w:rPr/>
        <w:t>GDYD241189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异地新建乐昌市人民医院医用气体系统采购项目</w:t>
      </w:r>
      <w:r>
        <w:rPr/>
        <w:t>”项目（采购项目编号：</w:t>
      </w:r>
      <w:r>
        <w:rPr/>
        <w:t>GDYD241189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