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5F35B3">
      <w:pPr>
        <w:snapToGrid w:val="0"/>
        <w:spacing w:line="360" w:lineRule="auto"/>
        <w:jc w:val="center"/>
        <w:rPr>
          <w:rFonts w:ascii="宋体" w:hAnsi="宋体" w:eastAsia="宋体" w:cs="宋体"/>
          <w:b/>
          <w:bCs/>
          <w:sz w:val="32"/>
          <w:szCs w:val="32"/>
        </w:rPr>
      </w:pPr>
      <w:r>
        <w:rPr>
          <w:rFonts w:hint="eastAsia" w:ascii="宋体" w:hAnsi="宋体" w:eastAsia="宋体" w:cs="宋体"/>
          <w:b/>
          <w:bCs/>
          <w:sz w:val="32"/>
          <w:szCs w:val="32"/>
        </w:rPr>
        <w:t>韶关市曲江区妇幼保健院2024-2026年度物业管理服务采购项目采购需求</w:t>
      </w:r>
    </w:p>
    <w:p w14:paraId="25F250BB">
      <w:pPr>
        <w:autoSpaceDE w:val="0"/>
        <w:autoSpaceDN w:val="0"/>
        <w:adjustRightInd w:val="0"/>
        <w:spacing w:before="156" w:beforeLines="50" w:after="156" w:afterLines="50" w:line="360" w:lineRule="auto"/>
        <w:jc w:val="left"/>
        <w:rPr>
          <w:rFonts w:ascii="宋体" w:hAnsi="宋体" w:eastAsia="宋体" w:cs="宋体"/>
          <w:b/>
          <w:kern w:val="0"/>
          <w:szCs w:val="21"/>
        </w:rPr>
      </w:pPr>
      <w:r>
        <w:rPr>
          <w:rFonts w:hint="eastAsia" w:ascii="宋体" w:hAnsi="宋体" w:eastAsia="宋体" w:cs="宋体"/>
          <w:b/>
          <w:kern w:val="0"/>
          <w:szCs w:val="21"/>
        </w:rPr>
        <w:t>一、采购项目简况和内容</w:t>
      </w:r>
    </w:p>
    <w:p w14:paraId="794331AA">
      <w:pPr>
        <w:autoSpaceDE w:val="0"/>
        <w:autoSpaceDN w:val="0"/>
        <w:adjustRightInd w:val="0"/>
        <w:spacing w:line="360" w:lineRule="auto"/>
        <w:ind w:firstLine="210" w:firstLineChars="100"/>
        <w:jc w:val="left"/>
        <w:rPr>
          <w:rFonts w:ascii="宋体" w:hAnsi="宋体" w:eastAsia="宋体" w:cs="宋体"/>
          <w:kern w:val="0"/>
          <w:szCs w:val="21"/>
        </w:rPr>
      </w:pPr>
      <w:r>
        <w:rPr>
          <w:rFonts w:hint="eastAsia" w:ascii="宋体" w:hAnsi="宋体" w:eastAsia="宋体" w:cs="宋体"/>
          <w:kern w:val="0"/>
          <w:szCs w:val="21"/>
        </w:rPr>
        <w:t xml:space="preserve">1、项目名称：韶关市曲江区妇幼保健院2024-2026年度物业管理服务采购项目 。 </w:t>
      </w:r>
    </w:p>
    <w:p w14:paraId="762651D3">
      <w:pPr>
        <w:autoSpaceDE w:val="0"/>
        <w:autoSpaceDN w:val="0"/>
        <w:adjustRightInd w:val="0"/>
        <w:spacing w:line="360" w:lineRule="auto"/>
        <w:ind w:firstLine="210" w:firstLineChars="100"/>
        <w:rPr>
          <w:rFonts w:ascii="宋体" w:hAnsi="宋体" w:eastAsia="宋体" w:cs="宋体"/>
          <w:kern w:val="0"/>
          <w:szCs w:val="21"/>
        </w:rPr>
      </w:pPr>
      <w:r>
        <w:rPr>
          <w:rFonts w:hint="eastAsia" w:ascii="宋体" w:hAnsi="宋体" w:eastAsia="宋体" w:cs="宋体"/>
          <w:kern w:val="0"/>
          <w:szCs w:val="21"/>
        </w:rPr>
        <w:t>2、采购项目预算（最高限价，人民币）：3,466,000.00元。</w:t>
      </w:r>
    </w:p>
    <w:p w14:paraId="21EA534E">
      <w:pPr>
        <w:autoSpaceDE w:val="0"/>
        <w:autoSpaceDN w:val="0"/>
        <w:adjustRightInd w:val="0"/>
        <w:spacing w:line="360" w:lineRule="auto"/>
        <w:ind w:firstLine="210" w:firstLineChars="100"/>
        <w:jc w:val="left"/>
        <w:rPr>
          <w:rFonts w:ascii="宋体" w:hAnsi="宋体" w:eastAsia="宋体" w:cs="宋体"/>
          <w:kern w:val="0"/>
          <w:szCs w:val="21"/>
        </w:rPr>
      </w:pPr>
      <w:r>
        <w:rPr>
          <w:rFonts w:hint="eastAsia" w:ascii="宋体" w:hAnsi="宋体" w:eastAsia="宋体" w:cs="宋体"/>
          <w:kern w:val="0"/>
          <w:szCs w:val="21"/>
        </w:rPr>
        <w:t>3、服务期限：2年。自合同生效之日起计算。采取合同一年一签，在前一年的合同期满前一个月内，由采购人对合同履行情况作出充分评估后，确认是否继续执行合同，如确认继续执行合同，则与中标供应商再续签一年合同。</w:t>
      </w:r>
    </w:p>
    <w:p w14:paraId="7CE8246F">
      <w:pPr>
        <w:autoSpaceDE w:val="0"/>
        <w:autoSpaceDN w:val="0"/>
        <w:adjustRightInd w:val="0"/>
        <w:spacing w:line="360" w:lineRule="auto"/>
        <w:ind w:firstLine="210" w:firstLineChars="100"/>
        <w:jc w:val="left"/>
        <w:rPr>
          <w:rFonts w:ascii="宋体" w:hAnsi="宋体" w:eastAsia="宋体" w:cs="宋体"/>
          <w:kern w:val="0"/>
          <w:szCs w:val="21"/>
        </w:rPr>
      </w:pPr>
      <w:r>
        <w:rPr>
          <w:rFonts w:hint="eastAsia" w:ascii="宋体" w:hAnsi="宋体" w:eastAsia="宋体" w:cs="宋体"/>
          <w:kern w:val="0"/>
          <w:szCs w:val="21"/>
        </w:rPr>
        <w:t>5、项目概况：韶关市曲江区妇幼保健院现有建筑面积约2.6万平方米。为了提高医院后勤管理的效能，降低运营成本，结合医院实际情况，需购买医院物业管理、保洁和保安服务。</w:t>
      </w:r>
    </w:p>
    <w:p w14:paraId="7C509C04">
      <w:pPr>
        <w:autoSpaceDE w:val="0"/>
        <w:autoSpaceDN w:val="0"/>
        <w:adjustRightInd w:val="0"/>
        <w:spacing w:line="360" w:lineRule="auto"/>
        <w:ind w:firstLine="210" w:firstLineChars="100"/>
        <w:jc w:val="left"/>
        <w:rPr>
          <w:rFonts w:ascii="宋体" w:hAnsi="宋体" w:eastAsia="宋体" w:cs="宋体"/>
          <w:kern w:val="0"/>
          <w:szCs w:val="21"/>
        </w:rPr>
      </w:pPr>
      <w:r>
        <w:rPr>
          <w:rFonts w:hint="eastAsia" w:ascii="宋体" w:hAnsi="宋体" w:eastAsia="宋体" w:cs="宋体"/>
          <w:kern w:val="0"/>
          <w:szCs w:val="21"/>
        </w:rPr>
        <w:t>6、服务目标：根据采购人的要求提供物业管理、保洁和保安服务。</w:t>
      </w:r>
    </w:p>
    <w:p w14:paraId="3D3DE57D">
      <w:pPr>
        <w:autoSpaceDE w:val="0"/>
        <w:autoSpaceDN w:val="0"/>
        <w:adjustRightInd w:val="0"/>
        <w:spacing w:line="360" w:lineRule="auto"/>
        <w:ind w:firstLine="210" w:firstLineChars="100"/>
        <w:jc w:val="left"/>
        <w:rPr>
          <w:rFonts w:ascii="宋体" w:hAnsi="宋体" w:eastAsia="宋体" w:cs="宋体"/>
          <w:kern w:val="0"/>
          <w:szCs w:val="21"/>
        </w:rPr>
      </w:pPr>
      <w:r>
        <w:rPr>
          <w:rFonts w:hint="eastAsia" w:ascii="宋体" w:hAnsi="宋体" w:eastAsia="宋体" w:cs="宋体"/>
          <w:kern w:val="0"/>
          <w:szCs w:val="21"/>
        </w:rPr>
        <w:t>7、物管服务内容和要求：全体物管人员要归医院统一调配，各科室参与共同监督，严格执行《企事业单位内部治安保卫管理条例》，遵纪守法，坚持“预防为主，单位负责，突出重点，保障安全”为原则，自觉维护医院的整体形象，提供优质的物管服务，努力保卫医院的安全、稳定和利益。</w:t>
      </w:r>
    </w:p>
    <w:p w14:paraId="0D1031E4">
      <w:pPr>
        <w:tabs>
          <w:tab w:val="left" w:pos="3210"/>
        </w:tabs>
        <w:spacing w:line="360" w:lineRule="auto"/>
        <w:ind w:firstLine="103" w:firstLineChars="49"/>
        <w:outlineLvl w:val="1"/>
        <w:rPr>
          <w:rFonts w:ascii="宋体" w:hAnsi="宋体" w:eastAsia="宋体" w:cs="宋体"/>
          <w:b/>
          <w:szCs w:val="21"/>
        </w:rPr>
      </w:pPr>
      <w:bookmarkStart w:id="0" w:name="_Toc32372"/>
      <w:r>
        <w:rPr>
          <w:rFonts w:hint="eastAsia" w:ascii="宋体" w:hAnsi="宋体" w:eastAsia="宋体" w:cs="宋体"/>
          <w:b/>
          <w:szCs w:val="21"/>
        </w:rPr>
        <w:t>二、项目内容一览表</w:t>
      </w:r>
      <w:bookmarkEnd w:id="0"/>
    </w:p>
    <w:tbl>
      <w:tblPr>
        <w:tblStyle w:val="13"/>
        <w:tblW w:w="93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4"/>
        <w:gridCol w:w="4136"/>
        <w:gridCol w:w="1468"/>
        <w:gridCol w:w="2454"/>
      </w:tblGrid>
      <w:tr w14:paraId="2E0D0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jc w:val="center"/>
        </w:trPr>
        <w:tc>
          <w:tcPr>
            <w:tcW w:w="1294" w:type="dxa"/>
            <w:vAlign w:val="center"/>
          </w:tcPr>
          <w:p w14:paraId="2996E4C7">
            <w:pPr>
              <w:pStyle w:val="22"/>
              <w:widowControl/>
              <w:rPr>
                <w:rFonts w:ascii="宋体" w:hAnsi="宋体" w:cs="宋体"/>
                <w:b/>
                <w:bCs/>
                <w:kern w:val="0"/>
                <w:sz w:val="21"/>
                <w:szCs w:val="21"/>
              </w:rPr>
            </w:pPr>
            <w:r>
              <w:rPr>
                <w:rFonts w:hint="eastAsia" w:ascii="宋体" w:hAnsi="宋体" w:cs="宋体"/>
                <w:b/>
                <w:bCs/>
                <w:kern w:val="0"/>
                <w:sz w:val="21"/>
                <w:szCs w:val="21"/>
              </w:rPr>
              <w:t>服务项目</w:t>
            </w:r>
          </w:p>
        </w:tc>
        <w:tc>
          <w:tcPr>
            <w:tcW w:w="4136" w:type="dxa"/>
            <w:vAlign w:val="center"/>
          </w:tcPr>
          <w:p w14:paraId="4547DD88">
            <w:pPr>
              <w:pStyle w:val="22"/>
              <w:widowControl/>
              <w:rPr>
                <w:rFonts w:ascii="宋体" w:hAnsi="宋体" w:cs="宋体"/>
                <w:b/>
                <w:bCs/>
                <w:kern w:val="0"/>
                <w:sz w:val="21"/>
                <w:szCs w:val="21"/>
              </w:rPr>
            </w:pPr>
            <w:r>
              <w:rPr>
                <w:rFonts w:hint="eastAsia" w:ascii="宋体" w:hAnsi="宋体" w:cs="宋体"/>
                <w:b/>
                <w:bCs/>
                <w:kern w:val="0"/>
                <w:sz w:val="21"/>
                <w:szCs w:val="21"/>
              </w:rPr>
              <w:t>服务期限</w:t>
            </w:r>
          </w:p>
        </w:tc>
        <w:tc>
          <w:tcPr>
            <w:tcW w:w="1468" w:type="dxa"/>
            <w:vAlign w:val="center"/>
          </w:tcPr>
          <w:p w14:paraId="1F07D8C0">
            <w:pPr>
              <w:pStyle w:val="22"/>
              <w:widowControl/>
              <w:rPr>
                <w:rFonts w:ascii="宋体" w:hAnsi="宋体" w:cs="宋体"/>
                <w:b/>
                <w:bCs/>
                <w:kern w:val="0"/>
                <w:sz w:val="21"/>
                <w:szCs w:val="21"/>
              </w:rPr>
            </w:pPr>
            <w:r>
              <w:rPr>
                <w:rFonts w:hint="eastAsia" w:ascii="宋体" w:hAnsi="宋体" w:cs="宋体"/>
                <w:b/>
                <w:bCs/>
                <w:kern w:val="0"/>
                <w:sz w:val="21"/>
                <w:szCs w:val="21"/>
              </w:rPr>
              <w:t>内容</w:t>
            </w:r>
          </w:p>
        </w:tc>
        <w:tc>
          <w:tcPr>
            <w:tcW w:w="2454" w:type="dxa"/>
            <w:vAlign w:val="center"/>
          </w:tcPr>
          <w:p w14:paraId="141096BC">
            <w:pPr>
              <w:pStyle w:val="22"/>
              <w:widowControl/>
              <w:rPr>
                <w:rFonts w:ascii="宋体" w:hAnsi="宋体" w:cs="宋体"/>
                <w:b/>
                <w:bCs/>
                <w:kern w:val="0"/>
                <w:sz w:val="21"/>
                <w:szCs w:val="21"/>
              </w:rPr>
            </w:pPr>
            <w:r>
              <w:rPr>
                <w:rFonts w:hint="eastAsia" w:ascii="宋体" w:hAnsi="宋体" w:cs="宋体"/>
                <w:b/>
                <w:bCs/>
                <w:kern w:val="0"/>
                <w:sz w:val="21"/>
                <w:szCs w:val="21"/>
              </w:rPr>
              <w:t>采购项目预算（最高限价，人民币）</w:t>
            </w:r>
          </w:p>
        </w:tc>
      </w:tr>
      <w:tr w14:paraId="1F0ED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1294" w:type="dxa"/>
            <w:vAlign w:val="center"/>
          </w:tcPr>
          <w:p w14:paraId="6E6C6488">
            <w:pPr>
              <w:pStyle w:val="22"/>
              <w:widowControl/>
              <w:rPr>
                <w:rFonts w:ascii="宋体" w:hAnsi="宋体" w:cs="宋体"/>
                <w:kern w:val="0"/>
                <w:sz w:val="21"/>
                <w:szCs w:val="21"/>
              </w:rPr>
            </w:pPr>
            <w:r>
              <w:rPr>
                <w:rFonts w:hint="eastAsia" w:ascii="宋体" w:hAnsi="宋体" w:cs="宋体"/>
                <w:sz w:val="21"/>
                <w:szCs w:val="21"/>
              </w:rPr>
              <w:t>物业管理服务</w:t>
            </w:r>
          </w:p>
        </w:tc>
        <w:tc>
          <w:tcPr>
            <w:tcW w:w="4136" w:type="dxa"/>
            <w:vAlign w:val="center"/>
          </w:tcPr>
          <w:p w14:paraId="73A4117E">
            <w:pPr>
              <w:pStyle w:val="22"/>
              <w:widowControl/>
              <w:rPr>
                <w:rFonts w:ascii="宋体" w:hAnsi="宋体" w:cs="宋体"/>
                <w:kern w:val="0"/>
                <w:sz w:val="21"/>
                <w:szCs w:val="21"/>
              </w:rPr>
            </w:pPr>
            <w:r>
              <w:rPr>
                <w:rFonts w:hint="eastAsia" w:ascii="宋体" w:hAnsi="宋体" w:cs="宋体"/>
                <w:bCs/>
                <w:kern w:val="0"/>
                <w:sz w:val="21"/>
                <w:szCs w:val="21"/>
              </w:rPr>
              <w:t>2年。自</w:t>
            </w:r>
            <w:r>
              <w:rPr>
                <w:rFonts w:hint="eastAsia" w:ascii="宋体" w:hAnsi="宋体" w:cs="宋体"/>
                <w:bCs/>
                <w:sz w:val="21"/>
                <w:szCs w:val="21"/>
              </w:rPr>
              <w:t>合同生效之日起计算。采取合同一年一签，在前一年的合同期满前一个月内，由采购人对合同履行情况作出充分评估后，确认是否继续执行合同，如确认继续执行合同，则与中标供应商再续签一年合同）。</w:t>
            </w:r>
          </w:p>
        </w:tc>
        <w:tc>
          <w:tcPr>
            <w:tcW w:w="1468" w:type="dxa"/>
            <w:vAlign w:val="center"/>
          </w:tcPr>
          <w:p w14:paraId="216318DC">
            <w:pPr>
              <w:pStyle w:val="22"/>
              <w:widowControl/>
              <w:rPr>
                <w:rFonts w:ascii="宋体" w:hAnsi="宋体" w:cs="宋体"/>
                <w:kern w:val="0"/>
                <w:sz w:val="21"/>
                <w:szCs w:val="21"/>
              </w:rPr>
            </w:pPr>
            <w:r>
              <w:rPr>
                <w:rFonts w:hint="eastAsia" w:ascii="宋体" w:hAnsi="宋体" w:cs="宋体"/>
                <w:sz w:val="21"/>
                <w:szCs w:val="21"/>
              </w:rPr>
              <w:t>详见本部分“三、服务内容及要求”</w:t>
            </w:r>
          </w:p>
        </w:tc>
        <w:tc>
          <w:tcPr>
            <w:tcW w:w="2454" w:type="dxa"/>
            <w:vAlign w:val="center"/>
          </w:tcPr>
          <w:p w14:paraId="7C35C51E">
            <w:pPr>
              <w:pStyle w:val="22"/>
              <w:widowControl/>
              <w:rPr>
                <w:rFonts w:ascii="宋体" w:hAnsi="宋体" w:cs="宋体"/>
                <w:kern w:val="0"/>
                <w:sz w:val="21"/>
                <w:szCs w:val="21"/>
              </w:rPr>
            </w:pPr>
            <w:r>
              <w:rPr>
                <w:rFonts w:hint="eastAsia" w:ascii="宋体" w:hAnsi="宋体" w:cs="宋体"/>
                <w:kern w:val="0"/>
                <w:sz w:val="21"/>
                <w:szCs w:val="21"/>
              </w:rPr>
              <w:t>3,466,000.00</w:t>
            </w:r>
          </w:p>
        </w:tc>
      </w:tr>
    </w:tbl>
    <w:p w14:paraId="12DC3DE6">
      <w:pPr>
        <w:tabs>
          <w:tab w:val="left" w:pos="567"/>
        </w:tabs>
        <w:spacing w:line="360" w:lineRule="auto"/>
        <w:ind w:firstLine="422" w:firstLineChars="200"/>
        <w:rPr>
          <w:rFonts w:ascii="宋体" w:hAnsi="宋体" w:eastAsia="宋体" w:cs="宋体"/>
          <w:b/>
          <w:bCs/>
          <w:szCs w:val="21"/>
          <w:lang w:val="zh-CN"/>
        </w:rPr>
      </w:pPr>
      <w:r>
        <w:rPr>
          <w:rFonts w:hint="eastAsia" w:ascii="宋体" w:hAnsi="宋体" w:eastAsia="宋体" w:cs="宋体"/>
          <w:b/>
          <w:bCs/>
          <w:szCs w:val="21"/>
          <w:lang w:val="zh-CN"/>
        </w:rPr>
        <w:t>注</w:t>
      </w:r>
      <w:r>
        <w:rPr>
          <w:rFonts w:hint="eastAsia" w:ascii="宋体" w:hAnsi="宋体" w:eastAsia="宋体" w:cs="宋体"/>
          <w:b/>
          <w:bCs/>
          <w:szCs w:val="21"/>
        </w:rPr>
        <w:t>：</w:t>
      </w:r>
      <w:r>
        <w:rPr>
          <w:rFonts w:hint="eastAsia" w:ascii="宋体" w:hAnsi="宋体" w:eastAsia="宋体" w:cs="宋体"/>
          <w:b/>
          <w:bCs/>
          <w:szCs w:val="21"/>
          <w:lang w:val="zh-CN"/>
        </w:rPr>
        <w:t>1、</w:t>
      </w:r>
      <w:r>
        <w:rPr>
          <w:rFonts w:hint="eastAsia" w:ascii="宋体" w:hAnsi="宋体" w:eastAsia="宋体" w:cs="宋体"/>
          <w:b/>
          <w:szCs w:val="21"/>
        </w:rPr>
        <w:t>报价方式为包干价。报价中包括但不限于</w:t>
      </w:r>
      <w:r>
        <w:rPr>
          <w:rFonts w:hint="eastAsia" w:ascii="宋体" w:hAnsi="宋体" w:eastAsia="宋体" w:cs="宋体"/>
          <w:b/>
          <w:szCs w:val="21"/>
          <w:lang w:val="hr-HR"/>
        </w:rPr>
        <w:t>人员、设备、配套安排等过程中涉及到的一切费用，以及保险费、税费、</w:t>
      </w:r>
      <w:r>
        <w:rPr>
          <w:rFonts w:hint="eastAsia" w:ascii="宋体" w:hAnsi="宋体" w:eastAsia="宋体" w:cs="宋体"/>
          <w:b/>
          <w:szCs w:val="21"/>
        </w:rPr>
        <w:t>管理费、合同实施过程中不可预见费用等</w:t>
      </w:r>
      <w:r>
        <w:rPr>
          <w:rFonts w:hint="eastAsia" w:ascii="宋体" w:hAnsi="宋体" w:eastAsia="宋体" w:cs="宋体"/>
          <w:b/>
          <w:szCs w:val="21"/>
          <w:lang w:val="hr-HR"/>
        </w:rPr>
        <w:t>，中标供应商不得再向采购人收取任何费用。</w:t>
      </w:r>
    </w:p>
    <w:p w14:paraId="5466A2C4">
      <w:pPr>
        <w:tabs>
          <w:tab w:val="left" w:pos="567"/>
        </w:tabs>
        <w:spacing w:line="360" w:lineRule="auto"/>
        <w:ind w:firstLine="620" w:firstLineChars="294"/>
        <w:rPr>
          <w:rFonts w:ascii="宋体" w:hAnsi="宋体" w:eastAsia="宋体" w:cs="宋体"/>
          <w:b/>
          <w:bCs/>
          <w:szCs w:val="21"/>
          <w:lang w:val="zh-CN"/>
        </w:rPr>
      </w:pPr>
      <w:r>
        <w:rPr>
          <w:rFonts w:hint="eastAsia" w:ascii="宋体" w:hAnsi="宋体" w:eastAsia="宋体" w:cs="宋体"/>
          <w:b/>
          <w:bCs/>
          <w:szCs w:val="21"/>
          <w:lang w:val="zh-CN"/>
        </w:rPr>
        <w:t>2、投标人必须对本项目的全部内容进行投标报价，如有缺漏，将导致投标无效。</w:t>
      </w:r>
    </w:p>
    <w:p w14:paraId="72F8B308">
      <w:pPr>
        <w:tabs>
          <w:tab w:val="left" w:pos="3210"/>
        </w:tabs>
        <w:spacing w:line="360" w:lineRule="auto"/>
        <w:ind w:firstLine="103" w:firstLineChars="49"/>
        <w:outlineLvl w:val="1"/>
        <w:rPr>
          <w:rFonts w:ascii="宋体" w:hAnsi="宋体" w:eastAsia="宋体" w:cs="宋体"/>
          <w:b/>
          <w:szCs w:val="21"/>
        </w:rPr>
      </w:pPr>
      <w:bookmarkStart w:id="1" w:name="_Toc16254"/>
      <w:r>
        <w:rPr>
          <w:rFonts w:hint="eastAsia" w:ascii="宋体" w:hAnsi="宋体" w:eastAsia="宋体" w:cs="宋体"/>
          <w:b/>
          <w:szCs w:val="21"/>
        </w:rPr>
        <w:t>三、服务内容及要求</w:t>
      </w:r>
      <w:bookmarkEnd w:id="1"/>
    </w:p>
    <w:p w14:paraId="1CA41054">
      <w:pPr>
        <w:spacing w:line="360" w:lineRule="auto"/>
        <w:ind w:firstLine="420" w:firstLineChars="200"/>
        <w:rPr>
          <w:rFonts w:ascii="宋体" w:hAnsi="宋体" w:eastAsia="宋体" w:cs="宋体"/>
          <w:szCs w:val="21"/>
        </w:rPr>
      </w:pPr>
      <w:r>
        <w:rPr>
          <w:rFonts w:hint="eastAsia" w:ascii="宋体" w:hAnsi="宋体" w:eastAsia="宋体" w:cs="宋体"/>
          <w:szCs w:val="21"/>
        </w:rPr>
        <w:t>1、基本要求：</w:t>
      </w:r>
    </w:p>
    <w:p w14:paraId="534E087E">
      <w:pPr>
        <w:spacing w:line="360" w:lineRule="auto"/>
        <w:ind w:firstLine="420" w:firstLineChars="200"/>
        <w:rPr>
          <w:rFonts w:ascii="宋体" w:hAnsi="宋体" w:eastAsia="宋体" w:cs="宋体"/>
          <w:szCs w:val="21"/>
        </w:rPr>
      </w:pPr>
      <w:r>
        <w:rPr>
          <w:rFonts w:hint="eastAsia" w:ascii="宋体" w:hAnsi="宋体" w:eastAsia="宋体" w:cs="宋体"/>
          <w:szCs w:val="21"/>
        </w:rPr>
        <w:t>1.1本次采购的物业管理服务范围为：韶关市曲江区妇幼保健院院区。为确保院区物业设施设备正常运行、环境干净整洁及各楼层区域秩序良好，本院需购买物业管理、保洁和保安服务，并稳定运营；</w:t>
      </w:r>
    </w:p>
    <w:p w14:paraId="4F4309B6">
      <w:pPr>
        <w:spacing w:line="360" w:lineRule="auto"/>
        <w:ind w:firstLine="420" w:firstLineChars="200"/>
        <w:rPr>
          <w:rFonts w:ascii="宋体" w:hAnsi="宋体" w:eastAsia="宋体" w:cs="宋体"/>
          <w:szCs w:val="21"/>
        </w:rPr>
      </w:pPr>
      <w:r>
        <w:rPr>
          <w:rFonts w:hint="eastAsia" w:ascii="宋体" w:hAnsi="宋体" w:eastAsia="宋体" w:cs="宋体"/>
          <w:szCs w:val="21"/>
        </w:rPr>
        <w:t>1.2★根据《公安机关实施保安服务管理条例办法》相关规定，供应商在韶关市进行商事主体登记并持有广东省公安厅核发的《保安服务许可证》，或持有韶关市公安局核发的《保安服务公司设立分公司备案证明》，或是具有韶关市公安局核发的跨区经营备案回执，或持有《保安服务许可证》并提供自开始保安服务之日起30个工作日内向韶关市公安局备案的承诺函，或是持有韶关市公安局开具的自行招用保安员单位备案回执，或是提供自开始保安服务之日起30个工作日内向韶关市公安局备案（自行招用保安员单位备案）的承诺函。</w:t>
      </w:r>
    </w:p>
    <w:p w14:paraId="2AE01899">
      <w:pPr>
        <w:spacing w:line="360" w:lineRule="auto"/>
        <w:ind w:firstLine="420" w:firstLineChars="200"/>
        <w:rPr>
          <w:rFonts w:ascii="宋体" w:hAnsi="宋体" w:eastAsia="宋体" w:cs="宋体"/>
          <w:szCs w:val="21"/>
        </w:rPr>
      </w:pPr>
      <w:r>
        <w:rPr>
          <w:rFonts w:hint="eastAsia" w:ascii="宋体" w:hAnsi="宋体" w:eastAsia="宋体" w:cs="宋体"/>
          <w:szCs w:val="21"/>
        </w:rPr>
        <w:t>2、服务范围：</w:t>
      </w:r>
    </w:p>
    <w:p w14:paraId="6642C70A">
      <w:pPr>
        <w:spacing w:line="360" w:lineRule="auto"/>
        <w:ind w:firstLine="420" w:firstLineChars="200"/>
        <w:rPr>
          <w:rFonts w:ascii="宋体" w:hAnsi="宋体" w:eastAsia="宋体" w:cs="宋体"/>
          <w:szCs w:val="21"/>
        </w:rPr>
      </w:pPr>
      <w:r>
        <w:rPr>
          <w:rFonts w:hint="eastAsia" w:ascii="宋体" w:hAnsi="宋体" w:eastAsia="宋体" w:cs="宋体"/>
          <w:szCs w:val="21"/>
        </w:rPr>
        <w:t>2.1保安服务范围：门诊医技楼、住院手术楼、学术行政楼及地下停车场；</w:t>
      </w:r>
    </w:p>
    <w:p w14:paraId="58830973">
      <w:pPr>
        <w:spacing w:line="360" w:lineRule="auto"/>
        <w:ind w:firstLine="420" w:firstLineChars="200"/>
        <w:rPr>
          <w:rFonts w:ascii="宋体" w:hAnsi="宋体" w:eastAsia="宋体" w:cs="宋体"/>
          <w:szCs w:val="21"/>
        </w:rPr>
      </w:pPr>
      <w:r>
        <w:rPr>
          <w:rFonts w:hint="eastAsia" w:ascii="宋体" w:hAnsi="宋体" w:eastAsia="宋体" w:cs="宋体"/>
          <w:szCs w:val="21"/>
        </w:rPr>
        <w:t>2.2保洁服务范围：门诊医技楼、住院手术楼、学术行政楼及地下停车场；</w:t>
      </w:r>
    </w:p>
    <w:p w14:paraId="0A30F18B">
      <w:pPr>
        <w:spacing w:line="360" w:lineRule="auto"/>
        <w:ind w:firstLine="420" w:firstLineChars="200"/>
        <w:rPr>
          <w:rFonts w:ascii="宋体" w:hAnsi="宋体" w:eastAsia="宋体" w:cs="宋体"/>
          <w:szCs w:val="21"/>
        </w:rPr>
      </w:pPr>
      <w:r>
        <w:rPr>
          <w:rFonts w:hint="eastAsia" w:ascii="宋体" w:hAnsi="宋体" w:eastAsia="宋体" w:cs="宋体"/>
          <w:szCs w:val="21"/>
        </w:rPr>
        <w:t>2.3在医院的领导下，按要求完成全院的医疗、保健、行政、治安消防巡逻、交通疏导、管理，同时，积极协助医院做好突发事件的处理和医疗纠纷调解中的物管工作，维持医院良好的正常就医环境，保证就医患者、来院人员、医护人员的人身安全及医院财产安全。</w:t>
      </w:r>
    </w:p>
    <w:p w14:paraId="79FEF3AE">
      <w:pPr>
        <w:spacing w:line="360" w:lineRule="auto"/>
        <w:ind w:firstLine="420" w:firstLineChars="200"/>
        <w:rPr>
          <w:rFonts w:ascii="宋体" w:hAnsi="宋体" w:eastAsia="宋体" w:cs="宋体"/>
          <w:szCs w:val="21"/>
        </w:rPr>
      </w:pPr>
      <w:r>
        <w:rPr>
          <w:rFonts w:hint="eastAsia" w:ascii="宋体" w:hAnsi="宋体" w:eastAsia="宋体" w:cs="宋体"/>
          <w:szCs w:val="21"/>
        </w:rPr>
        <w:t>3、人员配备：</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5"/>
        <w:gridCol w:w="3678"/>
        <w:gridCol w:w="2949"/>
      </w:tblGrid>
      <w:tr w14:paraId="4F010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911" w:type="dxa"/>
          </w:tcPr>
          <w:p w14:paraId="53D3CF68">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序号</w:t>
            </w:r>
          </w:p>
        </w:tc>
        <w:tc>
          <w:tcPr>
            <w:tcW w:w="3732" w:type="dxa"/>
          </w:tcPr>
          <w:p w14:paraId="01B9D415">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岗位</w:t>
            </w:r>
          </w:p>
        </w:tc>
        <w:tc>
          <w:tcPr>
            <w:tcW w:w="2988" w:type="dxa"/>
          </w:tcPr>
          <w:p w14:paraId="472AE22F">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人数</w:t>
            </w:r>
          </w:p>
        </w:tc>
      </w:tr>
      <w:tr w14:paraId="50622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911" w:type="dxa"/>
            <w:vAlign w:val="center"/>
          </w:tcPr>
          <w:p w14:paraId="7DFA0943">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1</w:t>
            </w:r>
          </w:p>
        </w:tc>
        <w:tc>
          <w:tcPr>
            <w:tcW w:w="3732" w:type="dxa"/>
            <w:vAlign w:val="center"/>
          </w:tcPr>
          <w:p w14:paraId="42970D64">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项目经理</w:t>
            </w:r>
          </w:p>
        </w:tc>
        <w:tc>
          <w:tcPr>
            <w:tcW w:w="2988" w:type="dxa"/>
            <w:vAlign w:val="center"/>
          </w:tcPr>
          <w:p w14:paraId="32340973">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1人</w:t>
            </w:r>
          </w:p>
        </w:tc>
      </w:tr>
      <w:tr w14:paraId="1A7FA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911" w:type="dxa"/>
            <w:vAlign w:val="center"/>
          </w:tcPr>
          <w:p w14:paraId="5F958C3F">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2</w:t>
            </w:r>
          </w:p>
        </w:tc>
        <w:tc>
          <w:tcPr>
            <w:tcW w:w="3732" w:type="dxa"/>
            <w:vAlign w:val="center"/>
          </w:tcPr>
          <w:p w14:paraId="3F27F35D">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保安服务</w:t>
            </w:r>
          </w:p>
        </w:tc>
        <w:tc>
          <w:tcPr>
            <w:tcW w:w="2988" w:type="dxa"/>
            <w:vAlign w:val="center"/>
          </w:tcPr>
          <w:p w14:paraId="0A3C667B">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≥10人</w:t>
            </w:r>
          </w:p>
        </w:tc>
      </w:tr>
      <w:tr w14:paraId="4C69D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911" w:type="dxa"/>
            <w:vAlign w:val="center"/>
          </w:tcPr>
          <w:p w14:paraId="7317AF4D">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3</w:t>
            </w:r>
          </w:p>
        </w:tc>
        <w:tc>
          <w:tcPr>
            <w:tcW w:w="3732" w:type="dxa"/>
            <w:vAlign w:val="center"/>
          </w:tcPr>
          <w:p w14:paraId="08450A7A">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保洁服务</w:t>
            </w:r>
          </w:p>
        </w:tc>
        <w:tc>
          <w:tcPr>
            <w:tcW w:w="2988" w:type="dxa"/>
            <w:vAlign w:val="center"/>
          </w:tcPr>
          <w:p w14:paraId="34624794">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≥25人</w:t>
            </w:r>
          </w:p>
        </w:tc>
      </w:tr>
      <w:tr w14:paraId="3F6D8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1911" w:type="dxa"/>
            <w:vAlign w:val="center"/>
          </w:tcPr>
          <w:p w14:paraId="42D70163">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4</w:t>
            </w:r>
          </w:p>
        </w:tc>
        <w:tc>
          <w:tcPr>
            <w:tcW w:w="3732" w:type="dxa"/>
            <w:vAlign w:val="center"/>
          </w:tcPr>
          <w:p w14:paraId="406EB5C3">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绿化服务</w:t>
            </w:r>
          </w:p>
        </w:tc>
        <w:tc>
          <w:tcPr>
            <w:tcW w:w="2988" w:type="dxa"/>
            <w:vAlign w:val="center"/>
          </w:tcPr>
          <w:p w14:paraId="46F55DFF">
            <w:pPr>
              <w:widowControl/>
              <w:numPr>
                <w:ilvl w:val="0"/>
                <w:numId w:val="0"/>
              </w:numPr>
              <w:tabs>
                <w:tab w:val="left" w:pos="420"/>
              </w:tabs>
              <w:spacing w:line="360" w:lineRule="auto"/>
              <w:ind w:left="720" w:hanging="720"/>
              <w:jc w:val="center"/>
              <w:textAlignment w:val="center"/>
              <w:rPr>
                <w:rFonts w:ascii="宋体" w:hAnsi="宋体" w:eastAsia="宋体" w:cs="宋体"/>
                <w:szCs w:val="21"/>
              </w:rPr>
            </w:pPr>
            <w:r>
              <w:rPr>
                <w:rFonts w:hint="eastAsia" w:ascii="宋体" w:hAnsi="宋体" w:eastAsia="宋体" w:cs="宋体"/>
                <w:szCs w:val="21"/>
              </w:rPr>
              <w:t>≥1人</w:t>
            </w:r>
          </w:p>
        </w:tc>
      </w:tr>
    </w:tbl>
    <w:p w14:paraId="7FE67483">
      <w:pPr>
        <w:spacing w:line="360" w:lineRule="auto"/>
        <w:ind w:firstLine="420" w:firstLineChars="200"/>
        <w:rPr>
          <w:rFonts w:ascii="宋体" w:hAnsi="宋体" w:eastAsia="宋体" w:cs="宋体"/>
          <w:szCs w:val="21"/>
        </w:rPr>
      </w:pPr>
      <w:r>
        <w:rPr>
          <w:rFonts w:hint="eastAsia" w:ascii="宋体" w:hAnsi="宋体" w:eastAsia="宋体" w:cs="宋体"/>
          <w:szCs w:val="21"/>
        </w:rPr>
        <w:t>3.1 中国公民，年龄18周岁以上，55周岁以下；男性身高1.60米以上，女性身高1.50米以上；身体健康、无传染病、无残疾并需得到采购人的认可；</w:t>
      </w:r>
    </w:p>
    <w:p w14:paraId="72DAD76C">
      <w:pPr>
        <w:spacing w:line="360" w:lineRule="auto"/>
        <w:ind w:firstLine="420" w:firstLineChars="200"/>
        <w:rPr>
          <w:rFonts w:ascii="宋体" w:hAnsi="宋体" w:eastAsia="宋体" w:cs="宋体"/>
          <w:szCs w:val="21"/>
        </w:rPr>
      </w:pPr>
      <w:r>
        <w:rPr>
          <w:rFonts w:hint="eastAsia" w:ascii="宋体" w:hAnsi="宋体" w:eastAsia="宋体" w:cs="宋体"/>
          <w:szCs w:val="21"/>
        </w:rPr>
        <w:t>3.2 遵纪守法、品行良好，无违法犯罪纪录；</w:t>
      </w:r>
    </w:p>
    <w:p w14:paraId="1E01CFE0">
      <w:pPr>
        <w:spacing w:line="360" w:lineRule="auto"/>
        <w:ind w:firstLine="420" w:firstLineChars="200"/>
        <w:rPr>
          <w:rFonts w:ascii="宋体" w:hAnsi="宋体" w:eastAsia="宋体" w:cs="宋体"/>
          <w:szCs w:val="21"/>
        </w:rPr>
      </w:pPr>
      <w:r>
        <w:rPr>
          <w:rFonts w:hint="eastAsia" w:ascii="宋体" w:hAnsi="宋体" w:eastAsia="宋体" w:cs="宋体"/>
          <w:szCs w:val="21"/>
        </w:rPr>
        <w:t>3.3 工作人员必须持有“三证”（身份证、居住证、健康证）及其它相关证件；</w:t>
      </w:r>
    </w:p>
    <w:p w14:paraId="7181593B">
      <w:pPr>
        <w:spacing w:line="360" w:lineRule="auto"/>
        <w:ind w:firstLine="420" w:firstLineChars="200"/>
        <w:rPr>
          <w:rFonts w:ascii="宋体" w:hAnsi="宋体" w:eastAsia="宋体" w:cs="宋体"/>
          <w:szCs w:val="21"/>
        </w:rPr>
      </w:pPr>
      <w:r>
        <w:rPr>
          <w:rFonts w:hint="eastAsia" w:ascii="宋体" w:hAnsi="宋体" w:eastAsia="宋体" w:cs="宋体"/>
          <w:szCs w:val="21"/>
        </w:rPr>
        <w:t>3.4 工作态度热情，有爱心、细心、耐心，善于观察、能吃苦耐劳、具有奉献精神；</w:t>
      </w:r>
    </w:p>
    <w:p w14:paraId="59B5AF3E">
      <w:pPr>
        <w:spacing w:line="360" w:lineRule="auto"/>
        <w:ind w:firstLine="420" w:firstLineChars="200"/>
        <w:rPr>
          <w:rFonts w:ascii="宋体" w:hAnsi="宋体" w:eastAsia="宋体" w:cs="宋体"/>
          <w:szCs w:val="21"/>
        </w:rPr>
      </w:pPr>
      <w:r>
        <w:rPr>
          <w:rFonts w:hint="eastAsia" w:ascii="宋体" w:hAnsi="宋体" w:eastAsia="宋体" w:cs="宋体"/>
          <w:szCs w:val="21"/>
        </w:rPr>
        <w:t>3.5 工作责任心强，有团队合作精神；</w:t>
      </w:r>
    </w:p>
    <w:p w14:paraId="40392C40">
      <w:pPr>
        <w:spacing w:line="360" w:lineRule="auto"/>
        <w:ind w:firstLine="420" w:firstLineChars="200"/>
        <w:rPr>
          <w:rFonts w:ascii="宋体" w:hAnsi="宋体" w:eastAsia="宋体" w:cs="宋体"/>
          <w:szCs w:val="21"/>
        </w:rPr>
      </w:pPr>
      <w:r>
        <w:rPr>
          <w:rFonts w:hint="eastAsia" w:ascii="宋体" w:hAnsi="宋体" w:eastAsia="宋体" w:cs="宋体"/>
          <w:szCs w:val="21"/>
        </w:rPr>
        <w:t>3.6 保安人员条件：高中以上学历，经过保安、消防培训并取得相关证书，能熟练使用相关安保、消防器材，没有违法、犯罪的纪录，有1年以上保安工作经验优先考虑录取。</w:t>
      </w:r>
    </w:p>
    <w:p w14:paraId="0CF0373F">
      <w:pPr>
        <w:spacing w:line="360" w:lineRule="auto"/>
        <w:ind w:firstLine="420" w:firstLineChars="200"/>
        <w:rPr>
          <w:rFonts w:ascii="宋体" w:hAnsi="宋体" w:eastAsia="宋体" w:cs="宋体"/>
          <w:szCs w:val="21"/>
        </w:rPr>
      </w:pPr>
      <w:r>
        <w:rPr>
          <w:rFonts w:hint="eastAsia" w:ascii="宋体" w:hAnsi="宋体" w:eastAsia="宋体" w:cs="宋体"/>
          <w:szCs w:val="21"/>
        </w:rPr>
        <w:t>4、工作人员基本职业要求：</w:t>
      </w:r>
    </w:p>
    <w:p w14:paraId="5B6B57BD">
      <w:pPr>
        <w:spacing w:line="360" w:lineRule="auto"/>
        <w:ind w:firstLine="420" w:firstLineChars="200"/>
        <w:rPr>
          <w:rFonts w:ascii="宋体" w:hAnsi="宋体" w:eastAsia="宋体" w:cs="宋体"/>
          <w:szCs w:val="21"/>
        </w:rPr>
      </w:pPr>
      <w:r>
        <w:rPr>
          <w:rFonts w:hint="eastAsia" w:ascii="宋体" w:hAnsi="宋体" w:eastAsia="宋体" w:cs="宋体"/>
          <w:szCs w:val="21"/>
        </w:rPr>
        <w:t>4.1、严格遵守采购人的规章制度，熟悉采购人业务工作相关法律法规和政策、条例；</w:t>
      </w:r>
    </w:p>
    <w:p w14:paraId="543F2AB8">
      <w:pPr>
        <w:spacing w:line="360" w:lineRule="auto"/>
        <w:ind w:firstLine="420" w:firstLineChars="200"/>
        <w:rPr>
          <w:rFonts w:ascii="宋体" w:hAnsi="宋体" w:eastAsia="宋体" w:cs="宋体"/>
          <w:szCs w:val="21"/>
        </w:rPr>
      </w:pPr>
      <w:r>
        <w:rPr>
          <w:rFonts w:hint="eastAsia" w:ascii="宋体" w:hAnsi="宋体" w:eastAsia="宋体" w:cs="宋体"/>
          <w:szCs w:val="21"/>
        </w:rPr>
        <w:t>4.2、尽职尽责、爱岗敬业、廉洁自律、奉公守法，热爱社会福利事业，有良好的职业道德；</w:t>
      </w:r>
    </w:p>
    <w:p w14:paraId="40B6C0C1">
      <w:pPr>
        <w:spacing w:line="360" w:lineRule="auto"/>
        <w:ind w:firstLine="420" w:firstLineChars="200"/>
        <w:rPr>
          <w:rFonts w:ascii="宋体" w:hAnsi="宋体" w:eastAsia="宋体" w:cs="宋体"/>
          <w:szCs w:val="21"/>
        </w:rPr>
      </w:pPr>
      <w:r>
        <w:rPr>
          <w:rFonts w:hint="eastAsia" w:ascii="宋体" w:hAnsi="宋体" w:eastAsia="宋体" w:cs="宋体"/>
          <w:szCs w:val="21"/>
        </w:rPr>
        <w:t>4.3、物品按要求使用和放置，爱护公物，节约水电；</w:t>
      </w:r>
    </w:p>
    <w:p w14:paraId="33A75415">
      <w:pPr>
        <w:spacing w:line="360" w:lineRule="auto"/>
        <w:ind w:firstLine="420" w:firstLineChars="200"/>
        <w:rPr>
          <w:rFonts w:ascii="宋体" w:hAnsi="宋体" w:eastAsia="宋体" w:cs="宋体"/>
          <w:szCs w:val="21"/>
        </w:rPr>
      </w:pPr>
      <w:r>
        <w:rPr>
          <w:rFonts w:hint="eastAsia" w:ascii="宋体" w:hAnsi="宋体" w:eastAsia="宋体" w:cs="宋体"/>
          <w:szCs w:val="21"/>
        </w:rPr>
        <w:t>4.4、作风正派，组织性、纪律性、原则性强，要有较强的安全意识并按采购人要求做好保密工作。</w:t>
      </w:r>
    </w:p>
    <w:p w14:paraId="34FCC4DC">
      <w:pPr>
        <w:spacing w:line="360" w:lineRule="auto"/>
        <w:ind w:firstLine="420" w:firstLineChars="200"/>
        <w:rPr>
          <w:rFonts w:ascii="宋体" w:hAnsi="宋体" w:eastAsia="宋体" w:cs="宋体"/>
          <w:szCs w:val="21"/>
        </w:rPr>
      </w:pPr>
      <w:r>
        <w:rPr>
          <w:rFonts w:hint="eastAsia" w:ascii="宋体" w:hAnsi="宋体" w:eastAsia="宋体" w:cs="宋体"/>
          <w:szCs w:val="21"/>
        </w:rPr>
        <w:t>5、服务要求：</w:t>
      </w:r>
    </w:p>
    <w:p w14:paraId="2A53EA2F">
      <w:pPr>
        <w:spacing w:line="360" w:lineRule="auto"/>
        <w:ind w:firstLine="420" w:firstLineChars="200"/>
        <w:rPr>
          <w:rFonts w:ascii="宋体" w:hAnsi="宋体" w:eastAsia="宋体" w:cs="宋体"/>
          <w:szCs w:val="21"/>
        </w:rPr>
      </w:pPr>
      <w:r>
        <w:rPr>
          <w:rFonts w:hint="eastAsia" w:ascii="宋体" w:hAnsi="宋体" w:eastAsia="宋体" w:cs="宋体"/>
          <w:szCs w:val="21"/>
        </w:rPr>
        <w:t>5.1保洁服务要求：</w:t>
      </w:r>
    </w:p>
    <w:tbl>
      <w:tblPr>
        <w:tblStyle w:val="13"/>
        <w:tblpPr w:leftFromText="180" w:rightFromText="180" w:vertAnchor="text" w:horzAnchor="page" w:tblpXSpec="center" w:tblpY="141"/>
        <w:tblOverlap w:val="never"/>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4" w:type="dxa"/>
          <w:bottom w:w="0" w:type="dxa"/>
          <w:right w:w="74" w:type="dxa"/>
        </w:tblCellMar>
      </w:tblPr>
      <w:tblGrid>
        <w:gridCol w:w="671"/>
        <w:gridCol w:w="358"/>
        <w:gridCol w:w="65"/>
        <w:gridCol w:w="1039"/>
        <w:gridCol w:w="1923"/>
        <w:gridCol w:w="1507"/>
        <w:gridCol w:w="868"/>
        <w:gridCol w:w="2018"/>
      </w:tblGrid>
      <w:tr w14:paraId="6B072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restart"/>
            <w:tcBorders>
              <w:top w:val="single" w:color="auto" w:sz="4" w:space="0"/>
              <w:left w:val="single" w:color="auto" w:sz="4" w:space="0"/>
              <w:bottom w:val="single" w:color="auto" w:sz="4" w:space="0"/>
              <w:right w:val="single" w:color="auto" w:sz="4" w:space="0"/>
            </w:tcBorders>
            <w:vAlign w:val="center"/>
          </w:tcPr>
          <w:p w14:paraId="3EC0CDFA">
            <w:pPr>
              <w:pStyle w:val="23"/>
              <w:spacing w:line="360" w:lineRule="auto"/>
              <w:jc w:val="center"/>
              <w:rPr>
                <w:rFonts w:ascii="宋体" w:hAnsi="宋体" w:eastAsia="宋体" w:cs="宋体"/>
                <w:b/>
                <w:bCs/>
                <w:szCs w:val="21"/>
              </w:rPr>
            </w:pPr>
            <w:r>
              <w:rPr>
                <w:rFonts w:hint="eastAsia" w:ascii="宋体" w:hAnsi="宋体" w:eastAsia="宋体" w:cs="宋体"/>
                <w:b/>
                <w:bCs/>
                <w:szCs w:val="21"/>
              </w:rPr>
              <w:t>清 洁 项 目</w:t>
            </w:r>
          </w:p>
        </w:tc>
        <w:tc>
          <w:tcPr>
            <w:tcW w:w="1139" w:type="pct"/>
            <w:tcBorders>
              <w:top w:val="single" w:color="auto" w:sz="4" w:space="0"/>
              <w:left w:val="single" w:color="auto" w:sz="4" w:space="0"/>
              <w:bottom w:val="single" w:color="auto" w:sz="4" w:space="0"/>
              <w:right w:val="single" w:color="auto" w:sz="4" w:space="0"/>
            </w:tcBorders>
            <w:vAlign w:val="center"/>
          </w:tcPr>
          <w:p w14:paraId="7483F8DF">
            <w:pPr>
              <w:pStyle w:val="23"/>
              <w:spacing w:line="360" w:lineRule="auto"/>
              <w:jc w:val="center"/>
              <w:rPr>
                <w:rFonts w:ascii="宋体" w:hAnsi="宋体" w:eastAsia="宋体" w:cs="宋体"/>
                <w:b/>
                <w:bCs/>
                <w:szCs w:val="21"/>
              </w:rPr>
            </w:pPr>
            <w:r>
              <w:rPr>
                <w:rFonts w:hint="eastAsia" w:ascii="宋体" w:hAnsi="宋体" w:eastAsia="宋体" w:cs="宋体"/>
                <w:b/>
                <w:bCs/>
                <w:szCs w:val="21"/>
              </w:rPr>
              <w:t>日常作业</w:t>
            </w:r>
          </w:p>
        </w:tc>
        <w:tc>
          <w:tcPr>
            <w:tcW w:w="1408" w:type="pct"/>
            <w:gridSpan w:val="2"/>
            <w:tcBorders>
              <w:top w:val="single" w:color="auto" w:sz="4" w:space="0"/>
              <w:left w:val="single" w:color="auto" w:sz="4" w:space="0"/>
              <w:bottom w:val="single" w:color="auto" w:sz="4" w:space="0"/>
              <w:right w:val="single" w:color="auto" w:sz="4" w:space="0"/>
            </w:tcBorders>
            <w:vAlign w:val="center"/>
          </w:tcPr>
          <w:p w14:paraId="767516A5">
            <w:pPr>
              <w:pStyle w:val="23"/>
              <w:spacing w:line="360" w:lineRule="auto"/>
              <w:jc w:val="center"/>
              <w:rPr>
                <w:rFonts w:ascii="宋体" w:hAnsi="宋体" w:eastAsia="宋体" w:cs="宋体"/>
                <w:b/>
                <w:bCs/>
                <w:szCs w:val="21"/>
              </w:rPr>
            </w:pPr>
            <w:r>
              <w:rPr>
                <w:rFonts w:hint="eastAsia" w:ascii="宋体" w:hAnsi="宋体" w:eastAsia="宋体" w:cs="宋体"/>
                <w:b/>
                <w:bCs/>
                <w:szCs w:val="21"/>
              </w:rPr>
              <w:t>清洁内容</w:t>
            </w:r>
          </w:p>
        </w:tc>
        <w:tc>
          <w:tcPr>
            <w:tcW w:w="1195" w:type="pct"/>
            <w:vMerge w:val="restart"/>
            <w:tcBorders>
              <w:top w:val="single" w:color="auto" w:sz="4" w:space="0"/>
              <w:left w:val="single" w:color="auto" w:sz="4" w:space="0"/>
              <w:bottom w:val="single" w:color="auto" w:sz="4" w:space="0"/>
              <w:right w:val="single" w:color="auto" w:sz="4" w:space="0"/>
            </w:tcBorders>
            <w:vAlign w:val="center"/>
          </w:tcPr>
          <w:p w14:paraId="6A49D120">
            <w:pPr>
              <w:pStyle w:val="23"/>
              <w:spacing w:line="360" w:lineRule="auto"/>
              <w:jc w:val="center"/>
              <w:rPr>
                <w:rFonts w:ascii="宋体" w:hAnsi="宋体" w:eastAsia="宋体" w:cs="宋体"/>
                <w:b/>
                <w:bCs/>
                <w:szCs w:val="21"/>
              </w:rPr>
            </w:pPr>
            <w:r>
              <w:rPr>
                <w:rFonts w:hint="eastAsia" w:ascii="宋体" w:hAnsi="宋体" w:eastAsia="宋体" w:cs="宋体"/>
                <w:b/>
                <w:bCs/>
                <w:szCs w:val="21"/>
              </w:rPr>
              <w:t>清洁标准</w:t>
            </w:r>
          </w:p>
        </w:tc>
      </w:tr>
      <w:tr w14:paraId="14875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continue"/>
            <w:tcBorders>
              <w:top w:val="single" w:color="auto" w:sz="4" w:space="0"/>
              <w:left w:val="single" w:color="auto" w:sz="4" w:space="0"/>
              <w:bottom w:val="single" w:color="auto" w:sz="4" w:space="0"/>
              <w:right w:val="single" w:color="auto" w:sz="4" w:space="0"/>
            </w:tcBorders>
            <w:vAlign w:val="center"/>
          </w:tcPr>
          <w:p w14:paraId="0D4EE094">
            <w:pPr>
              <w:pStyle w:val="23"/>
              <w:spacing w:line="360" w:lineRule="auto"/>
              <w:jc w:val="center"/>
              <w:rPr>
                <w:rFonts w:ascii="宋体" w:hAnsi="宋体" w:eastAsia="宋体" w:cs="宋体"/>
                <w:szCs w:val="21"/>
              </w:rPr>
            </w:pPr>
          </w:p>
        </w:tc>
        <w:tc>
          <w:tcPr>
            <w:tcW w:w="1139" w:type="pct"/>
            <w:tcBorders>
              <w:top w:val="single" w:color="auto" w:sz="4" w:space="0"/>
              <w:left w:val="single" w:color="auto" w:sz="4" w:space="0"/>
              <w:bottom w:val="single" w:color="auto" w:sz="4" w:space="0"/>
              <w:right w:val="single" w:color="auto" w:sz="4" w:space="0"/>
            </w:tcBorders>
            <w:vAlign w:val="center"/>
          </w:tcPr>
          <w:p w14:paraId="0081B1EF">
            <w:pPr>
              <w:pStyle w:val="23"/>
              <w:spacing w:line="360" w:lineRule="auto"/>
              <w:jc w:val="center"/>
              <w:rPr>
                <w:rFonts w:ascii="宋体" w:hAnsi="宋体" w:eastAsia="宋体" w:cs="宋体"/>
                <w:b/>
                <w:bCs/>
                <w:szCs w:val="21"/>
              </w:rPr>
            </w:pPr>
            <w:r>
              <w:rPr>
                <w:rFonts w:hint="eastAsia" w:ascii="宋体" w:hAnsi="宋体" w:eastAsia="宋体" w:cs="宋体"/>
                <w:b/>
                <w:bCs/>
                <w:szCs w:val="21"/>
              </w:rPr>
              <w:t>每  天</w:t>
            </w:r>
          </w:p>
        </w:tc>
        <w:tc>
          <w:tcPr>
            <w:tcW w:w="893" w:type="pct"/>
            <w:tcBorders>
              <w:top w:val="single" w:color="auto" w:sz="4" w:space="0"/>
              <w:left w:val="single" w:color="auto" w:sz="4" w:space="0"/>
              <w:bottom w:val="single" w:color="auto" w:sz="4" w:space="0"/>
              <w:right w:val="single" w:color="auto" w:sz="4" w:space="0"/>
            </w:tcBorders>
            <w:vAlign w:val="center"/>
          </w:tcPr>
          <w:p w14:paraId="7809BCD0">
            <w:pPr>
              <w:pStyle w:val="23"/>
              <w:spacing w:line="360" w:lineRule="auto"/>
              <w:jc w:val="center"/>
              <w:rPr>
                <w:rFonts w:ascii="宋体" w:hAnsi="宋体" w:eastAsia="宋体" w:cs="宋体"/>
                <w:b/>
                <w:bCs/>
                <w:szCs w:val="21"/>
              </w:rPr>
            </w:pPr>
            <w:r>
              <w:rPr>
                <w:rFonts w:hint="eastAsia" w:ascii="宋体" w:hAnsi="宋体" w:eastAsia="宋体" w:cs="宋体"/>
                <w:b/>
                <w:bCs/>
                <w:szCs w:val="21"/>
              </w:rPr>
              <w:t>每  周</w:t>
            </w:r>
          </w:p>
        </w:tc>
        <w:tc>
          <w:tcPr>
            <w:tcW w:w="515" w:type="pct"/>
            <w:tcBorders>
              <w:top w:val="single" w:color="auto" w:sz="4" w:space="0"/>
              <w:left w:val="single" w:color="auto" w:sz="4" w:space="0"/>
              <w:bottom w:val="single" w:color="auto" w:sz="4" w:space="0"/>
              <w:right w:val="single" w:color="auto" w:sz="4" w:space="0"/>
            </w:tcBorders>
            <w:vAlign w:val="center"/>
          </w:tcPr>
          <w:p w14:paraId="52835DA1">
            <w:pPr>
              <w:pStyle w:val="23"/>
              <w:spacing w:line="360" w:lineRule="auto"/>
              <w:jc w:val="center"/>
              <w:rPr>
                <w:rFonts w:ascii="宋体" w:hAnsi="宋体" w:eastAsia="宋体" w:cs="宋体"/>
                <w:b/>
                <w:bCs/>
                <w:szCs w:val="21"/>
              </w:rPr>
            </w:pPr>
            <w:r>
              <w:rPr>
                <w:rFonts w:hint="eastAsia" w:ascii="宋体" w:hAnsi="宋体" w:eastAsia="宋体" w:cs="宋体"/>
                <w:b/>
                <w:bCs/>
                <w:szCs w:val="21"/>
              </w:rPr>
              <w:t>每月</w:t>
            </w:r>
          </w:p>
        </w:tc>
        <w:tc>
          <w:tcPr>
            <w:tcW w:w="1195" w:type="pct"/>
            <w:vMerge w:val="continue"/>
            <w:tcBorders>
              <w:top w:val="single" w:color="auto" w:sz="4" w:space="0"/>
              <w:left w:val="single" w:color="auto" w:sz="4" w:space="0"/>
              <w:bottom w:val="single" w:color="auto" w:sz="4" w:space="0"/>
              <w:right w:val="single" w:color="auto" w:sz="4" w:space="0"/>
            </w:tcBorders>
            <w:vAlign w:val="center"/>
          </w:tcPr>
          <w:p w14:paraId="0B5F8846">
            <w:pPr>
              <w:pStyle w:val="23"/>
              <w:spacing w:line="360" w:lineRule="auto"/>
              <w:jc w:val="center"/>
              <w:rPr>
                <w:rFonts w:ascii="宋体" w:hAnsi="宋体" w:eastAsia="宋体" w:cs="宋体"/>
                <w:szCs w:val="21"/>
              </w:rPr>
            </w:pPr>
          </w:p>
        </w:tc>
      </w:tr>
      <w:tr w14:paraId="69AE5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523"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51DF1B12">
            <w:pPr>
              <w:pStyle w:val="23"/>
              <w:spacing w:line="360" w:lineRule="auto"/>
              <w:jc w:val="center"/>
              <w:rPr>
                <w:rFonts w:ascii="宋体" w:hAnsi="宋体" w:eastAsia="宋体" w:cs="宋体"/>
                <w:szCs w:val="21"/>
              </w:rPr>
            </w:pPr>
            <w:r>
              <w:rPr>
                <w:rFonts w:hint="eastAsia" w:ascii="宋体" w:hAnsi="宋体" w:eastAsia="宋体" w:cs="宋体"/>
                <w:szCs w:val="21"/>
              </w:rPr>
              <w:t>大</w:t>
            </w:r>
          </w:p>
          <w:p w14:paraId="67081D58">
            <w:pPr>
              <w:pStyle w:val="23"/>
              <w:spacing w:line="360" w:lineRule="auto"/>
              <w:jc w:val="center"/>
              <w:rPr>
                <w:rFonts w:ascii="宋体" w:hAnsi="宋体" w:eastAsia="宋体" w:cs="宋体"/>
                <w:szCs w:val="21"/>
              </w:rPr>
            </w:pPr>
          </w:p>
          <w:p w14:paraId="3B823113">
            <w:pPr>
              <w:pStyle w:val="23"/>
              <w:spacing w:line="360" w:lineRule="auto"/>
              <w:jc w:val="center"/>
              <w:rPr>
                <w:rFonts w:ascii="宋体" w:hAnsi="宋体" w:eastAsia="宋体" w:cs="宋体"/>
                <w:szCs w:val="21"/>
              </w:rPr>
            </w:pPr>
            <w:r>
              <w:rPr>
                <w:rFonts w:hint="eastAsia" w:ascii="宋体" w:hAnsi="宋体" w:eastAsia="宋体" w:cs="宋体"/>
                <w:szCs w:val="21"/>
              </w:rPr>
              <w:t>堂</w:t>
            </w:r>
          </w:p>
          <w:p w14:paraId="78DC928F">
            <w:pPr>
              <w:pStyle w:val="23"/>
              <w:spacing w:line="360" w:lineRule="auto"/>
              <w:jc w:val="center"/>
              <w:rPr>
                <w:rFonts w:ascii="宋体" w:hAnsi="宋体" w:eastAsia="宋体" w:cs="宋体"/>
                <w:szCs w:val="21"/>
              </w:rPr>
            </w:pPr>
          </w:p>
          <w:p w14:paraId="2918142D">
            <w:pPr>
              <w:pStyle w:val="23"/>
              <w:spacing w:line="360" w:lineRule="auto"/>
              <w:jc w:val="center"/>
              <w:rPr>
                <w:rFonts w:ascii="宋体" w:hAnsi="宋体" w:eastAsia="宋体" w:cs="宋体"/>
                <w:szCs w:val="21"/>
              </w:rPr>
            </w:pPr>
            <w:r>
              <w:rPr>
                <w:rFonts w:hint="eastAsia" w:ascii="宋体" w:hAnsi="宋体" w:eastAsia="宋体" w:cs="宋体"/>
                <w:szCs w:val="21"/>
              </w:rPr>
              <w:t>部</w:t>
            </w:r>
          </w:p>
          <w:p w14:paraId="5DC73C4C">
            <w:pPr>
              <w:pStyle w:val="23"/>
              <w:spacing w:line="360" w:lineRule="auto"/>
              <w:jc w:val="center"/>
              <w:rPr>
                <w:rFonts w:ascii="宋体" w:hAnsi="宋体" w:eastAsia="宋体" w:cs="宋体"/>
                <w:szCs w:val="21"/>
              </w:rPr>
            </w:pPr>
          </w:p>
          <w:p w14:paraId="5BC857DA">
            <w:pPr>
              <w:pStyle w:val="23"/>
              <w:spacing w:line="360" w:lineRule="auto"/>
              <w:jc w:val="center"/>
              <w:rPr>
                <w:rFonts w:ascii="宋体" w:hAnsi="宋体" w:eastAsia="宋体" w:cs="宋体"/>
                <w:szCs w:val="21"/>
              </w:rPr>
            </w:pPr>
            <w:r>
              <w:rPr>
                <w:rFonts w:hint="eastAsia" w:ascii="宋体" w:hAnsi="宋体" w:eastAsia="宋体" w:cs="宋体"/>
                <w:szCs w:val="21"/>
              </w:rPr>
              <w:t>分</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6FB65A2A">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59DE8C46">
            <w:pPr>
              <w:pStyle w:val="23"/>
              <w:spacing w:line="360" w:lineRule="auto"/>
              <w:jc w:val="center"/>
              <w:rPr>
                <w:rFonts w:ascii="宋体" w:hAnsi="宋体" w:eastAsia="宋体" w:cs="宋体"/>
                <w:szCs w:val="21"/>
              </w:rPr>
            </w:pPr>
            <w:r>
              <w:rPr>
                <w:rFonts w:hint="eastAsia" w:ascii="宋体" w:hAnsi="宋体" w:eastAsia="宋体" w:cs="宋体"/>
                <w:szCs w:val="21"/>
              </w:rPr>
              <w:t>清扫、拖地两次，随时保洁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75386D36">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1ABCF73E">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5B619E8">
            <w:pPr>
              <w:pStyle w:val="23"/>
              <w:spacing w:line="360" w:lineRule="auto"/>
              <w:jc w:val="center"/>
              <w:rPr>
                <w:rFonts w:ascii="宋体" w:hAnsi="宋体" w:eastAsia="宋体" w:cs="宋体"/>
                <w:szCs w:val="21"/>
              </w:rPr>
            </w:pPr>
            <w:r>
              <w:rPr>
                <w:rFonts w:hint="eastAsia" w:ascii="宋体" w:hAnsi="宋体" w:eastAsia="宋体" w:cs="宋体"/>
                <w:szCs w:val="21"/>
              </w:rPr>
              <w:t>随时保持干净、无污渍、痰渍</w:t>
            </w:r>
          </w:p>
        </w:tc>
      </w:tr>
      <w:tr w14:paraId="293D1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63FC177F">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4320E82A">
            <w:pPr>
              <w:pStyle w:val="23"/>
              <w:spacing w:line="360" w:lineRule="auto"/>
              <w:jc w:val="center"/>
              <w:rPr>
                <w:rFonts w:ascii="宋体" w:hAnsi="宋体" w:eastAsia="宋体" w:cs="宋体"/>
                <w:szCs w:val="21"/>
              </w:rPr>
            </w:pPr>
            <w:r>
              <w:rPr>
                <w:rFonts w:hint="eastAsia" w:ascii="宋体" w:hAnsi="宋体" w:eastAsia="宋体" w:cs="宋体"/>
                <w:szCs w:val="21"/>
              </w:rPr>
              <w:t>瓷砖、墙面、柱</w:t>
            </w:r>
          </w:p>
        </w:tc>
        <w:tc>
          <w:tcPr>
            <w:tcW w:w="1139" w:type="pct"/>
            <w:tcBorders>
              <w:top w:val="single" w:color="auto" w:sz="4" w:space="0"/>
              <w:left w:val="single" w:color="auto" w:sz="4" w:space="0"/>
              <w:bottom w:val="single" w:color="auto" w:sz="4" w:space="0"/>
              <w:right w:val="single" w:color="auto" w:sz="4" w:space="0"/>
            </w:tcBorders>
            <w:vAlign w:val="center"/>
          </w:tcPr>
          <w:p w14:paraId="317C7D98">
            <w:pPr>
              <w:pStyle w:val="23"/>
              <w:spacing w:line="360" w:lineRule="auto"/>
              <w:jc w:val="center"/>
              <w:rPr>
                <w:rFonts w:ascii="宋体" w:hAnsi="宋体" w:eastAsia="宋体" w:cs="宋体"/>
                <w:szCs w:val="21"/>
              </w:rPr>
            </w:pPr>
            <w:r>
              <w:rPr>
                <w:rFonts w:hint="eastAsia" w:ascii="宋体" w:hAnsi="宋体" w:eastAsia="宋体" w:cs="宋体"/>
                <w:szCs w:val="21"/>
              </w:rPr>
              <w:t>清抹平面部分及各种线条部分并随时保洁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64F817EA">
            <w:pPr>
              <w:pStyle w:val="23"/>
              <w:spacing w:line="360" w:lineRule="auto"/>
              <w:jc w:val="center"/>
              <w:rPr>
                <w:rFonts w:ascii="宋体" w:hAnsi="宋体" w:eastAsia="宋体" w:cs="宋体"/>
                <w:szCs w:val="21"/>
              </w:rPr>
            </w:pPr>
            <w:r>
              <w:rPr>
                <w:rFonts w:hint="eastAsia" w:ascii="宋体" w:hAnsi="宋体" w:eastAsia="宋体" w:cs="宋体"/>
                <w:szCs w:val="21"/>
              </w:rPr>
              <w:t>清抹墙面三次</w:t>
            </w:r>
          </w:p>
        </w:tc>
        <w:tc>
          <w:tcPr>
            <w:tcW w:w="515" w:type="pct"/>
            <w:tcBorders>
              <w:top w:val="single" w:color="auto" w:sz="4" w:space="0"/>
              <w:left w:val="single" w:color="auto" w:sz="4" w:space="0"/>
              <w:bottom w:val="single" w:color="auto" w:sz="4" w:space="0"/>
              <w:right w:val="single" w:color="auto" w:sz="4" w:space="0"/>
            </w:tcBorders>
            <w:vAlign w:val="center"/>
          </w:tcPr>
          <w:p w14:paraId="36AC7A3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C7A8408">
            <w:pPr>
              <w:pStyle w:val="23"/>
              <w:spacing w:line="360" w:lineRule="auto"/>
              <w:jc w:val="center"/>
              <w:rPr>
                <w:rFonts w:ascii="宋体" w:hAnsi="宋体" w:eastAsia="宋体" w:cs="宋体"/>
                <w:szCs w:val="21"/>
              </w:rPr>
            </w:pPr>
            <w:r>
              <w:rPr>
                <w:rFonts w:hint="eastAsia" w:ascii="宋体" w:hAnsi="宋体" w:eastAsia="宋体" w:cs="宋体"/>
                <w:szCs w:val="21"/>
              </w:rPr>
              <w:t>保持无尘、无污渍</w:t>
            </w:r>
          </w:p>
        </w:tc>
      </w:tr>
      <w:tr w14:paraId="67415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86"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96A9248">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E5D416D">
            <w:pPr>
              <w:pStyle w:val="23"/>
              <w:spacing w:line="360" w:lineRule="auto"/>
              <w:jc w:val="center"/>
              <w:rPr>
                <w:rFonts w:ascii="宋体" w:hAnsi="宋体" w:eastAsia="宋体" w:cs="宋体"/>
                <w:szCs w:val="21"/>
              </w:rPr>
            </w:pPr>
            <w:r>
              <w:rPr>
                <w:rFonts w:hint="eastAsia" w:ascii="宋体" w:hAnsi="宋体" w:eastAsia="宋体" w:cs="宋体"/>
                <w:szCs w:val="21"/>
              </w:rPr>
              <w:t>玻璃</w:t>
            </w:r>
          </w:p>
        </w:tc>
        <w:tc>
          <w:tcPr>
            <w:tcW w:w="1139" w:type="pct"/>
            <w:tcBorders>
              <w:top w:val="single" w:color="auto" w:sz="4" w:space="0"/>
              <w:left w:val="single" w:color="auto" w:sz="4" w:space="0"/>
              <w:bottom w:val="single" w:color="auto" w:sz="4" w:space="0"/>
              <w:right w:val="single" w:color="auto" w:sz="4" w:space="0"/>
            </w:tcBorders>
            <w:vAlign w:val="center"/>
          </w:tcPr>
          <w:p w14:paraId="25DACFDD">
            <w:pPr>
              <w:pStyle w:val="23"/>
              <w:spacing w:line="360" w:lineRule="auto"/>
              <w:jc w:val="center"/>
              <w:rPr>
                <w:rFonts w:ascii="宋体" w:hAnsi="宋体" w:eastAsia="宋体" w:cs="宋体"/>
                <w:szCs w:val="21"/>
              </w:rPr>
            </w:pPr>
            <w:r>
              <w:rPr>
                <w:rFonts w:hint="eastAsia" w:ascii="宋体" w:hAnsi="宋体" w:eastAsia="宋体" w:cs="宋体"/>
                <w:szCs w:val="21"/>
              </w:rPr>
              <w:t>用玻璃刀清刮</w:t>
            </w:r>
          </w:p>
        </w:tc>
        <w:tc>
          <w:tcPr>
            <w:tcW w:w="893" w:type="pct"/>
            <w:tcBorders>
              <w:top w:val="single" w:color="auto" w:sz="4" w:space="0"/>
              <w:left w:val="single" w:color="auto" w:sz="4" w:space="0"/>
              <w:bottom w:val="single" w:color="auto" w:sz="4" w:space="0"/>
              <w:right w:val="single" w:color="auto" w:sz="4" w:space="0"/>
            </w:tcBorders>
            <w:vAlign w:val="center"/>
          </w:tcPr>
          <w:p w14:paraId="2C491F3F">
            <w:pPr>
              <w:pStyle w:val="23"/>
              <w:spacing w:line="360" w:lineRule="auto"/>
              <w:jc w:val="center"/>
              <w:rPr>
                <w:rFonts w:ascii="宋体" w:hAnsi="宋体" w:eastAsia="宋体" w:cs="宋体"/>
                <w:szCs w:val="21"/>
              </w:rPr>
            </w:pPr>
            <w:r>
              <w:rPr>
                <w:rFonts w:hint="eastAsia" w:ascii="宋体" w:hAnsi="宋体" w:eastAsia="宋体" w:cs="宋体"/>
                <w:szCs w:val="21"/>
              </w:rPr>
              <w:t>用玻璃清洁剂清刮二次</w:t>
            </w:r>
          </w:p>
        </w:tc>
        <w:tc>
          <w:tcPr>
            <w:tcW w:w="515" w:type="pct"/>
            <w:tcBorders>
              <w:top w:val="single" w:color="auto" w:sz="4" w:space="0"/>
              <w:left w:val="single" w:color="auto" w:sz="4" w:space="0"/>
              <w:bottom w:val="single" w:color="auto" w:sz="4" w:space="0"/>
              <w:right w:val="single" w:color="auto" w:sz="4" w:space="0"/>
            </w:tcBorders>
            <w:vAlign w:val="center"/>
          </w:tcPr>
          <w:p w14:paraId="218D765C">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3D00B93">
            <w:pPr>
              <w:pStyle w:val="23"/>
              <w:spacing w:line="360" w:lineRule="auto"/>
              <w:jc w:val="center"/>
              <w:rPr>
                <w:rFonts w:ascii="宋体" w:hAnsi="宋体" w:eastAsia="宋体" w:cs="宋体"/>
                <w:szCs w:val="21"/>
              </w:rPr>
            </w:pPr>
            <w:r>
              <w:rPr>
                <w:rFonts w:hint="eastAsia" w:ascii="宋体" w:hAnsi="宋体" w:eastAsia="宋体" w:cs="宋体"/>
                <w:szCs w:val="21"/>
              </w:rPr>
              <w:t>无手印、无尘、无污渍、明洁清澈</w:t>
            </w:r>
          </w:p>
        </w:tc>
      </w:tr>
      <w:tr w14:paraId="1A48E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6926E209">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1070C47">
            <w:pPr>
              <w:pStyle w:val="23"/>
              <w:spacing w:line="360" w:lineRule="auto"/>
              <w:jc w:val="center"/>
              <w:rPr>
                <w:rFonts w:ascii="宋体" w:hAnsi="宋体" w:eastAsia="宋体" w:cs="宋体"/>
                <w:szCs w:val="21"/>
              </w:rPr>
            </w:pPr>
            <w:r>
              <w:rPr>
                <w:rFonts w:hint="eastAsia" w:ascii="宋体" w:hAnsi="宋体" w:eastAsia="宋体" w:cs="宋体"/>
                <w:szCs w:val="21"/>
              </w:rPr>
              <w:t>风口</w:t>
            </w:r>
          </w:p>
        </w:tc>
        <w:tc>
          <w:tcPr>
            <w:tcW w:w="1139" w:type="pct"/>
            <w:tcBorders>
              <w:top w:val="single" w:color="auto" w:sz="4" w:space="0"/>
              <w:left w:val="single" w:color="auto" w:sz="4" w:space="0"/>
              <w:bottom w:val="single" w:color="auto" w:sz="4" w:space="0"/>
              <w:right w:val="single" w:color="auto" w:sz="4" w:space="0"/>
            </w:tcBorders>
            <w:vAlign w:val="center"/>
          </w:tcPr>
          <w:p w14:paraId="47C2422F">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2F57FBAD">
            <w:pPr>
              <w:pStyle w:val="23"/>
              <w:spacing w:line="360" w:lineRule="auto"/>
              <w:jc w:val="center"/>
              <w:rPr>
                <w:rFonts w:ascii="宋体" w:hAnsi="宋体" w:eastAsia="宋体" w:cs="宋体"/>
                <w:szCs w:val="21"/>
              </w:rPr>
            </w:pPr>
            <w:r>
              <w:rPr>
                <w:rFonts w:hint="eastAsia" w:ascii="宋体" w:hAnsi="宋体" w:eastAsia="宋体" w:cs="宋体"/>
                <w:szCs w:val="21"/>
              </w:rPr>
              <w:t>清抹两次</w:t>
            </w:r>
          </w:p>
        </w:tc>
        <w:tc>
          <w:tcPr>
            <w:tcW w:w="515" w:type="pct"/>
            <w:tcBorders>
              <w:top w:val="single" w:color="auto" w:sz="4" w:space="0"/>
              <w:left w:val="single" w:color="auto" w:sz="4" w:space="0"/>
              <w:bottom w:val="single" w:color="auto" w:sz="4" w:space="0"/>
              <w:right w:val="single" w:color="auto" w:sz="4" w:space="0"/>
            </w:tcBorders>
            <w:vAlign w:val="center"/>
          </w:tcPr>
          <w:p w14:paraId="2C4D9F45">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7F26E11">
            <w:pPr>
              <w:pStyle w:val="23"/>
              <w:spacing w:line="360" w:lineRule="auto"/>
              <w:jc w:val="center"/>
              <w:rPr>
                <w:rFonts w:ascii="宋体" w:hAnsi="宋体" w:eastAsia="宋体" w:cs="宋体"/>
                <w:szCs w:val="21"/>
              </w:rPr>
            </w:pPr>
            <w:r>
              <w:rPr>
                <w:rFonts w:hint="eastAsia" w:ascii="宋体" w:hAnsi="宋体" w:eastAsia="宋体" w:cs="宋体"/>
                <w:szCs w:val="21"/>
              </w:rPr>
              <w:t>保持无尘、无蜘蛛网</w:t>
            </w:r>
          </w:p>
        </w:tc>
      </w:tr>
      <w:tr w14:paraId="7301C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2EE24D7">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E24189D">
            <w:pPr>
              <w:pStyle w:val="23"/>
              <w:spacing w:line="360" w:lineRule="auto"/>
              <w:jc w:val="center"/>
              <w:rPr>
                <w:rFonts w:ascii="宋体" w:hAnsi="宋体" w:eastAsia="宋体" w:cs="宋体"/>
                <w:szCs w:val="21"/>
              </w:rPr>
            </w:pPr>
            <w:r>
              <w:rPr>
                <w:rFonts w:hint="eastAsia" w:ascii="宋体" w:hAnsi="宋体" w:eastAsia="宋体" w:cs="宋体"/>
                <w:szCs w:val="21"/>
              </w:rPr>
              <w:t>天花吊顶</w:t>
            </w:r>
          </w:p>
        </w:tc>
        <w:tc>
          <w:tcPr>
            <w:tcW w:w="1139" w:type="pct"/>
            <w:tcBorders>
              <w:top w:val="single" w:color="auto" w:sz="4" w:space="0"/>
              <w:left w:val="single" w:color="auto" w:sz="4" w:space="0"/>
              <w:bottom w:val="single" w:color="auto" w:sz="4" w:space="0"/>
              <w:right w:val="single" w:color="auto" w:sz="4" w:space="0"/>
            </w:tcBorders>
            <w:vAlign w:val="center"/>
          </w:tcPr>
          <w:p w14:paraId="348A93BA">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5ADEDC47">
            <w:pPr>
              <w:pStyle w:val="23"/>
              <w:spacing w:line="360" w:lineRule="auto"/>
              <w:jc w:val="center"/>
              <w:rPr>
                <w:rFonts w:ascii="宋体" w:hAnsi="宋体" w:eastAsia="宋体" w:cs="宋体"/>
                <w:szCs w:val="21"/>
              </w:rPr>
            </w:pPr>
            <w:r>
              <w:rPr>
                <w:rFonts w:hint="eastAsia" w:ascii="宋体" w:hAnsi="宋体" w:eastAsia="宋体" w:cs="宋体"/>
                <w:szCs w:val="21"/>
              </w:rPr>
              <w:t>除尘、蜘蛛网一次</w:t>
            </w:r>
          </w:p>
        </w:tc>
        <w:tc>
          <w:tcPr>
            <w:tcW w:w="515" w:type="pct"/>
            <w:tcBorders>
              <w:top w:val="single" w:color="auto" w:sz="4" w:space="0"/>
              <w:left w:val="single" w:color="auto" w:sz="4" w:space="0"/>
              <w:bottom w:val="single" w:color="auto" w:sz="4" w:space="0"/>
              <w:right w:val="single" w:color="auto" w:sz="4" w:space="0"/>
            </w:tcBorders>
            <w:vAlign w:val="center"/>
          </w:tcPr>
          <w:p w14:paraId="2980C76F">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6C125E5">
            <w:pPr>
              <w:pStyle w:val="23"/>
              <w:spacing w:line="360" w:lineRule="auto"/>
              <w:jc w:val="center"/>
              <w:rPr>
                <w:rFonts w:ascii="宋体" w:hAnsi="宋体" w:eastAsia="宋体" w:cs="宋体"/>
                <w:szCs w:val="21"/>
              </w:rPr>
            </w:pPr>
            <w:r>
              <w:rPr>
                <w:rFonts w:hint="eastAsia" w:ascii="宋体" w:hAnsi="宋体" w:eastAsia="宋体" w:cs="宋体"/>
                <w:szCs w:val="21"/>
              </w:rPr>
              <w:t>保持无尘、无蜘蛛网</w:t>
            </w:r>
          </w:p>
        </w:tc>
      </w:tr>
      <w:tr w14:paraId="17FAD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D89307A">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2BB4EA4B">
            <w:pPr>
              <w:pStyle w:val="23"/>
              <w:spacing w:line="360" w:lineRule="auto"/>
              <w:jc w:val="center"/>
              <w:rPr>
                <w:rFonts w:ascii="宋体" w:hAnsi="宋体" w:eastAsia="宋体" w:cs="宋体"/>
                <w:szCs w:val="21"/>
              </w:rPr>
            </w:pPr>
            <w:r>
              <w:rPr>
                <w:rFonts w:hint="eastAsia" w:ascii="宋体" w:hAnsi="宋体" w:eastAsia="宋体" w:cs="宋体"/>
                <w:szCs w:val="21"/>
              </w:rPr>
              <w:t>废纸筒</w:t>
            </w:r>
          </w:p>
        </w:tc>
        <w:tc>
          <w:tcPr>
            <w:tcW w:w="1139" w:type="pct"/>
            <w:tcBorders>
              <w:top w:val="single" w:color="auto" w:sz="4" w:space="0"/>
              <w:left w:val="single" w:color="auto" w:sz="4" w:space="0"/>
              <w:bottom w:val="single" w:color="auto" w:sz="4" w:space="0"/>
              <w:right w:val="single" w:color="auto" w:sz="4" w:space="0"/>
            </w:tcBorders>
            <w:vAlign w:val="center"/>
          </w:tcPr>
          <w:p w14:paraId="10210BDE">
            <w:pPr>
              <w:pStyle w:val="23"/>
              <w:spacing w:line="360" w:lineRule="auto"/>
              <w:jc w:val="center"/>
              <w:rPr>
                <w:rFonts w:ascii="宋体" w:hAnsi="宋体" w:eastAsia="宋体" w:cs="宋体"/>
                <w:szCs w:val="21"/>
              </w:rPr>
            </w:pPr>
            <w:r>
              <w:rPr>
                <w:rFonts w:hint="eastAsia" w:ascii="宋体" w:hAnsi="宋体" w:eastAsia="宋体" w:cs="宋体"/>
                <w:szCs w:val="21"/>
              </w:rPr>
              <w:t>清倒垃圾、随时整理、清抹筒盖、筒身、保持干燥</w:t>
            </w:r>
          </w:p>
        </w:tc>
        <w:tc>
          <w:tcPr>
            <w:tcW w:w="893" w:type="pct"/>
            <w:tcBorders>
              <w:top w:val="single" w:color="auto" w:sz="4" w:space="0"/>
              <w:left w:val="single" w:color="auto" w:sz="4" w:space="0"/>
              <w:bottom w:val="single" w:color="auto" w:sz="4" w:space="0"/>
              <w:right w:val="single" w:color="auto" w:sz="4" w:space="0"/>
            </w:tcBorders>
            <w:vAlign w:val="center"/>
          </w:tcPr>
          <w:p w14:paraId="23D0791B">
            <w:pPr>
              <w:pStyle w:val="23"/>
              <w:spacing w:line="360" w:lineRule="auto"/>
              <w:jc w:val="center"/>
              <w:rPr>
                <w:rFonts w:ascii="宋体" w:hAnsi="宋体" w:eastAsia="宋体" w:cs="宋体"/>
                <w:szCs w:val="21"/>
              </w:rPr>
            </w:pPr>
            <w:r>
              <w:rPr>
                <w:rFonts w:hint="eastAsia" w:ascii="宋体" w:hAnsi="宋体" w:eastAsia="宋体" w:cs="宋体"/>
                <w:szCs w:val="21"/>
              </w:rPr>
              <w:t>消毒二次</w:t>
            </w:r>
          </w:p>
        </w:tc>
        <w:tc>
          <w:tcPr>
            <w:tcW w:w="515" w:type="pct"/>
            <w:tcBorders>
              <w:top w:val="single" w:color="auto" w:sz="4" w:space="0"/>
              <w:left w:val="single" w:color="auto" w:sz="4" w:space="0"/>
              <w:bottom w:val="single" w:color="auto" w:sz="4" w:space="0"/>
              <w:right w:val="single" w:color="auto" w:sz="4" w:space="0"/>
            </w:tcBorders>
            <w:vAlign w:val="center"/>
          </w:tcPr>
          <w:p w14:paraId="36161414">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1E8A593">
            <w:pPr>
              <w:pStyle w:val="23"/>
              <w:spacing w:line="360" w:lineRule="auto"/>
              <w:jc w:val="center"/>
              <w:rPr>
                <w:rFonts w:ascii="宋体" w:hAnsi="宋体" w:eastAsia="宋体" w:cs="宋体"/>
                <w:szCs w:val="21"/>
              </w:rPr>
            </w:pPr>
            <w:r>
              <w:rPr>
                <w:rFonts w:hint="eastAsia" w:ascii="宋体" w:hAnsi="宋体" w:eastAsia="宋体" w:cs="宋体"/>
                <w:szCs w:val="21"/>
              </w:rPr>
              <w:t>无痰渍、无灰渍、保持干净</w:t>
            </w:r>
          </w:p>
        </w:tc>
      </w:tr>
      <w:tr w14:paraId="13AE2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82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60348C4A">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8458BF1">
            <w:pPr>
              <w:pStyle w:val="23"/>
              <w:spacing w:line="360" w:lineRule="auto"/>
              <w:jc w:val="center"/>
              <w:rPr>
                <w:rFonts w:ascii="宋体" w:hAnsi="宋体" w:eastAsia="宋体" w:cs="宋体"/>
                <w:szCs w:val="21"/>
              </w:rPr>
            </w:pPr>
            <w:r>
              <w:rPr>
                <w:rFonts w:hint="eastAsia" w:ascii="宋体" w:hAnsi="宋体" w:eastAsia="宋体" w:cs="宋体"/>
                <w:szCs w:val="21"/>
              </w:rPr>
              <w:t>桌、椅、广告箱、牌</w:t>
            </w:r>
          </w:p>
        </w:tc>
        <w:tc>
          <w:tcPr>
            <w:tcW w:w="1139" w:type="pct"/>
            <w:tcBorders>
              <w:top w:val="single" w:color="auto" w:sz="4" w:space="0"/>
              <w:left w:val="single" w:color="auto" w:sz="4" w:space="0"/>
              <w:bottom w:val="single" w:color="auto" w:sz="4" w:space="0"/>
              <w:right w:val="single" w:color="auto" w:sz="4" w:space="0"/>
            </w:tcBorders>
            <w:vAlign w:val="center"/>
          </w:tcPr>
          <w:p w14:paraId="0350232F">
            <w:pPr>
              <w:pStyle w:val="23"/>
              <w:spacing w:line="360" w:lineRule="auto"/>
              <w:jc w:val="center"/>
              <w:rPr>
                <w:rFonts w:ascii="宋体" w:hAnsi="宋体" w:eastAsia="宋体" w:cs="宋体"/>
                <w:szCs w:val="21"/>
              </w:rPr>
            </w:pPr>
            <w:r>
              <w:rPr>
                <w:rFonts w:hint="eastAsia" w:ascii="宋体" w:hAnsi="宋体" w:eastAsia="宋体" w:cs="宋体"/>
                <w:szCs w:val="21"/>
              </w:rPr>
              <w:t>清抹一次、随时清除杂物</w:t>
            </w:r>
          </w:p>
        </w:tc>
        <w:tc>
          <w:tcPr>
            <w:tcW w:w="893" w:type="pct"/>
            <w:tcBorders>
              <w:top w:val="single" w:color="auto" w:sz="4" w:space="0"/>
              <w:left w:val="single" w:color="auto" w:sz="4" w:space="0"/>
              <w:bottom w:val="single" w:color="auto" w:sz="4" w:space="0"/>
              <w:right w:val="single" w:color="auto" w:sz="4" w:space="0"/>
            </w:tcBorders>
            <w:vAlign w:val="center"/>
          </w:tcPr>
          <w:p w14:paraId="40204F4A">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6208C639">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D8245F6">
            <w:pPr>
              <w:pStyle w:val="23"/>
              <w:spacing w:line="360" w:lineRule="auto"/>
              <w:jc w:val="center"/>
              <w:rPr>
                <w:rFonts w:ascii="宋体" w:hAnsi="宋体" w:eastAsia="宋体" w:cs="宋体"/>
                <w:szCs w:val="21"/>
              </w:rPr>
            </w:pPr>
            <w:r>
              <w:rPr>
                <w:rFonts w:hint="eastAsia" w:ascii="宋体" w:hAnsi="宋体" w:eastAsia="宋体" w:cs="宋体"/>
                <w:szCs w:val="21"/>
              </w:rPr>
              <w:t>无尘、无污渍、无杂物</w:t>
            </w:r>
          </w:p>
        </w:tc>
      </w:tr>
      <w:tr w14:paraId="62DEC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03416244">
            <w:pPr>
              <w:pStyle w:val="23"/>
              <w:spacing w:line="360" w:lineRule="auto"/>
              <w:jc w:val="center"/>
              <w:rPr>
                <w:rFonts w:ascii="宋体" w:hAnsi="宋体" w:eastAsia="宋体" w:cs="宋体"/>
                <w:szCs w:val="21"/>
              </w:rPr>
            </w:pPr>
            <w:r>
              <w:rPr>
                <w:rFonts w:hint="eastAsia" w:ascii="宋体" w:hAnsi="宋体" w:eastAsia="宋体" w:cs="宋体"/>
                <w:szCs w:val="21"/>
              </w:rPr>
              <w:t>电梯部分</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92A9B3F">
            <w:pPr>
              <w:pStyle w:val="23"/>
              <w:spacing w:line="360" w:lineRule="auto"/>
              <w:jc w:val="center"/>
              <w:rPr>
                <w:rFonts w:ascii="宋体" w:hAnsi="宋体" w:eastAsia="宋体" w:cs="宋体"/>
                <w:szCs w:val="21"/>
              </w:rPr>
            </w:pPr>
            <w:r>
              <w:rPr>
                <w:rFonts w:hint="eastAsia" w:ascii="宋体" w:hAnsi="宋体" w:eastAsia="宋体" w:cs="宋体"/>
                <w:szCs w:val="21"/>
              </w:rPr>
              <w:t>不锈钢壁面及按钮部分</w:t>
            </w:r>
          </w:p>
        </w:tc>
        <w:tc>
          <w:tcPr>
            <w:tcW w:w="1139" w:type="pct"/>
            <w:tcBorders>
              <w:top w:val="single" w:color="auto" w:sz="4" w:space="0"/>
              <w:left w:val="single" w:color="auto" w:sz="4" w:space="0"/>
              <w:bottom w:val="single" w:color="auto" w:sz="4" w:space="0"/>
              <w:right w:val="single" w:color="auto" w:sz="4" w:space="0"/>
            </w:tcBorders>
            <w:vAlign w:val="center"/>
          </w:tcPr>
          <w:p w14:paraId="700BE01E">
            <w:pPr>
              <w:pStyle w:val="23"/>
              <w:spacing w:line="360" w:lineRule="auto"/>
              <w:jc w:val="center"/>
              <w:rPr>
                <w:rFonts w:ascii="宋体" w:hAnsi="宋体" w:eastAsia="宋体" w:cs="宋体"/>
                <w:szCs w:val="21"/>
              </w:rPr>
            </w:pPr>
            <w:r>
              <w:rPr>
                <w:rFonts w:hint="eastAsia" w:ascii="宋体" w:hAnsi="宋体" w:eastAsia="宋体" w:cs="宋体"/>
                <w:szCs w:val="21"/>
              </w:rPr>
              <w:t>干毛巾配合不锈钢清洁保养剂随时清抹污渍、手印</w:t>
            </w:r>
          </w:p>
        </w:tc>
        <w:tc>
          <w:tcPr>
            <w:tcW w:w="893" w:type="pct"/>
            <w:tcBorders>
              <w:top w:val="single" w:color="auto" w:sz="4" w:space="0"/>
              <w:left w:val="single" w:color="auto" w:sz="4" w:space="0"/>
              <w:bottom w:val="single" w:color="auto" w:sz="4" w:space="0"/>
              <w:right w:val="single" w:color="auto" w:sz="4" w:space="0"/>
            </w:tcBorders>
            <w:vAlign w:val="center"/>
          </w:tcPr>
          <w:p w14:paraId="1A3C9D67">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77794907">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14C2E7C">
            <w:pPr>
              <w:pStyle w:val="23"/>
              <w:spacing w:line="360" w:lineRule="auto"/>
              <w:jc w:val="center"/>
              <w:rPr>
                <w:rFonts w:ascii="宋体" w:hAnsi="宋体" w:eastAsia="宋体" w:cs="宋体"/>
                <w:szCs w:val="21"/>
              </w:rPr>
            </w:pPr>
            <w:r>
              <w:rPr>
                <w:rFonts w:hint="eastAsia" w:ascii="宋体" w:hAnsi="宋体" w:eastAsia="宋体" w:cs="宋体"/>
                <w:szCs w:val="21"/>
              </w:rPr>
              <w:t>无手印、无污渍，保持不锈钢表面亮丽的金属光泽</w:t>
            </w:r>
          </w:p>
        </w:tc>
      </w:tr>
      <w:tr w14:paraId="6C71D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2F47D893">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1202DE3D">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6CED07AB">
            <w:pPr>
              <w:pStyle w:val="23"/>
              <w:spacing w:line="360" w:lineRule="auto"/>
              <w:jc w:val="center"/>
              <w:rPr>
                <w:rFonts w:ascii="宋体" w:hAnsi="宋体" w:eastAsia="宋体" w:cs="宋体"/>
                <w:szCs w:val="21"/>
              </w:rPr>
            </w:pPr>
            <w:r>
              <w:rPr>
                <w:rFonts w:hint="eastAsia" w:ascii="宋体" w:hAnsi="宋体" w:eastAsia="宋体" w:cs="宋体"/>
                <w:szCs w:val="21"/>
              </w:rPr>
              <w:t>拖地两次，保洁，并随时清除杂物等</w:t>
            </w:r>
          </w:p>
        </w:tc>
        <w:tc>
          <w:tcPr>
            <w:tcW w:w="893" w:type="pct"/>
            <w:tcBorders>
              <w:top w:val="single" w:color="auto" w:sz="4" w:space="0"/>
              <w:left w:val="single" w:color="auto" w:sz="4" w:space="0"/>
              <w:bottom w:val="single" w:color="auto" w:sz="4" w:space="0"/>
              <w:right w:val="single" w:color="auto" w:sz="4" w:space="0"/>
            </w:tcBorders>
            <w:vAlign w:val="center"/>
          </w:tcPr>
          <w:p w14:paraId="5F1F63D8">
            <w:pPr>
              <w:pStyle w:val="23"/>
              <w:spacing w:line="360" w:lineRule="auto"/>
              <w:jc w:val="center"/>
              <w:rPr>
                <w:rFonts w:ascii="宋体" w:hAnsi="宋体" w:eastAsia="宋体" w:cs="宋体"/>
                <w:szCs w:val="21"/>
              </w:rPr>
            </w:pPr>
            <w:r>
              <w:rPr>
                <w:rFonts w:hint="eastAsia" w:ascii="宋体" w:hAnsi="宋体" w:eastAsia="宋体" w:cs="宋体"/>
                <w:szCs w:val="21"/>
              </w:rPr>
              <w:t>消毒二次</w:t>
            </w:r>
          </w:p>
        </w:tc>
        <w:tc>
          <w:tcPr>
            <w:tcW w:w="515" w:type="pct"/>
            <w:tcBorders>
              <w:top w:val="single" w:color="auto" w:sz="4" w:space="0"/>
              <w:left w:val="single" w:color="auto" w:sz="4" w:space="0"/>
              <w:bottom w:val="single" w:color="auto" w:sz="4" w:space="0"/>
              <w:right w:val="single" w:color="auto" w:sz="4" w:space="0"/>
            </w:tcBorders>
            <w:vAlign w:val="center"/>
          </w:tcPr>
          <w:p w14:paraId="552A6834">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EA45F63">
            <w:pPr>
              <w:pStyle w:val="23"/>
              <w:spacing w:line="360" w:lineRule="auto"/>
              <w:jc w:val="center"/>
              <w:rPr>
                <w:rFonts w:ascii="宋体" w:hAnsi="宋体" w:eastAsia="宋体" w:cs="宋体"/>
                <w:szCs w:val="21"/>
              </w:rPr>
            </w:pPr>
            <w:r>
              <w:rPr>
                <w:rFonts w:hint="eastAsia" w:ascii="宋体" w:hAnsi="宋体" w:eastAsia="宋体" w:cs="宋体"/>
                <w:szCs w:val="21"/>
              </w:rPr>
              <w:t>干净、无杂物</w:t>
            </w:r>
          </w:p>
        </w:tc>
      </w:tr>
      <w:tr w14:paraId="33CC2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6DDA55AD">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08936A4">
            <w:pPr>
              <w:pStyle w:val="23"/>
              <w:spacing w:line="360" w:lineRule="auto"/>
              <w:jc w:val="center"/>
              <w:rPr>
                <w:rFonts w:ascii="宋体" w:hAnsi="宋体" w:eastAsia="宋体" w:cs="宋体"/>
                <w:szCs w:val="21"/>
              </w:rPr>
            </w:pPr>
            <w:r>
              <w:rPr>
                <w:rFonts w:hint="eastAsia" w:ascii="宋体" w:hAnsi="宋体" w:eastAsia="宋体" w:cs="宋体"/>
                <w:szCs w:val="21"/>
              </w:rPr>
              <w:t>天花及风口</w:t>
            </w:r>
          </w:p>
        </w:tc>
        <w:tc>
          <w:tcPr>
            <w:tcW w:w="1139" w:type="pct"/>
            <w:tcBorders>
              <w:top w:val="single" w:color="auto" w:sz="4" w:space="0"/>
              <w:left w:val="single" w:color="auto" w:sz="4" w:space="0"/>
              <w:bottom w:val="single" w:color="auto" w:sz="4" w:space="0"/>
              <w:right w:val="single" w:color="auto" w:sz="4" w:space="0"/>
            </w:tcBorders>
            <w:vAlign w:val="center"/>
          </w:tcPr>
          <w:p w14:paraId="674B5A98">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63EAC38C">
            <w:pPr>
              <w:pStyle w:val="23"/>
              <w:spacing w:line="360" w:lineRule="auto"/>
              <w:jc w:val="center"/>
              <w:rPr>
                <w:rFonts w:ascii="宋体" w:hAnsi="宋体" w:eastAsia="宋体" w:cs="宋体"/>
                <w:szCs w:val="21"/>
              </w:rPr>
            </w:pPr>
            <w:r>
              <w:rPr>
                <w:rFonts w:hint="eastAsia" w:ascii="宋体" w:hAnsi="宋体" w:eastAsia="宋体" w:cs="宋体"/>
                <w:szCs w:val="21"/>
              </w:rPr>
              <w:t>用清洁剂清抹一次</w:t>
            </w:r>
          </w:p>
        </w:tc>
        <w:tc>
          <w:tcPr>
            <w:tcW w:w="515" w:type="pct"/>
            <w:tcBorders>
              <w:top w:val="single" w:color="auto" w:sz="4" w:space="0"/>
              <w:left w:val="single" w:color="auto" w:sz="4" w:space="0"/>
              <w:bottom w:val="single" w:color="auto" w:sz="4" w:space="0"/>
              <w:right w:val="single" w:color="auto" w:sz="4" w:space="0"/>
            </w:tcBorders>
            <w:vAlign w:val="center"/>
          </w:tcPr>
          <w:p w14:paraId="09E7F1BD">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0E2C201">
            <w:pPr>
              <w:pStyle w:val="23"/>
              <w:spacing w:line="360" w:lineRule="auto"/>
              <w:jc w:val="center"/>
              <w:rPr>
                <w:rFonts w:ascii="宋体" w:hAnsi="宋体" w:eastAsia="宋体" w:cs="宋体"/>
                <w:szCs w:val="21"/>
              </w:rPr>
            </w:pPr>
            <w:r>
              <w:rPr>
                <w:rFonts w:hint="eastAsia" w:ascii="宋体" w:hAnsi="宋体" w:eastAsia="宋体" w:cs="宋体"/>
                <w:szCs w:val="21"/>
              </w:rPr>
              <w:t>无尘、无蜘蛛网、无污渍</w:t>
            </w:r>
          </w:p>
        </w:tc>
      </w:tr>
      <w:tr w14:paraId="373D4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224E2AFB">
            <w:pPr>
              <w:pStyle w:val="23"/>
              <w:spacing w:line="360" w:lineRule="auto"/>
              <w:jc w:val="center"/>
              <w:rPr>
                <w:rFonts w:ascii="宋体" w:hAnsi="宋体" w:eastAsia="宋体" w:cs="宋体"/>
                <w:szCs w:val="21"/>
              </w:rPr>
            </w:pPr>
            <w:r>
              <w:rPr>
                <w:rFonts w:hint="eastAsia" w:ascii="宋体" w:hAnsi="宋体" w:eastAsia="宋体" w:cs="宋体"/>
                <w:szCs w:val="21"/>
              </w:rPr>
              <w:t>消防通道</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FBAAF39">
            <w:pPr>
              <w:pStyle w:val="23"/>
              <w:spacing w:line="360" w:lineRule="auto"/>
              <w:jc w:val="center"/>
              <w:rPr>
                <w:rFonts w:ascii="宋体" w:hAnsi="宋体" w:eastAsia="宋体" w:cs="宋体"/>
                <w:szCs w:val="21"/>
              </w:rPr>
            </w:pPr>
            <w:r>
              <w:rPr>
                <w:rFonts w:hint="eastAsia" w:ascii="宋体" w:hAnsi="宋体" w:eastAsia="宋体" w:cs="宋体"/>
                <w:szCs w:val="21"/>
              </w:rPr>
              <w:t>地面及梯级</w:t>
            </w:r>
          </w:p>
        </w:tc>
        <w:tc>
          <w:tcPr>
            <w:tcW w:w="1139" w:type="pct"/>
            <w:tcBorders>
              <w:top w:val="single" w:color="auto" w:sz="4" w:space="0"/>
              <w:left w:val="single" w:color="auto" w:sz="4" w:space="0"/>
              <w:bottom w:val="single" w:color="auto" w:sz="4" w:space="0"/>
              <w:right w:val="single" w:color="auto" w:sz="4" w:space="0"/>
            </w:tcBorders>
            <w:vAlign w:val="center"/>
          </w:tcPr>
          <w:p w14:paraId="7F6AA1A5">
            <w:pPr>
              <w:pStyle w:val="23"/>
              <w:spacing w:line="360" w:lineRule="auto"/>
              <w:jc w:val="center"/>
              <w:rPr>
                <w:rFonts w:ascii="宋体" w:hAnsi="宋体" w:eastAsia="宋体" w:cs="宋体"/>
                <w:szCs w:val="21"/>
              </w:rPr>
            </w:pPr>
            <w:r>
              <w:rPr>
                <w:rFonts w:hint="eastAsia" w:ascii="宋体" w:hAnsi="宋体" w:eastAsia="宋体" w:cs="宋体"/>
                <w:szCs w:val="21"/>
              </w:rPr>
              <w:t>清扫、保洁</w:t>
            </w:r>
          </w:p>
        </w:tc>
        <w:tc>
          <w:tcPr>
            <w:tcW w:w="893" w:type="pct"/>
            <w:tcBorders>
              <w:top w:val="single" w:color="auto" w:sz="4" w:space="0"/>
              <w:left w:val="single" w:color="auto" w:sz="4" w:space="0"/>
              <w:bottom w:val="single" w:color="auto" w:sz="4" w:space="0"/>
              <w:right w:val="single" w:color="auto" w:sz="4" w:space="0"/>
            </w:tcBorders>
            <w:vAlign w:val="center"/>
          </w:tcPr>
          <w:p w14:paraId="0EBEBE39">
            <w:pPr>
              <w:pStyle w:val="23"/>
              <w:spacing w:line="360" w:lineRule="auto"/>
              <w:jc w:val="center"/>
              <w:rPr>
                <w:rFonts w:ascii="宋体" w:hAnsi="宋体" w:eastAsia="宋体" w:cs="宋体"/>
                <w:szCs w:val="21"/>
              </w:rPr>
            </w:pPr>
            <w:r>
              <w:rPr>
                <w:rFonts w:hint="eastAsia" w:ascii="宋体" w:hAnsi="宋体" w:eastAsia="宋体" w:cs="宋体"/>
                <w:szCs w:val="21"/>
              </w:rPr>
              <w:t>拖地一次</w:t>
            </w:r>
          </w:p>
        </w:tc>
        <w:tc>
          <w:tcPr>
            <w:tcW w:w="515" w:type="pct"/>
            <w:tcBorders>
              <w:top w:val="single" w:color="auto" w:sz="4" w:space="0"/>
              <w:left w:val="single" w:color="auto" w:sz="4" w:space="0"/>
              <w:bottom w:val="single" w:color="auto" w:sz="4" w:space="0"/>
              <w:right w:val="single" w:color="auto" w:sz="4" w:space="0"/>
            </w:tcBorders>
            <w:vAlign w:val="center"/>
          </w:tcPr>
          <w:p w14:paraId="5D9BB84E">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7AE586E">
            <w:pPr>
              <w:pStyle w:val="23"/>
              <w:spacing w:line="360" w:lineRule="auto"/>
              <w:jc w:val="center"/>
              <w:rPr>
                <w:rFonts w:ascii="宋体" w:hAnsi="宋体" w:eastAsia="宋体" w:cs="宋体"/>
                <w:szCs w:val="21"/>
              </w:rPr>
            </w:pPr>
            <w:r>
              <w:rPr>
                <w:rFonts w:hint="eastAsia" w:ascii="宋体" w:hAnsi="宋体" w:eastAsia="宋体" w:cs="宋体"/>
                <w:szCs w:val="21"/>
              </w:rPr>
              <w:t>无杂物、污渍、干净</w:t>
            </w:r>
          </w:p>
        </w:tc>
      </w:tr>
      <w:tr w14:paraId="110A4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6A1645C9">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4F2245C">
            <w:pPr>
              <w:pStyle w:val="23"/>
              <w:spacing w:line="360" w:lineRule="auto"/>
              <w:jc w:val="center"/>
              <w:rPr>
                <w:rFonts w:ascii="宋体" w:hAnsi="宋体" w:eastAsia="宋体" w:cs="宋体"/>
                <w:szCs w:val="21"/>
              </w:rPr>
            </w:pPr>
            <w:r>
              <w:rPr>
                <w:rFonts w:hint="eastAsia" w:ascii="宋体" w:hAnsi="宋体" w:eastAsia="宋体" w:cs="宋体"/>
                <w:szCs w:val="21"/>
              </w:rPr>
              <w:t>墙面</w:t>
            </w:r>
          </w:p>
        </w:tc>
        <w:tc>
          <w:tcPr>
            <w:tcW w:w="1139" w:type="pct"/>
            <w:tcBorders>
              <w:top w:val="single" w:color="auto" w:sz="4" w:space="0"/>
              <w:left w:val="single" w:color="auto" w:sz="4" w:space="0"/>
              <w:bottom w:val="single" w:color="auto" w:sz="4" w:space="0"/>
              <w:right w:val="single" w:color="auto" w:sz="4" w:space="0"/>
            </w:tcBorders>
            <w:vAlign w:val="center"/>
          </w:tcPr>
          <w:p w14:paraId="71E9B8BB">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242B9D2D">
            <w:pPr>
              <w:pStyle w:val="23"/>
              <w:spacing w:line="360" w:lineRule="auto"/>
              <w:jc w:val="center"/>
              <w:rPr>
                <w:rFonts w:ascii="宋体" w:hAnsi="宋体" w:eastAsia="宋体" w:cs="宋体"/>
                <w:szCs w:val="21"/>
              </w:rPr>
            </w:pPr>
            <w:r>
              <w:rPr>
                <w:rFonts w:hint="eastAsia" w:ascii="宋体" w:hAnsi="宋体" w:eastAsia="宋体" w:cs="宋体"/>
                <w:szCs w:val="21"/>
              </w:rPr>
              <w:t>清除灰尘、蜘蛛网一次</w:t>
            </w:r>
          </w:p>
        </w:tc>
        <w:tc>
          <w:tcPr>
            <w:tcW w:w="515" w:type="pct"/>
            <w:tcBorders>
              <w:top w:val="single" w:color="auto" w:sz="4" w:space="0"/>
              <w:left w:val="single" w:color="auto" w:sz="4" w:space="0"/>
              <w:bottom w:val="single" w:color="auto" w:sz="4" w:space="0"/>
              <w:right w:val="single" w:color="auto" w:sz="4" w:space="0"/>
            </w:tcBorders>
            <w:vAlign w:val="center"/>
          </w:tcPr>
          <w:p w14:paraId="752B3EB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7BCB8D7">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6750F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AA15351">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ED63B02">
            <w:pPr>
              <w:pStyle w:val="23"/>
              <w:spacing w:line="360" w:lineRule="auto"/>
              <w:jc w:val="center"/>
              <w:rPr>
                <w:rFonts w:ascii="宋体" w:hAnsi="宋体" w:eastAsia="宋体" w:cs="宋体"/>
                <w:szCs w:val="21"/>
              </w:rPr>
            </w:pPr>
            <w:r>
              <w:rPr>
                <w:rFonts w:hint="eastAsia" w:ascii="宋体" w:hAnsi="宋体" w:eastAsia="宋体" w:cs="宋体"/>
                <w:szCs w:val="21"/>
              </w:rPr>
              <w:t>天花灯饰</w:t>
            </w:r>
          </w:p>
        </w:tc>
        <w:tc>
          <w:tcPr>
            <w:tcW w:w="1139" w:type="pct"/>
            <w:tcBorders>
              <w:top w:val="single" w:color="auto" w:sz="4" w:space="0"/>
              <w:left w:val="single" w:color="auto" w:sz="4" w:space="0"/>
              <w:bottom w:val="single" w:color="auto" w:sz="4" w:space="0"/>
              <w:right w:val="single" w:color="auto" w:sz="4" w:space="0"/>
            </w:tcBorders>
            <w:vAlign w:val="center"/>
          </w:tcPr>
          <w:p w14:paraId="01DD4E6B">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1F83301F">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515" w:type="pct"/>
            <w:tcBorders>
              <w:top w:val="single" w:color="auto" w:sz="4" w:space="0"/>
              <w:left w:val="single" w:color="auto" w:sz="4" w:space="0"/>
              <w:bottom w:val="single" w:color="auto" w:sz="4" w:space="0"/>
              <w:right w:val="single" w:color="auto" w:sz="4" w:space="0"/>
            </w:tcBorders>
            <w:vAlign w:val="center"/>
          </w:tcPr>
          <w:p w14:paraId="7D804C5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47F6034">
            <w:pPr>
              <w:pStyle w:val="23"/>
              <w:spacing w:line="360" w:lineRule="auto"/>
              <w:jc w:val="center"/>
              <w:rPr>
                <w:rFonts w:ascii="宋体" w:hAnsi="宋体" w:eastAsia="宋体" w:cs="宋体"/>
                <w:szCs w:val="21"/>
              </w:rPr>
            </w:pPr>
            <w:r>
              <w:rPr>
                <w:rFonts w:hint="eastAsia" w:ascii="宋体" w:hAnsi="宋体" w:eastAsia="宋体" w:cs="宋体"/>
                <w:szCs w:val="21"/>
              </w:rPr>
              <w:t>无尘、无蜘蛛网</w:t>
            </w:r>
          </w:p>
        </w:tc>
      </w:tr>
      <w:tr w14:paraId="64807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2EFE7760">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5483147">
            <w:pPr>
              <w:pStyle w:val="23"/>
              <w:spacing w:line="360" w:lineRule="auto"/>
              <w:jc w:val="center"/>
              <w:rPr>
                <w:rFonts w:ascii="宋体" w:hAnsi="宋体" w:eastAsia="宋体" w:cs="宋体"/>
                <w:szCs w:val="21"/>
              </w:rPr>
            </w:pPr>
            <w:r>
              <w:rPr>
                <w:rFonts w:hint="eastAsia" w:ascii="宋体" w:hAnsi="宋体" w:eastAsia="宋体" w:cs="宋体"/>
                <w:szCs w:val="21"/>
              </w:rPr>
              <w:t>扶手、铁栏</w:t>
            </w:r>
          </w:p>
        </w:tc>
        <w:tc>
          <w:tcPr>
            <w:tcW w:w="1139" w:type="pct"/>
            <w:tcBorders>
              <w:top w:val="single" w:color="auto" w:sz="4" w:space="0"/>
              <w:left w:val="single" w:color="auto" w:sz="4" w:space="0"/>
              <w:bottom w:val="single" w:color="auto" w:sz="4" w:space="0"/>
              <w:right w:val="single" w:color="auto" w:sz="4" w:space="0"/>
            </w:tcBorders>
            <w:vAlign w:val="center"/>
          </w:tcPr>
          <w:p w14:paraId="3ECFC7BE">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6D6A83E2">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6C290B61">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D973BBC">
            <w:pPr>
              <w:pStyle w:val="23"/>
              <w:spacing w:line="360" w:lineRule="auto"/>
              <w:jc w:val="center"/>
              <w:rPr>
                <w:rFonts w:ascii="宋体" w:hAnsi="宋体" w:eastAsia="宋体" w:cs="宋体"/>
                <w:szCs w:val="21"/>
              </w:rPr>
            </w:pPr>
            <w:r>
              <w:rPr>
                <w:rFonts w:hint="eastAsia" w:ascii="宋体" w:hAnsi="宋体" w:eastAsia="宋体" w:cs="宋体"/>
                <w:szCs w:val="21"/>
              </w:rPr>
              <w:t>干净</w:t>
            </w:r>
          </w:p>
        </w:tc>
      </w:tr>
      <w:tr w14:paraId="39FA5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8480EBE">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C171CB0">
            <w:pPr>
              <w:pStyle w:val="23"/>
              <w:spacing w:line="360" w:lineRule="auto"/>
              <w:jc w:val="center"/>
              <w:rPr>
                <w:rFonts w:ascii="宋体" w:hAnsi="宋体" w:eastAsia="宋体" w:cs="宋体"/>
                <w:szCs w:val="21"/>
              </w:rPr>
            </w:pPr>
            <w:r>
              <w:rPr>
                <w:rFonts w:hint="eastAsia" w:ascii="宋体" w:hAnsi="宋体" w:eastAsia="宋体" w:cs="宋体"/>
                <w:szCs w:val="21"/>
              </w:rPr>
              <w:t>风口栅栏</w:t>
            </w:r>
          </w:p>
        </w:tc>
        <w:tc>
          <w:tcPr>
            <w:tcW w:w="1139" w:type="pct"/>
            <w:tcBorders>
              <w:top w:val="single" w:color="auto" w:sz="4" w:space="0"/>
              <w:left w:val="single" w:color="auto" w:sz="4" w:space="0"/>
              <w:bottom w:val="single" w:color="auto" w:sz="4" w:space="0"/>
              <w:right w:val="single" w:color="auto" w:sz="4" w:space="0"/>
            </w:tcBorders>
            <w:vAlign w:val="center"/>
          </w:tcPr>
          <w:p w14:paraId="4BB7DFCB">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2E63101E">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28B5CC3C">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3384BD6">
            <w:pPr>
              <w:pStyle w:val="23"/>
              <w:spacing w:line="360" w:lineRule="auto"/>
              <w:jc w:val="center"/>
              <w:rPr>
                <w:rFonts w:ascii="宋体" w:hAnsi="宋体" w:eastAsia="宋体" w:cs="宋体"/>
                <w:szCs w:val="21"/>
              </w:rPr>
            </w:pPr>
            <w:r>
              <w:rPr>
                <w:rFonts w:hint="eastAsia" w:ascii="宋体" w:hAnsi="宋体" w:eastAsia="宋体" w:cs="宋体"/>
                <w:szCs w:val="21"/>
              </w:rPr>
              <w:t>干净</w:t>
            </w:r>
          </w:p>
        </w:tc>
      </w:tr>
      <w:tr w14:paraId="35758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90" w:hRule="atLeast"/>
          <w:jc w:val="center"/>
        </w:trPr>
        <w:tc>
          <w:tcPr>
            <w:tcW w:w="1255" w:type="pct"/>
            <w:gridSpan w:val="4"/>
            <w:vMerge w:val="restart"/>
            <w:tcBorders>
              <w:top w:val="single" w:color="auto" w:sz="4" w:space="0"/>
              <w:left w:val="single" w:color="auto" w:sz="4" w:space="0"/>
              <w:bottom w:val="single" w:color="auto" w:sz="4" w:space="0"/>
              <w:right w:val="single" w:color="auto" w:sz="4" w:space="0"/>
            </w:tcBorders>
            <w:vAlign w:val="center"/>
          </w:tcPr>
          <w:p w14:paraId="51E3154A">
            <w:pPr>
              <w:pStyle w:val="23"/>
              <w:spacing w:line="360" w:lineRule="auto"/>
              <w:jc w:val="center"/>
              <w:rPr>
                <w:rFonts w:ascii="宋体" w:hAnsi="宋体" w:eastAsia="宋体" w:cs="宋体"/>
                <w:szCs w:val="21"/>
              </w:rPr>
            </w:pPr>
            <w:r>
              <w:rPr>
                <w:rFonts w:hint="eastAsia" w:ascii="宋体" w:hAnsi="宋体" w:eastAsia="宋体" w:cs="宋体"/>
                <w:szCs w:val="21"/>
              </w:rPr>
              <w:t>清 洁 项 目</w:t>
            </w:r>
          </w:p>
        </w:tc>
        <w:tc>
          <w:tcPr>
            <w:tcW w:w="1139" w:type="pct"/>
            <w:tcBorders>
              <w:top w:val="single" w:color="auto" w:sz="4" w:space="0"/>
              <w:left w:val="single" w:color="auto" w:sz="4" w:space="0"/>
              <w:bottom w:val="single" w:color="auto" w:sz="4" w:space="0"/>
              <w:right w:val="single" w:color="auto" w:sz="4" w:space="0"/>
            </w:tcBorders>
            <w:vAlign w:val="center"/>
          </w:tcPr>
          <w:p w14:paraId="21B04A30">
            <w:pPr>
              <w:pStyle w:val="23"/>
              <w:spacing w:line="360" w:lineRule="auto"/>
              <w:jc w:val="center"/>
              <w:rPr>
                <w:rFonts w:ascii="宋体" w:hAnsi="宋体" w:eastAsia="宋体" w:cs="宋体"/>
                <w:szCs w:val="21"/>
              </w:rPr>
            </w:pPr>
            <w:r>
              <w:rPr>
                <w:rFonts w:hint="eastAsia" w:ascii="宋体" w:hAnsi="宋体" w:eastAsia="宋体" w:cs="宋体"/>
                <w:szCs w:val="21"/>
              </w:rPr>
              <w:t>日常作业</w:t>
            </w:r>
          </w:p>
        </w:tc>
        <w:tc>
          <w:tcPr>
            <w:tcW w:w="893" w:type="pct"/>
            <w:tcBorders>
              <w:top w:val="single" w:color="auto" w:sz="4" w:space="0"/>
              <w:left w:val="single" w:color="auto" w:sz="4" w:space="0"/>
              <w:bottom w:val="single" w:color="auto" w:sz="4" w:space="0"/>
              <w:right w:val="single" w:color="auto" w:sz="4" w:space="0"/>
            </w:tcBorders>
            <w:vAlign w:val="center"/>
          </w:tcPr>
          <w:p w14:paraId="447483F4">
            <w:pPr>
              <w:pStyle w:val="23"/>
              <w:spacing w:line="360" w:lineRule="auto"/>
              <w:jc w:val="center"/>
              <w:rPr>
                <w:rFonts w:ascii="宋体" w:hAnsi="宋体" w:eastAsia="宋体" w:cs="宋体"/>
                <w:szCs w:val="21"/>
              </w:rPr>
            </w:pPr>
            <w:r>
              <w:rPr>
                <w:rFonts w:hint="eastAsia" w:ascii="宋体" w:hAnsi="宋体" w:eastAsia="宋体" w:cs="宋体"/>
                <w:szCs w:val="21"/>
              </w:rPr>
              <w:t>清洁内容</w:t>
            </w:r>
          </w:p>
        </w:tc>
        <w:tc>
          <w:tcPr>
            <w:tcW w:w="515" w:type="pct"/>
            <w:tcBorders>
              <w:top w:val="single" w:color="auto" w:sz="4" w:space="0"/>
              <w:left w:val="single" w:color="auto" w:sz="4" w:space="0"/>
              <w:bottom w:val="single" w:color="auto" w:sz="4" w:space="0"/>
              <w:right w:val="single" w:color="auto" w:sz="4" w:space="0"/>
            </w:tcBorders>
            <w:vAlign w:val="center"/>
          </w:tcPr>
          <w:p w14:paraId="751D87A1">
            <w:pPr>
              <w:pStyle w:val="23"/>
              <w:spacing w:line="360" w:lineRule="auto"/>
              <w:jc w:val="center"/>
              <w:rPr>
                <w:rFonts w:ascii="宋体" w:hAnsi="宋体" w:eastAsia="宋体" w:cs="宋体"/>
                <w:szCs w:val="21"/>
              </w:rPr>
            </w:pPr>
          </w:p>
        </w:tc>
        <w:tc>
          <w:tcPr>
            <w:tcW w:w="1195" w:type="pct"/>
            <w:vMerge w:val="restart"/>
            <w:tcBorders>
              <w:top w:val="single" w:color="auto" w:sz="4" w:space="0"/>
              <w:left w:val="single" w:color="auto" w:sz="4" w:space="0"/>
              <w:bottom w:val="single" w:color="auto" w:sz="4" w:space="0"/>
              <w:right w:val="single" w:color="auto" w:sz="4" w:space="0"/>
            </w:tcBorders>
            <w:vAlign w:val="center"/>
          </w:tcPr>
          <w:p w14:paraId="6DBC7AD4">
            <w:pPr>
              <w:pStyle w:val="23"/>
              <w:spacing w:line="360" w:lineRule="auto"/>
              <w:jc w:val="center"/>
              <w:rPr>
                <w:rFonts w:ascii="宋体" w:hAnsi="宋体" w:eastAsia="宋体" w:cs="宋体"/>
                <w:szCs w:val="21"/>
              </w:rPr>
            </w:pPr>
            <w:r>
              <w:rPr>
                <w:rFonts w:hint="eastAsia" w:ascii="宋体" w:hAnsi="宋体" w:eastAsia="宋体" w:cs="宋体"/>
                <w:szCs w:val="21"/>
              </w:rPr>
              <w:t>清洁标准</w:t>
            </w:r>
          </w:p>
        </w:tc>
      </w:tr>
      <w:tr w14:paraId="5695D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continue"/>
            <w:tcBorders>
              <w:top w:val="single" w:color="auto" w:sz="4" w:space="0"/>
              <w:left w:val="single" w:color="auto" w:sz="4" w:space="0"/>
              <w:bottom w:val="single" w:color="auto" w:sz="4" w:space="0"/>
              <w:right w:val="single" w:color="auto" w:sz="4" w:space="0"/>
            </w:tcBorders>
            <w:vAlign w:val="center"/>
          </w:tcPr>
          <w:p w14:paraId="3575EE59">
            <w:pPr>
              <w:pStyle w:val="23"/>
              <w:spacing w:line="360" w:lineRule="auto"/>
              <w:jc w:val="center"/>
              <w:rPr>
                <w:rFonts w:ascii="宋体" w:hAnsi="宋体" w:eastAsia="宋体" w:cs="宋体"/>
                <w:szCs w:val="21"/>
              </w:rPr>
            </w:pPr>
          </w:p>
        </w:tc>
        <w:tc>
          <w:tcPr>
            <w:tcW w:w="1139" w:type="pct"/>
            <w:tcBorders>
              <w:top w:val="single" w:color="auto" w:sz="4" w:space="0"/>
              <w:left w:val="single" w:color="auto" w:sz="4" w:space="0"/>
              <w:bottom w:val="single" w:color="auto" w:sz="4" w:space="0"/>
              <w:right w:val="single" w:color="auto" w:sz="4" w:space="0"/>
            </w:tcBorders>
            <w:vAlign w:val="center"/>
          </w:tcPr>
          <w:p w14:paraId="0BF26AA3">
            <w:pPr>
              <w:pStyle w:val="23"/>
              <w:spacing w:line="360" w:lineRule="auto"/>
              <w:jc w:val="center"/>
              <w:rPr>
                <w:rFonts w:ascii="宋体" w:hAnsi="宋体" w:eastAsia="宋体" w:cs="宋体"/>
                <w:szCs w:val="21"/>
              </w:rPr>
            </w:pPr>
            <w:r>
              <w:rPr>
                <w:rFonts w:hint="eastAsia" w:ascii="宋体" w:hAnsi="宋体" w:eastAsia="宋体" w:cs="宋体"/>
                <w:szCs w:val="21"/>
              </w:rPr>
              <w:t>每  天</w:t>
            </w:r>
          </w:p>
        </w:tc>
        <w:tc>
          <w:tcPr>
            <w:tcW w:w="893" w:type="pct"/>
            <w:tcBorders>
              <w:top w:val="single" w:color="auto" w:sz="4" w:space="0"/>
              <w:left w:val="single" w:color="auto" w:sz="4" w:space="0"/>
              <w:bottom w:val="single" w:color="auto" w:sz="4" w:space="0"/>
              <w:right w:val="single" w:color="auto" w:sz="4" w:space="0"/>
            </w:tcBorders>
            <w:vAlign w:val="center"/>
          </w:tcPr>
          <w:p w14:paraId="756B7B20">
            <w:pPr>
              <w:pStyle w:val="23"/>
              <w:spacing w:line="360" w:lineRule="auto"/>
              <w:jc w:val="center"/>
              <w:rPr>
                <w:rFonts w:ascii="宋体" w:hAnsi="宋体" w:eastAsia="宋体" w:cs="宋体"/>
                <w:szCs w:val="21"/>
              </w:rPr>
            </w:pPr>
            <w:r>
              <w:rPr>
                <w:rFonts w:hint="eastAsia" w:ascii="宋体" w:hAnsi="宋体" w:eastAsia="宋体" w:cs="宋体"/>
                <w:szCs w:val="21"/>
              </w:rPr>
              <w:t>每  周</w:t>
            </w:r>
          </w:p>
        </w:tc>
        <w:tc>
          <w:tcPr>
            <w:tcW w:w="515" w:type="pct"/>
            <w:tcBorders>
              <w:top w:val="single" w:color="auto" w:sz="4" w:space="0"/>
              <w:left w:val="single" w:color="auto" w:sz="4" w:space="0"/>
              <w:bottom w:val="single" w:color="auto" w:sz="4" w:space="0"/>
              <w:right w:val="single" w:color="auto" w:sz="4" w:space="0"/>
            </w:tcBorders>
            <w:vAlign w:val="center"/>
          </w:tcPr>
          <w:p w14:paraId="45870EB0">
            <w:pPr>
              <w:pStyle w:val="23"/>
              <w:spacing w:line="360" w:lineRule="auto"/>
              <w:jc w:val="center"/>
              <w:rPr>
                <w:rFonts w:ascii="宋体" w:hAnsi="宋体" w:eastAsia="宋体" w:cs="宋体"/>
                <w:szCs w:val="21"/>
              </w:rPr>
            </w:pPr>
          </w:p>
        </w:tc>
        <w:tc>
          <w:tcPr>
            <w:tcW w:w="1195" w:type="pct"/>
            <w:vMerge w:val="continue"/>
            <w:tcBorders>
              <w:top w:val="single" w:color="auto" w:sz="4" w:space="0"/>
              <w:left w:val="single" w:color="auto" w:sz="4" w:space="0"/>
              <w:bottom w:val="single" w:color="auto" w:sz="4" w:space="0"/>
              <w:right w:val="single" w:color="auto" w:sz="4" w:space="0"/>
            </w:tcBorders>
            <w:vAlign w:val="center"/>
          </w:tcPr>
          <w:p w14:paraId="0F1E5CF0">
            <w:pPr>
              <w:pStyle w:val="23"/>
              <w:spacing w:line="360" w:lineRule="auto"/>
              <w:jc w:val="center"/>
              <w:rPr>
                <w:rFonts w:ascii="宋体" w:hAnsi="宋体" w:eastAsia="宋体" w:cs="宋体"/>
                <w:szCs w:val="21"/>
              </w:rPr>
            </w:pPr>
          </w:p>
        </w:tc>
      </w:tr>
      <w:tr w14:paraId="57A2C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5E4CECE2">
            <w:pPr>
              <w:pStyle w:val="23"/>
              <w:spacing w:line="360" w:lineRule="auto"/>
              <w:jc w:val="center"/>
              <w:rPr>
                <w:rFonts w:ascii="宋体" w:hAnsi="宋体" w:eastAsia="宋体" w:cs="宋体"/>
                <w:szCs w:val="21"/>
              </w:rPr>
            </w:pPr>
            <w:r>
              <w:rPr>
                <w:rFonts w:hint="eastAsia" w:ascii="宋体" w:hAnsi="宋体" w:eastAsia="宋体" w:cs="宋体"/>
                <w:szCs w:val="21"/>
              </w:rPr>
              <w:t>公</w:t>
            </w:r>
          </w:p>
          <w:p w14:paraId="24B19C7D">
            <w:pPr>
              <w:pStyle w:val="23"/>
              <w:spacing w:line="360" w:lineRule="auto"/>
              <w:jc w:val="center"/>
              <w:rPr>
                <w:rFonts w:ascii="宋体" w:hAnsi="宋体" w:eastAsia="宋体" w:cs="宋体"/>
                <w:szCs w:val="21"/>
              </w:rPr>
            </w:pPr>
          </w:p>
          <w:p w14:paraId="44890390">
            <w:pPr>
              <w:pStyle w:val="23"/>
              <w:spacing w:line="360" w:lineRule="auto"/>
              <w:jc w:val="center"/>
              <w:rPr>
                <w:rFonts w:ascii="宋体" w:hAnsi="宋体" w:eastAsia="宋体" w:cs="宋体"/>
                <w:szCs w:val="21"/>
              </w:rPr>
            </w:pPr>
            <w:r>
              <w:rPr>
                <w:rFonts w:hint="eastAsia" w:ascii="宋体" w:hAnsi="宋体" w:eastAsia="宋体" w:cs="宋体"/>
                <w:szCs w:val="21"/>
              </w:rPr>
              <w:t>共</w:t>
            </w:r>
          </w:p>
          <w:p w14:paraId="435754F2">
            <w:pPr>
              <w:pStyle w:val="23"/>
              <w:spacing w:line="360" w:lineRule="auto"/>
              <w:jc w:val="center"/>
              <w:rPr>
                <w:rFonts w:ascii="宋体" w:hAnsi="宋体" w:eastAsia="宋体" w:cs="宋体"/>
                <w:szCs w:val="21"/>
              </w:rPr>
            </w:pPr>
          </w:p>
          <w:p w14:paraId="369F5A49">
            <w:pPr>
              <w:pStyle w:val="23"/>
              <w:spacing w:line="360" w:lineRule="auto"/>
              <w:jc w:val="center"/>
              <w:rPr>
                <w:rFonts w:ascii="宋体" w:hAnsi="宋体" w:eastAsia="宋体" w:cs="宋体"/>
                <w:szCs w:val="21"/>
              </w:rPr>
            </w:pPr>
            <w:r>
              <w:rPr>
                <w:rFonts w:hint="eastAsia" w:ascii="宋体" w:hAnsi="宋体" w:eastAsia="宋体" w:cs="宋体"/>
                <w:szCs w:val="21"/>
              </w:rPr>
              <w:t>通</w:t>
            </w:r>
          </w:p>
          <w:p w14:paraId="7BDFB1C6">
            <w:pPr>
              <w:pStyle w:val="23"/>
              <w:spacing w:line="360" w:lineRule="auto"/>
              <w:jc w:val="center"/>
              <w:rPr>
                <w:rFonts w:ascii="宋体" w:hAnsi="宋体" w:eastAsia="宋体" w:cs="宋体"/>
                <w:szCs w:val="21"/>
              </w:rPr>
            </w:pPr>
          </w:p>
          <w:p w14:paraId="259954B1">
            <w:pPr>
              <w:pStyle w:val="23"/>
              <w:spacing w:line="360" w:lineRule="auto"/>
              <w:jc w:val="center"/>
              <w:rPr>
                <w:rFonts w:ascii="宋体" w:hAnsi="宋体" w:eastAsia="宋体" w:cs="宋体"/>
                <w:szCs w:val="21"/>
              </w:rPr>
            </w:pPr>
            <w:r>
              <w:rPr>
                <w:rFonts w:hint="eastAsia" w:ascii="宋体" w:hAnsi="宋体" w:eastAsia="宋体" w:cs="宋体"/>
                <w:szCs w:val="21"/>
              </w:rPr>
              <w:t>道</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1C7B8D6">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40146802">
            <w:pPr>
              <w:pStyle w:val="23"/>
              <w:spacing w:line="360" w:lineRule="auto"/>
              <w:jc w:val="center"/>
              <w:rPr>
                <w:rFonts w:ascii="宋体" w:hAnsi="宋体" w:eastAsia="宋体" w:cs="宋体"/>
                <w:szCs w:val="21"/>
              </w:rPr>
            </w:pPr>
            <w:r>
              <w:rPr>
                <w:rFonts w:hint="eastAsia" w:ascii="宋体" w:hAnsi="宋体" w:eastAsia="宋体" w:cs="宋体"/>
                <w:szCs w:val="21"/>
              </w:rPr>
              <w:t>清扫、拖地两次，随时保洁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5D523E59">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6F5DC473">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74D8CEA">
            <w:pPr>
              <w:pStyle w:val="23"/>
              <w:spacing w:line="360" w:lineRule="auto"/>
              <w:jc w:val="center"/>
              <w:rPr>
                <w:rFonts w:ascii="宋体" w:hAnsi="宋体" w:eastAsia="宋体" w:cs="宋体"/>
                <w:szCs w:val="21"/>
              </w:rPr>
            </w:pPr>
            <w:r>
              <w:rPr>
                <w:rFonts w:hint="eastAsia" w:ascii="宋体" w:hAnsi="宋体" w:eastAsia="宋体" w:cs="宋体"/>
                <w:szCs w:val="21"/>
              </w:rPr>
              <w:t>干净、无污渍、尘渍、痰渍</w:t>
            </w:r>
          </w:p>
        </w:tc>
      </w:tr>
      <w:tr w14:paraId="7F68C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1434BD5">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BB83EB8">
            <w:pPr>
              <w:pStyle w:val="23"/>
              <w:spacing w:line="360" w:lineRule="auto"/>
              <w:jc w:val="center"/>
              <w:rPr>
                <w:rFonts w:ascii="宋体" w:hAnsi="宋体" w:eastAsia="宋体" w:cs="宋体"/>
                <w:szCs w:val="21"/>
              </w:rPr>
            </w:pPr>
            <w:r>
              <w:rPr>
                <w:rFonts w:hint="eastAsia" w:ascii="宋体" w:hAnsi="宋体" w:eastAsia="宋体" w:cs="宋体"/>
                <w:szCs w:val="21"/>
              </w:rPr>
              <w:t>墙面、窗台</w:t>
            </w:r>
          </w:p>
        </w:tc>
        <w:tc>
          <w:tcPr>
            <w:tcW w:w="1139" w:type="pct"/>
            <w:tcBorders>
              <w:top w:val="single" w:color="auto" w:sz="4" w:space="0"/>
              <w:left w:val="single" w:color="auto" w:sz="4" w:space="0"/>
              <w:bottom w:val="single" w:color="auto" w:sz="4" w:space="0"/>
              <w:right w:val="single" w:color="auto" w:sz="4" w:space="0"/>
            </w:tcBorders>
            <w:vAlign w:val="center"/>
          </w:tcPr>
          <w:p w14:paraId="10B8084A">
            <w:pPr>
              <w:pStyle w:val="23"/>
              <w:spacing w:line="360" w:lineRule="auto"/>
              <w:jc w:val="center"/>
              <w:rPr>
                <w:rFonts w:ascii="宋体" w:hAnsi="宋体" w:eastAsia="宋体" w:cs="宋体"/>
                <w:szCs w:val="21"/>
              </w:rPr>
            </w:pPr>
            <w:r>
              <w:rPr>
                <w:rFonts w:hint="eastAsia" w:ascii="宋体" w:hAnsi="宋体" w:eastAsia="宋体" w:cs="宋体"/>
                <w:szCs w:val="21"/>
              </w:rPr>
              <w:t>清抹墙面及各种线条、清除胶纸等杂物</w:t>
            </w:r>
          </w:p>
        </w:tc>
        <w:tc>
          <w:tcPr>
            <w:tcW w:w="893" w:type="pct"/>
            <w:tcBorders>
              <w:top w:val="single" w:color="auto" w:sz="4" w:space="0"/>
              <w:left w:val="single" w:color="auto" w:sz="4" w:space="0"/>
              <w:bottom w:val="single" w:color="auto" w:sz="4" w:space="0"/>
              <w:right w:val="single" w:color="auto" w:sz="4" w:space="0"/>
            </w:tcBorders>
            <w:vAlign w:val="center"/>
          </w:tcPr>
          <w:p w14:paraId="2542A890">
            <w:pPr>
              <w:pStyle w:val="23"/>
              <w:spacing w:line="360" w:lineRule="auto"/>
              <w:jc w:val="center"/>
              <w:rPr>
                <w:rFonts w:ascii="宋体" w:hAnsi="宋体" w:eastAsia="宋体" w:cs="宋体"/>
                <w:szCs w:val="21"/>
              </w:rPr>
            </w:pPr>
            <w:r>
              <w:rPr>
                <w:rFonts w:hint="eastAsia" w:ascii="宋体" w:hAnsi="宋体" w:eastAsia="宋体" w:cs="宋体"/>
                <w:szCs w:val="21"/>
              </w:rPr>
              <w:t>消毒一次</w:t>
            </w:r>
          </w:p>
        </w:tc>
        <w:tc>
          <w:tcPr>
            <w:tcW w:w="515" w:type="pct"/>
            <w:tcBorders>
              <w:top w:val="single" w:color="auto" w:sz="4" w:space="0"/>
              <w:left w:val="single" w:color="auto" w:sz="4" w:space="0"/>
              <w:bottom w:val="single" w:color="auto" w:sz="4" w:space="0"/>
              <w:right w:val="single" w:color="auto" w:sz="4" w:space="0"/>
            </w:tcBorders>
            <w:vAlign w:val="center"/>
          </w:tcPr>
          <w:p w14:paraId="5DA62108">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C3A44D9">
            <w:pPr>
              <w:pStyle w:val="23"/>
              <w:spacing w:line="360" w:lineRule="auto"/>
              <w:jc w:val="center"/>
              <w:rPr>
                <w:rFonts w:ascii="宋体" w:hAnsi="宋体" w:eastAsia="宋体" w:cs="宋体"/>
                <w:szCs w:val="21"/>
              </w:rPr>
            </w:pPr>
            <w:r>
              <w:rPr>
                <w:rFonts w:hint="eastAsia" w:ascii="宋体" w:hAnsi="宋体" w:eastAsia="宋体" w:cs="宋体"/>
                <w:szCs w:val="21"/>
              </w:rPr>
              <w:t>干净、无尘</w:t>
            </w:r>
          </w:p>
        </w:tc>
      </w:tr>
      <w:tr w14:paraId="3987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381DCB98">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6EB60C7F">
            <w:pPr>
              <w:pStyle w:val="23"/>
              <w:spacing w:line="360" w:lineRule="auto"/>
              <w:jc w:val="center"/>
              <w:rPr>
                <w:rFonts w:ascii="宋体" w:hAnsi="宋体" w:eastAsia="宋体" w:cs="宋体"/>
                <w:szCs w:val="21"/>
              </w:rPr>
            </w:pPr>
            <w:r>
              <w:rPr>
                <w:rFonts w:hint="eastAsia" w:ascii="宋体" w:hAnsi="宋体" w:eastAsia="宋体" w:cs="宋体"/>
                <w:szCs w:val="21"/>
              </w:rPr>
              <w:t>玻璃窗、门、扶手</w:t>
            </w:r>
          </w:p>
        </w:tc>
        <w:tc>
          <w:tcPr>
            <w:tcW w:w="1139" w:type="pct"/>
            <w:tcBorders>
              <w:top w:val="single" w:color="auto" w:sz="4" w:space="0"/>
              <w:left w:val="single" w:color="auto" w:sz="4" w:space="0"/>
              <w:bottom w:val="single" w:color="auto" w:sz="4" w:space="0"/>
              <w:right w:val="single" w:color="auto" w:sz="4" w:space="0"/>
            </w:tcBorders>
            <w:vAlign w:val="center"/>
          </w:tcPr>
          <w:p w14:paraId="4DE79B03">
            <w:pPr>
              <w:pStyle w:val="23"/>
              <w:spacing w:line="360" w:lineRule="auto"/>
              <w:jc w:val="center"/>
              <w:rPr>
                <w:rFonts w:ascii="宋体" w:hAnsi="宋体" w:eastAsia="宋体" w:cs="宋体"/>
                <w:szCs w:val="21"/>
              </w:rPr>
            </w:pPr>
            <w:r>
              <w:rPr>
                <w:rFonts w:hint="eastAsia" w:ascii="宋体" w:hAnsi="宋体" w:eastAsia="宋体" w:cs="宋体"/>
                <w:szCs w:val="21"/>
              </w:rPr>
              <w:t>清洁窗框一次</w:t>
            </w:r>
          </w:p>
        </w:tc>
        <w:tc>
          <w:tcPr>
            <w:tcW w:w="893" w:type="pct"/>
            <w:tcBorders>
              <w:top w:val="single" w:color="auto" w:sz="4" w:space="0"/>
              <w:left w:val="single" w:color="auto" w:sz="4" w:space="0"/>
              <w:bottom w:val="single" w:color="auto" w:sz="4" w:space="0"/>
              <w:right w:val="single" w:color="auto" w:sz="4" w:space="0"/>
            </w:tcBorders>
            <w:vAlign w:val="center"/>
          </w:tcPr>
          <w:p w14:paraId="003374C7">
            <w:pPr>
              <w:pStyle w:val="23"/>
              <w:spacing w:line="360" w:lineRule="auto"/>
              <w:jc w:val="center"/>
              <w:rPr>
                <w:rFonts w:ascii="宋体" w:hAnsi="宋体" w:eastAsia="宋体" w:cs="宋体"/>
                <w:szCs w:val="21"/>
              </w:rPr>
            </w:pPr>
            <w:r>
              <w:rPr>
                <w:rFonts w:hint="eastAsia" w:ascii="宋体" w:hAnsi="宋体" w:eastAsia="宋体" w:cs="宋体"/>
                <w:szCs w:val="21"/>
              </w:rPr>
              <w:t>清抹、清刮三次</w:t>
            </w:r>
          </w:p>
        </w:tc>
        <w:tc>
          <w:tcPr>
            <w:tcW w:w="515" w:type="pct"/>
            <w:tcBorders>
              <w:top w:val="single" w:color="auto" w:sz="4" w:space="0"/>
              <w:left w:val="single" w:color="auto" w:sz="4" w:space="0"/>
              <w:bottom w:val="single" w:color="auto" w:sz="4" w:space="0"/>
              <w:right w:val="single" w:color="auto" w:sz="4" w:space="0"/>
            </w:tcBorders>
            <w:vAlign w:val="center"/>
          </w:tcPr>
          <w:p w14:paraId="0776EA07">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25B8B69">
            <w:pPr>
              <w:pStyle w:val="23"/>
              <w:spacing w:line="360" w:lineRule="auto"/>
              <w:jc w:val="center"/>
              <w:rPr>
                <w:rFonts w:ascii="宋体" w:hAnsi="宋体" w:eastAsia="宋体" w:cs="宋体"/>
                <w:szCs w:val="21"/>
              </w:rPr>
            </w:pPr>
            <w:r>
              <w:rPr>
                <w:rFonts w:hint="eastAsia" w:ascii="宋体" w:hAnsi="宋体" w:eastAsia="宋体" w:cs="宋体"/>
                <w:szCs w:val="21"/>
              </w:rPr>
              <w:t>明亮、干净</w:t>
            </w:r>
          </w:p>
        </w:tc>
      </w:tr>
      <w:tr w14:paraId="4278B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BCBA5F2">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75DA6FC">
            <w:pPr>
              <w:pStyle w:val="23"/>
              <w:spacing w:line="360" w:lineRule="auto"/>
              <w:jc w:val="center"/>
              <w:rPr>
                <w:rFonts w:ascii="宋体" w:hAnsi="宋体" w:eastAsia="宋体" w:cs="宋体"/>
                <w:szCs w:val="21"/>
              </w:rPr>
            </w:pPr>
            <w:r>
              <w:rPr>
                <w:rFonts w:hint="eastAsia" w:ascii="宋体" w:hAnsi="宋体" w:eastAsia="宋体" w:cs="宋体"/>
                <w:szCs w:val="21"/>
              </w:rPr>
              <w:t>消防门</w:t>
            </w:r>
          </w:p>
        </w:tc>
        <w:tc>
          <w:tcPr>
            <w:tcW w:w="1139" w:type="pct"/>
            <w:tcBorders>
              <w:top w:val="single" w:color="auto" w:sz="4" w:space="0"/>
              <w:left w:val="single" w:color="auto" w:sz="4" w:space="0"/>
              <w:bottom w:val="single" w:color="auto" w:sz="4" w:space="0"/>
              <w:right w:val="single" w:color="auto" w:sz="4" w:space="0"/>
            </w:tcBorders>
            <w:vAlign w:val="center"/>
          </w:tcPr>
          <w:p w14:paraId="5A5555C0">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3C8F3C65">
            <w:pPr>
              <w:pStyle w:val="23"/>
              <w:spacing w:line="360" w:lineRule="auto"/>
              <w:jc w:val="center"/>
              <w:rPr>
                <w:rFonts w:ascii="宋体" w:hAnsi="宋体" w:eastAsia="宋体" w:cs="宋体"/>
                <w:szCs w:val="21"/>
              </w:rPr>
            </w:pPr>
            <w:r>
              <w:rPr>
                <w:rFonts w:hint="eastAsia" w:ascii="宋体" w:hAnsi="宋体" w:eastAsia="宋体" w:cs="宋体"/>
                <w:szCs w:val="21"/>
              </w:rPr>
              <w:t>清抹三次</w:t>
            </w:r>
          </w:p>
        </w:tc>
        <w:tc>
          <w:tcPr>
            <w:tcW w:w="515" w:type="pct"/>
            <w:tcBorders>
              <w:top w:val="single" w:color="auto" w:sz="4" w:space="0"/>
              <w:left w:val="single" w:color="auto" w:sz="4" w:space="0"/>
              <w:bottom w:val="single" w:color="auto" w:sz="4" w:space="0"/>
              <w:right w:val="single" w:color="auto" w:sz="4" w:space="0"/>
            </w:tcBorders>
            <w:vAlign w:val="center"/>
          </w:tcPr>
          <w:p w14:paraId="479D34F7">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70EA170">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6ED69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27D8AC36">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C8ED2A5">
            <w:pPr>
              <w:pStyle w:val="23"/>
              <w:spacing w:line="360" w:lineRule="auto"/>
              <w:jc w:val="center"/>
              <w:rPr>
                <w:rFonts w:ascii="宋体" w:hAnsi="宋体" w:eastAsia="宋体" w:cs="宋体"/>
                <w:szCs w:val="21"/>
              </w:rPr>
            </w:pPr>
            <w:r>
              <w:rPr>
                <w:rFonts w:hint="eastAsia" w:ascii="宋体" w:hAnsi="宋体" w:eastAsia="宋体" w:cs="宋体"/>
                <w:szCs w:val="21"/>
              </w:rPr>
              <w:t>天花吊顶、灯饰、风口</w:t>
            </w:r>
          </w:p>
        </w:tc>
        <w:tc>
          <w:tcPr>
            <w:tcW w:w="1139" w:type="pct"/>
            <w:tcBorders>
              <w:top w:val="single" w:color="auto" w:sz="4" w:space="0"/>
              <w:left w:val="single" w:color="auto" w:sz="4" w:space="0"/>
              <w:bottom w:val="single" w:color="auto" w:sz="4" w:space="0"/>
              <w:right w:val="single" w:color="auto" w:sz="4" w:space="0"/>
            </w:tcBorders>
            <w:vAlign w:val="center"/>
          </w:tcPr>
          <w:p w14:paraId="58A4F20F">
            <w:pPr>
              <w:pStyle w:val="23"/>
              <w:spacing w:line="360" w:lineRule="auto"/>
              <w:jc w:val="center"/>
              <w:rPr>
                <w:rFonts w:ascii="宋体" w:hAnsi="宋体" w:eastAsia="宋体" w:cs="宋体"/>
                <w:szCs w:val="21"/>
              </w:rPr>
            </w:pPr>
            <w:r>
              <w:rPr>
                <w:rFonts w:hint="eastAsia" w:ascii="宋体" w:hAnsi="宋体" w:eastAsia="宋体" w:cs="宋体"/>
                <w:szCs w:val="21"/>
              </w:rPr>
              <w:t>保洁、除尘</w:t>
            </w:r>
          </w:p>
        </w:tc>
        <w:tc>
          <w:tcPr>
            <w:tcW w:w="893" w:type="pct"/>
            <w:tcBorders>
              <w:top w:val="single" w:color="auto" w:sz="4" w:space="0"/>
              <w:left w:val="single" w:color="auto" w:sz="4" w:space="0"/>
              <w:bottom w:val="single" w:color="auto" w:sz="4" w:space="0"/>
              <w:right w:val="single" w:color="auto" w:sz="4" w:space="0"/>
            </w:tcBorders>
            <w:vAlign w:val="center"/>
          </w:tcPr>
          <w:p w14:paraId="0C343A9B">
            <w:pPr>
              <w:pStyle w:val="23"/>
              <w:spacing w:line="360" w:lineRule="auto"/>
              <w:jc w:val="center"/>
              <w:rPr>
                <w:rFonts w:ascii="宋体" w:hAnsi="宋体" w:eastAsia="宋体" w:cs="宋体"/>
                <w:szCs w:val="21"/>
              </w:rPr>
            </w:pPr>
            <w:r>
              <w:rPr>
                <w:rFonts w:hint="eastAsia" w:ascii="宋体" w:hAnsi="宋体" w:eastAsia="宋体" w:cs="宋体"/>
                <w:szCs w:val="21"/>
              </w:rPr>
              <w:t>除尘、蜘蛛网一次</w:t>
            </w:r>
          </w:p>
        </w:tc>
        <w:tc>
          <w:tcPr>
            <w:tcW w:w="515" w:type="pct"/>
            <w:tcBorders>
              <w:top w:val="single" w:color="auto" w:sz="4" w:space="0"/>
              <w:left w:val="single" w:color="auto" w:sz="4" w:space="0"/>
              <w:bottom w:val="single" w:color="auto" w:sz="4" w:space="0"/>
              <w:right w:val="single" w:color="auto" w:sz="4" w:space="0"/>
            </w:tcBorders>
            <w:vAlign w:val="center"/>
          </w:tcPr>
          <w:p w14:paraId="2BE02808">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13CCB89">
            <w:pPr>
              <w:pStyle w:val="23"/>
              <w:spacing w:line="360" w:lineRule="auto"/>
              <w:jc w:val="center"/>
              <w:rPr>
                <w:rFonts w:ascii="宋体" w:hAnsi="宋体" w:eastAsia="宋体" w:cs="宋体"/>
                <w:szCs w:val="21"/>
              </w:rPr>
            </w:pPr>
            <w:r>
              <w:rPr>
                <w:rFonts w:hint="eastAsia" w:ascii="宋体" w:hAnsi="宋体" w:eastAsia="宋体" w:cs="宋体"/>
                <w:szCs w:val="21"/>
              </w:rPr>
              <w:t>无尘、无蜘蛛网、无污渍</w:t>
            </w:r>
          </w:p>
        </w:tc>
      </w:tr>
      <w:tr w14:paraId="5E849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AB850A6">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29EE259">
            <w:pPr>
              <w:pStyle w:val="23"/>
              <w:spacing w:line="360" w:lineRule="auto"/>
              <w:jc w:val="center"/>
              <w:rPr>
                <w:rFonts w:ascii="宋体" w:hAnsi="宋体" w:eastAsia="宋体" w:cs="宋体"/>
                <w:szCs w:val="21"/>
              </w:rPr>
            </w:pPr>
            <w:r>
              <w:rPr>
                <w:rFonts w:hint="eastAsia" w:ascii="宋体" w:hAnsi="宋体" w:eastAsia="宋体" w:cs="宋体"/>
                <w:szCs w:val="21"/>
              </w:rPr>
              <w:t>垃圾筒</w:t>
            </w:r>
          </w:p>
        </w:tc>
        <w:tc>
          <w:tcPr>
            <w:tcW w:w="1139" w:type="pct"/>
            <w:tcBorders>
              <w:top w:val="single" w:color="auto" w:sz="4" w:space="0"/>
              <w:left w:val="single" w:color="auto" w:sz="4" w:space="0"/>
              <w:bottom w:val="single" w:color="auto" w:sz="4" w:space="0"/>
              <w:right w:val="single" w:color="auto" w:sz="4" w:space="0"/>
            </w:tcBorders>
            <w:vAlign w:val="center"/>
          </w:tcPr>
          <w:p w14:paraId="38F5D123">
            <w:pPr>
              <w:pStyle w:val="23"/>
              <w:spacing w:line="360" w:lineRule="auto"/>
              <w:jc w:val="center"/>
              <w:rPr>
                <w:rFonts w:ascii="宋体" w:hAnsi="宋体" w:eastAsia="宋体" w:cs="宋体"/>
                <w:szCs w:val="21"/>
              </w:rPr>
            </w:pPr>
            <w:r>
              <w:rPr>
                <w:rFonts w:hint="eastAsia" w:ascii="宋体" w:hAnsi="宋体" w:eastAsia="宋体" w:cs="宋体"/>
                <w:szCs w:val="21"/>
              </w:rPr>
              <w:t>清倒垃圾筒、随时换垃圾袋、清抹筒盖筒身</w:t>
            </w:r>
          </w:p>
        </w:tc>
        <w:tc>
          <w:tcPr>
            <w:tcW w:w="893" w:type="pct"/>
            <w:tcBorders>
              <w:top w:val="single" w:color="auto" w:sz="4" w:space="0"/>
              <w:left w:val="single" w:color="auto" w:sz="4" w:space="0"/>
              <w:bottom w:val="single" w:color="auto" w:sz="4" w:space="0"/>
              <w:right w:val="single" w:color="auto" w:sz="4" w:space="0"/>
            </w:tcBorders>
            <w:vAlign w:val="center"/>
          </w:tcPr>
          <w:p w14:paraId="6C4029E2">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102F5A1">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A1F90F2">
            <w:pPr>
              <w:pStyle w:val="23"/>
              <w:spacing w:line="360" w:lineRule="auto"/>
              <w:jc w:val="center"/>
              <w:rPr>
                <w:rFonts w:ascii="宋体" w:hAnsi="宋体" w:eastAsia="宋体" w:cs="宋体"/>
                <w:szCs w:val="21"/>
              </w:rPr>
            </w:pPr>
            <w:r>
              <w:rPr>
                <w:rFonts w:hint="eastAsia" w:ascii="宋体" w:hAnsi="宋体" w:eastAsia="宋体" w:cs="宋体"/>
                <w:szCs w:val="21"/>
              </w:rPr>
              <w:t>无污渍、无杂物，随时清除痰等杂物</w:t>
            </w:r>
          </w:p>
        </w:tc>
      </w:tr>
      <w:tr w14:paraId="1BBD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3AEB2FDA">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DDE0523">
            <w:pPr>
              <w:pStyle w:val="23"/>
              <w:spacing w:line="360" w:lineRule="auto"/>
              <w:jc w:val="center"/>
              <w:rPr>
                <w:rFonts w:ascii="宋体" w:hAnsi="宋体" w:eastAsia="宋体" w:cs="宋体"/>
                <w:szCs w:val="21"/>
              </w:rPr>
            </w:pPr>
            <w:r>
              <w:rPr>
                <w:rFonts w:hint="eastAsia" w:ascii="宋体" w:hAnsi="宋体" w:eastAsia="宋体" w:cs="宋体"/>
                <w:szCs w:val="21"/>
              </w:rPr>
              <w:t>消防栓、报警器开关</w:t>
            </w:r>
          </w:p>
        </w:tc>
        <w:tc>
          <w:tcPr>
            <w:tcW w:w="1139" w:type="pct"/>
            <w:tcBorders>
              <w:top w:val="single" w:color="auto" w:sz="4" w:space="0"/>
              <w:left w:val="single" w:color="auto" w:sz="4" w:space="0"/>
              <w:bottom w:val="single" w:color="auto" w:sz="4" w:space="0"/>
              <w:right w:val="single" w:color="auto" w:sz="4" w:space="0"/>
            </w:tcBorders>
            <w:vAlign w:val="center"/>
          </w:tcPr>
          <w:p w14:paraId="77E98AB1">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4BE4D6EF">
            <w:pPr>
              <w:pStyle w:val="23"/>
              <w:spacing w:line="360" w:lineRule="auto"/>
              <w:jc w:val="center"/>
              <w:rPr>
                <w:rFonts w:ascii="宋体" w:hAnsi="宋体" w:eastAsia="宋体" w:cs="宋体"/>
                <w:szCs w:val="21"/>
              </w:rPr>
            </w:pPr>
            <w:r>
              <w:rPr>
                <w:rFonts w:hint="eastAsia" w:ascii="宋体" w:hAnsi="宋体" w:eastAsia="宋体" w:cs="宋体"/>
                <w:szCs w:val="21"/>
              </w:rPr>
              <w:t>消毒二次</w:t>
            </w:r>
          </w:p>
        </w:tc>
        <w:tc>
          <w:tcPr>
            <w:tcW w:w="515" w:type="pct"/>
            <w:tcBorders>
              <w:top w:val="single" w:color="auto" w:sz="4" w:space="0"/>
              <w:left w:val="single" w:color="auto" w:sz="4" w:space="0"/>
              <w:bottom w:val="single" w:color="auto" w:sz="4" w:space="0"/>
              <w:right w:val="single" w:color="auto" w:sz="4" w:space="0"/>
            </w:tcBorders>
            <w:vAlign w:val="center"/>
          </w:tcPr>
          <w:p w14:paraId="4B0E2B21">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C570C5D">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27418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3F02F4E4">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6F373FCE">
            <w:pPr>
              <w:pStyle w:val="23"/>
              <w:spacing w:line="360" w:lineRule="auto"/>
              <w:jc w:val="center"/>
              <w:rPr>
                <w:rFonts w:ascii="宋体" w:hAnsi="宋体" w:eastAsia="宋体" w:cs="宋体"/>
                <w:szCs w:val="21"/>
              </w:rPr>
            </w:pPr>
            <w:r>
              <w:rPr>
                <w:rFonts w:hint="eastAsia" w:ascii="宋体" w:hAnsi="宋体" w:eastAsia="宋体" w:cs="宋体"/>
                <w:szCs w:val="21"/>
              </w:rPr>
              <w:t>指示牌、悬挂牌</w:t>
            </w:r>
          </w:p>
        </w:tc>
        <w:tc>
          <w:tcPr>
            <w:tcW w:w="1139" w:type="pct"/>
            <w:tcBorders>
              <w:top w:val="single" w:color="auto" w:sz="4" w:space="0"/>
              <w:left w:val="single" w:color="auto" w:sz="4" w:space="0"/>
              <w:bottom w:val="single" w:color="auto" w:sz="4" w:space="0"/>
              <w:right w:val="single" w:color="auto" w:sz="4" w:space="0"/>
            </w:tcBorders>
            <w:vAlign w:val="center"/>
          </w:tcPr>
          <w:p w14:paraId="02E619E0">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61D919E4">
            <w:pPr>
              <w:pStyle w:val="23"/>
              <w:spacing w:line="360" w:lineRule="auto"/>
              <w:jc w:val="center"/>
              <w:rPr>
                <w:rFonts w:ascii="宋体" w:hAnsi="宋体" w:eastAsia="宋体" w:cs="宋体"/>
                <w:szCs w:val="21"/>
              </w:rPr>
            </w:pPr>
            <w:r>
              <w:rPr>
                <w:rFonts w:hint="eastAsia" w:ascii="宋体" w:hAnsi="宋体" w:eastAsia="宋体" w:cs="宋体"/>
                <w:szCs w:val="21"/>
              </w:rPr>
              <w:t>清抹二次</w:t>
            </w:r>
          </w:p>
        </w:tc>
        <w:tc>
          <w:tcPr>
            <w:tcW w:w="515" w:type="pct"/>
            <w:tcBorders>
              <w:top w:val="single" w:color="auto" w:sz="4" w:space="0"/>
              <w:left w:val="single" w:color="auto" w:sz="4" w:space="0"/>
              <w:bottom w:val="single" w:color="auto" w:sz="4" w:space="0"/>
              <w:right w:val="single" w:color="auto" w:sz="4" w:space="0"/>
            </w:tcBorders>
            <w:vAlign w:val="center"/>
          </w:tcPr>
          <w:p w14:paraId="4EEA985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0271465E">
            <w:pPr>
              <w:pStyle w:val="23"/>
              <w:spacing w:line="360" w:lineRule="auto"/>
              <w:jc w:val="center"/>
              <w:rPr>
                <w:rFonts w:ascii="宋体" w:hAnsi="宋体" w:eastAsia="宋体" w:cs="宋体"/>
                <w:szCs w:val="21"/>
              </w:rPr>
            </w:pPr>
            <w:r>
              <w:rPr>
                <w:rFonts w:hint="eastAsia" w:ascii="宋体" w:hAnsi="宋体" w:eastAsia="宋体" w:cs="宋体"/>
                <w:szCs w:val="21"/>
              </w:rPr>
              <w:t>无尘渍</w:t>
            </w:r>
          </w:p>
        </w:tc>
      </w:tr>
      <w:tr w14:paraId="14B94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65A4D4B7">
            <w:pPr>
              <w:pStyle w:val="23"/>
              <w:spacing w:line="360" w:lineRule="auto"/>
              <w:jc w:val="center"/>
              <w:rPr>
                <w:rFonts w:ascii="宋体" w:hAnsi="宋体" w:eastAsia="宋体" w:cs="宋体"/>
                <w:szCs w:val="21"/>
              </w:rPr>
            </w:pPr>
            <w:r>
              <w:rPr>
                <w:rFonts w:hint="eastAsia" w:ascii="宋体" w:hAnsi="宋体" w:eastAsia="宋体" w:cs="宋体"/>
                <w:szCs w:val="21"/>
              </w:rPr>
              <w:t>办</w:t>
            </w:r>
          </w:p>
          <w:p w14:paraId="18A3EEF1">
            <w:pPr>
              <w:pStyle w:val="23"/>
              <w:spacing w:line="360" w:lineRule="auto"/>
              <w:jc w:val="center"/>
              <w:rPr>
                <w:rFonts w:ascii="宋体" w:hAnsi="宋体" w:eastAsia="宋体" w:cs="宋体"/>
                <w:szCs w:val="21"/>
              </w:rPr>
            </w:pPr>
          </w:p>
          <w:p w14:paraId="223C35B3">
            <w:pPr>
              <w:pStyle w:val="23"/>
              <w:spacing w:line="360" w:lineRule="auto"/>
              <w:jc w:val="center"/>
              <w:rPr>
                <w:rFonts w:ascii="宋体" w:hAnsi="宋体" w:eastAsia="宋体" w:cs="宋体"/>
                <w:szCs w:val="21"/>
              </w:rPr>
            </w:pPr>
            <w:r>
              <w:rPr>
                <w:rFonts w:hint="eastAsia" w:ascii="宋体" w:hAnsi="宋体" w:eastAsia="宋体" w:cs="宋体"/>
                <w:szCs w:val="21"/>
              </w:rPr>
              <w:t>公</w:t>
            </w:r>
          </w:p>
          <w:p w14:paraId="3777C581">
            <w:pPr>
              <w:pStyle w:val="23"/>
              <w:spacing w:line="360" w:lineRule="auto"/>
              <w:jc w:val="center"/>
              <w:rPr>
                <w:rFonts w:ascii="宋体" w:hAnsi="宋体" w:eastAsia="宋体" w:cs="宋体"/>
                <w:szCs w:val="21"/>
              </w:rPr>
            </w:pPr>
          </w:p>
          <w:p w14:paraId="0C738E61">
            <w:pPr>
              <w:pStyle w:val="23"/>
              <w:spacing w:line="360" w:lineRule="auto"/>
              <w:jc w:val="center"/>
              <w:rPr>
                <w:rFonts w:ascii="宋体" w:hAnsi="宋体" w:eastAsia="宋体" w:cs="宋体"/>
                <w:szCs w:val="21"/>
              </w:rPr>
            </w:pPr>
            <w:r>
              <w:rPr>
                <w:rFonts w:hint="eastAsia" w:ascii="宋体" w:hAnsi="宋体" w:eastAsia="宋体" w:cs="宋体"/>
                <w:szCs w:val="21"/>
              </w:rPr>
              <w:t>室</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9A95E7A">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04E71AFA">
            <w:pPr>
              <w:pStyle w:val="23"/>
              <w:spacing w:line="360" w:lineRule="auto"/>
              <w:jc w:val="center"/>
              <w:rPr>
                <w:rFonts w:ascii="宋体" w:hAnsi="宋体" w:eastAsia="宋体" w:cs="宋体"/>
                <w:szCs w:val="21"/>
              </w:rPr>
            </w:pPr>
            <w:r>
              <w:rPr>
                <w:rFonts w:hint="eastAsia" w:ascii="宋体" w:hAnsi="宋体" w:eastAsia="宋体" w:cs="宋体"/>
                <w:szCs w:val="21"/>
              </w:rPr>
              <w:t>清扫、拖地消毒一次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4AE5C803">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3974F76">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8B7DED4">
            <w:pPr>
              <w:pStyle w:val="23"/>
              <w:spacing w:line="360" w:lineRule="auto"/>
              <w:jc w:val="center"/>
              <w:rPr>
                <w:rFonts w:ascii="宋体" w:hAnsi="宋体" w:eastAsia="宋体" w:cs="宋体"/>
                <w:szCs w:val="21"/>
              </w:rPr>
            </w:pPr>
            <w:r>
              <w:rPr>
                <w:rFonts w:hint="eastAsia" w:ascii="宋体" w:hAnsi="宋体" w:eastAsia="宋体" w:cs="宋体"/>
                <w:szCs w:val="21"/>
              </w:rPr>
              <w:t>无尘渍、无纸屑、无污渍、无痰渍，保持光洁</w:t>
            </w:r>
          </w:p>
        </w:tc>
      </w:tr>
      <w:tr w14:paraId="040E2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DC308D0">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C6C3F4A">
            <w:pPr>
              <w:pStyle w:val="23"/>
              <w:spacing w:line="360" w:lineRule="auto"/>
              <w:jc w:val="center"/>
              <w:rPr>
                <w:rFonts w:ascii="宋体" w:hAnsi="宋体" w:eastAsia="宋体" w:cs="宋体"/>
                <w:szCs w:val="21"/>
              </w:rPr>
            </w:pPr>
            <w:r>
              <w:rPr>
                <w:rFonts w:hint="eastAsia" w:ascii="宋体" w:hAnsi="宋体" w:eastAsia="宋体" w:cs="宋体"/>
                <w:szCs w:val="21"/>
              </w:rPr>
              <w:t>墙身</w:t>
            </w:r>
          </w:p>
        </w:tc>
        <w:tc>
          <w:tcPr>
            <w:tcW w:w="1139" w:type="pct"/>
            <w:tcBorders>
              <w:top w:val="single" w:color="auto" w:sz="4" w:space="0"/>
              <w:left w:val="single" w:color="auto" w:sz="4" w:space="0"/>
              <w:bottom w:val="single" w:color="auto" w:sz="4" w:space="0"/>
              <w:right w:val="single" w:color="auto" w:sz="4" w:space="0"/>
            </w:tcBorders>
            <w:vAlign w:val="center"/>
          </w:tcPr>
          <w:p w14:paraId="3D672CE2">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5793D137">
            <w:pPr>
              <w:pStyle w:val="23"/>
              <w:spacing w:line="360" w:lineRule="auto"/>
              <w:jc w:val="center"/>
              <w:rPr>
                <w:rFonts w:ascii="宋体" w:hAnsi="宋体" w:eastAsia="宋体" w:cs="宋体"/>
                <w:szCs w:val="21"/>
              </w:rPr>
            </w:pPr>
            <w:r>
              <w:rPr>
                <w:rFonts w:hint="eastAsia" w:ascii="宋体" w:hAnsi="宋体" w:eastAsia="宋体" w:cs="宋体"/>
                <w:szCs w:val="21"/>
              </w:rPr>
              <w:t>清抹墙身一次、一次</w:t>
            </w:r>
          </w:p>
        </w:tc>
        <w:tc>
          <w:tcPr>
            <w:tcW w:w="515" w:type="pct"/>
            <w:tcBorders>
              <w:top w:val="single" w:color="auto" w:sz="4" w:space="0"/>
              <w:left w:val="single" w:color="auto" w:sz="4" w:space="0"/>
              <w:bottom w:val="single" w:color="auto" w:sz="4" w:space="0"/>
              <w:right w:val="single" w:color="auto" w:sz="4" w:space="0"/>
            </w:tcBorders>
            <w:vAlign w:val="center"/>
          </w:tcPr>
          <w:p w14:paraId="106826A6">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D4D161D">
            <w:pPr>
              <w:pStyle w:val="23"/>
              <w:spacing w:line="360" w:lineRule="auto"/>
              <w:jc w:val="center"/>
              <w:rPr>
                <w:rFonts w:ascii="宋体" w:hAnsi="宋体" w:eastAsia="宋体" w:cs="宋体"/>
                <w:szCs w:val="21"/>
              </w:rPr>
            </w:pPr>
            <w:r>
              <w:rPr>
                <w:rFonts w:hint="eastAsia" w:ascii="宋体" w:hAnsi="宋体" w:eastAsia="宋体" w:cs="宋体"/>
                <w:szCs w:val="21"/>
              </w:rPr>
              <w:t>无尘渍、无污渍、无痰渍</w:t>
            </w:r>
          </w:p>
        </w:tc>
      </w:tr>
      <w:tr w14:paraId="1980E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3C4367D5">
            <w:pPr>
              <w:pStyle w:val="23"/>
              <w:spacing w:line="360" w:lineRule="auto"/>
              <w:jc w:val="center"/>
              <w:rPr>
                <w:rFonts w:ascii="宋体" w:hAnsi="宋体" w:eastAsia="宋体" w:cs="宋体"/>
                <w:szCs w:val="21"/>
              </w:rPr>
            </w:pPr>
          </w:p>
        </w:tc>
        <w:tc>
          <w:tcPr>
            <w:tcW w:w="239" w:type="pct"/>
            <w:gridSpan w:val="2"/>
            <w:vMerge w:val="restart"/>
            <w:tcBorders>
              <w:top w:val="single" w:color="auto" w:sz="4" w:space="0"/>
              <w:left w:val="single" w:color="auto" w:sz="4" w:space="0"/>
              <w:bottom w:val="single" w:color="auto" w:sz="4" w:space="0"/>
              <w:right w:val="single" w:color="auto" w:sz="4" w:space="0"/>
            </w:tcBorders>
            <w:vAlign w:val="center"/>
          </w:tcPr>
          <w:p w14:paraId="677F5A11">
            <w:pPr>
              <w:pStyle w:val="23"/>
              <w:spacing w:line="360" w:lineRule="auto"/>
              <w:jc w:val="center"/>
              <w:rPr>
                <w:rFonts w:ascii="宋体" w:hAnsi="宋体" w:eastAsia="宋体" w:cs="宋体"/>
                <w:szCs w:val="21"/>
              </w:rPr>
            </w:pPr>
            <w:r>
              <w:rPr>
                <w:rFonts w:hint="eastAsia" w:ascii="宋体" w:hAnsi="宋体" w:eastAsia="宋体" w:cs="宋体"/>
                <w:szCs w:val="21"/>
              </w:rPr>
              <w:t>门</w:t>
            </w:r>
          </w:p>
        </w:tc>
        <w:tc>
          <w:tcPr>
            <w:tcW w:w="617" w:type="pct"/>
            <w:tcBorders>
              <w:top w:val="single" w:color="auto" w:sz="4" w:space="0"/>
              <w:left w:val="single" w:color="auto" w:sz="4" w:space="0"/>
              <w:bottom w:val="single" w:color="auto" w:sz="4" w:space="0"/>
              <w:right w:val="single" w:color="auto" w:sz="4" w:space="0"/>
            </w:tcBorders>
            <w:vAlign w:val="center"/>
          </w:tcPr>
          <w:p w14:paraId="3F9CF36D">
            <w:pPr>
              <w:pStyle w:val="23"/>
              <w:spacing w:line="360" w:lineRule="auto"/>
              <w:jc w:val="center"/>
              <w:rPr>
                <w:rFonts w:ascii="宋体" w:hAnsi="宋体" w:eastAsia="宋体" w:cs="宋体"/>
                <w:szCs w:val="21"/>
              </w:rPr>
            </w:pPr>
            <w:r>
              <w:rPr>
                <w:rFonts w:hint="eastAsia" w:ascii="宋体" w:hAnsi="宋体" w:eastAsia="宋体" w:cs="宋体"/>
                <w:szCs w:val="21"/>
              </w:rPr>
              <w:t>玻璃</w:t>
            </w:r>
          </w:p>
        </w:tc>
        <w:tc>
          <w:tcPr>
            <w:tcW w:w="1139" w:type="pct"/>
            <w:tcBorders>
              <w:top w:val="single" w:color="auto" w:sz="4" w:space="0"/>
              <w:left w:val="single" w:color="auto" w:sz="4" w:space="0"/>
              <w:bottom w:val="single" w:color="auto" w:sz="4" w:space="0"/>
              <w:right w:val="single" w:color="auto" w:sz="4" w:space="0"/>
            </w:tcBorders>
            <w:vAlign w:val="center"/>
          </w:tcPr>
          <w:p w14:paraId="5BC36C97">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1FF220FF">
            <w:pPr>
              <w:pStyle w:val="23"/>
              <w:spacing w:line="360" w:lineRule="auto"/>
              <w:jc w:val="center"/>
              <w:rPr>
                <w:rFonts w:ascii="宋体" w:hAnsi="宋体" w:eastAsia="宋体" w:cs="宋体"/>
                <w:szCs w:val="21"/>
              </w:rPr>
            </w:pPr>
            <w:r>
              <w:rPr>
                <w:rFonts w:hint="eastAsia" w:ascii="宋体" w:hAnsi="宋体" w:eastAsia="宋体" w:cs="宋体"/>
                <w:szCs w:val="21"/>
              </w:rPr>
              <w:t>用玻璃清洁剂刮三次</w:t>
            </w:r>
          </w:p>
        </w:tc>
        <w:tc>
          <w:tcPr>
            <w:tcW w:w="515" w:type="pct"/>
            <w:tcBorders>
              <w:top w:val="single" w:color="auto" w:sz="4" w:space="0"/>
              <w:left w:val="single" w:color="auto" w:sz="4" w:space="0"/>
              <w:bottom w:val="single" w:color="auto" w:sz="4" w:space="0"/>
              <w:right w:val="single" w:color="auto" w:sz="4" w:space="0"/>
            </w:tcBorders>
            <w:vAlign w:val="center"/>
          </w:tcPr>
          <w:p w14:paraId="0DE63047">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E7BA4E2">
            <w:pPr>
              <w:pStyle w:val="23"/>
              <w:spacing w:line="360" w:lineRule="auto"/>
              <w:jc w:val="center"/>
              <w:rPr>
                <w:rFonts w:ascii="宋体" w:hAnsi="宋体" w:eastAsia="宋体" w:cs="宋体"/>
                <w:szCs w:val="21"/>
              </w:rPr>
            </w:pPr>
            <w:r>
              <w:rPr>
                <w:rFonts w:hint="eastAsia" w:ascii="宋体" w:hAnsi="宋体" w:eastAsia="宋体" w:cs="宋体"/>
                <w:szCs w:val="21"/>
              </w:rPr>
              <w:t>无手印、无尘、无污渍、光洁明亮</w:t>
            </w:r>
          </w:p>
        </w:tc>
      </w:tr>
      <w:tr w14:paraId="143CA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0EE32A5">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605C576B">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1A22FAC5">
            <w:pPr>
              <w:pStyle w:val="23"/>
              <w:spacing w:line="360" w:lineRule="auto"/>
              <w:jc w:val="center"/>
              <w:rPr>
                <w:rFonts w:ascii="宋体" w:hAnsi="宋体" w:eastAsia="宋体" w:cs="宋体"/>
                <w:szCs w:val="21"/>
              </w:rPr>
            </w:pPr>
            <w:r>
              <w:rPr>
                <w:rFonts w:hint="eastAsia" w:ascii="宋体" w:hAnsi="宋体" w:eastAsia="宋体" w:cs="宋体"/>
                <w:szCs w:val="21"/>
              </w:rPr>
              <w:t>木</w:t>
            </w:r>
          </w:p>
        </w:tc>
        <w:tc>
          <w:tcPr>
            <w:tcW w:w="1139" w:type="pct"/>
            <w:tcBorders>
              <w:top w:val="single" w:color="auto" w:sz="4" w:space="0"/>
              <w:left w:val="single" w:color="auto" w:sz="4" w:space="0"/>
              <w:bottom w:val="single" w:color="auto" w:sz="4" w:space="0"/>
              <w:right w:val="single" w:color="auto" w:sz="4" w:space="0"/>
            </w:tcBorders>
            <w:vAlign w:val="center"/>
          </w:tcPr>
          <w:p w14:paraId="685AB37B">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6858C805">
            <w:pPr>
              <w:pStyle w:val="23"/>
              <w:spacing w:line="360" w:lineRule="auto"/>
              <w:jc w:val="center"/>
              <w:rPr>
                <w:rFonts w:ascii="宋体" w:hAnsi="宋体" w:eastAsia="宋体" w:cs="宋体"/>
                <w:szCs w:val="21"/>
              </w:rPr>
            </w:pPr>
            <w:r>
              <w:rPr>
                <w:rFonts w:hint="eastAsia" w:ascii="宋体" w:hAnsi="宋体" w:eastAsia="宋体" w:cs="宋体"/>
                <w:szCs w:val="21"/>
              </w:rPr>
              <w:t>清洁三次</w:t>
            </w:r>
          </w:p>
        </w:tc>
        <w:tc>
          <w:tcPr>
            <w:tcW w:w="515" w:type="pct"/>
            <w:tcBorders>
              <w:top w:val="single" w:color="auto" w:sz="4" w:space="0"/>
              <w:left w:val="single" w:color="auto" w:sz="4" w:space="0"/>
              <w:bottom w:val="single" w:color="auto" w:sz="4" w:space="0"/>
              <w:right w:val="single" w:color="auto" w:sz="4" w:space="0"/>
            </w:tcBorders>
            <w:vAlign w:val="center"/>
          </w:tcPr>
          <w:p w14:paraId="371C2FF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B0EE604">
            <w:pPr>
              <w:pStyle w:val="23"/>
              <w:spacing w:line="360" w:lineRule="auto"/>
              <w:jc w:val="center"/>
              <w:rPr>
                <w:rFonts w:ascii="宋体" w:hAnsi="宋体" w:eastAsia="宋体" w:cs="宋体"/>
                <w:szCs w:val="21"/>
              </w:rPr>
            </w:pPr>
            <w:r>
              <w:rPr>
                <w:rFonts w:hint="eastAsia" w:ascii="宋体" w:hAnsi="宋体" w:eastAsia="宋体" w:cs="宋体"/>
                <w:szCs w:val="21"/>
              </w:rPr>
              <w:t>无尘渍、无污渍</w:t>
            </w:r>
          </w:p>
        </w:tc>
      </w:tr>
      <w:tr w14:paraId="47EDA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5749EF6">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62D73387">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0E445846">
            <w:pPr>
              <w:pStyle w:val="23"/>
              <w:spacing w:line="360" w:lineRule="auto"/>
              <w:jc w:val="center"/>
              <w:rPr>
                <w:rFonts w:ascii="宋体" w:hAnsi="宋体" w:eastAsia="宋体" w:cs="宋体"/>
                <w:szCs w:val="21"/>
              </w:rPr>
            </w:pPr>
            <w:r>
              <w:rPr>
                <w:rFonts w:hint="eastAsia" w:ascii="宋体" w:hAnsi="宋体" w:eastAsia="宋体" w:cs="宋体"/>
                <w:szCs w:val="21"/>
              </w:rPr>
              <w:t>铝合金</w:t>
            </w:r>
          </w:p>
        </w:tc>
        <w:tc>
          <w:tcPr>
            <w:tcW w:w="1139" w:type="pct"/>
            <w:tcBorders>
              <w:top w:val="single" w:color="auto" w:sz="4" w:space="0"/>
              <w:left w:val="single" w:color="auto" w:sz="4" w:space="0"/>
              <w:bottom w:val="single" w:color="auto" w:sz="4" w:space="0"/>
              <w:right w:val="single" w:color="auto" w:sz="4" w:space="0"/>
            </w:tcBorders>
            <w:vAlign w:val="center"/>
          </w:tcPr>
          <w:p w14:paraId="69F9E1A0">
            <w:pPr>
              <w:pStyle w:val="23"/>
              <w:spacing w:line="360" w:lineRule="auto"/>
              <w:jc w:val="center"/>
              <w:rPr>
                <w:rFonts w:ascii="宋体" w:hAnsi="宋体" w:eastAsia="宋体" w:cs="宋体"/>
                <w:szCs w:val="21"/>
              </w:rPr>
            </w:pPr>
            <w:r>
              <w:rPr>
                <w:rFonts w:hint="eastAsia" w:ascii="宋体" w:hAnsi="宋体" w:eastAsia="宋体" w:cs="宋体"/>
                <w:szCs w:val="21"/>
              </w:rPr>
              <w:t>保洁、清抹一次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7E12F0C9">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00142646">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D13CA59">
            <w:pPr>
              <w:pStyle w:val="23"/>
              <w:spacing w:line="360" w:lineRule="auto"/>
              <w:jc w:val="center"/>
              <w:rPr>
                <w:rFonts w:ascii="宋体" w:hAnsi="宋体" w:eastAsia="宋体" w:cs="宋体"/>
                <w:szCs w:val="21"/>
              </w:rPr>
            </w:pPr>
            <w:r>
              <w:rPr>
                <w:rFonts w:hint="eastAsia" w:ascii="宋体" w:hAnsi="宋体" w:eastAsia="宋体" w:cs="宋体"/>
                <w:szCs w:val="21"/>
              </w:rPr>
              <w:t>无手印、无污渍</w:t>
            </w:r>
          </w:p>
        </w:tc>
      </w:tr>
      <w:tr w14:paraId="1A1F7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B87E5FE">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47D6AA3B">
            <w:pPr>
              <w:pStyle w:val="23"/>
              <w:spacing w:line="360" w:lineRule="auto"/>
              <w:jc w:val="center"/>
              <w:rPr>
                <w:rFonts w:ascii="宋体" w:hAnsi="宋体" w:eastAsia="宋体" w:cs="宋体"/>
                <w:szCs w:val="21"/>
              </w:rPr>
            </w:pPr>
            <w:r>
              <w:rPr>
                <w:rFonts w:hint="eastAsia" w:ascii="宋体" w:hAnsi="宋体" w:eastAsia="宋体" w:cs="宋体"/>
                <w:szCs w:val="21"/>
              </w:rPr>
              <w:t>电脑、电话</w:t>
            </w:r>
          </w:p>
        </w:tc>
        <w:tc>
          <w:tcPr>
            <w:tcW w:w="1139" w:type="pct"/>
            <w:tcBorders>
              <w:top w:val="single" w:color="auto" w:sz="4" w:space="0"/>
              <w:left w:val="single" w:color="auto" w:sz="4" w:space="0"/>
              <w:bottom w:val="single" w:color="auto" w:sz="4" w:space="0"/>
              <w:right w:val="single" w:color="auto" w:sz="4" w:space="0"/>
            </w:tcBorders>
            <w:vAlign w:val="center"/>
          </w:tcPr>
          <w:p w14:paraId="10F0398E">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29A993E3">
            <w:pPr>
              <w:pStyle w:val="23"/>
              <w:spacing w:line="360" w:lineRule="auto"/>
              <w:jc w:val="center"/>
              <w:rPr>
                <w:rFonts w:ascii="宋体" w:hAnsi="宋体" w:eastAsia="宋体" w:cs="宋体"/>
                <w:szCs w:val="21"/>
              </w:rPr>
            </w:pPr>
            <w:r>
              <w:rPr>
                <w:rFonts w:hint="eastAsia" w:ascii="宋体" w:hAnsi="宋体" w:eastAsia="宋体" w:cs="宋体"/>
                <w:szCs w:val="21"/>
              </w:rPr>
              <w:t>消毒二次</w:t>
            </w:r>
          </w:p>
        </w:tc>
        <w:tc>
          <w:tcPr>
            <w:tcW w:w="515" w:type="pct"/>
            <w:tcBorders>
              <w:top w:val="single" w:color="auto" w:sz="4" w:space="0"/>
              <w:left w:val="single" w:color="auto" w:sz="4" w:space="0"/>
              <w:bottom w:val="single" w:color="auto" w:sz="4" w:space="0"/>
              <w:right w:val="single" w:color="auto" w:sz="4" w:space="0"/>
            </w:tcBorders>
            <w:vAlign w:val="center"/>
          </w:tcPr>
          <w:p w14:paraId="1D5769B9">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D4B1989">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799B0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0100947">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653ECFBE">
            <w:pPr>
              <w:pStyle w:val="23"/>
              <w:spacing w:line="360" w:lineRule="auto"/>
              <w:jc w:val="center"/>
              <w:rPr>
                <w:rFonts w:ascii="宋体" w:hAnsi="宋体" w:eastAsia="宋体" w:cs="宋体"/>
                <w:szCs w:val="21"/>
              </w:rPr>
            </w:pPr>
            <w:r>
              <w:rPr>
                <w:rFonts w:hint="eastAsia" w:ascii="宋体" w:hAnsi="宋体" w:eastAsia="宋体" w:cs="宋体"/>
                <w:szCs w:val="21"/>
              </w:rPr>
              <w:t>办公台、会议台、文柜隔板等</w:t>
            </w:r>
          </w:p>
        </w:tc>
        <w:tc>
          <w:tcPr>
            <w:tcW w:w="1139" w:type="pct"/>
            <w:tcBorders>
              <w:top w:val="single" w:color="auto" w:sz="4" w:space="0"/>
              <w:left w:val="single" w:color="auto" w:sz="4" w:space="0"/>
              <w:bottom w:val="single" w:color="auto" w:sz="4" w:space="0"/>
              <w:right w:val="single" w:color="auto" w:sz="4" w:space="0"/>
            </w:tcBorders>
            <w:vAlign w:val="center"/>
          </w:tcPr>
          <w:p w14:paraId="5F9D9109">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5C192065">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58B96A35">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8D1D517">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1D0B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0287216">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1698EEF0">
            <w:pPr>
              <w:pStyle w:val="23"/>
              <w:spacing w:line="360" w:lineRule="auto"/>
              <w:jc w:val="center"/>
              <w:rPr>
                <w:rFonts w:ascii="宋体" w:hAnsi="宋体" w:eastAsia="宋体" w:cs="宋体"/>
                <w:szCs w:val="21"/>
              </w:rPr>
            </w:pPr>
            <w:r>
              <w:rPr>
                <w:rFonts w:hint="eastAsia" w:ascii="宋体" w:hAnsi="宋体" w:eastAsia="宋体" w:cs="宋体"/>
                <w:szCs w:val="21"/>
              </w:rPr>
              <w:t>坐椅、沙发、茶几</w:t>
            </w:r>
          </w:p>
        </w:tc>
        <w:tc>
          <w:tcPr>
            <w:tcW w:w="1139" w:type="pct"/>
            <w:tcBorders>
              <w:top w:val="single" w:color="auto" w:sz="4" w:space="0"/>
              <w:left w:val="single" w:color="auto" w:sz="4" w:space="0"/>
              <w:bottom w:val="single" w:color="auto" w:sz="4" w:space="0"/>
              <w:right w:val="single" w:color="auto" w:sz="4" w:space="0"/>
            </w:tcBorders>
            <w:vAlign w:val="center"/>
          </w:tcPr>
          <w:p w14:paraId="139D3168">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6A955F10">
            <w:pPr>
              <w:pStyle w:val="23"/>
              <w:spacing w:line="360" w:lineRule="auto"/>
              <w:jc w:val="center"/>
              <w:rPr>
                <w:rFonts w:ascii="宋体" w:hAnsi="宋体" w:eastAsia="宋体" w:cs="宋体"/>
                <w:szCs w:val="21"/>
              </w:rPr>
            </w:pPr>
            <w:r>
              <w:rPr>
                <w:rFonts w:hint="eastAsia" w:ascii="宋体" w:hAnsi="宋体" w:eastAsia="宋体" w:cs="宋体"/>
                <w:szCs w:val="21"/>
              </w:rPr>
              <w:t>用清洁剂清抹二次</w:t>
            </w:r>
          </w:p>
        </w:tc>
        <w:tc>
          <w:tcPr>
            <w:tcW w:w="515" w:type="pct"/>
            <w:tcBorders>
              <w:top w:val="single" w:color="auto" w:sz="4" w:space="0"/>
              <w:left w:val="single" w:color="auto" w:sz="4" w:space="0"/>
              <w:bottom w:val="single" w:color="auto" w:sz="4" w:space="0"/>
              <w:right w:val="single" w:color="auto" w:sz="4" w:space="0"/>
            </w:tcBorders>
            <w:vAlign w:val="center"/>
          </w:tcPr>
          <w:p w14:paraId="21A4AC9B">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4BB6F86">
            <w:pPr>
              <w:pStyle w:val="23"/>
              <w:spacing w:line="360" w:lineRule="auto"/>
              <w:jc w:val="center"/>
              <w:rPr>
                <w:rFonts w:ascii="宋体" w:hAnsi="宋体" w:eastAsia="宋体" w:cs="宋体"/>
                <w:szCs w:val="21"/>
              </w:rPr>
            </w:pPr>
            <w:r>
              <w:rPr>
                <w:rFonts w:hint="eastAsia" w:ascii="宋体" w:hAnsi="宋体" w:eastAsia="宋体" w:cs="宋体"/>
                <w:szCs w:val="21"/>
              </w:rPr>
              <w:t>干净、无尘</w:t>
            </w:r>
          </w:p>
        </w:tc>
      </w:tr>
      <w:tr w14:paraId="2E8E2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restart"/>
            <w:tcBorders>
              <w:top w:val="single" w:color="auto" w:sz="4" w:space="0"/>
              <w:left w:val="single" w:color="auto" w:sz="4" w:space="0"/>
              <w:bottom w:val="single" w:color="auto" w:sz="4" w:space="0"/>
              <w:right w:val="single" w:color="auto" w:sz="4" w:space="0"/>
            </w:tcBorders>
            <w:vAlign w:val="center"/>
          </w:tcPr>
          <w:p w14:paraId="52A738E0">
            <w:pPr>
              <w:pStyle w:val="23"/>
              <w:spacing w:line="360" w:lineRule="auto"/>
              <w:jc w:val="center"/>
              <w:rPr>
                <w:rFonts w:ascii="宋体" w:hAnsi="宋体" w:eastAsia="宋体" w:cs="宋体"/>
                <w:b/>
                <w:bCs/>
                <w:szCs w:val="21"/>
              </w:rPr>
            </w:pPr>
            <w:r>
              <w:rPr>
                <w:rFonts w:hint="eastAsia" w:ascii="宋体" w:hAnsi="宋体" w:eastAsia="宋体" w:cs="宋体"/>
                <w:b/>
                <w:bCs/>
                <w:szCs w:val="21"/>
              </w:rPr>
              <w:t>清 洁 项 目</w:t>
            </w:r>
          </w:p>
        </w:tc>
        <w:tc>
          <w:tcPr>
            <w:tcW w:w="1139" w:type="pct"/>
            <w:tcBorders>
              <w:top w:val="single" w:color="auto" w:sz="4" w:space="0"/>
              <w:left w:val="single" w:color="auto" w:sz="4" w:space="0"/>
              <w:bottom w:val="single" w:color="auto" w:sz="4" w:space="0"/>
              <w:right w:val="single" w:color="auto" w:sz="4" w:space="0"/>
            </w:tcBorders>
            <w:vAlign w:val="center"/>
          </w:tcPr>
          <w:p w14:paraId="4AAC244C">
            <w:pPr>
              <w:pStyle w:val="23"/>
              <w:spacing w:line="360" w:lineRule="auto"/>
              <w:jc w:val="center"/>
              <w:rPr>
                <w:rFonts w:ascii="宋体" w:hAnsi="宋体" w:eastAsia="宋体" w:cs="宋体"/>
                <w:b/>
                <w:bCs/>
                <w:szCs w:val="21"/>
              </w:rPr>
            </w:pPr>
            <w:r>
              <w:rPr>
                <w:rFonts w:hint="eastAsia" w:ascii="宋体" w:hAnsi="宋体" w:eastAsia="宋体" w:cs="宋体"/>
                <w:b/>
                <w:bCs/>
                <w:szCs w:val="21"/>
              </w:rPr>
              <w:t>日常作业</w:t>
            </w:r>
          </w:p>
        </w:tc>
        <w:tc>
          <w:tcPr>
            <w:tcW w:w="893" w:type="pct"/>
            <w:tcBorders>
              <w:top w:val="single" w:color="auto" w:sz="4" w:space="0"/>
              <w:left w:val="single" w:color="auto" w:sz="4" w:space="0"/>
              <w:bottom w:val="single" w:color="auto" w:sz="4" w:space="0"/>
              <w:right w:val="single" w:color="auto" w:sz="4" w:space="0"/>
            </w:tcBorders>
            <w:vAlign w:val="center"/>
          </w:tcPr>
          <w:p w14:paraId="70FA2D7F">
            <w:pPr>
              <w:pStyle w:val="23"/>
              <w:spacing w:line="360" w:lineRule="auto"/>
              <w:jc w:val="center"/>
              <w:rPr>
                <w:rFonts w:ascii="宋体" w:hAnsi="宋体" w:eastAsia="宋体" w:cs="宋体"/>
                <w:b/>
                <w:bCs/>
                <w:szCs w:val="21"/>
              </w:rPr>
            </w:pPr>
            <w:r>
              <w:rPr>
                <w:rFonts w:hint="eastAsia" w:ascii="宋体" w:hAnsi="宋体" w:eastAsia="宋体" w:cs="宋体"/>
                <w:b/>
                <w:bCs/>
                <w:szCs w:val="21"/>
              </w:rPr>
              <w:t>清洁内容</w:t>
            </w:r>
          </w:p>
        </w:tc>
        <w:tc>
          <w:tcPr>
            <w:tcW w:w="515" w:type="pct"/>
            <w:tcBorders>
              <w:top w:val="single" w:color="auto" w:sz="4" w:space="0"/>
              <w:left w:val="single" w:color="auto" w:sz="4" w:space="0"/>
              <w:bottom w:val="single" w:color="auto" w:sz="4" w:space="0"/>
              <w:right w:val="single" w:color="auto" w:sz="4" w:space="0"/>
            </w:tcBorders>
            <w:vAlign w:val="center"/>
          </w:tcPr>
          <w:p w14:paraId="5FC3CBC9">
            <w:pPr>
              <w:pStyle w:val="23"/>
              <w:spacing w:line="360" w:lineRule="auto"/>
              <w:jc w:val="center"/>
              <w:rPr>
                <w:rFonts w:ascii="宋体" w:hAnsi="宋体" w:eastAsia="宋体" w:cs="宋体"/>
                <w:b/>
                <w:bCs/>
                <w:szCs w:val="21"/>
              </w:rPr>
            </w:pPr>
          </w:p>
        </w:tc>
        <w:tc>
          <w:tcPr>
            <w:tcW w:w="1195" w:type="pct"/>
            <w:vMerge w:val="restart"/>
            <w:tcBorders>
              <w:top w:val="single" w:color="auto" w:sz="4" w:space="0"/>
              <w:left w:val="single" w:color="auto" w:sz="4" w:space="0"/>
              <w:bottom w:val="single" w:color="auto" w:sz="4" w:space="0"/>
              <w:right w:val="single" w:color="auto" w:sz="4" w:space="0"/>
            </w:tcBorders>
            <w:vAlign w:val="center"/>
          </w:tcPr>
          <w:p w14:paraId="6E193242">
            <w:pPr>
              <w:pStyle w:val="23"/>
              <w:spacing w:line="360" w:lineRule="auto"/>
              <w:jc w:val="center"/>
              <w:rPr>
                <w:rFonts w:ascii="宋体" w:hAnsi="宋体" w:eastAsia="宋体" w:cs="宋体"/>
                <w:szCs w:val="21"/>
              </w:rPr>
            </w:pPr>
            <w:r>
              <w:rPr>
                <w:rFonts w:hint="eastAsia" w:ascii="宋体" w:hAnsi="宋体" w:eastAsia="宋体" w:cs="宋体"/>
                <w:b/>
                <w:bCs/>
                <w:szCs w:val="21"/>
              </w:rPr>
              <w:t>清洁标准</w:t>
            </w:r>
          </w:p>
        </w:tc>
      </w:tr>
      <w:tr w14:paraId="2DB25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578" w:hRule="atLeast"/>
          <w:jc w:val="center"/>
        </w:trPr>
        <w:tc>
          <w:tcPr>
            <w:tcW w:w="1255" w:type="pct"/>
            <w:gridSpan w:val="4"/>
            <w:vMerge w:val="continue"/>
            <w:tcBorders>
              <w:top w:val="single" w:color="auto" w:sz="4" w:space="0"/>
              <w:left w:val="single" w:color="auto" w:sz="4" w:space="0"/>
              <w:bottom w:val="single" w:color="auto" w:sz="4" w:space="0"/>
              <w:right w:val="single" w:color="auto" w:sz="4" w:space="0"/>
            </w:tcBorders>
            <w:vAlign w:val="center"/>
          </w:tcPr>
          <w:p w14:paraId="5BC36501">
            <w:pPr>
              <w:pStyle w:val="23"/>
              <w:spacing w:line="360" w:lineRule="auto"/>
              <w:jc w:val="center"/>
              <w:rPr>
                <w:rFonts w:ascii="宋体" w:hAnsi="宋体" w:eastAsia="宋体" w:cs="宋体"/>
                <w:b/>
                <w:bCs/>
                <w:szCs w:val="21"/>
              </w:rPr>
            </w:pPr>
          </w:p>
        </w:tc>
        <w:tc>
          <w:tcPr>
            <w:tcW w:w="1139" w:type="pct"/>
            <w:tcBorders>
              <w:top w:val="single" w:color="auto" w:sz="4" w:space="0"/>
              <w:left w:val="single" w:color="auto" w:sz="4" w:space="0"/>
              <w:bottom w:val="single" w:color="auto" w:sz="4" w:space="0"/>
              <w:right w:val="single" w:color="auto" w:sz="4" w:space="0"/>
            </w:tcBorders>
            <w:vAlign w:val="center"/>
          </w:tcPr>
          <w:p w14:paraId="7B67C35A">
            <w:pPr>
              <w:pStyle w:val="23"/>
              <w:spacing w:line="360" w:lineRule="auto"/>
              <w:jc w:val="center"/>
              <w:rPr>
                <w:rFonts w:ascii="宋体" w:hAnsi="宋体" w:eastAsia="宋体" w:cs="宋体"/>
                <w:b/>
                <w:bCs/>
                <w:szCs w:val="21"/>
              </w:rPr>
            </w:pPr>
            <w:r>
              <w:rPr>
                <w:rFonts w:hint="eastAsia" w:ascii="宋体" w:hAnsi="宋体" w:eastAsia="宋体" w:cs="宋体"/>
                <w:b/>
                <w:bCs/>
                <w:szCs w:val="21"/>
              </w:rPr>
              <w:t>每  天</w:t>
            </w:r>
          </w:p>
        </w:tc>
        <w:tc>
          <w:tcPr>
            <w:tcW w:w="893" w:type="pct"/>
            <w:tcBorders>
              <w:top w:val="single" w:color="auto" w:sz="4" w:space="0"/>
              <w:left w:val="single" w:color="auto" w:sz="4" w:space="0"/>
              <w:bottom w:val="single" w:color="auto" w:sz="4" w:space="0"/>
              <w:right w:val="single" w:color="auto" w:sz="4" w:space="0"/>
            </w:tcBorders>
            <w:vAlign w:val="center"/>
          </w:tcPr>
          <w:p w14:paraId="38494C69">
            <w:pPr>
              <w:pStyle w:val="23"/>
              <w:spacing w:line="360" w:lineRule="auto"/>
              <w:jc w:val="center"/>
              <w:rPr>
                <w:rFonts w:ascii="宋体" w:hAnsi="宋体" w:eastAsia="宋体" w:cs="宋体"/>
                <w:b/>
                <w:bCs/>
                <w:szCs w:val="21"/>
              </w:rPr>
            </w:pPr>
            <w:r>
              <w:rPr>
                <w:rFonts w:hint="eastAsia" w:ascii="宋体" w:hAnsi="宋体" w:eastAsia="宋体" w:cs="宋体"/>
                <w:b/>
                <w:bCs/>
                <w:szCs w:val="21"/>
              </w:rPr>
              <w:t>每  周</w:t>
            </w:r>
          </w:p>
        </w:tc>
        <w:tc>
          <w:tcPr>
            <w:tcW w:w="515" w:type="pct"/>
            <w:tcBorders>
              <w:top w:val="single" w:color="auto" w:sz="4" w:space="0"/>
              <w:left w:val="single" w:color="auto" w:sz="4" w:space="0"/>
              <w:bottom w:val="single" w:color="auto" w:sz="4" w:space="0"/>
              <w:right w:val="single" w:color="auto" w:sz="4" w:space="0"/>
            </w:tcBorders>
            <w:vAlign w:val="center"/>
          </w:tcPr>
          <w:p w14:paraId="086CE745">
            <w:pPr>
              <w:pStyle w:val="23"/>
              <w:spacing w:line="360" w:lineRule="auto"/>
              <w:jc w:val="center"/>
              <w:rPr>
                <w:rFonts w:ascii="宋体" w:hAnsi="宋体" w:eastAsia="宋体" w:cs="宋体"/>
                <w:b/>
                <w:bCs/>
                <w:szCs w:val="21"/>
              </w:rPr>
            </w:pPr>
          </w:p>
        </w:tc>
        <w:tc>
          <w:tcPr>
            <w:tcW w:w="1195" w:type="pct"/>
            <w:vMerge w:val="continue"/>
            <w:tcBorders>
              <w:top w:val="single" w:color="auto" w:sz="4" w:space="0"/>
              <w:left w:val="single" w:color="auto" w:sz="4" w:space="0"/>
              <w:bottom w:val="single" w:color="auto" w:sz="4" w:space="0"/>
              <w:right w:val="single" w:color="auto" w:sz="4" w:space="0"/>
            </w:tcBorders>
            <w:vAlign w:val="center"/>
          </w:tcPr>
          <w:p w14:paraId="7BFC8E32">
            <w:pPr>
              <w:pStyle w:val="23"/>
              <w:spacing w:line="360" w:lineRule="auto"/>
              <w:jc w:val="center"/>
              <w:rPr>
                <w:rFonts w:ascii="宋体" w:hAnsi="宋体" w:eastAsia="宋体" w:cs="宋体"/>
                <w:szCs w:val="21"/>
              </w:rPr>
            </w:pPr>
          </w:p>
        </w:tc>
      </w:tr>
      <w:tr w14:paraId="6D4E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58"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12FF9E98">
            <w:pPr>
              <w:pStyle w:val="23"/>
              <w:spacing w:line="360" w:lineRule="auto"/>
              <w:jc w:val="center"/>
              <w:rPr>
                <w:rFonts w:ascii="宋体" w:hAnsi="宋体" w:eastAsia="宋体" w:cs="宋体"/>
                <w:szCs w:val="21"/>
              </w:rPr>
            </w:pPr>
            <w:r>
              <w:rPr>
                <w:rFonts w:hint="eastAsia" w:ascii="宋体" w:hAnsi="宋体" w:eastAsia="宋体" w:cs="宋体"/>
                <w:szCs w:val="21"/>
              </w:rPr>
              <w:t>办</w:t>
            </w:r>
          </w:p>
          <w:p w14:paraId="0F45DAFA">
            <w:pPr>
              <w:pStyle w:val="23"/>
              <w:spacing w:line="360" w:lineRule="auto"/>
              <w:jc w:val="center"/>
              <w:rPr>
                <w:rFonts w:ascii="宋体" w:hAnsi="宋体" w:eastAsia="宋体" w:cs="宋体"/>
                <w:szCs w:val="21"/>
              </w:rPr>
            </w:pPr>
          </w:p>
          <w:p w14:paraId="4B21607D">
            <w:pPr>
              <w:pStyle w:val="23"/>
              <w:spacing w:line="360" w:lineRule="auto"/>
              <w:jc w:val="center"/>
              <w:rPr>
                <w:rFonts w:ascii="宋体" w:hAnsi="宋体" w:eastAsia="宋体" w:cs="宋体"/>
                <w:szCs w:val="21"/>
              </w:rPr>
            </w:pPr>
            <w:r>
              <w:rPr>
                <w:rFonts w:hint="eastAsia" w:ascii="宋体" w:hAnsi="宋体" w:eastAsia="宋体" w:cs="宋体"/>
                <w:szCs w:val="21"/>
              </w:rPr>
              <w:t>公</w:t>
            </w:r>
          </w:p>
          <w:p w14:paraId="797BFFC1">
            <w:pPr>
              <w:pStyle w:val="23"/>
              <w:spacing w:line="360" w:lineRule="auto"/>
              <w:jc w:val="center"/>
              <w:rPr>
                <w:rFonts w:ascii="宋体" w:hAnsi="宋体" w:eastAsia="宋体" w:cs="宋体"/>
                <w:szCs w:val="21"/>
              </w:rPr>
            </w:pPr>
          </w:p>
          <w:p w14:paraId="1B92520C">
            <w:pPr>
              <w:pStyle w:val="23"/>
              <w:spacing w:line="360" w:lineRule="auto"/>
              <w:jc w:val="center"/>
              <w:rPr>
                <w:rFonts w:ascii="宋体" w:hAnsi="宋体" w:eastAsia="宋体" w:cs="宋体"/>
                <w:szCs w:val="21"/>
              </w:rPr>
            </w:pPr>
            <w:r>
              <w:rPr>
                <w:rFonts w:hint="eastAsia" w:ascii="宋体" w:hAnsi="宋体" w:eastAsia="宋体" w:cs="宋体"/>
                <w:szCs w:val="21"/>
              </w:rPr>
              <w:t>室</w:t>
            </w:r>
          </w:p>
        </w:tc>
        <w:tc>
          <w:tcPr>
            <w:tcW w:w="239" w:type="pct"/>
            <w:gridSpan w:val="2"/>
            <w:vMerge w:val="restart"/>
            <w:tcBorders>
              <w:top w:val="single" w:color="auto" w:sz="4" w:space="0"/>
              <w:left w:val="single" w:color="auto" w:sz="4" w:space="0"/>
              <w:bottom w:val="single" w:color="auto" w:sz="4" w:space="0"/>
              <w:right w:val="single" w:color="auto" w:sz="4" w:space="0"/>
            </w:tcBorders>
            <w:vAlign w:val="center"/>
          </w:tcPr>
          <w:p w14:paraId="1FAEE232">
            <w:pPr>
              <w:pStyle w:val="23"/>
              <w:spacing w:line="360" w:lineRule="auto"/>
              <w:jc w:val="center"/>
              <w:rPr>
                <w:rFonts w:ascii="宋体" w:hAnsi="宋体" w:eastAsia="宋体" w:cs="宋体"/>
                <w:szCs w:val="21"/>
              </w:rPr>
            </w:pPr>
            <w:r>
              <w:rPr>
                <w:rFonts w:hint="eastAsia" w:ascii="宋体" w:hAnsi="宋体" w:eastAsia="宋体" w:cs="宋体"/>
                <w:szCs w:val="21"/>
              </w:rPr>
              <w:t>窗</w:t>
            </w:r>
          </w:p>
        </w:tc>
        <w:tc>
          <w:tcPr>
            <w:tcW w:w="617" w:type="pct"/>
            <w:tcBorders>
              <w:top w:val="single" w:color="auto" w:sz="4" w:space="0"/>
              <w:left w:val="single" w:color="auto" w:sz="4" w:space="0"/>
              <w:bottom w:val="single" w:color="auto" w:sz="4" w:space="0"/>
              <w:right w:val="single" w:color="auto" w:sz="4" w:space="0"/>
            </w:tcBorders>
            <w:vAlign w:val="center"/>
          </w:tcPr>
          <w:p w14:paraId="1F512C0F">
            <w:pPr>
              <w:pStyle w:val="23"/>
              <w:spacing w:line="360" w:lineRule="auto"/>
              <w:jc w:val="center"/>
              <w:rPr>
                <w:rFonts w:ascii="宋体" w:hAnsi="宋体" w:eastAsia="宋体" w:cs="宋体"/>
                <w:szCs w:val="21"/>
              </w:rPr>
            </w:pPr>
            <w:r>
              <w:rPr>
                <w:rFonts w:hint="eastAsia" w:ascii="宋体" w:hAnsi="宋体" w:eastAsia="宋体" w:cs="宋体"/>
                <w:szCs w:val="21"/>
              </w:rPr>
              <w:t>玻璃</w:t>
            </w:r>
          </w:p>
        </w:tc>
        <w:tc>
          <w:tcPr>
            <w:tcW w:w="1139" w:type="pct"/>
            <w:tcBorders>
              <w:top w:val="single" w:color="auto" w:sz="4" w:space="0"/>
              <w:left w:val="single" w:color="auto" w:sz="4" w:space="0"/>
              <w:bottom w:val="single" w:color="auto" w:sz="4" w:space="0"/>
              <w:right w:val="single" w:color="auto" w:sz="4" w:space="0"/>
            </w:tcBorders>
            <w:vAlign w:val="center"/>
          </w:tcPr>
          <w:p w14:paraId="07887D1A">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104F445F">
            <w:pPr>
              <w:pStyle w:val="23"/>
              <w:spacing w:line="360" w:lineRule="auto"/>
              <w:jc w:val="center"/>
              <w:rPr>
                <w:rFonts w:ascii="宋体" w:hAnsi="宋体" w:eastAsia="宋体" w:cs="宋体"/>
                <w:szCs w:val="21"/>
              </w:rPr>
            </w:pPr>
            <w:r>
              <w:rPr>
                <w:rFonts w:hint="eastAsia" w:ascii="宋体" w:hAnsi="宋体" w:eastAsia="宋体" w:cs="宋体"/>
                <w:szCs w:val="21"/>
              </w:rPr>
              <w:t>清刮二次</w:t>
            </w:r>
          </w:p>
        </w:tc>
        <w:tc>
          <w:tcPr>
            <w:tcW w:w="515" w:type="pct"/>
            <w:tcBorders>
              <w:top w:val="single" w:color="auto" w:sz="4" w:space="0"/>
              <w:left w:val="single" w:color="auto" w:sz="4" w:space="0"/>
              <w:bottom w:val="single" w:color="auto" w:sz="4" w:space="0"/>
              <w:right w:val="single" w:color="auto" w:sz="4" w:space="0"/>
            </w:tcBorders>
            <w:vAlign w:val="center"/>
          </w:tcPr>
          <w:p w14:paraId="2513171C">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94AD5D3">
            <w:pPr>
              <w:pStyle w:val="23"/>
              <w:spacing w:line="360" w:lineRule="auto"/>
              <w:jc w:val="center"/>
              <w:rPr>
                <w:rFonts w:ascii="宋体" w:hAnsi="宋体" w:eastAsia="宋体" w:cs="宋体"/>
                <w:szCs w:val="21"/>
              </w:rPr>
            </w:pPr>
            <w:r>
              <w:rPr>
                <w:rFonts w:hint="eastAsia" w:ascii="宋体" w:hAnsi="宋体" w:eastAsia="宋体" w:cs="宋体"/>
                <w:szCs w:val="21"/>
              </w:rPr>
              <w:t>无手印、无尘、无污渍、光洁明亮</w:t>
            </w:r>
          </w:p>
        </w:tc>
      </w:tr>
      <w:tr w14:paraId="0B5E9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2A753AFD">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45A56E00">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4A2C2A82">
            <w:pPr>
              <w:pStyle w:val="23"/>
              <w:spacing w:line="360" w:lineRule="auto"/>
              <w:jc w:val="center"/>
              <w:rPr>
                <w:rFonts w:ascii="宋体" w:hAnsi="宋体" w:eastAsia="宋体" w:cs="宋体"/>
                <w:szCs w:val="21"/>
              </w:rPr>
            </w:pPr>
            <w:r>
              <w:rPr>
                <w:rFonts w:hint="eastAsia" w:ascii="宋体" w:hAnsi="宋体" w:eastAsia="宋体" w:cs="宋体"/>
                <w:szCs w:val="21"/>
              </w:rPr>
              <w:t>窗台</w:t>
            </w:r>
          </w:p>
        </w:tc>
        <w:tc>
          <w:tcPr>
            <w:tcW w:w="1139" w:type="pct"/>
            <w:tcBorders>
              <w:top w:val="single" w:color="auto" w:sz="4" w:space="0"/>
              <w:left w:val="single" w:color="auto" w:sz="4" w:space="0"/>
              <w:bottom w:val="single" w:color="auto" w:sz="4" w:space="0"/>
              <w:right w:val="single" w:color="auto" w:sz="4" w:space="0"/>
            </w:tcBorders>
            <w:vAlign w:val="center"/>
          </w:tcPr>
          <w:p w14:paraId="53CA0C75">
            <w:pPr>
              <w:pStyle w:val="23"/>
              <w:spacing w:line="360" w:lineRule="auto"/>
              <w:jc w:val="center"/>
              <w:rPr>
                <w:rFonts w:ascii="宋体" w:hAnsi="宋体" w:eastAsia="宋体" w:cs="宋体"/>
                <w:szCs w:val="21"/>
              </w:rPr>
            </w:pPr>
            <w:r>
              <w:rPr>
                <w:rFonts w:hint="eastAsia" w:ascii="宋体" w:hAnsi="宋体" w:eastAsia="宋体" w:cs="宋体"/>
                <w:szCs w:val="21"/>
              </w:rPr>
              <w:t>清抹一次</w:t>
            </w:r>
          </w:p>
        </w:tc>
        <w:tc>
          <w:tcPr>
            <w:tcW w:w="893" w:type="pct"/>
            <w:tcBorders>
              <w:top w:val="single" w:color="auto" w:sz="4" w:space="0"/>
              <w:left w:val="single" w:color="auto" w:sz="4" w:space="0"/>
              <w:bottom w:val="single" w:color="auto" w:sz="4" w:space="0"/>
              <w:right w:val="single" w:color="auto" w:sz="4" w:space="0"/>
            </w:tcBorders>
            <w:vAlign w:val="center"/>
          </w:tcPr>
          <w:p w14:paraId="6C96E121">
            <w:pPr>
              <w:pStyle w:val="23"/>
              <w:spacing w:line="360" w:lineRule="auto"/>
              <w:jc w:val="center"/>
              <w:rPr>
                <w:rFonts w:ascii="宋体" w:hAnsi="宋体" w:eastAsia="宋体" w:cs="宋体"/>
                <w:szCs w:val="21"/>
              </w:rPr>
            </w:pPr>
            <w:r>
              <w:rPr>
                <w:rFonts w:hint="eastAsia" w:ascii="宋体" w:hAnsi="宋体" w:eastAsia="宋体" w:cs="宋体"/>
                <w:szCs w:val="21"/>
              </w:rPr>
              <w:t>消毒二次</w:t>
            </w:r>
          </w:p>
        </w:tc>
        <w:tc>
          <w:tcPr>
            <w:tcW w:w="515" w:type="pct"/>
            <w:tcBorders>
              <w:top w:val="single" w:color="auto" w:sz="4" w:space="0"/>
              <w:left w:val="single" w:color="auto" w:sz="4" w:space="0"/>
              <w:bottom w:val="single" w:color="auto" w:sz="4" w:space="0"/>
              <w:right w:val="single" w:color="auto" w:sz="4" w:space="0"/>
            </w:tcBorders>
            <w:vAlign w:val="center"/>
          </w:tcPr>
          <w:p w14:paraId="4CD0010E">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C7183E1">
            <w:pPr>
              <w:pStyle w:val="23"/>
              <w:spacing w:line="360" w:lineRule="auto"/>
              <w:jc w:val="center"/>
              <w:rPr>
                <w:rFonts w:ascii="宋体" w:hAnsi="宋体" w:eastAsia="宋体" w:cs="宋体"/>
                <w:szCs w:val="21"/>
              </w:rPr>
            </w:pPr>
            <w:r>
              <w:rPr>
                <w:rFonts w:hint="eastAsia" w:ascii="宋体" w:hAnsi="宋体" w:eastAsia="宋体" w:cs="宋体"/>
                <w:szCs w:val="21"/>
              </w:rPr>
              <w:t>无污渍、无尘渍</w:t>
            </w:r>
          </w:p>
        </w:tc>
      </w:tr>
      <w:tr w14:paraId="4BD49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34"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BADE4CB">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4CE6532">
            <w:pPr>
              <w:pStyle w:val="23"/>
              <w:spacing w:line="360" w:lineRule="auto"/>
              <w:jc w:val="center"/>
              <w:rPr>
                <w:rFonts w:ascii="宋体" w:hAnsi="宋体" w:eastAsia="宋体" w:cs="宋体"/>
                <w:szCs w:val="21"/>
              </w:rPr>
            </w:pPr>
            <w:r>
              <w:rPr>
                <w:rFonts w:hint="eastAsia" w:ascii="宋体" w:hAnsi="宋体" w:eastAsia="宋体" w:cs="宋体"/>
                <w:szCs w:val="21"/>
              </w:rPr>
              <w:t>地脚线</w:t>
            </w:r>
          </w:p>
        </w:tc>
        <w:tc>
          <w:tcPr>
            <w:tcW w:w="1139" w:type="pct"/>
            <w:tcBorders>
              <w:top w:val="single" w:color="auto" w:sz="4" w:space="0"/>
              <w:left w:val="single" w:color="auto" w:sz="4" w:space="0"/>
              <w:bottom w:val="single" w:color="auto" w:sz="4" w:space="0"/>
              <w:right w:val="single" w:color="auto" w:sz="4" w:space="0"/>
            </w:tcBorders>
            <w:vAlign w:val="center"/>
          </w:tcPr>
          <w:p w14:paraId="2C4D7216">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45FDBB10">
            <w:pPr>
              <w:pStyle w:val="23"/>
              <w:spacing w:line="360" w:lineRule="auto"/>
              <w:jc w:val="center"/>
              <w:rPr>
                <w:rFonts w:ascii="宋体" w:hAnsi="宋体" w:eastAsia="宋体" w:cs="宋体"/>
                <w:szCs w:val="21"/>
              </w:rPr>
            </w:pPr>
            <w:r>
              <w:rPr>
                <w:rFonts w:hint="eastAsia" w:ascii="宋体" w:hAnsi="宋体" w:eastAsia="宋体" w:cs="宋体"/>
                <w:szCs w:val="21"/>
              </w:rPr>
              <w:t>清抹二次</w:t>
            </w:r>
          </w:p>
        </w:tc>
        <w:tc>
          <w:tcPr>
            <w:tcW w:w="515" w:type="pct"/>
            <w:tcBorders>
              <w:top w:val="single" w:color="auto" w:sz="4" w:space="0"/>
              <w:left w:val="single" w:color="auto" w:sz="4" w:space="0"/>
              <w:bottom w:val="single" w:color="auto" w:sz="4" w:space="0"/>
              <w:right w:val="single" w:color="auto" w:sz="4" w:space="0"/>
            </w:tcBorders>
            <w:vAlign w:val="center"/>
          </w:tcPr>
          <w:p w14:paraId="0CFCEB50">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D4B6D3C">
            <w:pPr>
              <w:pStyle w:val="23"/>
              <w:spacing w:line="360" w:lineRule="auto"/>
              <w:jc w:val="center"/>
              <w:rPr>
                <w:rFonts w:ascii="宋体" w:hAnsi="宋体" w:eastAsia="宋体" w:cs="宋体"/>
                <w:szCs w:val="21"/>
              </w:rPr>
            </w:pPr>
            <w:r>
              <w:rPr>
                <w:rFonts w:hint="eastAsia" w:ascii="宋体" w:hAnsi="宋体" w:eastAsia="宋体" w:cs="宋体"/>
                <w:szCs w:val="21"/>
              </w:rPr>
              <w:t>无污渍、无尘渍</w:t>
            </w:r>
          </w:p>
        </w:tc>
      </w:tr>
      <w:tr w14:paraId="41E66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4501D10">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54F698E">
            <w:pPr>
              <w:pStyle w:val="23"/>
              <w:spacing w:line="360" w:lineRule="auto"/>
              <w:jc w:val="center"/>
              <w:rPr>
                <w:rFonts w:ascii="宋体" w:hAnsi="宋体" w:eastAsia="宋体" w:cs="宋体"/>
                <w:szCs w:val="21"/>
              </w:rPr>
            </w:pPr>
            <w:r>
              <w:rPr>
                <w:rFonts w:hint="eastAsia" w:ascii="宋体" w:hAnsi="宋体" w:eastAsia="宋体" w:cs="宋体"/>
                <w:szCs w:val="21"/>
              </w:rPr>
              <w:t>废纸篓、烟灰缸</w:t>
            </w:r>
          </w:p>
        </w:tc>
        <w:tc>
          <w:tcPr>
            <w:tcW w:w="1139" w:type="pct"/>
            <w:tcBorders>
              <w:top w:val="single" w:color="auto" w:sz="4" w:space="0"/>
              <w:left w:val="single" w:color="auto" w:sz="4" w:space="0"/>
              <w:bottom w:val="single" w:color="auto" w:sz="4" w:space="0"/>
              <w:right w:val="single" w:color="auto" w:sz="4" w:space="0"/>
            </w:tcBorders>
            <w:vAlign w:val="center"/>
          </w:tcPr>
          <w:p w14:paraId="6B769B38">
            <w:pPr>
              <w:pStyle w:val="23"/>
              <w:spacing w:line="360" w:lineRule="auto"/>
              <w:jc w:val="center"/>
              <w:rPr>
                <w:rFonts w:ascii="宋体" w:hAnsi="宋体" w:eastAsia="宋体" w:cs="宋体"/>
                <w:szCs w:val="21"/>
              </w:rPr>
            </w:pPr>
            <w:r>
              <w:rPr>
                <w:rFonts w:hint="eastAsia" w:ascii="宋体" w:hAnsi="宋体" w:eastAsia="宋体" w:cs="宋体"/>
                <w:szCs w:val="21"/>
              </w:rPr>
              <w:t>更换垃圾袋</w:t>
            </w:r>
          </w:p>
        </w:tc>
        <w:tc>
          <w:tcPr>
            <w:tcW w:w="893" w:type="pct"/>
            <w:tcBorders>
              <w:top w:val="single" w:color="auto" w:sz="4" w:space="0"/>
              <w:left w:val="single" w:color="auto" w:sz="4" w:space="0"/>
              <w:bottom w:val="single" w:color="auto" w:sz="4" w:space="0"/>
              <w:right w:val="single" w:color="auto" w:sz="4" w:space="0"/>
            </w:tcBorders>
            <w:vAlign w:val="center"/>
          </w:tcPr>
          <w:p w14:paraId="1CDFBBA2">
            <w:pPr>
              <w:pStyle w:val="23"/>
              <w:spacing w:line="360" w:lineRule="auto"/>
              <w:jc w:val="center"/>
              <w:rPr>
                <w:rFonts w:ascii="宋体" w:hAnsi="宋体" w:eastAsia="宋体" w:cs="宋体"/>
                <w:szCs w:val="21"/>
              </w:rPr>
            </w:pPr>
            <w:r>
              <w:rPr>
                <w:rFonts w:hint="eastAsia" w:ascii="宋体" w:hAnsi="宋体" w:eastAsia="宋体" w:cs="宋体"/>
                <w:szCs w:val="21"/>
              </w:rPr>
              <w:t>清洗垃圾篓两次</w:t>
            </w:r>
          </w:p>
        </w:tc>
        <w:tc>
          <w:tcPr>
            <w:tcW w:w="515" w:type="pct"/>
            <w:tcBorders>
              <w:top w:val="single" w:color="auto" w:sz="4" w:space="0"/>
              <w:left w:val="single" w:color="auto" w:sz="4" w:space="0"/>
              <w:bottom w:val="single" w:color="auto" w:sz="4" w:space="0"/>
              <w:right w:val="single" w:color="auto" w:sz="4" w:space="0"/>
            </w:tcBorders>
            <w:vAlign w:val="center"/>
          </w:tcPr>
          <w:p w14:paraId="3641723E">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C6831EE">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3B9A6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34F27E85">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A13199A">
            <w:pPr>
              <w:pStyle w:val="23"/>
              <w:spacing w:line="360" w:lineRule="auto"/>
              <w:jc w:val="center"/>
              <w:rPr>
                <w:rFonts w:ascii="宋体" w:hAnsi="宋体" w:eastAsia="宋体" w:cs="宋体"/>
                <w:szCs w:val="21"/>
              </w:rPr>
            </w:pPr>
            <w:r>
              <w:rPr>
                <w:rFonts w:hint="eastAsia" w:ascii="宋体" w:hAnsi="宋体" w:eastAsia="宋体" w:cs="宋体"/>
                <w:szCs w:val="21"/>
              </w:rPr>
              <w:t>灯饰、风口、天花</w:t>
            </w:r>
          </w:p>
        </w:tc>
        <w:tc>
          <w:tcPr>
            <w:tcW w:w="1139" w:type="pct"/>
            <w:tcBorders>
              <w:top w:val="single" w:color="auto" w:sz="4" w:space="0"/>
              <w:left w:val="single" w:color="auto" w:sz="4" w:space="0"/>
              <w:bottom w:val="single" w:color="auto" w:sz="4" w:space="0"/>
              <w:right w:val="single" w:color="auto" w:sz="4" w:space="0"/>
            </w:tcBorders>
            <w:vAlign w:val="center"/>
          </w:tcPr>
          <w:p w14:paraId="2E5D80B0">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591BD3DC">
            <w:pPr>
              <w:pStyle w:val="23"/>
              <w:spacing w:line="360" w:lineRule="auto"/>
              <w:jc w:val="center"/>
              <w:rPr>
                <w:rFonts w:ascii="宋体" w:hAnsi="宋体" w:eastAsia="宋体" w:cs="宋体"/>
                <w:szCs w:val="21"/>
              </w:rPr>
            </w:pPr>
            <w:r>
              <w:rPr>
                <w:rFonts w:hint="eastAsia" w:ascii="宋体" w:hAnsi="宋体" w:eastAsia="宋体" w:cs="宋体"/>
                <w:szCs w:val="21"/>
              </w:rPr>
              <w:t>清抹二次</w:t>
            </w:r>
          </w:p>
        </w:tc>
        <w:tc>
          <w:tcPr>
            <w:tcW w:w="515" w:type="pct"/>
            <w:tcBorders>
              <w:top w:val="single" w:color="auto" w:sz="4" w:space="0"/>
              <w:left w:val="single" w:color="auto" w:sz="4" w:space="0"/>
              <w:bottom w:val="single" w:color="auto" w:sz="4" w:space="0"/>
              <w:right w:val="single" w:color="auto" w:sz="4" w:space="0"/>
            </w:tcBorders>
            <w:vAlign w:val="center"/>
          </w:tcPr>
          <w:p w14:paraId="1B73AAF2">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303E4B8">
            <w:pPr>
              <w:pStyle w:val="23"/>
              <w:spacing w:line="360" w:lineRule="auto"/>
              <w:jc w:val="center"/>
              <w:rPr>
                <w:rFonts w:ascii="宋体" w:hAnsi="宋体" w:eastAsia="宋体" w:cs="宋体"/>
                <w:szCs w:val="21"/>
              </w:rPr>
            </w:pPr>
            <w:r>
              <w:rPr>
                <w:rFonts w:hint="eastAsia" w:ascii="宋体" w:hAnsi="宋体" w:eastAsia="宋体" w:cs="宋体"/>
                <w:szCs w:val="21"/>
              </w:rPr>
              <w:t>无蜘蛛网、无尘渍</w:t>
            </w:r>
          </w:p>
        </w:tc>
      </w:tr>
      <w:tr w14:paraId="1133B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BD785DD">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FAE2DBC">
            <w:pPr>
              <w:pStyle w:val="23"/>
              <w:spacing w:line="360" w:lineRule="auto"/>
              <w:jc w:val="center"/>
              <w:rPr>
                <w:rFonts w:ascii="宋体" w:hAnsi="宋体" w:eastAsia="宋体" w:cs="宋体"/>
                <w:szCs w:val="21"/>
              </w:rPr>
            </w:pPr>
            <w:r>
              <w:rPr>
                <w:rFonts w:hint="eastAsia" w:ascii="宋体" w:hAnsi="宋体" w:eastAsia="宋体" w:cs="宋体"/>
                <w:szCs w:val="21"/>
              </w:rPr>
              <w:t>指示牌、悬挂牌</w:t>
            </w:r>
          </w:p>
        </w:tc>
        <w:tc>
          <w:tcPr>
            <w:tcW w:w="1139" w:type="pct"/>
            <w:tcBorders>
              <w:top w:val="single" w:color="auto" w:sz="4" w:space="0"/>
              <w:left w:val="single" w:color="auto" w:sz="4" w:space="0"/>
              <w:bottom w:val="single" w:color="auto" w:sz="4" w:space="0"/>
              <w:right w:val="single" w:color="auto" w:sz="4" w:space="0"/>
            </w:tcBorders>
            <w:vAlign w:val="center"/>
          </w:tcPr>
          <w:p w14:paraId="4AA7D39E">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5ED8CA74">
            <w:pPr>
              <w:pStyle w:val="23"/>
              <w:spacing w:line="360" w:lineRule="auto"/>
              <w:jc w:val="center"/>
              <w:rPr>
                <w:rFonts w:ascii="宋体" w:hAnsi="宋体" w:eastAsia="宋体" w:cs="宋体"/>
                <w:szCs w:val="21"/>
              </w:rPr>
            </w:pPr>
            <w:r>
              <w:rPr>
                <w:rFonts w:hint="eastAsia" w:ascii="宋体" w:hAnsi="宋体" w:eastAsia="宋体" w:cs="宋体"/>
                <w:szCs w:val="21"/>
              </w:rPr>
              <w:t>清抹二次</w:t>
            </w:r>
          </w:p>
        </w:tc>
        <w:tc>
          <w:tcPr>
            <w:tcW w:w="515" w:type="pct"/>
            <w:tcBorders>
              <w:top w:val="single" w:color="auto" w:sz="4" w:space="0"/>
              <w:left w:val="single" w:color="auto" w:sz="4" w:space="0"/>
              <w:bottom w:val="single" w:color="auto" w:sz="4" w:space="0"/>
              <w:right w:val="single" w:color="auto" w:sz="4" w:space="0"/>
            </w:tcBorders>
            <w:vAlign w:val="center"/>
          </w:tcPr>
          <w:p w14:paraId="01D6B598">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CC3B5B4">
            <w:pPr>
              <w:pStyle w:val="23"/>
              <w:spacing w:line="360" w:lineRule="auto"/>
              <w:jc w:val="center"/>
              <w:rPr>
                <w:rFonts w:ascii="宋体" w:hAnsi="宋体" w:eastAsia="宋体" w:cs="宋体"/>
                <w:szCs w:val="21"/>
              </w:rPr>
            </w:pPr>
            <w:r>
              <w:rPr>
                <w:rFonts w:hint="eastAsia" w:ascii="宋体" w:hAnsi="宋体" w:eastAsia="宋体" w:cs="宋体"/>
                <w:szCs w:val="21"/>
              </w:rPr>
              <w:t>无尘渍</w:t>
            </w:r>
          </w:p>
        </w:tc>
      </w:tr>
      <w:tr w14:paraId="0C652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386"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AC95080">
            <w:pPr>
              <w:pStyle w:val="23"/>
              <w:spacing w:line="360" w:lineRule="auto"/>
              <w:jc w:val="center"/>
              <w:rPr>
                <w:rFonts w:ascii="宋体" w:hAnsi="宋体" w:eastAsia="宋体" w:cs="宋体"/>
                <w:szCs w:val="21"/>
              </w:rPr>
            </w:pPr>
          </w:p>
        </w:tc>
        <w:tc>
          <w:tcPr>
            <w:tcW w:w="239" w:type="pct"/>
            <w:gridSpan w:val="2"/>
            <w:vMerge w:val="restart"/>
            <w:tcBorders>
              <w:top w:val="single" w:color="auto" w:sz="4" w:space="0"/>
              <w:left w:val="single" w:color="auto" w:sz="4" w:space="0"/>
              <w:bottom w:val="single" w:color="auto" w:sz="4" w:space="0"/>
              <w:right w:val="single" w:color="auto" w:sz="4" w:space="0"/>
            </w:tcBorders>
            <w:vAlign w:val="center"/>
          </w:tcPr>
          <w:p w14:paraId="3E9E6F2A">
            <w:pPr>
              <w:pStyle w:val="23"/>
              <w:spacing w:line="360" w:lineRule="auto"/>
              <w:jc w:val="center"/>
              <w:rPr>
                <w:rFonts w:ascii="宋体" w:hAnsi="宋体" w:eastAsia="宋体" w:cs="宋体"/>
                <w:szCs w:val="21"/>
              </w:rPr>
            </w:pPr>
            <w:r>
              <w:rPr>
                <w:rFonts w:hint="eastAsia" w:ascii="宋体" w:hAnsi="宋体" w:eastAsia="宋体" w:cs="宋体"/>
                <w:szCs w:val="21"/>
              </w:rPr>
              <w:t>茶</w:t>
            </w:r>
          </w:p>
          <w:p w14:paraId="519E3F36">
            <w:pPr>
              <w:pStyle w:val="23"/>
              <w:spacing w:line="360" w:lineRule="auto"/>
              <w:jc w:val="center"/>
              <w:rPr>
                <w:rFonts w:ascii="宋体" w:hAnsi="宋体" w:eastAsia="宋体" w:cs="宋体"/>
                <w:szCs w:val="21"/>
              </w:rPr>
            </w:pPr>
            <w:r>
              <w:rPr>
                <w:rFonts w:hint="eastAsia" w:ascii="宋体" w:hAnsi="宋体" w:eastAsia="宋体" w:cs="宋体"/>
                <w:szCs w:val="21"/>
              </w:rPr>
              <w:t>水</w:t>
            </w:r>
          </w:p>
          <w:p w14:paraId="7C9A04F3">
            <w:pPr>
              <w:pStyle w:val="23"/>
              <w:spacing w:line="360" w:lineRule="auto"/>
              <w:jc w:val="center"/>
              <w:rPr>
                <w:rFonts w:ascii="宋体" w:hAnsi="宋体" w:eastAsia="宋体" w:cs="宋体"/>
                <w:szCs w:val="21"/>
              </w:rPr>
            </w:pPr>
            <w:r>
              <w:rPr>
                <w:rFonts w:hint="eastAsia" w:ascii="宋体" w:hAnsi="宋体" w:eastAsia="宋体" w:cs="宋体"/>
                <w:szCs w:val="21"/>
              </w:rPr>
              <w:t>间</w:t>
            </w:r>
          </w:p>
        </w:tc>
        <w:tc>
          <w:tcPr>
            <w:tcW w:w="617" w:type="pct"/>
            <w:tcBorders>
              <w:top w:val="single" w:color="auto" w:sz="4" w:space="0"/>
              <w:left w:val="single" w:color="auto" w:sz="4" w:space="0"/>
              <w:bottom w:val="single" w:color="auto" w:sz="4" w:space="0"/>
              <w:right w:val="single" w:color="auto" w:sz="4" w:space="0"/>
            </w:tcBorders>
            <w:vAlign w:val="center"/>
          </w:tcPr>
          <w:p w14:paraId="6D113E32">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784F6AC5">
            <w:pPr>
              <w:pStyle w:val="23"/>
              <w:spacing w:line="360" w:lineRule="auto"/>
              <w:jc w:val="center"/>
              <w:rPr>
                <w:rFonts w:ascii="宋体" w:hAnsi="宋体" w:eastAsia="宋体" w:cs="宋体"/>
                <w:szCs w:val="21"/>
              </w:rPr>
            </w:pPr>
            <w:r>
              <w:rPr>
                <w:rFonts w:hint="eastAsia" w:ascii="宋体" w:hAnsi="宋体" w:eastAsia="宋体" w:cs="宋体"/>
                <w:szCs w:val="21"/>
              </w:rPr>
              <w:t>清洗一次、保洁</w:t>
            </w:r>
          </w:p>
        </w:tc>
        <w:tc>
          <w:tcPr>
            <w:tcW w:w="893" w:type="pct"/>
            <w:tcBorders>
              <w:top w:val="single" w:color="auto" w:sz="4" w:space="0"/>
              <w:left w:val="single" w:color="auto" w:sz="4" w:space="0"/>
              <w:bottom w:val="single" w:color="auto" w:sz="4" w:space="0"/>
              <w:right w:val="single" w:color="auto" w:sz="4" w:space="0"/>
            </w:tcBorders>
            <w:vAlign w:val="center"/>
          </w:tcPr>
          <w:p w14:paraId="26652A01">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120A3B8F">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BCCFEEA">
            <w:pPr>
              <w:pStyle w:val="23"/>
              <w:spacing w:line="360" w:lineRule="auto"/>
              <w:jc w:val="center"/>
              <w:rPr>
                <w:rFonts w:ascii="宋体" w:hAnsi="宋体" w:eastAsia="宋体" w:cs="宋体"/>
                <w:szCs w:val="21"/>
              </w:rPr>
            </w:pPr>
            <w:r>
              <w:rPr>
                <w:rFonts w:hint="eastAsia" w:ascii="宋体" w:hAnsi="宋体" w:eastAsia="宋体" w:cs="宋体"/>
                <w:szCs w:val="21"/>
              </w:rPr>
              <w:t>无污渍、无尘渍、无水渍</w:t>
            </w:r>
          </w:p>
        </w:tc>
      </w:tr>
      <w:tr w14:paraId="4E129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427"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1775FAC">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36C14D41">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13A6647C">
            <w:pPr>
              <w:pStyle w:val="23"/>
              <w:spacing w:line="360" w:lineRule="auto"/>
              <w:jc w:val="center"/>
              <w:rPr>
                <w:rFonts w:ascii="宋体" w:hAnsi="宋体" w:eastAsia="宋体" w:cs="宋体"/>
                <w:szCs w:val="21"/>
              </w:rPr>
            </w:pPr>
            <w:r>
              <w:rPr>
                <w:rFonts w:hint="eastAsia" w:ascii="宋体" w:hAnsi="宋体" w:eastAsia="宋体" w:cs="宋体"/>
                <w:szCs w:val="21"/>
              </w:rPr>
              <w:t>水池</w:t>
            </w:r>
          </w:p>
        </w:tc>
        <w:tc>
          <w:tcPr>
            <w:tcW w:w="1139" w:type="pct"/>
            <w:tcBorders>
              <w:top w:val="single" w:color="auto" w:sz="4" w:space="0"/>
              <w:left w:val="single" w:color="auto" w:sz="4" w:space="0"/>
              <w:bottom w:val="single" w:color="auto" w:sz="4" w:space="0"/>
              <w:right w:val="single" w:color="auto" w:sz="4" w:space="0"/>
            </w:tcBorders>
            <w:vAlign w:val="center"/>
          </w:tcPr>
          <w:p w14:paraId="7AEDEB32">
            <w:pPr>
              <w:pStyle w:val="23"/>
              <w:spacing w:line="360" w:lineRule="auto"/>
              <w:jc w:val="center"/>
              <w:rPr>
                <w:rFonts w:ascii="宋体" w:hAnsi="宋体" w:eastAsia="宋体" w:cs="宋体"/>
                <w:szCs w:val="21"/>
              </w:rPr>
            </w:pPr>
            <w:r>
              <w:rPr>
                <w:rFonts w:hint="eastAsia" w:ascii="宋体" w:hAnsi="宋体" w:eastAsia="宋体" w:cs="宋体"/>
                <w:szCs w:val="21"/>
              </w:rPr>
              <w:t>清洗一次、保洁</w:t>
            </w:r>
          </w:p>
        </w:tc>
        <w:tc>
          <w:tcPr>
            <w:tcW w:w="893" w:type="pct"/>
            <w:tcBorders>
              <w:top w:val="single" w:color="auto" w:sz="4" w:space="0"/>
              <w:left w:val="single" w:color="auto" w:sz="4" w:space="0"/>
              <w:bottom w:val="single" w:color="auto" w:sz="4" w:space="0"/>
              <w:right w:val="single" w:color="auto" w:sz="4" w:space="0"/>
            </w:tcBorders>
            <w:vAlign w:val="center"/>
          </w:tcPr>
          <w:p w14:paraId="0449A570">
            <w:pPr>
              <w:pStyle w:val="23"/>
              <w:spacing w:line="360" w:lineRule="auto"/>
              <w:jc w:val="center"/>
              <w:rPr>
                <w:rFonts w:ascii="宋体" w:hAnsi="宋体" w:eastAsia="宋体" w:cs="宋体"/>
                <w:szCs w:val="21"/>
              </w:rPr>
            </w:pPr>
            <w:r>
              <w:rPr>
                <w:rFonts w:hint="eastAsia" w:ascii="宋体" w:hAnsi="宋体" w:eastAsia="宋体" w:cs="宋体"/>
                <w:szCs w:val="21"/>
              </w:rPr>
              <w:t>消毒三次</w:t>
            </w:r>
          </w:p>
        </w:tc>
        <w:tc>
          <w:tcPr>
            <w:tcW w:w="515" w:type="pct"/>
            <w:tcBorders>
              <w:top w:val="single" w:color="auto" w:sz="4" w:space="0"/>
              <w:left w:val="single" w:color="auto" w:sz="4" w:space="0"/>
              <w:bottom w:val="single" w:color="auto" w:sz="4" w:space="0"/>
              <w:right w:val="single" w:color="auto" w:sz="4" w:space="0"/>
            </w:tcBorders>
            <w:vAlign w:val="center"/>
          </w:tcPr>
          <w:p w14:paraId="58202F83">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66977A3">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105F1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386"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6E73A08">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0C4705D1">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23248B7A">
            <w:pPr>
              <w:pStyle w:val="23"/>
              <w:spacing w:line="360" w:lineRule="auto"/>
              <w:jc w:val="center"/>
              <w:rPr>
                <w:rFonts w:ascii="宋体" w:hAnsi="宋体" w:eastAsia="宋体" w:cs="宋体"/>
                <w:szCs w:val="21"/>
              </w:rPr>
            </w:pPr>
            <w:r>
              <w:rPr>
                <w:rFonts w:hint="eastAsia" w:ascii="宋体" w:hAnsi="宋体" w:eastAsia="宋体" w:cs="宋体"/>
                <w:szCs w:val="21"/>
              </w:rPr>
              <w:t>热水器</w:t>
            </w:r>
          </w:p>
        </w:tc>
        <w:tc>
          <w:tcPr>
            <w:tcW w:w="1139" w:type="pct"/>
            <w:tcBorders>
              <w:top w:val="single" w:color="auto" w:sz="4" w:space="0"/>
              <w:left w:val="single" w:color="auto" w:sz="4" w:space="0"/>
              <w:bottom w:val="single" w:color="auto" w:sz="4" w:space="0"/>
              <w:right w:val="single" w:color="auto" w:sz="4" w:space="0"/>
            </w:tcBorders>
            <w:vAlign w:val="center"/>
          </w:tcPr>
          <w:p w14:paraId="5C2D99E1">
            <w:pPr>
              <w:pStyle w:val="23"/>
              <w:spacing w:line="360" w:lineRule="auto"/>
              <w:jc w:val="center"/>
              <w:rPr>
                <w:rFonts w:ascii="宋体" w:hAnsi="宋体" w:eastAsia="宋体" w:cs="宋体"/>
                <w:szCs w:val="21"/>
              </w:rPr>
            </w:pPr>
            <w:r>
              <w:rPr>
                <w:rFonts w:hint="eastAsia" w:ascii="宋体" w:hAnsi="宋体" w:eastAsia="宋体" w:cs="宋体"/>
                <w:szCs w:val="21"/>
              </w:rPr>
              <w:t>清洗表面一次</w:t>
            </w:r>
          </w:p>
        </w:tc>
        <w:tc>
          <w:tcPr>
            <w:tcW w:w="893" w:type="pct"/>
            <w:tcBorders>
              <w:top w:val="single" w:color="auto" w:sz="4" w:space="0"/>
              <w:left w:val="single" w:color="auto" w:sz="4" w:space="0"/>
              <w:bottom w:val="single" w:color="auto" w:sz="4" w:space="0"/>
              <w:right w:val="single" w:color="auto" w:sz="4" w:space="0"/>
            </w:tcBorders>
            <w:vAlign w:val="center"/>
          </w:tcPr>
          <w:p w14:paraId="508B4713">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3E84EDBE">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EF6B7A0">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22AB6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043"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5884172">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3A5AC9A6">
            <w:pPr>
              <w:pStyle w:val="23"/>
              <w:spacing w:line="360" w:lineRule="auto"/>
              <w:jc w:val="center"/>
              <w:rPr>
                <w:rFonts w:ascii="宋体" w:hAnsi="宋体" w:eastAsia="宋体" w:cs="宋体"/>
                <w:szCs w:val="21"/>
              </w:rPr>
            </w:pPr>
            <w:r>
              <w:rPr>
                <w:rFonts w:hint="eastAsia" w:ascii="宋体" w:hAnsi="宋体" w:eastAsia="宋体" w:cs="宋体"/>
                <w:szCs w:val="21"/>
              </w:rPr>
              <w:t>窗帘</w:t>
            </w:r>
          </w:p>
        </w:tc>
        <w:tc>
          <w:tcPr>
            <w:tcW w:w="1139" w:type="pct"/>
            <w:tcBorders>
              <w:top w:val="single" w:color="auto" w:sz="4" w:space="0"/>
              <w:left w:val="single" w:color="auto" w:sz="4" w:space="0"/>
              <w:bottom w:val="single" w:color="auto" w:sz="4" w:space="0"/>
              <w:right w:val="single" w:color="auto" w:sz="4" w:space="0"/>
            </w:tcBorders>
            <w:vAlign w:val="center"/>
          </w:tcPr>
          <w:p w14:paraId="7FCEFF7F">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3E2883E9">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4BADBEF">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6A4D920">
            <w:pPr>
              <w:pStyle w:val="23"/>
              <w:spacing w:line="360" w:lineRule="auto"/>
              <w:jc w:val="center"/>
              <w:rPr>
                <w:rFonts w:ascii="宋体" w:hAnsi="宋体" w:eastAsia="宋体" w:cs="宋体"/>
                <w:szCs w:val="21"/>
              </w:rPr>
            </w:pPr>
          </w:p>
        </w:tc>
      </w:tr>
      <w:tr w14:paraId="21DEF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41280004">
            <w:pPr>
              <w:pStyle w:val="23"/>
              <w:spacing w:line="360" w:lineRule="auto"/>
              <w:jc w:val="center"/>
              <w:rPr>
                <w:rFonts w:ascii="宋体" w:hAnsi="宋体" w:eastAsia="宋体" w:cs="宋体"/>
                <w:szCs w:val="21"/>
              </w:rPr>
            </w:pPr>
            <w:r>
              <w:rPr>
                <w:rFonts w:hint="eastAsia" w:ascii="宋体" w:hAnsi="宋体" w:eastAsia="宋体" w:cs="宋体"/>
                <w:szCs w:val="21"/>
              </w:rPr>
              <w:t>病</w:t>
            </w:r>
          </w:p>
          <w:p w14:paraId="332590E2">
            <w:pPr>
              <w:pStyle w:val="23"/>
              <w:spacing w:line="360" w:lineRule="auto"/>
              <w:jc w:val="center"/>
              <w:rPr>
                <w:rFonts w:ascii="宋体" w:hAnsi="宋体" w:eastAsia="宋体" w:cs="宋体"/>
                <w:szCs w:val="21"/>
              </w:rPr>
            </w:pPr>
          </w:p>
          <w:p w14:paraId="63272FE4">
            <w:pPr>
              <w:pStyle w:val="23"/>
              <w:spacing w:line="360" w:lineRule="auto"/>
              <w:jc w:val="center"/>
              <w:rPr>
                <w:rFonts w:ascii="宋体" w:hAnsi="宋体" w:eastAsia="宋体" w:cs="宋体"/>
                <w:szCs w:val="21"/>
              </w:rPr>
            </w:pPr>
            <w:r>
              <w:rPr>
                <w:rFonts w:hint="eastAsia" w:ascii="宋体" w:hAnsi="宋体" w:eastAsia="宋体" w:cs="宋体"/>
                <w:szCs w:val="21"/>
              </w:rPr>
              <w:t>房</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23AF2301">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2619A08D">
            <w:pPr>
              <w:pStyle w:val="23"/>
              <w:spacing w:line="360" w:lineRule="auto"/>
              <w:jc w:val="center"/>
              <w:rPr>
                <w:rFonts w:ascii="宋体" w:hAnsi="宋体" w:eastAsia="宋体" w:cs="宋体"/>
                <w:szCs w:val="21"/>
              </w:rPr>
            </w:pPr>
            <w:r>
              <w:rPr>
                <w:rFonts w:hint="eastAsia" w:ascii="宋体" w:hAnsi="宋体" w:eastAsia="宋体" w:cs="宋体"/>
                <w:szCs w:val="21"/>
              </w:rPr>
              <w:t>清扫拖地二次</w:t>
            </w:r>
          </w:p>
        </w:tc>
        <w:tc>
          <w:tcPr>
            <w:tcW w:w="893" w:type="pct"/>
            <w:tcBorders>
              <w:top w:val="single" w:color="auto" w:sz="4" w:space="0"/>
              <w:left w:val="single" w:color="auto" w:sz="4" w:space="0"/>
              <w:bottom w:val="single" w:color="auto" w:sz="4" w:space="0"/>
              <w:right w:val="single" w:color="auto" w:sz="4" w:space="0"/>
            </w:tcBorders>
            <w:vAlign w:val="center"/>
          </w:tcPr>
          <w:p w14:paraId="33E87381">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65619822">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57E9AD7">
            <w:pPr>
              <w:pStyle w:val="23"/>
              <w:spacing w:line="360" w:lineRule="auto"/>
              <w:jc w:val="center"/>
              <w:rPr>
                <w:rFonts w:ascii="宋体" w:hAnsi="宋体" w:eastAsia="宋体" w:cs="宋体"/>
                <w:szCs w:val="21"/>
              </w:rPr>
            </w:pPr>
            <w:r>
              <w:rPr>
                <w:rFonts w:hint="eastAsia" w:ascii="宋体" w:hAnsi="宋体" w:eastAsia="宋体" w:cs="宋体"/>
                <w:szCs w:val="21"/>
              </w:rPr>
              <w:t>无尘渍、无污渍、无痰渍、保持光洁</w:t>
            </w:r>
          </w:p>
        </w:tc>
      </w:tr>
      <w:tr w14:paraId="7EBD1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5033BB1">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B7B5865">
            <w:pPr>
              <w:pStyle w:val="23"/>
              <w:spacing w:line="360" w:lineRule="auto"/>
              <w:jc w:val="center"/>
              <w:rPr>
                <w:rFonts w:ascii="宋体" w:hAnsi="宋体" w:eastAsia="宋体" w:cs="宋体"/>
                <w:szCs w:val="21"/>
              </w:rPr>
            </w:pPr>
            <w:r>
              <w:rPr>
                <w:rFonts w:hint="eastAsia" w:ascii="宋体" w:hAnsi="宋体" w:eastAsia="宋体" w:cs="宋体"/>
                <w:szCs w:val="21"/>
              </w:rPr>
              <w:t>墙身</w:t>
            </w:r>
          </w:p>
        </w:tc>
        <w:tc>
          <w:tcPr>
            <w:tcW w:w="1139" w:type="pct"/>
            <w:tcBorders>
              <w:top w:val="single" w:color="auto" w:sz="4" w:space="0"/>
              <w:left w:val="single" w:color="auto" w:sz="4" w:space="0"/>
              <w:bottom w:val="single" w:color="auto" w:sz="4" w:space="0"/>
              <w:right w:val="single" w:color="auto" w:sz="4" w:space="0"/>
            </w:tcBorders>
            <w:vAlign w:val="center"/>
          </w:tcPr>
          <w:p w14:paraId="26901738">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162CBA82">
            <w:pPr>
              <w:pStyle w:val="23"/>
              <w:spacing w:line="360" w:lineRule="auto"/>
              <w:jc w:val="center"/>
              <w:rPr>
                <w:rFonts w:ascii="宋体" w:hAnsi="宋体" w:eastAsia="宋体" w:cs="宋体"/>
                <w:szCs w:val="21"/>
              </w:rPr>
            </w:pPr>
            <w:r>
              <w:rPr>
                <w:rFonts w:hint="eastAsia" w:ascii="宋体" w:hAnsi="宋体" w:eastAsia="宋体" w:cs="宋体"/>
                <w:szCs w:val="21"/>
              </w:rPr>
              <w:t>清扫三次</w:t>
            </w:r>
          </w:p>
        </w:tc>
        <w:tc>
          <w:tcPr>
            <w:tcW w:w="515" w:type="pct"/>
            <w:tcBorders>
              <w:top w:val="single" w:color="auto" w:sz="4" w:space="0"/>
              <w:left w:val="single" w:color="auto" w:sz="4" w:space="0"/>
              <w:bottom w:val="single" w:color="auto" w:sz="4" w:space="0"/>
              <w:right w:val="single" w:color="auto" w:sz="4" w:space="0"/>
            </w:tcBorders>
            <w:vAlign w:val="center"/>
          </w:tcPr>
          <w:p w14:paraId="16B491E1">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3903D1B">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7125F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3488603">
            <w:pPr>
              <w:pStyle w:val="23"/>
              <w:spacing w:line="360" w:lineRule="auto"/>
              <w:jc w:val="center"/>
              <w:rPr>
                <w:rFonts w:ascii="宋体" w:hAnsi="宋体" w:eastAsia="宋体" w:cs="宋体"/>
                <w:szCs w:val="21"/>
              </w:rPr>
            </w:pPr>
          </w:p>
        </w:tc>
        <w:tc>
          <w:tcPr>
            <w:tcW w:w="239" w:type="pct"/>
            <w:gridSpan w:val="2"/>
            <w:vMerge w:val="restart"/>
            <w:tcBorders>
              <w:top w:val="single" w:color="auto" w:sz="4" w:space="0"/>
              <w:left w:val="single" w:color="auto" w:sz="4" w:space="0"/>
              <w:bottom w:val="single" w:color="auto" w:sz="4" w:space="0"/>
              <w:right w:val="single" w:color="auto" w:sz="4" w:space="0"/>
            </w:tcBorders>
            <w:vAlign w:val="center"/>
          </w:tcPr>
          <w:p w14:paraId="720FAECB">
            <w:pPr>
              <w:pStyle w:val="23"/>
              <w:spacing w:line="360" w:lineRule="auto"/>
              <w:jc w:val="center"/>
              <w:rPr>
                <w:rFonts w:ascii="宋体" w:hAnsi="宋体" w:eastAsia="宋体" w:cs="宋体"/>
                <w:szCs w:val="21"/>
              </w:rPr>
            </w:pPr>
            <w:r>
              <w:rPr>
                <w:rFonts w:hint="eastAsia" w:ascii="宋体" w:hAnsi="宋体" w:eastAsia="宋体" w:cs="宋体"/>
                <w:szCs w:val="21"/>
              </w:rPr>
              <w:t>门</w:t>
            </w:r>
          </w:p>
        </w:tc>
        <w:tc>
          <w:tcPr>
            <w:tcW w:w="617" w:type="pct"/>
            <w:tcBorders>
              <w:top w:val="single" w:color="auto" w:sz="4" w:space="0"/>
              <w:left w:val="single" w:color="auto" w:sz="4" w:space="0"/>
              <w:bottom w:val="single" w:color="auto" w:sz="4" w:space="0"/>
              <w:right w:val="single" w:color="auto" w:sz="4" w:space="0"/>
            </w:tcBorders>
            <w:vAlign w:val="center"/>
          </w:tcPr>
          <w:p w14:paraId="6F67E409">
            <w:pPr>
              <w:pStyle w:val="23"/>
              <w:spacing w:line="360" w:lineRule="auto"/>
              <w:jc w:val="center"/>
              <w:rPr>
                <w:rFonts w:ascii="宋体" w:hAnsi="宋体" w:eastAsia="宋体" w:cs="宋体"/>
                <w:szCs w:val="21"/>
              </w:rPr>
            </w:pPr>
            <w:r>
              <w:rPr>
                <w:rFonts w:hint="eastAsia" w:ascii="宋体" w:hAnsi="宋体" w:eastAsia="宋体" w:cs="宋体"/>
                <w:szCs w:val="21"/>
              </w:rPr>
              <w:t>铝合金</w:t>
            </w:r>
          </w:p>
        </w:tc>
        <w:tc>
          <w:tcPr>
            <w:tcW w:w="1139" w:type="pct"/>
            <w:tcBorders>
              <w:top w:val="single" w:color="auto" w:sz="4" w:space="0"/>
              <w:left w:val="single" w:color="auto" w:sz="4" w:space="0"/>
              <w:bottom w:val="single" w:color="auto" w:sz="4" w:space="0"/>
              <w:right w:val="single" w:color="auto" w:sz="4" w:space="0"/>
            </w:tcBorders>
            <w:vAlign w:val="center"/>
          </w:tcPr>
          <w:p w14:paraId="72B95308">
            <w:pPr>
              <w:pStyle w:val="23"/>
              <w:spacing w:line="360" w:lineRule="auto"/>
              <w:jc w:val="center"/>
              <w:rPr>
                <w:rFonts w:ascii="宋体" w:hAnsi="宋体" w:eastAsia="宋体" w:cs="宋体"/>
                <w:szCs w:val="21"/>
              </w:rPr>
            </w:pPr>
            <w:r>
              <w:rPr>
                <w:rFonts w:hint="eastAsia" w:ascii="宋体" w:hAnsi="宋体" w:eastAsia="宋体" w:cs="宋体"/>
                <w:szCs w:val="21"/>
              </w:rPr>
              <w:t>保洁、消毒一次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3A663654">
            <w:pPr>
              <w:pStyle w:val="23"/>
              <w:spacing w:line="360" w:lineRule="auto"/>
              <w:jc w:val="center"/>
              <w:rPr>
                <w:rFonts w:ascii="宋体" w:hAnsi="宋体" w:eastAsia="宋体" w:cs="宋体"/>
                <w:szCs w:val="21"/>
              </w:rPr>
            </w:pPr>
            <w:r>
              <w:rPr>
                <w:rFonts w:hint="eastAsia" w:ascii="宋体" w:hAnsi="宋体" w:eastAsia="宋体" w:cs="宋体"/>
                <w:szCs w:val="21"/>
              </w:rPr>
              <w:t>玻璃刀清刮三次</w:t>
            </w:r>
          </w:p>
        </w:tc>
        <w:tc>
          <w:tcPr>
            <w:tcW w:w="515" w:type="pct"/>
            <w:tcBorders>
              <w:top w:val="single" w:color="auto" w:sz="4" w:space="0"/>
              <w:left w:val="single" w:color="auto" w:sz="4" w:space="0"/>
              <w:bottom w:val="single" w:color="auto" w:sz="4" w:space="0"/>
              <w:right w:val="single" w:color="auto" w:sz="4" w:space="0"/>
            </w:tcBorders>
            <w:vAlign w:val="center"/>
          </w:tcPr>
          <w:p w14:paraId="56C07DB7">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8517B70">
            <w:pPr>
              <w:pStyle w:val="23"/>
              <w:spacing w:line="360" w:lineRule="auto"/>
              <w:jc w:val="center"/>
              <w:rPr>
                <w:rFonts w:ascii="宋体" w:hAnsi="宋体" w:eastAsia="宋体" w:cs="宋体"/>
                <w:szCs w:val="21"/>
              </w:rPr>
            </w:pPr>
            <w:r>
              <w:rPr>
                <w:rFonts w:hint="eastAsia" w:ascii="宋体" w:hAnsi="宋体" w:eastAsia="宋体" w:cs="宋体"/>
                <w:szCs w:val="21"/>
              </w:rPr>
              <w:t>无手印、无尘、无污渍、光洁明亮</w:t>
            </w:r>
          </w:p>
        </w:tc>
      </w:tr>
      <w:tr w14:paraId="30B28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9ADD3AF">
            <w:pPr>
              <w:pStyle w:val="23"/>
              <w:spacing w:line="360" w:lineRule="auto"/>
              <w:jc w:val="center"/>
              <w:rPr>
                <w:rFonts w:ascii="宋体" w:hAnsi="宋体" w:eastAsia="宋体" w:cs="宋体"/>
                <w:szCs w:val="21"/>
              </w:rPr>
            </w:pPr>
          </w:p>
        </w:tc>
        <w:tc>
          <w:tcPr>
            <w:tcW w:w="239" w:type="pct"/>
            <w:gridSpan w:val="2"/>
            <w:vMerge w:val="continue"/>
            <w:tcBorders>
              <w:top w:val="single" w:color="auto" w:sz="4" w:space="0"/>
              <w:left w:val="single" w:color="auto" w:sz="4" w:space="0"/>
              <w:bottom w:val="single" w:color="auto" w:sz="4" w:space="0"/>
              <w:right w:val="single" w:color="auto" w:sz="4" w:space="0"/>
            </w:tcBorders>
            <w:vAlign w:val="center"/>
          </w:tcPr>
          <w:p w14:paraId="197B1BA5">
            <w:pPr>
              <w:pStyle w:val="23"/>
              <w:spacing w:line="360" w:lineRule="auto"/>
              <w:jc w:val="center"/>
              <w:rPr>
                <w:rFonts w:ascii="宋体" w:hAnsi="宋体" w:eastAsia="宋体" w:cs="宋体"/>
                <w:szCs w:val="21"/>
              </w:rPr>
            </w:pPr>
          </w:p>
        </w:tc>
        <w:tc>
          <w:tcPr>
            <w:tcW w:w="617" w:type="pct"/>
            <w:tcBorders>
              <w:top w:val="single" w:color="auto" w:sz="4" w:space="0"/>
              <w:left w:val="single" w:color="auto" w:sz="4" w:space="0"/>
              <w:bottom w:val="single" w:color="auto" w:sz="4" w:space="0"/>
              <w:right w:val="single" w:color="auto" w:sz="4" w:space="0"/>
            </w:tcBorders>
            <w:vAlign w:val="center"/>
          </w:tcPr>
          <w:p w14:paraId="50308CCD">
            <w:pPr>
              <w:pStyle w:val="23"/>
              <w:spacing w:line="360" w:lineRule="auto"/>
              <w:jc w:val="center"/>
              <w:rPr>
                <w:rFonts w:ascii="宋体" w:hAnsi="宋体" w:eastAsia="宋体" w:cs="宋体"/>
                <w:szCs w:val="21"/>
              </w:rPr>
            </w:pPr>
            <w:r>
              <w:rPr>
                <w:rFonts w:hint="eastAsia" w:ascii="宋体" w:hAnsi="宋体" w:eastAsia="宋体" w:cs="宋体"/>
                <w:szCs w:val="21"/>
              </w:rPr>
              <w:t>木</w:t>
            </w:r>
          </w:p>
        </w:tc>
        <w:tc>
          <w:tcPr>
            <w:tcW w:w="1139" w:type="pct"/>
            <w:tcBorders>
              <w:top w:val="single" w:color="auto" w:sz="4" w:space="0"/>
              <w:left w:val="single" w:color="auto" w:sz="4" w:space="0"/>
              <w:bottom w:val="single" w:color="auto" w:sz="4" w:space="0"/>
              <w:right w:val="single" w:color="auto" w:sz="4" w:space="0"/>
            </w:tcBorders>
            <w:vAlign w:val="center"/>
          </w:tcPr>
          <w:p w14:paraId="4F5DC3BB">
            <w:pPr>
              <w:pStyle w:val="23"/>
              <w:spacing w:line="360" w:lineRule="auto"/>
              <w:jc w:val="center"/>
              <w:rPr>
                <w:rFonts w:ascii="宋体" w:hAnsi="宋体" w:eastAsia="宋体" w:cs="宋体"/>
                <w:szCs w:val="21"/>
              </w:rPr>
            </w:pPr>
            <w:r>
              <w:rPr>
                <w:rFonts w:hint="eastAsia" w:ascii="宋体" w:hAnsi="宋体" w:eastAsia="宋体" w:cs="宋体"/>
                <w:szCs w:val="21"/>
              </w:rPr>
              <w:t>保洁、消毒一次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3819C572">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02B4441C">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7F574D3">
            <w:pPr>
              <w:pStyle w:val="23"/>
              <w:spacing w:line="360" w:lineRule="auto"/>
              <w:jc w:val="center"/>
              <w:rPr>
                <w:rFonts w:ascii="宋体" w:hAnsi="宋体" w:eastAsia="宋体" w:cs="宋体"/>
                <w:szCs w:val="21"/>
              </w:rPr>
            </w:pPr>
            <w:r>
              <w:rPr>
                <w:rFonts w:hint="eastAsia" w:ascii="宋体" w:hAnsi="宋体" w:eastAsia="宋体" w:cs="宋体"/>
                <w:szCs w:val="21"/>
              </w:rPr>
              <w:t>无尘渍、无污渍</w:t>
            </w:r>
          </w:p>
        </w:tc>
      </w:tr>
      <w:tr w14:paraId="3F091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677"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472CD71">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1DF28E3D">
            <w:pPr>
              <w:pStyle w:val="23"/>
              <w:spacing w:line="360" w:lineRule="auto"/>
              <w:jc w:val="center"/>
              <w:rPr>
                <w:rFonts w:ascii="宋体" w:hAnsi="宋体" w:eastAsia="宋体" w:cs="宋体"/>
                <w:szCs w:val="21"/>
              </w:rPr>
            </w:pPr>
            <w:r>
              <w:rPr>
                <w:rFonts w:hint="eastAsia" w:ascii="宋体" w:hAnsi="宋体" w:eastAsia="宋体" w:cs="宋体"/>
                <w:szCs w:val="21"/>
              </w:rPr>
              <w:t>办公台、人士椅、柜</w:t>
            </w:r>
          </w:p>
        </w:tc>
        <w:tc>
          <w:tcPr>
            <w:tcW w:w="1139" w:type="pct"/>
            <w:tcBorders>
              <w:top w:val="single" w:color="auto" w:sz="4" w:space="0"/>
              <w:left w:val="single" w:color="auto" w:sz="4" w:space="0"/>
              <w:bottom w:val="single" w:color="auto" w:sz="4" w:space="0"/>
              <w:right w:val="single" w:color="auto" w:sz="4" w:space="0"/>
            </w:tcBorders>
            <w:vAlign w:val="center"/>
          </w:tcPr>
          <w:p w14:paraId="7EBE5138">
            <w:pPr>
              <w:pStyle w:val="23"/>
              <w:spacing w:line="360" w:lineRule="auto"/>
              <w:jc w:val="center"/>
              <w:rPr>
                <w:rFonts w:ascii="宋体" w:hAnsi="宋体" w:eastAsia="宋体" w:cs="宋体"/>
                <w:szCs w:val="21"/>
              </w:rPr>
            </w:pPr>
            <w:r>
              <w:rPr>
                <w:rFonts w:hint="eastAsia" w:ascii="宋体" w:hAnsi="宋体" w:eastAsia="宋体" w:cs="宋体"/>
                <w:szCs w:val="21"/>
              </w:rPr>
              <w:t>清抹、消毒一次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480DBBFE">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5F0DB500">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2D57FC7">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6D92E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90"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F93956D">
            <w:pPr>
              <w:pStyle w:val="23"/>
              <w:spacing w:line="360" w:lineRule="auto"/>
              <w:jc w:val="center"/>
              <w:rPr>
                <w:rFonts w:ascii="宋体" w:hAnsi="宋体" w:eastAsia="宋体" w:cs="宋体"/>
                <w:szCs w:val="21"/>
              </w:rPr>
            </w:pPr>
          </w:p>
        </w:tc>
        <w:tc>
          <w:tcPr>
            <w:tcW w:w="198" w:type="pct"/>
            <w:vMerge w:val="restart"/>
            <w:tcBorders>
              <w:top w:val="single" w:color="auto" w:sz="4" w:space="0"/>
              <w:left w:val="single" w:color="auto" w:sz="4" w:space="0"/>
              <w:bottom w:val="single" w:color="auto" w:sz="4" w:space="0"/>
              <w:right w:val="single" w:color="auto" w:sz="4" w:space="0"/>
            </w:tcBorders>
            <w:vAlign w:val="center"/>
          </w:tcPr>
          <w:p w14:paraId="0D93A4CD">
            <w:pPr>
              <w:pStyle w:val="23"/>
              <w:spacing w:line="360" w:lineRule="auto"/>
              <w:jc w:val="center"/>
              <w:rPr>
                <w:rFonts w:ascii="宋体" w:hAnsi="宋体" w:eastAsia="宋体" w:cs="宋体"/>
                <w:szCs w:val="21"/>
              </w:rPr>
            </w:pPr>
            <w:r>
              <w:rPr>
                <w:rFonts w:hint="eastAsia" w:ascii="宋体" w:hAnsi="宋体" w:eastAsia="宋体" w:cs="宋体"/>
                <w:szCs w:val="21"/>
              </w:rPr>
              <w:t>窗</w:t>
            </w:r>
          </w:p>
        </w:tc>
        <w:tc>
          <w:tcPr>
            <w:tcW w:w="658" w:type="pct"/>
            <w:gridSpan w:val="2"/>
            <w:tcBorders>
              <w:top w:val="single" w:color="auto" w:sz="4" w:space="0"/>
              <w:left w:val="single" w:color="auto" w:sz="4" w:space="0"/>
              <w:bottom w:val="single" w:color="auto" w:sz="4" w:space="0"/>
              <w:right w:val="single" w:color="auto" w:sz="4" w:space="0"/>
            </w:tcBorders>
            <w:vAlign w:val="center"/>
          </w:tcPr>
          <w:p w14:paraId="46E93BE9">
            <w:pPr>
              <w:pStyle w:val="23"/>
              <w:spacing w:line="360" w:lineRule="auto"/>
              <w:jc w:val="center"/>
              <w:rPr>
                <w:rFonts w:ascii="宋体" w:hAnsi="宋体" w:eastAsia="宋体" w:cs="宋体"/>
                <w:szCs w:val="21"/>
              </w:rPr>
            </w:pPr>
            <w:r>
              <w:rPr>
                <w:rFonts w:hint="eastAsia" w:ascii="宋体" w:hAnsi="宋体" w:eastAsia="宋体" w:cs="宋体"/>
                <w:szCs w:val="21"/>
              </w:rPr>
              <w:t>玻璃</w:t>
            </w:r>
          </w:p>
        </w:tc>
        <w:tc>
          <w:tcPr>
            <w:tcW w:w="1139" w:type="pct"/>
            <w:tcBorders>
              <w:top w:val="single" w:color="auto" w:sz="4" w:space="0"/>
              <w:left w:val="single" w:color="auto" w:sz="4" w:space="0"/>
              <w:bottom w:val="single" w:color="auto" w:sz="4" w:space="0"/>
              <w:right w:val="single" w:color="auto" w:sz="4" w:space="0"/>
            </w:tcBorders>
            <w:vAlign w:val="center"/>
          </w:tcPr>
          <w:p w14:paraId="6D9E3AA9">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1737FA54">
            <w:pPr>
              <w:pStyle w:val="23"/>
              <w:spacing w:line="360" w:lineRule="auto"/>
              <w:jc w:val="center"/>
              <w:rPr>
                <w:rFonts w:ascii="宋体" w:hAnsi="宋体" w:eastAsia="宋体" w:cs="宋体"/>
                <w:szCs w:val="21"/>
              </w:rPr>
            </w:pPr>
            <w:r>
              <w:rPr>
                <w:rFonts w:hint="eastAsia" w:ascii="宋体" w:hAnsi="宋体" w:eastAsia="宋体" w:cs="宋体"/>
                <w:szCs w:val="21"/>
              </w:rPr>
              <w:t>清刮三次</w:t>
            </w:r>
          </w:p>
        </w:tc>
        <w:tc>
          <w:tcPr>
            <w:tcW w:w="515" w:type="pct"/>
            <w:tcBorders>
              <w:top w:val="single" w:color="auto" w:sz="4" w:space="0"/>
              <w:left w:val="single" w:color="auto" w:sz="4" w:space="0"/>
              <w:bottom w:val="single" w:color="auto" w:sz="4" w:space="0"/>
              <w:right w:val="single" w:color="auto" w:sz="4" w:space="0"/>
            </w:tcBorders>
            <w:vAlign w:val="center"/>
          </w:tcPr>
          <w:p w14:paraId="5284781A">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29613D7E">
            <w:pPr>
              <w:pStyle w:val="23"/>
              <w:spacing w:line="360" w:lineRule="auto"/>
              <w:jc w:val="center"/>
              <w:rPr>
                <w:rFonts w:ascii="宋体" w:hAnsi="宋体" w:eastAsia="宋体" w:cs="宋体"/>
                <w:szCs w:val="21"/>
              </w:rPr>
            </w:pPr>
            <w:r>
              <w:rPr>
                <w:rFonts w:hint="eastAsia" w:ascii="宋体" w:hAnsi="宋体" w:eastAsia="宋体" w:cs="宋体"/>
                <w:szCs w:val="21"/>
              </w:rPr>
              <w:t>无手印、无污渍、光洁、明亮</w:t>
            </w:r>
          </w:p>
        </w:tc>
      </w:tr>
      <w:tr w14:paraId="3AC3D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B9A5209">
            <w:pPr>
              <w:pStyle w:val="23"/>
              <w:spacing w:line="360" w:lineRule="auto"/>
              <w:jc w:val="center"/>
              <w:rPr>
                <w:rFonts w:ascii="宋体" w:hAnsi="宋体" w:eastAsia="宋体" w:cs="宋体"/>
                <w:szCs w:val="21"/>
              </w:rPr>
            </w:pPr>
          </w:p>
        </w:tc>
        <w:tc>
          <w:tcPr>
            <w:tcW w:w="198" w:type="pct"/>
            <w:vMerge w:val="continue"/>
            <w:tcBorders>
              <w:top w:val="single" w:color="auto" w:sz="4" w:space="0"/>
              <w:left w:val="single" w:color="auto" w:sz="4" w:space="0"/>
              <w:bottom w:val="single" w:color="auto" w:sz="4" w:space="0"/>
              <w:right w:val="single" w:color="auto" w:sz="4" w:space="0"/>
            </w:tcBorders>
            <w:vAlign w:val="center"/>
          </w:tcPr>
          <w:p w14:paraId="61BF5926">
            <w:pPr>
              <w:pStyle w:val="23"/>
              <w:spacing w:line="360" w:lineRule="auto"/>
              <w:jc w:val="center"/>
              <w:rPr>
                <w:rFonts w:ascii="宋体" w:hAnsi="宋体" w:eastAsia="宋体" w:cs="宋体"/>
                <w:szCs w:val="21"/>
              </w:rPr>
            </w:pPr>
          </w:p>
        </w:tc>
        <w:tc>
          <w:tcPr>
            <w:tcW w:w="658" w:type="pct"/>
            <w:gridSpan w:val="2"/>
            <w:tcBorders>
              <w:top w:val="single" w:color="auto" w:sz="4" w:space="0"/>
              <w:left w:val="single" w:color="auto" w:sz="4" w:space="0"/>
              <w:bottom w:val="single" w:color="auto" w:sz="4" w:space="0"/>
              <w:right w:val="single" w:color="auto" w:sz="4" w:space="0"/>
            </w:tcBorders>
            <w:vAlign w:val="center"/>
          </w:tcPr>
          <w:p w14:paraId="7967C5B1">
            <w:pPr>
              <w:pStyle w:val="23"/>
              <w:spacing w:line="360" w:lineRule="auto"/>
              <w:jc w:val="center"/>
              <w:rPr>
                <w:rFonts w:ascii="宋体" w:hAnsi="宋体" w:eastAsia="宋体" w:cs="宋体"/>
                <w:szCs w:val="21"/>
              </w:rPr>
            </w:pPr>
            <w:r>
              <w:rPr>
                <w:rFonts w:hint="eastAsia" w:ascii="宋体" w:hAnsi="宋体" w:eastAsia="宋体" w:cs="宋体"/>
                <w:szCs w:val="21"/>
              </w:rPr>
              <w:t>窗台</w:t>
            </w:r>
          </w:p>
        </w:tc>
        <w:tc>
          <w:tcPr>
            <w:tcW w:w="1139" w:type="pct"/>
            <w:tcBorders>
              <w:top w:val="single" w:color="auto" w:sz="4" w:space="0"/>
              <w:left w:val="single" w:color="auto" w:sz="4" w:space="0"/>
              <w:bottom w:val="single" w:color="auto" w:sz="4" w:space="0"/>
              <w:right w:val="single" w:color="auto" w:sz="4" w:space="0"/>
            </w:tcBorders>
            <w:vAlign w:val="center"/>
          </w:tcPr>
          <w:p w14:paraId="746AB100">
            <w:pPr>
              <w:pStyle w:val="23"/>
              <w:spacing w:line="360" w:lineRule="auto"/>
              <w:jc w:val="center"/>
              <w:rPr>
                <w:rFonts w:ascii="宋体" w:hAnsi="宋体" w:eastAsia="宋体" w:cs="宋体"/>
                <w:szCs w:val="21"/>
              </w:rPr>
            </w:pPr>
            <w:r>
              <w:rPr>
                <w:rFonts w:hint="eastAsia" w:ascii="宋体" w:hAnsi="宋体" w:eastAsia="宋体" w:cs="宋体"/>
                <w:szCs w:val="21"/>
              </w:rPr>
              <w:t>清抹、消毒一次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3FBF5AF6">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B77AEEB">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497E4709">
            <w:pPr>
              <w:pStyle w:val="23"/>
              <w:spacing w:line="360" w:lineRule="auto"/>
              <w:jc w:val="center"/>
              <w:rPr>
                <w:rFonts w:ascii="宋体" w:hAnsi="宋体" w:eastAsia="宋体" w:cs="宋体"/>
                <w:szCs w:val="21"/>
              </w:rPr>
            </w:pPr>
            <w:r>
              <w:rPr>
                <w:rFonts w:hint="eastAsia" w:ascii="宋体" w:hAnsi="宋体" w:eastAsia="宋体" w:cs="宋体"/>
                <w:szCs w:val="21"/>
              </w:rPr>
              <w:t>无尘渍、无污渍</w:t>
            </w:r>
          </w:p>
        </w:tc>
      </w:tr>
      <w:tr w14:paraId="05D32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6E8CF96">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28B1744">
            <w:pPr>
              <w:pStyle w:val="23"/>
              <w:spacing w:line="360" w:lineRule="auto"/>
              <w:jc w:val="center"/>
              <w:rPr>
                <w:rFonts w:ascii="宋体" w:hAnsi="宋体" w:eastAsia="宋体" w:cs="宋体"/>
                <w:szCs w:val="21"/>
              </w:rPr>
            </w:pPr>
            <w:r>
              <w:rPr>
                <w:rFonts w:hint="eastAsia" w:ascii="宋体" w:hAnsi="宋体" w:eastAsia="宋体" w:cs="宋体"/>
                <w:szCs w:val="21"/>
              </w:rPr>
              <w:t>病床、床头柜、窗帘（每3个月清洗一次）</w:t>
            </w:r>
          </w:p>
        </w:tc>
        <w:tc>
          <w:tcPr>
            <w:tcW w:w="1139" w:type="pct"/>
            <w:tcBorders>
              <w:top w:val="single" w:color="auto" w:sz="4" w:space="0"/>
              <w:left w:val="single" w:color="auto" w:sz="4" w:space="0"/>
              <w:bottom w:val="single" w:color="auto" w:sz="4" w:space="0"/>
              <w:right w:val="single" w:color="auto" w:sz="4" w:space="0"/>
            </w:tcBorders>
            <w:vAlign w:val="center"/>
          </w:tcPr>
          <w:p w14:paraId="403B3E85">
            <w:pPr>
              <w:pStyle w:val="23"/>
              <w:spacing w:line="360" w:lineRule="auto"/>
              <w:jc w:val="center"/>
              <w:rPr>
                <w:rFonts w:ascii="宋体" w:hAnsi="宋体" w:eastAsia="宋体" w:cs="宋体"/>
                <w:szCs w:val="21"/>
              </w:rPr>
            </w:pPr>
            <w:r>
              <w:rPr>
                <w:rFonts w:hint="eastAsia" w:ascii="宋体" w:hAnsi="宋体" w:eastAsia="宋体" w:cs="宋体"/>
                <w:szCs w:val="21"/>
              </w:rPr>
              <w:t>清抹、消毒一次</w:t>
            </w:r>
          </w:p>
        </w:tc>
        <w:tc>
          <w:tcPr>
            <w:tcW w:w="893" w:type="pct"/>
            <w:tcBorders>
              <w:top w:val="single" w:color="auto" w:sz="4" w:space="0"/>
              <w:left w:val="single" w:color="auto" w:sz="4" w:space="0"/>
              <w:bottom w:val="single" w:color="auto" w:sz="4" w:space="0"/>
              <w:right w:val="single" w:color="auto" w:sz="4" w:space="0"/>
            </w:tcBorders>
            <w:vAlign w:val="center"/>
          </w:tcPr>
          <w:p w14:paraId="619EB7FB">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E1D3C72">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BE7FCDC">
            <w:pPr>
              <w:pStyle w:val="23"/>
              <w:spacing w:line="360" w:lineRule="auto"/>
              <w:jc w:val="center"/>
              <w:rPr>
                <w:rFonts w:ascii="宋体" w:hAnsi="宋体" w:eastAsia="宋体" w:cs="宋体"/>
                <w:szCs w:val="21"/>
              </w:rPr>
            </w:pPr>
            <w:r>
              <w:rPr>
                <w:rFonts w:hint="eastAsia" w:ascii="宋体" w:hAnsi="宋体" w:eastAsia="宋体" w:cs="宋体"/>
                <w:szCs w:val="21"/>
              </w:rPr>
              <w:t>无尘渍、无污渍</w:t>
            </w:r>
          </w:p>
        </w:tc>
      </w:tr>
      <w:tr w14:paraId="6AE7E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restart"/>
            <w:tcBorders>
              <w:top w:val="single" w:color="auto" w:sz="4" w:space="0"/>
              <w:left w:val="single" w:color="auto" w:sz="4" w:space="0"/>
              <w:bottom w:val="single" w:color="auto" w:sz="4" w:space="0"/>
              <w:right w:val="single" w:color="auto" w:sz="4" w:space="0"/>
            </w:tcBorders>
            <w:vAlign w:val="center"/>
          </w:tcPr>
          <w:p w14:paraId="0F201D0E">
            <w:pPr>
              <w:pStyle w:val="23"/>
              <w:spacing w:line="360" w:lineRule="auto"/>
              <w:jc w:val="center"/>
              <w:rPr>
                <w:rFonts w:ascii="宋体" w:hAnsi="宋体" w:eastAsia="宋体" w:cs="宋体"/>
                <w:b/>
                <w:bCs/>
                <w:szCs w:val="21"/>
              </w:rPr>
            </w:pPr>
            <w:r>
              <w:rPr>
                <w:rFonts w:hint="eastAsia" w:ascii="宋体" w:hAnsi="宋体" w:eastAsia="宋体" w:cs="宋体"/>
                <w:b/>
                <w:bCs/>
                <w:szCs w:val="21"/>
              </w:rPr>
              <w:t>清 洁 项 目</w:t>
            </w:r>
          </w:p>
        </w:tc>
        <w:tc>
          <w:tcPr>
            <w:tcW w:w="1139" w:type="pct"/>
            <w:tcBorders>
              <w:top w:val="single" w:color="auto" w:sz="4" w:space="0"/>
              <w:left w:val="single" w:color="auto" w:sz="4" w:space="0"/>
              <w:bottom w:val="single" w:color="auto" w:sz="4" w:space="0"/>
              <w:right w:val="single" w:color="auto" w:sz="4" w:space="0"/>
            </w:tcBorders>
            <w:vAlign w:val="center"/>
          </w:tcPr>
          <w:p w14:paraId="39EFEC22">
            <w:pPr>
              <w:pStyle w:val="23"/>
              <w:spacing w:line="360" w:lineRule="auto"/>
              <w:jc w:val="center"/>
              <w:rPr>
                <w:rFonts w:ascii="宋体" w:hAnsi="宋体" w:eastAsia="宋体" w:cs="宋体"/>
                <w:b/>
                <w:bCs/>
                <w:szCs w:val="21"/>
              </w:rPr>
            </w:pPr>
            <w:r>
              <w:rPr>
                <w:rFonts w:hint="eastAsia" w:ascii="宋体" w:hAnsi="宋体" w:eastAsia="宋体" w:cs="宋体"/>
                <w:b/>
                <w:bCs/>
                <w:szCs w:val="21"/>
              </w:rPr>
              <w:t>日常作业</w:t>
            </w:r>
          </w:p>
        </w:tc>
        <w:tc>
          <w:tcPr>
            <w:tcW w:w="893" w:type="pct"/>
            <w:tcBorders>
              <w:top w:val="single" w:color="auto" w:sz="4" w:space="0"/>
              <w:left w:val="single" w:color="auto" w:sz="4" w:space="0"/>
              <w:bottom w:val="single" w:color="auto" w:sz="4" w:space="0"/>
              <w:right w:val="single" w:color="auto" w:sz="4" w:space="0"/>
            </w:tcBorders>
            <w:vAlign w:val="center"/>
          </w:tcPr>
          <w:p w14:paraId="696A866E">
            <w:pPr>
              <w:pStyle w:val="23"/>
              <w:spacing w:line="360" w:lineRule="auto"/>
              <w:jc w:val="center"/>
              <w:rPr>
                <w:rFonts w:ascii="宋体" w:hAnsi="宋体" w:eastAsia="宋体" w:cs="宋体"/>
                <w:b/>
                <w:bCs/>
                <w:szCs w:val="21"/>
              </w:rPr>
            </w:pPr>
            <w:r>
              <w:rPr>
                <w:rFonts w:hint="eastAsia" w:ascii="宋体" w:hAnsi="宋体" w:eastAsia="宋体" w:cs="宋体"/>
                <w:b/>
                <w:bCs/>
                <w:szCs w:val="21"/>
              </w:rPr>
              <w:t>清洁内容</w:t>
            </w:r>
          </w:p>
        </w:tc>
        <w:tc>
          <w:tcPr>
            <w:tcW w:w="515" w:type="pct"/>
            <w:tcBorders>
              <w:top w:val="single" w:color="auto" w:sz="4" w:space="0"/>
              <w:left w:val="single" w:color="auto" w:sz="4" w:space="0"/>
              <w:bottom w:val="single" w:color="auto" w:sz="4" w:space="0"/>
              <w:right w:val="single" w:color="auto" w:sz="4" w:space="0"/>
            </w:tcBorders>
            <w:vAlign w:val="center"/>
          </w:tcPr>
          <w:p w14:paraId="2B27D0BE">
            <w:pPr>
              <w:pStyle w:val="23"/>
              <w:spacing w:line="360" w:lineRule="auto"/>
              <w:jc w:val="center"/>
              <w:rPr>
                <w:rFonts w:ascii="宋体" w:hAnsi="宋体" w:eastAsia="宋体" w:cs="宋体"/>
                <w:b/>
                <w:bCs/>
                <w:szCs w:val="21"/>
              </w:rPr>
            </w:pPr>
          </w:p>
        </w:tc>
        <w:tc>
          <w:tcPr>
            <w:tcW w:w="1195" w:type="pct"/>
            <w:vMerge w:val="restart"/>
            <w:tcBorders>
              <w:top w:val="single" w:color="auto" w:sz="4" w:space="0"/>
              <w:left w:val="single" w:color="auto" w:sz="4" w:space="0"/>
              <w:bottom w:val="single" w:color="auto" w:sz="4" w:space="0"/>
              <w:right w:val="single" w:color="auto" w:sz="4" w:space="0"/>
            </w:tcBorders>
            <w:vAlign w:val="center"/>
          </w:tcPr>
          <w:p w14:paraId="7803FFF8">
            <w:pPr>
              <w:pStyle w:val="23"/>
              <w:spacing w:line="360" w:lineRule="auto"/>
              <w:jc w:val="center"/>
              <w:rPr>
                <w:rFonts w:ascii="宋体" w:hAnsi="宋体" w:eastAsia="宋体" w:cs="宋体"/>
                <w:b/>
                <w:bCs/>
                <w:szCs w:val="21"/>
              </w:rPr>
            </w:pPr>
            <w:r>
              <w:rPr>
                <w:rFonts w:hint="eastAsia" w:ascii="宋体" w:hAnsi="宋体" w:eastAsia="宋体" w:cs="宋体"/>
                <w:b/>
                <w:bCs/>
                <w:szCs w:val="21"/>
              </w:rPr>
              <w:t>清洁标准</w:t>
            </w:r>
          </w:p>
        </w:tc>
      </w:tr>
      <w:tr w14:paraId="3B05B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1255" w:type="pct"/>
            <w:gridSpan w:val="4"/>
            <w:vMerge w:val="continue"/>
            <w:tcBorders>
              <w:top w:val="single" w:color="auto" w:sz="4" w:space="0"/>
              <w:left w:val="single" w:color="auto" w:sz="4" w:space="0"/>
              <w:bottom w:val="single" w:color="auto" w:sz="4" w:space="0"/>
              <w:right w:val="single" w:color="auto" w:sz="4" w:space="0"/>
            </w:tcBorders>
            <w:vAlign w:val="center"/>
          </w:tcPr>
          <w:p w14:paraId="55AED75E">
            <w:pPr>
              <w:pStyle w:val="23"/>
              <w:spacing w:line="360" w:lineRule="auto"/>
              <w:jc w:val="center"/>
              <w:rPr>
                <w:rFonts w:ascii="宋体" w:hAnsi="宋体" w:eastAsia="宋体" w:cs="宋体"/>
                <w:szCs w:val="21"/>
              </w:rPr>
            </w:pPr>
          </w:p>
        </w:tc>
        <w:tc>
          <w:tcPr>
            <w:tcW w:w="1139" w:type="pct"/>
            <w:tcBorders>
              <w:top w:val="single" w:color="auto" w:sz="4" w:space="0"/>
              <w:left w:val="single" w:color="auto" w:sz="4" w:space="0"/>
              <w:bottom w:val="single" w:color="auto" w:sz="4" w:space="0"/>
              <w:right w:val="single" w:color="auto" w:sz="4" w:space="0"/>
            </w:tcBorders>
            <w:vAlign w:val="center"/>
          </w:tcPr>
          <w:p w14:paraId="3E2C7ECB">
            <w:pPr>
              <w:pStyle w:val="23"/>
              <w:spacing w:line="360" w:lineRule="auto"/>
              <w:jc w:val="center"/>
              <w:rPr>
                <w:rFonts w:ascii="宋体" w:hAnsi="宋体" w:eastAsia="宋体" w:cs="宋体"/>
                <w:b/>
                <w:bCs/>
                <w:szCs w:val="21"/>
              </w:rPr>
            </w:pPr>
            <w:r>
              <w:rPr>
                <w:rFonts w:hint="eastAsia" w:ascii="宋体" w:hAnsi="宋体" w:eastAsia="宋体" w:cs="宋体"/>
                <w:b/>
                <w:bCs/>
                <w:szCs w:val="21"/>
              </w:rPr>
              <w:t>每  天</w:t>
            </w:r>
          </w:p>
        </w:tc>
        <w:tc>
          <w:tcPr>
            <w:tcW w:w="893" w:type="pct"/>
            <w:tcBorders>
              <w:top w:val="single" w:color="auto" w:sz="4" w:space="0"/>
              <w:left w:val="single" w:color="auto" w:sz="4" w:space="0"/>
              <w:bottom w:val="single" w:color="auto" w:sz="4" w:space="0"/>
              <w:right w:val="single" w:color="auto" w:sz="4" w:space="0"/>
            </w:tcBorders>
            <w:vAlign w:val="center"/>
          </w:tcPr>
          <w:p w14:paraId="13E6117D">
            <w:pPr>
              <w:pStyle w:val="23"/>
              <w:spacing w:line="360" w:lineRule="auto"/>
              <w:jc w:val="center"/>
              <w:rPr>
                <w:rFonts w:ascii="宋体" w:hAnsi="宋体" w:eastAsia="宋体" w:cs="宋体"/>
                <w:b/>
                <w:bCs/>
                <w:szCs w:val="21"/>
              </w:rPr>
            </w:pPr>
            <w:r>
              <w:rPr>
                <w:rFonts w:hint="eastAsia" w:ascii="宋体" w:hAnsi="宋体" w:eastAsia="宋体" w:cs="宋体"/>
                <w:b/>
                <w:bCs/>
                <w:szCs w:val="21"/>
              </w:rPr>
              <w:t>每  周</w:t>
            </w:r>
          </w:p>
        </w:tc>
        <w:tc>
          <w:tcPr>
            <w:tcW w:w="515" w:type="pct"/>
            <w:tcBorders>
              <w:top w:val="single" w:color="auto" w:sz="4" w:space="0"/>
              <w:left w:val="single" w:color="auto" w:sz="4" w:space="0"/>
              <w:bottom w:val="single" w:color="auto" w:sz="4" w:space="0"/>
              <w:right w:val="single" w:color="auto" w:sz="4" w:space="0"/>
            </w:tcBorders>
            <w:vAlign w:val="center"/>
          </w:tcPr>
          <w:p w14:paraId="03F9BFD4">
            <w:pPr>
              <w:pStyle w:val="23"/>
              <w:spacing w:line="360" w:lineRule="auto"/>
              <w:jc w:val="center"/>
              <w:rPr>
                <w:rFonts w:ascii="宋体" w:hAnsi="宋体" w:eastAsia="宋体" w:cs="宋体"/>
                <w:szCs w:val="21"/>
              </w:rPr>
            </w:pPr>
          </w:p>
        </w:tc>
        <w:tc>
          <w:tcPr>
            <w:tcW w:w="1195" w:type="pct"/>
            <w:vMerge w:val="continue"/>
            <w:tcBorders>
              <w:top w:val="single" w:color="auto" w:sz="4" w:space="0"/>
              <w:left w:val="single" w:color="auto" w:sz="4" w:space="0"/>
              <w:bottom w:val="single" w:color="auto" w:sz="4" w:space="0"/>
              <w:right w:val="single" w:color="auto" w:sz="4" w:space="0"/>
            </w:tcBorders>
            <w:vAlign w:val="center"/>
          </w:tcPr>
          <w:p w14:paraId="45D38355">
            <w:pPr>
              <w:pStyle w:val="23"/>
              <w:spacing w:line="360" w:lineRule="auto"/>
              <w:jc w:val="center"/>
              <w:rPr>
                <w:rFonts w:ascii="宋体" w:hAnsi="宋体" w:eastAsia="宋体" w:cs="宋体"/>
                <w:szCs w:val="21"/>
              </w:rPr>
            </w:pPr>
          </w:p>
        </w:tc>
      </w:tr>
      <w:tr w14:paraId="76EAC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642"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7EC83282">
            <w:pPr>
              <w:pStyle w:val="23"/>
              <w:spacing w:line="360" w:lineRule="auto"/>
              <w:jc w:val="center"/>
              <w:rPr>
                <w:rFonts w:ascii="宋体" w:hAnsi="宋体" w:eastAsia="宋体" w:cs="宋体"/>
                <w:szCs w:val="21"/>
              </w:rPr>
            </w:pPr>
            <w:r>
              <w:rPr>
                <w:rFonts w:hint="eastAsia" w:ascii="宋体" w:hAnsi="宋体" w:eastAsia="宋体" w:cs="宋体"/>
                <w:szCs w:val="21"/>
              </w:rPr>
              <w:t>病房</w:t>
            </w: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16ADB14">
            <w:pPr>
              <w:pStyle w:val="23"/>
              <w:spacing w:line="360" w:lineRule="auto"/>
              <w:jc w:val="center"/>
              <w:rPr>
                <w:rFonts w:ascii="宋体" w:hAnsi="宋体" w:eastAsia="宋体" w:cs="宋体"/>
                <w:szCs w:val="21"/>
              </w:rPr>
            </w:pPr>
            <w:r>
              <w:rPr>
                <w:rFonts w:hint="eastAsia" w:ascii="宋体" w:hAnsi="宋体" w:eastAsia="宋体" w:cs="宋体"/>
                <w:szCs w:val="21"/>
              </w:rPr>
              <w:t>废纸篓</w:t>
            </w:r>
          </w:p>
        </w:tc>
        <w:tc>
          <w:tcPr>
            <w:tcW w:w="1139" w:type="pct"/>
            <w:tcBorders>
              <w:top w:val="single" w:color="auto" w:sz="4" w:space="0"/>
              <w:left w:val="single" w:color="auto" w:sz="4" w:space="0"/>
              <w:bottom w:val="single" w:color="auto" w:sz="4" w:space="0"/>
              <w:right w:val="single" w:color="auto" w:sz="4" w:space="0"/>
            </w:tcBorders>
            <w:vAlign w:val="center"/>
          </w:tcPr>
          <w:p w14:paraId="33B6BBDB">
            <w:pPr>
              <w:pStyle w:val="23"/>
              <w:spacing w:line="360" w:lineRule="auto"/>
              <w:jc w:val="center"/>
              <w:rPr>
                <w:rFonts w:ascii="宋体" w:hAnsi="宋体" w:eastAsia="宋体" w:cs="宋体"/>
                <w:szCs w:val="21"/>
              </w:rPr>
            </w:pPr>
            <w:r>
              <w:rPr>
                <w:rFonts w:hint="eastAsia" w:ascii="宋体" w:hAnsi="宋体" w:eastAsia="宋体" w:cs="宋体"/>
                <w:szCs w:val="21"/>
              </w:rPr>
              <w:t>清倒垃圾、更换垃圾袋</w:t>
            </w:r>
          </w:p>
        </w:tc>
        <w:tc>
          <w:tcPr>
            <w:tcW w:w="893" w:type="pct"/>
            <w:tcBorders>
              <w:top w:val="single" w:color="auto" w:sz="4" w:space="0"/>
              <w:left w:val="single" w:color="auto" w:sz="4" w:space="0"/>
              <w:bottom w:val="single" w:color="auto" w:sz="4" w:space="0"/>
              <w:right w:val="single" w:color="auto" w:sz="4" w:space="0"/>
            </w:tcBorders>
            <w:vAlign w:val="center"/>
          </w:tcPr>
          <w:p w14:paraId="6AF88330">
            <w:pPr>
              <w:pStyle w:val="23"/>
              <w:spacing w:line="360" w:lineRule="auto"/>
              <w:jc w:val="center"/>
              <w:rPr>
                <w:rFonts w:ascii="宋体" w:hAnsi="宋体" w:eastAsia="宋体" w:cs="宋体"/>
                <w:szCs w:val="21"/>
              </w:rPr>
            </w:pPr>
            <w:r>
              <w:rPr>
                <w:rFonts w:hint="eastAsia" w:ascii="宋体" w:hAnsi="宋体" w:eastAsia="宋体" w:cs="宋体"/>
                <w:szCs w:val="21"/>
              </w:rPr>
              <w:t>清洗消毒垃圾篓三次</w:t>
            </w:r>
          </w:p>
        </w:tc>
        <w:tc>
          <w:tcPr>
            <w:tcW w:w="515" w:type="pct"/>
            <w:tcBorders>
              <w:top w:val="single" w:color="auto" w:sz="4" w:space="0"/>
              <w:left w:val="single" w:color="auto" w:sz="4" w:space="0"/>
              <w:bottom w:val="single" w:color="auto" w:sz="4" w:space="0"/>
              <w:right w:val="single" w:color="auto" w:sz="4" w:space="0"/>
            </w:tcBorders>
            <w:vAlign w:val="center"/>
          </w:tcPr>
          <w:p w14:paraId="0D100DB5">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FF224B1">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612C4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8E05AC9">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8543E73">
            <w:pPr>
              <w:pStyle w:val="23"/>
              <w:spacing w:line="360" w:lineRule="auto"/>
              <w:jc w:val="center"/>
              <w:rPr>
                <w:rFonts w:ascii="宋体" w:hAnsi="宋体" w:eastAsia="宋体" w:cs="宋体"/>
                <w:szCs w:val="21"/>
              </w:rPr>
            </w:pPr>
            <w:r>
              <w:rPr>
                <w:rFonts w:hint="eastAsia" w:ascii="宋体" w:hAnsi="宋体" w:eastAsia="宋体" w:cs="宋体"/>
                <w:szCs w:val="21"/>
              </w:rPr>
              <w:t>垃圾筒</w:t>
            </w:r>
          </w:p>
        </w:tc>
        <w:tc>
          <w:tcPr>
            <w:tcW w:w="1139" w:type="pct"/>
            <w:tcBorders>
              <w:top w:val="single" w:color="auto" w:sz="4" w:space="0"/>
              <w:left w:val="single" w:color="auto" w:sz="4" w:space="0"/>
              <w:bottom w:val="single" w:color="auto" w:sz="4" w:space="0"/>
              <w:right w:val="single" w:color="auto" w:sz="4" w:space="0"/>
            </w:tcBorders>
            <w:vAlign w:val="center"/>
          </w:tcPr>
          <w:p w14:paraId="7CACB585">
            <w:pPr>
              <w:pStyle w:val="23"/>
              <w:spacing w:line="360" w:lineRule="auto"/>
              <w:jc w:val="center"/>
              <w:rPr>
                <w:rFonts w:ascii="宋体" w:hAnsi="宋体" w:eastAsia="宋体" w:cs="宋体"/>
                <w:szCs w:val="21"/>
              </w:rPr>
            </w:pPr>
            <w:r>
              <w:rPr>
                <w:rFonts w:hint="eastAsia" w:ascii="宋体" w:hAnsi="宋体" w:eastAsia="宋体" w:cs="宋体"/>
                <w:szCs w:val="21"/>
              </w:rPr>
              <w:t>清倒垃圾、更换垃圾袋</w:t>
            </w:r>
          </w:p>
        </w:tc>
        <w:tc>
          <w:tcPr>
            <w:tcW w:w="893" w:type="pct"/>
            <w:tcBorders>
              <w:top w:val="single" w:color="auto" w:sz="4" w:space="0"/>
              <w:left w:val="single" w:color="auto" w:sz="4" w:space="0"/>
              <w:bottom w:val="single" w:color="auto" w:sz="4" w:space="0"/>
              <w:right w:val="single" w:color="auto" w:sz="4" w:space="0"/>
            </w:tcBorders>
            <w:vAlign w:val="center"/>
          </w:tcPr>
          <w:p w14:paraId="2540716C">
            <w:pPr>
              <w:pStyle w:val="23"/>
              <w:spacing w:line="360" w:lineRule="auto"/>
              <w:jc w:val="center"/>
              <w:rPr>
                <w:rFonts w:ascii="宋体" w:hAnsi="宋体" w:eastAsia="宋体" w:cs="宋体"/>
                <w:szCs w:val="21"/>
              </w:rPr>
            </w:pPr>
            <w:r>
              <w:rPr>
                <w:rFonts w:hint="eastAsia" w:ascii="宋体" w:hAnsi="宋体" w:eastAsia="宋体" w:cs="宋体"/>
                <w:szCs w:val="21"/>
              </w:rPr>
              <w:t>清洗消毒垃圾筒三次</w:t>
            </w:r>
          </w:p>
        </w:tc>
        <w:tc>
          <w:tcPr>
            <w:tcW w:w="515" w:type="pct"/>
            <w:tcBorders>
              <w:top w:val="single" w:color="auto" w:sz="4" w:space="0"/>
              <w:left w:val="single" w:color="auto" w:sz="4" w:space="0"/>
              <w:bottom w:val="single" w:color="auto" w:sz="4" w:space="0"/>
              <w:right w:val="single" w:color="auto" w:sz="4" w:space="0"/>
            </w:tcBorders>
            <w:vAlign w:val="center"/>
          </w:tcPr>
          <w:p w14:paraId="2764D50C">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0CEC68D3">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7F1CC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38"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0CCFE63">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E607B87">
            <w:pPr>
              <w:pStyle w:val="23"/>
              <w:spacing w:line="360" w:lineRule="auto"/>
              <w:jc w:val="center"/>
              <w:rPr>
                <w:rFonts w:ascii="宋体" w:hAnsi="宋体" w:eastAsia="宋体" w:cs="宋体"/>
                <w:szCs w:val="21"/>
              </w:rPr>
            </w:pPr>
            <w:r>
              <w:rPr>
                <w:rFonts w:hint="eastAsia" w:ascii="宋体" w:hAnsi="宋体" w:eastAsia="宋体" w:cs="宋体"/>
                <w:szCs w:val="21"/>
              </w:rPr>
              <w:t>电视机</w:t>
            </w:r>
          </w:p>
        </w:tc>
        <w:tc>
          <w:tcPr>
            <w:tcW w:w="1139" w:type="pct"/>
            <w:tcBorders>
              <w:top w:val="single" w:color="auto" w:sz="4" w:space="0"/>
              <w:left w:val="single" w:color="auto" w:sz="4" w:space="0"/>
              <w:bottom w:val="single" w:color="auto" w:sz="4" w:space="0"/>
              <w:right w:val="single" w:color="auto" w:sz="4" w:space="0"/>
            </w:tcBorders>
            <w:vAlign w:val="center"/>
          </w:tcPr>
          <w:p w14:paraId="7A97B942">
            <w:pPr>
              <w:pStyle w:val="23"/>
              <w:spacing w:line="360" w:lineRule="auto"/>
              <w:jc w:val="center"/>
              <w:rPr>
                <w:rFonts w:ascii="宋体" w:hAnsi="宋体" w:eastAsia="宋体" w:cs="宋体"/>
                <w:szCs w:val="21"/>
              </w:rPr>
            </w:pPr>
          </w:p>
        </w:tc>
        <w:tc>
          <w:tcPr>
            <w:tcW w:w="893" w:type="pct"/>
            <w:tcBorders>
              <w:top w:val="single" w:color="auto" w:sz="4" w:space="0"/>
              <w:left w:val="single" w:color="auto" w:sz="4" w:space="0"/>
              <w:bottom w:val="single" w:color="auto" w:sz="4" w:space="0"/>
              <w:right w:val="single" w:color="auto" w:sz="4" w:space="0"/>
            </w:tcBorders>
            <w:vAlign w:val="center"/>
          </w:tcPr>
          <w:p w14:paraId="72028997">
            <w:pPr>
              <w:pStyle w:val="23"/>
              <w:spacing w:line="360" w:lineRule="auto"/>
              <w:jc w:val="center"/>
              <w:rPr>
                <w:rFonts w:ascii="宋体" w:hAnsi="宋体" w:eastAsia="宋体" w:cs="宋体"/>
                <w:szCs w:val="21"/>
              </w:rPr>
            </w:pPr>
            <w:r>
              <w:rPr>
                <w:rFonts w:hint="eastAsia" w:ascii="宋体" w:hAnsi="宋体" w:eastAsia="宋体" w:cs="宋体"/>
                <w:szCs w:val="21"/>
              </w:rPr>
              <w:t>擦抹一次</w:t>
            </w:r>
          </w:p>
        </w:tc>
        <w:tc>
          <w:tcPr>
            <w:tcW w:w="515" w:type="pct"/>
            <w:tcBorders>
              <w:top w:val="single" w:color="auto" w:sz="4" w:space="0"/>
              <w:left w:val="single" w:color="auto" w:sz="4" w:space="0"/>
              <w:bottom w:val="single" w:color="auto" w:sz="4" w:space="0"/>
              <w:right w:val="single" w:color="auto" w:sz="4" w:space="0"/>
            </w:tcBorders>
            <w:vAlign w:val="center"/>
          </w:tcPr>
          <w:p w14:paraId="07CF63C8">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8780871">
            <w:pPr>
              <w:pStyle w:val="23"/>
              <w:spacing w:line="360" w:lineRule="auto"/>
              <w:jc w:val="center"/>
              <w:rPr>
                <w:rFonts w:ascii="宋体" w:hAnsi="宋体" w:eastAsia="宋体" w:cs="宋体"/>
                <w:szCs w:val="21"/>
              </w:rPr>
            </w:pPr>
            <w:r>
              <w:rPr>
                <w:rFonts w:hint="eastAsia" w:ascii="宋体" w:hAnsi="宋体" w:eastAsia="宋体" w:cs="宋体"/>
                <w:szCs w:val="21"/>
              </w:rPr>
              <w:t>无尘渍</w:t>
            </w:r>
          </w:p>
        </w:tc>
      </w:tr>
      <w:tr w14:paraId="5EA33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630"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02A538DE">
            <w:pPr>
              <w:pStyle w:val="23"/>
              <w:spacing w:line="360" w:lineRule="auto"/>
              <w:jc w:val="center"/>
              <w:rPr>
                <w:rFonts w:ascii="宋体" w:hAnsi="宋体" w:eastAsia="宋体" w:cs="宋体"/>
                <w:szCs w:val="21"/>
              </w:rPr>
            </w:pPr>
            <w:r>
              <w:rPr>
                <w:rFonts w:hint="eastAsia" w:ascii="宋体" w:hAnsi="宋体" w:eastAsia="宋体" w:cs="宋体"/>
                <w:szCs w:val="21"/>
              </w:rPr>
              <w:t>洗</w:t>
            </w:r>
          </w:p>
          <w:p w14:paraId="3BE10B05">
            <w:pPr>
              <w:pStyle w:val="23"/>
              <w:spacing w:line="360" w:lineRule="auto"/>
              <w:jc w:val="center"/>
              <w:rPr>
                <w:rFonts w:ascii="宋体" w:hAnsi="宋体" w:eastAsia="宋体" w:cs="宋体"/>
                <w:szCs w:val="21"/>
              </w:rPr>
            </w:pPr>
          </w:p>
          <w:p w14:paraId="28B37A6E">
            <w:pPr>
              <w:pStyle w:val="23"/>
              <w:spacing w:line="360" w:lineRule="auto"/>
              <w:jc w:val="center"/>
              <w:rPr>
                <w:rFonts w:ascii="宋体" w:hAnsi="宋体" w:eastAsia="宋体" w:cs="宋体"/>
                <w:szCs w:val="21"/>
              </w:rPr>
            </w:pPr>
            <w:r>
              <w:rPr>
                <w:rFonts w:hint="eastAsia" w:ascii="宋体" w:hAnsi="宋体" w:eastAsia="宋体" w:cs="宋体"/>
                <w:szCs w:val="21"/>
              </w:rPr>
              <w:t>手</w:t>
            </w:r>
          </w:p>
          <w:p w14:paraId="13C961D4">
            <w:pPr>
              <w:pStyle w:val="23"/>
              <w:spacing w:line="360" w:lineRule="auto"/>
              <w:jc w:val="center"/>
              <w:rPr>
                <w:rFonts w:ascii="宋体" w:hAnsi="宋体" w:eastAsia="宋体" w:cs="宋体"/>
                <w:szCs w:val="21"/>
              </w:rPr>
            </w:pPr>
          </w:p>
          <w:p w14:paraId="6D3F9069">
            <w:pPr>
              <w:pStyle w:val="23"/>
              <w:spacing w:line="360" w:lineRule="auto"/>
              <w:jc w:val="center"/>
              <w:rPr>
                <w:rFonts w:ascii="宋体" w:hAnsi="宋体" w:eastAsia="宋体" w:cs="宋体"/>
                <w:szCs w:val="21"/>
              </w:rPr>
            </w:pPr>
            <w:r>
              <w:rPr>
                <w:rFonts w:hint="eastAsia" w:ascii="宋体" w:hAnsi="宋体" w:eastAsia="宋体" w:cs="宋体"/>
                <w:szCs w:val="21"/>
              </w:rPr>
              <w:t>间</w:t>
            </w:r>
          </w:p>
          <w:p w14:paraId="26650F36">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423E0C21">
            <w:pPr>
              <w:pStyle w:val="23"/>
              <w:spacing w:line="360" w:lineRule="auto"/>
              <w:jc w:val="center"/>
              <w:rPr>
                <w:rFonts w:ascii="宋体" w:hAnsi="宋体" w:eastAsia="宋体" w:cs="宋体"/>
                <w:szCs w:val="21"/>
              </w:rPr>
            </w:pPr>
            <w:r>
              <w:rPr>
                <w:rFonts w:hint="eastAsia" w:ascii="宋体" w:hAnsi="宋体" w:eastAsia="宋体" w:cs="宋体"/>
                <w:szCs w:val="21"/>
              </w:rPr>
              <w:t>瓷砖墙身</w:t>
            </w:r>
          </w:p>
        </w:tc>
        <w:tc>
          <w:tcPr>
            <w:tcW w:w="1139" w:type="pct"/>
            <w:tcBorders>
              <w:top w:val="single" w:color="auto" w:sz="4" w:space="0"/>
              <w:left w:val="single" w:color="auto" w:sz="4" w:space="0"/>
              <w:bottom w:val="single" w:color="auto" w:sz="4" w:space="0"/>
              <w:right w:val="single" w:color="auto" w:sz="4" w:space="0"/>
            </w:tcBorders>
            <w:vAlign w:val="center"/>
          </w:tcPr>
          <w:p w14:paraId="4F3E10CF">
            <w:pPr>
              <w:pStyle w:val="23"/>
              <w:spacing w:line="360" w:lineRule="auto"/>
              <w:jc w:val="center"/>
              <w:rPr>
                <w:rFonts w:ascii="宋体" w:hAnsi="宋体" w:eastAsia="宋体" w:cs="宋体"/>
                <w:szCs w:val="21"/>
              </w:rPr>
            </w:pPr>
            <w:r>
              <w:rPr>
                <w:rFonts w:hint="eastAsia" w:ascii="宋体" w:hAnsi="宋体" w:eastAsia="宋体" w:cs="宋体"/>
                <w:szCs w:val="21"/>
              </w:rPr>
              <w:t>清擦、消毒</w:t>
            </w:r>
          </w:p>
        </w:tc>
        <w:tc>
          <w:tcPr>
            <w:tcW w:w="893" w:type="pct"/>
            <w:tcBorders>
              <w:top w:val="single" w:color="auto" w:sz="4" w:space="0"/>
              <w:left w:val="single" w:color="auto" w:sz="4" w:space="0"/>
              <w:bottom w:val="single" w:color="auto" w:sz="4" w:space="0"/>
              <w:right w:val="single" w:color="auto" w:sz="4" w:space="0"/>
            </w:tcBorders>
            <w:vAlign w:val="center"/>
          </w:tcPr>
          <w:p w14:paraId="20592F61">
            <w:pPr>
              <w:pStyle w:val="23"/>
              <w:spacing w:line="360" w:lineRule="auto"/>
              <w:jc w:val="center"/>
              <w:rPr>
                <w:rFonts w:ascii="宋体" w:hAnsi="宋体" w:eastAsia="宋体" w:cs="宋体"/>
                <w:szCs w:val="21"/>
              </w:rPr>
            </w:pPr>
            <w:r>
              <w:rPr>
                <w:rFonts w:hint="eastAsia" w:ascii="宋体" w:hAnsi="宋体" w:eastAsia="宋体" w:cs="宋体"/>
                <w:szCs w:val="21"/>
              </w:rPr>
              <w:t>每周三次</w:t>
            </w:r>
          </w:p>
        </w:tc>
        <w:tc>
          <w:tcPr>
            <w:tcW w:w="515" w:type="pct"/>
            <w:tcBorders>
              <w:top w:val="single" w:color="auto" w:sz="4" w:space="0"/>
              <w:left w:val="single" w:color="auto" w:sz="4" w:space="0"/>
              <w:bottom w:val="single" w:color="auto" w:sz="4" w:space="0"/>
              <w:right w:val="single" w:color="auto" w:sz="4" w:space="0"/>
            </w:tcBorders>
            <w:vAlign w:val="center"/>
          </w:tcPr>
          <w:p w14:paraId="08F713E2">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5CDEB312">
            <w:pPr>
              <w:pStyle w:val="23"/>
              <w:spacing w:line="360" w:lineRule="auto"/>
              <w:jc w:val="center"/>
              <w:rPr>
                <w:rFonts w:ascii="宋体" w:hAnsi="宋体" w:eastAsia="宋体" w:cs="宋体"/>
                <w:szCs w:val="21"/>
              </w:rPr>
            </w:pPr>
            <w:r>
              <w:rPr>
                <w:rFonts w:hint="eastAsia" w:ascii="宋体" w:hAnsi="宋体" w:eastAsia="宋体" w:cs="宋体"/>
                <w:szCs w:val="21"/>
              </w:rPr>
              <w:t>无尘、无污渍、瓷砖明洁</w:t>
            </w:r>
          </w:p>
        </w:tc>
      </w:tr>
      <w:tr w14:paraId="3E6A2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690"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04C10A8">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C9039DD">
            <w:pPr>
              <w:pStyle w:val="23"/>
              <w:spacing w:line="360" w:lineRule="auto"/>
              <w:jc w:val="center"/>
              <w:rPr>
                <w:rFonts w:ascii="宋体" w:hAnsi="宋体" w:eastAsia="宋体" w:cs="宋体"/>
                <w:szCs w:val="21"/>
              </w:rPr>
            </w:pPr>
            <w:r>
              <w:rPr>
                <w:rFonts w:hint="eastAsia" w:ascii="宋体" w:hAnsi="宋体" w:eastAsia="宋体" w:cs="宋体"/>
                <w:szCs w:val="21"/>
              </w:rPr>
              <w:t>瓷砖地面</w:t>
            </w:r>
          </w:p>
        </w:tc>
        <w:tc>
          <w:tcPr>
            <w:tcW w:w="1139" w:type="pct"/>
            <w:tcBorders>
              <w:top w:val="single" w:color="auto" w:sz="4" w:space="0"/>
              <w:left w:val="single" w:color="auto" w:sz="4" w:space="0"/>
              <w:bottom w:val="single" w:color="auto" w:sz="4" w:space="0"/>
              <w:right w:val="single" w:color="auto" w:sz="4" w:space="0"/>
            </w:tcBorders>
            <w:vAlign w:val="center"/>
          </w:tcPr>
          <w:p w14:paraId="3AD7C34F">
            <w:pPr>
              <w:pStyle w:val="23"/>
              <w:spacing w:line="360" w:lineRule="auto"/>
              <w:jc w:val="center"/>
              <w:rPr>
                <w:rFonts w:ascii="宋体" w:hAnsi="宋体" w:eastAsia="宋体" w:cs="宋体"/>
                <w:szCs w:val="21"/>
              </w:rPr>
            </w:pPr>
            <w:r>
              <w:rPr>
                <w:rFonts w:hint="eastAsia" w:ascii="宋体" w:hAnsi="宋体" w:eastAsia="宋体" w:cs="宋体"/>
                <w:szCs w:val="21"/>
              </w:rPr>
              <w:t>清洗消毒、随时保洁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0901D8FF">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5FC79AF5">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088DCC26">
            <w:pPr>
              <w:pStyle w:val="23"/>
              <w:spacing w:line="360" w:lineRule="auto"/>
              <w:jc w:val="center"/>
              <w:rPr>
                <w:rFonts w:ascii="宋体" w:hAnsi="宋体" w:eastAsia="宋体" w:cs="宋体"/>
                <w:szCs w:val="21"/>
              </w:rPr>
            </w:pPr>
            <w:r>
              <w:rPr>
                <w:rFonts w:hint="eastAsia" w:ascii="宋体" w:hAnsi="宋体" w:eastAsia="宋体" w:cs="宋体"/>
                <w:szCs w:val="21"/>
              </w:rPr>
              <w:t>无尘、无污渍</w:t>
            </w:r>
          </w:p>
        </w:tc>
      </w:tr>
      <w:tr w14:paraId="1CCAD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666"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DCC4EFE">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1A685DEC">
            <w:pPr>
              <w:pStyle w:val="23"/>
              <w:spacing w:line="360" w:lineRule="auto"/>
              <w:jc w:val="center"/>
              <w:rPr>
                <w:rFonts w:ascii="宋体" w:hAnsi="宋体" w:eastAsia="宋体" w:cs="宋体"/>
                <w:szCs w:val="21"/>
              </w:rPr>
            </w:pPr>
            <w:r>
              <w:rPr>
                <w:rFonts w:hint="eastAsia" w:ascii="宋体" w:hAnsi="宋体" w:eastAsia="宋体" w:cs="宋体"/>
                <w:szCs w:val="21"/>
              </w:rPr>
              <w:t>洗手间门</w:t>
            </w:r>
          </w:p>
        </w:tc>
        <w:tc>
          <w:tcPr>
            <w:tcW w:w="1139" w:type="pct"/>
            <w:tcBorders>
              <w:top w:val="single" w:color="auto" w:sz="4" w:space="0"/>
              <w:left w:val="single" w:color="auto" w:sz="4" w:space="0"/>
              <w:bottom w:val="single" w:color="auto" w:sz="4" w:space="0"/>
              <w:right w:val="single" w:color="auto" w:sz="4" w:space="0"/>
            </w:tcBorders>
            <w:vAlign w:val="center"/>
          </w:tcPr>
          <w:p w14:paraId="49F44FC3">
            <w:pPr>
              <w:pStyle w:val="23"/>
              <w:spacing w:line="360" w:lineRule="auto"/>
              <w:jc w:val="center"/>
              <w:rPr>
                <w:rFonts w:ascii="宋体" w:hAnsi="宋体" w:eastAsia="宋体" w:cs="宋体"/>
                <w:szCs w:val="21"/>
              </w:rPr>
            </w:pPr>
            <w:r>
              <w:rPr>
                <w:rFonts w:hint="eastAsia" w:ascii="宋体" w:hAnsi="宋体" w:eastAsia="宋体" w:cs="宋体"/>
                <w:szCs w:val="21"/>
              </w:rPr>
              <w:t>每天清擦、消毒</w:t>
            </w:r>
          </w:p>
        </w:tc>
        <w:tc>
          <w:tcPr>
            <w:tcW w:w="893" w:type="pct"/>
            <w:tcBorders>
              <w:top w:val="single" w:color="auto" w:sz="4" w:space="0"/>
              <w:left w:val="single" w:color="auto" w:sz="4" w:space="0"/>
              <w:bottom w:val="single" w:color="auto" w:sz="4" w:space="0"/>
              <w:right w:val="single" w:color="auto" w:sz="4" w:space="0"/>
            </w:tcBorders>
            <w:vAlign w:val="center"/>
          </w:tcPr>
          <w:p w14:paraId="313FCAA3">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704EB9C4">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5E9BF96">
            <w:pPr>
              <w:pStyle w:val="23"/>
              <w:spacing w:line="360" w:lineRule="auto"/>
              <w:jc w:val="center"/>
              <w:rPr>
                <w:rFonts w:ascii="宋体" w:hAnsi="宋体" w:eastAsia="宋体" w:cs="宋体"/>
                <w:szCs w:val="21"/>
              </w:rPr>
            </w:pPr>
            <w:r>
              <w:rPr>
                <w:rFonts w:hint="eastAsia" w:ascii="宋体" w:hAnsi="宋体" w:eastAsia="宋体" w:cs="宋体"/>
                <w:szCs w:val="21"/>
              </w:rPr>
              <w:t>无污渍</w:t>
            </w:r>
          </w:p>
        </w:tc>
      </w:tr>
      <w:tr w14:paraId="31405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159D0873">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07F4373E">
            <w:pPr>
              <w:pStyle w:val="23"/>
              <w:spacing w:line="360" w:lineRule="auto"/>
              <w:jc w:val="center"/>
              <w:rPr>
                <w:rFonts w:ascii="宋体" w:hAnsi="宋体" w:eastAsia="宋体" w:cs="宋体"/>
                <w:szCs w:val="21"/>
              </w:rPr>
            </w:pPr>
            <w:r>
              <w:rPr>
                <w:rFonts w:hint="eastAsia" w:ascii="宋体" w:hAnsi="宋体" w:eastAsia="宋体" w:cs="宋体"/>
                <w:szCs w:val="21"/>
              </w:rPr>
              <w:t>玻璃镜面</w:t>
            </w:r>
          </w:p>
        </w:tc>
        <w:tc>
          <w:tcPr>
            <w:tcW w:w="1139" w:type="pct"/>
            <w:tcBorders>
              <w:top w:val="single" w:color="auto" w:sz="4" w:space="0"/>
              <w:left w:val="single" w:color="auto" w:sz="4" w:space="0"/>
              <w:bottom w:val="single" w:color="auto" w:sz="4" w:space="0"/>
              <w:right w:val="single" w:color="auto" w:sz="4" w:space="0"/>
            </w:tcBorders>
            <w:vAlign w:val="center"/>
          </w:tcPr>
          <w:p w14:paraId="2547D288">
            <w:pPr>
              <w:pStyle w:val="23"/>
              <w:spacing w:line="360" w:lineRule="auto"/>
              <w:jc w:val="center"/>
              <w:rPr>
                <w:rFonts w:ascii="宋体" w:hAnsi="宋体" w:eastAsia="宋体" w:cs="宋体"/>
                <w:szCs w:val="21"/>
              </w:rPr>
            </w:pPr>
            <w:r>
              <w:rPr>
                <w:rFonts w:hint="eastAsia" w:ascii="宋体" w:hAnsi="宋体" w:eastAsia="宋体" w:cs="宋体"/>
                <w:szCs w:val="21"/>
              </w:rPr>
              <w:t>保持干净、随时保洁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46334383">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592B515D">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3A73EC4">
            <w:pPr>
              <w:pStyle w:val="23"/>
              <w:spacing w:line="360" w:lineRule="auto"/>
              <w:jc w:val="center"/>
              <w:rPr>
                <w:rFonts w:ascii="宋体" w:hAnsi="宋体" w:eastAsia="宋体" w:cs="宋体"/>
                <w:szCs w:val="21"/>
              </w:rPr>
            </w:pPr>
            <w:r>
              <w:rPr>
                <w:rFonts w:hint="eastAsia" w:ascii="宋体" w:hAnsi="宋体" w:eastAsia="宋体" w:cs="宋体"/>
                <w:szCs w:val="21"/>
              </w:rPr>
              <w:t>无尘、无污渍、无水渍、无手印，保持镜面明净</w:t>
            </w:r>
          </w:p>
        </w:tc>
      </w:tr>
      <w:tr w14:paraId="00D66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F03CB4E">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8EE9AD7">
            <w:pPr>
              <w:pStyle w:val="23"/>
              <w:spacing w:line="360" w:lineRule="auto"/>
              <w:jc w:val="center"/>
              <w:rPr>
                <w:rFonts w:ascii="宋体" w:hAnsi="宋体" w:eastAsia="宋体" w:cs="宋体"/>
                <w:szCs w:val="21"/>
              </w:rPr>
            </w:pPr>
            <w:r>
              <w:rPr>
                <w:rFonts w:hint="eastAsia" w:ascii="宋体" w:hAnsi="宋体" w:eastAsia="宋体" w:cs="宋体"/>
                <w:szCs w:val="21"/>
              </w:rPr>
              <w:t>小便器、大便器</w:t>
            </w:r>
          </w:p>
        </w:tc>
        <w:tc>
          <w:tcPr>
            <w:tcW w:w="1139" w:type="pct"/>
            <w:tcBorders>
              <w:top w:val="single" w:color="auto" w:sz="4" w:space="0"/>
              <w:left w:val="single" w:color="auto" w:sz="4" w:space="0"/>
              <w:bottom w:val="single" w:color="auto" w:sz="4" w:space="0"/>
              <w:right w:val="single" w:color="auto" w:sz="4" w:space="0"/>
            </w:tcBorders>
            <w:vAlign w:val="center"/>
          </w:tcPr>
          <w:p w14:paraId="7781288B">
            <w:pPr>
              <w:pStyle w:val="23"/>
              <w:spacing w:line="360" w:lineRule="auto"/>
              <w:jc w:val="center"/>
              <w:rPr>
                <w:rFonts w:ascii="宋体" w:hAnsi="宋体" w:eastAsia="宋体" w:cs="宋体"/>
                <w:szCs w:val="21"/>
              </w:rPr>
            </w:pPr>
            <w:r>
              <w:rPr>
                <w:rFonts w:hint="eastAsia" w:ascii="宋体" w:hAnsi="宋体" w:eastAsia="宋体" w:cs="宋体"/>
                <w:szCs w:val="21"/>
              </w:rPr>
              <w:t>每天清洗数次、保持无异味</w:t>
            </w:r>
          </w:p>
        </w:tc>
        <w:tc>
          <w:tcPr>
            <w:tcW w:w="893" w:type="pct"/>
            <w:tcBorders>
              <w:top w:val="single" w:color="auto" w:sz="4" w:space="0"/>
              <w:left w:val="single" w:color="auto" w:sz="4" w:space="0"/>
              <w:bottom w:val="single" w:color="auto" w:sz="4" w:space="0"/>
              <w:right w:val="single" w:color="auto" w:sz="4" w:space="0"/>
            </w:tcBorders>
            <w:vAlign w:val="center"/>
          </w:tcPr>
          <w:p w14:paraId="22EEA8D7">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2FC82898">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3CC11D48">
            <w:pPr>
              <w:pStyle w:val="23"/>
              <w:spacing w:line="360" w:lineRule="auto"/>
              <w:jc w:val="center"/>
              <w:rPr>
                <w:rFonts w:ascii="宋体" w:hAnsi="宋体" w:eastAsia="宋体" w:cs="宋体"/>
                <w:szCs w:val="21"/>
              </w:rPr>
            </w:pPr>
            <w:r>
              <w:rPr>
                <w:rFonts w:hint="eastAsia" w:ascii="宋体" w:hAnsi="宋体" w:eastAsia="宋体" w:cs="宋体"/>
                <w:szCs w:val="21"/>
              </w:rPr>
              <w:t>保持干净无污渍</w:t>
            </w:r>
          </w:p>
        </w:tc>
      </w:tr>
      <w:tr w14:paraId="2862C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45F7DE2">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4139913E">
            <w:pPr>
              <w:pStyle w:val="23"/>
              <w:spacing w:line="360" w:lineRule="auto"/>
              <w:jc w:val="center"/>
              <w:rPr>
                <w:rFonts w:ascii="宋体" w:hAnsi="宋体" w:eastAsia="宋体" w:cs="宋体"/>
                <w:szCs w:val="21"/>
              </w:rPr>
            </w:pPr>
            <w:r>
              <w:rPr>
                <w:rFonts w:hint="eastAsia" w:ascii="宋体" w:hAnsi="宋体" w:eastAsia="宋体" w:cs="宋体"/>
                <w:szCs w:val="21"/>
              </w:rPr>
              <w:t>洗手盆及台</w:t>
            </w:r>
          </w:p>
        </w:tc>
        <w:tc>
          <w:tcPr>
            <w:tcW w:w="1139" w:type="pct"/>
            <w:tcBorders>
              <w:top w:val="single" w:color="auto" w:sz="4" w:space="0"/>
              <w:left w:val="single" w:color="auto" w:sz="4" w:space="0"/>
              <w:bottom w:val="single" w:color="auto" w:sz="4" w:space="0"/>
              <w:right w:val="single" w:color="auto" w:sz="4" w:space="0"/>
            </w:tcBorders>
            <w:vAlign w:val="center"/>
          </w:tcPr>
          <w:p w14:paraId="27A5575E">
            <w:pPr>
              <w:pStyle w:val="23"/>
              <w:spacing w:line="360" w:lineRule="auto"/>
              <w:jc w:val="center"/>
              <w:rPr>
                <w:rFonts w:ascii="宋体" w:hAnsi="宋体" w:eastAsia="宋体" w:cs="宋体"/>
                <w:szCs w:val="21"/>
              </w:rPr>
            </w:pPr>
            <w:r>
              <w:rPr>
                <w:rFonts w:hint="eastAsia" w:ascii="宋体" w:hAnsi="宋体" w:eastAsia="宋体" w:cs="宋体"/>
                <w:szCs w:val="21"/>
              </w:rPr>
              <w:t>随时清抹水渍、污渍、消毒</w:t>
            </w:r>
          </w:p>
        </w:tc>
        <w:tc>
          <w:tcPr>
            <w:tcW w:w="893" w:type="pct"/>
            <w:tcBorders>
              <w:top w:val="single" w:color="auto" w:sz="4" w:space="0"/>
              <w:left w:val="single" w:color="auto" w:sz="4" w:space="0"/>
              <w:bottom w:val="single" w:color="auto" w:sz="4" w:space="0"/>
              <w:right w:val="single" w:color="auto" w:sz="4" w:space="0"/>
            </w:tcBorders>
            <w:vAlign w:val="center"/>
          </w:tcPr>
          <w:p w14:paraId="0CC848A2">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1B238859">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6F3611DE">
            <w:pPr>
              <w:pStyle w:val="23"/>
              <w:spacing w:line="360" w:lineRule="auto"/>
              <w:jc w:val="center"/>
              <w:rPr>
                <w:rFonts w:ascii="宋体" w:hAnsi="宋体" w:eastAsia="宋体" w:cs="宋体"/>
                <w:szCs w:val="21"/>
              </w:rPr>
            </w:pPr>
            <w:r>
              <w:rPr>
                <w:rFonts w:hint="eastAsia" w:ascii="宋体" w:hAnsi="宋体" w:eastAsia="宋体" w:cs="宋体"/>
                <w:szCs w:val="21"/>
              </w:rPr>
              <w:t>保持干净无污渍</w:t>
            </w:r>
          </w:p>
        </w:tc>
      </w:tr>
      <w:tr w14:paraId="43CF5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73216325">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63112048">
            <w:pPr>
              <w:pStyle w:val="23"/>
              <w:spacing w:line="360" w:lineRule="auto"/>
              <w:jc w:val="center"/>
              <w:rPr>
                <w:rFonts w:ascii="宋体" w:hAnsi="宋体" w:eastAsia="宋体" w:cs="宋体"/>
                <w:szCs w:val="21"/>
              </w:rPr>
            </w:pPr>
            <w:r>
              <w:rPr>
                <w:rFonts w:hint="eastAsia" w:ascii="宋体" w:hAnsi="宋体" w:eastAsia="宋体" w:cs="宋体"/>
                <w:szCs w:val="21"/>
              </w:rPr>
              <w:t>灯饰、天花、风口</w:t>
            </w:r>
          </w:p>
        </w:tc>
        <w:tc>
          <w:tcPr>
            <w:tcW w:w="1139" w:type="pct"/>
            <w:tcBorders>
              <w:top w:val="single" w:color="auto" w:sz="4" w:space="0"/>
              <w:left w:val="single" w:color="auto" w:sz="4" w:space="0"/>
              <w:bottom w:val="single" w:color="auto" w:sz="4" w:space="0"/>
              <w:right w:val="single" w:color="auto" w:sz="4" w:space="0"/>
            </w:tcBorders>
            <w:vAlign w:val="center"/>
          </w:tcPr>
          <w:p w14:paraId="78D8A0B2">
            <w:pPr>
              <w:pStyle w:val="23"/>
              <w:spacing w:line="360" w:lineRule="auto"/>
              <w:jc w:val="center"/>
              <w:rPr>
                <w:rFonts w:ascii="宋体" w:hAnsi="宋体" w:eastAsia="宋体" w:cs="宋体"/>
                <w:szCs w:val="21"/>
              </w:rPr>
            </w:pPr>
            <w:r>
              <w:rPr>
                <w:rFonts w:hint="eastAsia" w:ascii="宋体" w:hAnsi="宋体" w:eastAsia="宋体" w:cs="宋体"/>
                <w:szCs w:val="21"/>
              </w:rPr>
              <w:t>保洁</w:t>
            </w:r>
          </w:p>
        </w:tc>
        <w:tc>
          <w:tcPr>
            <w:tcW w:w="893" w:type="pct"/>
            <w:tcBorders>
              <w:top w:val="single" w:color="auto" w:sz="4" w:space="0"/>
              <w:left w:val="single" w:color="auto" w:sz="4" w:space="0"/>
              <w:bottom w:val="single" w:color="auto" w:sz="4" w:space="0"/>
              <w:right w:val="single" w:color="auto" w:sz="4" w:space="0"/>
            </w:tcBorders>
            <w:vAlign w:val="center"/>
          </w:tcPr>
          <w:p w14:paraId="1C2B7BA4">
            <w:pPr>
              <w:pStyle w:val="23"/>
              <w:spacing w:line="360" w:lineRule="auto"/>
              <w:jc w:val="center"/>
              <w:rPr>
                <w:rFonts w:ascii="宋体" w:hAnsi="宋体" w:eastAsia="宋体" w:cs="宋体"/>
                <w:szCs w:val="21"/>
              </w:rPr>
            </w:pPr>
            <w:r>
              <w:rPr>
                <w:rFonts w:hint="eastAsia" w:ascii="宋体" w:hAnsi="宋体" w:eastAsia="宋体" w:cs="宋体"/>
                <w:szCs w:val="21"/>
              </w:rPr>
              <w:t>清扫（擦）一次</w:t>
            </w:r>
          </w:p>
        </w:tc>
        <w:tc>
          <w:tcPr>
            <w:tcW w:w="515" w:type="pct"/>
            <w:tcBorders>
              <w:top w:val="single" w:color="auto" w:sz="4" w:space="0"/>
              <w:left w:val="single" w:color="auto" w:sz="4" w:space="0"/>
              <w:bottom w:val="single" w:color="auto" w:sz="4" w:space="0"/>
              <w:right w:val="single" w:color="auto" w:sz="4" w:space="0"/>
            </w:tcBorders>
            <w:vAlign w:val="center"/>
          </w:tcPr>
          <w:p w14:paraId="65AEAAC9">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042122B">
            <w:pPr>
              <w:pStyle w:val="23"/>
              <w:spacing w:line="360" w:lineRule="auto"/>
              <w:jc w:val="center"/>
              <w:rPr>
                <w:rFonts w:ascii="宋体" w:hAnsi="宋体" w:eastAsia="宋体" w:cs="宋体"/>
                <w:szCs w:val="21"/>
              </w:rPr>
            </w:pPr>
            <w:r>
              <w:rPr>
                <w:rFonts w:hint="eastAsia" w:ascii="宋体" w:hAnsi="宋体" w:eastAsia="宋体" w:cs="宋体"/>
                <w:szCs w:val="21"/>
              </w:rPr>
              <w:t>无污渍、无蜘蛛网、无尘</w:t>
            </w:r>
          </w:p>
        </w:tc>
      </w:tr>
      <w:tr w14:paraId="1436F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78" w:hRule="atLeast"/>
          <w:jc w:val="center"/>
        </w:trPr>
        <w:tc>
          <w:tcPr>
            <w:tcW w:w="399" w:type="pct"/>
            <w:tcBorders>
              <w:top w:val="single" w:color="auto" w:sz="4" w:space="0"/>
              <w:left w:val="single" w:color="auto" w:sz="4" w:space="0"/>
              <w:bottom w:val="single" w:color="auto" w:sz="4" w:space="0"/>
              <w:right w:val="single" w:color="auto" w:sz="4" w:space="0"/>
            </w:tcBorders>
            <w:vAlign w:val="center"/>
          </w:tcPr>
          <w:p w14:paraId="7E473633">
            <w:pPr>
              <w:pStyle w:val="23"/>
              <w:spacing w:line="360" w:lineRule="auto"/>
              <w:jc w:val="center"/>
              <w:rPr>
                <w:rFonts w:ascii="宋体" w:hAnsi="宋体" w:eastAsia="宋体" w:cs="宋体"/>
                <w:szCs w:val="21"/>
              </w:rPr>
            </w:pPr>
            <w:r>
              <w:rPr>
                <w:rFonts w:hint="eastAsia" w:ascii="宋体" w:hAnsi="宋体" w:eastAsia="宋体" w:cs="宋体"/>
                <w:szCs w:val="21"/>
              </w:rPr>
              <w:t>化粪池</w:t>
            </w:r>
          </w:p>
        </w:tc>
        <w:tc>
          <w:tcPr>
            <w:tcW w:w="1676" w:type="dxa"/>
            <w:gridSpan w:val="3"/>
            <w:tcBorders>
              <w:top w:val="single" w:color="auto" w:sz="4" w:space="0"/>
              <w:left w:val="single" w:color="auto" w:sz="4" w:space="0"/>
              <w:bottom w:val="single" w:color="auto" w:sz="4" w:space="0"/>
              <w:right w:val="single" w:color="auto" w:sz="4" w:space="0"/>
            </w:tcBorders>
            <w:vAlign w:val="center"/>
          </w:tcPr>
          <w:p w14:paraId="24D2BFA1">
            <w:pPr>
              <w:pStyle w:val="23"/>
              <w:spacing w:line="360" w:lineRule="auto"/>
              <w:jc w:val="center"/>
              <w:rPr>
                <w:rFonts w:ascii="宋体" w:hAnsi="宋体" w:eastAsia="宋体" w:cs="宋体"/>
                <w:szCs w:val="21"/>
              </w:rPr>
            </w:pPr>
            <w:r>
              <w:rPr>
                <w:rFonts w:hint="eastAsia" w:ascii="宋体" w:hAnsi="宋体" w:eastAsia="宋体" w:cs="宋体"/>
                <w:szCs w:val="21"/>
              </w:rPr>
              <w:t>1、2、3号楼地下化粪池及其管道</w:t>
            </w:r>
          </w:p>
        </w:tc>
        <w:tc>
          <w:tcPr>
            <w:tcW w:w="2229" w:type="dxa"/>
            <w:tcBorders>
              <w:top w:val="single" w:color="auto" w:sz="4" w:space="0"/>
              <w:left w:val="single" w:color="auto" w:sz="4" w:space="0"/>
              <w:bottom w:val="single" w:color="auto" w:sz="4" w:space="0"/>
              <w:right w:val="single" w:color="auto" w:sz="4" w:space="0"/>
            </w:tcBorders>
            <w:vAlign w:val="center"/>
          </w:tcPr>
          <w:p w14:paraId="611F6DD0">
            <w:pPr>
              <w:pStyle w:val="23"/>
              <w:spacing w:line="360" w:lineRule="auto"/>
              <w:jc w:val="center"/>
              <w:rPr>
                <w:rFonts w:ascii="宋体" w:hAnsi="宋体" w:eastAsia="宋体" w:cs="宋体"/>
                <w:szCs w:val="21"/>
              </w:rPr>
            </w:pPr>
            <w:r>
              <w:rPr>
                <w:rFonts w:hint="eastAsia" w:ascii="宋体" w:hAnsi="宋体" w:eastAsia="宋体" w:cs="宋体"/>
                <w:szCs w:val="21"/>
              </w:rPr>
              <w:t>疏通、清理</w:t>
            </w:r>
          </w:p>
        </w:tc>
        <w:tc>
          <w:tcPr>
            <w:tcW w:w="1748" w:type="dxa"/>
            <w:tcBorders>
              <w:top w:val="single" w:color="auto" w:sz="4" w:space="0"/>
              <w:left w:val="single" w:color="auto" w:sz="4" w:space="0"/>
              <w:bottom w:val="single" w:color="auto" w:sz="4" w:space="0"/>
              <w:right w:val="single" w:color="auto" w:sz="4" w:space="0"/>
            </w:tcBorders>
            <w:vAlign w:val="center"/>
          </w:tcPr>
          <w:p w14:paraId="1BC6884D">
            <w:pPr>
              <w:pStyle w:val="23"/>
              <w:spacing w:line="360" w:lineRule="auto"/>
              <w:jc w:val="center"/>
              <w:rPr>
                <w:rFonts w:ascii="宋体" w:hAnsi="宋体" w:eastAsia="宋体" w:cs="宋体"/>
                <w:szCs w:val="21"/>
              </w:rPr>
            </w:pPr>
            <w:r>
              <w:rPr>
                <w:rFonts w:hint="eastAsia" w:ascii="宋体" w:hAnsi="宋体" w:eastAsia="宋体" w:cs="宋体"/>
                <w:szCs w:val="21"/>
              </w:rPr>
              <w:t>每季度冲洗地下排污管道、化粪池满后及时清理</w:t>
            </w:r>
          </w:p>
        </w:tc>
        <w:tc>
          <w:tcPr>
            <w:tcW w:w="1008" w:type="dxa"/>
            <w:tcBorders>
              <w:top w:val="single" w:color="auto" w:sz="4" w:space="0"/>
              <w:left w:val="single" w:color="auto" w:sz="4" w:space="0"/>
              <w:bottom w:val="single" w:color="auto" w:sz="4" w:space="0"/>
              <w:right w:val="single" w:color="auto" w:sz="4" w:space="0"/>
            </w:tcBorders>
            <w:vAlign w:val="center"/>
          </w:tcPr>
          <w:p w14:paraId="7A88D2F3">
            <w:pPr>
              <w:pStyle w:val="23"/>
              <w:spacing w:line="360" w:lineRule="auto"/>
              <w:jc w:val="center"/>
              <w:rPr>
                <w:rFonts w:ascii="宋体" w:hAnsi="宋体" w:eastAsia="宋体" w:cs="宋体"/>
                <w:szCs w:val="21"/>
              </w:rPr>
            </w:pPr>
            <w:r>
              <w:rPr>
                <w:rFonts w:hint="eastAsia" w:ascii="宋体" w:hAnsi="宋体" w:eastAsia="宋体" w:cs="宋体"/>
                <w:szCs w:val="21"/>
              </w:rPr>
              <w:t>半年/次</w:t>
            </w:r>
          </w:p>
        </w:tc>
        <w:tc>
          <w:tcPr>
            <w:tcW w:w="2339" w:type="dxa"/>
            <w:tcBorders>
              <w:top w:val="single" w:color="auto" w:sz="4" w:space="0"/>
              <w:left w:val="single" w:color="auto" w:sz="4" w:space="0"/>
              <w:bottom w:val="single" w:color="auto" w:sz="4" w:space="0"/>
              <w:right w:val="single" w:color="auto" w:sz="4" w:space="0"/>
            </w:tcBorders>
            <w:vAlign w:val="center"/>
          </w:tcPr>
          <w:p w14:paraId="51D21F59">
            <w:pPr>
              <w:pStyle w:val="23"/>
              <w:spacing w:line="360" w:lineRule="auto"/>
              <w:jc w:val="center"/>
              <w:rPr>
                <w:rFonts w:ascii="宋体" w:hAnsi="宋体" w:eastAsia="宋体" w:cs="宋体"/>
                <w:szCs w:val="21"/>
              </w:rPr>
            </w:pPr>
            <w:r>
              <w:rPr>
                <w:rFonts w:hint="eastAsia" w:ascii="宋体" w:hAnsi="宋体" w:eastAsia="宋体" w:cs="宋体"/>
                <w:szCs w:val="21"/>
              </w:rPr>
              <w:t>无堵塞、无臭味</w:t>
            </w:r>
          </w:p>
        </w:tc>
      </w:tr>
      <w:tr w14:paraId="0DE65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78" w:hRule="atLeast"/>
          <w:jc w:val="center"/>
        </w:trPr>
        <w:tc>
          <w:tcPr>
            <w:tcW w:w="399" w:type="pct"/>
            <w:vMerge w:val="restart"/>
            <w:tcBorders>
              <w:top w:val="single" w:color="auto" w:sz="4" w:space="0"/>
              <w:left w:val="single" w:color="auto" w:sz="4" w:space="0"/>
              <w:bottom w:val="single" w:color="auto" w:sz="4" w:space="0"/>
              <w:right w:val="single" w:color="auto" w:sz="4" w:space="0"/>
            </w:tcBorders>
            <w:vAlign w:val="center"/>
          </w:tcPr>
          <w:p w14:paraId="7AB6464E">
            <w:pPr>
              <w:pStyle w:val="23"/>
              <w:spacing w:line="360" w:lineRule="auto"/>
              <w:jc w:val="center"/>
              <w:rPr>
                <w:rFonts w:ascii="宋体" w:hAnsi="宋体" w:eastAsia="宋体" w:cs="宋体"/>
                <w:szCs w:val="21"/>
              </w:rPr>
            </w:pPr>
            <w:r>
              <w:rPr>
                <w:rFonts w:hint="eastAsia" w:ascii="宋体" w:hAnsi="宋体" w:eastAsia="宋体" w:cs="宋体"/>
                <w:szCs w:val="21"/>
              </w:rPr>
              <w:t>门诊坪</w:t>
            </w:r>
          </w:p>
          <w:p w14:paraId="7469C068">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4B6487EB">
            <w:pPr>
              <w:pStyle w:val="23"/>
              <w:spacing w:line="360" w:lineRule="auto"/>
              <w:jc w:val="center"/>
              <w:rPr>
                <w:rFonts w:ascii="宋体" w:hAnsi="宋体" w:eastAsia="宋体" w:cs="宋体"/>
                <w:szCs w:val="21"/>
              </w:rPr>
            </w:pPr>
            <w:r>
              <w:rPr>
                <w:rFonts w:hint="eastAsia" w:ascii="宋体" w:hAnsi="宋体" w:eastAsia="宋体" w:cs="宋体"/>
                <w:szCs w:val="21"/>
              </w:rPr>
              <w:t>地面</w:t>
            </w:r>
          </w:p>
        </w:tc>
        <w:tc>
          <w:tcPr>
            <w:tcW w:w="1139" w:type="pct"/>
            <w:tcBorders>
              <w:top w:val="single" w:color="auto" w:sz="4" w:space="0"/>
              <w:left w:val="single" w:color="auto" w:sz="4" w:space="0"/>
              <w:bottom w:val="single" w:color="auto" w:sz="4" w:space="0"/>
              <w:right w:val="single" w:color="auto" w:sz="4" w:space="0"/>
            </w:tcBorders>
            <w:vAlign w:val="center"/>
          </w:tcPr>
          <w:p w14:paraId="577A5D61">
            <w:pPr>
              <w:pStyle w:val="23"/>
              <w:spacing w:line="360" w:lineRule="auto"/>
              <w:jc w:val="center"/>
              <w:rPr>
                <w:rFonts w:ascii="宋体" w:hAnsi="宋体" w:eastAsia="宋体" w:cs="宋体"/>
                <w:szCs w:val="21"/>
              </w:rPr>
            </w:pPr>
            <w:r>
              <w:rPr>
                <w:rFonts w:hint="eastAsia" w:ascii="宋体" w:hAnsi="宋体" w:eastAsia="宋体" w:cs="宋体"/>
                <w:szCs w:val="21"/>
              </w:rPr>
              <w:t>全面清扫每天二次、没有杂物.随时保洁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1B667CAB">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302ADB1A">
            <w:pPr>
              <w:pStyle w:val="23"/>
              <w:spacing w:line="360" w:lineRule="auto"/>
              <w:jc w:val="center"/>
              <w:rPr>
                <w:rFonts w:ascii="宋体" w:hAnsi="宋体" w:eastAsia="宋体" w:cs="宋体"/>
                <w:szCs w:val="21"/>
              </w:rPr>
            </w:pPr>
            <w:r>
              <w:rPr>
                <w:rFonts w:hint="eastAsia" w:ascii="宋体" w:hAnsi="宋体" w:eastAsia="宋体" w:cs="宋体"/>
                <w:szCs w:val="21"/>
              </w:rPr>
              <w:t>每月冲洗一次</w:t>
            </w:r>
          </w:p>
        </w:tc>
        <w:tc>
          <w:tcPr>
            <w:tcW w:w="1195" w:type="pct"/>
            <w:tcBorders>
              <w:top w:val="single" w:color="auto" w:sz="4" w:space="0"/>
              <w:left w:val="single" w:color="auto" w:sz="4" w:space="0"/>
              <w:bottom w:val="single" w:color="auto" w:sz="4" w:space="0"/>
              <w:right w:val="single" w:color="auto" w:sz="4" w:space="0"/>
            </w:tcBorders>
            <w:vAlign w:val="center"/>
          </w:tcPr>
          <w:p w14:paraId="22639817">
            <w:pPr>
              <w:pStyle w:val="23"/>
              <w:spacing w:line="360" w:lineRule="auto"/>
              <w:jc w:val="center"/>
              <w:rPr>
                <w:rFonts w:ascii="宋体" w:hAnsi="宋体" w:eastAsia="宋体" w:cs="宋体"/>
                <w:szCs w:val="21"/>
              </w:rPr>
            </w:pPr>
            <w:r>
              <w:rPr>
                <w:rFonts w:hint="eastAsia" w:ascii="宋体" w:hAnsi="宋体" w:eastAsia="宋体" w:cs="宋体"/>
                <w:szCs w:val="21"/>
              </w:rPr>
              <w:t>无烟头纸屑、杂物</w:t>
            </w:r>
          </w:p>
        </w:tc>
      </w:tr>
      <w:tr w14:paraId="697BD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5FCC31B4">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0961BBE">
            <w:pPr>
              <w:pStyle w:val="23"/>
              <w:spacing w:line="360" w:lineRule="auto"/>
              <w:jc w:val="center"/>
              <w:rPr>
                <w:rFonts w:ascii="宋体" w:hAnsi="宋体" w:eastAsia="宋体" w:cs="宋体"/>
                <w:szCs w:val="21"/>
              </w:rPr>
            </w:pPr>
            <w:r>
              <w:rPr>
                <w:rFonts w:hint="eastAsia" w:ascii="宋体" w:hAnsi="宋体" w:eastAsia="宋体" w:cs="宋体"/>
                <w:szCs w:val="21"/>
              </w:rPr>
              <w:t>通道梯口</w:t>
            </w:r>
          </w:p>
        </w:tc>
        <w:tc>
          <w:tcPr>
            <w:tcW w:w="1139" w:type="pct"/>
            <w:tcBorders>
              <w:top w:val="single" w:color="auto" w:sz="4" w:space="0"/>
              <w:left w:val="single" w:color="auto" w:sz="4" w:space="0"/>
              <w:bottom w:val="single" w:color="auto" w:sz="4" w:space="0"/>
              <w:right w:val="single" w:color="auto" w:sz="4" w:space="0"/>
            </w:tcBorders>
            <w:vAlign w:val="center"/>
          </w:tcPr>
          <w:p w14:paraId="71D2E833">
            <w:pPr>
              <w:pStyle w:val="23"/>
              <w:spacing w:line="360" w:lineRule="auto"/>
              <w:jc w:val="center"/>
              <w:rPr>
                <w:rFonts w:ascii="宋体" w:hAnsi="宋体" w:eastAsia="宋体" w:cs="宋体"/>
                <w:szCs w:val="21"/>
              </w:rPr>
            </w:pPr>
            <w:r>
              <w:rPr>
                <w:rFonts w:hint="eastAsia" w:ascii="宋体" w:hAnsi="宋体" w:eastAsia="宋体" w:cs="宋体"/>
                <w:szCs w:val="21"/>
              </w:rPr>
              <w:t>全面清扫一次、没有杂物.随时保洁</w:t>
            </w:r>
          </w:p>
        </w:tc>
        <w:tc>
          <w:tcPr>
            <w:tcW w:w="893" w:type="pct"/>
            <w:tcBorders>
              <w:top w:val="single" w:color="auto" w:sz="4" w:space="0"/>
              <w:left w:val="single" w:color="auto" w:sz="4" w:space="0"/>
              <w:bottom w:val="single" w:color="auto" w:sz="4" w:space="0"/>
              <w:right w:val="single" w:color="auto" w:sz="4" w:space="0"/>
            </w:tcBorders>
            <w:vAlign w:val="center"/>
          </w:tcPr>
          <w:p w14:paraId="487CABAD">
            <w:pPr>
              <w:pStyle w:val="23"/>
              <w:spacing w:line="360" w:lineRule="auto"/>
              <w:jc w:val="center"/>
              <w:rPr>
                <w:rFonts w:ascii="宋体" w:hAnsi="宋体" w:eastAsia="宋体" w:cs="宋体"/>
                <w:szCs w:val="21"/>
              </w:rPr>
            </w:pPr>
            <w:r>
              <w:rPr>
                <w:rFonts w:hint="eastAsia" w:ascii="宋体" w:hAnsi="宋体" w:eastAsia="宋体" w:cs="宋体"/>
                <w:szCs w:val="21"/>
              </w:rPr>
              <w:t>每周冲洗一至两次</w:t>
            </w:r>
          </w:p>
        </w:tc>
        <w:tc>
          <w:tcPr>
            <w:tcW w:w="515" w:type="pct"/>
            <w:tcBorders>
              <w:top w:val="single" w:color="auto" w:sz="4" w:space="0"/>
              <w:left w:val="single" w:color="auto" w:sz="4" w:space="0"/>
              <w:bottom w:val="single" w:color="auto" w:sz="4" w:space="0"/>
              <w:right w:val="single" w:color="auto" w:sz="4" w:space="0"/>
            </w:tcBorders>
            <w:vAlign w:val="center"/>
          </w:tcPr>
          <w:p w14:paraId="3F879CE0">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0E6EA76F">
            <w:pPr>
              <w:pStyle w:val="23"/>
              <w:spacing w:line="360" w:lineRule="auto"/>
              <w:jc w:val="center"/>
              <w:rPr>
                <w:rFonts w:ascii="宋体" w:hAnsi="宋体" w:eastAsia="宋体" w:cs="宋体"/>
                <w:szCs w:val="21"/>
              </w:rPr>
            </w:pPr>
            <w:r>
              <w:rPr>
                <w:rFonts w:hint="eastAsia" w:ascii="宋体" w:hAnsi="宋体" w:eastAsia="宋体" w:cs="宋体"/>
                <w:szCs w:val="21"/>
              </w:rPr>
              <w:t>无杂物、灰渍</w:t>
            </w:r>
          </w:p>
        </w:tc>
      </w:tr>
      <w:tr w14:paraId="31238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13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4D67CAAE">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5DCADD98">
            <w:pPr>
              <w:pStyle w:val="23"/>
              <w:spacing w:line="360" w:lineRule="auto"/>
              <w:jc w:val="center"/>
              <w:rPr>
                <w:rFonts w:ascii="宋体" w:hAnsi="宋体" w:eastAsia="宋体" w:cs="宋体"/>
                <w:szCs w:val="21"/>
              </w:rPr>
            </w:pPr>
            <w:r>
              <w:rPr>
                <w:rFonts w:hint="eastAsia" w:ascii="宋体" w:hAnsi="宋体" w:eastAsia="宋体" w:cs="宋体"/>
                <w:szCs w:val="21"/>
              </w:rPr>
              <w:t>树丛</w:t>
            </w:r>
          </w:p>
        </w:tc>
        <w:tc>
          <w:tcPr>
            <w:tcW w:w="1139" w:type="pct"/>
            <w:tcBorders>
              <w:top w:val="single" w:color="auto" w:sz="4" w:space="0"/>
              <w:left w:val="single" w:color="auto" w:sz="4" w:space="0"/>
              <w:bottom w:val="single" w:color="auto" w:sz="4" w:space="0"/>
              <w:right w:val="single" w:color="auto" w:sz="4" w:space="0"/>
            </w:tcBorders>
            <w:vAlign w:val="center"/>
          </w:tcPr>
          <w:p w14:paraId="704727F5">
            <w:pPr>
              <w:pStyle w:val="23"/>
              <w:spacing w:line="360" w:lineRule="auto"/>
              <w:jc w:val="center"/>
              <w:rPr>
                <w:rFonts w:ascii="宋体" w:hAnsi="宋体" w:eastAsia="宋体" w:cs="宋体"/>
                <w:szCs w:val="21"/>
              </w:rPr>
            </w:pPr>
            <w:r>
              <w:rPr>
                <w:rFonts w:hint="eastAsia" w:ascii="宋体" w:hAnsi="宋体" w:eastAsia="宋体" w:cs="宋体"/>
                <w:szCs w:val="21"/>
              </w:rPr>
              <w:t>及时清理烟头、纸屑</w:t>
            </w:r>
          </w:p>
        </w:tc>
        <w:tc>
          <w:tcPr>
            <w:tcW w:w="893" w:type="pct"/>
            <w:tcBorders>
              <w:top w:val="single" w:color="auto" w:sz="4" w:space="0"/>
              <w:left w:val="single" w:color="auto" w:sz="4" w:space="0"/>
              <w:bottom w:val="single" w:color="auto" w:sz="4" w:space="0"/>
              <w:right w:val="single" w:color="auto" w:sz="4" w:space="0"/>
            </w:tcBorders>
            <w:vAlign w:val="center"/>
          </w:tcPr>
          <w:p w14:paraId="49B01A4C">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1C5E0120">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7A80A285">
            <w:pPr>
              <w:pStyle w:val="23"/>
              <w:spacing w:line="360" w:lineRule="auto"/>
              <w:jc w:val="center"/>
              <w:rPr>
                <w:rFonts w:ascii="宋体" w:hAnsi="宋体" w:eastAsia="宋体" w:cs="宋体"/>
                <w:szCs w:val="21"/>
              </w:rPr>
            </w:pPr>
            <w:r>
              <w:rPr>
                <w:rFonts w:hint="eastAsia" w:ascii="宋体" w:hAnsi="宋体" w:eastAsia="宋体" w:cs="宋体"/>
                <w:szCs w:val="21"/>
              </w:rPr>
              <w:t>无杂物</w:t>
            </w:r>
          </w:p>
        </w:tc>
      </w:tr>
      <w:tr w14:paraId="0869F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4" w:type="dxa"/>
            <w:bottom w:w="0" w:type="dxa"/>
            <w:right w:w="74" w:type="dxa"/>
          </w:tblCellMar>
        </w:tblPrEx>
        <w:trPr>
          <w:trHeight w:val="702" w:hRule="atLeast"/>
          <w:jc w:val="center"/>
        </w:trPr>
        <w:tc>
          <w:tcPr>
            <w:tcW w:w="399" w:type="pct"/>
            <w:vMerge w:val="continue"/>
            <w:tcBorders>
              <w:top w:val="single" w:color="auto" w:sz="4" w:space="0"/>
              <w:left w:val="single" w:color="auto" w:sz="4" w:space="0"/>
              <w:bottom w:val="single" w:color="auto" w:sz="4" w:space="0"/>
              <w:right w:val="single" w:color="auto" w:sz="4" w:space="0"/>
            </w:tcBorders>
            <w:vAlign w:val="center"/>
          </w:tcPr>
          <w:p w14:paraId="01390008">
            <w:pPr>
              <w:pStyle w:val="23"/>
              <w:spacing w:line="360" w:lineRule="auto"/>
              <w:jc w:val="center"/>
              <w:rPr>
                <w:rFonts w:ascii="宋体" w:hAnsi="宋体" w:eastAsia="宋体" w:cs="宋体"/>
                <w:szCs w:val="21"/>
              </w:rPr>
            </w:pPr>
          </w:p>
        </w:tc>
        <w:tc>
          <w:tcPr>
            <w:tcW w:w="856" w:type="pct"/>
            <w:gridSpan w:val="3"/>
            <w:tcBorders>
              <w:top w:val="single" w:color="auto" w:sz="4" w:space="0"/>
              <w:left w:val="single" w:color="auto" w:sz="4" w:space="0"/>
              <w:bottom w:val="single" w:color="auto" w:sz="4" w:space="0"/>
              <w:right w:val="single" w:color="auto" w:sz="4" w:space="0"/>
            </w:tcBorders>
            <w:vAlign w:val="center"/>
          </w:tcPr>
          <w:p w14:paraId="7F07BFEA">
            <w:pPr>
              <w:pStyle w:val="23"/>
              <w:spacing w:line="360" w:lineRule="auto"/>
              <w:jc w:val="center"/>
              <w:rPr>
                <w:rFonts w:ascii="宋体" w:hAnsi="宋体" w:eastAsia="宋体" w:cs="宋体"/>
                <w:szCs w:val="21"/>
              </w:rPr>
            </w:pPr>
            <w:r>
              <w:rPr>
                <w:rFonts w:hint="eastAsia" w:ascii="宋体" w:hAnsi="宋体" w:eastAsia="宋体" w:cs="宋体"/>
                <w:szCs w:val="21"/>
              </w:rPr>
              <w:t>娱乐设施</w:t>
            </w:r>
          </w:p>
        </w:tc>
        <w:tc>
          <w:tcPr>
            <w:tcW w:w="1139" w:type="pct"/>
            <w:tcBorders>
              <w:top w:val="single" w:color="auto" w:sz="4" w:space="0"/>
              <w:left w:val="single" w:color="auto" w:sz="4" w:space="0"/>
              <w:bottom w:val="single" w:color="auto" w:sz="4" w:space="0"/>
              <w:right w:val="single" w:color="auto" w:sz="4" w:space="0"/>
            </w:tcBorders>
            <w:vAlign w:val="center"/>
          </w:tcPr>
          <w:p w14:paraId="093D4269">
            <w:pPr>
              <w:pStyle w:val="23"/>
              <w:spacing w:line="360" w:lineRule="auto"/>
              <w:jc w:val="center"/>
              <w:rPr>
                <w:rFonts w:ascii="宋体" w:hAnsi="宋体" w:eastAsia="宋体" w:cs="宋体"/>
                <w:szCs w:val="21"/>
              </w:rPr>
            </w:pPr>
            <w:r>
              <w:rPr>
                <w:rFonts w:hint="eastAsia" w:ascii="宋体" w:hAnsi="宋体" w:eastAsia="宋体" w:cs="宋体"/>
                <w:szCs w:val="21"/>
              </w:rPr>
              <w:t>含氯消毒液全面清擦一次</w:t>
            </w:r>
          </w:p>
        </w:tc>
        <w:tc>
          <w:tcPr>
            <w:tcW w:w="893" w:type="pct"/>
            <w:tcBorders>
              <w:top w:val="single" w:color="auto" w:sz="4" w:space="0"/>
              <w:left w:val="single" w:color="auto" w:sz="4" w:space="0"/>
              <w:bottom w:val="single" w:color="auto" w:sz="4" w:space="0"/>
              <w:right w:val="single" w:color="auto" w:sz="4" w:space="0"/>
            </w:tcBorders>
            <w:vAlign w:val="center"/>
          </w:tcPr>
          <w:p w14:paraId="3750E7BA">
            <w:pPr>
              <w:pStyle w:val="23"/>
              <w:spacing w:line="360" w:lineRule="auto"/>
              <w:jc w:val="center"/>
              <w:rPr>
                <w:rFonts w:ascii="宋体" w:hAnsi="宋体" w:eastAsia="宋体" w:cs="宋体"/>
                <w:szCs w:val="21"/>
              </w:rPr>
            </w:pPr>
          </w:p>
        </w:tc>
        <w:tc>
          <w:tcPr>
            <w:tcW w:w="515" w:type="pct"/>
            <w:tcBorders>
              <w:top w:val="single" w:color="auto" w:sz="4" w:space="0"/>
              <w:left w:val="single" w:color="auto" w:sz="4" w:space="0"/>
              <w:bottom w:val="single" w:color="auto" w:sz="4" w:space="0"/>
              <w:right w:val="single" w:color="auto" w:sz="4" w:space="0"/>
            </w:tcBorders>
            <w:vAlign w:val="center"/>
          </w:tcPr>
          <w:p w14:paraId="247D1861">
            <w:pPr>
              <w:pStyle w:val="23"/>
              <w:spacing w:line="360" w:lineRule="auto"/>
              <w:jc w:val="center"/>
              <w:rPr>
                <w:rFonts w:ascii="宋体" w:hAnsi="宋体" w:eastAsia="宋体" w:cs="宋体"/>
                <w:szCs w:val="21"/>
              </w:rPr>
            </w:pPr>
          </w:p>
        </w:tc>
        <w:tc>
          <w:tcPr>
            <w:tcW w:w="1195" w:type="pct"/>
            <w:tcBorders>
              <w:top w:val="single" w:color="auto" w:sz="4" w:space="0"/>
              <w:left w:val="single" w:color="auto" w:sz="4" w:space="0"/>
              <w:bottom w:val="single" w:color="auto" w:sz="4" w:space="0"/>
              <w:right w:val="single" w:color="auto" w:sz="4" w:space="0"/>
            </w:tcBorders>
            <w:vAlign w:val="center"/>
          </w:tcPr>
          <w:p w14:paraId="1678AF84">
            <w:pPr>
              <w:pStyle w:val="23"/>
              <w:spacing w:line="360" w:lineRule="auto"/>
              <w:jc w:val="center"/>
              <w:rPr>
                <w:rFonts w:ascii="宋体" w:hAnsi="宋体" w:eastAsia="宋体" w:cs="宋体"/>
                <w:szCs w:val="21"/>
              </w:rPr>
            </w:pPr>
            <w:r>
              <w:rPr>
                <w:rFonts w:hint="eastAsia" w:ascii="宋体" w:hAnsi="宋体" w:eastAsia="宋体" w:cs="宋体"/>
                <w:szCs w:val="21"/>
              </w:rPr>
              <w:t>无灰渍</w:t>
            </w:r>
          </w:p>
        </w:tc>
      </w:tr>
    </w:tbl>
    <w:p w14:paraId="1E1D1C1B">
      <w:pPr>
        <w:widowControl/>
        <w:spacing w:line="360" w:lineRule="auto"/>
        <w:ind w:left="210" w:leftChars="100" w:firstLine="210" w:firstLineChars="100"/>
        <w:rPr>
          <w:rFonts w:ascii="宋体" w:hAnsi="宋体" w:eastAsia="宋体" w:cs="宋体"/>
          <w:szCs w:val="21"/>
        </w:rPr>
      </w:pPr>
      <w:r>
        <w:rPr>
          <w:rFonts w:hint="eastAsia" w:ascii="宋体" w:hAnsi="宋体" w:eastAsia="宋体" w:cs="宋体"/>
          <w:szCs w:val="21"/>
        </w:rPr>
        <w:t>5.2 保安服务：</w:t>
      </w:r>
    </w:p>
    <w:p w14:paraId="676D88CA">
      <w:pPr>
        <w:widowControl/>
        <w:spacing w:line="360" w:lineRule="auto"/>
        <w:ind w:left="210" w:leftChars="100" w:firstLine="210" w:firstLineChars="100"/>
        <w:rPr>
          <w:rFonts w:ascii="宋体" w:hAnsi="宋体" w:eastAsia="宋体" w:cs="宋体"/>
          <w:szCs w:val="21"/>
        </w:rPr>
      </w:pPr>
      <w:r>
        <w:rPr>
          <w:rFonts w:hint="eastAsia" w:ascii="宋体" w:hAnsi="宋体" w:eastAsia="宋体" w:cs="宋体"/>
          <w:szCs w:val="21"/>
        </w:rPr>
        <w:t>5.2.1 保安服务人员上岗按规定着装，严肃保安风纪，精神抖擞，言行规范，文明礼貌；</w:t>
      </w:r>
    </w:p>
    <w:p w14:paraId="180DC0D6">
      <w:pPr>
        <w:widowControl/>
        <w:spacing w:line="360" w:lineRule="auto"/>
        <w:ind w:firstLine="420" w:firstLineChars="200"/>
        <w:rPr>
          <w:rFonts w:ascii="宋体" w:hAnsi="宋体" w:eastAsia="宋体" w:cs="宋体"/>
          <w:szCs w:val="21"/>
        </w:rPr>
      </w:pPr>
      <w:r>
        <w:rPr>
          <w:rFonts w:hint="eastAsia" w:ascii="宋体" w:hAnsi="宋体" w:eastAsia="宋体" w:cs="宋体"/>
          <w:szCs w:val="21"/>
        </w:rPr>
        <w:t xml:space="preserve">5.2.2 实行8小时值班制度，值班期间要严禁脱岗，串岗及做与工作无关的事情；                           </w:t>
      </w:r>
    </w:p>
    <w:p w14:paraId="382CC356">
      <w:pPr>
        <w:widowControl/>
        <w:spacing w:line="360" w:lineRule="auto"/>
        <w:ind w:firstLine="420" w:firstLineChars="200"/>
        <w:rPr>
          <w:rFonts w:ascii="宋体" w:hAnsi="宋体" w:eastAsia="宋体" w:cs="宋体"/>
          <w:szCs w:val="21"/>
        </w:rPr>
      </w:pPr>
      <w:r>
        <w:rPr>
          <w:rFonts w:hint="eastAsia" w:ascii="宋体" w:hAnsi="宋体" w:eastAsia="宋体" w:cs="宋体"/>
          <w:szCs w:val="21"/>
        </w:rPr>
        <w:t>5.2.3保证临床科室氧气供应，每班检查，做好交接，确保供氧系统正常使用，如果因氧气供应不足，影响危重病人抢救将追究法律责任；</w:t>
      </w:r>
      <w:r>
        <w:rPr>
          <w:rFonts w:hint="eastAsia" w:ascii="宋体" w:hAnsi="宋体" w:eastAsia="宋体" w:cs="宋体"/>
          <w:szCs w:val="21"/>
        </w:rPr>
        <w:br w:type="textWrapping"/>
      </w:r>
      <w:r>
        <w:rPr>
          <w:rFonts w:hint="eastAsia" w:ascii="宋体" w:hAnsi="宋体" w:eastAsia="宋体" w:cs="宋体"/>
          <w:szCs w:val="21"/>
        </w:rPr>
        <w:t xml:space="preserve">   5.2.4 必须勤巡逻，自觉遵纪守法，做好院内防火，防盗工作，每天要进行防范检查，发现异常情况要及时报告。确保医疗、生活正常秩序和职工病员生命财产安全；</w:t>
      </w:r>
      <w:r>
        <w:rPr>
          <w:rFonts w:hint="eastAsia" w:ascii="宋体" w:hAnsi="宋体" w:eastAsia="宋体" w:cs="宋体"/>
          <w:szCs w:val="21"/>
        </w:rPr>
        <w:br w:type="textWrapping"/>
      </w:r>
      <w:r>
        <w:rPr>
          <w:rFonts w:hint="eastAsia" w:ascii="宋体" w:hAnsi="宋体" w:eastAsia="宋体" w:cs="宋体"/>
          <w:szCs w:val="21"/>
        </w:rPr>
        <w:t xml:space="preserve">   5.2.5 维护医院内部正常的营业秩序，尤其是收费、药房等各窗口队列秩序,密切关注收银台周边情况,确保营业款绝对安全。防止小偷和医托，对外来可疑人员，要进行盘问，严禁外来人员在院内做买卖；</w:t>
      </w:r>
      <w:r>
        <w:rPr>
          <w:rFonts w:hint="eastAsia" w:ascii="宋体" w:hAnsi="宋体" w:eastAsia="宋体" w:cs="宋体"/>
          <w:szCs w:val="21"/>
        </w:rPr>
        <w:br w:type="textWrapping"/>
      </w:r>
      <w:r>
        <w:rPr>
          <w:rFonts w:hint="eastAsia" w:ascii="宋体" w:hAnsi="宋体" w:eastAsia="宋体" w:cs="宋体"/>
          <w:szCs w:val="21"/>
        </w:rPr>
        <w:t xml:space="preserve">   5.2.6 如有案件发生，应保护现场，及时报告，提供情况，协助查破，并做好记录；</w:t>
      </w:r>
      <w:r>
        <w:rPr>
          <w:rFonts w:hint="eastAsia" w:ascii="宋体" w:hAnsi="宋体" w:eastAsia="宋体" w:cs="宋体"/>
          <w:szCs w:val="21"/>
        </w:rPr>
        <w:br w:type="textWrapping"/>
      </w:r>
      <w:r>
        <w:rPr>
          <w:rFonts w:hint="eastAsia" w:ascii="宋体" w:hAnsi="宋体" w:eastAsia="宋体" w:cs="宋体"/>
          <w:szCs w:val="21"/>
        </w:rPr>
        <w:t xml:space="preserve">   5.2.7 做好本院的各种报刊，信件接收发放工作，严格签字登记手续；</w:t>
      </w:r>
      <w:r>
        <w:rPr>
          <w:rFonts w:hint="eastAsia" w:ascii="宋体" w:hAnsi="宋体" w:eastAsia="宋体" w:cs="宋体"/>
          <w:szCs w:val="21"/>
        </w:rPr>
        <w:br w:type="textWrapping"/>
      </w:r>
      <w:r>
        <w:rPr>
          <w:rFonts w:hint="eastAsia" w:ascii="宋体" w:hAnsi="宋体" w:eastAsia="宋体" w:cs="宋体"/>
          <w:szCs w:val="21"/>
        </w:rPr>
        <w:t xml:space="preserve">   5.2.8 做好机动车，非机动车的停放管理，引导就诊人员按要求停放车辆；</w:t>
      </w:r>
      <w:r>
        <w:rPr>
          <w:rFonts w:hint="eastAsia" w:ascii="宋体" w:hAnsi="宋体" w:eastAsia="宋体" w:cs="宋体"/>
          <w:szCs w:val="21"/>
        </w:rPr>
        <w:br w:type="textWrapping"/>
      </w:r>
      <w:r>
        <w:rPr>
          <w:rFonts w:hint="eastAsia" w:ascii="宋体" w:hAnsi="宋体" w:eastAsia="宋体" w:cs="宋体"/>
          <w:szCs w:val="21"/>
        </w:rPr>
        <w:t xml:space="preserve">   5.2.9 谢绝明显的精神病患者，乞讨者，醉酒者，拾破烂者进入医院。严格禁止宠物进医院；</w:t>
      </w:r>
    </w:p>
    <w:p w14:paraId="34E46CF9">
      <w:pPr>
        <w:widowControl/>
        <w:spacing w:line="360" w:lineRule="auto"/>
        <w:ind w:firstLine="420" w:firstLineChars="200"/>
        <w:rPr>
          <w:rFonts w:ascii="宋体" w:hAnsi="宋体" w:eastAsia="宋体" w:cs="宋体"/>
          <w:szCs w:val="21"/>
        </w:rPr>
      </w:pPr>
      <w:r>
        <w:rPr>
          <w:rFonts w:hint="eastAsia" w:ascii="宋体" w:hAnsi="宋体" w:eastAsia="宋体" w:cs="宋体"/>
          <w:szCs w:val="21"/>
        </w:rPr>
        <w:t>5.2 10 禁止患者在医院内吸烟，发现吸烟者应当立即劝阻；</w:t>
      </w:r>
    </w:p>
    <w:p w14:paraId="5D1E8630">
      <w:pPr>
        <w:widowControl/>
        <w:spacing w:line="360" w:lineRule="auto"/>
        <w:ind w:firstLine="420" w:firstLineChars="200"/>
        <w:rPr>
          <w:rFonts w:ascii="宋体" w:hAnsi="宋体" w:eastAsia="宋体" w:cs="宋体"/>
          <w:szCs w:val="21"/>
        </w:rPr>
      </w:pPr>
      <w:r>
        <w:rPr>
          <w:rFonts w:hint="eastAsia" w:ascii="宋体" w:hAnsi="宋体" w:eastAsia="宋体" w:cs="宋体"/>
          <w:szCs w:val="21"/>
        </w:rPr>
        <w:t>5.2.11 禁止未经医院相关部门许可的考察学习团队在我院拍照。</w:t>
      </w:r>
    </w:p>
    <w:p w14:paraId="74F4806F">
      <w:pPr>
        <w:spacing w:line="360" w:lineRule="auto"/>
        <w:ind w:firstLine="420" w:firstLineChars="200"/>
        <w:rPr>
          <w:rFonts w:ascii="宋体" w:hAnsi="宋体" w:eastAsia="宋体" w:cs="宋体"/>
          <w:szCs w:val="21"/>
        </w:rPr>
      </w:pPr>
      <w:r>
        <w:rPr>
          <w:rFonts w:hint="eastAsia" w:ascii="宋体" w:hAnsi="宋体" w:eastAsia="宋体" w:cs="宋体"/>
          <w:szCs w:val="21"/>
        </w:rPr>
        <w:t>5.3 绿化服务：</w:t>
      </w:r>
    </w:p>
    <w:p w14:paraId="0ACE04A6">
      <w:pPr>
        <w:spacing w:line="360" w:lineRule="auto"/>
        <w:ind w:firstLine="420" w:firstLineChars="200"/>
        <w:rPr>
          <w:rFonts w:ascii="宋体" w:hAnsi="宋体" w:eastAsia="宋体" w:cs="宋体"/>
          <w:szCs w:val="21"/>
        </w:rPr>
      </w:pPr>
      <w:r>
        <w:rPr>
          <w:rFonts w:hint="eastAsia" w:ascii="宋体" w:hAnsi="宋体" w:eastAsia="宋体" w:cs="宋体"/>
          <w:szCs w:val="21"/>
        </w:rPr>
        <w:t>5.3.1负责室内外公共绿化、花木的保育、养护和管理，其中包括除杂草、施肥、浇水、整形造型、补缺、除虫防病等日常维护工作，做到无枯枝、死亡植物、花卉，绿化生长状态良好，定期修剪，树木形状美观；</w:t>
      </w:r>
    </w:p>
    <w:p w14:paraId="0F7AB703">
      <w:pPr>
        <w:spacing w:line="360" w:lineRule="auto"/>
        <w:ind w:firstLine="420" w:firstLineChars="200"/>
        <w:rPr>
          <w:rFonts w:ascii="宋体" w:hAnsi="宋体" w:eastAsia="宋体" w:cs="宋体"/>
          <w:szCs w:val="21"/>
        </w:rPr>
      </w:pPr>
      <w:r>
        <w:rPr>
          <w:rFonts w:hint="eastAsia" w:ascii="宋体" w:hAnsi="宋体" w:eastAsia="宋体" w:cs="宋体"/>
          <w:szCs w:val="21"/>
        </w:rPr>
        <w:t>5.3.2具体要求如下：</w:t>
      </w:r>
    </w:p>
    <w:p w14:paraId="6D95F465">
      <w:pPr>
        <w:spacing w:line="360" w:lineRule="auto"/>
        <w:ind w:firstLine="420" w:firstLineChars="200"/>
        <w:rPr>
          <w:rFonts w:ascii="宋体" w:hAnsi="宋体" w:eastAsia="宋体" w:cs="宋体"/>
          <w:szCs w:val="21"/>
        </w:rPr>
      </w:pPr>
      <w:r>
        <w:rPr>
          <w:rFonts w:hint="eastAsia" w:ascii="宋体" w:hAnsi="宋体" w:eastAsia="宋体" w:cs="宋体"/>
          <w:szCs w:val="21"/>
        </w:rPr>
        <w:t>5.3.2.1草地无石头、纸屑、垃圾等杂物；</w:t>
      </w:r>
    </w:p>
    <w:p w14:paraId="7EE4BA3D">
      <w:pPr>
        <w:spacing w:line="360" w:lineRule="auto"/>
        <w:ind w:firstLine="420" w:firstLineChars="200"/>
        <w:rPr>
          <w:rFonts w:ascii="宋体" w:hAnsi="宋体" w:eastAsia="宋体" w:cs="宋体"/>
          <w:szCs w:val="21"/>
        </w:rPr>
      </w:pPr>
      <w:r>
        <w:rPr>
          <w:rFonts w:hint="eastAsia" w:ascii="宋体" w:hAnsi="宋体" w:eastAsia="宋体" w:cs="宋体"/>
          <w:szCs w:val="21"/>
        </w:rPr>
        <w:t>5.3.2.2草地不被人恶意践踏、破坏、发现情况要及时制止，并报告采购人，一旦损坏要及时补种，使草地完整率达90%以上；</w:t>
      </w:r>
    </w:p>
    <w:p w14:paraId="236C5328">
      <w:pPr>
        <w:spacing w:line="360" w:lineRule="auto"/>
        <w:ind w:firstLine="420" w:firstLineChars="200"/>
        <w:rPr>
          <w:rFonts w:ascii="宋体" w:hAnsi="宋体" w:eastAsia="宋体" w:cs="宋体"/>
          <w:szCs w:val="21"/>
        </w:rPr>
      </w:pPr>
      <w:r>
        <w:rPr>
          <w:rFonts w:hint="eastAsia" w:ascii="宋体" w:hAnsi="宋体" w:eastAsia="宋体" w:cs="宋体"/>
          <w:szCs w:val="21"/>
        </w:rPr>
        <w:t>5.3.2.3适时剪草和除草，草地高度控制在70～80毫米，草地纯度为98%以上，保持草地平整、美观；</w:t>
      </w:r>
    </w:p>
    <w:p w14:paraId="33F8E423">
      <w:pPr>
        <w:spacing w:line="360" w:lineRule="auto"/>
        <w:ind w:firstLine="420" w:firstLineChars="200"/>
        <w:rPr>
          <w:rFonts w:ascii="宋体" w:hAnsi="宋体" w:eastAsia="宋体" w:cs="宋体"/>
          <w:szCs w:val="21"/>
        </w:rPr>
      </w:pPr>
      <w:r>
        <w:rPr>
          <w:rFonts w:hint="eastAsia" w:ascii="宋体" w:hAnsi="宋体" w:eastAsia="宋体" w:cs="宋体"/>
          <w:szCs w:val="21"/>
        </w:rPr>
        <w:t>5.3.2.4定期剪技、整形、保持花木生长量适当，满足园林功能要求及其生长特性，造型优美、景观丰富多彩；</w:t>
      </w:r>
    </w:p>
    <w:p w14:paraId="4B589543">
      <w:pPr>
        <w:spacing w:line="360" w:lineRule="auto"/>
        <w:ind w:firstLine="420" w:firstLineChars="200"/>
        <w:rPr>
          <w:rFonts w:ascii="宋体" w:hAnsi="宋体" w:eastAsia="宋体" w:cs="宋体"/>
          <w:szCs w:val="21"/>
        </w:rPr>
      </w:pPr>
      <w:r>
        <w:rPr>
          <w:rFonts w:hint="eastAsia" w:ascii="宋体" w:hAnsi="宋体" w:eastAsia="宋体" w:cs="宋体"/>
          <w:szCs w:val="21"/>
        </w:rPr>
        <w:t>5.3.2.5适时对花木进行培土，树木涂白、防风害、防日照等工作；</w:t>
      </w:r>
    </w:p>
    <w:p w14:paraId="055FE367">
      <w:pPr>
        <w:spacing w:line="360" w:lineRule="auto"/>
        <w:ind w:firstLine="420" w:firstLineChars="200"/>
        <w:rPr>
          <w:rFonts w:ascii="宋体" w:hAnsi="宋体" w:eastAsia="宋体" w:cs="宋体"/>
          <w:szCs w:val="21"/>
        </w:rPr>
      </w:pPr>
      <w:r>
        <w:rPr>
          <w:rFonts w:hint="eastAsia" w:ascii="宋体" w:hAnsi="宋体" w:eastAsia="宋体" w:cs="宋体"/>
          <w:szCs w:val="21"/>
        </w:rPr>
        <w:t>5.3.2.6根据相关病虫害发生的环境条件及其规律，坚持以“预防为主”的原则进行防治，保持花木生长健壮，枝叶茂盛；</w:t>
      </w:r>
    </w:p>
    <w:p w14:paraId="1707CC8A">
      <w:pPr>
        <w:spacing w:line="360" w:lineRule="auto"/>
        <w:ind w:firstLine="420" w:firstLineChars="200"/>
        <w:rPr>
          <w:rFonts w:ascii="宋体" w:hAnsi="宋体" w:eastAsia="宋体" w:cs="宋体"/>
          <w:szCs w:val="21"/>
        </w:rPr>
      </w:pPr>
      <w:r>
        <w:rPr>
          <w:rFonts w:hint="eastAsia" w:ascii="宋体" w:hAnsi="宋体" w:eastAsia="宋体" w:cs="宋体"/>
          <w:szCs w:val="21"/>
        </w:rPr>
        <w:t>5.3.2.7以上事项所涉及的工具、运输、肥料、人工等费用由供应商支付。</w:t>
      </w:r>
    </w:p>
    <w:p w14:paraId="35E9604B">
      <w:pPr>
        <w:spacing w:line="360" w:lineRule="auto"/>
        <w:ind w:firstLine="420" w:firstLineChars="200"/>
        <w:rPr>
          <w:rFonts w:ascii="宋体" w:hAnsi="宋体" w:eastAsia="宋体" w:cs="宋体"/>
          <w:szCs w:val="21"/>
        </w:rPr>
      </w:pPr>
      <w:r>
        <w:rPr>
          <w:rFonts w:hint="eastAsia" w:ascii="宋体" w:hAnsi="宋体" w:eastAsia="宋体" w:cs="宋体"/>
          <w:szCs w:val="21"/>
        </w:rPr>
        <w:t>6.保洁用品用具提供：</w:t>
      </w:r>
    </w:p>
    <w:p w14:paraId="1787B01C">
      <w:pPr>
        <w:spacing w:line="360" w:lineRule="auto"/>
        <w:ind w:firstLine="420" w:firstLineChars="200"/>
        <w:rPr>
          <w:rFonts w:ascii="宋体" w:hAnsi="宋体" w:eastAsia="宋体" w:cs="宋体"/>
          <w:szCs w:val="21"/>
        </w:rPr>
      </w:pPr>
      <w:r>
        <w:rPr>
          <w:rFonts w:hint="eastAsia" w:ascii="宋体" w:hAnsi="宋体" w:eastAsia="宋体" w:cs="宋体"/>
          <w:szCs w:val="21"/>
        </w:rPr>
        <w:t>6.1中标供应商提供以下保洁用品：</w:t>
      </w:r>
    </w:p>
    <w:p w14:paraId="16A546BA">
      <w:pPr>
        <w:spacing w:line="360" w:lineRule="auto"/>
        <w:ind w:firstLine="420" w:firstLineChars="200"/>
        <w:rPr>
          <w:rFonts w:ascii="宋体" w:hAnsi="宋体" w:eastAsia="宋体" w:cs="宋体"/>
          <w:szCs w:val="21"/>
        </w:rPr>
      </w:pPr>
      <w:r>
        <w:rPr>
          <w:rFonts w:hint="eastAsia" w:ascii="宋体" w:hAnsi="宋体" w:eastAsia="宋体" w:cs="宋体"/>
          <w:szCs w:val="21"/>
        </w:rPr>
        <w:t>6.1.1各种卫生洁具：地拖桶、拖把、尘推、扫帚、垃圾铲、抹布、手喷壶、钢丝刷、各类清洗刷子、玻璃刮、铲刀、大小垃圾袋（医疗垃圾袋除外）等；</w:t>
      </w:r>
    </w:p>
    <w:p w14:paraId="6B5BF9E1">
      <w:pPr>
        <w:spacing w:line="360" w:lineRule="auto"/>
        <w:ind w:firstLine="420" w:firstLineChars="200"/>
        <w:rPr>
          <w:rFonts w:ascii="宋体" w:hAnsi="宋体" w:eastAsia="宋体" w:cs="宋体"/>
          <w:szCs w:val="21"/>
        </w:rPr>
      </w:pPr>
      <w:r>
        <w:rPr>
          <w:rFonts w:hint="eastAsia" w:ascii="宋体" w:hAnsi="宋体" w:eastAsia="宋体" w:cs="宋体"/>
          <w:szCs w:val="21"/>
        </w:rPr>
        <w:t>6.1.2清洁液：含用于清洁作用的洁厕精、去污粉、洗衣粉、洗洁精；</w:t>
      </w:r>
    </w:p>
    <w:p w14:paraId="17DEA4F6">
      <w:pPr>
        <w:spacing w:line="360" w:lineRule="auto"/>
        <w:ind w:firstLine="420" w:firstLineChars="200"/>
        <w:rPr>
          <w:rFonts w:ascii="宋体" w:hAnsi="宋体" w:eastAsia="宋体" w:cs="宋体"/>
          <w:szCs w:val="21"/>
        </w:rPr>
      </w:pPr>
      <w:r>
        <w:rPr>
          <w:rFonts w:hint="eastAsia" w:ascii="宋体" w:hAnsi="宋体" w:eastAsia="宋体" w:cs="宋体"/>
          <w:szCs w:val="21"/>
        </w:rPr>
        <w:t>6.1.3劳保用品：工作服（着装统一，佩戴工作牌）、帽子、口罩、胶手套等其他职业防护等物品。</w:t>
      </w:r>
    </w:p>
    <w:p w14:paraId="063A354C">
      <w:pPr>
        <w:spacing w:line="360" w:lineRule="auto"/>
        <w:ind w:firstLine="420" w:firstLineChars="200"/>
        <w:rPr>
          <w:rFonts w:ascii="宋体" w:hAnsi="宋体" w:eastAsia="宋体" w:cs="宋体"/>
          <w:szCs w:val="21"/>
        </w:rPr>
      </w:pPr>
      <w:r>
        <w:rPr>
          <w:rFonts w:hint="eastAsia" w:ascii="宋体" w:hAnsi="宋体" w:eastAsia="宋体" w:cs="宋体"/>
          <w:szCs w:val="21"/>
        </w:rPr>
        <w:t>6.2采购人提供以下保洁用品：速消净、医用垃圾袋、厕纸、洗手液（医生、护士用）。</w:t>
      </w:r>
    </w:p>
    <w:p w14:paraId="3193E762">
      <w:pPr>
        <w:spacing w:line="360" w:lineRule="auto"/>
        <w:ind w:firstLine="420" w:firstLineChars="200"/>
        <w:rPr>
          <w:rFonts w:ascii="宋体" w:hAnsi="宋体" w:eastAsia="宋体" w:cs="宋体"/>
          <w:szCs w:val="21"/>
        </w:rPr>
      </w:pPr>
      <w:r>
        <w:rPr>
          <w:rFonts w:hint="eastAsia" w:ascii="宋体" w:hAnsi="宋体" w:eastAsia="宋体" w:cs="宋体"/>
          <w:szCs w:val="21"/>
        </w:rPr>
        <w:t>7、物管工作要求：</w:t>
      </w:r>
    </w:p>
    <w:p w14:paraId="350AF6A3">
      <w:pPr>
        <w:spacing w:line="360" w:lineRule="auto"/>
        <w:ind w:firstLine="420" w:firstLineChars="200"/>
        <w:rPr>
          <w:rFonts w:ascii="宋体" w:hAnsi="宋体" w:eastAsia="宋体" w:cs="宋体"/>
          <w:szCs w:val="21"/>
        </w:rPr>
      </w:pPr>
      <w:r>
        <w:rPr>
          <w:rFonts w:hint="eastAsia" w:ascii="宋体" w:hAnsi="宋体" w:eastAsia="宋体" w:cs="宋体"/>
          <w:szCs w:val="21"/>
        </w:rPr>
        <w:t>7.1按采购人规定，住院大楼、门诊大楼等劝阻来医院从事阻碍医疗工作的无关人员，劝阻吸烟人员不在院内医疗区、保健区吸烟、乱丢烟头等，切实做到采购人院内不出现小摊小贩、乞讨和采购人没有准许的收废品。无非法商业宣传、医托、药托等现象，医疗区、保健区全面劝烟，实行禁烟；</w:t>
      </w:r>
    </w:p>
    <w:p w14:paraId="3680F448">
      <w:pPr>
        <w:spacing w:line="360" w:lineRule="auto"/>
        <w:ind w:firstLine="420" w:firstLineChars="200"/>
        <w:rPr>
          <w:rFonts w:ascii="宋体" w:hAnsi="宋体" w:eastAsia="宋体" w:cs="宋体"/>
          <w:szCs w:val="21"/>
        </w:rPr>
      </w:pPr>
      <w:r>
        <w:rPr>
          <w:rFonts w:hint="eastAsia" w:ascii="宋体" w:hAnsi="宋体" w:eastAsia="宋体" w:cs="宋体"/>
          <w:szCs w:val="21"/>
        </w:rPr>
        <w:t>7.2指挥进入院内的各种车辆，按规定路线、速度行驶，并停放在指定的位置，全面禁鸣，确保救护、消防通道畅通；</w:t>
      </w:r>
    </w:p>
    <w:p w14:paraId="4D358F3C">
      <w:pPr>
        <w:spacing w:line="360" w:lineRule="auto"/>
        <w:ind w:firstLine="420" w:firstLineChars="200"/>
        <w:rPr>
          <w:rFonts w:ascii="宋体" w:hAnsi="宋体" w:eastAsia="宋体" w:cs="宋体"/>
          <w:szCs w:val="21"/>
        </w:rPr>
      </w:pPr>
      <w:r>
        <w:rPr>
          <w:rFonts w:hint="eastAsia" w:ascii="宋体" w:hAnsi="宋体" w:eastAsia="宋体" w:cs="宋体"/>
          <w:szCs w:val="21"/>
        </w:rPr>
        <w:t>7.3治安、消防巡逻不留死角，实行24小时巡视制度，重点加强早晨病房开门洗漱至上班、午休、晚餐等案发高峰期间的巡逻，严格防范。发现各类治安、消防等可疑情况和突发事件，严格按照系统流程处理，立即报告总值班、保卫科及相关部门负责人，以备启动各种应急预案；</w:t>
      </w:r>
    </w:p>
    <w:p w14:paraId="45BE9B8C">
      <w:pPr>
        <w:spacing w:line="360" w:lineRule="auto"/>
        <w:ind w:firstLine="420" w:firstLineChars="200"/>
        <w:rPr>
          <w:rFonts w:ascii="宋体" w:hAnsi="宋体" w:eastAsia="宋体" w:cs="宋体"/>
          <w:szCs w:val="21"/>
        </w:rPr>
      </w:pPr>
      <w:r>
        <w:rPr>
          <w:rFonts w:hint="eastAsia" w:ascii="宋体" w:hAnsi="宋体" w:eastAsia="宋体" w:cs="宋体"/>
          <w:szCs w:val="21"/>
        </w:rPr>
        <w:t>7.4目视查验各工作房的门、窗、厨房等，如发现有损坏、撬动、烟雾火警等异常情况，应采取紧急措施，并及时通知采购人和报告保卫科、院总值班室；</w:t>
      </w:r>
    </w:p>
    <w:p w14:paraId="41059181">
      <w:pPr>
        <w:spacing w:line="360" w:lineRule="auto"/>
        <w:ind w:firstLine="420" w:firstLineChars="200"/>
        <w:rPr>
          <w:rFonts w:ascii="宋体" w:hAnsi="宋体" w:eastAsia="宋体" w:cs="宋体"/>
          <w:szCs w:val="21"/>
        </w:rPr>
      </w:pPr>
      <w:r>
        <w:rPr>
          <w:rFonts w:hint="eastAsia" w:ascii="宋体" w:hAnsi="宋体" w:eastAsia="宋体" w:cs="宋体"/>
          <w:szCs w:val="21"/>
        </w:rPr>
        <w:t>7.5院内发生医疗纠纷和其它突发事件时，能在30分钟内从院外调集全体</w:t>
      </w:r>
      <w:bookmarkStart w:id="2" w:name="OLE_LINK15"/>
      <w:bookmarkStart w:id="3" w:name="OLE_LINK14"/>
      <w:r>
        <w:rPr>
          <w:rFonts w:hint="eastAsia" w:ascii="宋体" w:hAnsi="宋体" w:eastAsia="宋体" w:cs="宋体"/>
          <w:szCs w:val="21"/>
        </w:rPr>
        <w:t>物管人员</w:t>
      </w:r>
      <w:bookmarkEnd w:id="2"/>
      <w:bookmarkEnd w:id="3"/>
      <w:r>
        <w:rPr>
          <w:rFonts w:hint="eastAsia" w:ascii="宋体" w:hAnsi="宋体" w:eastAsia="宋体" w:cs="宋体"/>
          <w:szCs w:val="21"/>
        </w:rPr>
        <w:t>组成的队伍，到采购人事发地点处理突发事件，确保采购人在医疗纠纷发生和调解中人身财产安全，维护采购人的医疗、保健、行政等工作秩序。全体物管人员不分白、晚班，在接到通知后，30分钟内必须到岗。需外援时，其数量由总务科视事件大小确定。整个</w:t>
      </w:r>
      <w:bookmarkStart w:id="4" w:name="OLE_LINK12"/>
      <w:r>
        <w:rPr>
          <w:rFonts w:hint="eastAsia" w:ascii="宋体" w:hAnsi="宋体" w:eastAsia="宋体" w:cs="宋体"/>
          <w:szCs w:val="21"/>
        </w:rPr>
        <w:t>事件</w:t>
      </w:r>
      <w:bookmarkEnd w:id="4"/>
      <w:r>
        <w:rPr>
          <w:rFonts w:hint="eastAsia" w:ascii="宋体" w:hAnsi="宋体" w:eastAsia="宋体" w:cs="宋体"/>
          <w:szCs w:val="21"/>
        </w:rPr>
        <w:t>发生的处理，严格按采购人保卫部门的部署进行，不得在不了解纠纷事实真相的情况下，向外发布有损采购人的言论，不得单独接受新闻媒体、患方亲属的采访，物管人员更不得私下谈论自己的看法；</w:t>
      </w:r>
    </w:p>
    <w:p w14:paraId="3430067C">
      <w:pPr>
        <w:spacing w:line="360" w:lineRule="auto"/>
        <w:ind w:firstLine="420" w:firstLineChars="200"/>
        <w:rPr>
          <w:rFonts w:ascii="宋体" w:hAnsi="宋体" w:eastAsia="宋体" w:cs="宋体"/>
          <w:szCs w:val="21"/>
        </w:rPr>
      </w:pPr>
      <w:r>
        <w:rPr>
          <w:rFonts w:hint="eastAsia" w:ascii="宋体" w:hAnsi="宋体" w:eastAsia="宋体" w:cs="宋体"/>
          <w:szCs w:val="21"/>
        </w:rPr>
        <w:t>7.6在停车场内工作时发现有违法破坏行为采取合理的措施制止，并报告总务科及相关部门；</w:t>
      </w:r>
    </w:p>
    <w:p w14:paraId="0823E7E3">
      <w:pPr>
        <w:spacing w:line="360" w:lineRule="auto"/>
        <w:ind w:firstLine="420" w:firstLineChars="200"/>
        <w:rPr>
          <w:rFonts w:ascii="宋体" w:hAnsi="宋体" w:eastAsia="宋体" w:cs="宋体"/>
          <w:szCs w:val="21"/>
        </w:rPr>
      </w:pPr>
      <w:r>
        <w:rPr>
          <w:rFonts w:hint="eastAsia" w:ascii="宋体" w:hAnsi="宋体" w:eastAsia="宋体" w:cs="宋体"/>
          <w:szCs w:val="21"/>
        </w:rPr>
        <w:t>7.7在医院遭遇突发情况（火灾、突发停电事故、疫情（传染病）、公共卫生事件、突发性自然灾害（台风、暴雨）、平安医院（伤医事件）、电梯安全等），物管须全力配合采购人相关应对措施。</w:t>
      </w:r>
    </w:p>
    <w:p w14:paraId="7E2E504D">
      <w:pPr>
        <w:spacing w:line="360" w:lineRule="auto"/>
        <w:ind w:firstLine="420" w:firstLineChars="200"/>
        <w:rPr>
          <w:rFonts w:ascii="宋体" w:hAnsi="宋体" w:eastAsia="宋体" w:cs="宋体"/>
          <w:szCs w:val="21"/>
        </w:rPr>
      </w:pPr>
      <w:r>
        <w:rPr>
          <w:rFonts w:hint="eastAsia" w:ascii="宋体" w:hAnsi="宋体" w:eastAsia="宋体" w:cs="宋体"/>
          <w:szCs w:val="21"/>
        </w:rPr>
        <w:t>8、对服务人员的要求：</w:t>
      </w:r>
    </w:p>
    <w:p w14:paraId="647C2C00">
      <w:pPr>
        <w:spacing w:line="360" w:lineRule="auto"/>
        <w:ind w:firstLine="420" w:firstLineChars="200"/>
        <w:rPr>
          <w:rFonts w:ascii="宋体" w:hAnsi="宋体" w:eastAsia="宋体" w:cs="宋体"/>
          <w:szCs w:val="21"/>
        </w:rPr>
      </w:pPr>
      <w:r>
        <w:rPr>
          <w:rFonts w:hint="eastAsia" w:ascii="宋体" w:hAnsi="宋体" w:eastAsia="宋体" w:cs="宋体"/>
          <w:szCs w:val="21"/>
        </w:rPr>
        <w:t>8.1物管人员必须具有初级及以上等级技能《职业资格证书》方可上岗，消防监控室值班人员必须具有消防行业职业特有工种职业技能鉴定，持有初级及以上等级技能《职业资格证书》方可上岗；</w:t>
      </w:r>
    </w:p>
    <w:p w14:paraId="4E0BE275">
      <w:pPr>
        <w:spacing w:line="360" w:lineRule="auto"/>
        <w:ind w:firstLine="420" w:firstLineChars="200"/>
        <w:rPr>
          <w:rFonts w:ascii="宋体" w:hAnsi="宋体" w:eastAsia="宋体" w:cs="宋体"/>
          <w:szCs w:val="21"/>
        </w:rPr>
      </w:pPr>
      <w:r>
        <w:rPr>
          <w:rFonts w:hint="eastAsia" w:ascii="宋体" w:hAnsi="宋体" w:eastAsia="宋体" w:cs="宋体"/>
          <w:szCs w:val="21"/>
        </w:rPr>
        <w:t>8.2项目主管必须有相关工作经验（签订的劳动合同以上提供复印件）；项目主管在合同履行过程中不得更换，如特殊原因，则必须征得采购人同意后方可更换。</w:t>
      </w:r>
    </w:p>
    <w:p w14:paraId="17ED3764">
      <w:pPr>
        <w:spacing w:line="360" w:lineRule="auto"/>
        <w:ind w:firstLine="420" w:firstLineChars="200"/>
        <w:rPr>
          <w:rFonts w:ascii="宋体" w:hAnsi="宋体" w:eastAsia="宋体" w:cs="宋体"/>
          <w:szCs w:val="21"/>
        </w:rPr>
      </w:pPr>
      <w:r>
        <w:rPr>
          <w:rFonts w:hint="eastAsia" w:ascii="宋体" w:hAnsi="宋体" w:eastAsia="宋体" w:cs="宋体"/>
          <w:szCs w:val="21"/>
        </w:rPr>
        <w:t>8.3安保服务人员要求：</w:t>
      </w:r>
    </w:p>
    <w:p w14:paraId="49062C9B">
      <w:pPr>
        <w:spacing w:line="360" w:lineRule="auto"/>
        <w:ind w:firstLine="420" w:firstLineChars="200"/>
        <w:rPr>
          <w:rFonts w:ascii="宋体" w:hAnsi="宋体" w:eastAsia="宋体" w:cs="宋体"/>
          <w:szCs w:val="21"/>
        </w:rPr>
      </w:pPr>
      <w:r>
        <w:rPr>
          <w:rFonts w:hint="eastAsia" w:ascii="宋体" w:hAnsi="宋体" w:eastAsia="宋体" w:cs="宋体"/>
          <w:szCs w:val="21"/>
        </w:rPr>
        <w:t>8.3.1退伍军人优先，身体健康，有居民身份证，所有物管人员必须经过各岗位专业培训，培训合格后持证上岗，穿着制服，标志明显，精神面貌好，遵守医院的各项规章制度，服从管理；</w:t>
      </w:r>
    </w:p>
    <w:p w14:paraId="3AC5AFCC">
      <w:pPr>
        <w:spacing w:line="360" w:lineRule="auto"/>
        <w:ind w:firstLine="420" w:firstLineChars="200"/>
        <w:rPr>
          <w:rFonts w:ascii="宋体" w:hAnsi="宋体" w:eastAsia="宋体" w:cs="宋体"/>
          <w:szCs w:val="21"/>
        </w:rPr>
      </w:pPr>
      <w:r>
        <w:rPr>
          <w:rFonts w:hint="eastAsia" w:ascii="宋体" w:hAnsi="宋体" w:eastAsia="宋体" w:cs="宋体"/>
          <w:szCs w:val="21"/>
        </w:rPr>
        <w:t>8.3.2当班时间不得有串岗聊天、打瞌睡、抽烟喝酒、迷玩手机等有损医院形象的行为；</w:t>
      </w:r>
    </w:p>
    <w:p w14:paraId="484230FD">
      <w:pPr>
        <w:spacing w:line="360" w:lineRule="auto"/>
        <w:ind w:firstLine="420" w:firstLineChars="200"/>
        <w:rPr>
          <w:rFonts w:ascii="宋体" w:hAnsi="宋体" w:eastAsia="宋体" w:cs="宋体"/>
          <w:szCs w:val="21"/>
        </w:rPr>
      </w:pPr>
      <w:r>
        <w:rPr>
          <w:rFonts w:hint="eastAsia" w:ascii="宋体" w:hAnsi="宋体" w:eastAsia="宋体" w:cs="宋体"/>
          <w:szCs w:val="21"/>
        </w:rPr>
        <w:t>8.3.3认真详细做好当班的工作记录（收费、物管工作）；</w:t>
      </w:r>
    </w:p>
    <w:p w14:paraId="345396C7">
      <w:pPr>
        <w:spacing w:line="360" w:lineRule="auto"/>
        <w:ind w:firstLine="420" w:firstLineChars="200"/>
        <w:rPr>
          <w:rFonts w:ascii="宋体" w:hAnsi="宋体" w:eastAsia="宋体" w:cs="宋体"/>
          <w:szCs w:val="21"/>
        </w:rPr>
      </w:pPr>
      <w:r>
        <w:rPr>
          <w:rFonts w:hint="eastAsia" w:ascii="宋体" w:hAnsi="宋体" w:eastAsia="宋体" w:cs="宋体"/>
          <w:szCs w:val="21"/>
        </w:rPr>
        <w:t>8.3.4加强车辆停放的管理确保车辆停放整齐有序，密切监管，避免车辆被损、被盗事件的发生；</w:t>
      </w:r>
    </w:p>
    <w:p w14:paraId="6F37A5CC">
      <w:pPr>
        <w:spacing w:line="360" w:lineRule="auto"/>
        <w:ind w:firstLine="420" w:firstLineChars="200"/>
        <w:rPr>
          <w:rFonts w:ascii="宋体" w:hAnsi="宋体" w:eastAsia="宋体" w:cs="宋体"/>
          <w:szCs w:val="21"/>
        </w:rPr>
      </w:pPr>
      <w:r>
        <w:rPr>
          <w:rFonts w:hint="eastAsia" w:ascii="宋体" w:hAnsi="宋体" w:eastAsia="宋体" w:cs="宋体"/>
          <w:szCs w:val="21"/>
        </w:rPr>
        <w:t>8.3.5抓好消防工作，把消防隐患消灭在萌芽状态，每月对所有的消防设施设备进行一次彻底的检查并定期组织义务消防队进行培训；</w:t>
      </w:r>
    </w:p>
    <w:p w14:paraId="159EE020">
      <w:pPr>
        <w:spacing w:line="360" w:lineRule="auto"/>
        <w:ind w:firstLine="420" w:firstLineChars="200"/>
        <w:rPr>
          <w:rFonts w:ascii="宋体" w:hAnsi="宋体" w:eastAsia="宋体" w:cs="宋体"/>
          <w:szCs w:val="21"/>
        </w:rPr>
      </w:pPr>
      <w:r>
        <w:rPr>
          <w:rFonts w:hint="eastAsia" w:ascii="宋体" w:hAnsi="宋体" w:eastAsia="宋体" w:cs="宋体"/>
          <w:szCs w:val="21"/>
        </w:rPr>
        <w:t>8.3.6发现打架斗殴现象立即制止并第一时间报告；</w:t>
      </w:r>
    </w:p>
    <w:p w14:paraId="4C93C389">
      <w:pPr>
        <w:spacing w:line="360" w:lineRule="auto"/>
        <w:ind w:firstLine="420" w:firstLineChars="200"/>
        <w:rPr>
          <w:rFonts w:ascii="宋体" w:hAnsi="宋体" w:eastAsia="宋体" w:cs="宋体"/>
          <w:szCs w:val="21"/>
        </w:rPr>
      </w:pPr>
      <w:r>
        <w:rPr>
          <w:rFonts w:hint="eastAsia" w:ascii="宋体" w:hAnsi="宋体" w:eastAsia="宋体" w:cs="宋体"/>
          <w:szCs w:val="21"/>
        </w:rPr>
        <w:t>8.3.7树立全员管理的理念，做到既是收费员又是治安员、消防员、环境卫生监督员、设施设备维护员；</w:t>
      </w:r>
    </w:p>
    <w:p w14:paraId="24A1AA31">
      <w:pPr>
        <w:spacing w:line="360" w:lineRule="auto"/>
        <w:ind w:firstLine="420" w:firstLineChars="200"/>
        <w:rPr>
          <w:rFonts w:ascii="宋体" w:hAnsi="宋体" w:eastAsia="宋体" w:cs="宋体"/>
          <w:szCs w:val="21"/>
        </w:rPr>
      </w:pPr>
      <w:r>
        <w:rPr>
          <w:rFonts w:hint="eastAsia" w:ascii="宋体" w:hAnsi="宋体" w:eastAsia="宋体" w:cs="宋体"/>
          <w:szCs w:val="21"/>
        </w:rPr>
        <w:t>8.3.8重大节日或长假来临前对医院区域范围进行一次安全大检查，发现安全隐患及时进行报告整改。</w:t>
      </w:r>
    </w:p>
    <w:p w14:paraId="6175B8CB">
      <w:pPr>
        <w:spacing w:line="360" w:lineRule="auto"/>
        <w:ind w:firstLine="420" w:firstLineChars="200"/>
        <w:rPr>
          <w:rFonts w:ascii="宋体" w:hAnsi="宋体" w:eastAsia="宋体" w:cs="宋体"/>
          <w:szCs w:val="21"/>
        </w:rPr>
      </w:pPr>
      <w:r>
        <w:rPr>
          <w:rFonts w:hint="eastAsia" w:ascii="宋体" w:hAnsi="宋体" w:eastAsia="宋体" w:cs="宋体"/>
          <w:szCs w:val="21"/>
        </w:rPr>
        <w:t>8.4所有物管人员应五官端正、身体健康、无皮肤病、传染性疾病和不良嗜好，均需持有健康证明；</w:t>
      </w:r>
    </w:p>
    <w:p w14:paraId="01D1DC5F">
      <w:pPr>
        <w:spacing w:line="360" w:lineRule="auto"/>
        <w:ind w:firstLine="420" w:firstLineChars="200"/>
        <w:rPr>
          <w:rFonts w:ascii="宋体" w:hAnsi="宋体" w:eastAsia="宋体" w:cs="宋体"/>
          <w:szCs w:val="21"/>
        </w:rPr>
      </w:pPr>
      <w:r>
        <w:rPr>
          <w:rFonts w:hint="eastAsia" w:ascii="宋体" w:hAnsi="宋体" w:eastAsia="宋体" w:cs="宋体"/>
          <w:szCs w:val="21"/>
        </w:rPr>
        <w:t>8.5所有物管人员应具备相应岗位的道德素养、文化素质和劳动技能，遵纪守法，遵守采购人的规章制度，违章者接受采购人处罚；</w:t>
      </w:r>
    </w:p>
    <w:p w14:paraId="7391B5CA">
      <w:pPr>
        <w:spacing w:line="360" w:lineRule="auto"/>
        <w:ind w:firstLine="420" w:firstLineChars="200"/>
        <w:rPr>
          <w:rFonts w:ascii="宋体" w:hAnsi="宋体" w:eastAsia="宋体" w:cs="宋体"/>
          <w:szCs w:val="21"/>
        </w:rPr>
      </w:pPr>
      <w:r>
        <w:rPr>
          <w:rFonts w:hint="eastAsia" w:ascii="宋体" w:hAnsi="宋体" w:eastAsia="宋体" w:cs="宋体"/>
          <w:szCs w:val="21"/>
        </w:rPr>
        <w:t>8.6禁止与患者、家属、医护人员发生口角、斗殴，注意维护医院健康形象；工作时间不得抽烟、赌博；</w:t>
      </w:r>
    </w:p>
    <w:p w14:paraId="00D40712">
      <w:pPr>
        <w:spacing w:line="360" w:lineRule="auto"/>
        <w:ind w:firstLine="420" w:firstLineChars="200"/>
        <w:rPr>
          <w:rFonts w:ascii="宋体" w:hAnsi="宋体" w:eastAsia="宋体" w:cs="宋体"/>
          <w:szCs w:val="21"/>
        </w:rPr>
      </w:pPr>
      <w:r>
        <w:rPr>
          <w:rFonts w:hint="eastAsia" w:ascii="宋体" w:hAnsi="宋体" w:eastAsia="宋体" w:cs="宋体"/>
          <w:szCs w:val="21"/>
        </w:rPr>
        <w:t>8.7在服务过程中，态度热情，文明礼貌，注重沟通技巧，遵循保密原则；</w:t>
      </w:r>
    </w:p>
    <w:p w14:paraId="44300083">
      <w:pPr>
        <w:spacing w:line="360" w:lineRule="auto"/>
        <w:ind w:firstLine="420" w:firstLineChars="200"/>
        <w:rPr>
          <w:rFonts w:ascii="宋体" w:hAnsi="宋体" w:eastAsia="宋体" w:cs="宋体"/>
          <w:szCs w:val="21"/>
        </w:rPr>
      </w:pPr>
      <w:r>
        <w:rPr>
          <w:rFonts w:hint="eastAsia" w:ascii="宋体" w:hAnsi="宋体" w:eastAsia="宋体" w:cs="宋体"/>
          <w:szCs w:val="21"/>
        </w:rPr>
        <w:t>8.8应主动、积极地加强与采购人的联系，多途径、多渠道征询和听取意见，不断改进工作。</w:t>
      </w:r>
    </w:p>
    <w:p w14:paraId="73953099">
      <w:pPr>
        <w:spacing w:line="360" w:lineRule="auto"/>
        <w:ind w:firstLine="420" w:firstLineChars="200"/>
        <w:rPr>
          <w:rFonts w:ascii="宋体" w:hAnsi="宋体" w:eastAsia="宋体" w:cs="宋体"/>
          <w:szCs w:val="21"/>
        </w:rPr>
      </w:pPr>
      <w:r>
        <w:rPr>
          <w:rFonts w:hint="eastAsia" w:ascii="宋体" w:hAnsi="宋体" w:eastAsia="宋体" w:cs="宋体"/>
          <w:szCs w:val="21"/>
        </w:rPr>
        <w:t>9、服装工具配备及耗材要求：</w:t>
      </w:r>
    </w:p>
    <w:p w14:paraId="15044483">
      <w:pPr>
        <w:spacing w:line="360" w:lineRule="auto"/>
        <w:ind w:firstLine="420" w:firstLineChars="200"/>
        <w:rPr>
          <w:rFonts w:ascii="宋体" w:hAnsi="宋体" w:eastAsia="宋体" w:cs="宋体"/>
          <w:szCs w:val="21"/>
        </w:rPr>
      </w:pPr>
      <w:r>
        <w:rPr>
          <w:rFonts w:hint="eastAsia" w:ascii="宋体" w:hAnsi="宋体" w:eastAsia="宋体" w:cs="宋体"/>
          <w:szCs w:val="21"/>
        </w:rPr>
        <w:t>9.1工作人员在执勤时要求配备如下警用器械：①对讲机；②执勤皮带；③防暴伸缩棍；④强光手电；⑤催泪器；⑥钢叉；</w:t>
      </w:r>
      <w:bookmarkStart w:id="5" w:name="OLE_LINK2"/>
      <w:r>
        <w:rPr>
          <w:rFonts w:hint="eastAsia" w:ascii="宋体" w:hAnsi="宋体" w:eastAsia="宋体" w:cs="宋体"/>
          <w:szCs w:val="21"/>
        </w:rPr>
        <w:t>⑦防暴</w:t>
      </w:r>
      <w:bookmarkEnd w:id="5"/>
      <w:r>
        <w:rPr>
          <w:rFonts w:hint="eastAsia" w:ascii="宋体" w:hAnsi="宋体" w:eastAsia="宋体" w:cs="宋体"/>
          <w:szCs w:val="21"/>
        </w:rPr>
        <w:t>盾牌；⑧防暴钢盔、防刺手套、防刺背心等；</w:t>
      </w:r>
    </w:p>
    <w:p w14:paraId="7E044ABA">
      <w:pPr>
        <w:spacing w:line="360" w:lineRule="auto"/>
        <w:ind w:firstLine="420" w:firstLineChars="200"/>
        <w:rPr>
          <w:rFonts w:ascii="宋体" w:hAnsi="宋体" w:eastAsia="宋体" w:cs="宋体"/>
          <w:szCs w:val="21"/>
        </w:rPr>
      </w:pPr>
      <w:r>
        <w:rPr>
          <w:rFonts w:hint="eastAsia" w:ascii="宋体" w:hAnsi="宋体" w:eastAsia="宋体" w:cs="宋体"/>
          <w:szCs w:val="21"/>
        </w:rPr>
        <w:t>9.2中标供应商提供统一员工的工服，必须身着得体，便于活动，保持洁净，工服洗涤由服务公司自行负责。</w:t>
      </w:r>
    </w:p>
    <w:p w14:paraId="63AFF699">
      <w:pPr>
        <w:spacing w:line="360" w:lineRule="auto"/>
        <w:ind w:firstLine="420" w:firstLineChars="200"/>
        <w:rPr>
          <w:rFonts w:ascii="宋体" w:hAnsi="宋体" w:eastAsia="宋体" w:cs="宋体"/>
          <w:szCs w:val="21"/>
        </w:rPr>
      </w:pPr>
      <w:r>
        <w:rPr>
          <w:rFonts w:hint="eastAsia" w:ascii="宋体" w:hAnsi="宋体" w:eastAsia="宋体" w:cs="宋体"/>
          <w:szCs w:val="21"/>
        </w:rPr>
        <w:t>10、其他要求及说明：</w:t>
      </w:r>
    </w:p>
    <w:p w14:paraId="2F6A8300">
      <w:pPr>
        <w:spacing w:line="360" w:lineRule="auto"/>
        <w:ind w:firstLine="420" w:firstLineChars="200"/>
        <w:rPr>
          <w:rFonts w:ascii="宋体" w:hAnsi="宋体" w:eastAsia="宋体" w:cs="宋体"/>
          <w:szCs w:val="21"/>
        </w:rPr>
      </w:pPr>
      <w:r>
        <w:rPr>
          <w:rFonts w:hint="eastAsia" w:ascii="宋体" w:hAnsi="宋体" w:eastAsia="宋体" w:cs="宋体"/>
          <w:szCs w:val="21"/>
        </w:rPr>
        <w:t>10.1医院可提供条件：</w:t>
      </w:r>
    </w:p>
    <w:p w14:paraId="66517631">
      <w:pPr>
        <w:spacing w:line="360" w:lineRule="auto"/>
        <w:ind w:firstLine="420" w:firstLineChars="200"/>
        <w:rPr>
          <w:rFonts w:ascii="宋体" w:hAnsi="宋体" w:eastAsia="宋体" w:cs="宋体"/>
          <w:szCs w:val="21"/>
        </w:rPr>
      </w:pPr>
      <w:r>
        <w:rPr>
          <w:rFonts w:hint="eastAsia" w:ascii="宋体" w:hAnsi="宋体" w:eastAsia="宋体" w:cs="宋体"/>
          <w:szCs w:val="21"/>
        </w:rPr>
        <w:t>10.1.1采购人视实际情况提供相应的办公室 ；</w:t>
      </w:r>
    </w:p>
    <w:p w14:paraId="1B40E7E7">
      <w:pPr>
        <w:spacing w:line="360" w:lineRule="auto"/>
        <w:ind w:firstLine="420" w:firstLineChars="200"/>
        <w:rPr>
          <w:rFonts w:ascii="宋体" w:hAnsi="宋体" w:eastAsia="宋体" w:cs="宋体"/>
          <w:szCs w:val="21"/>
        </w:rPr>
      </w:pPr>
      <w:r>
        <w:rPr>
          <w:rFonts w:hint="eastAsia" w:ascii="宋体" w:hAnsi="宋体" w:eastAsia="宋体" w:cs="宋体"/>
          <w:szCs w:val="21"/>
        </w:rPr>
        <w:t>10.1.2采购人不提供服务单位员工宿舍。</w:t>
      </w:r>
    </w:p>
    <w:p w14:paraId="66491C32">
      <w:pPr>
        <w:spacing w:line="360" w:lineRule="auto"/>
        <w:ind w:firstLine="420" w:firstLineChars="200"/>
        <w:rPr>
          <w:rFonts w:ascii="宋体" w:hAnsi="宋体" w:eastAsia="宋体" w:cs="宋体"/>
          <w:szCs w:val="21"/>
        </w:rPr>
      </w:pPr>
      <w:r>
        <w:rPr>
          <w:rFonts w:hint="eastAsia" w:ascii="宋体" w:hAnsi="宋体" w:eastAsia="宋体" w:cs="宋体"/>
          <w:szCs w:val="21"/>
        </w:rPr>
        <w:t>10.2责任划分及风险成担：因中标供应商的物管人员失职或过错使采购人（韶关市曲江区妇幼保健院）财产损失及人员伤亡，由中标供应商承担相应经济损失。</w:t>
      </w:r>
    </w:p>
    <w:p w14:paraId="0E13A708">
      <w:pPr>
        <w:spacing w:line="360" w:lineRule="auto"/>
        <w:ind w:firstLine="420" w:firstLineChars="200"/>
        <w:rPr>
          <w:rFonts w:ascii="宋体" w:hAnsi="宋体" w:eastAsia="宋体" w:cs="宋体"/>
          <w:szCs w:val="21"/>
        </w:rPr>
      </w:pPr>
      <w:r>
        <w:rPr>
          <w:rFonts w:hint="eastAsia" w:ascii="宋体" w:hAnsi="宋体" w:eastAsia="宋体" w:cs="宋体"/>
          <w:szCs w:val="21"/>
        </w:rPr>
        <w:t>11、保洁服务：</w:t>
      </w:r>
    </w:p>
    <w:p w14:paraId="7638BA73">
      <w:pPr>
        <w:spacing w:line="360" w:lineRule="auto"/>
        <w:ind w:firstLine="420" w:firstLineChars="200"/>
        <w:rPr>
          <w:rFonts w:ascii="宋体" w:hAnsi="宋体" w:eastAsia="宋体" w:cs="宋体"/>
          <w:szCs w:val="21"/>
        </w:rPr>
      </w:pPr>
      <w:r>
        <w:rPr>
          <w:rFonts w:hint="eastAsia" w:ascii="宋体" w:hAnsi="宋体" w:eastAsia="宋体" w:cs="宋体"/>
          <w:szCs w:val="21"/>
        </w:rPr>
        <w:t>11.1保洁范围；</w:t>
      </w:r>
    </w:p>
    <w:p w14:paraId="5B74C9B3">
      <w:pPr>
        <w:spacing w:line="360" w:lineRule="auto"/>
        <w:ind w:firstLine="420" w:firstLineChars="200"/>
        <w:rPr>
          <w:rFonts w:ascii="宋体" w:hAnsi="宋体" w:eastAsia="宋体" w:cs="宋体"/>
          <w:szCs w:val="21"/>
        </w:rPr>
      </w:pPr>
      <w:r>
        <w:rPr>
          <w:rFonts w:hint="eastAsia" w:ascii="宋体" w:hAnsi="宋体" w:eastAsia="宋体" w:cs="宋体"/>
          <w:szCs w:val="21"/>
        </w:rPr>
        <w:t>11.1.1公共场所。院内所有的走廊通道；停车场；院内所有阳沟、垃圾桶、遮雨棚，2号楼飘台、药剂室，室外区域、门前；住院楼飘台、住院楼顶、门诊楼顶、室外区域三包区域；</w:t>
      </w:r>
    </w:p>
    <w:p w14:paraId="4AE1D081">
      <w:pPr>
        <w:spacing w:line="360" w:lineRule="auto"/>
        <w:ind w:firstLine="420" w:firstLineChars="200"/>
        <w:rPr>
          <w:rFonts w:ascii="宋体" w:hAnsi="宋体" w:eastAsia="宋体" w:cs="宋体"/>
          <w:szCs w:val="21"/>
        </w:rPr>
      </w:pPr>
      <w:r>
        <w:rPr>
          <w:rFonts w:hint="eastAsia" w:ascii="宋体" w:hAnsi="宋体" w:eastAsia="宋体" w:cs="宋体"/>
          <w:szCs w:val="21"/>
        </w:rPr>
        <w:t>11.1.2门诊、各科室的室内室外、走廊，楼梯、通道厅面及卫生间、电梯轿厢内；病区、康复科、会议室的室内室外、走廊、步梯、卫生间的卫生。</w:t>
      </w:r>
    </w:p>
    <w:p w14:paraId="1D8A9909">
      <w:pPr>
        <w:spacing w:line="360" w:lineRule="auto"/>
        <w:ind w:firstLine="420" w:firstLineChars="200"/>
        <w:rPr>
          <w:rFonts w:ascii="宋体" w:hAnsi="宋体" w:eastAsia="宋体" w:cs="宋体"/>
          <w:szCs w:val="21"/>
        </w:rPr>
      </w:pPr>
      <w:r>
        <w:rPr>
          <w:rFonts w:hint="eastAsia" w:ascii="宋体" w:hAnsi="宋体" w:eastAsia="宋体" w:cs="宋体"/>
          <w:szCs w:val="21"/>
        </w:rPr>
        <w:t>11.2工作要求：</w:t>
      </w:r>
    </w:p>
    <w:p w14:paraId="07DCFAC6">
      <w:pPr>
        <w:spacing w:line="360" w:lineRule="auto"/>
        <w:ind w:firstLine="420" w:firstLineChars="200"/>
        <w:rPr>
          <w:rFonts w:ascii="宋体" w:hAnsi="宋体" w:eastAsia="宋体" w:cs="宋体"/>
          <w:szCs w:val="21"/>
        </w:rPr>
      </w:pPr>
      <w:r>
        <w:rPr>
          <w:rFonts w:hint="eastAsia" w:ascii="宋体" w:hAnsi="宋体" w:eastAsia="宋体" w:cs="宋体"/>
          <w:szCs w:val="21"/>
        </w:rPr>
        <w:t>11.2.1遵守政府法令和医院规章制度，不得在医院范围内从事与保洁无关的活动；</w:t>
      </w:r>
    </w:p>
    <w:p w14:paraId="0E27D76B">
      <w:pPr>
        <w:spacing w:line="360" w:lineRule="auto"/>
        <w:ind w:firstLine="420" w:firstLineChars="200"/>
        <w:rPr>
          <w:rFonts w:ascii="宋体" w:hAnsi="宋体" w:eastAsia="宋体" w:cs="宋体"/>
          <w:szCs w:val="21"/>
        </w:rPr>
      </w:pPr>
      <w:r>
        <w:rPr>
          <w:rFonts w:hint="eastAsia" w:ascii="宋体" w:hAnsi="宋体" w:eastAsia="宋体" w:cs="宋体"/>
          <w:szCs w:val="21"/>
        </w:rPr>
        <w:t>11.2.2为保证有足够的保洁员为医院环境、临床科室工作，保洁人数正常工作日不得少于15人，休息日、节假日不得少于12人。鉴于医院的工作特点，医院保洁工作不得因节假日和双休日而中断，每天上班时间7小时（上午7：00～12：00，下午2：15～5：30）内必须确保保洁人员在岗（科室保洁员可以错峰上班）；所有清洁卫生工作均应在规定时间内做好保洁，保证动态状况下的清洁卫生；夜间17:00～22:30全院公共区域的环境卫生保洁；要求有机动调度人员，以应付节假日或平时保洁员休息时出现人员不足问题；</w:t>
      </w:r>
    </w:p>
    <w:p w14:paraId="159C2B8C">
      <w:pPr>
        <w:spacing w:line="360" w:lineRule="auto"/>
        <w:ind w:firstLine="420" w:firstLineChars="200"/>
        <w:rPr>
          <w:rFonts w:ascii="宋体" w:hAnsi="宋体" w:eastAsia="宋体" w:cs="宋体"/>
          <w:szCs w:val="21"/>
        </w:rPr>
      </w:pPr>
      <w:r>
        <w:rPr>
          <w:rFonts w:hint="eastAsia" w:ascii="宋体" w:hAnsi="宋体" w:eastAsia="宋体" w:cs="宋体"/>
          <w:szCs w:val="21"/>
        </w:rPr>
        <w:t>11.2.3保洁员年龄需符合劳动法要求。保洁员要遵守法规以及医院制度，要有良好的服务态度，不能与采购人职工和就医人员发生争吵或冲突。节约用水电，爱护医院一切公共财物，损坏物品估价后从费用中扣除；</w:t>
      </w:r>
    </w:p>
    <w:p w14:paraId="3410F668">
      <w:pPr>
        <w:spacing w:line="360" w:lineRule="auto"/>
        <w:ind w:firstLine="420" w:firstLineChars="200"/>
        <w:rPr>
          <w:rFonts w:ascii="宋体" w:hAnsi="宋体" w:eastAsia="宋体" w:cs="宋体"/>
          <w:szCs w:val="21"/>
        </w:rPr>
      </w:pPr>
      <w:r>
        <w:rPr>
          <w:rFonts w:hint="eastAsia" w:ascii="宋体" w:hAnsi="宋体" w:eastAsia="宋体" w:cs="宋体"/>
          <w:szCs w:val="21"/>
        </w:rPr>
        <w:t>11.2.4保洁工作应严格按《韶关市曲江区妇幼保健院保洁员职责》、日常保洁服务标准、规定以及病区护长对保洁工作的规定和要求执行；</w:t>
      </w:r>
    </w:p>
    <w:p w14:paraId="4C34975A">
      <w:pPr>
        <w:spacing w:line="360" w:lineRule="auto"/>
        <w:ind w:firstLine="420" w:firstLineChars="200"/>
        <w:rPr>
          <w:rFonts w:ascii="宋体" w:hAnsi="宋体" w:eastAsia="宋体" w:cs="宋体"/>
          <w:szCs w:val="21"/>
        </w:rPr>
      </w:pPr>
      <w:r>
        <w:rPr>
          <w:rFonts w:hint="eastAsia" w:ascii="宋体" w:hAnsi="宋体" w:eastAsia="宋体" w:cs="宋体"/>
          <w:szCs w:val="21"/>
        </w:rPr>
        <w:t>11.2.5手术室、NICU（新生儿重症监护病房）、新生儿病房、产房、检验科等科室的保洁工作内容按相关专业科室特定要求操作，具体由科室主任或护士长决定。手术室和产房根据医院要求设置人员；</w:t>
      </w:r>
    </w:p>
    <w:p w14:paraId="7D923F45">
      <w:pPr>
        <w:spacing w:line="360" w:lineRule="auto"/>
        <w:ind w:firstLine="420" w:firstLineChars="200"/>
        <w:rPr>
          <w:rFonts w:ascii="宋体" w:hAnsi="宋体" w:eastAsia="宋体" w:cs="宋体"/>
          <w:szCs w:val="21"/>
        </w:rPr>
      </w:pPr>
      <w:r>
        <w:rPr>
          <w:rFonts w:hint="eastAsia" w:ascii="宋体" w:hAnsi="宋体" w:eastAsia="宋体" w:cs="宋体"/>
          <w:szCs w:val="21"/>
        </w:rPr>
        <w:t>11.2.6按政府有关规定和医院规章制度管理好医疗废弃物，专职转运工人每天按照医院规定路线将医疗废弃物和生活垃圾密闭送到指定地点，并严格做好签收手续。所有垃圾均应分类打包放入垃圾箱内，每天对医疗废物秤重并登记记录。运送工具及医疗废物暂存间，每天清洗及消毒一次；污物梯每天转运工作完成后消毒一次；</w:t>
      </w:r>
    </w:p>
    <w:p w14:paraId="1F4A9026">
      <w:pPr>
        <w:spacing w:line="360" w:lineRule="auto"/>
        <w:ind w:firstLine="420" w:firstLineChars="200"/>
        <w:rPr>
          <w:rFonts w:ascii="宋体" w:hAnsi="宋体" w:eastAsia="宋体" w:cs="宋体"/>
          <w:szCs w:val="21"/>
        </w:rPr>
      </w:pPr>
      <w:r>
        <w:rPr>
          <w:rFonts w:hint="eastAsia" w:ascii="宋体" w:hAnsi="宋体" w:eastAsia="宋体" w:cs="宋体"/>
          <w:szCs w:val="21"/>
        </w:rPr>
        <w:t>11.2.7管理好医疗废物暂存间，除保洁员及特种废弃物处理中心运载人员外，无关人员外人一律不得进入，杜绝医疗废弃物外流。每天与医疗废物处置公司做好交接签收手续，交接资料保存三年；</w:t>
      </w:r>
    </w:p>
    <w:p w14:paraId="431E628D">
      <w:pPr>
        <w:spacing w:line="360" w:lineRule="auto"/>
        <w:ind w:firstLine="420" w:firstLineChars="200"/>
        <w:rPr>
          <w:rFonts w:ascii="宋体" w:hAnsi="宋体" w:eastAsia="宋体" w:cs="宋体"/>
          <w:szCs w:val="21"/>
        </w:rPr>
      </w:pPr>
      <w:r>
        <w:rPr>
          <w:rFonts w:hint="eastAsia" w:ascii="宋体" w:hAnsi="宋体" w:eastAsia="宋体" w:cs="宋体"/>
          <w:szCs w:val="21"/>
        </w:rPr>
        <w:t>11.2.8当采购人有特殊任务时，如创文巩卫检查、庆典活动等，中标供应商应在指定时间无条件完成各项清扫工作；</w:t>
      </w:r>
    </w:p>
    <w:p w14:paraId="30FD463B">
      <w:pPr>
        <w:spacing w:line="360" w:lineRule="auto"/>
        <w:ind w:firstLine="420" w:firstLineChars="200"/>
        <w:rPr>
          <w:rFonts w:ascii="宋体" w:hAnsi="宋体" w:eastAsia="宋体" w:cs="宋体"/>
          <w:szCs w:val="21"/>
        </w:rPr>
      </w:pPr>
      <w:r>
        <w:rPr>
          <w:rFonts w:hint="eastAsia" w:ascii="宋体" w:hAnsi="宋体" w:eastAsia="宋体" w:cs="宋体"/>
          <w:szCs w:val="21"/>
        </w:rPr>
        <w:t>11.2.9大门口、露天地面、连廊等公共场所地面保洁，每周六用水清洗1次；</w:t>
      </w:r>
    </w:p>
    <w:p w14:paraId="70EF42CE">
      <w:pPr>
        <w:spacing w:line="360" w:lineRule="auto"/>
        <w:ind w:firstLine="420" w:firstLineChars="200"/>
        <w:rPr>
          <w:rFonts w:ascii="宋体" w:hAnsi="宋体" w:eastAsia="宋体" w:cs="宋体"/>
          <w:szCs w:val="21"/>
        </w:rPr>
      </w:pPr>
      <w:r>
        <w:rPr>
          <w:rFonts w:hint="eastAsia" w:ascii="宋体" w:hAnsi="宋体" w:eastAsia="宋体" w:cs="宋体"/>
          <w:szCs w:val="21"/>
        </w:rPr>
        <w:t>11.2.10厅面、通道、楼梯每天湿拖一次，动态保洁；</w:t>
      </w:r>
    </w:p>
    <w:p w14:paraId="6703DD38">
      <w:pPr>
        <w:spacing w:line="360" w:lineRule="auto"/>
        <w:ind w:firstLine="420" w:firstLineChars="200"/>
        <w:rPr>
          <w:rFonts w:ascii="宋体" w:hAnsi="宋体" w:eastAsia="宋体" w:cs="宋体"/>
          <w:szCs w:val="21"/>
        </w:rPr>
      </w:pPr>
      <w:r>
        <w:rPr>
          <w:rFonts w:hint="eastAsia" w:ascii="宋体" w:hAnsi="宋体" w:eastAsia="宋体" w:cs="宋体"/>
          <w:szCs w:val="21"/>
        </w:rPr>
        <w:t>11.2.11院内玻璃幕墙、不锈板面、门窗、公示栏、宣传栏等设施及周边环境每日擦拭一次，每月彻底擦洗1次；</w:t>
      </w:r>
    </w:p>
    <w:p w14:paraId="01EE08BA">
      <w:pPr>
        <w:spacing w:line="360" w:lineRule="auto"/>
        <w:ind w:firstLine="420" w:firstLineChars="200"/>
        <w:rPr>
          <w:rFonts w:ascii="宋体" w:hAnsi="宋体" w:eastAsia="宋体" w:cs="宋体"/>
          <w:szCs w:val="21"/>
        </w:rPr>
      </w:pPr>
      <w:r>
        <w:rPr>
          <w:rFonts w:hint="eastAsia" w:ascii="宋体" w:hAnsi="宋体" w:eastAsia="宋体" w:cs="宋体"/>
          <w:szCs w:val="21"/>
        </w:rPr>
        <w:t>11.2.12院内所有天面，遮雨棚顶每周清扫三次，雨前雨后检查，保证排水畅通。遇到上级检查按需要随叫随到，必要时一天清扫两次；</w:t>
      </w:r>
    </w:p>
    <w:p w14:paraId="57CA9B1A">
      <w:pPr>
        <w:spacing w:line="360" w:lineRule="auto"/>
        <w:ind w:firstLine="420" w:firstLineChars="200"/>
        <w:rPr>
          <w:rFonts w:ascii="宋体" w:hAnsi="宋体" w:eastAsia="宋体" w:cs="宋体"/>
          <w:szCs w:val="21"/>
        </w:rPr>
      </w:pPr>
      <w:r>
        <w:rPr>
          <w:rFonts w:hint="eastAsia" w:ascii="宋体" w:hAnsi="宋体" w:eastAsia="宋体" w:cs="宋体"/>
          <w:szCs w:val="21"/>
        </w:rPr>
        <w:t>11.2.13所有地面无痰迹、垃圾、烟蒂；楼梯扶手光洁；遮阳板无垃圾杂物和烟蒂等；保持卫生间清洁无臭、无尿垢、确保畅通；门窗和天花板无尘、蜘蛛网；承包范围内无卫生死角；</w:t>
      </w:r>
    </w:p>
    <w:p w14:paraId="0D5A0E0D">
      <w:pPr>
        <w:spacing w:line="360" w:lineRule="auto"/>
        <w:ind w:firstLine="420" w:firstLineChars="200"/>
        <w:rPr>
          <w:rFonts w:ascii="宋体" w:hAnsi="宋体" w:eastAsia="宋体" w:cs="宋体"/>
          <w:szCs w:val="21"/>
        </w:rPr>
      </w:pPr>
      <w:r>
        <w:rPr>
          <w:rFonts w:hint="eastAsia" w:ascii="宋体" w:hAnsi="宋体" w:eastAsia="宋体" w:cs="宋体"/>
          <w:szCs w:val="21"/>
        </w:rPr>
        <w:t>11.2.14每张病床每天必须配置一次性垃圾袋2个和1块小方巾（小方巾可重复使用）；</w:t>
      </w:r>
    </w:p>
    <w:p w14:paraId="7FC35660">
      <w:pPr>
        <w:spacing w:line="360" w:lineRule="auto"/>
        <w:ind w:firstLine="420" w:firstLineChars="200"/>
        <w:rPr>
          <w:rFonts w:ascii="宋体" w:hAnsi="宋体" w:eastAsia="宋体" w:cs="宋体"/>
          <w:szCs w:val="21"/>
        </w:rPr>
      </w:pPr>
      <w:r>
        <w:rPr>
          <w:rFonts w:hint="eastAsia" w:ascii="宋体" w:hAnsi="宋体" w:eastAsia="宋体" w:cs="宋体"/>
          <w:szCs w:val="21"/>
        </w:rPr>
        <w:t>11.2.15停车场水泥地面每日清扫二次，随时保洁，每季度清洗一次；</w:t>
      </w:r>
    </w:p>
    <w:p w14:paraId="2CC15DC5">
      <w:pPr>
        <w:spacing w:line="360" w:lineRule="auto"/>
        <w:ind w:firstLine="420" w:firstLineChars="200"/>
        <w:rPr>
          <w:rFonts w:ascii="宋体" w:hAnsi="宋体" w:eastAsia="宋体" w:cs="宋体"/>
          <w:szCs w:val="21"/>
        </w:rPr>
      </w:pPr>
      <w:r>
        <w:rPr>
          <w:rFonts w:hint="eastAsia" w:ascii="宋体" w:hAnsi="宋体" w:eastAsia="宋体" w:cs="宋体"/>
          <w:szCs w:val="21"/>
        </w:rPr>
        <w:t>11.2.16收集运送生活垃圾至规定的垃圾中转点，每天两次；</w:t>
      </w:r>
    </w:p>
    <w:p w14:paraId="717D510D">
      <w:pPr>
        <w:spacing w:line="360" w:lineRule="auto"/>
        <w:ind w:firstLine="420" w:firstLineChars="200"/>
        <w:rPr>
          <w:rFonts w:ascii="宋体" w:hAnsi="宋体" w:eastAsia="宋体" w:cs="宋体"/>
          <w:szCs w:val="21"/>
        </w:rPr>
      </w:pPr>
      <w:r>
        <w:rPr>
          <w:rFonts w:hint="eastAsia" w:ascii="宋体" w:hAnsi="宋体" w:eastAsia="宋体" w:cs="宋体"/>
          <w:szCs w:val="21"/>
        </w:rPr>
        <w:t>11.2.17保洁人员服从各科室护士长的工作调整及安排；</w:t>
      </w:r>
    </w:p>
    <w:p w14:paraId="385396CF">
      <w:pPr>
        <w:spacing w:line="360" w:lineRule="auto"/>
        <w:ind w:firstLine="420" w:firstLineChars="200"/>
        <w:rPr>
          <w:rFonts w:ascii="宋体" w:hAnsi="宋体" w:eastAsia="宋体" w:cs="宋体"/>
          <w:szCs w:val="21"/>
        </w:rPr>
      </w:pPr>
      <w:r>
        <w:rPr>
          <w:rFonts w:hint="eastAsia" w:ascii="宋体" w:hAnsi="宋体" w:eastAsia="宋体" w:cs="宋体"/>
          <w:szCs w:val="21"/>
        </w:rPr>
        <w:t>11.2.18遇到上级部门检查和医院各部门有临时任务，需加班的，应服从医院安排，无条件完成保洁任务，医院不另行发给加班费；</w:t>
      </w:r>
    </w:p>
    <w:p w14:paraId="30607763">
      <w:pPr>
        <w:spacing w:line="360" w:lineRule="auto"/>
        <w:ind w:firstLine="420" w:firstLineChars="200"/>
        <w:rPr>
          <w:rFonts w:ascii="宋体" w:hAnsi="宋体" w:eastAsia="宋体" w:cs="宋体"/>
          <w:szCs w:val="21"/>
        </w:rPr>
      </w:pPr>
      <w:r>
        <w:rPr>
          <w:rFonts w:hint="eastAsia" w:ascii="宋体" w:hAnsi="宋体" w:eastAsia="宋体" w:cs="宋体"/>
          <w:szCs w:val="21"/>
        </w:rPr>
        <w:t>11.2.19中标供应商必须按照国家《劳动法》有关规定为所有保洁员购买相关保险。</w:t>
      </w:r>
    </w:p>
    <w:p w14:paraId="342EA384">
      <w:pPr>
        <w:spacing w:line="360" w:lineRule="auto"/>
        <w:ind w:firstLine="420" w:firstLineChars="200"/>
        <w:rPr>
          <w:rFonts w:ascii="宋体" w:hAnsi="宋体" w:eastAsia="宋体" w:cs="宋体"/>
          <w:szCs w:val="21"/>
        </w:rPr>
      </w:pPr>
      <w:r>
        <w:rPr>
          <w:rFonts w:hint="eastAsia" w:ascii="宋体" w:hAnsi="宋体" w:eastAsia="宋体" w:cs="宋体"/>
          <w:szCs w:val="21"/>
        </w:rPr>
        <w:t>12、保洁物资承包：</w:t>
      </w:r>
    </w:p>
    <w:p w14:paraId="698B7290">
      <w:pPr>
        <w:spacing w:line="360" w:lineRule="auto"/>
        <w:ind w:firstLine="420" w:firstLineChars="200"/>
        <w:rPr>
          <w:rFonts w:ascii="宋体" w:hAnsi="宋体" w:eastAsia="宋体" w:cs="宋体"/>
          <w:szCs w:val="21"/>
        </w:rPr>
      </w:pPr>
      <w:r>
        <w:rPr>
          <w:rFonts w:hint="eastAsia" w:ascii="宋体" w:hAnsi="宋体" w:eastAsia="宋体" w:cs="宋体"/>
          <w:szCs w:val="21"/>
        </w:rPr>
        <w:t>12.1各种卫生洁具：地拖桶、地拖、扫帚、垃圾铲、垃圾桶、各类垃圾袋（医疗垃圾袋除外）、小餐巾、抹布、运送垃圾车、钢丝刷、各类清洗刷子等；</w:t>
      </w:r>
    </w:p>
    <w:p w14:paraId="4A6304FC">
      <w:pPr>
        <w:spacing w:line="360" w:lineRule="auto"/>
        <w:ind w:firstLine="420" w:firstLineChars="200"/>
        <w:rPr>
          <w:rFonts w:ascii="宋体" w:hAnsi="宋体" w:eastAsia="宋体" w:cs="宋体"/>
          <w:szCs w:val="21"/>
        </w:rPr>
      </w:pPr>
      <w:r>
        <w:rPr>
          <w:rFonts w:hint="eastAsia" w:ascii="宋体" w:hAnsi="宋体" w:eastAsia="宋体" w:cs="宋体"/>
          <w:szCs w:val="21"/>
        </w:rPr>
        <w:t>12.2清洁液：含用于清洁作用的去污粉、洗衣粉、洗手液或肥皂（保洁员洗手用）；</w:t>
      </w:r>
    </w:p>
    <w:p w14:paraId="16280DFD">
      <w:pPr>
        <w:spacing w:line="360" w:lineRule="auto"/>
        <w:ind w:firstLine="420" w:firstLineChars="200"/>
        <w:rPr>
          <w:rFonts w:ascii="宋体" w:hAnsi="宋体" w:eastAsia="宋体" w:cs="宋体"/>
          <w:szCs w:val="21"/>
        </w:rPr>
      </w:pPr>
      <w:r>
        <w:rPr>
          <w:rFonts w:hint="eastAsia" w:ascii="宋体" w:hAnsi="宋体" w:eastAsia="宋体" w:cs="宋体"/>
          <w:szCs w:val="21"/>
        </w:rPr>
        <w:t>12.3劳保用品：工作服（着装统一，佩戴工作牌）、帽子、口罩、鞋子、卫生手套、一次性手套等其他职业防护等物品；</w:t>
      </w:r>
    </w:p>
    <w:p w14:paraId="0176864A">
      <w:pPr>
        <w:spacing w:line="360" w:lineRule="auto"/>
        <w:ind w:firstLine="420" w:firstLineChars="200"/>
        <w:rPr>
          <w:rFonts w:ascii="宋体" w:hAnsi="宋体" w:eastAsia="宋体" w:cs="宋体"/>
          <w:szCs w:val="21"/>
        </w:rPr>
      </w:pPr>
      <w:r>
        <w:rPr>
          <w:rFonts w:hint="eastAsia" w:ascii="宋体" w:hAnsi="宋体" w:eastAsia="宋体" w:cs="宋体"/>
          <w:szCs w:val="21"/>
        </w:rPr>
        <w:t>以上物品一概自理，采购人不另行追加经费。</w:t>
      </w:r>
    </w:p>
    <w:p w14:paraId="43B2E89A">
      <w:pPr>
        <w:spacing w:line="360" w:lineRule="auto"/>
        <w:ind w:firstLine="420" w:firstLineChars="200"/>
        <w:rPr>
          <w:rFonts w:ascii="宋体" w:hAnsi="宋体" w:eastAsia="宋体" w:cs="宋体"/>
          <w:szCs w:val="21"/>
        </w:rPr>
      </w:pPr>
      <w:r>
        <w:rPr>
          <w:rFonts w:hint="eastAsia" w:ascii="宋体" w:hAnsi="宋体" w:eastAsia="宋体" w:cs="宋体"/>
          <w:szCs w:val="21"/>
        </w:rPr>
        <w:t>13、监督和考评：</w:t>
      </w:r>
    </w:p>
    <w:p w14:paraId="4140C742">
      <w:pPr>
        <w:spacing w:line="360" w:lineRule="auto"/>
        <w:ind w:firstLine="420" w:firstLineChars="200"/>
        <w:rPr>
          <w:rFonts w:ascii="宋体" w:hAnsi="宋体" w:eastAsia="宋体" w:cs="宋体"/>
          <w:szCs w:val="21"/>
        </w:rPr>
      </w:pPr>
      <w:r>
        <w:rPr>
          <w:rFonts w:hint="eastAsia" w:ascii="宋体" w:hAnsi="宋体" w:eastAsia="宋体" w:cs="宋体"/>
          <w:szCs w:val="21"/>
        </w:rPr>
        <w:t>13.1 采购人派出总务科和护理部对中标供应商工作质量定期或不定期进行检查，如发现不合格之处，中标供应商应立即改进，否则采购人可根据其工作质量及情节按评分表扣分。情节恶劣者，每项扣人民币15元，从当月承包金额中扣除；</w:t>
      </w:r>
    </w:p>
    <w:p w14:paraId="0A339E6C">
      <w:pPr>
        <w:spacing w:line="360" w:lineRule="auto"/>
        <w:ind w:firstLine="420" w:firstLineChars="200"/>
        <w:rPr>
          <w:rFonts w:ascii="宋体" w:hAnsi="宋体" w:eastAsia="宋体" w:cs="宋体"/>
          <w:szCs w:val="21"/>
        </w:rPr>
      </w:pPr>
      <w:r>
        <w:rPr>
          <w:rFonts w:hint="eastAsia" w:ascii="宋体" w:hAnsi="宋体" w:eastAsia="宋体" w:cs="宋体"/>
          <w:szCs w:val="21"/>
        </w:rPr>
        <w:t>13.2 实行月份考评制度，考核单元主要为各病区，考核结果为满意、基本满意、不满意。保洁员连续二个月考核“不满意”或一年累计“不满意”三次，中标供应商应将该病区保洁员辞退。1个科室“不满意”扣100元，从当月承包金额中扣除，3个以上科室“不满意”除扣款外直接影响合同续约。对给采购人造成严重后果的，中标供应商须赔偿采购人因此造成的损失；</w:t>
      </w:r>
    </w:p>
    <w:p w14:paraId="7EED133B">
      <w:pPr>
        <w:spacing w:line="360" w:lineRule="auto"/>
        <w:ind w:firstLine="420" w:firstLineChars="200"/>
        <w:rPr>
          <w:rFonts w:ascii="宋体" w:hAnsi="宋体" w:eastAsia="宋体" w:cs="宋体"/>
          <w:szCs w:val="21"/>
        </w:rPr>
      </w:pPr>
      <w:r>
        <w:rPr>
          <w:rFonts w:hint="eastAsia" w:ascii="宋体" w:hAnsi="宋体" w:eastAsia="宋体" w:cs="宋体"/>
          <w:szCs w:val="21"/>
        </w:rPr>
        <w:t>13.3 中标供应商对员工工作表现的评价如与科室不一致，以科室意见为准。</w:t>
      </w:r>
    </w:p>
    <w:p w14:paraId="5667021E">
      <w:pPr>
        <w:spacing w:line="360" w:lineRule="auto"/>
        <w:ind w:firstLine="420" w:firstLineChars="200"/>
        <w:rPr>
          <w:rFonts w:ascii="宋体" w:hAnsi="宋体" w:eastAsia="宋体" w:cs="宋体"/>
          <w:szCs w:val="21"/>
        </w:rPr>
      </w:pPr>
      <w:r>
        <w:rPr>
          <w:rFonts w:hint="eastAsia" w:ascii="宋体" w:hAnsi="宋体" w:eastAsia="宋体" w:cs="宋体"/>
          <w:szCs w:val="21"/>
        </w:rPr>
        <w:t>14、安保服务：</w:t>
      </w:r>
    </w:p>
    <w:p w14:paraId="0C12A8F7">
      <w:pPr>
        <w:spacing w:line="360" w:lineRule="auto"/>
        <w:ind w:firstLine="420" w:firstLineChars="200"/>
        <w:rPr>
          <w:rFonts w:ascii="宋体" w:hAnsi="宋体" w:eastAsia="宋体" w:cs="宋体"/>
          <w:szCs w:val="21"/>
        </w:rPr>
      </w:pPr>
      <w:r>
        <w:rPr>
          <w:rFonts w:hint="eastAsia" w:ascii="宋体" w:hAnsi="宋体" w:eastAsia="宋体" w:cs="宋体"/>
          <w:szCs w:val="21"/>
        </w:rPr>
        <w:t>14.1保安人员配置：</w:t>
      </w:r>
    </w:p>
    <w:p w14:paraId="3621AE32">
      <w:pPr>
        <w:spacing w:line="360" w:lineRule="auto"/>
        <w:ind w:firstLine="420" w:firstLineChars="200"/>
        <w:rPr>
          <w:rFonts w:ascii="宋体" w:hAnsi="宋体" w:eastAsia="宋体" w:cs="宋体"/>
          <w:szCs w:val="21"/>
        </w:rPr>
      </w:pPr>
      <w:r>
        <w:rPr>
          <w:rFonts w:hint="eastAsia" w:ascii="宋体" w:hAnsi="宋体" w:eastAsia="宋体" w:cs="宋体"/>
          <w:szCs w:val="21"/>
        </w:rPr>
        <w:t>14.1.1消防监控室1人、医院安防消防巡逻1人、医院北大门门卫1人（7；30-12；30 14：00-18；00）、东门1人、保安队长1人（工作日上班）；</w:t>
      </w:r>
    </w:p>
    <w:p w14:paraId="762C451D">
      <w:pPr>
        <w:spacing w:line="360" w:lineRule="auto"/>
        <w:ind w:firstLine="420" w:firstLineChars="200"/>
        <w:rPr>
          <w:rFonts w:ascii="宋体" w:hAnsi="宋体" w:eastAsia="宋体" w:cs="宋体"/>
          <w:szCs w:val="21"/>
        </w:rPr>
      </w:pPr>
      <w:r>
        <w:rPr>
          <w:rFonts w:hint="eastAsia" w:ascii="宋体" w:hAnsi="宋体" w:eastAsia="宋体" w:cs="宋体"/>
          <w:szCs w:val="21"/>
        </w:rPr>
        <w:t>14.1.2班次（时间）：白班：8：00～16：00、中班：16：00～24：00、夜班：24:00～次日8:00；</w:t>
      </w:r>
    </w:p>
    <w:p w14:paraId="104DAF61">
      <w:pPr>
        <w:spacing w:line="360" w:lineRule="auto"/>
        <w:ind w:firstLine="420" w:firstLineChars="200"/>
        <w:rPr>
          <w:rFonts w:ascii="宋体" w:hAnsi="宋体" w:eastAsia="宋体" w:cs="宋体"/>
          <w:szCs w:val="21"/>
        </w:rPr>
      </w:pPr>
      <w:r>
        <w:rPr>
          <w:rFonts w:hint="eastAsia" w:ascii="宋体" w:hAnsi="宋体" w:eastAsia="宋体" w:cs="宋体"/>
          <w:szCs w:val="21"/>
        </w:rPr>
        <w:t>注：消防监控室保安实行三班倒，二十四小时值班制，安防、消防巡逻保安每四个小时进行一次全院巡查，配合消防监控室的工作。机动人员随时待命。</w:t>
      </w:r>
    </w:p>
    <w:p w14:paraId="0AD5CFD6">
      <w:pPr>
        <w:spacing w:line="360" w:lineRule="auto"/>
        <w:ind w:firstLine="420" w:firstLineChars="200"/>
        <w:rPr>
          <w:rFonts w:ascii="宋体" w:hAnsi="宋体" w:eastAsia="宋体" w:cs="宋体"/>
          <w:szCs w:val="21"/>
        </w:rPr>
      </w:pPr>
      <w:r>
        <w:rPr>
          <w:rFonts w:hint="eastAsia" w:ascii="宋体" w:hAnsi="宋体" w:eastAsia="宋体" w:cs="宋体"/>
          <w:szCs w:val="21"/>
        </w:rPr>
        <w:t>14.2安保管理岗位职责：</w:t>
      </w:r>
    </w:p>
    <w:p w14:paraId="1B8AE5C7">
      <w:pPr>
        <w:spacing w:line="360" w:lineRule="auto"/>
        <w:ind w:firstLine="420" w:firstLineChars="200"/>
        <w:rPr>
          <w:rFonts w:ascii="宋体" w:hAnsi="宋体" w:eastAsia="宋体" w:cs="宋体"/>
          <w:szCs w:val="21"/>
        </w:rPr>
      </w:pPr>
      <w:r>
        <w:rPr>
          <w:rFonts w:hint="eastAsia" w:ascii="宋体" w:hAnsi="宋体" w:eastAsia="宋体" w:cs="宋体"/>
          <w:szCs w:val="21"/>
        </w:rPr>
        <w:t>14.2.1医院的安全保卫（消防）业务归属总务科负责监督、协调、指导、考评中标服务方工作；</w:t>
      </w:r>
    </w:p>
    <w:p w14:paraId="16CBB2BF">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14.2.2 熟悉掌握医院各楼层的设置、办公室人员的状况及消防安全通道、设施、设备的设置状况；</w:t>
      </w:r>
    </w:p>
    <w:p w14:paraId="0EF20765">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14.2.3 严格登记进入医院的车辆，并且定时和规范指挥车辆停放，及时解决乱停乱放问题，尤其消防通道和绿色通道严禁停放任何车辆，保证通道畅通；</w:t>
      </w:r>
    </w:p>
    <w:p w14:paraId="0609C5D6">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14.2.4 对进入医院的物品进行严格查验，禁止违禁物品携入，确保医院的安全；       </w:t>
      </w:r>
    </w:p>
    <w:p w14:paraId="60FB99E2">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14.2.5 负责医院的报刊、杂志、信件等的接收，并做好保存；</w:t>
      </w:r>
    </w:p>
    <w:p w14:paraId="55591615">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14.2.6 检查医院治安、防火、防盗、水浸等情况，发现问题立即处理，并通知有关领导；</w:t>
      </w:r>
    </w:p>
    <w:p w14:paraId="2B9197FF">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14.2.7 检查医院消防设备、设施（即烟感器、温感器、报警按钮、消防栓、应急灯、疏散指示灯等）是否完好，并做好巡查登记，发现问题马上上报医院后勤管理部门；</w:t>
      </w:r>
    </w:p>
    <w:p w14:paraId="35964E54">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14.2.8 检查医院防火门、机房门、电井门是否关闭和上锁、有无故障，医院内的下井盖有无损坏，以防过失伤人；</w:t>
      </w:r>
    </w:p>
    <w:p w14:paraId="31D86922">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14.2.9 巡视医院的幕墙、玻璃等公共设施设备是否完好，有损坏需做记录并上报医院后勤部；</w:t>
      </w:r>
    </w:p>
    <w:p w14:paraId="2B6879FB">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14.2.10预防、发现和制止医院的各种违法犯罪行为，并做好现场的保护工作；</w:t>
      </w:r>
    </w:p>
    <w:p w14:paraId="4857EEBB">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14.2.11 负责协调医院的施工、搬运的监督和检查，做到施工人员持证施工，防火工作监控得力，做好现场环境卫生的清理和恢复；</w:t>
      </w:r>
    </w:p>
    <w:p w14:paraId="71EA89EF">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14.2.12 确保医院和患者在院内的财产安全，防盗、抢劫、防破坏；</w:t>
      </w:r>
    </w:p>
    <w:p w14:paraId="3C3008D4">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 14.2.13 有效地配合公安部门打击区域内违法犯罪行为。高效的巡视和值班制度：安全巡查员24小时巡视、值班，分为门卫、视频监控和流动巡逻三方面。</w:t>
      </w:r>
    </w:p>
    <w:p w14:paraId="772806F7">
      <w:pPr>
        <w:spacing w:line="360" w:lineRule="auto"/>
        <w:ind w:firstLine="420" w:firstLineChars="200"/>
        <w:rPr>
          <w:rFonts w:ascii="宋体" w:hAnsi="宋体" w:eastAsia="宋体" w:cs="宋体"/>
          <w:szCs w:val="21"/>
        </w:rPr>
      </w:pPr>
      <w:r>
        <w:rPr>
          <w:rFonts w:hint="eastAsia" w:ascii="宋体" w:hAnsi="宋体" w:eastAsia="宋体" w:cs="宋体"/>
          <w:szCs w:val="21"/>
        </w:rPr>
        <w:t>14.3安全管理服务要求：</w:t>
      </w:r>
    </w:p>
    <w:p w14:paraId="51D07B64">
      <w:pPr>
        <w:spacing w:line="360" w:lineRule="auto"/>
        <w:ind w:firstLine="420" w:firstLineChars="200"/>
        <w:rPr>
          <w:rFonts w:ascii="宋体" w:hAnsi="宋体" w:eastAsia="宋体" w:cs="宋体"/>
          <w:szCs w:val="21"/>
        </w:rPr>
      </w:pPr>
      <w:r>
        <w:rPr>
          <w:rFonts w:hint="eastAsia" w:ascii="宋体" w:hAnsi="宋体" w:eastAsia="宋体" w:cs="宋体"/>
          <w:szCs w:val="21"/>
        </w:rPr>
        <w:t>14.3.1 坚持“预防为主、防治结合、服务第一、患者至上”方针；</w:t>
      </w:r>
    </w:p>
    <w:p w14:paraId="3E996866">
      <w:pPr>
        <w:spacing w:line="360" w:lineRule="auto"/>
        <w:ind w:firstLine="420" w:firstLineChars="200"/>
        <w:rPr>
          <w:rFonts w:ascii="宋体" w:hAnsi="宋体" w:eastAsia="宋体" w:cs="宋体"/>
          <w:szCs w:val="21"/>
        </w:rPr>
      </w:pPr>
      <w:r>
        <w:rPr>
          <w:rFonts w:hint="eastAsia" w:ascii="宋体" w:hAnsi="宋体" w:eastAsia="宋体" w:cs="宋体"/>
          <w:szCs w:val="21"/>
        </w:rPr>
        <w:t>14.3.2  按照公安部门和上级消防部门的规定，保安人员和消防人员必须持证上岗，做到人证合一，并结合我院实际情况设置保卫机构和消防机构；</w:t>
      </w:r>
    </w:p>
    <w:p w14:paraId="2D63FA8C">
      <w:pPr>
        <w:spacing w:line="360" w:lineRule="auto"/>
        <w:ind w:firstLine="420" w:firstLineChars="200"/>
        <w:rPr>
          <w:rFonts w:ascii="宋体" w:hAnsi="宋体" w:eastAsia="宋体" w:cs="宋体"/>
          <w:szCs w:val="21"/>
        </w:rPr>
      </w:pPr>
      <w:r>
        <w:rPr>
          <w:rFonts w:hint="eastAsia" w:ascii="宋体" w:hAnsi="宋体" w:eastAsia="宋体" w:cs="宋体"/>
          <w:szCs w:val="21"/>
        </w:rPr>
        <w:t>14.3.3  有完善的治安（消防）管理制度和工作程序；</w:t>
      </w:r>
    </w:p>
    <w:p w14:paraId="79FEFE11">
      <w:pPr>
        <w:spacing w:line="360" w:lineRule="auto"/>
        <w:ind w:firstLine="420" w:firstLineChars="200"/>
        <w:rPr>
          <w:rFonts w:ascii="宋体" w:hAnsi="宋体" w:eastAsia="宋体" w:cs="宋体"/>
          <w:szCs w:val="21"/>
        </w:rPr>
      </w:pPr>
      <w:r>
        <w:rPr>
          <w:rFonts w:hint="eastAsia" w:ascii="宋体" w:hAnsi="宋体" w:eastAsia="宋体" w:cs="宋体"/>
          <w:szCs w:val="21"/>
        </w:rPr>
        <w:t>14.3.4 维护医院就医秩序，重点科室设专岗，专人负责；配置基本的保安器材（盾牌、警棍、头盔、钢叉等）；</w:t>
      </w:r>
    </w:p>
    <w:p w14:paraId="6CD71EC6">
      <w:pPr>
        <w:spacing w:line="360" w:lineRule="auto"/>
        <w:ind w:firstLine="420" w:firstLineChars="200"/>
        <w:rPr>
          <w:rFonts w:ascii="宋体" w:hAnsi="宋体" w:eastAsia="宋体" w:cs="宋体"/>
          <w:szCs w:val="21"/>
        </w:rPr>
      </w:pPr>
      <w:r>
        <w:rPr>
          <w:rFonts w:hint="eastAsia" w:ascii="宋体" w:hAnsi="宋体" w:eastAsia="宋体" w:cs="宋体"/>
          <w:szCs w:val="21"/>
        </w:rPr>
        <w:t>14.3.5 确保医院工作人员和患者在院内的人身安全；</w:t>
      </w:r>
    </w:p>
    <w:p w14:paraId="6281966B">
      <w:pPr>
        <w:spacing w:line="360" w:lineRule="auto"/>
        <w:ind w:firstLine="420" w:firstLineChars="200"/>
        <w:rPr>
          <w:rFonts w:ascii="宋体" w:hAnsi="宋体" w:eastAsia="宋体" w:cs="宋体"/>
          <w:szCs w:val="21"/>
        </w:rPr>
      </w:pPr>
      <w:r>
        <w:rPr>
          <w:rFonts w:hint="eastAsia" w:ascii="宋体" w:hAnsi="宋体" w:eastAsia="宋体" w:cs="宋体"/>
          <w:szCs w:val="21"/>
        </w:rPr>
        <w:t>14.3.6 确保医院和患者在院内的财产安全，防盗、抢劫、防破坏；</w:t>
      </w:r>
    </w:p>
    <w:p w14:paraId="17E879AD">
      <w:pPr>
        <w:spacing w:line="360" w:lineRule="auto"/>
        <w:ind w:firstLine="420" w:firstLineChars="200"/>
        <w:rPr>
          <w:rFonts w:ascii="宋体" w:hAnsi="宋体" w:eastAsia="宋体" w:cs="宋体"/>
          <w:szCs w:val="21"/>
        </w:rPr>
      </w:pPr>
      <w:r>
        <w:rPr>
          <w:rFonts w:hint="eastAsia" w:ascii="宋体" w:hAnsi="宋体" w:eastAsia="宋体" w:cs="宋体"/>
          <w:szCs w:val="21"/>
        </w:rPr>
        <w:t>14.3.7 有效地配合公安部门打击区域内违法犯罪行为。高效的巡视和值班制度：安全秩序员24小时巡视、值班，分为门卫、消防监控和流动消防安防巡逻三方面；</w:t>
      </w:r>
    </w:p>
    <w:p w14:paraId="6A681752">
      <w:pPr>
        <w:spacing w:line="360" w:lineRule="auto"/>
        <w:ind w:firstLine="420" w:firstLineChars="200"/>
        <w:rPr>
          <w:rFonts w:ascii="宋体" w:hAnsi="宋体" w:eastAsia="宋体" w:cs="宋体"/>
          <w:szCs w:val="21"/>
        </w:rPr>
      </w:pPr>
      <w:r>
        <w:rPr>
          <w:rFonts w:hint="eastAsia" w:ascii="宋体" w:hAnsi="宋体" w:eastAsia="宋体" w:cs="宋体"/>
          <w:szCs w:val="21"/>
        </w:rPr>
        <w:t>14.3.8 值班门卫要求友善与威严并存、服务与警卫共举；简单咨询，引导服务，为来客提供必要的帮助。</w:t>
      </w:r>
    </w:p>
    <w:p w14:paraId="6DFB9B4F">
      <w:pPr>
        <w:widowControl/>
        <w:spacing w:line="360" w:lineRule="auto"/>
        <w:ind w:left="64" w:leftChars="-65" w:hanging="200" w:hangingChars="95"/>
        <w:outlineLvl w:val="1"/>
        <w:rPr>
          <w:rFonts w:ascii="宋体" w:hAnsi="宋体" w:eastAsia="宋体" w:cs="宋体"/>
          <w:b/>
          <w:szCs w:val="21"/>
        </w:rPr>
      </w:pPr>
      <w:bookmarkStart w:id="6" w:name="_Toc15420"/>
      <w:r>
        <w:rPr>
          <w:rFonts w:hint="eastAsia" w:ascii="宋体" w:hAnsi="宋体" w:eastAsia="宋体" w:cs="宋体"/>
          <w:b/>
          <w:szCs w:val="21"/>
        </w:rPr>
        <w:t>四、供应商要求</w:t>
      </w:r>
      <w:bookmarkEnd w:id="6"/>
    </w:p>
    <w:p w14:paraId="688ABC5D">
      <w:pPr>
        <w:spacing w:line="360" w:lineRule="auto"/>
        <w:ind w:firstLine="420" w:firstLineChars="200"/>
        <w:rPr>
          <w:rFonts w:ascii="宋体" w:hAnsi="宋体" w:eastAsia="宋体" w:cs="宋体"/>
          <w:szCs w:val="21"/>
        </w:rPr>
      </w:pPr>
      <w:r>
        <w:rPr>
          <w:rFonts w:hint="eastAsia" w:ascii="宋体" w:hAnsi="宋体" w:eastAsia="宋体" w:cs="宋体"/>
          <w:szCs w:val="21"/>
        </w:rPr>
        <w:t>1、中标供应商承担独立法人单位应该承担的全部责任，包括计划生育、综合治理、刑事、民事、工伤、社保、员工劳保福利等一切责任。若中标供应商的工作人员发生违法、违规行为，所造成一切后果及损失，由中标供应商承担责任和负责赔偿。</w:t>
      </w:r>
    </w:p>
    <w:p w14:paraId="5B1F1E3C">
      <w:pPr>
        <w:spacing w:line="360" w:lineRule="auto"/>
        <w:ind w:firstLine="420" w:firstLineChars="200"/>
        <w:rPr>
          <w:rFonts w:ascii="宋体" w:hAnsi="宋体" w:eastAsia="宋体" w:cs="宋体"/>
          <w:szCs w:val="21"/>
        </w:rPr>
      </w:pPr>
      <w:r>
        <w:rPr>
          <w:rFonts w:hint="eastAsia" w:ascii="宋体" w:hAnsi="宋体" w:eastAsia="宋体" w:cs="宋体"/>
          <w:szCs w:val="21"/>
        </w:rPr>
        <w:t>2、中标供应商应按采购人的实际需要数量及要求安排符合条件的劳务人员到采购人处工作。</w:t>
      </w:r>
    </w:p>
    <w:p w14:paraId="7C50FDC7">
      <w:pPr>
        <w:spacing w:line="360" w:lineRule="auto"/>
        <w:ind w:firstLine="424" w:firstLineChars="202"/>
        <w:rPr>
          <w:rFonts w:ascii="宋体" w:hAnsi="宋体" w:eastAsia="宋体" w:cs="宋体"/>
          <w:szCs w:val="21"/>
        </w:rPr>
      </w:pPr>
      <w:r>
        <w:rPr>
          <w:rFonts w:hint="eastAsia" w:ascii="宋体" w:hAnsi="宋体" w:eastAsia="宋体" w:cs="宋体"/>
          <w:szCs w:val="21"/>
        </w:rPr>
        <w:t>3、中标供应商必须与劳务人员签订劳动合同，办理社会保险，准时发放薪酬；劳务人员的月工资不能低于韶关市限定的最低月工资标准。</w:t>
      </w:r>
    </w:p>
    <w:p w14:paraId="587CE269">
      <w:pPr>
        <w:spacing w:line="360" w:lineRule="auto"/>
        <w:ind w:firstLine="420" w:firstLineChars="200"/>
        <w:rPr>
          <w:rFonts w:ascii="宋体" w:hAnsi="宋体" w:eastAsia="宋体" w:cs="宋体"/>
          <w:szCs w:val="21"/>
        </w:rPr>
      </w:pPr>
      <w:r>
        <w:rPr>
          <w:rFonts w:hint="eastAsia" w:ascii="宋体" w:hAnsi="宋体" w:eastAsia="宋体" w:cs="宋体"/>
          <w:szCs w:val="21"/>
        </w:rPr>
        <w:t>4、中标供应商要遵守《劳动法》《中华人民共和国民法典》等相关法律法规，保护劳务人员的合法权益。劳务人员每周正常工作不超过40小时，实行24小时三班轮值工作制，同一人每班不能同时兼任两个工作岗位。中标供应商应根据采购人要求制定劳务人员工作方案。</w:t>
      </w:r>
    </w:p>
    <w:p w14:paraId="27884208">
      <w:pPr>
        <w:spacing w:line="360" w:lineRule="auto"/>
        <w:ind w:firstLine="420" w:firstLineChars="200"/>
        <w:rPr>
          <w:rFonts w:ascii="宋体" w:hAnsi="宋体" w:eastAsia="宋体" w:cs="宋体"/>
          <w:szCs w:val="21"/>
        </w:rPr>
      </w:pPr>
    </w:p>
    <w:p w14:paraId="37D7AA62">
      <w:pPr>
        <w:tabs>
          <w:tab w:val="left" w:pos="3210"/>
        </w:tabs>
        <w:spacing w:line="360" w:lineRule="auto"/>
        <w:ind w:firstLine="103" w:firstLineChars="49"/>
        <w:outlineLvl w:val="1"/>
        <w:rPr>
          <w:rFonts w:ascii="宋体" w:hAnsi="宋体" w:eastAsia="宋体" w:cs="宋体"/>
          <w:b/>
          <w:szCs w:val="21"/>
        </w:rPr>
      </w:pPr>
      <w:bookmarkStart w:id="7" w:name="_Toc16286"/>
      <w:r>
        <w:rPr>
          <w:rFonts w:hint="eastAsia" w:ascii="宋体" w:hAnsi="宋体" w:eastAsia="宋体" w:cs="宋体"/>
          <w:b/>
          <w:szCs w:val="21"/>
        </w:rPr>
        <w:t>五、付款方式</w:t>
      </w:r>
      <w:bookmarkEnd w:id="7"/>
    </w:p>
    <w:p w14:paraId="75B5EB3B">
      <w:pPr>
        <w:tabs>
          <w:tab w:val="left" w:pos="630"/>
        </w:tabs>
        <w:spacing w:line="360" w:lineRule="auto"/>
        <w:ind w:firstLine="420" w:firstLineChars="200"/>
        <w:rPr>
          <w:rFonts w:ascii="宋体" w:hAnsi="宋体" w:eastAsia="宋体" w:cs="宋体"/>
          <w:kern w:val="21"/>
          <w:szCs w:val="21"/>
        </w:rPr>
      </w:pPr>
      <w:r>
        <w:rPr>
          <w:rFonts w:hint="eastAsia" w:ascii="宋体" w:hAnsi="宋体" w:eastAsia="宋体" w:cs="宋体"/>
          <w:szCs w:val="21"/>
        </w:rPr>
        <w:t>服务费按月结算。中标供应商完成上月工作，经采购人确认，并于收到中标供应商等额有效发票后20个工作日内向中标供应商支付服务费。</w:t>
      </w:r>
    </w:p>
    <w:p w14:paraId="66851BFD">
      <w:pPr>
        <w:tabs>
          <w:tab w:val="left" w:pos="3210"/>
        </w:tabs>
        <w:spacing w:line="360" w:lineRule="auto"/>
        <w:ind w:firstLine="103" w:firstLineChars="49"/>
        <w:outlineLvl w:val="1"/>
        <w:rPr>
          <w:rFonts w:ascii="宋体" w:hAnsi="宋体" w:eastAsia="宋体" w:cs="宋体"/>
          <w:b/>
          <w:szCs w:val="21"/>
        </w:rPr>
      </w:pPr>
      <w:bookmarkStart w:id="8" w:name="_Toc23833"/>
      <w:r>
        <w:rPr>
          <w:rFonts w:hint="eastAsia" w:ascii="宋体" w:hAnsi="宋体" w:eastAsia="宋体" w:cs="宋体"/>
          <w:b/>
          <w:szCs w:val="21"/>
        </w:rPr>
        <w:t>六、附件</w:t>
      </w:r>
      <w:bookmarkEnd w:id="8"/>
    </w:p>
    <w:p w14:paraId="0D97158E">
      <w:pPr>
        <w:spacing w:line="360" w:lineRule="auto"/>
        <w:rPr>
          <w:rFonts w:ascii="宋体" w:hAnsi="宋体" w:eastAsia="宋体" w:cs="宋体"/>
          <w:b/>
          <w:szCs w:val="21"/>
        </w:rPr>
      </w:pPr>
      <w:r>
        <w:rPr>
          <w:rFonts w:hint="eastAsia" w:ascii="宋体" w:hAnsi="宋体" w:eastAsia="宋体" w:cs="宋体"/>
          <w:b/>
          <w:szCs w:val="21"/>
        </w:rPr>
        <w:t>1、韶关市曲江区妇幼保健院保洁员工作职责；</w:t>
      </w:r>
    </w:p>
    <w:p w14:paraId="76E0626B">
      <w:pPr>
        <w:spacing w:line="360" w:lineRule="auto"/>
        <w:rPr>
          <w:rFonts w:ascii="宋体" w:hAnsi="宋体" w:eastAsia="宋体" w:cs="宋体"/>
          <w:b/>
          <w:szCs w:val="21"/>
        </w:rPr>
      </w:pPr>
      <w:r>
        <w:rPr>
          <w:rFonts w:hint="eastAsia" w:ascii="宋体" w:hAnsi="宋体" w:eastAsia="宋体" w:cs="宋体"/>
          <w:b/>
          <w:szCs w:val="21"/>
        </w:rPr>
        <w:t>2、日常保洁服务标准；</w:t>
      </w:r>
    </w:p>
    <w:p w14:paraId="52D8E729">
      <w:pPr>
        <w:spacing w:line="360" w:lineRule="auto"/>
        <w:rPr>
          <w:rFonts w:ascii="宋体" w:hAnsi="宋体" w:eastAsia="宋体" w:cs="宋体"/>
          <w:b/>
          <w:szCs w:val="21"/>
        </w:rPr>
      </w:pPr>
      <w:r>
        <w:rPr>
          <w:rFonts w:hint="eastAsia" w:ascii="宋体" w:hAnsi="宋体" w:eastAsia="宋体" w:cs="宋体"/>
          <w:b/>
          <w:szCs w:val="21"/>
        </w:rPr>
        <w:t>3、韶关市曲江区妇幼保健院卫生员工作质量检查内容及评分标准（住院楼）；</w:t>
      </w:r>
    </w:p>
    <w:p w14:paraId="0D382755">
      <w:pPr>
        <w:spacing w:line="360" w:lineRule="auto"/>
        <w:rPr>
          <w:rFonts w:ascii="宋体" w:hAnsi="宋体" w:eastAsia="宋体" w:cs="宋体"/>
          <w:b/>
          <w:szCs w:val="21"/>
        </w:rPr>
      </w:pPr>
      <w:r>
        <w:rPr>
          <w:rFonts w:hint="eastAsia" w:ascii="宋体" w:hAnsi="宋体" w:eastAsia="宋体" w:cs="宋体"/>
          <w:b/>
          <w:szCs w:val="21"/>
        </w:rPr>
        <w:t>4、保洁员素质要求；</w:t>
      </w:r>
    </w:p>
    <w:p w14:paraId="30BB581E">
      <w:pPr>
        <w:spacing w:line="360" w:lineRule="auto"/>
        <w:rPr>
          <w:rFonts w:ascii="宋体" w:hAnsi="宋体" w:eastAsia="宋体" w:cs="宋体"/>
          <w:b/>
          <w:szCs w:val="21"/>
        </w:rPr>
      </w:pPr>
      <w:r>
        <w:rPr>
          <w:rFonts w:hint="eastAsia" w:ascii="宋体" w:hAnsi="宋体" w:eastAsia="宋体" w:cs="宋体"/>
          <w:b/>
          <w:szCs w:val="21"/>
        </w:rPr>
        <w:t>5、保安工作质量检查内容及评分标准。</w:t>
      </w:r>
    </w:p>
    <w:p w14:paraId="09E67359">
      <w:pPr>
        <w:pStyle w:val="23"/>
        <w:spacing w:line="360" w:lineRule="auto"/>
        <w:rPr>
          <w:rFonts w:ascii="宋体" w:hAnsi="宋体" w:eastAsia="宋体" w:cs="宋体"/>
          <w:b/>
          <w:szCs w:val="21"/>
        </w:rPr>
      </w:pPr>
    </w:p>
    <w:p w14:paraId="2B1492FC">
      <w:pPr>
        <w:pStyle w:val="23"/>
        <w:spacing w:line="360" w:lineRule="auto"/>
        <w:rPr>
          <w:rFonts w:ascii="宋体" w:hAnsi="宋体" w:eastAsia="宋体" w:cs="宋体"/>
          <w:b/>
          <w:szCs w:val="21"/>
        </w:rPr>
      </w:pPr>
    </w:p>
    <w:p w14:paraId="7A68554B">
      <w:pPr>
        <w:pStyle w:val="23"/>
        <w:spacing w:line="360" w:lineRule="auto"/>
        <w:rPr>
          <w:rFonts w:ascii="宋体" w:hAnsi="宋体" w:eastAsia="宋体" w:cs="宋体"/>
          <w:b/>
          <w:szCs w:val="21"/>
        </w:rPr>
      </w:pPr>
    </w:p>
    <w:p w14:paraId="20932CE1">
      <w:pPr>
        <w:pStyle w:val="23"/>
        <w:spacing w:line="360" w:lineRule="auto"/>
        <w:rPr>
          <w:rFonts w:ascii="宋体" w:hAnsi="宋体" w:eastAsia="宋体" w:cs="宋体"/>
          <w:b/>
          <w:szCs w:val="21"/>
        </w:rPr>
      </w:pPr>
    </w:p>
    <w:p w14:paraId="72969A4C">
      <w:pPr>
        <w:pStyle w:val="23"/>
        <w:spacing w:line="360" w:lineRule="auto"/>
        <w:rPr>
          <w:rFonts w:ascii="宋体" w:hAnsi="宋体" w:eastAsia="宋体" w:cs="宋体"/>
          <w:b/>
          <w:szCs w:val="21"/>
        </w:rPr>
      </w:pPr>
    </w:p>
    <w:p w14:paraId="1E8FA6FA">
      <w:pPr>
        <w:pStyle w:val="23"/>
        <w:spacing w:line="360" w:lineRule="auto"/>
        <w:rPr>
          <w:rFonts w:ascii="宋体" w:hAnsi="宋体" w:eastAsia="宋体" w:cs="宋体"/>
          <w:b/>
          <w:szCs w:val="21"/>
        </w:rPr>
      </w:pPr>
    </w:p>
    <w:p w14:paraId="0C4F5B4D">
      <w:pPr>
        <w:pStyle w:val="23"/>
        <w:spacing w:line="360" w:lineRule="auto"/>
        <w:rPr>
          <w:rFonts w:ascii="宋体" w:hAnsi="宋体" w:eastAsia="宋体" w:cs="宋体"/>
          <w:b/>
          <w:szCs w:val="21"/>
        </w:rPr>
      </w:pPr>
    </w:p>
    <w:p w14:paraId="0F5F503E">
      <w:pPr>
        <w:pStyle w:val="23"/>
        <w:spacing w:line="360" w:lineRule="auto"/>
        <w:rPr>
          <w:rFonts w:ascii="宋体" w:hAnsi="宋体" w:eastAsia="宋体" w:cs="宋体"/>
          <w:b/>
          <w:szCs w:val="21"/>
        </w:rPr>
      </w:pPr>
    </w:p>
    <w:p w14:paraId="17AA5A5F">
      <w:pPr>
        <w:pStyle w:val="23"/>
        <w:spacing w:line="360" w:lineRule="auto"/>
        <w:rPr>
          <w:rFonts w:ascii="宋体" w:hAnsi="宋体" w:eastAsia="宋体" w:cs="宋体"/>
          <w:b/>
          <w:szCs w:val="21"/>
        </w:rPr>
      </w:pPr>
    </w:p>
    <w:p w14:paraId="25D4CCDD">
      <w:pPr>
        <w:pStyle w:val="23"/>
        <w:spacing w:line="360" w:lineRule="auto"/>
        <w:rPr>
          <w:rFonts w:ascii="宋体" w:hAnsi="宋体" w:eastAsia="宋体" w:cs="宋体"/>
          <w:b/>
          <w:szCs w:val="21"/>
        </w:rPr>
      </w:pPr>
    </w:p>
    <w:p w14:paraId="49341A36">
      <w:pPr>
        <w:pStyle w:val="23"/>
        <w:spacing w:line="360" w:lineRule="auto"/>
        <w:rPr>
          <w:rFonts w:ascii="宋体" w:hAnsi="宋体" w:eastAsia="宋体" w:cs="宋体"/>
          <w:b/>
          <w:szCs w:val="21"/>
        </w:rPr>
      </w:pPr>
    </w:p>
    <w:p w14:paraId="32B622B9">
      <w:pPr>
        <w:pStyle w:val="23"/>
        <w:spacing w:line="360" w:lineRule="auto"/>
        <w:rPr>
          <w:rFonts w:ascii="宋体" w:hAnsi="宋体" w:eastAsia="宋体" w:cs="宋体"/>
          <w:b/>
          <w:szCs w:val="21"/>
        </w:rPr>
      </w:pPr>
    </w:p>
    <w:p w14:paraId="3112E2F4">
      <w:pPr>
        <w:pStyle w:val="23"/>
        <w:spacing w:line="360" w:lineRule="auto"/>
        <w:rPr>
          <w:rFonts w:ascii="宋体" w:hAnsi="宋体" w:eastAsia="宋体" w:cs="宋体"/>
          <w:b/>
          <w:szCs w:val="21"/>
        </w:rPr>
      </w:pPr>
    </w:p>
    <w:p w14:paraId="7562474C">
      <w:pPr>
        <w:pStyle w:val="23"/>
        <w:spacing w:line="360" w:lineRule="auto"/>
        <w:rPr>
          <w:rFonts w:ascii="宋体" w:hAnsi="宋体" w:eastAsia="宋体" w:cs="宋体"/>
          <w:b/>
          <w:szCs w:val="21"/>
        </w:rPr>
      </w:pPr>
    </w:p>
    <w:p w14:paraId="02BBE30D">
      <w:pPr>
        <w:pStyle w:val="23"/>
        <w:spacing w:line="360" w:lineRule="auto"/>
        <w:rPr>
          <w:rFonts w:ascii="宋体" w:hAnsi="宋体" w:eastAsia="宋体" w:cs="宋体"/>
          <w:b/>
          <w:szCs w:val="21"/>
        </w:rPr>
      </w:pPr>
    </w:p>
    <w:p w14:paraId="76FC9AB2">
      <w:pPr>
        <w:pStyle w:val="23"/>
        <w:spacing w:line="360" w:lineRule="auto"/>
        <w:rPr>
          <w:rFonts w:ascii="宋体" w:hAnsi="宋体" w:eastAsia="宋体" w:cs="宋体"/>
          <w:b/>
          <w:szCs w:val="21"/>
        </w:rPr>
      </w:pPr>
    </w:p>
    <w:p w14:paraId="375B52D1">
      <w:pPr>
        <w:pStyle w:val="23"/>
        <w:spacing w:line="360" w:lineRule="auto"/>
        <w:rPr>
          <w:rFonts w:ascii="宋体" w:hAnsi="宋体" w:eastAsia="宋体" w:cs="宋体"/>
          <w:b/>
          <w:szCs w:val="21"/>
        </w:rPr>
      </w:pPr>
    </w:p>
    <w:p w14:paraId="3E9CF1B6">
      <w:pPr>
        <w:pStyle w:val="23"/>
        <w:spacing w:line="360" w:lineRule="auto"/>
        <w:rPr>
          <w:rFonts w:ascii="宋体" w:hAnsi="宋体" w:eastAsia="宋体" w:cs="宋体"/>
          <w:b/>
          <w:szCs w:val="21"/>
        </w:rPr>
      </w:pPr>
    </w:p>
    <w:p w14:paraId="0709C8BC">
      <w:pPr>
        <w:pStyle w:val="23"/>
        <w:spacing w:line="360" w:lineRule="auto"/>
        <w:rPr>
          <w:rFonts w:ascii="宋体" w:hAnsi="宋体" w:eastAsia="宋体" w:cs="宋体"/>
          <w:b/>
          <w:szCs w:val="21"/>
        </w:rPr>
      </w:pPr>
    </w:p>
    <w:p w14:paraId="45A82513">
      <w:pPr>
        <w:pStyle w:val="23"/>
        <w:spacing w:line="360" w:lineRule="auto"/>
        <w:rPr>
          <w:rFonts w:ascii="宋体" w:hAnsi="宋体" w:eastAsia="宋体" w:cs="宋体"/>
          <w:b/>
          <w:szCs w:val="21"/>
        </w:rPr>
      </w:pPr>
    </w:p>
    <w:p w14:paraId="0BC81364">
      <w:pPr>
        <w:pStyle w:val="23"/>
        <w:spacing w:line="360" w:lineRule="auto"/>
        <w:rPr>
          <w:rFonts w:ascii="宋体" w:hAnsi="宋体" w:eastAsia="宋体" w:cs="宋体"/>
          <w:b/>
          <w:szCs w:val="21"/>
        </w:rPr>
      </w:pPr>
    </w:p>
    <w:p w14:paraId="75F12910">
      <w:pPr>
        <w:pStyle w:val="23"/>
        <w:spacing w:line="360" w:lineRule="auto"/>
        <w:rPr>
          <w:rFonts w:ascii="宋体" w:hAnsi="宋体" w:eastAsia="宋体" w:cs="宋体"/>
          <w:b/>
          <w:szCs w:val="21"/>
        </w:rPr>
      </w:pPr>
    </w:p>
    <w:p w14:paraId="5D99220C">
      <w:pPr>
        <w:pStyle w:val="23"/>
        <w:spacing w:line="360" w:lineRule="auto"/>
        <w:rPr>
          <w:rFonts w:ascii="宋体" w:hAnsi="宋体" w:eastAsia="宋体" w:cs="宋体"/>
          <w:b/>
          <w:szCs w:val="21"/>
        </w:rPr>
      </w:pPr>
    </w:p>
    <w:p w14:paraId="158C01A1">
      <w:pPr>
        <w:pStyle w:val="23"/>
        <w:spacing w:line="360" w:lineRule="auto"/>
        <w:rPr>
          <w:rFonts w:ascii="宋体" w:hAnsi="宋体" w:eastAsia="宋体" w:cs="宋体"/>
          <w:b/>
          <w:szCs w:val="21"/>
        </w:rPr>
      </w:pPr>
    </w:p>
    <w:p w14:paraId="7A049BCD">
      <w:pPr>
        <w:widowControl/>
        <w:spacing w:line="360" w:lineRule="auto"/>
        <w:ind w:left="10" w:leftChars="5" w:firstLine="219" w:firstLineChars="104"/>
        <w:rPr>
          <w:rFonts w:ascii="宋体" w:hAnsi="宋体" w:eastAsia="宋体" w:cs="宋体"/>
          <w:b/>
          <w:szCs w:val="21"/>
        </w:rPr>
      </w:pPr>
      <w:r>
        <w:rPr>
          <w:rFonts w:hint="eastAsia" w:ascii="宋体" w:hAnsi="宋体" w:eastAsia="宋体" w:cs="宋体"/>
          <w:b/>
          <w:szCs w:val="21"/>
        </w:rPr>
        <w:t xml:space="preserve">附件1            </w:t>
      </w:r>
    </w:p>
    <w:p w14:paraId="57CCE066">
      <w:pPr>
        <w:widowControl/>
        <w:spacing w:line="360" w:lineRule="auto"/>
        <w:ind w:left="3" w:leftChars="-295" w:hanging="622" w:hangingChars="295"/>
        <w:jc w:val="center"/>
        <w:rPr>
          <w:rFonts w:ascii="宋体" w:hAnsi="宋体" w:eastAsia="宋体" w:cs="宋体"/>
          <w:b/>
          <w:szCs w:val="21"/>
        </w:rPr>
      </w:pPr>
      <w:r>
        <w:rPr>
          <w:rFonts w:hint="eastAsia" w:ascii="宋体" w:hAnsi="宋体" w:eastAsia="宋体" w:cs="宋体"/>
          <w:b/>
          <w:szCs w:val="21"/>
        </w:rPr>
        <w:t>韶关市曲江区妇幼保健院保洁员工作职责</w:t>
      </w:r>
    </w:p>
    <w:p w14:paraId="06FD5594">
      <w:pPr>
        <w:spacing w:line="360" w:lineRule="auto"/>
        <w:rPr>
          <w:rFonts w:ascii="宋体" w:hAnsi="宋体" w:eastAsia="宋体" w:cs="宋体"/>
          <w:szCs w:val="21"/>
        </w:rPr>
      </w:pPr>
    </w:p>
    <w:p w14:paraId="35C59551">
      <w:pPr>
        <w:spacing w:line="360" w:lineRule="auto"/>
        <w:ind w:firstLine="420" w:firstLineChars="200"/>
        <w:rPr>
          <w:rFonts w:ascii="宋体" w:hAnsi="宋体" w:eastAsia="宋体" w:cs="宋体"/>
          <w:szCs w:val="21"/>
        </w:rPr>
      </w:pPr>
      <w:r>
        <w:rPr>
          <w:rFonts w:hint="eastAsia" w:ascii="宋体" w:hAnsi="宋体" w:eastAsia="宋体" w:cs="宋体"/>
          <w:szCs w:val="21"/>
        </w:rPr>
        <w:t>1、在病区护士长领导和医护人员的指导下进行工作，并服从工作安排，团结协作，完成本职工作。</w:t>
      </w:r>
    </w:p>
    <w:p w14:paraId="3FA9C4AD">
      <w:pPr>
        <w:spacing w:line="360" w:lineRule="auto"/>
        <w:ind w:firstLine="420" w:firstLineChars="200"/>
        <w:rPr>
          <w:rFonts w:ascii="宋体" w:hAnsi="宋体" w:eastAsia="宋体" w:cs="宋体"/>
          <w:szCs w:val="21"/>
        </w:rPr>
      </w:pPr>
      <w:r>
        <w:rPr>
          <w:rFonts w:hint="eastAsia" w:ascii="宋体" w:hAnsi="宋体" w:eastAsia="宋体" w:cs="宋体"/>
          <w:szCs w:val="21"/>
        </w:rPr>
        <w:t>2、遵纪守法，遵守我院各项规章制度和劳动纪律，坚守工作岗位，不得脱岗。</w:t>
      </w:r>
    </w:p>
    <w:p w14:paraId="4F9D2753">
      <w:pPr>
        <w:spacing w:line="360" w:lineRule="auto"/>
        <w:ind w:firstLine="420" w:firstLineChars="200"/>
        <w:rPr>
          <w:rFonts w:ascii="宋体" w:hAnsi="宋体" w:eastAsia="宋体" w:cs="宋体"/>
          <w:szCs w:val="21"/>
        </w:rPr>
      </w:pPr>
      <w:r>
        <w:rPr>
          <w:rFonts w:hint="eastAsia" w:ascii="宋体" w:hAnsi="宋体" w:eastAsia="宋体" w:cs="宋体"/>
          <w:szCs w:val="21"/>
        </w:rPr>
        <w:t>3、严格执行消毒隔离规范，预防交叉感染。了解掌握常用消毒液的配制方法、浓度、浸泡时间和使用注意事项。</w:t>
      </w:r>
    </w:p>
    <w:p w14:paraId="37D56A50">
      <w:pPr>
        <w:spacing w:line="360" w:lineRule="auto"/>
        <w:ind w:firstLine="420" w:firstLineChars="200"/>
        <w:rPr>
          <w:rFonts w:ascii="宋体" w:hAnsi="宋体" w:eastAsia="宋体" w:cs="宋体"/>
          <w:szCs w:val="21"/>
        </w:rPr>
      </w:pPr>
      <w:r>
        <w:rPr>
          <w:rFonts w:hint="eastAsia" w:ascii="宋体" w:hAnsi="宋体" w:eastAsia="宋体" w:cs="宋体"/>
          <w:szCs w:val="21"/>
        </w:rPr>
        <w:t>4、以病人需要为中心，态度和蔼不争执；协助护士长做好病房管理，保证床下无杂物。</w:t>
      </w:r>
    </w:p>
    <w:p w14:paraId="675B1950">
      <w:pPr>
        <w:spacing w:line="360" w:lineRule="auto"/>
        <w:ind w:firstLine="420" w:firstLineChars="200"/>
        <w:rPr>
          <w:rFonts w:ascii="宋体" w:hAnsi="宋体" w:eastAsia="宋体" w:cs="宋体"/>
          <w:szCs w:val="21"/>
        </w:rPr>
      </w:pPr>
      <w:r>
        <w:rPr>
          <w:rFonts w:hint="eastAsia" w:ascii="宋体" w:hAnsi="宋体" w:eastAsia="宋体" w:cs="宋体"/>
          <w:szCs w:val="21"/>
        </w:rPr>
        <w:t>5、承担所管辖区域（包括内、外走廊、扶手、栏杆、墙壁、地面、天花板、门窗、电风扇、空调、桌、椅、病床、痰盂、空调、卫生间、电梯、沟渠等）卫生清洁工作，保证病区整洁光亮。</w:t>
      </w:r>
    </w:p>
    <w:p w14:paraId="2B9B90FE">
      <w:pPr>
        <w:spacing w:line="360" w:lineRule="auto"/>
        <w:ind w:firstLine="420" w:firstLineChars="200"/>
        <w:rPr>
          <w:rFonts w:ascii="宋体" w:hAnsi="宋体" w:eastAsia="宋体" w:cs="宋体"/>
          <w:szCs w:val="21"/>
        </w:rPr>
      </w:pPr>
      <w:r>
        <w:rPr>
          <w:rFonts w:hint="eastAsia" w:ascii="宋体" w:hAnsi="宋体" w:eastAsia="宋体" w:cs="宋体"/>
          <w:szCs w:val="21"/>
        </w:rPr>
        <w:t>（1）室外水泥地面每日清扫二次，绿化区域每周全面清扫一次；病区地面、楼梯及扶手，保持清洁光亮、无痰渍、无死角、无纸屑烟蒂、无垃圾堆积，每天至少二扫一消毒液湿拖。收集运送生活垃圾至规定的垃圾中转点，每天两次。</w:t>
      </w:r>
    </w:p>
    <w:p w14:paraId="411099E8">
      <w:pPr>
        <w:spacing w:line="360" w:lineRule="auto"/>
        <w:ind w:firstLine="420" w:firstLineChars="200"/>
        <w:rPr>
          <w:rFonts w:ascii="宋体" w:hAnsi="宋体" w:eastAsia="宋体" w:cs="宋体"/>
          <w:szCs w:val="21"/>
        </w:rPr>
      </w:pPr>
      <w:r>
        <w:rPr>
          <w:rFonts w:hint="eastAsia" w:ascii="宋体" w:hAnsi="宋体" w:eastAsia="宋体" w:cs="宋体"/>
          <w:szCs w:val="21"/>
        </w:rPr>
        <w:t>（2）床头柜每天一柜一巾一消毒，柜面保持整洁无杂物；设备带、输液架每日消毒擦一次。</w:t>
      </w:r>
    </w:p>
    <w:p w14:paraId="62E38109">
      <w:pPr>
        <w:spacing w:line="360" w:lineRule="auto"/>
        <w:ind w:firstLine="420" w:firstLineChars="200"/>
        <w:rPr>
          <w:rFonts w:ascii="宋体" w:hAnsi="宋体" w:eastAsia="宋体" w:cs="宋体"/>
          <w:szCs w:val="21"/>
        </w:rPr>
      </w:pPr>
      <w:r>
        <w:rPr>
          <w:rFonts w:hint="eastAsia" w:ascii="宋体" w:hAnsi="宋体" w:eastAsia="宋体" w:cs="宋体"/>
          <w:szCs w:val="21"/>
        </w:rPr>
        <w:t>（3）卫生袋统一挂于床头柜一侧，每天收清污物后更换新袋。</w:t>
      </w:r>
    </w:p>
    <w:p w14:paraId="007A2C0B">
      <w:pPr>
        <w:spacing w:line="360" w:lineRule="auto"/>
        <w:ind w:firstLine="420" w:firstLineChars="200"/>
        <w:rPr>
          <w:rFonts w:ascii="宋体" w:hAnsi="宋体" w:eastAsia="宋体" w:cs="宋体"/>
          <w:szCs w:val="21"/>
        </w:rPr>
      </w:pPr>
      <w:r>
        <w:rPr>
          <w:rFonts w:hint="eastAsia" w:ascii="宋体" w:hAnsi="宋体" w:eastAsia="宋体" w:cs="宋体"/>
          <w:szCs w:val="21"/>
        </w:rPr>
        <w:t>（4）厕所、浴室原则上每天二大洗三小冲，洗手盆每天刷洗二次，保持无臭味、无污垢；地面墙壁光洁无着色。</w:t>
      </w:r>
    </w:p>
    <w:p w14:paraId="63AA0D31">
      <w:pPr>
        <w:spacing w:line="360" w:lineRule="auto"/>
        <w:ind w:firstLine="420" w:firstLineChars="200"/>
        <w:rPr>
          <w:rFonts w:ascii="宋体" w:hAnsi="宋体" w:eastAsia="宋体" w:cs="宋体"/>
          <w:szCs w:val="21"/>
        </w:rPr>
      </w:pPr>
      <w:r>
        <w:rPr>
          <w:rFonts w:hint="eastAsia" w:ascii="宋体" w:hAnsi="宋体" w:eastAsia="宋体" w:cs="宋体"/>
          <w:szCs w:val="21"/>
        </w:rPr>
        <w:t>（5）天花板、墙壁、橱柜、门口指示牌、灯及灯架、风扇、门窗、电视架、消防箱每周擦拭一次，屏风布、窗帘布每季拆洗一次，盖设备布套每月清洗一次，必要时随时清洗。</w:t>
      </w:r>
    </w:p>
    <w:p w14:paraId="0CFBE45B">
      <w:pPr>
        <w:spacing w:line="360" w:lineRule="auto"/>
        <w:ind w:firstLine="420" w:firstLineChars="200"/>
        <w:rPr>
          <w:rFonts w:ascii="宋体" w:hAnsi="宋体" w:eastAsia="宋体" w:cs="宋体"/>
          <w:szCs w:val="21"/>
        </w:rPr>
      </w:pPr>
      <w:r>
        <w:rPr>
          <w:rFonts w:hint="eastAsia" w:ascii="宋体" w:hAnsi="宋体" w:eastAsia="宋体" w:cs="宋体"/>
          <w:szCs w:val="21"/>
        </w:rPr>
        <w:t>（6）排气扇、空调滤网、空气消毒机滤网每月清洁两次，清洁后登记。</w:t>
      </w:r>
    </w:p>
    <w:p w14:paraId="3A905DD4">
      <w:pPr>
        <w:spacing w:line="360" w:lineRule="auto"/>
        <w:ind w:firstLine="420" w:firstLineChars="200"/>
        <w:rPr>
          <w:rFonts w:ascii="宋体" w:hAnsi="宋体" w:eastAsia="宋体" w:cs="宋体"/>
          <w:szCs w:val="21"/>
        </w:rPr>
      </w:pPr>
      <w:r>
        <w:rPr>
          <w:rFonts w:hint="eastAsia" w:ascii="宋体" w:hAnsi="宋体" w:eastAsia="宋体" w:cs="宋体"/>
          <w:szCs w:val="21"/>
        </w:rPr>
        <w:t>（7）便器用后浸泡消毒30分钟后取出冲洗，放于便盆架上干燥备用，每周彻底刷洗一次，浸泡池消毒液定期测浓度，每天更换。</w:t>
      </w:r>
    </w:p>
    <w:p w14:paraId="043BADFB">
      <w:pPr>
        <w:spacing w:line="360" w:lineRule="auto"/>
        <w:ind w:firstLine="420" w:firstLineChars="200"/>
        <w:rPr>
          <w:rFonts w:ascii="宋体" w:hAnsi="宋体" w:eastAsia="宋体" w:cs="宋体"/>
          <w:szCs w:val="21"/>
        </w:rPr>
      </w:pPr>
      <w:r>
        <w:rPr>
          <w:rFonts w:hint="eastAsia" w:ascii="宋体" w:hAnsi="宋体" w:eastAsia="宋体" w:cs="宋体"/>
          <w:szCs w:val="21"/>
        </w:rPr>
        <w:t>（8）办公室、治疗室的门窗、墙壁、灯及灯架，病历架（夹）每周消毒擦拭一次；定期做好更衣室、值班房、配餐室卫生。</w:t>
      </w:r>
    </w:p>
    <w:p w14:paraId="35FBC1B6">
      <w:pPr>
        <w:spacing w:line="360" w:lineRule="auto"/>
        <w:ind w:firstLine="420" w:firstLineChars="200"/>
        <w:rPr>
          <w:rFonts w:ascii="宋体" w:hAnsi="宋体" w:eastAsia="宋体" w:cs="宋体"/>
          <w:szCs w:val="21"/>
        </w:rPr>
      </w:pPr>
      <w:r>
        <w:rPr>
          <w:rFonts w:hint="eastAsia" w:ascii="宋体" w:hAnsi="宋体" w:eastAsia="宋体" w:cs="宋体"/>
          <w:szCs w:val="21"/>
        </w:rPr>
        <w:t>（9）每个病人出院后用消毒液擦拭床头柜、床旁椅和病床。</w:t>
      </w:r>
    </w:p>
    <w:p w14:paraId="7B68C126">
      <w:pPr>
        <w:spacing w:line="360" w:lineRule="auto"/>
        <w:ind w:firstLine="420" w:firstLineChars="200"/>
        <w:rPr>
          <w:rFonts w:ascii="宋体" w:hAnsi="宋体" w:eastAsia="宋体" w:cs="宋体"/>
          <w:szCs w:val="21"/>
        </w:rPr>
      </w:pPr>
      <w:r>
        <w:rPr>
          <w:rFonts w:hint="eastAsia" w:ascii="宋体" w:hAnsi="宋体" w:eastAsia="宋体" w:cs="宋体"/>
          <w:szCs w:val="21"/>
        </w:rPr>
        <w:t>（10）果皮箱、纸篓、污物桶每天刷洗1次。</w:t>
      </w:r>
    </w:p>
    <w:p w14:paraId="6B3A0B55">
      <w:pPr>
        <w:spacing w:line="360" w:lineRule="auto"/>
        <w:ind w:firstLine="420" w:firstLineChars="200"/>
        <w:rPr>
          <w:rFonts w:ascii="宋体" w:hAnsi="宋体" w:eastAsia="宋体" w:cs="宋体"/>
          <w:szCs w:val="21"/>
        </w:rPr>
      </w:pPr>
      <w:r>
        <w:rPr>
          <w:rFonts w:hint="eastAsia" w:ascii="宋体" w:hAnsi="宋体" w:eastAsia="宋体" w:cs="宋体"/>
          <w:szCs w:val="21"/>
        </w:rPr>
        <w:t>（11）便盆架、送水车、治疗车每周清洁一次。</w:t>
      </w:r>
    </w:p>
    <w:p w14:paraId="0CE78F0C">
      <w:pPr>
        <w:spacing w:line="360" w:lineRule="auto"/>
        <w:ind w:firstLine="420" w:firstLineChars="200"/>
        <w:rPr>
          <w:rFonts w:ascii="宋体" w:hAnsi="宋体" w:eastAsia="宋体" w:cs="宋体"/>
          <w:szCs w:val="21"/>
        </w:rPr>
      </w:pPr>
      <w:r>
        <w:rPr>
          <w:rFonts w:hint="eastAsia" w:ascii="宋体" w:hAnsi="宋体" w:eastAsia="宋体" w:cs="宋体"/>
          <w:szCs w:val="21"/>
        </w:rPr>
        <w:t>（12）垃圾转运工人每天中午12点～14点及下午6点～10点按照医院规定路线将医疗废弃物密闭送到指定地点，并严格做好签收手续；生活垃圾运到九曲巷垃圾中转站。</w:t>
      </w:r>
    </w:p>
    <w:p w14:paraId="7848876E">
      <w:pPr>
        <w:spacing w:line="360" w:lineRule="auto"/>
        <w:ind w:firstLine="420" w:firstLineChars="200"/>
        <w:rPr>
          <w:rFonts w:ascii="宋体" w:hAnsi="宋体" w:eastAsia="宋体" w:cs="宋体"/>
          <w:szCs w:val="21"/>
        </w:rPr>
      </w:pPr>
      <w:r>
        <w:rPr>
          <w:rFonts w:hint="eastAsia" w:ascii="宋体" w:hAnsi="宋体" w:eastAsia="宋体" w:cs="宋体"/>
          <w:szCs w:val="21"/>
        </w:rPr>
        <w:t>（13）所有管辖区域沟渠（包括一楼屋外沟渠）每周清扫二次，保持水道通畅无污垢、无臭味。</w:t>
      </w:r>
    </w:p>
    <w:p w14:paraId="31EBD773">
      <w:pPr>
        <w:spacing w:line="360" w:lineRule="auto"/>
        <w:ind w:firstLine="420" w:firstLineChars="200"/>
        <w:rPr>
          <w:rFonts w:ascii="宋体" w:hAnsi="宋体" w:eastAsia="宋体" w:cs="宋体"/>
          <w:szCs w:val="21"/>
        </w:rPr>
      </w:pPr>
      <w:r>
        <w:rPr>
          <w:rFonts w:hint="eastAsia" w:ascii="宋体" w:hAnsi="宋体" w:eastAsia="宋体" w:cs="宋体"/>
          <w:szCs w:val="21"/>
        </w:rPr>
        <w:t>6、做好工作人员和病员的饮用水供应，每日上午、下午各送一次饮用水，（如遇开水器坏了不能及时修好时，应到其他科室取回开水以保证病人的饮水），并备适量壶饮用水，以便新病人随时供应。保证饮用水的卫生，注意安全用电，防止烫伤。</w:t>
      </w:r>
    </w:p>
    <w:p w14:paraId="73095C43">
      <w:pPr>
        <w:spacing w:line="360" w:lineRule="auto"/>
        <w:ind w:firstLine="420" w:firstLineChars="200"/>
        <w:rPr>
          <w:rFonts w:ascii="宋体" w:hAnsi="宋体" w:eastAsia="宋体" w:cs="宋体"/>
          <w:szCs w:val="21"/>
        </w:rPr>
      </w:pPr>
      <w:r>
        <w:rPr>
          <w:rFonts w:hint="eastAsia" w:ascii="宋体" w:hAnsi="宋体" w:eastAsia="宋体" w:cs="宋体"/>
          <w:szCs w:val="21"/>
        </w:rPr>
        <w:t>7、做好外勤工作，每日负责病人被服清点工作，并按要求与洗衣房清点被服数量，并做好登记，严防失落，取回的衣物要叠放整齐。有责任找回丢失的衣物。</w:t>
      </w:r>
    </w:p>
    <w:p w14:paraId="777BBD79">
      <w:pPr>
        <w:spacing w:line="360" w:lineRule="auto"/>
        <w:ind w:firstLine="420" w:firstLineChars="200"/>
        <w:rPr>
          <w:rFonts w:ascii="宋体" w:hAnsi="宋体" w:eastAsia="宋体" w:cs="宋体"/>
          <w:szCs w:val="21"/>
        </w:rPr>
      </w:pPr>
      <w:r>
        <w:rPr>
          <w:rFonts w:hint="eastAsia" w:ascii="宋体" w:hAnsi="宋体" w:eastAsia="宋体" w:cs="宋体"/>
          <w:szCs w:val="21"/>
        </w:rPr>
        <w:t>8、污物间应保持清洁、整齐、严格区分清洁区、污染区，不乱放卫生工具。</w:t>
      </w:r>
    </w:p>
    <w:p w14:paraId="7607E6AD">
      <w:pPr>
        <w:spacing w:line="360" w:lineRule="auto"/>
        <w:ind w:firstLine="420" w:firstLineChars="200"/>
        <w:rPr>
          <w:rFonts w:ascii="宋体" w:hAnsi="宋体" w:eastAsia="宋体" w:cs="宋体"/>
          <w:szCs w:val="21"/>
        </w:rPr>
      </w:pPr>
      <w:r>
        <w:rPr>
          <w:rFonts w:hint="eastAsia" w:ascii="宋体" w:hAnsi="宋体" w:eastAsia="宋体" w:cs="宋体"/>
          <w:szCs w:val="21"/>
        </w:rPr>
        <w:t>9、每月给各类推车的轮子上润滑油。</w:t>
      </w:r>
    </w:p>
    <w:p w14:paraId="790EC6F9">
      <w:pPr>
        <w:spacing w:line="360" w:lineRule="auto"/>
        <w:ind w:firstLine="420" w:firstLineChars="200"/>
        <w:rPr>
          <w:rFonts w:ascii="宋体" w:hAnsi="宋体" w:eastAsia="宋体" w:cs="宋体"/>
          <w:szCs w:val="21"/>
        </w:rPr>
      </w:pPr>
      <w:r>
        <w:rPr>
          <w:rFonts w:hint="eastAsia" w:ascii="宋体" w:hAnsi="宋体" w:eastAsia="宋体" w:cs="宋体"/>
          <w:szCs w:val="21"/>
        </w:rPr>
        <w:t>10、每次使用完保洁工具、器具后应清洗干净，分类存放于指定地点，地拖分别注上标记，以免地拖混合使用。</w:t>
      </w:r>
    </w:p>
    <w:p w14:paraId="7E4F4793">
      <w:pPr>
        <w:spacing w:line="360" w:lineRule="auto"/>
        <w:ind w:firstLine="420" w:firstLineChars="200"/>
        <w:rPr>
          <w:rFonts w:ascii="宋体" w:hAnsi="宋体" w:eastAsia="宋体" w:cs="宋体"/>
          <w:szCs w:val="21"/>
        </w:rPr>
      </w:pPr>
      <w:r>
        <w:rPr>
          <w:rFonts w:hint="eastAsia" w:ascii="宋体" w:hAnsi="宋体" w:eastAsia="宋体" w:cs="宋体"/>
          <w:szCs w:val="21"/>
        </w:rPr>
        <w:t>11、定期对病区内蚊虫、鼠害进行消杀，确保无“四害”。</w:t>
      </w:r>
    </w:p>
    <w:p w14:paraId="308AF97E">
      <w:pPr>
        <w:spacing w:line="360" w:lineRule="auto"/>
        <w:ind w:firstLine="420" w:firstLineChars="200"/>
        <w:rPr>
          <w:rFonts w:ascii="宋体" w:hAnsi="宋体" w:eastAsia="宋体" w:cs="宋体"/>
          <w:szCs w:val="21"/>
        </w:rPr>
      </w:pPr>
      <w:r>
        <w:rPr>
          <w:rFonts w:hint="eastAsia" w:ascii="宋体" w:hAnsi="宋体" w:eastAsia="宋体" w:cs="宋体"/>
          <w:szCs w:val="21"/>
        </w:rPr>
        <w:t>12、产房、洗婴室、预防接种室、器械室、人流室、手术室所有地面每天二扫二拖（手术前、后执行）每周用消毒水彻底洗刷产房、手术室地面及墙壁一次；清洁门窗一次；每天清洁消毒鞋架、鞋，桌椅一次，必要时随时清洁。</w:t>
      </w:r>
    </w:p>
    <w:p w14:paraId="7F53B976">
      <w:pPr>
        <w:spacing w:line="360" w:lineRule="auto"/>
        <w:ind w:firstLine="420" w:firstLineChars="200"/>
        <w:rPr>
          <w:rFonts w:ascii="宋体" w:hAnsi="宋体" w:eastAsia="宋体" w:cs="宋体"/>
          <w:szCs w:val="21"/>
        </w:rPr>
      </w:pPr>
      <w:r>
        <w:rPr>
          <w:rFonts w:hint="eastAsia" w:ascii="宋体" w:hAnsi="宋体" w:eastAsia="宋体" w:cs="宋体"/>
          <w:szCs w:val="21"/>
        </w:rPr>
        <w:t>14、手术室保洁员除做好手术室环境的卫生消毒保洁工作，另外还需守门，接听电话，通知接台手术等；负责送取手术包到供应室消毒；做好麻醉复苏室和办公区域卫生，协助医护人员送术后病人回病房。</w:t>
      </w:r>
    </w:p>
    <w:p w14:paraId="3F448104">
      <w:pPr>
        <w:spacing w:line="360" w:lineRule="auto"/>
        <w:ind w:firstLine="420" w:firstLineChars="200"/>
        <w:rPr>
          <w:rFonts w:ascii="宋体" w:hAnsi="宋体" w:eastAsia="宋体" w:cs="宋体"/>
          <w:szCs w:val="21"/>
        </w:rPr>
      </w:pPr>
      <w:r>
        <w:rPr>
          <w:rFonts w:hint="eastAsia" w:ascii="宋体" w:hAnsi="宋体" w:eastAsia="宋体" w:cs="宋体"/>
          <w:szCs w:val="21"/>
        </w:rPr>
        <w:t>15、产科保洁员负责产科门卫工作，防止婴儿丢失；婴儿洗澡室工人负责协助护士做好婴儿的洗澡和游泳工作。</w:t>
      </w:r>
    </w:p>
    <w:p w14:paraId="0DB6F292">
      <w:pPr>
        <w:spacing w:line="360" w:lineRule="auto"/>
        <w:ind w:firstLine="420" w:firstLineChars="200"/>
        <w:rPr>
          <w:rFonts w:ascii="宋体" w:hAnsi="宋体" w:eastAsia="宋体" w:cs="宋体"/>
          <w:szCs w:val="21"/>
        </w:rPr>
      </w:pPr>
      <w:r>
        <w:rPr>
          <w:rFonts w:hint="eastAsia" w:ascii="宋体" w:hAnsi="宋体" w:eastAsia="宋体" w:cs="宋体"/>
          <w:szCs w:val="21"/>
        </w:rPr>
        <w:t>16、门诊保洁员每日上午8时开诊前擦拭诊室桌椅一次。</w:t>
      </w:r>
    </w:p>
    <w:p w14:paraId="6DB3787A">
      <w:pPr>
        <w:spacing w:line="360" w:lineRule="auto"/>
        <w:ind w:firstLine="420" w:firstLineChars="200"/>
        <w:rPr>
          <w:rFonts w:ascii="宋体" w:hAnsi="宋体" w:eastAsia="宋体" w:cs="宋体"/>
          <w:szCs w:val="21"/>
        </w:rPr>
      </w:pPr>
      <w:r>
        <w:rPr>
          <w:rFonts w:hint="eastAsia" w:ascii="宋体" w:hAnsi="宋体" w:eastAsia="宋体" w:cs="宋体"/>
          <w:szCs w:val="21"/>
        </w:rPr>
        <w:t>17、化验室保洁员还需负责每日上午9时左右去科室收取大小便标本；清冼试管璃片、容器等（清洁过程中动作要轻避免打破）；保持各检验台干净，每日工作前后用消毒液各抹拭一次，保持水箱、冰箱、烤箱表面干净。</w:t>
      </w:r>
    </w:p>
    <w:p w14:paraId="6063FC41">
      <w:pPr>
        <w:spacing w:line="360" w:lineRule="auto"/>
        <w:ind w:firstLine="420" w:firstLineChars="200"/>
        <w:rPr>
          <w:rFonts w:ascii="宋体" w:hAnsi="宋体" w:eastAsia="宋体" w:cs="宋体"/>
          <w:szCs w:val="21"/>
        </w:rPr>
      </w:pPr>
      <w:r>
        <w:rPr>
          <w:rFonts w:hint="eastAsia" w:ascii="宋体" w:hAnsi="宋体" w:eastAsia="宋体" w:cs="宋体"/>
          <w:szCs w:val="21"/>
        </w:rPr>
        <w:t>18、完成使用科室护士长临时安排的工作。</w:t>
      </w:r>
    </w:p>
    <w:p w14:paraId="0A023699">
      <w:pPr>
        <w:pStyle w:val="23"/>
        <w:spacing w:line="360" w:lineRule="auto"/>
        <w:rPr>
          <w:rFonts w:ascii="宋体" w:hAnsi="宋体" w:eastAsia="宋体" w:cs="宋体"/>
          <w:szCs w:val="21"/>
        </w:rPr>
      </w:pPr>
    </w:p>
    <w:p w14:paraId="47CBD67C">
      <w:pPr>
        <w:pStyle w:val="23"/>
        <w:spacing w:line="360" w:lineRule="auto"/>
        <w:rPr>
          <w:rFonts w:ascii="宋体" w:hAnsi="宋体" w:eastAsia="宋体" w:cs="宋体"/>
          <w:szCs w:val="21"/>
        </w:rPr>
      </w:pPr>
    </w:p>
    <w:p w14:paraId="123C5800">
      <w:pPr>
        <w:pStyle w:val="23"/>
        <w:spacing w:line="360" w:lineRule="auto"/>
        <w:rPr>
          <w:rFonts w:ascii="宋体" w:hAnsi="宋体" w:eastAsia="宋体" w:cs="宋体"/>
          <w:szCs w:val="21"/>
        </w:rPr>
      </w:pPr>
    </w:p>
    <w:p w14:paraId="55CAB1E3">
      <w:pPr>
        <w:spacing w:line="360" w:lineRule="auto"/>
        <w:rPr>
          <w:rFonts w:ascii="宋体" w:hAnsi="宋体" w:eastAsia="宋体" w:cs="宋体"/>
          <w:b/>
          <w:szCs w:val="21"/>
        </w:rPr>
      </w:pPr>
      <w:r>
        <w:rPr>
          <w:rFonts w:hint="eastAsia" w:ascii="宋体" w:hAnsi="宋体" w:eastAsia="宋体" w:cs="宋体"/>
          <w:b/>
          <w:szCs w:val="21"/>
        </w:rPr>
        <w:t>附件2</w:t>
      </w:r>
    </w:p>
    <w:p w14:paraId="2A6653B6">
      <w:pPr>
        <w:widowControl/>
        <w:spacing w:line="360" w:lineRule="auto"/>
        <w:ind w:left="3" w:leftChars="-295" w:hanging="622" w:hangingChars="295"/>
        <w:jc w:val="center"/>
        <w:rPr>
          <w:rFonts w:ascii="宋体" w:hAnsi="宋体" w:eastAsia="宋体" w:cs="宋体"/>
          <w:b/>
          <w:szCs w:val="21"/>
        </w:rPr>
      </w:pPr>
      <w:r>
        <w:rPr>
          <w:rFonts w:hint="eastAsia" w:ascii="宋体" w:hAnsi="宋体" w:eastAsia="宋体" w:cs="宋体"/>
          <w:b/>
          <w:szCs w:val="21"/>
        </w:rPr>
        <w:t>日常保洁服务标准</w:t>
      </w:r>
    </w:p>
    <w:p w14:paraId="2856DB2D">
      <w:pPr>
        <w:spacing w:line="360" w:lineRule="auto"/>
        <w:ind w:firstLine="420" w:firstLineChars="200"/>
        <w:rPr>
          <w:rFonts w:ascii="宋体" w:hAnsi="宋体" w:eastAsia="宋体" w:cs="宋体"/>
          <w:szCs w:val="21"/>
        </w:rPr>
      </w:pPr>
      <w:r>
        <w:rPr>
          <w:rFonts w:hint="eastAsia" w:ascii="宋体" w:hAnsi="宋体" w:eastAsia="宋体" w:cs="宋体"/>
          <w:szCs w:val="21"/>
        </w:rPr>
        <w:t>1、门诊大厅</w:t>
      </w:r>
    </w:p>
    <w:p w14:paraId="63178F8A">
      <w:pPr>
        <w:spacing w:line="360" w:lineRule="auto"/>
        <w:ind w:firstLine="420" w:firstLineChars="200"/>
        <w:rPr>
          <w:rFonts w:ascii="宋体" w:hAnsi="宋体" w:eastAsia="宋体" w:cs="宋体"/>
          <w:szCs w:val="21"/>
        </w:rPr>
      </w:pPr>
      <w:r>
        <w:rPr>
          <w:rFonts w:hint="eastAsia" w:ascii="宋体" w:hAnsi="宋体" w:eastAsia="宋体" w:cs="宋体"/>
          <w:szCs w:val="21"/>
        </w:rPr>
        <w:t>（1）操作程序：</w:t>
      </w:r>
    </w:p>
    <w:p w14:paraId="72A58140">
      <w:pPr>
        <w:spacing w:line="360" w:lineRule="auto"/>
        <w:ind w:firstLine="420" w:firstLineChars="200"/>
        <w:rPr>
          <w:rFonts w:ascii="宋体" w:hAnsi="宋体" w:eastAsia="宋体" w:cs="宋体"/>
          <w:szCs w:val="21"/>
        </w:rPr>
      </w:pPr>
      <w:r>
        <w:rPr>
          <w:rFonts w:hint="eastAsia" w:ascii="宋体" w:hAnsi="宋体" w:eastAsia="宋体" w:cs="宋体"/>
          <w:szCs w:val="21"/>
        </w:rPr>
        <w:t>①大厅清洁的原则是：每天进行日常保洁。</w:t>
      </w:r>
    </w:p>
    <w:p w14:paraId="4C5D410C">
      <w:pPr>
        <w:spacing w:line="360" w:lineRule="auto"/>
        <w:ind w:firstLine="420" w:firstLineChars="200"/>
        <w:rPr>
          <w:rFonts w:ascii="宋体" w:hAnsi="宋体" w:eastAsia="宋体" w:cs="宋体"/>
          <w:szCs w:val="21"/>
        </w:rPr>
      </w:pPr>
      <w:r>
        <w:rPr>
          <w:rFonts w:hint="eastAsia" w:ascii="宋体" w:hAnsi="宋体" w:eastAsia="宋体" w:cs="宋体"/>
          <w:szCs w:val="21"/>
        </w:rPr>
        <w:t>②日常保洁要求每天对地面两扫一拖，大厅内的其他部位，如玻璃、墙面、台面、椅子、栏杆、灯座等，要经常清洁，保持光亮、明净。</w:t>
      </w:r>
    </w:p>
    <w:p w14:paraId="6B765B38">
      <w:pPr>
        <w:spacing w:line="360" w:lineRule="auto"/>
        <w:ind w:firstLine="420" w:firstLineChars="200"/>
        <w:rPr>
          <w:rFonts w:ascii="宋体" w:hAnsi="宋体" w:eastAsia="宋体" w:cs="宋体"/>
          <w:szCs w:val="21"/>
        </w:rPr>
      </w:pPr>
      <w:r>
        <w:rPr>
          <w:rFonts w:hint="eastAsia" w:ascii="宋体" w:hAnsi="宋体" w:eastAsia="宋体" w:cs="宋体"/>
          <w:szCs w:val="21"/>
        </w:rPr>
        <w:t>③操作过程中，根据实际情况，适当避开病人和病人聚集的区域，待病人离散后，再予以补做；病人进出频繁和容易脏的区域，要重点拖擦，并增加拖擦次数。</w:t>
      </w:r>
    </w:p>
    <w:p w14:paraId="7DF3F1A7">
      <w:pPr>
        <w:spacing w:line="360" w:lineRule="auto"/>
        <w:ind w:firstLine="420" w:firstLineChars="200"/>
        <w:rPr>
          <w:rFonts w:ascii="宋体" w:hAnsi="宋体" w:eastAsia="宋体" w:cs="宋体"/>
          <w:szCs w:val="21"/>
        </w:rPr>
      </w:pPr>
      <w:r>
        <w:rPr>
          <w:rFonts w:hint="eastAsia" w:ascii="宋体" w:hAnsi="宋体" w:eastAsia="宋体" w:cs="宋体"/>
          <w:szCs w:val="21"/>
        </w:rPr>
        <w:t>④遇下雨天，要在大厅进出口处放置踏垫，铺上防湿地毯，并树立“小心防滑”的告示牌和增加拖擦次数，以防病人滑倒及将雨水带进大楼。</w:t>
      </w:r>
    </w:p>
    <w:p w14:paraId="5C044374">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20D12A88">
      <w:pPr>
        <w:spacing w:line="360" w:lineRule="auto"/>
        <w:ind w:firstLine="420" w:firstLineChars="200"/>
        <w:rPr>
          <w:rFonts w:ascii="宋体" w:hAnsi="宋体" w:eastAsia="宋体" w:cs="宋体"/>
          <w:szCs w:val="21"/>
        </w:rPr>
      </w:pPr>
      <w:r>
        <w:rPr>
          <w:rFonts w:hint="eastAsia" w:ascii="宋体" w:hAnsi="宋体" w:eastAsia="宋体" w:cs="宋体"/>
          <w:szCs w:val="21"/>
        </w:rPr>
        <w:t>①保持地面无脚印、无污渍、无烟蒂、无痰迹、无垃圾。</w:t>
      </w:r>
    </w:p>
    <w:p w14:paraId="7F9AF61C">
      <w:pPr>
        <w:spacing w:line="360" w:lineRule="auto"/>
        <w:ind w:firstLine="420" w:firstLineChars="200"/>
        <w:rPr>
          <w:rFonts w:ascii="宋体" w:hAnsi="宋体" w:eastAsia="宋体" w:cs="宋体"/>
          <w:szCs w:val="21"/>
        </w:rPr>
      </w:pPr>
      <w:r>
        <w:rPr>
          <w:rFonts w:hint="eastAsia" w:ascii="宋体" w:hAnsi="宋体" w:eastAsia="宋体" w:cs="宋体"/>
          <w:szCs w:val="21"/>
        </w:rPr>
        <w:t>②大厅内的其他部位，如柱面、墙面、台面、栏杆、椅子、灯座等，保持光亮、整洁，无灰尘。</w:t>
      </w:r>
    </w:p>
    <w:p w14:paraId="2746D165">
      <w:pPr>
        <w:spacing w:line="360" w:lineRule="auto"/>
        <w:ind w:firstLine="420" w:firstLineChars="200"/>
        <w:rPr>
          <w:rFonts w:ascii="宋体" w:hAnsi="宋体" w:eastAsia="宋体" w:cs="宋体"/>
          <w:szCs w:val="21"/>
        </w:rPr>
      </w:pPr>
      <w:r>
        <w:rPr>
          <w:rFonts w:hint="eastAsia" w:ascii="宋体" w:hAnsi="宋体" w:eastAsia="宋体" w:cs="宋体"/>
          <w:szCs w:val="21"/>
        </w:rPr>
        <w:t>③玻璃大门无手印及灰尘，保持干净、光亮、完好无损。</w:t>
      </w:r>
    </w:p>
    <w:p w14:paraId="7F2CE59B">
      <w:pPr>
        <w:spacing w:line="360" w:lineRule="auto"/>
        <w:ind w:firstLine="420" w:firstLineChars="200"/>
        <w:rPr>
          <w:rFonts w:ascii="宋体" w:hAnsi="宋体" w:eastAsia="宋体" w:cs="宋体"/>
          <w:szCs w:val="21"/>
        </w:rPr>
      </w:pPr>
      <w:r>
        <w:rPr>
          <w:rFonts w:hint="eastAsia" w:ascii="宋体" w:hAnsi="宋体" w:eastAsia="宋体" w:cs="宋体"/>
          <w:szCs w:val="21"/>
        </w:rPr>
        <w:t>大厅内不锈钢垃圾箱，保持光亮、无烟灰迹、无痰迹。</w:t>
      </w:r>
    </w:p>
    <w:p w14:paraId="53ED15BD">
      <w:pPr>
        <w:spacing w:line="360" w:lineRule="auto"/>
        <w:ind w:firstLine="420" w:firstLineChars="200"/>
        <w:rPr>
          <w:rFonts w:ascii="宋体" w:hAnsi="宋体" w:eastAsia="宋体" w:cs="宋体"/>
          <w:szCs w:val="21"/>
        </w:rPr>
      </w:pPr>
      <w:r>
        <w:rPr>
          <w:rFonts w:hint="eastAsia" w:ascii="宋体" w:hAnsi="宋体" w:eastAsia="宋体" w:cs="宋体"/>
          <w:szCs w:val="21"/>
        </w:rPr>
        <w:t>2、公共区域：</w:t>
      </w:r>
    </w:p>
    <w:p w14:paraId="7FE8481C">
      <w:pPr>
        <w:spacing w:line="360" w:lineRule="auto"/>
        <w:ind w:firstLine="420" w:firstLineChars="200"/>
        <w:rPr>
          <w:rFonts w:ascii="宋体" w:hAnsi="宋体" w:eastAsia="宋体" w:cs="宋体"/>
          <w:szCs w:val="21"/>
        </w:rPr>
      </w:pPr>
      <w:r>
        <w:rPr>
          <w:rFonts w:hint="eastAsia" w:ascii="宋体" w:hAnsi="宋体" w:eastAsia="宋体" w:cs="宋体"/>
          <w:szCs w:val="21"/>
        </w:rPr>
        <w:t>走道、办公室、病室、诊室：</w:t>
      </w:r>
    </w:p>
    <w:p w14:paraId="23644F25">
      <w:pPr>
        <w:spacing w:line="360" w:lineRule="auto"/>
        <w:ind w:firstLine="420" w:firstLineChars="200"/>
        <w:rPr>
          <w:rFonts w:ascii="宋体" w:hAnsi="宋体" w:eastAsia="宋体" w:cs="宋体"/>
          <w:szCs w:val="21"/>
        </w:rPr>
      </w:pPr>
      <w:r>
        <w:rPr>
          <w:rFonts w:hint="eastAsia" w:ascii="宋体" w:hAnsi="宋体" w:eastAsia="宋体" w:cs="宋体"/>
          <w:szCs w:val="21"/>
        </w:rPr>
        <w:t>（1）操作程序：</w:t>
      </w:r>
    </w:p>
    <w:p w14:paraId="778F5B3C">
      <w:pPr>
        <w:spacing w:line="360" w:lineRule="auto"/>
        <w:ind w:firstLine="420" w:firstLineChars="200"/>
        <w:rPr>
          <w:rFonts w:ascii="宋体" w:hAnsi="宋体" w:eastAsia="宋体" w:cs="宋体"/>
          <w:szCs w:val="21"/>
        </w:rPr>
      </w:pPr>
      <w:r>
        <w:rPr>
          <w:rFonts w:hint="eastAsia" w:ascii="宋体" w:hAnsi="宋体" w:eastAsia="宋体" w:cs="宋体"/>
          <w:szCs w:val="21"/>
        </w:rPr>
        <w:t>地面每日两扫一拖（用消毒液），随时保持地面无烟头、纸屑、棉签、纱块等垃圾。及时清除地面的胶布及各类痕迹（如有顽迹要想办法清除掉）。每星期冲洗一次公共走廊、楼梯。白天不停地循环依次清扫地面，保持地面干净。每日用消毒液擦拭床头柜、椅子、输液架、窗台。每日清洁洗手池一次。定期擦拭病床、门窗、天花板、电风扇、空调、空气消毒机、紫外线灯管等。依次清洁墙面、踢脚线。每周清扫二次所管辖区域沟渠（包括停车场的排水沟）。每日中午12时～14时；下午18时～22时分别把病区区域内的医疗垃圾和生活集中后，送到指定地点。</w:t>
      </w:r>
    </w:p>
    <w:p w14:paraId="35060B63">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110F179C">
      <w:pPr>
        <w:spacing w:line="360" w:lineRule="auto"/>
        <w:ind w:firstLine="420" w:firstLineChars="200"/>
        <w:rPr>
          <w:rFonts w:ascii="宋体" w:hAnsi="宋体" w:eastAsia="宋体" w:cs="宋体"/>
          <w:szCs w:val="21"/>
        </w:rPr>
      </w:pPr>
      <w:r>
        <w:rPr>
          <w:rFonts w:hint="eastAsia" w:ascii="宋体" w:hAnsi="宋体" w:eastAsia="宋体" w:cs="宋体"/>
          <w:szCs w:val="21"/>
        </w:rPr>
        <w:t>水磨石、地砖地面做到干净、无污迹，保持材料的本色。</w:t>
      </w:r>
    </w:p>
    <w:p w14:paraId="236C5157">
      <w:pPr>
        <w:spacing w:line="360" w:lineRule="auto"/>
        <w:ind w:firstLine="420" w:firstLineChars="200"/>
        <w:rPr>
          <w:rFonts w:ascii="宋体" w:hAnsi="宋体" w:eastAsia="宋体" w:cs="宋体"/>
          <w:szCs w:val="21"/>
        </w:rPr>
      </w:pPr>
      <w:r>
        <w:rPr>
          <w:rFonts w:hint="eastAsia" w:ascii="宋体" w:hAnsi="宋体" w:eastAsia="宋体" w:cs="宋体"/>
          <w:szCs w:val="21"/>
        </w:rPr>
        <w:t>保持室内门窗、干净、整洁、玻璃明净、无破损，窗台无灰尘污迹。</w:t>
      </w:r>
    </w:p>
    <w:p w14:paraId="2A8C5616">
      <w:pPr>
        <w:spacing w:line="360" w:lineRule="auto"/>
        <w:ind w:firstLine="420" w:firstLineChars="200"/>
        <w:rPr>
          <w:rFonts w:ascii="宋体" w:hAnsi="宋体" w:eastAsia="宋体" w:cs="宋体"/>
          <w:szCs w:val="21"/>
        </w:rPr>
      </w:pPr>
      <w:r>
        <w:rPr>
          <w:rFonts w:hint="eastAsia" w:ascii="宋体" w:hAnsi="宋体" w:eastAsia="宋体" w:cs="宋体"/>
          <w:szCs w:val="21"/>
        </w:rPr>
        <w:t>保持室内墙面、天花板整洁、完好，无污渍、无浮灰、无破损、无蛛网。</w:t>
      </w:r>
    </w:p>
    <w:p w14:paraId="2B07C56B">
      <w:pPr>
        <w:spacing w:line="360" w:lineRule="auto"/>
        <w:ind w:firstLine="420" w:firstLineChars="200"/>
        <w:rPr>
          <w:rFonts w:ascii="宋体" w:hAnsi="宋体" w:eastAsia="宋体" w:cs="宋体"/>
          <w:szCs w:val="21"/>
        </w:rPr>
      </w:pPr>
      <w:r>
        <w:rPr>
          <w:rFonts w:hint="eastAsia" w:ascii="宋体" w:hAnsi="宋体" w:eastAsia="宋体" w:cs="宋体"/>
          <w:szCs w:val="21"/>
        </w:rPr>
        <w:t>保持地面完好，无垃圾、无烟蒂、无污渍、痰迹、香口胶迹。</w:t>
      </w:r>
    </w:p>
    <w:p w14:paraId="34EE4908">
      <w:pPr>
        <w:spacing w:line="360" w:lineRule="auto"/>
        <w:ind w:firstLine="420" w:firstLineChars="200"/>
        <w:rPr>
          <w:rFonts w:ascii="宋体" w:hAnsi="宋体" w:eastAsia="宋体" w:cs="宋体"/>
          <w:szCs w:val="21"/>
        </w:rPr>
      </w:pPr>
      <w:r>
        <w:rPr>
          <w:rFonts w:hint="eastAsia" w:ascii="宋体" w:hAnsi="宋体" w:eastAsia="宋体" w:cs="宋体"/>
          <w:szCs w:val="21"/>
        </w:rPr>
        <w:t>保持室内各种家具光洁，无灰尘，放置整齐。</w:t>
      </w:r>
    </w:p>
    <w:p w14:paraId="4E909B04">
      <w:pPr>
        <w:spacing w:line="360" w:lineRule="auto"/>
        <w:ind w:firstLine="420" w:firstLineChars="200"/>
        <w:rPr>
          <w:rFonts w:ascii="宋体" w:hAnsi="宋体" w:eastAsia="宋体" w:cs="宋体"/>
          <w:szCs w:val="21"/>
        </w:rPr>
      </w:pPr>
      <w:r>
        <w:rPr>
          <w:rFonts w:hint="eastAsia" w:ascii="宋体" w:hAnsi="宋体" w:eastAsia="宋体" w:cs="宋体"/>
          <w:szCs w:val="21"/>
        </w:rPr>
        <w:t>保持室内各种灯具整洁、完好，无破损。</w:t>
      </w:r>
    </w:p>
    <w:p w14:paraId="6A6CD2BC">
      <w:pPr>
        <w:spacing w:line="360" w:lineRule="auto"/>
        <w:ind w:firstLine="420" w:firstLineChars="200"/>
        <w:rPr>
          <w:rFonts w:ascii="宋体" w:hAnsi="宋体" w:eastAsia="宋体" w:cs="宋体"/>
          <w:szCs w:val="21"/>
        </w:rPr>
      </w:pPr>
      <w:r>
        <w:rPr>
          <w:rFonts w:hint="eastAsia" w:ascii="宋体" w:hAnsi="宋体" w:eastAsia="宋体" w:cs="宋体"/>
          <w:szCs w:val="21"/>
        </w:rPr>
        <w:t>保持室内空调出风干净、整洁，无积灰、无霉斑。</w:t>
      </w:r>
    </w:p>
    <w:p w14:paraId="7B475D0C">
      <w:pPr>
        <w:spacing w:line="360" w:lineRule="auto"/>
        <w:ind w:firstLine="420" w:firstLineChars="200"/>
        <w:rPr>
          <w:rFonts w:ascii="宋体" w:hAnsi="宋体" w:eastAsia="宋体" w:cs="宋体"/>
          <w:szCs w:val="21"/>
        </w:rPr>
      </w:pPr>
      <w:r>
        <w:rPr>
          <w:rFonts w:hint="eastAsia" w:ascii="宋体" w:hAnsi="宋体" w:eastAsia="宋体" w:cs="宋体"/>
          <w:szCs w:val="21"/>
        </w:rPr>
        <w:t>保持沟渠水道通畅无污垢、无臭味。</w:t>
      </w:r>
    </w:p>
    <w:p w14:paraId="74A3C14F">
      <w:pPr>
        <w:spacing w:line="360" w:lineRule="auto"/>
        <w:ind w:firstLine="420" w:firstLineChars="200"/>
        <w:rPr>
          <w:rFonts w:ascii="宋体" w:hAnsi="宋体" w:eastAsia="宋体" w:cs="宋体"/>
          <w:szCs w:val="21"/>
        </w:rPr>
      </w:pPr>
      <w:r>
        <w:rPr>
          <w:rFonts w:hint="eastAsia" w:ascii="宋体" w:hAnsi="宋体" w:eastAsia="宋体" w:cs="宋体"/>
          <w:szCs w:val="21"/>
        </w:rPr>
        <w:t>保持瓷盆无污迹、无臭味、水道通畅。</w:t>
      </w:r>
    </w:p>
    <w:p w14:paraId="55FCB31B">
      <w:pPr>
        <w:spacing w:line="360" w:lineRule="auto"/>
        <w:ind w:firstLine="420" w:firstLineChars="200"/>
        <w:rPr>
          <w:rFonts w:ascii="宋体" w:hAnsi="宋体" w:eastAsia="宋体" w:cs="宋体"/>
          <w:szCs w:val="21"/>
        </w:rPr>
      </w:pPr>
      <w:r>
        <w:rPr>
          <w:rFonts w:hint="eastAsia" w:ascii="宋体" w:hAnsi="宋体" w:eastAsia="宋体" w:cs="宋体"/>
          <w:szCs w:val="21"/>
        </w:rPr>
        <w:t>木质器材做到表面无尘、无划痕、无污迹。</w:t>
      </w:r>
    </w:p>
    <w:p w14:paraId="35680A83">
      <w:pPr>
        <w:spacing w:line="360" w:lineRule="auto"/>
        <w:ind w:firstLine="420" w:firstLineChars="200"/>
        <w:rPr>
          <w:rFonts w:ascii="宋体" w:hAnsi="宋体" w:eastAsia="宋体" w:cs="宋体"/>
          <w:szCs w:val="21"/>
        </w:rPr>
      </w:pPr>
      <w:r>
        <w:rPr>
          <w:rFonts w:hint="eastAsia" w:ascii="宋体" w:hAnsi="宋体" w:eastAsia="宋体" w:cs="宋体"/>
          <w:szCs w:val="21"/>
        </w:rPr>
        <w:t>步梯：干净、无灰尘、无污渍、痰迹、香口胶迹。</w:t>
      </w:r>
    </w:p>
    <w:p w14:paraId="75E28C69">
      <w:pPr>
        <w:spacing w:line="360" w:lineRule="auto"/>
        <w:ind w:firstLine="420" w:firstLineChars="200"/>
        <w:rPr>
          <w:rFonts w:ascii="宋体" w:hAnsi="宋体" w:eastAsia="宋体" w:cs="宋体"/>
          <w:szCs w:val="21"/>
        </w:rPr>
      </w:pPr>
      <w:r>
        <w:rPr>
          <w:rFonts w:hint="eastAsia" w:ascii="宋体" w:hAnsi="宋体" w:eastAsia="宋体" w:cs="宋体"/>
          <w:szCs w:val="21"/>
        </w:rPr>
        <w:t>①用地拖将步梯擦干净，若地拖拖不到，要用抹布擦干净。</w:t>
      </w:r>
    </w:p>
    <w:p w14:paraId="4181D8CD">
      <w:pPr>
        <w:spacing w:line="360" w:lineRule="auto"/>
        <w:ind w:firstLine="420" w:firstLineChars="200"/>
        <w:rPr>
          <w:rFonts w:ascii="宋体" w:hAnsi="宋体" w:eastAsia="宋体" w:cs="宋体"/>
          <w:szCs w:val="21"/>
        </w:rPr>
      </w:pPr>
      <w:r>
        <w:rPr>
          <w:rFonts w:hint="eastAsia" w:ascii="宋体" w:hAnsi="宋体" w:eastAsia="宋体" w:cs="宋体"/>
          <w:szCs w:val="21"/>
        </w:rPr>
        <w:t>②将扶手从上到下擦干净，栏杆或玻璃档面，做到无灰尘、无手印。</w:t>
      </w:r>
    </w:p>
    <w:p w14:paraId="4AC33E87">
      <w:pPr>
        <w:spacing w:line="360" w:lineRule="auto"/>
        <w:ind w:firstLine="420" w:firstLineChars="200"/>
        <w:rPr>
          <w:rFonts w:ascii="宋体" w:hAnsi="宋体" w:eastAsia="宋体" w:cs="宋体"/>
          <w:szCs w:val="21"/>
        </w:rPr>
      </w:pPr>
      <w:r>
        <w:rPr>
          <w:rFonts w:hint="eastAsia" w:ascii="宋体" w:hAnsi="宋体" w:eastAsia="宋体" w:cs="宋体"/>
          <w:szCs w:val="21"/>
        </w:rPr>
        <w:t>③步梯四周的墙面及消防器材上的灰尘要及时擦净。</w:t>
      </w:r>
    </w:p>
    <w:p w14:paraId="2C50F7B8">
      <w:pPr>
        <w:spacing w:line="360" w:lineRule="auto"/>
        <w:ind w:firstLine="420" w:firstLineChars="200"/>
        <w:rPr>
          <w:rFonts w:ascii="宋体" w:hAnsi="宋体" w:eastAsia="宋体" w:cs="宋体"/>
          <w:szCs w:val="21"/>
        </w:rPr>
      </w:pPr>
      <w:r>
        <w:rPr>
          <w:rFonts w:hint="eastAsia" w:ascii="宋体" w:hAnsi="宋体" w:eastAsia="宋体" w:cs="宋体"/>
          <w:szCs w:val="21"/>
        </w:rPr>
        <w:t>④每个楼面的楼梯进出口处，要保持干净、整洁。</w:t>
      </w:r>
    </w:p>
    <w:p w14:paraId="16439C63">
      <w:pPr>
        <w:spacing w:line="360" w:lineRule="auto"/>
        <w:ind w:firstLine="420" w:firstLineChars="200"/>
        <w:rPr>
          <w:rFonts w:ascii="宋体" w:hAnsi="宋体" w:eastAsia="宋体" w:cs="宋体"/>
          <w:szCs w:val="21"/>
        </w:rPr>
      </w:pPr>
      <w:r>
        <w:rPr>
          <w:rFonts w:hint="eastAsia" w:ascii="宋体" w:hAnsi="宋体" w:eastAsia="宋体" w:cs="宋体"/>
          <w:szCs w:val="21"/>
        </w:rPr>
        <w:t>电梯：</w:t>
      </w:r>
    </w:p>
    <w:p w14:paraId="07983435">
      <w:pPr>
        <w:spacing w:line="360" w:lineRule="auto"/>
        <w:ind w:firstLine="420" w:firstLineChars="200"/>
        <w:rPr>
          <w:rFonts w:ascii="宋体" w:hAnsi="宋体" w:eastAsia="宋体" w:cs="宋体"/>
          <w:szCs w:val="21"/>
        </w:rPr>
      </w:pPr>
      <w:r>
        <w:rPr>
          <w:rFonts w:hint="eastAsia" w:ascii="宋体" w:hAnsi="宋体" w:eastAsia="宋体" w:cs="宋体"/>
          <w:szCs w:val="21"/>
        </w:rPr>
        <w:t>①每日对电梯内的墙面和地面进行全面的擦拭清扫，如梯门、轿箱四壁、天花板、照明灯等。</w:t>
      </w:r>
    </w:p>
    <w:p w14:paraId="453BBC43">
      <w:pPr>
        <w:spacing w:line="360" w:lineRule="auto"/>
        <w:ind w:firstLine="420" w:firstLineChars="200"/>
        <w:rPr>
          <w:rFonts w:ascii="宋体" w:hAnsi="宋体" w:eastAsia="宋体" w:cs="宋体"/>
          <w:szCs w:val="21"/>
        </w:rPr>
      </w:pPr>
      <w:r>
        <w:rPr>
          <w:rFonts w:hint="eastAsia" w:ascii="宋体" w:hAnsi="宋体" w:eastAsia="宋体" w:cs="宋体"/>
          <w:szCs w:val="21"/>
        </w:rPr>
        <w:t>②白天不停地循环对电梯厅的地面进行保洁，保持电梯干净、整洁。</w:t>
      </w:r>
    </w:p>
    <w:p w14:paraId="299F2D9F">
      <w:pPr>
        <w:spacing w:line="360" w:lineRule="auto"/>
        <w:ind w:firstLine="420" w:firstLineChars="200"/>
        <w:rPr>
          <w:rFonts w:ascii="宋体" w:hAnsi="宋体" w:eastAsia="宋体" w:cs="宋体"/>
          <w:szCs w:val="21"/>
        </w:rPr>
      </w:pPr>
      <w:r>
        <w:rPr>
          <w:rFonts w:hint="eastAsia" w:ascii="宋体" w:hAnsi="宋体" w:eastAsia="宋体" w:cs="宋体"/>
          <w:szCs w:val="21"/>
        </w:rPr>
        <w:t>③电梯四壁每周用不锈钢油擦拭一次。</w:t>
      </w:r>
    </w:p>
    <w:p w14:paraId="0DE4DAE9">
      <w:pPr>
        <w:spacing w:line="360" w:lineRule="auto"/>
        <w:ind w:firstLine="420" w:firstLineChars="200"/>
        <w:rPr>
          <w:rFonts w:ascii="宋体" w:hAnsi="宋体" w:eastAsia="宋体" w:cs="宋体"/>
          <w:szCs w:val="21"/>
        </w:rPr>
      </w:pPr>
      <w:r>
        <w:rPr>
          <w:rFonts w:hint="eastAsia" w:ascii="宋体" w:hAnsi="宋体" w:eastAsia="宋体" w:cs="宋体"/>
          <w:szCs w:val="21"/>
        </w:rPr>
        <w:t>室外连廊：</w:t>
      </w:r>
    </w:p>
    <w:p w14:paraId="1C5037E1">
      <w:pPr>
        <w:spacing w:line="360" w:lineRule="auto"/>
        <w:ind w:firstLine="420" w:firstLineChars="200"/>
        <w:rPr>
          <w:rFonts w:ascii="宋体" w:hAnsi="宋体" w:eastAsia="宋体" w:cs="宋体"/>
          <w:szCs w:val="21"/>
        </w:rPr>
      </w:pPr>
      <w:r>
        <w:rPr>
          <w:rFonts w:hint="eastAsia" w:ascii="宋体" w:hAnsi="宋体" w:eastAsia="宋体" w:cs="宋体"/>
          <w:szCs w:val="21"/>
        </w:rPr>
        <w:t>①清扫地面的灰尘和垃圾。</w:t>
      </w:r>
    </w:p>
    <w:p w14:paraId="4139D06F">
      <w:pPr>
        <w:spacing w:line="360" w:lineRule="auto"/>
        <w:ind w:firstLine="420" w:firstLineChars="200"/>
        <w:rPr>
          <w:rFonts w:ascii="宋体" w:hAnsi="宋体" w:eastAsia="宋体" w:cs="宋体"/>
          <w:szCs w:val="21"/>
        </w:rPr>
      </w:pPr>
      <w:r>
        <w:rPr>
          <w:rFonts w:hint="eastAsia" w:ascii="宋体" w:hAnsi="宋体" w:eastAsia="宋体" w:cs="宋体"/>
          <w:szCs w:val="21"/>
        </w:rPr>
        <w:t>②每星期进行一次彻底的冲洗（星期天），冲洗后及时扫干净，保证无积水。</w:t>
      </w:r>
    </w:p>
    <w:p w14:paraId="2993F4BB">
      <w:pPr>
        <w:spacing w:line="360" w:lineRule="auto"/>
        <w:ind w:firstLine="420" w:firstLineChars="200"/>
        <w:rPr>
          <w:rFonts w:ascii="宋体" w:hAnsi="宋体" w:eastAsia="宋体" w:cs="宋体"/>
          <w:szCs w:val="21"/>
        </w:rPr>
      </w:pPr>
      <w:r>
        <w:rPr>
          <w:rFonts w:hint="eastAsia" w:ascii="宋体" w:hAnsi="宋体" w:eastAsia="宋体" w:cs="宋体"/>
          <w:szCs w:val="21"/>
        </w:rPr>
        <w:t>③不停地循环清扫，保持地面无灰尘、无垃圾、无烟蒂。</w:t>
      </w:r>
    </w:p>
    <w:p w14:paraId="18AD3F06">
      <w:pPr>
        <w:spacing w:line="360" w:lineRule="auto"/>
        <w:ind w:firstLine="420" w:firstLineChars="200"/>
        <w:rPr>
          <w:rFonts w:ascii="宋体" w:hAnsi="宋体" w:eastAsia="宋体" w:cs="宋体"/>
          <w:szCs w:val="21"/>
        </w:rPr>
      </w:pPr>
      <w:r>
        <w:rPr>
          <w:rFonts w:hint="eastAsia" w:ascii="宋体" w:hAnsi="宋体" w:eastAsia="宋体" w:cs="宋体"/>
          <w:szCs w:val="21"/>
        </w:rPr>
        <w:t>④所有垃圾集中到指定倾倒处。</w:t>
      </w:r>
    </w:p>
    <w:p w14:paraId="0B8B74F8">
      <w:pPr>
        <w:spacing w:line="360" w:lineRule="auto"/>
        <w:ind w:firstLine="420" w:firstLineChars="200"/>
        <w:rPr>
          <w:rFonts w:ascii="宋体" w:hAnsi="宋体" w:eastAsia="宋体" w:cs="宋体"/>
          <w:szCs w:val="21"/>
        </w:rPr>
      </w:pPr>
      <w:r>
        <w:rPr>
          <w:rFonts w:hint="eastAsia" w:ascii="宋体" w:hAnsi="宋体" w:eastAsia="宋体" w:cs="宋体"/>
          <w:szCs w:val="21"/>
        </w:rPr>
        <w:t>⑤保持室外长廊的各类标牌、柱面、墙面、灯座的清洁。</w:t>
      </w:r>
    </w:p>
    <w:p w14:paraId="59983D7B">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7830F923">
      <w:pPr>
        <w:spacing w:line="360" w:lineRule="auto"/>
        <w:ind w:firstLine="420" w:firstLineChars="200"/>
        <w:rPr>
          <w:rFonts w:ascii="宋体" w:hAnsi="宋体" w:eastAsia="宋体" w:cs="宋体"/>
          <w:szCs w:val="21"/>
        </w:rPr>
      </w:pPr>
      <w:r>
        <w:rPr>
          <w:rFonts w:hint="eastAsia" w:ascii="宋体" w:hAnsi="宋体" w:eastAsia="宋体" w:cs="宋体"/>
          <w:szCs w:val="21"/>
        </w:rPr>
        <w:t>①地面做到无垃圾、无灰尘、无烟蒂、无纸屑，保持清洁、光亮，无污迹、无水迹、无脚印。</w:t>
      </w:r>
    </w:p>
    <w:p w14:paraId="05E32173">
      <w:pPr>
        <w:spacing w:line="360" w:lineRule="auto"/>
        <w:ind w:firstLine="420" w:firstLineChars="200"/>
        <w:rPr>
          <w:rFonts w:ascii="宋体" w:hAnsi="宋体" w:eastAsia="宋体" w:cs="宋体"/>
          <w:szCs w:val="21"/>
        </w:rPr>
      </w:pPr>
      <w:r>
        <w:rPr>
          <w:rFonts w:hint="eastAsia" w:ascii="宋体" w:hAnsi="宋体" w:eastAsia="宋体" w:cs="宋体"/>
          <w:szCs w:val="21"/>
        </w:rPr>
        <w:t>②走道四角保持干净，无垃圾。</w:t>
      </w:r>
    </w:p>
    <w:p w14:paraId="2C51462A">
      <w:pPr>
        <w:spacing w:line="360" w:lineRule="auto"/>
        <w:ind w:firstLine="420" w:firstLineChars="200"/>
        <w:rPr>
          <w:rFonts w:ascii="宋体" w:hAnsi="宋体" w:eastAsia="宋体" w:cs="宋体"/>
          <w:szCs w:val="21"/>
        </w:rPr>
      </w:pPr>
      <w:r>
        <w:rPr>
          <w:rFonts w:hint="eastAsia" w:ascii="宋体" w:hAnsi="宋体" w:eastAsia="宋体" w:cs="宋体"/>
          <w:szCs w:val="21"/>
        </w:rPr>
        <w:t>③垃圾桶放置整齐，把垃圾袋套在垃圾桶上，四周无散积垃圾，无异味。垃圾同外保持清洁，无污痕。</w:t>
      </w:r>
    </w:p>
    <w:p w14:paraId="35286C41">
      <w:pPr>
        <w:spacing w:line="360" w:lineRule="auto"/>
        <w:ind w:firstLine="420" w:firstLineChars="200"/>
        <w:rPr>
          <w:rFonts w:ascii="宋体" w:hAnsi="宋体" w:eastAsia="宋体" w:cs="宋体"/>
          <w:szCs w:val="21"/>
        </w:rPr>
      </w:pPr>
      <w:r>
        <w:rPr>
          <w:rFonts w:hint="eastAsia" w:ascii="宋体" w:hAnsi="宋体" w:eastAsia="宋体" w:cs="宋体"/>
          <w:szCs w:val="21"/>
        </w:rPr>
        <w:t>④墙面及走道设施、柱面、灯座保持干净，无积灰。</w:t>
      </w:r>
    </w:p>
    <w:p w14:paraId="5758A75A">
      <w:pPr>
        <w:spacing w:line="360" w:lineRule="auto"/>
        <w:ind w:firstLine="420" w:firstLineChars="200"/>
        <w:rPr>
          <w:rFonts w:ascii="宋体" w:hAnsi="宋体" w:eastAsia="宋体" w:cs="宋体"/>
          <w:szCs w:val="21"/>
        </w:rPr>
      </w:pPr>
      <w:r>
        <w:rPr>
          <w:rFonts w:hint="eastAsia" w:ascii="宋体" w:hAnsi="宋体" w:eastAsia="宋体" w:cs="宋体"/>
          <w:szCs w:val="21"/>
        </w:rPr>
        <w:t>室外区域</w:t>
      </w:r>
    </w:p>
    <w:p w14:paraId="074E0B06">
      <w:pPr>
        <w:spacing w:line="360" w:lineRule="auto"/>
        <w:ind w:firstLine="420" w:firstLineChars="200"/>
        <w:rPr>
          <w:rFonts w:ascii="宋体" w:hAnsi="宋体" w:eastAsia="宋体" w:cs="宋体"/>
          <w:szCs w:val="21"/>
        </w:rPr>
      </w:pPr>
      <w:r>
        <w:rPr>
          <w:rFonts w:hint="eastAsia" w:ascii="宋体" w:hAnsi="宋体" w:eastAsia="宋体" w:cs="宋体"/>
          <w:szCs w:val="21"/>
        </w:rPr>
        <w:t>（1）操作程序：</w:t>
      </w:r>
    </w:p>
    <w:p w14:paraId="2A8CEFF4">
      <w:pPr>
        <w:spacing w:line="360" w:lineRule="auto"/>
        <w:ind w:firstLine="420" w:firstLineChars="200"/>
        <w:rPr>
          <w:rFonts w:ascii="宋体" w:hAnsi="宋体" w:eastAsia="宋体" w:cs="宋体"/>
          <w:szCs w:val="21"/>
        </w:rPr>
      </w:pPr>
      <w:r>
        <w:rPr>
          <w:rFonts w:hint="eastAsia" w:ascii="宋体" w:hAnsi="宋体" w:eastAsia="宋体" w:cs="宋体"/>
          <w:szCs w:val="21"/>
        </w:rPr>
        <w:fldChar w:fldCharType="begin"/>
      </w:r>
      <w:r>
        <w:rPr>
          <w:rFonts w:hint="eastAsia" w:ascii="宋体" w:hAnsi="宋体" w:eastAsia="宋体" w:cs="宋体"/>
          <w:szCs w:val="21"/>
        </w:rPr>
        <w:instrText xml:space="preserve"> = 1 \* GB3 </w:instrText>
      </w:r>
      <w:r>
        <w:rPr>
          <w:rFonts w:hint="eastAsia" w:ascii="宋体" w:hAnsi="宋体" w:eastAsia="宋体" w:cs="宋体"/>
          <w:szCs w:val="21"/>
        </w:rPr>
        <w:fldChar w:fldCharType="separate"/>
      </w:r>
      <w:r>
        <w:rPr>
          <w:rFonts w:hint="eastAsia" w:ascii="宋体" w:hAnsi="宋体" w:eastAsia="宋体" w:cs="宋体"/>
          <w:szCs w:val="21"/>
        </w:rPr>
        <w:t>①</w:t>
      </w:r>
      <w:r>
        <w:rPr>
          <w:rFonts w:hint="eastAsia" w:ascii="宋体" w:hAnsi="宋体" w:eastAsia="宋体" w:cs="宋体"/>
          <w:szCs w:val="21"/>
        </w:rPr>
        <w:fldChar w:fldCharType="end"/>
      </w:r>
      <w:r>
        <w:rPr>
          <w:rFonts w:hint="eastAsia" w:ascii="宋体" w:hAnsi="宋体" w:eastAsia="宋体" w:cs="宋体"/>
          <w:szCs w:val="21"/>
        </w:rPr>
        <w:t>每日二次使用清扫工具对清扫区域的水泥地面，进行全面、普遍的清扫作业。操作过程中，根据实际情况，适当避开病人和病人聚集的区域，待病人离散后，再予以补做。</w:t>
      </w:r>
    </w:p>
    <w:p w14:paraId="06EA09BC">
      <w:pPr>
        <w:spacing w:line="360" w:lineRule="auto"/>
        <w:ind w:firstLine="420" w:firstLineChars="200"/>
        <w:rPr>
          <w:rFonts w:ascii="宋体" w:hAnsi="宋体" w:eastAsia="宋体" w:cs="宋体"/>
          <w:szCs w:val="21"/>
        </w:rPr>
      </w:pPr>
      <w:r>
        <w:rPr>
          <w:rFonts w:hint="eastAsia" w:ascii="宋体" w:hAnsi="宋体" w:eastAsia="宋体" w:cs="宋体"/>
          <w:szCs w:val="21"/>
        </w:rPr>
        <w:fldChar w:fldCharType="begin"/>
      </w:r>
      <w:r>
        <w:rPr>
          <w:rFonts w:hint="eastAsia" w:ascii="宋体" w:hAnsi="宋体" w:eastAsia="宋体" w:cs="宋体"/>
          <w:szCs w:val="21"/>
        </w:rPr>
        <w:instrText xml:space="preserve"> = 2 \* GB3 </w:instrText>
      </w:r>
      <w:r>
        <w:rPr>
          <w:rFonts w:hint="eastAsia" w:ascii="宋体" w:hAnsi="宋体" w:eastAsia="宋体" w:cs="宋体"/>
          <w:szCs w:val="21"/>
        </w:rPr>
        <w:fldChar w:fldCharType="separate"/>
      </w:r>
      <w:r>
        <w:rPr>
          <w:rFonts w:hint="eastAsia" w:ascii="宋体" w:hAnsi="宋体" w:eastAsia="宋体" w:cs="宋体"/>
          <w:szCs w:val="21"/>
        </w:rPr>
        <w:t>②</w:t>
      </w:r>
      <w:r>
        <w:rPr>
          <w:rFonts w:hint="eastAsia" w:ascii="宋体" w:hAnsi="宋体" w:eastAsia="宋体" w:cs="宋体"/>
          <w:szCs w:val="21"/>
        </w:rPr>
        <w:fldChar w:fldCharType="end"/>
      </w:r>
      <w:r>
        <w:rPr>
          <w:rFonts w:hint="eastAsia" w:ascii="宋体" w:hAnsi="宋体" w:eastAsia="宋体" w:cs="宋体"/>
          <w:szCs w:val="21"/>
        </w:rPr>
        <w:t>每周一次对院内绿化区域进行全面、普遍的清扫作业。</w:t>
      </w:r>
    </w:p>
    <w:p w14:paraId="5F8211A5">
      <w:pPr>
        <w:spacing w:line="360" w:lineRule="auto"/>
        <w:ind w:firstLine="420" w:firstLineChars="200"/>
        <w:rPr>
          <w:rFonts w:ascii="宋体" w:hAnsi="宋体" w:eastAsia="宋体" w:cs="宋体"/>
          <w:szCs w:val="21"/>
        </w:rPr>
      </w:pPr>
      <w:r>
        <w:rPr>
          <w:rFonts w:hint="eastAsia" w:ascii="宋体" w:hAnsi="宋体" w:eastAsia="宋体" w:cs="宋体"/>
          <w:szCs w:val="21"/>
        </w:rPr>
        <w:t>③其余时段，对清扫后的场所进行保洁，做到勤走、勤看、勤扫，保持场所清洁的状态。</w:t>
      </w:r>
    </w:p>
    <w:p w14:paraId="14B03EF8">
      <w:pPr>
        <w:spacing w:line="360" w:lineRule="auto"/>
        <w:ind w:firstLine="420" w:firstLineChars="200"/>
        <w:rPr>
          <w:rFonts w:ascii="宋体" w:hAnsi="宋体" w:eastAsia="宋体" w:cs="宋体"/>
          <w:szCs w:val="21"/>
        </w:rPr>
      </w:pPr>
      <w:r>
        <w:rPr>
          <w:rFonts w:hint="eastAsia" w:ascii="宋体" w:hAnsi="宋体" w:eastAsia="宋体" w:cs="宋体"/>
          <w:szCs w:val="21"/>
        </w:rPr>
        <w:t>④所有垃圾集中到指定倾倒处。</w:t>
      </w:r>
    </w:p>
    <w:p w14:paraId="4A56909A">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349FD523">
      <w:pPr>
        <w:spacing w:line="360" w:lineRule="auto"/>
        <w:ind w:firstLine="420" w:firstLineChars="200"/>
        <w:rPr>
          <w:rFonts w:ascii="宋体" w:hAnsi="宋体" w:eastAsia="宋体" w:cs="宋体"/>
          <w:szCs w:val="21"/>
        </w:rPr>
      </w:pPr>
      <w:r>
        <w:rPr>
          <w:rFonts w:hint="eastAsia" w:ascii="宋体" w:hAnsi="宋体" w:eastAsia="宋体" w:cs="宋体"/>
          <w:szCs w:val="21"/>
        </w:rPr>
        <w:t>做到无废弃堆积物、无纸屑塑料和果皮树叶、无烟蒂、无泼撒物、无污泥积水，路面干净。</w:t>
      </w:r>
    </w:p>
    <w:p w14:paraId="2039FED0">
      <w:pPr>
        <w:spacing w:line="360" w:lineRule="auto"/>
        <w:ind w:firstLine="420" w:firstLineChars="200"/>
        <w:rPr>
          <w:rFonts w:ascii="宋体" w:hAnsi="宋体" w:eastAsia="宋体" w:cs="宋体"/>
          <w:szCs w:val="21"/>
        </w:rPr>
      </w:pPr>
      <w:r>
        <w:rPr>
          <w:rFonts w:hint="eastAsia" w:ascii="宋体" w:hAnsi="宋体" w:eastAsia="宋体" w:cs="宋体"/>
          <w:szCs w:val="21"/>
        </w:rPr>
        <w:t>3、卫生间：</w:t>
      </w:r>
    </w:p>
    <w:p w14:paraId="7A8CB407">
      <w:pPr>
        <w:spacing w:line="360" w:lineRule="auto"/>
        <w:ind w:firstLine="420" w:firstLineChars="200"/>
        <w:rPr>
          <w:rFonts w:ascii="宋体" w:hAnsi="宋体" w:eastAsia="宋体" w:cs="宋体"/>
          <w:szCs w:val="21"/>
        </w:rPr>
      </w:pPr>
      <w:r>
        <w:rPr>
          <w:rFonts w:hint="eastAsia" w:ascii="宋体" w:hAnsi="宋体" w:eastAsia="宋体" w:cs="宋体"/>
          <w:szCs w:val="21"/>
        </w:rPr>
        <w:t>(1)操作程序：</w:t>
      </w:r>
    </w:p>
    <w:p w14:paraId="3602181B">
      <w:pPr>
        <w:spacing w:line="360" w:lineRule="auto"/>
        <w:ind w:firstLine="420" w:firstLineChars="200"/>
        <w:rPr>
          <w:rFonts w:ascii="宋体" w:hAnsi="宋体" w:eastAsia="宋体" w:cs="宋体"/>
          <w:szCs w:val="21"/>
        </w:rPr>
      </w:pPr>
      <w:r>
        <w:rPr>
          <w:rFonts w:hint="eastAsia" w:ascii="宋体" w:hAnsi="宋体" w:eastAsia="宋体" w:cs="宋体"/>
          <w:szCs w:val="21"/>
        </w:rPr>
        <w:t>①先用清洁剂清洗小便池，并喷上除臭剂。</w:t>
      </w:r>
    </w:p>
    <w:p w14:paraId="5FE990BB">
      <w:pPr>
        <w:spacing w:line="360" w:lineRule="auto"/>
        <w:ind w:firstLine="420" w:firstLineChars="200"/>
        <w:rPr>
          <w:rFonts w:ascii="宋体" w:hAnsi="宋体" w:eastAsia="宋体" w:cs="宋体"/>
          <w:szCs w:val="21"/>
        </w:rPr>
      </w:pPr>
      <w:r>
        <w:rPr>
          <w:rFonts w:hint="eastAsia" w:ascii="宋体" w:hAnsi="宋体" w:eastAsia="宋体" w:cs="宋体"/>
          <w:szCs w:val="21"/>
        </w:rPr>
        <w:t>②擦拭水龙头。</w:t>
      </w:r>
    </w:p>
    <w:p w14:paraId="0CAEB246">
      <w:pPr>
        <w:spacing w:line="360" w:lineRule="auto"/>
        <w:ind w:firstLine="420" w:firstLineChars="200"/>
        <w:rPr>
          <w:rFonts w:ascii="宋体" w:hAnsi="宋体" w:eastAsia="宋体" w:cs="宋体"/>
          <w:szCs w:val="21"/>
        </w:rPr>
      </w:pPr>
      <w:r>
        <w:rPr>
          <w:rFonts w:hint="eastAsia" w:ascii="宋体" w:hAnsi="宋体" w:eastAsia="宋体" w:cs="宋体"/>
          <w:szCs w:val="21"/>
        </w:rPr>
        <w:t>③墙面要用清洁剂清洁。</w:t>
      </w:r>
    </w:p>
    <w:p w14:paraId="1D5ACEE7">
      <w:pPr>
        <w:spacing w:line="360" w:lineRule="auto"/>
        <w:ind w:firstLine="420" w:firstLineChars="200"/>
        <w:rPr>
          <w:rFonts w:ascii="宋体" w:hAnsi="宋体" w:eastAsia="宋体" w:cs="宋体"/>
          <w:szCs w:val="21"/>
        </w:rPr>
      </w:pPr>
      <w:r>
        <w:rPr>
          <w:rFonts w:hint="eastAsia" w:ascii="宋体" w:hAnsi="宋体" w:eastAsia="宋体" w:cs="宋体"/>
          <w:szCs w:val="21"/>
        </w:rPr>
        <w:t>④地面用地拖拖干，保持地面干燥、干净。</w:t>
      </w:r>
    </w:p>
    <w:p w14:paraId="202EA272">
      <w:pPr>
        <w:spacing w:line="360" w:lineRule="auto"/>
        <w:ind w:firstLine="420" w:firstLineChars="200"/>
        <w:rPr>
          <w:rFonts w:ascii="宋体" w:hAnsi="宋体" w:eastAsia="宋体" w:cs="宋体"/>
          <w:szCs w:val="21"/>
        </w:rPr>
      </w:pPr>
      <w:r>
        <w:rPr>
          <w:rFonts w:hint="eastAsia" w:ascii="宋体" w:hAnsi="宋体" w:eastAsia="宋体" w:cs="宋体"/>
          <w:szCs w:val="21"/>
        </w:rPr>
        <w:t>⑤喷洒适量空气清洁剂，保持卫生间内空气清新，无异味。</w:t>
      </w:r>
    </w:p>
    <w:p w14:paraId="2E65FF71">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500CCE79">
      <w:pPr>
        <w:spacing w:line="360" w:lineRule="auto"/>
        <w:ind w:firstLine="420" w:firstLineChars="200"/>
        <w:rPr>
          <w:rFonts w:ascii="宋体" w:hAnsi="宋体" w:eastAsia="宋体" w:cs="宋体"/>
          <w:szCs w:val="21"/>
        </w:rPr>
      </w:pPr>
      <w:r>
        <w:rPr>
          <w:rFonts w:hint="eastAsia" w:ascii="宋体" w:hAnsi="宋体" w:eastAsia="宋体" w:cs="宋体"/>
          <w:szCs w:val="21"/>
        </w:rPr>
        <w:t>①卫生洁具做到清洁，无水迹、无头发、无异味。</w:t>
      </w:r>
    </w:p>
    <w:p w14:paraId="5E518EF9">
      <w:pPr>
        <w:spacing w:line="360" w:lineRule="auto"/>
        <w:ind w:firstLine="420" w:firstLineChars="200"/>
        <w:rPr>
          <w:rFonts w:ascii="宋体" w:hAnsi="宋体" w:eastAsia="宋体" w:cs="宋体"/>
          <w:szCs w:val="21"/>
        </w:rPr>
      </w:pPr>
      <w:r>
        <w:rPr>
          <w:rFonts w:hint="eastAsia" w:ascii="宋体" w:hAnsi="宋体" w:eastAsia="宋体" w:cs="宋体"/>
          <w:szCs w:val="21"/>
        </w:rPr>
        <w:t>②墙面四角保持干燥、无蛛网，地面无脚印、无杂物。</w:t>
      </w:r>
    </w:p>
    <w:p w14:paraId="0FFB704E">
      <w:pPr>
        <w:spacing w:line="360" w:lineRule="auto"/>
        <w:ind w:firstLine="420" w:firstLineChars="200"/>
        <w:rPr>
          <w:rFonts w:ascii="宋体" w:hAnsi="宋体" w:eastAsia="宋体" w:cs="宋体"/>
          <w:szCs w:val="21"/>
        </w:rPr>
      </w:pPr>
      <w:r>
        <w:rPr>
          <w:rFonts w:hint="eastAsia" w:ascii="宋体" w:hAnsi="宋体" w:eastAsia="宋体" w:cs="宋体"/>
          <w:szCs w:val="21"/>
        </w:rPr>
        <w:t>③镜子保持明净，无灰尘、无污痕、无手印、无水迹。</w:t>
      </w:r>
    </w:p>
    <w:p w14:paraId="63D8A553">
      <w:pPr>
        <w:spacing w:line="360" w:lineRule="auto"/>
        <w:ind w:firstLine="420" w:firstLineChars="200"/>
        <w:rPr>
          <w:rFonts w:ascii="宋体" w:hAnsi="宋体" w:eastAsia="宋体" w:cs="宋体"/>
          <w:szCs w:val="21"/>
        </w:rPr>
      </w:pPr>
      <w:r>
        <w:rPr>
          <w:rFonts w:hint="eastAsia" w:ascii="宋体" w:hAnsi="宋体" w:eastAsia="宋体" w:cs="宋体"/>
          <w:szCs w:val="21"/>
        </w:rPr>
        <w:t>④金属器具保持光亮，无浮灰、无水迹、无锈斑。</w:t>
      </w:r>
    </w:p>
    <w:p w14:paraId="42FE5D74">
      <w:pPr>
        <w:spacing w:line="360" w:lineRule="auto"/>
        <w:ind w:firstLine="420" w:firstLineChars="200"/>
        <w:rPr>
          <w:rFonts w:ascii="宋体" w:hAnsi="宋体" w:eastAsia="宋体" w:cs="宋体"/>
          <w:szCs w:val="21"/>
        </w:rPr>
      </w:pPr>
      <w:r>
        <w:rPr>
          <w:rFonts w:hint="eastAsia" w:ascii="宋体" w:hAnsi="宋体" w:eastAsia="宋体" w:cs="宋体"/>
          <w:szCs w:val="21"/>
        </w:rPr>
        <w:t xml:space="preserve">⑤保持卫生间内空气清新。 </w:t>
      </w:r>
    </w:p>
    <w:p w14:paraId="38CCE203">
      <w:pPr>
        <w:spacing w:line="360" w:lineRule="auto"/>
        <w:ind w:firstLine="420" w:firstLineChars="200"/>
        <w:rPr>
          <w:rFonts w:ascii="宋体" w:hAnsi="宋体" w:eastAsia="宋体" w:cs="宋体"/>
          <w:szCs w:val="21"/>
        </w:rPr>
      </w:pPr>
      <w:r>
        <w:rPr>
          <w:rFonts w:hint="eastAsia" w:ascii="宋体" w:hAnsi="宋体" w:eastAsia="宋体" w:cs="宋体"/>
          <w:szCs w:val="21"/>
        </w:rPr>
        <w:t>4、玻璃及不锈钢：</w:t>
      </w:r>
    </w:p>
    <w:p w14:paraId="3775E7F1">
      <w:pPr>
        <w:spacing w:line="360" w:lineRule="auto"/>
        <w:ind w:firstLine="420" w:firstLineChars="200"/>
        <w:rPr>
          <w:rFonts w:ascii="宋体" w:hAnsi="宋体" w:eastAsia="宋体" w:cs="宋体"/>
          <w:szCs w:val="21"/>
        </w:rPr>
      </w:pPr>
      <w:r>
        <w:rPr>
          <w:rFonts w:hint="eastAsia" w:ascii="宋体" w:hAnsi="宋体" w:eastAsia="宋体" w:cs="宋体"/>
          <w:szCs w:val="21"/>
        </w:rPr>
        <w:t>(1)操作程序：</w:t>
      </w:r>
    </w:p>
    <w:p w14:paraId="4413C1F6">
      <w:pPr>
        <w:spacing w:line="360" w:lineRule="auto"/>
        <w:ind w:firstLine="420" w:firstLineChars="200"/>
        <w:rPr>
          <w:rFonts w:ascii="宋体" w:hAnsi="宋体" w:eastAsia="宋体" w:cs="宋体"/>
          <w:szCs w:val="21"/>
        </w:rPr>
      </w:pPr>
      <w:r>
        <w:rPr>
          <w:rFonts w:hint="eastAsia" w:ascii="宋体" w:hAnsi="宋体" w:eastAsia="宋体" w:cs="宋体"/>
          <w:szCs w:val="21"/>
        </w:rPr>
        <w:t>①工作前，准备好所有工具，如刮窗器、沾水毛刷、玻璃清洁剂、水桶、抹布等。</w:t>
      </w:r>
    </w:p>
    <w:p w14:paraId="37A636F9">
      <w:pPr>
        <w:spacing w:line="360" w:lineRule="auto"/>
        <w:ind w:firstLine="420" w:firstLineChars="200"/>
        <w:rPr>
          <w:rFonts w:ascii="宋体" w:hAnsi="宋体" w:eastAsia="宋体" w:cs="宋体"/>
          <w:szCs w:val="21"/>
        </w:rPr>
      </w:pPr>
      <w:r>
        <w:rPr>
          <w:rFonts w:hint="eastAsia" w:ascii="宋体" w:hAnsi="宋体" w:eastAsia="宋体" w:cs="宋体"/>
          <w:szCs w:val="21"/>
        </w:rPr>
        <w:t>②用沾水毛刷将稀释后的清洁剂搅匀，来回涂在玻璃表面，用刮窗器按45度从上到下、从左到右，及时刮下，最后用抹布把四周及地下的水迹擦干。</w:t>
      </w:r>
    </w:p>
    <w:p w14:paraId="64E1A97D">
      <w:pPr>
        <w:spacing w:line="360" w:lineRule="auto"/>
        <w:ind w:firstLine="420" w:firstLineChars="200"/>
        <w:rPr>
          <w:rFonts w:ascii="宋体" w:hAnsi="宋体" w:eastAsia="宋体" w:cs="宋体"/>
          <w:szCs w:val="21"/>
        </w:rPr>
      </w:pPr>
      <w:r>
        <w:rPr>
          <w:rFonts w:hint="eastAsia" w:ascii="宋体" w:hAnsi="宋体" w:eastAsia="宋体" w:cs="宋体"/>
          <w:szCs w:val="21"/>
        </w:rPr>
        <w:t>③如遇玻璃表面较脏，则在进行第二步操作前，先用水涂在玻璃上，用刀片轻轻地刮去表面污垢。</w:t>
      </w:r>
    </w:p>
    <w:p w14:paraId="1AE0F286">
      <w:pPr>
        <w:spacing w:line="360" w:lineRule="auto"/>
        <w:ind w:firstLine="420" w:firstLineChars="200"/>
        <w:rPr>
          <w:rFonts w:ascii="宋体" w:hAnsi="宋体" w:eastAsia="宋体" w:cs="宋体"/>
          <w:szCs w:val="21"/>
        </w:rPr>
      </w:pPr>
      <w:r>
        <w:rPr>
          <w:rFonts w:hint="eastAsia" w:ascii="宋体" w:hAnsi="宋体" w:eastAsia="宋体" w:cs="宋体"/>
          <w:szCs w:val="21"/>
        </w:rPr>
        <w:t>④不锈钢应用绒布抹，并用不锈钢剂定期上光。</w:t>
      </w:r>
    </w:p>
    <w:p w14:paraId="1BDB6D21">
      <w:pPr>
        <w:spacing w:line="360" w:lineRule="auto"/>
        <w:ind w:firstLine="420" w:firstLineChars="200"/>
        <w:rPr>
          <w:rFonts w:ascii="宋体" w:hAnsi="宋体" w:eastAsia="宋体" w:cs="宋体"/>
          <w:szCs w:val="21"/>
        </w:rPr>
      </w:pPr>
      <w:r>
        <w:rPr>
          <w:rFonts w:hint="eastAsia" w:ascii="宋体" w:hAnsi="宋体" w:eastAsia="宋体" w:cs="宋体"/>
          <w:szCs w:val="21"/>
        </w:rPr>
        <w:t>(2)卫生标准：</w:t>
      </w:r>
    </w:p>
    <w:p w14:paraId="2B4F4A3A">
      <w:pPr>
        <w:spacing w:line="360" w:lineRule="auto"/>
        <w:ind w:firstLine="420" w:firstLineChars="200"/>
        <w:rPr>
          <w:rFonts w:ascii="宋体" w:hAnsi="宋体" w:eastAsia="宋体" w:cs="宋体"/>
          <w:szCs w:val="21"/>
        </w:rPr>
      </w:pPr>
      <w:r>
        <w:rPr>
          <w:rFonts w:hint="eastAsia" w:ascii="宋体" w:hAnsi="宋体" w:eastAsia="宋体" w:cs="宋体"/>
          <w:szCs w:val="21"/>
        </w:rPr>
        <w:t>①玻璃无灰尘、无水迹，保持干净</w:t>
      </w:r>
      <w:bookmarkStart w:id="9" w:name="_GoBack"/>
      <w:bookmarkEnd w:id="9"/>
      <w:r>
        <w:rPr>
          <w:rFonts w:hint="eastAsia" w:ascii="宋体" w:hAnsi="宋体" w:eastAsia="宋体" w:cs="宋体"/>
          <w:szCs w:val="21"/>
        </w:rPr>
        <w:t>、光亮。</w:t>
      </w:r>
    </w:p>
    <w:p w14:paraId="11AFA5D1">
      <w:pPr>
        <w:spacing w:line="360" w:lineRule="auto"/>
        <w:ind w:firstLine="420" w:firstLineChars="200"/>
        <w:rPr>
          <w:rFonts w:ascii="宋体" w:hAnsi="宋体" w:eastAsia="宋体" w:cs="宋体"/>
          <w:szCs w:val="21"/>
        </w:rPr>
      </w:pPr>
      <w:r>
        <w:rPr>
          <w:rFonts w:hint="eastAsia" w:ascii="宋体" w:hAnsi="宋体" w:eastAsia="宋体" w:cs="宋体"/>
          <w:szCs w:val="21"/>
        </w:rPr>
        <w:t>②玻璃上的污斑、手印应及时清除，保持清洁。</w:t>
      </w:r>
    </w:p>
    <w:p w14:paraId="2ACEF969">
      <w:pPr>
        <w:spacing w:line="360" w:lineRule="auto"/>
        <w:ind w:firstLine="420" w:firstLineChars="200"/>
        <w:rPr>
          <w:rFonts w:ascii="宋体" w:hAnsi="宋体" w:eastAsia="宋体" w:cs="宋体"/>
          <w:szCs w:val="21"/>
        </w:rPr>
      </w:pPr>
      <w:r>
        <w:rPr>
          <w:rFonts w:hint="eastAsia" w:ascii="宋体" w:hAnsi="宋体" w:eastAsia="宋体" w:cs="宋体"/>
          <w:szCs w:val="21"/>
        </w:rPr>
        <w:t>③要防止玻璃因清洁不当而发毛。</w:t>
      </w:r>
    </w:p>
    <w:p w14:paraId="4C3EECDA">
      <w:pPr>
        <w:spacing w:line="360" w:lineRule="auto"/>
        <w:ind w:firstLine="420" w:firstLineChars="200"/>
        <w:rPr>
          <w:rFonts w:ascii="宋体" w:hAnsi="宋体" w:eastAsia="宋体" w:cs="宋体"/>
          <w:szCs w:val="21"/>
        </w:rPr>
      </w:pPr>
      <w:r>
        <w:rPr>
          <w:rFonts w:hint="eastAsia" w:ascii="宋体" w:hAnsi="宋体" w:eastAsia="宋体" w:cs="宋体"/>
          <w:szCs w:val="21"/>
        </w:rPr>
        <w:t>④不得用损坏的工具擦洗玻璃。</w:t>
      </w:r>
    </w:p>
    <w:p w14:paraId="67ABA475">
      <w:pPr>
        <w:spacing w:line="360" w:lineRule="auto"/>
        <w:ind w:firstLine="420" w:firstLineChars="200"/>
        <w:rPr>
          <w:rFonts w:ascii="宋体" w:hAnsi="宋体" w:eastAsia="宋体" w:cs="宋体"/>
          <w:szCs w:val="21"/>
        </w:rPr>
      </w:pPr>
      <w:r>
        <w:rPr>
          <w:rFonts w:hint="eastAsia" w:ascii="宋体" w:hAnsi="宋体" w:eastAsia="宋体" w:cs="宋体"/>
          <w:szCs w:val="21"/>
        </w:rPr>
        <w:t>⑤不锈钢无灰尘、无水迹、无手印。</w:t>
      </w:r>
    </w:p>
    <w:p w14:paraId="08144842">
      <w:pPr>
        <w:pStyle w:val="23"/>
        <w:spacing w:line="360" w:lineRule="auto"/>
        <w:rPr>
          <w:rFonts w:ascii="宋体" w:hAnsi="宋体" w:eastAsia="宋体" w:cs="宋体"/>
          <w:szCs w:val="21"/>
        </w:rPr>
      </w:pPr>
    </w:p>
    <w:p w14:paraId="1D67EE6B">
      <w:pPr>
        <w:spacing w:line="360" w:lineRule="auto"/>
        <w:rPr>
          <w:rFonts w:ascii="宋体" w:hAnsi="宋体" w:eastAsia="宋体" w:cs="宋体"/>
          <w:b/>
          <w:bCs/>
          <w:position w:val="10"/>
          <w:szCs w:val="21"/>
        </w:rPr>
      </w:pPr>
    </w:p>
    <w:p w14:paraId="16F246EA">
      <w:pPr>
        <w:spacing w:line="360" w:lineRule="auto"/>
        <w:rPr>
          <w:rFonts w:ascii="宋体" w:hAnsi="宋体" w:eastAsia="宋体" w:cs="宋体"/>
          <w:b/>
          <w:bCs/>
          <w:position w:val="10"/>
          <w:szCs w:val="21"/>
        </w:rPr>
      </w:pPr>
    </w:p>
    <w:p w14:paraId="51E3905E">
      <w:pPr>
        <w:spacing w:line="360" w:lineRule="auto"/>
        <w:rPr>
          <w:rFonts w:ascii="宋体" w:hAnsi="宋体" w:eastAsia="宋体" w:cs="宋体"/>
          <w:b/>
          <w:bCs/>
          <w:position w:val="10"/>
          <w:szCs w:val="21"/>
        </w:rPr>
      </w:pPr>
    </w:p>
    <w:p w14:paraId="2E96D032">
      <w:pPr>
        <w:spacing w:line="360" w:lineRule="auto"/>
        <w:rPr>
          <w:rFonts w:ascii="宋体" w:hAnsi="宋体" w:eastAsia="宋体" w:cs="宋体"/>
          <w:b/>
          <w:bCs/>
          <w:position w:val="10"/>
          <w:szCs w:val="21"/>
        </w:rPr>
      </w:pPr>
    </w:p>
    <w:p w14:paraId="08F6E532">
      <w:pPr>
        <w:pStyle w:val="2"/>
        <w:rPr>
          <w:rFonts w:ascii="宋体" w:hAnsi="宋体" w:eastAsia="宋体" w:cs="宋体"/>
          <w:b/>
          <w:bCs/>
          <w:position w:val="10"/>
          <w:szCs w:val="21"/>
        </w:rPr>
      </w:pPr>
    </w:p>
    <w:p w14:paraId="76F79683">
      <w:pPr>
        <w:pStyle w:val="4"/>
        <w:rPr>
          <w:rFonts w:ascii="宋体" w:hAnsi="宋体" w:eastAsia="宋体" w:cs="宋体"/>
          <w:b/>
          <w:bCs/>
          <w:position w:val="10"/>
          <w:szCs w:val="21"/>
        </w:rPr>
      </w:pPr>
    </w:p>
    <w:p w14:paraId="6D0BEF4B">
      <w:pPr>
        <w:pStyle w:val="6"/>
        <w:rPr>
          <w:rFonts w:ascii="宋体" w:hAnsi="宋体" w:eastAsia="宋体" w:cs="宋体"/>
          <w:b/>
          <w:bCs/>
          <w:position w:val="10"/>
          <w:szCs w:val="21"/>
        </w:rPr>
      </w:pPr>
    </w:p>
    <w:p w14:paraId="7D149368">
      <w:pPr>
        <w:pStyle w:val="7"/>
        <w:rPr>
          <w:rFonts w:ascii="宋体" w:hAnsi="宋体" w:eastAsia="宋体" w:cs="宋体"/>
          <w:b/>
          <w:bCs/>
          <w:position w:val="10"/>
          <w:szCs w:val="21"/>
        </w:rPr>
      </w:pPr>
    </w:p>
    <w:p w14:paraId="1661BFB7">
      <w:pPr>
        <w:pStyle w:val="3"/>
        <w:rPr>
          <w:rFonts w:ascii="宋体" w:hAnsi="宋体" w:eastAsia="宋体" w:cs="宋体"/>
          <w:b/>
          <w:bCs/>
          <w:position w:val="10"/>
          <w:szCs w:val="21"/>
        </w:rPr>
      </w:pPr>
    </w:p>
    <w:p w14:paraId="009E4BD3">
      <w:pPr>
        <w:rPr>
          <w:rFonts w:ascii="宋体" w:hAnsi="宋体" w:eastAsia="宋体" w:cs="宋体"/>
          <w:b/>
          <w:bCs/>
          <w:position w:val="10"/>
          <w:szCs w:val="21"/>
        </w:rPr>
      </w:pPr>
    </w:p>
    <w:p w14:paraId="27EC09F6">
      <w:pPr>
        <w:pStyle w:val="2"/>
        <w:rPr>
          <w:rFonts w:ascii="宋体" w:hAnsi="宋体" w:eastAsia="宋体" w:cs="宋体"/>
          <w:b/>
          <w:bCs/>
          <w:position w:val="10"/>
          <w:szCs w:val="21"/>
        </w:rPr>
      </w:pPr>
    </w:p>
    <w:p w14:paraId="430E3CD4">
      <w:pPr>
        <w:pStyle w:val="4"/>
        <w:rPr>
          <w:rFonts w:ascii="宋体" w:hAnsi="宋体" w:eastAsia="宋体" w:cs="宋体"/>
          <w:b/>
          <w:bCs/>
          <w:position w:val="10"/>
          <w:szCs w:val="21"/>
        </w:rPr>
      </w:pPr>
    </w:p>
    <w:p w14:paraId="44A84326">
      <w:pPr>
        <w:pStyle w:val="6"/>
        <w:rPr>
          <w:rFonts w:ascii="宋体" w:hAnsi="宋体" w:eastAsia="宋体" w:cs="宋体"/>
          <w:b/>
          <w:bCs/>
          <w:position w:val="10"/>
          <w:szCs w:val="21"/>
        </w:rPr>
      </w:pPr>
    </w:p>
    <w:p w14:paraId="046C3B33">
      <w:pPr>
        <w:pStyle w:val="7"/>
        <w:rPr>
          <w:rFonts w:ascii="宋体" w:hAnsi="宋体" w:eastAsia="宋体" w:cs="宋体"/>
          <w:b/>
          <w:bCs/>
          <w:position w:val="10"/>
          <w:szCs w:val="21"/>
        </w:rPr>
      </w:pPr>
    </w:p>
    <w:p w14:paraId="15C53C02">
      <w:pPr>
        <w:pStyle w:val="3"/>
        <w:rPr>
          <w:rFonts w:ascii="宋体" w:hAnsi="宋体" w:eastAsia="宋体" w:cs="宋体"/>
          <w:b/>
          <w:bCs/>
          <w:position w:val="10"/>
          <w:szCs w:val="21"/>
        </w:rPr>
      </w:pPr>
    </w:p>
    <w:p w14:paraId="40F41798">
      <w:pPr>
        <w:rPr>
          <w:rFonts w:ascii="宋体" w:hAnsi="宋体" w:eastAsia="宋体" w:cs="宋体"/>
          <w:b/>
          <w:bCs/>
          <w:position w:val="10"/>
          <w:szCs w:val="21"/>
        </w:rPr>
      </w:pPr>
    </w:p>
    <w:p w14:paraId="18C947D4">
      <w:pPr>
        <w:autoSpaceDE w:val="0"/>
        <w:autoSpaceDN w:val="0"/>
        <w:adjustRightInd w:val="0"/>
        <w:spacing w:line="360" w:lineRule="auto"/>
        <w:ind w:firstLine="420" w:firstLineChars="200"/>
        <w:jc w:val="left"/>
        <w:rPr>
          <w:rFonts w:ascii="宋体" w:hAnsi="宋体" w:eastAsia="宋体" w:cs="宋体"/>
          <w:kern w:val="0"/>
          <w:szCs w:val="21"/>
        </w:rPr>
      </w:pPr>
    </w:p>
    <w:p w14:paraId="0C77D50E">
      <w:pPr>
        <w:pStyle w:val="3"/>
        <w:jc w:val="both"/>
        <w:sectPr>
          <w:footerReference r:id="rId3" w:type="default"/>
          <w:pgSz w:w="11906" w:h="16838"/>
          <w:pgMar w:top="1440" w:right="1800" w:bottom="1440" w:left="1800" w:header="851" w:footer="992" w:gutter="0"/>
          <w:cols w:space="425" w:num="1"/>
          <w:docGrid w:type="lines" w:linePitch="312" w:charSpace="0"/>
        </w:sectPr>
      </w:pPr>
    </w:p>
    <w:p w14:paraId="408A9221">
      <w:pPr>
        <w:rPr>
          <w:rFonts w:hint="eastAsia" w:eastAsia="宋体"/>
          <w:lang w:eastAsia="zh-CN"/>
        </w:rPr>
      </w:pPr>
      <w:r>
        <w:rPr>
          <w:rFonts w:hint="eastAsia" w:eastAsia="宋体"/>
          <w:lang w:eastAsia="zh-CN"/>
        </w:rPr>
        <w:drawing>
          <wp:inline distT="0" distB="0" distL="114300" distR="114300">
            <wp:extent cx="7611110" cy="10763885"/>
            <wp:effectExtent l="0" t="0" r="8890" b="18415"/>
            <wp:docPr id="6" name="图片 6" descr="附件一：市场调研需求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附件一：市场调研需求_21"/>
                    <pic:cNvPicPr>
                      <a:picLocks noChangeAspect="1"/>
                    </pic:cNvPicPr>
                  </pic:nvPicPr>
                  <pic:blipFill>
                    <a:blip r:embed="rId5"/>
                    <a:stretch>
                      <a:fillRect/>
                    </a:stretch>
                  </pic:blipFill>
                  <pic:spPr>
                    <a:xfrm>
                      <a:off x="0" y="0"/>
                      <a:ext cx="7611110" cy="10763885"/>
                    </a:xfrm>
                    <a:prstGeom prst="rect">
                      <a:avLst/>
                    </a:prstGeom>
                  </pic:spPr>
                </pic:pic>
              </a:graphicData>
            </a:graphic>
          </wp:inline>
        </w:drawing>
      </w:r>
      <w:r>
        <w:rPr>
          <w:rFonts w:hint="eastAsia" w:eastAsia="宋体"/>
          <w:lang w:eastAsia="zh-CN"/>
        </w:rPr>
        <w:drawing>
          <wp:inline distT="0" distB="0" distL="114300" distR="114300">
            <wp:extent cx="7571105" cy="10706735"/>
            <wp:effectExtent l="0" t="0" r="10795" b="18415"/>
            <wp:docPr id="5" name="图片 5" descr="附件一：市场调研需求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附件一：市场调研需求_22"/>
                    <pic:cNvPicPr>
                      <a:picLocks noChangeAspect="1"/>
                    </pic:cNvPicPr>
                  </pic:nvPicPr>
                  <pic:blipFill>
                    <a:blip r:embed="rId6"/>
                    <a:stretch>
                      <a:fillRect/>
                    </a:stretch>
                  </pic:blipFill>
                  <pic:spPr>
                    <a:xfrm>
                      <a:off x="0" y="0"/>
                      <a:ext cx="7571105" cy="10706735"/>
                    </a:xfrm>
                    <a:prstGeom prst="rect">
                      <a:avLst/>
                    </a:prstGeom>
                  </pic:spPr>
                </pic:pic>
              </a:graphicData>
            </a:graphic>
          </wp:inline>
        </w:drawing>
      </w:r>
      <w:r>
        <w:rPr>
          <w:rFonts w:hint="eastAsia" w:eastAsia="宋体"/>
          <w:lang w:eastAsia="zh-CN"/>
        </w:rPr>
        <w:drawing>
          <wp:inline distT="0" distB="0" distL="114300" distR="114300">
            <wp:extent cx="7611745" cy="10763885"/>
            <wp:effectExtent l="0" t="0" r="8255" b="18415"/>
            <wp:docPr id="4" name="图片 4" descr="附件一：市场调研需求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附件一：市场调研需求_24"/>
                    <pic:cNvPicPr>
                      <a:picLocks noChangeAspect="1"/>
                    </pic:cNvPicPr>
                  </pic:nvPicPr>
                  <pic:blipFill>
                    <a:blip r:embed="rId7"/>
                    <a:stretch>
                      <a:fillRect/>
                    </a:stretch>
                  </pic:blipFill>
                  <pic:spPr>
                    <a:xfrm>
                      <a:off x="0" y="0"/>
                      <a:ext cx="7611745" cy="10763885"/>
                    </a:xfrm>
                    <a:prstGeom prst="rect">
                      <a:avLst/>
                    </a:prstGeom>
                  </pic:spPr>
                </pic:pic>
              </a:graphicData>
            </a:graphic>
          </wp:inline>
        </w:drawing>
      </w:r>
      <w:r>
        <w:rPr>
          <w:rFonts w:hint="eastAsia" w:eastAsia="宋体"/>
          <w:lang w:eastAsia="zh-CN"/>
        </w:rPr>
        <w:drawing>
          <wp:inline distT="0" distB="0" distL="114300" distR="114300">
            <wp:extent cx="7611745" cy="10763885"/>
            <wp:effectExtent l="0" t="0" r="8255" b="18415"/>
            <wp:docPr id="3" name="图片 3" descr="附件一：市场调研需求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附件一：市场调研需求_25"/>
                    <pic:cNvPicPr>
                      <a:picLocks noChangeAspect="1"/>
                    </pic:cNvPicPr>
                  </pic:nvPicPr>
                  <pic:blipFill>
                    <a:blip r:embed="rId8"/>
                    <a:stretch>
                      <a:fillRect/>
                    </a:stretch>
                  </pic:blipFill>
                  <pic:spPr>
                    <a:xfrm>
                      <a:off x="0" y="0"/>
                      <a:ext cx="7611745" cy="10763885"/>
                    </a:xfrm>
                    <a:prstGeom prst="rect">
                      <a:avLst/>
                    </a:prstGeom>
                  </pic:spPr>
                </pic:pic>
              </a:graphicData>
            </a:graphic>
          </wp:inline>
        </w:drawing>
      </w:r>
      <w:r>
        <w:rPr>
          <w:rFonts w:hint="eastAsia" w:eastAsia="宋体"/>
          <w:lang w:eastAsia="zh-CN"/>
        </w:rPr>
        <w:drawing>
          <wp:inline distT="0" distB="0" distL="114300" distR="114300">
            <wp:extent cx="7611745" cy="10763885"/>
            <wp:effectExtent l="0" t="0" r="8255" b="18415"/>
            <wp:docPr id="2" name="图片 2" descr="附件一：市场调研需求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附件一：市场调研需求_26"/>
                    <pic:cNvPicPr>
                      <a:picLocks noChangeAspect="1"/>
                    </pic:cNvPicPr>
                  </pic:nvPicPr>
                  <pic:blipFill>
                    <a:blip r:embed="rId9"/>
                    <a:stretch>
                      <a:fillRect/>
                    </a:stretch>
                  </pic:blipFill>
                  <pic:spPr>
                    <a:xfrm>
                      <a:off x="0" y="0"/>
                      <a:ext cx="7611745" cy="10763885"/>
                    </a:xfrm>
                    <a:prstGeom prst="rect">
                      <a:avLst/>
                    </a:prstGeom>
                  </pic:spPr>
                </pic:pic>
              </a:graphicData>
            </a:graphic>
          </wp:inline>
        </w:drawing>
      </w:r>
    </w:p>
    <w:sectPr>
      <w:pgSz w:w="11906" w:h="16838"/>
      <w:pgMar w:top="0" w:right="0" w:bottom="0" w:left="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97A4F">
    <w:pPr>
      <w:pStyle w:val="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ED041EE">
                          <w:pPr>
                            <w:pStyle w:val="11"/>
                            <w:rPr>
                              <w:rFonts w:asciiTheme="minorEastAsia" w:hAnsiTheme="minorEastAsia" w:eastAsiaTheme="minorEastAsia"/>
                              <w:sz w:val="21"/>
                              <w:szCs w:val="21"/>
                            </w:rPr>
                          </w:pPr>
                          <w:r>
                            <w:rPr>
                              <w:rFonts w:asciiTheme="minorEastAsia" w:hAnsiTheme="minorEastAsia" w:eastAsiaTheme="minorEastAsia"/>
                              <w:sz w:val="21"/>
                              <w:szCs w:val="21"/>
                            </w:rPr>
                            <w:fldChar w:fldCharType="begin"/>
                          </w:r>
                          <w:r>
                            <w:rPr>
                              <w:rFonts w:asciiTheme="minorEastAsia" w:hAnsiTheme="minorEastAsia" w:eastAsiaTheme="minorEastAsia"/>
                              <w:sz w:val="21"/>
                              <w:szCs w:val="21"/>
                            </w:rPr>
                            <w:instrText xml:space="preserve"> PAGE  \* MERGEFORMAT </w:instrText>
                          </w:r>
                          <w:r>
                            <w:rPr>
                              <w:rFonts w:asciiTheme="minorEastAsia" w:hAnsiTheme="minorEastAsia" w:eastAsiaTheme="minorEastAsia"/>
                              <w:sz w:val="21"/>
                              <w:szCs w:val="21"/>
                            </w:rPr>
                            <w:fldChar w:fldCharType="separate"/>
                          </w:r>
                          <w:r>
                            <w:rPr>
                              <w:rFonts w:asciiTheme="minorEastAsia" w:hAnsiTheme="minorEastAsia" w:eastAsiaTheme="minorEastAsia"/>
                              <w:sz w:val="21"/>
                              <w:szCs w:val="21"/>
                            </w:rPr>
                            <w:t>1</w:t>
                          </w:r>
                          <w:r>
                            <w:rPr>
                              <w:rFonts w:asciiTheme="minorEastAsia" w:hAnsiTheme="minorEastAsia" w:eastAsiaTheme="minorEastAsia"/>
                              <w:sz w:val="21"/>
                              <w:szCs w:val="21"/>
                            </w:rP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Ju61xDCAQAAjQMAAA4AAAAAAAAAAQAgAAAAHgEAAGRycy9lMm9Eb2MueG1sUEsF&#10;BgAAAAAGAAYAWQEAAFIFAAAAAA==&#10;">
              <v:fill on="f" focussize="0,0"/>
              <v:stroke on="f"/>
              <v:imagedata o:title=""/>
              <o:lock v:ext="edit" aspectratio="f"/>
              <v:textbox inset="0mm,0mm,0mm,0mm" style="mso-fit-shape-to-text:t;">
                <w:txbxContent>
                  <w:p w14:paraId="2ED041EE">
                    <w:pPr>
                      <w:pStyle w:val="11"/>
                      <w:rPr>
                        <w:rFonts w:asciiTheme="minorEastAsia" w:hAnsiTheme="minorEastAsia" w:eastAsiaTheme="minorEastAsia"/>
                        <w:sz w:val="21"/>
                        <w:szCs w:val="21"/>
                      </w:rPr>
                    </w:pPr>
                    <w:r>
                      <w:rPr>
                        <w:rFonts w:asciiTheme="minorEastAsia" w:hAnsiTheme="minorEastAsia" w:eastAsiaTheme="minorEastAsia"/>
                        <w:sz w:val="21"/>
                        <w:szCs w:val="21"/>
                      </w:rPr>
                      <w:fldChar w:fldCharType="begin"/>
                    </w:r>
                    <w:r>
                      <w:rPr>
                        <w:rFonts w:asciiTheme="minorEastAsia" w:hAnsiTheme="minorEastAsia" w:eastAsiaTheme="minorEastAsia"/>
                        <w:sz w:val="21"/>
                        <w:szCs w:val="21"/>
                      </w:rPr>
                      <w:instrText xml:space="preserve"> PAGE  \* MERGEFORMAT </w:instrText>
                    </w:r>
                    <w:r>
                      <w:rPr>
                        <w:rFonts w:asciiTheme="minorEastAsia" w:hAnsiTheme="minorEastAsia" w:eastAsiaTheme="minorEastAsia"/>
                        <w:sz w:val="21"/>
                        <w:szCs w:val="21"/>
                      </w:rPr>
                      <w:fldChar w:fldCharType="separate"/>
                    </w:r>
                    <w:r>
                      <w:rPr>
                        <w:rFonts w:asciiTheme="minorEastAsia" w:hAnsiTheme="minorEastAsia" w:eastAsiaTheme="minorEastAsia"/>
                        <w:sz w:val="21"/>
                        <w:szCs w:val="21"/>
                      </w:rPr>
                      <w:t>1</w:t>
                    </w:r>
                    <w:r>
                      <w:rPr>
                        <w:rFonts w:asciiTheme="minorEastAsia" w:hAnsiTheme="minorEastAsia" w:eastAsiaTheme="minorEastAsia"/>
                        <w:sz w:val="21"/>
                        <w:szCs w:val="21"/>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0F181E"/>
    <w:multiLevelType w:val="multilevel"/>
    <w:tmpl w:val="0A0F181E"/>
    <w:lvl w:ilvl="0" w:tentative="0">
      <w:start w:val="1"/>
      <w:numFmt w:val="decimal"/>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A1MGIyMjdjZmExNzdiYjM4MmQ3ZGUzNDMwMTgyYzEifQ=="/>
  </w:docVars>
  <w:rsids>
    <w:rsidRoot w:val="00EC43FA"/>
    <w:rsid w:val="000064B0"/>
    <w:rsid w:val="00155C0F"/>
    <w:rsid w:val="00321E0C"/>
    <w:rsid w:val="003E24B6"/>
    <w:rsid w:val="0058321C"/>
    <w:rsid w:val="00606828"/>
    <w:rsid w:val="00C475E0"/>
    <w:rsid w:val="00C6189D"/>
    <w:rsid w:val="00CD5D3E"/>
    <w:rsid w:val="00CE74B8"/>
    <w:rsid w:val="00EC43FA"/>
    <w:rsid w:val="00F1181D"/>
    <w:rsid w:val="018B2CA4"/>
    <w:rsid w:val="02044192"/>
    <w:rsid w:val="04BD70EB"/>
    <w:rsid w:val="06374448"/>
    <w:rsid w:val="06EA7DD7"/>
    <w:rsid w:val="0935204E"/>
    <w:rsid w:val="0BB7109E"/>
    <w:rsid w:val="0C082ED0"/>
    <w:rsid w:val="0C1E3574"/>
    <w:rsid w:val="148F2059"/>
    <w:rsid w:val="16111E56"/>
    <w:rsid w:val="18A831D2"/>
    <w:rsid w:val="1ED11214"/>
    <w:rsid w:val="1FF22329"/>
    <w:rsid w:val="21CF291C"/>
    <w:rsid w:val="26BC5663"/>
    <w:rsid w:val="27683BC2"/>
    <w:rsid w:val="29C56CC2"/>
    <w:rsid w:val="2A061F81"/>
    <w:rsid w:val="2A484107"/>
    <w:rsid w:val="322A3648"/>
    <w:rsid w:val="363819F5"/>
    <w:rsid w:val="385E4443"/>
    <w:rsid w:val="3B83667B"/>
    <w:rsid w:val="412D0B81"/>
    <w:rsid w:val="42F07955"/>
    <w:rsid w:val="46597DED"/>
    <w:rsid w:val="496411FC"/>
    <w:rsid w:val="4AE07386"/>
    <w:rsid w:val="51124F26"/>
    <w:rsid w:val="55A751E1"/>
    <w:rsid w:val="56F7060E"/>
    <w:rsid w:val="5CC737D1"/>
    <w:rsid w:val="66CB0BDC"/>
    <w:rsid w:val="6D816E4A"/>
    <w:rsid w:val="6DED022D"/>
    <w:rsid w:val="714275DF"/>
    <w:rsid w:val="729C05CD"/>
    <w:rsid w:val="79E26A4A"/>
    <w:rsid w:val="7F4A0C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Calibri" w:cs="Times New Roman"/>
      <w:kern w:val="2"/>
      <w:sz w:val="21"/>
      <w:szCs w:val="22"/>
      <w:lang w:val="en-US" w:eastAsia="zh-CN" w:bidi="ar-SA"/>
    </w:rPr>
  </w:style>
  <w:style w:type="paragraph" w:styleId="8">
    <w:name w:val="heading 1"/>
    <w:basedOn w:val="1"/>
    <w:next w:val="1"/>
    <w:qFormat/>
    <w:uiPriority w:val="0"/>
    <w:pPr>
      <w:keepNext/>
      <w:widowControl/>
      <w:jc w:val="left"/>
      <w:outlineLvl w:val="0"/>
    </w:pPr>
    <w:rPr>
      <w:b/>
      <w:bCs/>
      <w:kern w:val="0"/>
      <w:sz w:val="24"/>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4"/>
    <w:qFormat/>
    <w:uiPriority w:val="0"/>
    <w:pPr>
      <w:widowControl/>
      <w:spacing w:after="120"/>
      <w:ind w:right="0" w:firstLine="420" w:firstLineChars="100"/>
      <w:jc w:val="left"/>
    </w:pPr>
    <w:rPr>
      <w:rFonts w:ascii="Times New Roman"/>
      <w:b w:val="0"/>
      <w:bCs w:val="0"/>
      <w:kern w:val="0"/>
      <w:sz w:val="21"/>
      <w:szCs w:val="20"/>
      <w:lang w:val="en-US"/>
    </w:rPr>
  </w:style>
  <w:style w:type="paragraph" w:styleId="3">
    <w:name w:val="Body Text"/>
    <w:basedOn w:val="1"/>
    <w:next w:val="1"/>
    <w:qFormat/>
    <w:uiPriority w:val="0"/>
    <w:pPr>
      <w:ind w:right="-26"/>
      <w:jc w:val="center"/>
    </w:pPr>
    <w:rPr>
      <w:b/>
      <w:bCs/>
      <w:sz w:val="84"/>
      <w:szCs w:val="84"/>
      <w:lang w:val="zh-CN"/>
    </w:rPr>
  </w:style>
  <w:style w:type="paragraph" w:styleId="4">
    <w:name w:val="Body Text First Indent 2"/>
    <w:basedOn w:val="5"/>
    <w:next w:val="6"/>
    <w:qFormat/>
    <w:uiPriority w:val="0"/>
    <w:pPr>
      <w:widowControl/>
      <w:spacing w:after="120"/>
      <w:ind w:left="420" w:leftChars="200" w:firstLine="420" w:firstLineChars="200"/>
      <w:jc w:val="left"/>
    </w:pPr>
    <w:rPr>
      <w:b/>
    </w:rPr>
  </w:style>
  <w:style w:type="paragraph" w:styleId="5">
    <w:name w:val="Body Text Indent"/>
    <w:basedOn w:val="1"/>
    <w:next w:val="1"/>
    <w:qFormat/>
    <w:uiPriority w:val="0"/>
    <w:pPr>
      <w:ind w:left="567" w:leftChars="270"/>
    </w:pPr>
    <w:rPr>
      <w:rFonts w:ascii="Times New Roman"/>
      <w:szCs w:val="20"/>
    </w:rPr>
  </w:style>
  <w:style w:type="paragraph" w:styleId="6">
    <w:name w:val="Normal Indent"/>
    <w:basedOn w:val="1"/>
    <w:next w:val="7"/>
    <w:qFormat/>
    <w:uiPriority w:val="0"/>
    <w:pPr>
      <w:widowControl/>
      <w:ind w:firstLine="420" w:firstLineChars="200"/>
    </w:pPr>
    <w:rPr>
      <w:rFonts w:ascii="Times New Roman"/>
      <w:sz w:val="20"/>
      <w:szCs w:val="20"/>
    </w:rPr>
  </w:style>
  <w:style w:type="paragraph" w:styleId="7">
    <w:name w:val="Body Text 2"/>
    <w:basedOn w:val="1"/>
    <w:next w:val="3"/>
    <w:qFormat/>
    <w:uiPriority w:val="0"/>
    <w:pPr>
      <w:tabs>
        <w:tab w:val="left" w:pos="0"/>
      </w:tabs>
      <w:spacing w:line="400" w:lineRule="atLeast"/>
    </w:pPr>
    <w:rPr>
      <w:rFonts w:ascii="Arial" w:hAnsi="Arial"/>
      <w:color w:val="000000"/>
    </w:rPr>
  </w:style>
  <w:style w:type="paragraph" w:styleId="9">
    <w:name w:val="annotation text"/>
    <w:basedOn w:val="1"/>
    <w:link w:val="21"/>
    <w:qFormat/>
    <w:uiPriority w:val="0"/>
    <w:pPr>
      <w:jc w:val="left"/>
    </w:pPr>
    <w:rPr>
      <w:rFonts w:asciiTheme="minorHAnsi" w:hAnsiTheme="minorHAnsi" w:eastAsiaTheme="minorEastAsia" w:cstheme="minorBidi"/>
      <w:szCs w:val="24"/>
    </w:rPr>
  </w:style>
  <w:style w:type="paragraph" w:styleId="10">
    <w:name w:val="Plain Text"/>
    <w:basedOn w:val="1"/>
    <w:next w:val="1"/>
    <w:qFormat/>
    <w:uiPriority w:val="99"/>
    <w:rPr>
      <w:rFonts w:ascii="宋体" w:hAnsi="Courier New" w:cs="Courier New"/>
      <w:szCs w:val="21"/>
    </w:r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link w:val="25"/>
    <w:qFormat/>
    <w:uiPriority w:val="0"/>
    <w:pPr>
      <w:pBdr>
        <w:bottom w:val="single" w:color="auto" w:sz="6" w:space="1"/>
      </w:pBdr>
      <w:tabs>
        <w:tab w:val="center" w:pos="4153"/>
        <w:tab w:val="right" w:pos="8306"/>
      </w:tabs>
      <w:snapToGrid w:val="0"/>
      <w:jc w:val="center"/>
    </w:pPr>
    <w:rPr>
      <w:sz w:val="18"/>
      <w:szCs w:val="18"/>
    </w:rPr>
  </w:style>
  <w:style w:type="table" w:styleId="14">
    <w:name w:val="Table Grid"/>
    <w:basedOn w:val="13"/>
    <w:qFormat/>
    <w:uiPriority w:val="99"/>
    <w:pPr>
      <w:numPr>
        <w:numId w:val="1"/>
      </w:numPr>
      <w:tabs>
        <w:tab w:val="left" w:pos="420"/>
      </w:tabs>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annotation reference"/>
    <w:qFormat/>
    <w:uiPriority w:val="0"/>
    <w:rPr>
      <w:sz w:val="21"/>
      <w:szCs w:val="21"/>
    </w:rPr>
  </w:style>
  <w:style w:type="paragraph" w:customStyle="1" w:styleId="17">
    <w:name w:val="图"/>
    <w:basedOn w:val="1"/>
    <w:qFormat/>
    <w:uiPriority w:val="0"/>
    <w:pPr>
      <w:keepNext/>
      <w:adjustRightInd w:val="0"/>
      <w:spacing w:before="60" w:after="60" w:line="300" w:lineRule="auto"/>
      <w:jc w:val="center"/>
      <w:textAlignment w:val="center"/>
    </w:pPr>
    <w:rPr>
      <w:snapToGrid w:val="0"/>
      <w:spacing w:val="20"/>
      <w:kern w:val="0"/>
      <w:sz w:val="24"/>
      <w:szCs w:val="20"/>
    </w:rPr>
  </w:style>
  <w:style w:type="paragraph" w:styleId="18">
    <w:name w:val="List Paragraph"/>
    <w:basedOn w:val="1"/>
    <w:qFormat/>
    <w:uiPriority w:val="99"/>
    <w:pPr>
      <w:ind w:firstLine="420" w:firstLineChars="200"/>
    </w:pPr>
    <w:rPr>
      <w:rFonts w:eastAsia="宋体"/>
      <w:szCs w:val="24"/>
    </w:rPr>
  </w:style>
  <w:style w:type="paragraph" w:customStyle="1" w:styleId="19">
    <w:name w:val="表格文字"/>
    <w:basedOn w:val="1"/>
    <w:qFormat/>
    <w:uiPriority w:val="0"/>
    <w:pPr>
      <w:spacing w:before="25" w:after="25" w:line="300" w:lineRule="auto"/>
    </w:pPr>
    <w:rPr>
      <w:rFonts w:ascii="宋体" w:hAnsi="宋体"/>
      <w:spacing w:val="10"/>
      <w:sz w:val="24"/>
    </w:rPr>
  </w:style>
  <w:style w:type="paragraph" w:customStyle="1" w:styleId="20">
    <w:name w:val="修订1"/>
    <w:hidden/>
    <w:unhideWhenUsed/>
    <w:qFormat/>
    <w:uiPriority w:val="99"/>
    <w:rPr>
      <w:rFonts w:ascii="Calibri" w:hAnsi="Calibri" w:eastAsia="Calibri" w:cs="Times New Roman"/>
      <w:kern w:val="2"/>
      <w:sz w:val="21"/>
      <w:szCs w:val="22"/>
      <w:lang w:val="en-US" w:eastAsia="zh-CN" w:bidi="ar-SA"/>
    </w:rPr>
  </w:style>
  <w:style w:type="character" w:customStyle="1" w:styleId="21">
    <w:name w:val="批注文字 字符"/>
    <w:basedOn w:val="15"/>
    <w:link w:val="9"/>
    <w:qFormat/>
    <w:uiPriority w:val="0"/>
    <w:rPr>
      <w:kern w:val="2"/>
      <w:sz w:val="21"/>
      <w:szCs w:val="24"/>
    </w:rPr>
  </w:style>
  <w:style w:type="paragraph" w:customStyle="1" w:styleId="22">
    <w:name w:val="正文 New New New New New New New New New New New New New New New New New New New New New New New"/>
    <w:qFormat/>
    <w:uiPriority w:val="0"/>
    <w:pPr>
      <w:widowControl w:val="0"/>
      <w:spacing w:line="360" w:lineRule="auto"/>
      <w:jc w:val="center"/>
    </w:pPr>
    <w:rPr>
      <w:rFonts w:ascii="Times New Roman" w:hAnsi="Times New Roman" w:eastAsia="宋体" w:cs="Times New Roman"/>
      <w:kern w:val="2"/>
      <w:sz w:val="24"/>
      <w:szCs w:val="24"/>
      <w:lang w:val="en-US" w:eastAsia="zh-CN" w:bidi="ar-SA"/>
    </w:rPr>
  </w:style>
  <w:style w:type="paragraph" w:customStyle="1" w:styleId="23">
    <w:name w:val="样式 行距: 1.5 倍行距 首行缩进:  2 字符"/>
    <w:basedOn w:val="1"/>
    <w:qFormat/>
    <w:uiPriority w:val="0"/>
    <w:pPr>
      <w:snapToGrid w:val="0"/>
      <w:spacing w:line="460" w:lineRule="exact"/>
    </w:pPr>
    <w:rPr>
      <w:rFonts w:ascii="Times New Roman"/>
    </w:rPr>
  </w:style>
  <w:style w:type="paragraph" w:customStyle="1" w:styleId="24">
    <w:name w:val="正文 New New New"/>
    <w:qFormat/>
    <w:uiPriority w:val="0"/>
    <w:pPr>
      <w:widowControl w:val="0"/>
      <w:jc w:val="both"/>
    </w:pPr>
    <w:rPr>
      <w:rFonts w:ascii="Calibri" w:hAnsi="Calibri" w:eastAsia="宋体" w:cs="Times New Roman"/>
      <w:kern w:val="2"/>
      <w:sz w:val="21"/>
      <w:szCs w:val="22"/>
      <w:lang w:val="en-US" w:eastAsia="zh-CN" w:bidi="ar-SA"/>
    </w:rPr>
  </w:style>
  <w:style w:type="character" w:customStyle="1" w:styleId="25">
    <w:name w:val="页眉 字符"/>
    <w:basedOn w:val="15"/>
    <w:link w:val="12"/>
    <w:qFormat/>
    <w:uiPriority w:val="0"/>
    <w:rPr>
      <w:rFonts w:ascii="Calibri" w:hAnsi="Calibri" w:eastAsia="Calibri"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15198</Words>
  <Characters>15861</Characters>
  <Lines>128</Lines>
  <Paragraphs>36</Paragraphs>
  <TotalTime>2</TotalTime>
  <ScaleCrop>false</ScaleCrop>
  <LinksUpToDate>false</LinksUpToDate>
  <CharactersWithSpaces>16245</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2023-10-26T01:41:00Z</dcterms:created>
  <dc:creator>Administrator</dc:creator>
  <cp:lastModifiedBy>黑白灰</cp:lastModifiedBy>
  <dcterms:modified xsi:type="dcterms:W3CDTF">2024-08-27T06:24:29Z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BD1F5A880B104BC39C7D36445404811C</vt:lpwstr>
  </property>
</Properties>
</file>