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B502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附件二：反馈意见报告格式</w:t>
      </w:r>
    </w:p>
    <w:p w14:paraId="4769544D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7281D076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30371D6F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韶关市直属学校食堂食材集采集配平台项目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采购需求调查反馈意见报告</w:t>
      </w:r>
    </w:p>
    <w:p w14:paraId="7FA81205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96BFC67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007A01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BF12F63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B77925F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B77B802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F500C8B">
      <w:pPr>
        <w:pStyle w:val="3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0FF6024A">
      <w:pPr>
        <w:pStyle w:val="3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7BE92D17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560E33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3B1E017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3724ED4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1BE5C50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9BABF90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ECB26FD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7748BE52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  <w:bookmarkStart w:id="1" w:name="_GoBack"/>
      <w:bookmarkEnd w:id="1"/>
    </w:p>
    <w:p w14:paraId="6FE9F3A0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3FDC4687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F395E2D">
      <w:pPr>
        <w:pStyle w:val="3"/>
        <w:spacing w:line="360" w:lineRule="auto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广东远东招标代理有限公司</w:t>
      </w:r>
    </w:p>
    <w:p w14:paraId="22065B14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6123E68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韶关市直属学校食堂食材集采集配平台项目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34DB4CA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7CF854AC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后附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sz w:val="28"/>
          <w:szCs w:val="28"/>
        </w:rPr>
        <w:t>企业营业执照复印件 </w:t>
      </w:r>
    </w:p>
    <w:p w14:paraId="2EA7A9C5">
      <w:pPr>
        <w:widowControl/>
        <w:spacing w:after="150" w:line="360" w:lineRule="auto"/>
        <w:ind w:firstLine="420"/>
        <w:jc w:val="left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注：供应商具有有效的《食品经营许可证》或《食品药品经营许可证》（许可须与食品相关），须提供相关证书。）</w:t>
      </w:r>
    </w:p>
    <w:p w14:paraId="6504563B">
      <w:pPr>
        <w:pStyle w:val="2"/>
        <w:rPr>
          <w:rFonts w:hint="eastAsia"/>
        </w:rPr>
      </w:pPr>
    </w:p>
    <w:p w14:paraId="147E67E3">
      <w:pPr>
        <w:pStyle w:val="2"/>
      </w:pPr>
    </w:p>
    <w:p w14:paraId="2EAFA999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528EB5F3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3794AD79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C59E120">
      <w:pPr>
        <w:pStyle w:val="3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11844DE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1904113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235453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32749D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55DEA2DB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7035CED6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5D2EEF8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CEB6CA5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A2CD753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2CD3548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122DB5B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27DEB89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F0BADA5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D255E81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EB27D35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809A86B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8D7F48A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08E2AB7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EF9515D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39A6C5D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5A349EF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223507C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59FE63E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B0FA458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48AF236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6C22D9D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2E8278E9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0A27F8F0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256A75C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7F2F77C6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AA600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610F93F0">
      <w:pPr>
        <w:rPr>
          <w:sz w:val="32"/>
          <w:szCs w:val="32"/>
        </w:rPr>
      </w:pPr>
    </w:p>
    <w:p w14:paraId="7FE5FE59">
      <w:pPr>
        <w:rPr>
          <w:sz w:val="32"/>
          <w:szCs w:val="32"/>
        </w:rPr>
      </w:pPr>
    </w:p>
    <w:p w14:paraId="407B8101">
      <w:pPr>
        <w:rPr>
          <w:sz w:val="32"/>
          <w:szCs w:val="32"/>
        </w:rPr>
      </w:pPr>
    </w:p>
    <w:p w14:paraId="172D24D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2CBF7CDD">
      <w:pPr>
        <w:rPr>
          <w:sz w:val="32"/>
          <w:szCs w:val="32"/>
        </w:rPr>
      </w:pPr>
    </w:p>
    <w:p w14:paraId="688C09D2">
      <w:pPr>
        <w:rPr>
          <w:sz w:val="32"/>
          <w:szCs w:val="32"/>
        </w:rPr>
      </w:pPr>
    </w:p>
    <w:p w14:paraId="6F8C2095">
      <w:pPr>
        <w:rPr>
          <w:sz w:val="32"/>
          <w:szCs w:val="32"/>
        </w:rPr>
      </w:pPr>
    </w:p>
    <w:p w14:paraId="2F10B6F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4362FCBC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0794188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C508FBD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21B90AE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7D91A43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F57647F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E4A0052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8B37288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1AF0224B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C9033F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1315EA3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443B8E87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28F0C78"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774D6B2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6524253C">
      <w:pPr>
        <w:rPr>
          <w:sz w:val="32"/>
          <w:szCs w:val="32"/>
        </w:rPr>
      </w:pPr>
    </w:p>
    <w:p w14:paraId="050ABD73">
      <w:pPr>
        <w:rPr>
          <w:sz w:val="32"/>
          <w:szCs w:val="32"/>
        </w:rPr>
      </w:pPr>
    </w:p>
    <w:p w14:paraId="1E1CF5C7">
      <w:pPr>
        <w:rPr>
          <w:sz w:val="32"/>
          <w:szCs w:val="32"/>
        </w:rPr>
      </w:pPr>
    </w:p>
    <w:p w14:paraId="009F1DF4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1B196180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0B840843">
      <w:pPr>
        <w:rPr>
          <w:rFonts w:hint="eastAsia" w:ascii="仿宋" w:hAnsi="仿宋" w:eastAsia="仿宋"/>
          <w:sz w:val="32"/>
          <w:szCs w:val="32"/>
        </w:rPr>
      </w:pPr>
    </w:p>
    <w:p w14:paraId="79C33C52">
      <w:pPr>
        <w:pStyle w:val="2"/>
      </w:pPr>
    </w:p>
    <w:p w14:paraId="567E9CCB">
      <w:pPr>
        <w:pStyle w:val="2"/>
      </w:pPr>
    </w:p>
    <w:p w14:paraId="6CBCEA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3.履约能力、售后服务能力：</w:t>
      </w:r>
    </w:p>
    <w:p w14:paraId="1D97DD5E"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819D5F5"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631D24E"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D2B5F15"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70DDCA11">
      <w:pPr>
        <w:pStyle w:val="3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FA56BF9">
      <w:pPr>
        <w:pStyle w:val="3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606D3A3C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同类采购项目历史成交信息</w:t>
      </w:r>
    </w:p>
    <w:p w14:paraId="1551622A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866A5DB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F7CEFB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</w:t>
      </w:r>
      <w:bookmarkStart w:id="0" w:name="_Hlk147864893"/>
      <w:r>
        <w:rPr>
          <w:rFonts w:hint="eastAsia" w:ascii="仿宋" w:hAnsi="仿宋" w:eastAsia="仿宋"/>
          <w:sz w:val="28"/>
          <w:szCs w:val="28"/>
        </w:rPr>
        <w:t>提供中标通知书或采购合同，同时提供相应的服务清单</w:t>
      </w:r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tbl>
      <w:tblPr>
        <w:tblStyle w:val="9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830"/>
        <w:gridCol w:w="2016"/>
        <w:gridCol w:w="1890"/>
        <w:gridCol w:w="1869"/>
      </w:tblGrid>
      <w:tr w14:paraId="70F6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5F5F6DF4">
            <w:pPr>
              <w:pStyle w:val="3"/>
              <w:ind w:firstLine="0" w:firstLineChars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5DBCDE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9CD640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92C3A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中标价（元）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348605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服务内容</w:t>
            </w:r>
          </w:p>
        </w:tc>
      </w:tr>
      <w:tr w14:paraId="30B0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5232D9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1DD4B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1E78D50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27E7B0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41B2B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DC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03C819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0D058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2E10BC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13077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484C7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3F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4F654B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0F1C8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2BBA03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2D2D7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8DDE3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A63044D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B2FA2AF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7392E4E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A03342A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6C9915D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36DC255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CA315B7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E916009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55C7E25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3BCEFF3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83303A8">
      <w:pPr>
        <w:pStyle w:val="3"/>
        <w:ind w:firstLine="0" w:firstLineChars="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7FF3419B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1F0D54B7">
      <w:pPr>
        <w:rPr>
          <w:rFonts w:ascii="仿宋" w:hAnsi="仿宋" w:eastAsia="仿宋"/>
          <w:sz w:val="32"/>
          <w:szCs w:val="32"/>
        </w:rPr>
      </w:pPr>
    </w:p>
    <w:p w14:paraId="771DC02C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64DCDBDF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9896CC8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611858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62CC6F5F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3D5FB59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4C019B9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1B4252C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49BC9BF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FD52B64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049839A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C1D0056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088EAC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95F604B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03D9A81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9843F4A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9C7B700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A07EE2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922A6AA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54062E40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494174B3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C0C9C7E">
      <w:pPr>
        <w:pStyle w:val="8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韶关市教育局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、广东远东招标代理有限公司：</w:t>
      </w:r>
    </w:p>
    <w:p w14:paraId="43E12B11">
      <w:pPr>
        <w:pStyle w:val="8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01C261D4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一、提供市场调研资料秉承实事求是的原则，对报价、参数、配置等信息负责。</w:t>
      </w:r>
    </w:p>
    <w:p w14:paraId="4A44EBAD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二、对该项目的市场调研只使用本公司名义进行报价，未与其他公司串通报价、哄抬价格，也未使用与本公司有相同法人或相同管理、业务人员的其他公司名义报价。</w:t>
      </w:r>
    </w:p>
    <w:p w14:paraId="576C5810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三、诚信正当交易，不掺杂掺假、以假充真、以次充好、以不合格冒充合格。</w:t>
      </w:r>
    </w:p>
    <w:p w14:paraId="37DE0DFE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四、不可在采购任何环节，对贵方人员进行送钱、送礼品等可能违反公平采购的行为。</w:t>
      </w:r>
    </w:p>
    <w:p w14:paraId="37CD6D61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五、经证实存在违反上述承诺的事实，贵方有权采取终止合作，列入黑名单，追究相关责任等措施。</w:t>
      </w:r>
    </w:p>
    <w:p w14:paraId="07850A37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六、承诺一经作出，始终有效。</w:t>
      </w:r>
    </w:p>
    <w:p w14:paraId="7A4A4470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12D30570">
      <w:pPr>
        <w:pStyle w:val="8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38C9C65F">
      <w:pPr>
        <w:pStyle w:val="8"/>
        <w:shd w:val="clear" w:color="auto" w:fill="FFFFFF"/>
        <w:spacing w:before="0" w:beforeAutospacing="0" w:after="0" w:afterAutospacing="0" w:line="360" w:lineRule="auto"/>
        <w:jc w:val="lef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210D6453">
      <w:pPr>
        <w:pStyle w:val="8"/>
        <w:shd w:val="clear" w:color="auto" w:fill="FFFFFF"/>
        <w:spacing w:before="0" w:beforeAutospacing="0" w:after="0" w:afterAutospacing="0" w:line="360" w:lineRule="auto"/>
        <w:ind w:right="1120"/>
        <w:jc w:val="lef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19A1308F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408F19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6FFA1E6A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对市场调研需求的建议或意见</w:t>
      </w:r>
    </w:p>
    <w:p w14:paraId="53FB789B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C03A032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0F550DC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56DE34A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9CD5B30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BAFB9E3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8A68EAF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180B713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6960876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9E52E58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871CDBD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B6EA1C2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0276EE6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0A2D7EA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92E2591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5E3E95F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C3F4BD0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51455E5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7C80E24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9BB4B39">
      <w:pPr>
        <w:pStyle w:val="3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85668D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9</w:t>
      </w:r>
    </w:p>
    <w:p w14:paraId="67BA026D">
      <w:pPr>
        <w:pStyle w:val="3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</w:p>
    <w:p w14:paraId="1F62E098">
      <w:pPr>
        <w:widowControl/>
        <w:spacing w:after="150" w:line="360" w:lineRule="auto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</w:p>
    <w:p w14:paraId="29A95E7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74A1">
    <w:pPr>
      <w:pStyle w:val="6"/>
      <w:jc w:val="center"/>
    </w:pPr>
  </w:p>
  <w:p w14:paraId="05ACBB0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DEwZTdhMjNiOTUxMzNkMjVkODVmMzA0ZTM0ZmMifQ=="/>
  </w:docVars>
  <w:rsids>
    <w:rsidRoot w:val="7DF51B97"/>
    <w:rsid w:val="0025297E"/>
    <w:rsid w:val="004E68F4"/>
    <w:rsid w:val="004E70AF"/>
    <w:rsid w:val="00A043FD"/>
    <w:rsid w:val="00EA71A7"/>
    <w:rsid w:val="00FA40DF"/>
    <w:rsid w:val="01F431F7"/>
    <w:rsid w:val="229D172B"/>
    <w:rsid w:val="2D215403"/>
    <w:rsid w:val="2EDC7C9D"/>
    <w:rsid w:val="30E806EE"/>
    <w:rsid w:val="34F73875"/>
    <w:rsid w:val="52073823"/>
    <w:rsid w:val="548C655A"/>
    <w:rsid w:val="56755C83"/>
    <w:rsid w:val="571E5F60"/>
    <w:rsid w:val="59D50EE7"/>
    <w:rsid w:val="5FB9737B"/>
    <w:rsid w:val="70EE1309"/>
    <w:rsid w:val="75EA3112"/>
    <w:rsid w:val="75EC3DA3"/>
    <w:rsid w:val="7DF51B97"/>
    <w:rsid w:val="7E1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360" w:lineRule="auto"/>
    </w:p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895</Words>
  <Characters>901</Characters>
  <Lines>97</Lines>
  <Paragraphs>27</Paragraphs>
  <TotalTime>4</TotalTime>
  <ScaleCrop>false</ScaleCrop>
  <LinksUpToDate>false</LinksUpToDate>
  <CharactersWithSpaces>952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Administrator</dc:creator>
  <cp:lastModifiedBy>bangong</cp:lastModifiedBy>
  <dcterms:modified xsi:type="dcterms:W3CDTF">2026-01-19T07:30:05Z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eyJoZGlkIjoiMWVmNTNmMDhhMGVkYmM0ZmExYjEyOTE2YzZhZmU1MjciLCJ1c2VySWQiOiIxNTA1OTQ0ODM3In0=</vt:lpwstr>
  </property>
</Properties>
</file>