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ACFD0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>二</w:t>
      </w:r>
      <w:bookmarkStart w:id="1" w:name="_GoBack"/>
      <w:bookmarkEnd w:id="1"/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：反馈意见报告格式</w:t>
      </w:r>
    </w:p>
    <w:p w14:paraId="684A61DF">
      <w:pPr>
        <w:widowControl/>
        <w:spacing w:before="100" w:beforeAutospacing="1" w:after="100" w:afterAutospacing="1"/>
        <w:jc w:val="center"/>
        <w:rPr>
          <w:rFonts w:ascii="仿宋" w:hAnsi="仿宋" w:eastAsia="仿宋" w:cs="宋体"/>
          <w:kern w:val="0"/>
          <w:sz w:val="36"/>
          <w:szCs w:val="36"/>
        </w:rPr>
      </w:pPr>
    </w:p>
    <w:p w14:paraId="324FEB91">
      <w:pPr>
        <w:widowControl/>
        <w:spacing w:before="100" w:beforeAutospacing="1" w:after="100" w:afterAutospacing="1"/>
        <w:jc w:val="center"/>
        <w:rPr>
          <w:rFonts w:ascii="仿宋" w:hAnsi="仿宋" w:eastAsia="仿宋" w:cs="宋体"/>
          <w:kern w:val="0"/>
          <w:sz w:val="36"/>
          <w:szCs w:val="36"/>
        </w:rPr>
      </w:pPr>
    </w:p>
    <w:p w14:paraId="081B8BA3">
      <w:pPr>
        <w:widowControl/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粤港澳大湾区数据应用产业园绿化养护服务项目</w:t>
      </w:r>
    </w:p>
    <w:p w14:paraId="1847B63D">
      <w:pPr>
        <w:widowControl/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需求调查反馈意见报告</w:t>
      </w:r>
    </w:p>
    <w:p w14:paraId="12F3487A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0AB73E9A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34875CF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FE72C25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648A345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8094756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575CD8D">
      <w:pPr>
        <w:pStyle w:val="4"/>
        <w:ind w:firstLine="0" w:firstLineChars="0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      </w:t>
      </w:r>
      <w:r>
        <w:rPr>
          <w:rFonts w:hint="eastAsia" w:ascii="仿宋" w:hAnsi="仿宋" w:eastAsia="仿宋" w:cs="宋体"/>
          <w:kern w:val="0"/>
          <w:sz w:val="36"/>
          <w:szCs w:val="36"/>
        </w:rPr>
        <w:t xml:space="preserve">  公司名称（盖章）：</w:t>
      </w:r>
    </w:p>
    <w:p w14:paraId="2984A1ED">
      <w:pPr>
        <w:pStyle w:val="4"/>
        <w:ind w:firstLine="0" w:firstLineChars="0"/>
        <w:rPr>
          <w:rFonts w:ascii="仿宋" w:hAnsi="仿宋" w:eastAsia="仿宋" w:cs="宋体"/>
          <w:kern w:val="0"/>
          <w:sz w:val="36"/>
          <w:szCs w:val="36"/>
        </w:rPr>
      </w:pPr>
    </w:p>
    <w:p w14:paraId="5E05976C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B93E240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28695D2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6BCDA69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6D9DC8F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DA756AB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D20B4E7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  <w:sectPr>
          <w:footerReference r:id="rId3" w:type="default"/>
          <w:pgSz w:w="11906" w:h="16838"/>
          <w:pgMar w:top="1440" w:right="1558" w:bottom="1440" w:left="1576" w:header="851" w:footer="992" w:gutter="0"/>
          <w:cols w:space="720" w:num="1"/>
          <w:docGrid w:type="lines" w:linePitch="312" w:charSpace="0"/>
        </w:sectPr>
      </w:pPr>
    </w:p>
    <w:p w14:paraId="3A75839B">
      <w:pPr>
        <w:pStyle w:val="4"/>
        <w:ind w:firstLine="0" w:firstLineChars="0"/>
        <w:rPr>
          <w:rFonts w:hint="eastAsia"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1</w:t>
      </w: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.</w:t>
      </w:r>
      <w:r>
        <w:rPr>
          <w:rFonts w:hint="eastAsia" w:ascii="仿宋" w:hAnsi="仿宋" w:eastAsia="仿宋" w:cs="宋体"/>
          <w:b/>
          <w:bCs/>
          <w:sz w:val="36"/>
          <w:szCs w:val="36"/>
        </w:rPr>
        <w:t>企业营业执照</w:t>
      </w:r>
    </w:p>
    <w:p w14:paraId="5CEA2F31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D63C1F1">
      <w:pPr>
        <w:pStyle w:val="4"/>
        <w:spacing w:line="360" w:lineRule="auto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广东远东招标代理有限公司</w:t>
      </w:r>
    </w:p>
    <w:p w14:paraId="76ECBCEF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 w14:paraId="441844A2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根据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粤港澳大湾区数据应用产业园绿化养护服务项目</w:t>
      </w:r>
      <w:r>
        <w:rPr>
          <w:rFonts w:hint="eastAsia" w:ascii="仿宋" w:hAnsi="仿宋" w:eastAsia="仿宋" w:cs="宋体"/>
          <w:kern w:val="0"/>
          <w:sz w:val="28"/>
          <w:szCs w:val="28"/>
        </w:rPr>
        <w:t>需求调查咨询公告内容，我公司现按公告内容提交反馈意见。</w:t>
      </w:r>
    </w:p>
    <w:p w14:paraId="205040E6">
      <w:pPr>
        <w:widowControl/>
        <w:spacing w:after="150" w:line="360" w:lineRule="auto"/>
        <w:ind w:firstLine="42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联系方法：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（包括但不限于：联系人、联系电话、手机、传真、电子邮箱等）</w:t>
      </w:r>
    </w:p>
    <w:p w14:paraId="3C2C899D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后</w:t>
      </w:r>
      <w:r>
        <w:rPr>
          <w:rFonts w:hint="eastAsia" w:ascii="仿宋" w:hAnsi="仿宋" w:eastAsia="仿宋" w:cs="仿宋"/>
          <w:kern w:val="0"/>
          <w:sz w:val="28"/>
          <w:szCs w:val="28"/>
        </w:rPr>
        <w:t>附</w:t>
      </w:r>
      <w:r>
        <w:rPr>
          <w:rFonts w:hint="eastAsia" w:ascii="仿宋" w:hAnsi="仿宋" w:eastAsia="仿宋" w:cs="宋体"/>
          <w:sz w:val="28"/>
          <w:szCs w:val="28"/>
        </w:rPr>
        <w:t>企业营业执照副本复印件 </w:t>
      </w:r>
    </w:p>
    <w:p w14:paraId="3B430D40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</w:p>
    <w:p w14:paraId="25F5986B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</w:p>
    <w:p w14:paraId="116B5F76">
      <w:pPr>
        <w:widowControl/>
        <w:spacing w:after="150" w:line="360" w:lineRule="auto"/>
        <w:ind w:firstLine="42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1F9A7CB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（全称并加盖单位公章）</w:t>
      </w:r>
    </w:p>
    <w:p w14:paraId="1EC81128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       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   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  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 w14:paraId="51F90955">
      <w:pPr>
        <w:pStyle w:val="4"/>
        <w:spacing w:line="360" w:lineRule="auto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6EC95F7D">
      <w:pPr>
        <w:widowControl/>
        <w:spacing w:after="150"/>
        <w:rPr>
          <w:rFonts w:ascii="仿宋" w:hAnsi="仿宋" w:eastAsia="仿宋" w:cs="宋体"/>
          <w:kern w:val="0"/>
          <w:sz w:val="24"/>
        </w:rPr>
      </w:pPr>
      <w:r>
        <w:rPr>
          <w:rFonts w:ascii="宋体" w:hAnsi="宋体" w:eastAsia="仿宋" w:cs="宋体"/>
          <w:b/>
          <w:bCs/>
          <w:kern w:val="0"/>
        </w:rPr>
        <w:t> </w:t>
      </w:r>
    </w:p>
    <w:p w14:paraId="27387475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宋体" w:hAnsi="宋体" w:eastAsia="仿宋" w:cs="宋体"/>
          <w:b/>
          <w:bCs/>
          <w:kern w:val="0"/>
        </w:rPr>
        <w:t> </w:t>
      </w:r>
    </w:p>
    <w:p w14:paraId="29A17385">
      <w:pPr>
        <w:pStyle w:val="4"/>
        <w:ind w:firstLine="0" w:firstLineChars="0"/>
        <w:rPr>
          <w:rFonts w:hint="eastAsia"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2</w:t>
      </w: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.</w:t>
      </w:r>
      <w:r>
        <w:rPr>
          <w:rFonts w:hint="eastAsia" w:ascii="仿宋" w:hAnsi="仿宋" w:eastAsia="仿宋" w:cs="宋体"/>
          <w:b/>
          <w:bCs/>
          <w:sz w:val="36"/>
          <w:szCs w:val="36"/>
        </w:rPr>
        <w:t>企业简介</w:t>
      </w:r>
    </w:p>
    <w:p w14:paraId="01BC8E2B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2F60A05F">
      <w:pPr>
        <w:pStyle w:val="4"/>
        <w:ind w:firstLine="0" w:firstLineChars="0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0144019D">
      <w:pPr>
        <w:pStyle w:val="4"/>
        <w:ind w:firstLine="0" w:firstLineChars="0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143E10F2">
      <w:pPr>
        <w:pStyle w:val="4"/>
        <w:ind w:firstLine="0" w:firstLineChars="0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3.</w:t>
      </w:r>
      <w:r>
        <w:rPr>
          <w:rFonts w:hint="eastAsia" w:ascii="仿宋" w:hAnsi="仿宋" w:eastAsia="仿宋" w:cs="宋体"/>
          <w:b/>
          <w:bCs/>
          <w:sz w:val="36"/>
          <w:szCs w:val="36"/>
        </w:rPr>
        <w:t>相关产业发展情况</w:t>
      </w:r>
    </w:p>
    <w:p w14:paraId="16A4C54A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C8B047B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注：供应商应针对本项目提供相关产业发展情况说明，附件相关佐证材料（如有）。</w:t>
      </w:r>
    </w:p>
    <w:p w14:paraId="0379AB97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7288BA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1.现有产品的技术路线、工艺水平、技术水平或行业的发展历程、行业现状等：</w:t>
      </w:r>
    </w:p>
    <w:p w14:paraId="79313190">
      <w:pPr>
        <w:rPr>
          <w:sz w:val="32"/>
          <w:szCs w:val="32"/>
        </w:rPr>
      </w:pPr>
    </w:p>
    <w:p w14:paraId="5998DE6E">
      <w:pPr>
        <w:rPr>
          <w:sz w:val="32"/>
          <w:szCs w:val="32"/>
        </w:rPr>
      </w:pPr>
    </w:p>
    <w:p w14:paraId="63E4AFB7">
      <w:pPr>
        <w:rPr>
          <w:sz w:val="32"/>
          <w:szCs w:val="32"/>
        </w:rPr>
      </w:pPr>
    </w:p>
    <w:p w14:paraId="29C8827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2.可能涉及的企业资质、产品资质、人员资质：</w:t>
      </w:r>
    </w:p>
    <w:p w14:paraId="0FAEE493">
      <w:pPr>
        <w:rPr>
          <w:sz w:val="32"/>
          <w:szCs w:val="32"/>
        </w:rPr>
      </w:pPr>
    </w:p>
    <w:p w14:paraId="16B2E77E">
      <w:pPr>
        <w:rPr>
          <w:sz w:val="32"/>
          <w:szCs w:val="32"/>
        </w:rPr>
      </w:pPr>
    </w:p>
    <w:p w14:paraId="5CE7AF5E">
      <w:pPr>
        <w:rPr>
          <w:sz w:val="32"/>
          <w:szCs w:val="32"/>
        </w:rPr>
      </w:pPr>
    </w:p>
    <w:p w14:paraId="764E481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3.涉及的相关标准和规范：</w:t>
      </w:r>
    </w:p>
    <w:p w14:paraId="3992F3B3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1262188D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1D0DFF96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492CC9D4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3D2E9A6B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68407687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10F7E10A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626FA62A">
      <w:pPr>
        <w:pStyle w:val="4"/>
        <w:ind w:firstLine="0" w:firstLineChars="0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4.市场供给情况</w:t>
      </w:r>
    </w:p>
    <w:p w14:paraId="20E4E809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注：供应商应针对本项目提供市场供给情况说明，附件相关佐证材料（如有）。</w:t>
      </w:r>
    </w:p>
    <w:p w14:paraId="7541827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1.市场竞争程度：</w:t>
      </w:r>
    </w:p>
    <w:p w14:paraId="52F8466C">
      <w:pPr>
        <w:rPr>
          <w:sz w:val="32"/>
          <w:szCs w:val="32"/>
        </w:rPr>
      </w:pPr>
    </w:p>
    <w:p w14:paraId="594D3183">
      <w:pPr>
        <w:rPr>
          <w:sz w:val="32"/>
          <w:szCs w:val="32"/>
        </w:rPr>
      </w:pPr>
    </w:p>
    <w:p w14:paraId="6E6D97FD">
      <w:pPr>
        <w:rPr>
          <w:rFonts w:hint="eastAsia"/>
          <w:sz w:val="32"/>
          <w:szCs w:val="32"/>
          <w:lang w:eastAsia="zh-CN"/>
        </w:rPr>
      </w:pPr>
    </w:p>
    <w:p w14:paraId="397F465E">
      <w:pPr>
        <w:rPr>
          <w:rFonts w:hint="eastAsia"/>
          <w:sz w:val="32"/>
          <w:szCs w:val="32"/>
          <w:lang w:eastAsia="zh-CN"/>
        </w:rPr>
      </w:pPr>
    </w:p>
    <w:p w14:paraId="5725D443">
      <w:pPr>
        <w:rPr>
          <w:rFonts w:hint="eastAsia"/>
          <w:sz w:val="32"/>
          <w:szCs w:val="32"/>
          <w:lang w:eastAsia="zh-CN"/>
        </w:rPr>
      </w:pPr>
    </w:p>
    <w:p w14:paraId="692B718B"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’</w:t>
      </w:r>
    </w:p>
    <w:p w14:paraId="07D332E4">
      <w:pPr>
        <w:numPr>
          <w:ilvl w:val="0"/>
          <w:numId w:val="0"/>
        </w:num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价格水平或价格构成：</w:t>
      </w:r>
    </w:p>
    <w:p w14:paraId="2CD1B179">
      <w:pPr>
        <w:numPr>
          <w:ilvl w:val="0"/>
          <w:numId w:val="1"/>
        </w:num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价格水平</w:t>
      </w:r>
    </w:p>
    <w:p w14:paraId="783F2CA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07FD8FFC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640B5904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7957F005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129B84EB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43625B42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4E65A961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552AE54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767EFAF6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2E83C449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742E16D0">
      <w:pPr>
        <w:numPr>
          <w:ilvl w:val="0"/>
          <w:numId w:val="1"/>
        </w:num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价格构成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格式仅供参考，供应商可根据项目实际情况自拟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tbl>
      <w:tblPr>
        <w:tblStyle w:val="11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</w:tblPr>
      <w:tblGrid>
        <w:gridCol w:w="668"/>
        <w:gridCol w:w="1168"/>
        <w:gridCol w:w="798"/>
        <w:gridCol w:w="1039"/>
        <w:gridCol w:w="1097"/>
        <w:gridCol w:w="1274"/>
        <w:gridCol w:w="1000"/>
        <w:gridCol w:w="984"/>
        <w:gridCol w:w="983"/>
      </w:tblGrid>
      <w:tr w14:paraId="608DC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668" w:type="dxa"/>
            <w:vMerge w:val="restart"/>
            <w:vAlign w:val="center"/>
          </w:tcPr>
          <w:p w14:paraId="65871D1D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服务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 w:eastAsia="zh-CN"/>
              </w:rPr>
              <w:t>内容</w:t>
            </w:r>
          </w:p>
        </w:tc>
        <w:tc>
          <w:tcPr>
            <w:tcW w:w="1168" w:type="dxa"/>
            <w:vMerge w:val="restart"/>
            <w:vAlign w:val="center"/>
          </w:tcPr>
          <w:p w14:paraId="6A72899C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798" w:type="dxa"/>
            <w:vMerge w:val="restart"/>
            <w:vAlign w:val="center"/>
          </w:tcPr>
          <w:p w14:paraId="77951058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2136" w:type="dxa"/>
            <w:gridSpan w:val="2"/>
            <w:vAlign w:val="center"/>
          </w:tcPr>
          <w:p w14:paraId="3B1C780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以下3项不需要乘以人数</w:t>
            </w:r>
          </w:p>
        </w:tc>
        <w:tc>
          <w:tcPr>
            <w:tcW w:w="1274" w:type="dxa"/>
            <w:vMerge w:val="restart"/>
            <w:vAlign w:val="center"/>
          </w:tcPr>
          <w:p w14:paraId="5B9C67F4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highlight w:val="none"/>
              </w:rPr>
              <w:t>岗位成本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（元/月）</w:t>
            </w:r>
          </w:p>
          <w:p w14:paraId="6CFAA237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【本项乘以对应人数合算】</w:t>
            </w:r>
          </w:p>
        </w:tc>
        <w:tc>
          <w:tcPr>
            <w:tcW w:w="1000" w:type="dxa"/>
            <w:vMerge w:val="restart"/>
            <w:vAlign w:val="center"/>
          </w:tcPr>
          <w:p w14:paraId="60E3E0D8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highlight w:val="none"/>
              </w:rPr>
              <w:t>承包服务费（元/月）</w:t>
            </w:r>
          </w:p>
        </w:tc>
        <w:tc>
          <w:tcPr>
            <w:tcW w:w="984" w:type="dxa"/>
            <w:vMerge w:val="restart"/>
            <w:vAlign w:val="center"/>
          </w:tcPr>
          <w:p w14:paraId="25EC62AC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highlight w:val="none"/>
              </w:rPr>
              <w:t>其他成本（元/月）</w:t>
            </w:r>
          </w:p>
        </w:tc>
        <w:tc>
          <w:tcPr>
            <w:tcW w:w="983" w:type="dxa"/>
            <w:vMerge w:val="restart"/>
            <w:vAlign w:val="center"/>
          </w:tcPr>
          <w:p w14:paraId="203649A2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highlight w:val="none"/>
              </w:rPr>
              <w:t>税费A%（元/月）</w:t>
            </w:r>
          </w:p>
        </w:tc>
      </w:tr>
      <w:tr w14:paraId="2FAD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668" w:type="dxa"/>
            <w:vMerge w:val="continue"/>
            <w:vAlign w:val="center"/>
          </w:tcPr>
          <w:p w14:paraId="10F848B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  <w:vMerge w:val="continue"/>
            <w:vAlign w:val="center"/>
          </w:tcPr>
          <w:p w14:paraId="005BDBF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798" w:type="dxa"/>
            <w:vMerge w:val="continue"/>
            <w:vAlign w:val="center"/>
          </w:tcPr>
          <w:p w14:paraId="2039746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39" w:type="dxa"/>
            <w:vAlign w:val="center"/>
          </w:tcPr>
          <w:p w14:paraId="5702A64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工资</w:t>
            </w:r>
          </w:p>
          <w:p w14:paraId="7CBAD3F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元/月每人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097" w:type="dxa"/>
            <w:vAlign w:val="center"/>
          </w:tcPr>
          <w:p w14:paraId="0B2AC4B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社保</w:t>
            </w:r>
          </w:p>
          <w:p w14:paraId="5755355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元/月每人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74" w:type="dxa"/>
            <w:vMerge w:val="continue"/>
            <w:vAlign w:val="center"/>
          </w:tcPr>
          <w:p w14:paraId="35E8764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108EE49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vMerge w:val="continue"/>
            <w:vAlign w:val="center"/>
          </w:tcPr>
          <w:p w14:paraId="202B90B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983" w:type="dxa"/>
            <w:vMerge w:val="continue"/>
            <w:vAlign w:val="center"/>
          </w:tcPr>
          <w:p w14:paraId="0EE9F3D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</w:tr>
      <w:tr w14:paraId="484D4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668" w:type="dxa"/>
            <w:vMerge w:val="restart"/>
            <w:vAlign w:val="center"/>
          </w:tcPr>
          <w:p w14:paraId="75CE2F3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  <w:vAlign w:val="center"/>
          </w:tcPr>
          <w:p w14:paraId="52F2A76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798" w:type="dxa"/>
            <w:vAlign w:val="center"/>
          </w:tcPr>
          <w:p w14:paraId="77BA223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39" w:type="dxa"/>
            <w:vAlign w:val="center"/>
          </w:tcPr>
          <w:p w14:paraId="0B8A321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 w14:paraId="24DE531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758F58D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vMerge w:val="restart"/>
            <w:vAlign w:val="center"/>
          </w:tcPr>
          <w:p w14:paraId="6215623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0B780E3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1DE0D242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</w:tr>
      <w:tr w14:paraId="72EA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668" w:type="dxa"/>
            <w:vMerge w:val="continue"/>
            <w:vAlign w:val="center"/>
          </w:tcPr>
          <w:p w14:paraId="4CEB5E65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  <w:vAlign w:val="center"/>
          </w:tcPr>
          <w:p w14:paraId="2752D12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798" w:type="dxa"/>
            <w:vAlign w:val="center"/>
          </w:tcPr>
          <w:p w14:paraId="6F1C407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39" w:type="dxa"/>
            <w:vAlign w:val="center"/>
          </w:tcPr>
          <w:p w14:paraId="41A214E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 w14:paraId="11056D8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08AAD68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791DB350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vMerge w:val="continue"/>
            <w:vAlign w:val="center"/>
          </w:tcPr>
          <w:p w14:paraId="1C9E7DE6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83" w:type="dxa"/>
            <w:vMerge w:val="continue"/>
            <w:vAlign w:val="center"/>
          </w:tcPr>
          <w:p w14:paraId="1DD59B7A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</w:tr>
      <w:tr w14:paraId="1A3D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668" w:type="dxa"/>
            <w:vMerge w:val="continue"/>
            <w:vAlign w:val="center"/>
          </w:tcPr>
          <w:p w14:paraId="3C304CE0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  <w:vAlign w:val="center"/>
          </w:tcPr>
          <w:p w14:paraId="3078047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798" w:type="dxa"/>
            <w:vAlign w:val="center"/>
          </w:tcPr>
          <w:p w14:paraId="3FACE54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39" w:type="dxa"/>
            <w:vAlign w:val="center"/>
          </w:tcPr>
          <w:p w14:paraId="3BCD37F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 w14:paraId="1FA1FB5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427001C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1744EB50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vMerge w:val="continue"/>
            <w:vAlign w:val="center"/>
          </w:tcPr>
          <w:p w14:paraId="20F7855B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83" w:type="dxa"/>
            <w:vMerge w:val="continue"/>
            <w:vAlign w:val="center"/>
          </w:tcPr>
          <w:p w14:paraId="6DEABC51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</w:tr>
      <w:tr w14:paraId="02D11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668" w:type="dxa"/>
            <w:vMerge w:val="continue"/>
            <w:vAlign w:val="center"/>
          </w:tcPr>
          <w:p w14:paraId="21163EDF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  <w:vAlign w:val="center"/>
          </w:tcPr>
          <w:p w14:paraId="3BBCD43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798" w:type="dxa"/>
            <w:vAlign w:val="center"/>
          </w:tcPr>
          <w:p w14:paraId="4489714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39" w:type="dxa"/>
            <w:vAlign w:val="center"/>
          </w:tcPr>
          <w:p w14:paraId="3EAE44E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 w14:paraId="0671FEE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02B4210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07940721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vMerge w:val="continue"/>
            <w:vAlign w:val="center"/>
          </w:tcPr>
          <w:p w14:paraId="1A2A9263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83" w:type="dxa"/>
            <w:vMerge w:val="continue"/>
            <w:vAlign w:val="center"/>
          </w:tcPr>
          <w:p w14:paraId="529A4D15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</w:tr>
      <w:tr w14:paraId="6125D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836" w:type="dxa"/>
            <w:gridSpan w:val="2"/>
            <w:tcBorders>
              <w:bottom w:val="single" w:color="auto" w:sz="4" w:space="0"/>
            </w:tcBorders>
            <w:vAlign w:val="center"/>
          </w:tcPr>
          <w:p w14:paraId="1F22FB8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  <w:highlight w:val="none"/>
              </w:rPr>
              <w:t xml:space="preserve">每月管理成本费用合计 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  <w:highlight w:val="none"/>
              </w:rPr>
              <w:t>元/月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7175" w:type="dxa"/>
            <w:gridSpan w:val="7"/>
            <w:tcBorders>
              <w:bottom w:val="single" w:color="auto" w:sz="4" w:space="0"/>
            </w:tcBorders>
            <w:vAlign w:val="center"/>
          </w:tcPr>
          <w:p w14:paraId="3EE83D27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</w:tr>
      <w:tr w14:paraId="2F0E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56D2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管理酬金B%</w:t>
            </w:r>
          </w:p>
          <w:p w14:paraId="18D52633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  <w:highlight w:val="none"/>
              </w:rPr>
              <w:t>元/月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71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EB58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</w:tr>
      <w:tr w14:paraId="454D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1005ECA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基本费用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度费用合计</w:t>
            </w:r>
          </w:p>
        </w:tc>
        <w:tc>
          <w:tcPr>
            <w:tcW w:w="7175" w:type="dxa"/>
            <w:gridSpan w:val="7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985F835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</w:tr>
    </w:tbl>
    <w:p w14:paraId="6178EF32">
      <w:pPr>
        <w:pStyle w:val="9"/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注：（</w:t>
      </w:r>
      <w:r>
        <w:rPr>
          <w:rFonts w:asciiTheme="minorEastAsia" w:hAnsiTheme="minorEastAsia" w:eastAsiaTheme="minorEastAsia"/>
          <w:sz w:val="21"/>
          <w:szCs w:val="21"/>
        </w:rPr>
        <w:t>1）税</w:t>
      </w:r>
      <w:r>
        <w:rPr>
          <w:rFonts w:hint="eastAsia" w:asciiTheme="minorEastAsia" w:hAnsiTheme="minorEastAsia" w:eastAsiaTheme="minorEastAsia"/>
          <w:sz w:val="21"/>
          <w:szCs w:val="21"/>
        </w:rPr>
        <w:t>费</w:t>
      </w:r>
      <w:r>
        <w:rPr>
          <w:rFonts w:asciiTheme="minorEastAsia" w:hAnsiTheme="minorEastAsia" w:eastAsiaTheme="minorEastAsia"/>
          <w:sz w:val="21"/>
          <w:szCs w:val="21"/>
        </w:rPr>
        <w:t>项的系数（</w:t>
      </w:r>
      <w:r>
        <w:rPr>
          <w:rFonts w:hint="eastAsia" w:asciiTheme="minorEastAsia" w:hAnsiTheme="minorEastAsia" w:eastAsiaTheme="minorEastAsia"/>
          <w:sz w:val="21"/>
          <w:szCs w:val="21"/>
        </w:rPr>
        <w:t>A</w:t>
      </w:r>
      <w:r>
        <w:rPr>
          <w:rFonts w:asciiTheme="minorEastAsia" w:hAnsiTheme="minorEastAsia" w:eastAsiaTheme="minorEastAsia"/>
          <w:sz w:val="21"/>
          <w:szCs w:val="21"/>
        </w:rPr>
        <w:t>%）由</w:t>
      </w:r>
      <w:r>
        <w:rPr>
          <w:rFonts w:hint="eastAsia" w:asciiTheme="minorEastAsia" w:hAnsiTheme="minorEastAsia" w:eastAsiaTheme="minorEastAsia"/>
          <w:sz w:val="21"/>
          <w:szCs w:val="21"/>
        </w:rPr>
        <w:t>供应商</w:t>
      </w:r>
      <w:r>
        <w:rPr>
          <w:rFonts w:asciiTheme="minorEastAsia" w:hAnsiTheme="minorEastAsia" w:eastAsiaTheme="minorEastAsia"/>
          <w:sz w:val="21"/>
          <w:szCs w:val="21"/>
        </w:rPr>
        <w:t>根据相关政策法规结合自身情况</w:t>
      </w:r>
      <w:r>
        <w:rPr>
          <w:rFonts w:hint="eastAsia" w:asciiTheme="minorEastAsia" w:hAnsiTheme="minorEastAsia" w:eastAsiaTheme="minorEastAsia"/>
          <w:sz w:val="21"/>
          <w:szCs w:val="21"/>
        </w:rPr>
        <w:t>，</w:t>
      </w:r>
      <w:r>
        <w:rPr>
          <w:rFonts w:asciiTheme="minorEastAsia" w:hAnsiTheme="minorEastAsia" w:eastAsiaTheme="minorEastAsia"/>
          <w:sz w:val="21"/>
          <w:szCs w:val="21"/>
        </w:rPr>
        <w:t>自行在政策范围内取值，报价部分填报内容为具体金额，单位：元</w:t>
      </w:r>
      <w:r>
        <w:rPr>
          <w:rFonts w:hint="eastAsia" w:asciiTheme="minorEastAsia" w:hAnsiTheme="minorEastAsia" w:eastAsiaTheme="minorEastAsia"/>
          <w:sz w:val="21"/>
          <w:szCs w:val="21"/>
        </w:rPr>
        <w:t>/月。</w:t>
      </w:r>
    </w:p>
    <w:p w14:paraId="025279CF">
      <w:pPr>
        <w:pStyle w:val="9"/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（</w:t>
      </w:r>
      <w:r>
        <w:rPr>
          <w:rFonts w:asciiTheme="minorEastAsia" w:hAnsiTheme="minorEastAsia" w:eastAsia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）</w:t>
      </w:r>
      <w:r>
        <w:rPr>
          <w:rFonts w:asciiTheme="minorEastAsia" w:hAnsiTheme="minorEastAsia" w:eastAsiaTheme="minorEastAsia"/>
          <w:sz w:val="21"/>
          <w:szCs w:val="21"/>
        </w:rPr>
        <w:t xml:space="preserve"> 人员工资待遇、社保、税费等数额</w:t>
      </w:r>
      <w:r>
        <w:rPr>
          <w:rFonts w:hint="eastAsia" w:asciiTheme="minorEastAsia" w:hAnsiTheme="minorEastAsia" w:eastAsiaTheme="minorEastAsia"/>
          <w:sz w:val="21"/>
          <w:szCs w:val="21"/>
        </w:rPr>
        <w:t>应</w:t>
      </w:r>
      <w:r>
        <w:rPr>
          <w:rFonts w:asciiTheme="minorEastAsia" w:hAnsiTheme="minorEastAsia" w:eastAsiaTheme="minorEastAsia"/>
          <w:sz w:val="21"/>
          <w:szCs w:val="21"/>
        </w:rPr>
        <w:t>符合项目</w:t>
      </w:r>
      <w:r>
        <w:rPr>
          <w:rFonts w:hint="eastAsia" w:asciiTheme="minorEastAsia" w:hAnsiTheme="minorEastAsia" w:eastAsiaTheme="minorEastAsia"/>
          <w:sz w:val="21"/>
          <w:szCs w:val="21"/>
        </w:rPr>
        <w:t>服务</w:t>
      </w:r>
      <w:r>
        <w:rPr>
          <w:rFonts w:asciiTheme="minorEastAsia" w:hAnsiTheme="minorEastAsia" w:eastAsiaTheme="minorEastAsia"/>
          <w:sz w:val="21"/>
          <w:szCs w:val="21"/>
        </w:rPr>
        <w:t>区域所在地</w:t>
      </w:r>
      <w:r>
        <w:rPr>
          <w:rFonts w:hint="eastAsia" w:asciiTheme="minorEastAsia" w:hAnsiTheme="minorEastAsia" w:eastAsiaTheme="minorEastAsia"/>
          <w:sz w:val="21"/>
          <w:szCs w:val="21"/>
        </w:rPr>
        <w:t>现阶段</w:t>
      </w:r>
      <w:r>
        <w:rPr>
          <w:rFonts w:asciiTheme="minorEastAsia" w:hAnsiTheme="minorEastAsia" w:eastAsiaTheme="minorEastAsia"/>
          <w:sz w:val="21"/>
          <w:szCs w:val="21"/>
        </w:rPr>
        <w:t>执行的各项规定</w:t>
      </w:r>
      <w:r>
        <w:rPr>
          <w:rFonts w:hint="eastAsia" w:asciiTheme="minorEastAsia" w:hAnsiTheme="minorEastAsia" w:eastAsiaTheme="minorEastAsia"/>
          <w:sz w:val="21"/>
          <w:szCs w:val="21"/>
        </w:rPr>
        <w:t>。</w:t>
      </w:r>
    </w:p>
    <w:p w14:paraId="430FA0FF">
      <w:pPr>
        <w:pStyle w:val="9"/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）</w:t>
      </w:r>
      <w:r>
        <w:rPr>
          <w:rFonts w:asciiTheme="minorEastAsia" w:hAnsiTheme="minorEastAsia" w:eastAsiaTheme="minorEastAsia"/>
          <w:sz w:val="21"/>
          <w:szCs w:val="21"/>
        </w:rPr>
        <w:t>管理酬金的系数（</w:t>
      </w:r>
      <w:r>
        <w:rPr>
          <w:rFonts w:hint="eastAsia" w:asciiTheme="minorEastAsia" w:hAnsiTheme="minorEastAsia" w:eastAsiaTheme="minorEastAsia"/>
          <w:sz w:val="21"/>
          <w:szCs w:val="21"/>
        </w:rPr>
        <w:t>B</w:t>
      </w:r>
      <w:r>
        <w:rPr>
          <w:rFonts w:asciiTheme="minorEastAsia" w:hAnsiTheme="minorEastAsia" w:eastAsiaTheme="minorEastAsia"/>
          <w:sz w:val="21"/>
          <w:szCs w:val="21"/>
        </w:rPr>
        <w:t>%）由</w:t>
      </w:r>
      <w:r>
        <w:rPr>
          <w:rFonts w:hint="eastAsia" w:asciiTheme="minorEastAsia" w:hAnsiTheme="minorEastAsia" w:eastAsiaTheme="minorEastAsia"/>
          <w:sz w:val="21"/>
          <w:szCs w:val="21"/>
        </w:rPr>
        <w:t>供应商</w:t>
      </w:r>
      <w:r>
        <w:rPr>
          <w:rFonts w:asciiTheme="minorEastAsia" w:hAnsiTheme="minorEastAsia" w:eastAsiaTheme="minorEastAsia"/>
          <w:sz w:val="21"/>
          <w:szCs w:val="21"/>
        </w:rPr>
        <w:t>自行取值，报价部分填报内容为具体金额，单位：元</w:t>
      </w:r>
      <w:r>
        <w:rPr>
          <w:rFonts w:hint="eastAsia" w:asciiTheme="minorEastAsia" w:hAnsiTheme="minorEastAsia" w:eastAsiaTheme="minorEastAsia"/>
          <w:sz w:val="21"/>
          <w:szCs w:val="21"/>
        </w:rPr>
        <w:t>/月。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21"/>
          <w:szCs w:val="21"/>
        </w:rPr>
        <w:t>注：各项费用计算方式：</w:t>
      </w:r>
    </w:p>
    <w:p w14:paraId="2F0CAB43">
      <w:pPr>
        <w:pStyle w:val="9"/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（1）每月管理成本费用合计=各岗位成本合计+其他成本+税费</w:t>
      </w:r>
    </w:p>
    <w:p w14:paraId="3DE994D0">
      <w:pPr>
        <w:pStyle w:val="9"/>
        <w:spacing w:line="360" w:lineRule="auto"/>
        <w:rPr>
          <w:rFonts w:hint="eastAsia" w:asciiTheme="minorEastAsia" w:hAnsiTheme="minorEastAsia" w:eastAsia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（2）基本费用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eastAsiaTheme="minorEastAsia"/>
          <w:sz w:val="21"/>
          <w:szCs w:val="21"/>
        </w:rPr>
        <w:t>度费用合计=每月管理成本费用合计+管理酬金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。</w:t>
      </w:r>
    </w:p>
    <w:p w14:paraId="23744BEE">
      <w:pPr>
        <w:rPr>
          <w:rFonts w:hint="eastAsia" w:ascii="仿宋" w:hAnsi="仿宋" w:eastAsia="仿宋"/>
          <w:sz w:val="32"/>
          <w:szCs w:val="32"/>
        </w:rPr>
      </w:pPr>
    </w:p>
    <w:p w14:paraId="12CD27EC">
      <w:pPr>
        <w:rPr>
          <w:rFonts w:hint="eastAsia" w:ascii="仿宋" w:hAnsi="仿宋" w:eastAsia="仿宋"/>
          <w:sz w:val="32"/>
          <w:szCs w:val="32"/>
        </w:rPr>
      </w:pPr>
    </w:p>
    <w:p w14:paraId="481969A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3.履约能力、售后服务能力：</w:t>
      </w:r>
    </w:p>
    <w:p w14:paraId="730F09A3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08E80560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3EB802E7">
      <w:pPr>
        <w:pStyle w:val="4"/>
        <w:ind w:firstLine="0" w:firstLineChars="0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5.同类项目历史成交信息</w:t>
      </w:r>
    </w:p>
    <w:p w14:paraId="69A95B20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</w:p>
    <w:p w14:paraId="76ABF8A6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注：</w:t>
      </w:r>
      <w:bookmarkStart w:id="0" w:name="_Hlk147864893"/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提供202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年以来同类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项目业绩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（提供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服务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合同）</w:t>
      </w:r>
      <w:bookmarkEnd w:id="0"/>
    </w:p>
    <w:tbl>
      <w:tblPr>
        <w:tblStyle w:val="11"/>
        <w:tblW w:w="8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2089"/>
        <w:gridCol w:w="2002"/>
        <w:gridCol w:w="2454"/>
      </w:tblGrid>
      <w:tr w14:paraId="4E6FE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76B556E9">
            <w:pPr>
              <w:pStyle w:val="4"/>
              <w:spacing w:line="360" w:lineRule="auto"/>
              <w:ind w:firstLine="0" w:firstLineChars="0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1D3B1C77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采购人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60CE93D8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项目名称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69ABE1CD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中标价（元）</w:t>
            </w:r>
          </w:p>
        </w:tc>
      </w:tr>
      <w:tr w14:paraId="2127A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38D4FB76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16EC6109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0653509F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54" w:type="dxa"/>
            <w:shd w:val="clear" w:color="auto" w:fill="auto"/>
            <w:vAlign w:val="center"/>
          </w:tcPr>
          <w:p w14:paraId="5A4A3B74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4A0C7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5BE2A15A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2DE1B462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5AC34DB1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54" w:type="dxa"/>
            <w:shd w:val="clear" w:color="auto" w:fill="auto"/>
            <w:vAlign w:val="center"/>
          </w:tcPr>
          <w:p w14:paraId="0F70AF7C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3054B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3E130874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62737406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13CCE0B3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54" w:type="dxa"/>
            <w:shd w:val="clear" w:color="auto" w:fill="auto"/>
            <w:vAlign w:val="center"/>
          </w:tcPr>
          <w:p w14:paraId="2F886DFC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</w:tbl>
    <w:p w14:paraId="74BA60FE">
      <w:pPr>
        <w:pStyle w:val="4"/>
        <w:ind w:firstLine="0" w:firstLineChars="0"/>
        <w:rPr>
          <w:rFonts w:ascii="仿宋" w:hAnsi="仿宋" w:eastAsia="仿宋" w:cs="宋体"/>
          <w:color w:val="auto"/>
          <w:sz w:val="28"/>
          <w:szCs w:val="28"/>
        </w:rPr>
      </w:pPr>
    </w:p>
    <w:p w14:paraId="65C6AB6E">
      <w:pPr>
        <w:pStyle w:val="4"/>
        <w:ind w:firstLine="0" w:firstLineChars="0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0B33D028">
      <w:pPr>
        <w:pStyle w:val="4"/>
        <w:ind w:firstLine="0" w:firstLineChars="0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6.后续采购情况</w:t>
      </w:r>
      <w:r>
        <w:rPr>
          <w:rFonts w:hint="eastAsia" w:ascii="仿宋" w:hAnsi="仿宋" w:eastAsia="仿宋" w:cs="宋体"/>
          <w:b/>
          <w:bCs/>
          <w:sz w:val="36"/>
          <w:szCs w:val="36"/>
        </w:rPr>
        <w:t xml:space="preserve"> </w:t>
      </w:r>
    </w:p>
    <w:p w14:paraId="7DABFEBD">
      <w:pPr>
        <w:rPr>
          <w:rFonts w:ascii="仿宋" w:hAnsi="仿宋" w:eastAsia="仿宋"/>
          <w:sz w:val="32"/>
          <w:szCs w:val="32"/>
        </w:rPr>
      </w:pPr>
    </w:p>
    <w:p w14:paraId="4B3BC96B">
      <w:pPr>
        <w:rPr>
          <w:rFonts w:ascii="仿宋" w:hAnsi="仿宋" w:eastAsia="仿宋" w:cs="Arial"/>
          <w:color w:val="191919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可能涉及的运行维护</w:t>
      </w:r>
      <w:r>
        <w:rPr>
          <w:rFonts w:ascii="仿宋" w:hAnsi="仿宋" w:eastAsia="仿宋" w:cs="Arial"/>
          <w:color w:val="191919"/>
          <w:sz w:val="32"/>
          <w:szCs w:val="32"/>
        </w:rPr>
        <w:t>、升级更新、备品备件、耗材等</w:t>
      </w:r>
      <w:r>
        <w:rPr>
          <w:rFonts w:hint="eastAsia" w:ascii="仿宋" w:hAnsi="仿宋" w:eastAsia="仿宋" w:cs="Arial"/>
          <w:color w:val="191919"/>
          <w:sz w:val="32"/>
          <w:szCs w:val="32"/>
        </w:rPr>
        <w:t>情况：</w:t>
      </w:r>
    </w:p>
    <w:p w14:paraId="5EFEE817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C8FC44D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7DE93C4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注：供应商应针对本项目提供可能涉及的运行维护、升级更新、备品备件、耗材等后续采购情况说明，附件相关佐证材料（如有）。</w:t>
      </w:r>
    </w:p>
    <w:p w14:paraId="24537E51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58D9D8C7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7E11A10C">
      <w:pPr>
        <w:pStyle w:val="4"/>
        <w:ind w:firstLine="0" w:firstLineChars="0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1367CE38">
      <w:pPr>
        <w:pStyle w:val="4"/>
        <w:ind w:firstLine="0" w:firstLineChars="0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1CED2A46">
      <w:pPr>
        <w:pStyle w:val="4"/>
        <w:ind w:firstLine="0" w:firstLineChars="0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768CB35B">
      <w:pPr>
        <w:pStyle w:val="4"/>
        <w:ind w:firstLine="0" w:firstLineChars="0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4054CE7A">
      <w:pPr>
        <w:pStyle w:val="4"/>
        <w:ind w:firstLine="0" w:firstLineChars="0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1A1C73CB">
      <w:pPr>
        <w:pStyle w:val="4"/>
        <w:ind w:firstLine="0" w:firstLineChars="0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7.承诺书</w:t>
      </w:r>
    </w:p>
    <w:p w14:paraId="4F8352D5">
      <w:pPr>
        <w:pStyle w:val="10"/>
        <w:shd w:val="clear" w:color="auto" w:fill="FFFFFF"/>
        <w:spacing w:before="0" w:beforeAutospacing="0" w:after="0" w:afterAutospacing="0" w:line="360" w:lineRule="auto"/>
        <w:rPr>
          <w:rFonts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eastAsia="zh-CN"/>
        </w:rPr>
        <w:t>韶关鸿硕科技发展有限公司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、广东远东招标代理有限公司：</w:t>
      </w:r>
    </w:p>
    <w:p w14:paraId="339699AC">
      <w:pPr>
        <w:pStyle w:val="10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为规范采购活动，保证市场调研活动公平、公正、公开，防止在调研环节发生违法现象，我公司</w:t>
      </w:r>
      <w:r>
        <w:rPr>
          <w:rFonts w:hint="eastAsia" w:ascii="华文仿宋" w:hAnsi="华文仿宋" w:eastAsia="华文仿宋"/>
          <w:color w:val="454545"/>
          <w:sz w:val="28"/>
          <w:szCs w:val="28"/>
          <w:lang w:eastAsia="zh-CN"/>
        </w:rPr>
        <w:t>作出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以下承诺：</w:t>
      </w:r>
    </w:p>
    <w:p w14:paraId="446C1DFF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1.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提供市场调研资料秉承实事求是的原则，对报价、参数、配置等信息负责。</w:t>
      </w:r>
    </w:p>
    <w:p w14:paraId="7F9524E3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2.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对该项目的市场调研只使用本公司名义进行报价，未与其他公司串通报价、哄抬价格，也未使用与本公司有相同法人或相同管理、业务人员的其他公司名义报价。</w:t>
      </w:r>
    </w:p>
    <w:p w14:paraId="7137C99E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3.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诚信正当交易，不掺杂掺假、以假充真、以次充好、以不合格冒充合格。</w:t>
      </w:r>
    </w:p>
    <w:p w14:paraId="26BE0A24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4.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不可在采购任何环节，对贵方人员进行送钱、送礼品等可能违反公平采购的行为。</w:t>
      </w:r>
    </w:p>
    <w:p w14:paraId="566EA4FB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5.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经证实存在违反上述承诺的事实，贵方有权采取终止合作，列入黑名单，追究相关责任等措施。</w:t>
      </w:r>
    </w:p>
    <w:p w14:paraId="15CC013F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6.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承诺一经作出，始终有效。</w:t>
      </w:r>
    </w:p>
    <w:p w14:paraId="4C7022E6">
      <w:pPr>
        <w:pStyle w:val="10"/>
        <w:shd w:val="clear" w:color="auto" w:fill="FFFFFF"/>
        <w:spacing w:before="0" w:beforeAutospacing="0" w:after="0" w:afterAutospacing="0" w:line="360" w:lineRule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 </w:t>
      </w:r>
    </w:p>
    <w:p w14:paraId="25B28926">
      <w:pPr>
        <w:pStyle w:val="10"/>
        <w:shd w:val="clear" w:color="auto" w:fill="FFFFFF"/>
        <w:spacing w:before="0" w:beforeAutospacing="0" w:after="0" w:afterAutospacing="0" w:line="360" w:lineRule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 </w:t>
      </w:r>
    </w:p>
    <w:p w14:paraId="0099A67C">
      <w:pPr>
        <w:pStyle w:val="10"/>
        <w:shd w:val="clear" w:color="auto" w:fill="FFFFFF"/>
        <w:spacing w:before="0" w:beforeAutospacing="0" w:after="0" w:afterAutospacing="0" w:line="360" w:lineRule="auto"/>
        <w:jc w:val="right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公司名称（盖章）：</w:t>
      </w:r>
    </w:p>
    <w:p w14:paraId="3806644D">
      <w:pPr>
        <w:pStyle w:val="10"/>
        <w:shd w:val="clear" w:color="auto" w:fill="FFFFFF"/>
        <w:spacing w:before="0" w:beforeAutospacing="0" w:after="0" w:afterAutospacing="0" w:line="360" w:lineRule="auto"/>
        <w:ind w:right="1120"/>
        <w:jc w:val="center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 xml:space="preserve"> </w:t>
      </w:r>
      <w:r>
        <w:rPr>
          <w:rFonts w:ascii="华文仿宋" w:hAnsi="华文仿宋" w:eastAsia="华文仿宋"/>
          <w:color w:val="454545"/>
          <w:sz w:val="28"/>
          <w:szCs w:val="28"/>
        </w:rPr>
        <w:t xml:space="preserve">                                     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日期：</w:t>
      </w:r>
    </w:p>
    <w:p w14:paraId="39C86E8E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D49B5A6">
      <w:pPr>
        <w:pStyle w:val="4"/>
        <w:ind w:firstLine="0" w:firstLineChars="0"/>
        <w:rPr>
          <w:rFonts w:hint="default" w:ascii="仿宋" w:hAnsi="仿宋" w:eastAsia="仿宋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8.服务方案</w:t>
      </w:r>
    </w:p>
    <w:p w14:paraId="0EA58D9E">
      <w:pPr>
        <w:pStyle w:val="4"/>
        <w:ind w:firstLine="0" w:firstLineChars="0"/>
        <w:jc w:val="both"/>
        <w:rPr>
          <w:rFonts w:hint="default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695215FB">
      <w:pPr>
        <w:pStyle w:val="4"/>
        <w:ind w:firstLine="0" w:firstLineChars="0"/>
        <w:jc w:val="both"/>
        <w:rPr>
          <w:rFonts w:hint="default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18F7092E">
      <w:pPr>
        <w:pStyle w:val="4"/>
        <w:ind w:firstLine="0" w:firstLineChars="0"/>
        <w:jc w:val="both"/>
        <w:rPr>
          <w:rFonts w:hint="default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79C471A4">
      <w:pPr>
        <w:pStyle w:val="4"/>
        <w:ind w:firstLine="0" w:firstLineChars="0"/>
        <w:jc w:val="both"/>
        <w:rPr>
          <w:rFonts w:hint="default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24CEBC77"/>
    <w:p w14:paraId="3619583C"/>
    <w:p w14:paraId="0B9B9F4D">
      <w:pPr>
        <w:pStyle w:val="4"/>
        <w:ind w:firstLine="0" w:firstLineChars="0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5020A203">
      <w:pPr>
        <w:pStyle w:val="4"/>
        <w:ind w:firstLine="0" w:firstLineChars="0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9.其他相关情况</w:t>
      </w:r>
    </w:p>
    <w:p w14:paraId="4BFDF666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0B3DB29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69162865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6D101B69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20FD337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6A42F6A6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397B5057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FA1C6F8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6A98EF1D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669F7B8B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8055AC5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ED3A7B3">
      <w:pPr>
        <w:tabs>
          <w:tab w:val="left" w:pos="996"/>
        </w:tabs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610DC">
    <w:pPr>
      <w:pStyle w:val="7"/>
      <w:jc w:val="center"/>
    </w:pPr>
  </w:p>
  <w:p w14:paraId="61B80ACD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FEF7A"/>
    <w:multiLevelType w:val="singleLevel"/>
    <w:tmpl w:val="A09FEF7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OWI0MDAyMWQ0Y2NkMWZiMWQyY2RjNDRhNGUyN2MifQ=="/>
  </w:docVars>
  <w:rsids>
    <w:rsidRoot w:val="7DF51B97"/>
    <w:rsid w:val="0025297E"/>
    <w:rsid w:val="004E68F4"/>
    <w:rsid w:val="004E70AF"/>
    <w:rsid w:val="00A043FD"/>
    <w:rsid w:val="00EA71A7"/>
    <w:rsid w:val="00FA40DF"/>
    <w:rsid w:val="0309038A"/>
    <w:rsid w:val="058D00FE"/>
    <w:rsid w:val="06277B8D"/>
    <w:rsid w:val="06E67100"/>
    <w:rsid w:val="08471E20"/>
    <w:rsid w:val="088E0ACC"/>
    <w:rsid w:val="09852962"/>
    <w:rsid w:val="0A793F7B"/>
    <w:rsid w:val="0B6734A5"/>
    <w:rsid w:val="0C5812D8"/>
    <w:rsid w:val="0FCF7645"/>
    <w:rsid w:val="10D17073"/>
    <w:rsid w:val="1193257A"/>
    <w:rsid w:val="12EF558E"/>
    <w:rsid w:val="15FB06EE"/>
    <w:rsid w:val="17836BED"/>
    <w:rsid w:val="1C47502A"/>
    <w:rsid w:val="1D965BCC"/>
    <w:rsid w:val="1F9E5ACB"/>
    <w:rsid w:val="20E223CD"/>
    <w:rsid w:val="229D172B"/>
    <w:rsid w:val="252C08C4"/>
    <w:rsid w:val="27646462"/>
    <w:rsid w:val="296E14AB"/>
    <w:rsid w:val="2D215403"/>
    <w:rsid w:val="2E892307"/>
    <w:rsid w:val="2EDC7C9D"/>
    <w:rsid w:val="30474804"/>
    <w:rsid w:val="30E806EE"/>
    <w:rsid w:val="31994BEB"/>
    <w:rsid w:val="32B819E9"/>
    <w:rsid w:val="32C04A95"/>
    <w:rsid w:val="34F73875"/>
    <w:rsid w:val="38CE2C86"/>
    <w:rsid w:val="392F7762"/>
    <w:rsid w:val="3EE14075"/>
    <w:rsid w:val="3F79605C"/>
    <w:rsid w:val="3FC45529"/>
    <w:rsid w:val="41FB36A0"/>
    <w:rsid w:val="423C6DED"/>
    <w:rsid w:val="42ED123B"/>
    <w:rsid w:val="49F76888"/>
    <w:rsid w:val="52073823"/>
    <w:rsid w:val="53C41B44"/>
    <w:rsid w:val="543071D9"/>
    <w:rsid w:val="548C655A"/>
    <w:rsid w:val="55927F4A"/>
    <w:rsid w:val="562B4FB5"/>
    <w:rsid w:val="56755C83"/>
    <w:rsid w:val="567E247E"/>
    <w:rsid w:val="571E5F60"/>
    <w:rsid w:val="583C7D15"/>
    <w:rsid w:val="5C1473E0"/>
    <w:rsid w:val="5EC2772A"/>
    <w:rsid w:val="5F1020E1"/>
    <w:rsid w:val="63620A31"/>
    <w:rsid w:val="6C40782E"/>
    <w:rsid w:val="6C656945"/>
    <w:rsid w:val="6C7036E9"/>
    <w:rsid w:val="6DF731F4"/>
    <w:rsid w:val="707B3132"/>
    <w:rsid w:val="70D0534D"/>
    <w:rsid w:val="70D34D1C"/>
    <w:rsid w:val="75C64E50"/>
    <w:rsid w:val="75EC3DA3"/>
    <w:rsid w:val="760D2A7F"/>
    <w:rsid w:val="77383B2B"/>
    <w:rsid w:val="77D835D3"/>
    <w:rsid w:val="7A65732D"/>
    <w:rsid w:val="7A6730A5"/>
    <w:rsid w:val="7AA05AE0"/>
    <w:rsid w:val="7D180403"/>
    <w:rsid w:val="7D98198B"/>
    <w:rsid w:val="7DF5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jc w:val="left"/>
      <w:outlineLvl w:val="0"/>
    </w:pPr>
    <w:rPr>
      <w:b/>
      <w:bCs/>
      <w:kern w:val="0"/>
      <w:sz w:val="2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spacing w:line="360" w:lineRule="auto"/>
    </w:pPr>
  </w:style>
  <w:style w:type="paragraph" w:styleId="6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页眉 字符"/>
    <w:basedOn w:val="13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7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9429531d-f13b-4388-a35a-cb5a170a8be3</errorID>
      <errorWord>2：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5380FB0</paraID>
      <start>0</start>
      <end>2</end>
      <status>modified</status>
      <modifiedWord>2.</modifiedWord>
      <trackRevisions>false</trackRevisions>
    </reviewItem>
    <reviewItem>
      <errorID>200dec51-8b47-4894-86bc-ba2988dfc334</errorID>
      <errorWord>’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692B718B</paraID>
      <start>0</start>
      <end>1</end>
      <status>ignored</status>
      <modifiedWord/>
      <trackRevisions>false</trackRevisions>
    </reviewItem>
    <reviewItem>
      <errorID>7afefb08-1b5e-458f-9d8d-7820ba5cdccd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7CBAD3F7</paraID>
      <start>0</start>
      <end>1</end>
      <status>modified</status>
      <modifiedWord>（</modifiedWord>
      <trackRevisions>false</trackRevisions>
    </reviewItem>
    <reviewItem>
      <errorID>9be09245-1004-4830-9a59-d377dcc6ae37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7CBAD3F7</paraID>
      <start>6</start>
      <end>7</end>
      <status>modified</status>
      <modifiedWord>）</modifiedWord>
      <trackRevisions>false</trackRevisions>
    </reviewItem>
    <reviewItem>
      <errorID>057e2cbc-28dc-461f-b436-ec661b800c4c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57553552</paraID>
      <start>0</start>
      <end>1</end>
      <status>modified</status>
      <modifiedWord>（</modifiedWord>
      <trackRevisions>false</trackRevisions>
    </reviewItem>
    <reviewItem>
      <errorID>e4b370e0-8f06-4f54-81ec-f0496c15ce79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57553552</paraID>
      <start>6</start>
      <end>7</end>
      <status>modified</status>
      <modifiedWord>）</modifiedWord>
      <trackRevisions>false</trackRevisions>
    </reviewItem>
    <reviewItem>
      <errorID>acb62380-fd3f-496b-a281-8c019b95fc79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1F22FB83</paraID>
      <start>11</start>
      <end>12</end>
      <status>modified</status>
      <modifiedWord>（</modifiedWord>
      <trackRevisions>false</trackRevisions>
    </reviewItem>
    <reviewItem>
      <errorID>90480946-fe4a-4bd5-9f45-9820e9495578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1F22FB83</paraID>
      <start>15</start>
      <end>16</end>
      <status>modified</status>
      <modifiedWord>）</modifiedWord>
      <trackRevisions>false</trackRevisions>
    </reviewItem>
    <reviewItem>
      <errorID>ac0a1c5d-cc5c-47c5-b03b-6c33a48b8b96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25279CF</paraID>
      <start>2</start>
      <end>3</end>
      <status>modified</status>
      <modifiedWord>）</modifiedWord>
      <trackRevisions>false</trackRevisions>
    </reviewItem>
    <reviewItem>
      <errorID>b81c9f93-89e4-4ab7-932e-005d2f9742e1</errorID>
      <errorWord>做出</errorWord>
      <group>L1_Word</group>
      <groupName>字词问题</groupName>
      <ability>L2_Typo</ability>
      <abilityName>字词错误</abilityName>
      <candidateList>
        <item>作出</item>
      </candidateList>
      <explain/>
      <paraID>339699AC</paraID>
      <start>42</start>
      <end>44</end>
      <status>modified</status>
      <modifiedWord>作出</modifiedWord>
      <trackRevisions>false</trackRevisions>
    </reviewItem>
    <reviewItem>
      <errorID>28627fdb-707d-476a-8a03-a2a24de56760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446C1DFF</paraID>
      <start>0</start>
      <end>2</end>
      <status>modified</status>
      <modifiedWord>1.</modifiedWord>
      <trackRevisions>false</trackRevisions>
    </reviewItem>
    <reviewItem>
      <errorID>b05db4f1-e750-48f3-89a9-a6679cff7acd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7F9524E3</paraID>
      <start>0</start>
      <end>2</end>
      <status>modified</status>
      <modifiedWord>2.</modifiedWord>
      <trackRevisions>false</trackRevisions>
    </reviewItem>
    <reviewItem>
      <errorID>63173510-c684-49e6-82e1-c5ca7236f6c7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7137C99E</paraID>
      <start>0</start>
      <end>2</end>
      <status>modified</status>
      <modifiedWord>3.</modifiedWord>
      <trackRevisions>false</trackRevisions>
    </reviewItem>
    <reviewItem>
      <errorID>5fbdce92-79a0-414b-b2e1-1b52db2a5545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26BE0A24</paraID>
      <start>0</start>
      <end>2</end>
      <status>modified</status>
      <modifiedWord>4.</modifiedWord>
      <trackRevisions>false</trackRevisions>
    </reviewItem>
    <reviewItem>
      <errorID>add2af98-77b9-4f74-aa07-d25e0dcafaee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566EA4FB</paraID>
      <start>0</start>
      <end>2</end>
      <status>modified</status>
      <modifiedWord>5.</modifiedWord>
      <trackRevisions>false</trackRevisions>
    </reviewItem>
    <reviewItem>
      <errorID>2e6ce0a7-de4d-4b91-ab81-4587ad4250e6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15CC013F</paraID>
      <start>0</start>
      <end>2</end>
      <status>modified</status>
      <modifiedWord>6.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9b8726e-a006-4eb9-8a5a-1d3a4b86a1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1233</Words>
  <Characters>1263</Characters>
  <Lines>97</Lines>
  <Paragraphs>27</Paragraphs>
  <TotalTime>0</TotalTime>
  <ScaleCrop>false</ScaleCrop>
  <LinksUpToDate>false</LinksUpToDate>
  <CharactersWithSpaces>1339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2023-10-11T06:33:00Z</dcterms:created>
  <dc:creator>J-ing</dc:creator>
  <cp:lastModifiedBy>bangong</cp:lastModifiedBy>
  <dcterms:modified xsi:type="dcterms:W3CDTF">2026-05-29T08:38:29Z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FEF98F6ED81D4681942F029AA819B32D_11</vt:lpwstr>
  </property>
  <property fmtid="{D5CDD505-2E9C-101B-9397-08002B2CF9AE}" pid="4" name="KSOTemplateDocerSaveRecord">
    <vt:lpwstr>eyJoZGlkIjoiODMzZTBmOWM5NmJmMzkzMGMzOWNiOTM3YzNlMDEwMzQiLCJ1c2VySWQiOiIxNTA1OTQ0ODM3In0=</vt:lpwstr>
  </property>
</Properties>
</file>