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6B15A">
      <w:pPr>
        <w:spacing w:line="480" w:lineRule="exact"/>
        <w:jc w:val="center"/>
        <w:rPr>
          <w:rFonts w:hint="eastAsia" w:ascii="宋体" w:hAnsi="宋体" w:eastAsia="宋体"/>
          <w:b/>
          <w:color w:val="auto"/>
          <w:spacing w:val="-3"/>
          <w:sz w:val="32"/>
          <w:szCs w:val="32"/>
          <w:highlight w:val="none"/>
          <w:lang w:val="en-US" w:eastAsia="zh-CN"/>
        </w:rPr>
      </w:pPr>
      <w:r>
        <w:rPr>
          <w:rFonts w:hint="eastAsia" w:ascii="宋体" w:hAnsi="宋体" w:eastAsia="宋体"/>
          <w:b/>
          <w:color w:val="auto"/>
          <w:spacing w:val="-3"/>
          <w:sz w:val="32"/>
          <w:szCs w:val="32"/>
          <w:highlight w:val="none"/>
          <w:lang w:val="en-US" w:eastAsia="zh-CN"/>
        </w:rPr>
        <w:t>江门市人民医院2025-2027年度后勤服务</w:t>
      </w:r>
      <w:r>
        <w:rPr>
          <w:rFonts w:hint="eastAsia" w:ascii="宋体" w:hAnsi="宋体" w:eastAsia="宋体"/>
          <w:b/>
          <w:color w:val="auto"/>
          <w:spacing w:val="-3"/>
          <w:sz w:val="32"/>
          <w:szCs w:val="32"/>
          <w:highlight w:val="none"/>
          <w:lang w:val="en-US"/>
        </w:rPr>
        <w:t>项目采购</w:t>
      </w:r>
      <w:r>
        <w:rPr>
          <w:rFonts w:ascii="宋体" w:hAnsi="宋体" w:eastAsia="宋体"/>
          <w:b/>
          <w:color w:val="auto"/>
          <w:spacing w:val="-3"/>
          <w:sz w:val="32"/>
          <w:szCs w:val="32"/>
          <w:highlight w:val="none"/>
        </w:rPr>
        <w:t>需求</w:t>
      </w:r>
      <w:r>
        <w:rPr>
          <w:rFonts w:hint="eastAsia" w:ascii="宋体" w:hAnsi="宋体" w:eastAsia="宋体"/>
          <w:b/>
          <w:color w:val="auto"/>
          <w:spacing w:val="-3"/>
          <w:sz w:val="32"/>
          <w:szCs w:val="32"/>
          <w:highlight w:val="none"/>
          <w:lang w:val="en-US" w:eastAsia="zh-CN"/>
        </w:rPr>
        <w:t>书</w:t>
      </w:r>
    </w:p>
    <w:p w14:paraId="692DBC75">
      <w:pPr>
        <w:spacing w:line="480" w:lineRule="exact"/>
        <w:rPr>
          <w:rFonts w:ascii="宋体" w:hAnsi="宋体" w:eastAsia="宋体"/>
          <w:color w:val="auto"/>
          <w:spacing w:val="-3"/>
          <w:sz w:val="24"/>
          <w:szCs w:val="24"/>
          <w:highlight w:val="none"/>
        </w:rPr>
      </w:pPr>
    </w:p>
    <w:p w14:paraId="0DA1A5F4">
      <w:pPr>
        <w:pStyle w:val="9"/>
        <w:spacing w:line="480" w:lineRule="exact"/>
        <w:ind w:left="0" w:firstLine="458" w:firstLineChars="200"/>
        <w:jc w:val="both"/>
        <w:rPr>
          <w:rFonts w:ascii="宋体" w:hAnsi="宋体" w:eastAsia="宋体" w:cs="宋体"/>
          <w:b/>
          <w:bCs/>
          <w:color w:val="auto"/>
          <w:spacing w:val="-6"/>
          <w:sz w:val="24"/>
          <w:szCs w:val="24"/>
          <w:highlight w:val="none"/>
        </w:rPr>
      </w:pPr>
      <w:r>
        <w:rPr>
          <w:rFonts w:hint="eastAsia" w:ascii="宋体" w:hAnsi="宋体" w:eastAsia="宋体" w:cs="宋体"/>
          <w:b/>
          <w:bCs/>
          <w:color w:val="auto"/>
          <w:spacing w:val="-6"/>
          <w:sz w:val="24"/>
          <w:szCs w:val="24"/>
          <w:highlight w:val="none"/>
        </w:rPr>
        <w:t>一、项目概况</w:t>
      </w:r>
    </w:p>
    <w:p w14:paraId="4724C442">
      <w:pPr>
        <w:pStyle w:val="9"/>
        <w:numPr>
          <w:ilvl w:val="0"/>
          <w:numId w:val="1"/>
        </w:numPr>
        <w:spacing w:line="480" w:lineRule="exact"/>
        <w:jc w:val="both"/>
        <w:rPr>
          <w:rFonts w:ascii="宋体" w:hAnsi="宋体" w:eastAsia="宋体" w:cs="宋体"/>
          <w:bCs/>
          <w:color w:val="auto"/>
          <w:spacing w:val="-6"/>
          <w:sz w:val="24"/>
          <w:szCs w:val="24"/>
          <w:highlight w:val="none"/>
        </w:rPr>
      </w:pPr>
      <w:r>
        <w:rPr>
          <w:rFonts w:hint="eastAsia" w:ascii="宋体" w:hAnsi="宋体" w:eastAsia="宋体" w:cs="宋体"/>
          <w:b/>
          <w:bCs/>
          <w:color w:val="auto"/>
          <w:spacing w:val="-6"/>
          <w:sz w:val="24"/>
          <w:szCs w:val="24"/>
          <w:highlight w:val="none"/>
        </w:rPr>
        <w:t>项目名称：</w:t>
      </w:r>
      <w:r>
        <w:rPr>
          <w:rFonts w:hint="eastAsia" w:ascii="宋体" w:hAnsi="宋体" w:eastAsia="宋体" w:cs="宋体"/>
          <w:b/>
          <w:bCs/>
          <w:color w:val="auto"/>
          <w:spacing w:val="-6"/>
          <w:sz w:val="24"/>
          <w:szCs w:val="24"/>
          <w:highlight w:val="none"/>
          <w:lang w:val="en-US" w:eastAsia="zh-CN"/>
        </w:rPr>
        <w:t>江门市人民医院2025-2027年度后勤服务</w:t>
      </w:r>
      <w:r>
        <w:rPr>
          <w:rFonts w:hint="eastAsia" w:ascii="宋体" w:hAnsi="宋体" w:eastAsia="宋体" w:cs="宋体"/>
          <w:b/>
          <w:bCs/>
          <w:color w:val="auto"/>
          <w:spacing w:val="-6"/>
          <w:sz w:val="24"/>
          <w:szCs w:val="24"/>
          <w:highlight w:val="none"/>
          <w:lang w:val="en-US"/>
        </w:rPr>
        <w:t>项目</w:t>
      </w:r>
    </w:p>
    <w:p w14:paraId="1189A409">
      <w:pPr>
        <w:pStyle w:val="9"/>
        <w:numPr>
          <w:ilvl w:val="0"/>
          <w:numId w:val="1"/>
        </w:numPr>
        <w:spacing w:line="480" w:lineRule="exact"/>
        <w:jc w:val="both"/>
        <w:rPr>
          <w:rFonts w:ascii="宋体" w:hAnsi="宋体" w:eastAsia="宋体" w:cs="宋体"/>
          <w:bCs/>
          <w:color w:val="auto"/>
          <w:spacing w:val="-6"/>
          <w:sz w:val="24"/>
          <w:szCs w:val="24"/>
          <w:highlight w:val="none"/>
        </w:rPr>
      </w:pPr>
      <w:r>
        <w:rPr>
          <w:rFonts w:ascii="宋体" w:hAnsi="宋体" w:eastAsia="宋体" w:cs="宋体"/>
          <w:b/>
          <w:bCs/>
          <w:color w:val="auto"/>
          <w:spacing w:val="-6"/>
          <w:sz w:val="24"/>
          <w:szCs w:val="24"/>
          <w:highlight w:val="none"/>
        </w:rPr>
        <w:t>服务期：</w:t>
      </w:r>
      <w:r>
        <w:rPr>
          <w:rFonts w:hint="eastAsia" w:ascii="宋体" w:hAnsi="宋体" w:eastAsia="宋体" w:cs="宋体"/>
          <w:bCs/>
          <w:color w:val="auto"/>
          <w:spacing w:val="-6"/>
          <w:sz w:val="24"/>
          <w:szCs w:val="24"/>
          <w:highlight w:val="none"/>
        </w:rPr>
        <w:t>本项目服务期</w:t>
      </w:r>
      <w:r>
        <w:rPr>
          <w:rFonts w:ascii="宋体" w:hAnsi="宋体" w:eastAsia="宋体" w:cs="宋体"/>
          <w:bCs/>
          <w:color w:val="auto"/>
          <w:spacing w:val="-6"/>
          <w:sz w:val="24"/>
          <w:szCs w:val="24"/>
          <w:highlight w:val="none"/>
        </w:rPr>
        <w:t>2年，自合同签订之日起24个月。</w:t>
      </w:r>
    </w:p>
    <w:p w14:paraId="7E5F7FC0">
      <w:pPr>
        <w:numPr>
          <w:ilvl w:val="0"/>
          <w:numId w:val="1"/>
        </w:numPr>
        <w:spacing w:line="480" w:lineRule="exact"/>
        <w:rPr>
          <w:rFonts w:ascii="宋体" w:hAnsi="宋体" w:eastAsia="宋体" w:cs="宋体"/>
          <w:bCs/>
          <w:color w:val="auto"/>
          <w:spacing w:val="-6"/>
          <w:sz w:val="24"/>
          <w:szCs w:val="24"/>
          <w:highlight w:val="none"/>
        </w:rPr>
      </w:pPr>
      <w:r>
        <w:rPr>
          <w:rFonts w:hint="eastAsia" w:ascii="宋体" w:hAnsi="宋体" w:eastAsia="宋体" w:cs="宋体"/>
          <w:b/>
          <w:bCs/>
          <w:color w:val="auto"/>
          <w:spacing w:val="-6"/>
          <w:sz w:val="24"/>
          <w:szCs w:val="24"/>
          <w:highlight w:val="none"/>
        </w:rPr>
        <w:t>项目预算金额：</w:t>
      </w:r>
      <w:r>
        <w:rPr>
          <w:rFonts w:hint="eastAsia" w:ascii="宋体" w:hAnsi="宋体" w:eastAsia="宋体" w:cs="宋体"/>
          <w:b/>
          <w:bCs/>
          <w:color w:val="auto"/>
          <w:spacing w:val="-6"/>
          <w:sz w:val="24"/>
          <w:szCs w:val="24"/>
          <w:highlight w:val="none"/>
          <w:lang w:val="en-US"/>
        </w:rPr>
        <w:t>19281600</w:t>
      </w:r>
      <w:r>
        <w:rPr>
          <w:rFonts w:ascii="宋体" w:hAnsi="宋体" w:eastAsia="宋体" w:cs="宋体"/>
          <w:bCs/>
          <w:color w:val="auto"/>
          <w:spacing w:val="-6"/>
          <w:sz w:val="24"/>
          <w:szCs w:val="24"/>
          <w:highlight w:val="none"/>
        </w:rPr>
        <w:t>元。</w:t>
      </w:r>
    </w:p>
    <w:p w14:paraId="385A3896">
      <w:pPr>
        <w:spacing w:line="480" w:lineRule="exact"/>
        <w:ind w:firstLine="456" w:firstLineChars="200"/>
        <w:rPr>
          <w:rFonts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lang w:val="en-US"/>
        </w:rPr>
        <w:t>岗位分配：</w:t>
      </w:r>
      <w:r>
        <w:rPr>
          <w:rFonts w:hint="eastAsia" w:ascii="宋体" w:hAnsi="宋体" w:eastAsia="宋体" w:cs="宋体"/>
          <w:bCs/>
          <w:color w:val="auto"/>
          <w:spacing w:val="-6"/>
          <w:sz w:val="24"/>
          <w:szCs w:val="24"/>
          <w:highlight w:val="none"/>
        </w:rPr>
        <w:t>本项目按照18</w:t>
      </w:r>
      <w:r>
        <w:rPr>
          <w:rFonts w:hint="eastAsia" w:ascii="宋体" w:hAnsi="宋体" w:eastAsia="宋体" w:cs="宋体"/>
          <w:bCs/>
          <w:color w:val="auto"/>
          <w:spacing w:val="-6"/>
          <w:sz w:val="24"/>
          <w:szCs w:val="24"/>
          <w:highlight w:val="none"/>
          <w:lang w:val="en-US" w:eastAsia="zh-CN"/>
        </w:rPr>
        <w:t>4</w:t>
      </w:r>
      <w:r>
        <w:rPr>
          <w:rFonts w:hint="eastAsia" w:ascii="宋体" w:hAnsi="宋体" w:eastAsia="宋体" w:cs="宋体"/>
          <w:bCs/>
          <w:color w:val="auto"/>
          <w:spacing w:val="-6"/>
          <w:sz w:val="24"/>
          <w:szCs w:val="24"/>
          <w:highlight w:val="none"/>
        </w:rPr>
        <w:t>个后勤岗位（合计</w:t>
      </w:r>
      <w:r>
        <w:rPr>
          <w:rFonts w:hint="eastAsia" w:ascii="宋体" w:hAnsi="宋体" w:eastAsia="宋体" w:cs="宋体"/>
          <w:bCs/>
          <w:color w:val="auto"/>
          <w:spacing w:val="-6"/>
          <w:sz w:val="24"/>
          <w:szCs w:val="24"/>
          <w:highlight w:val="none"/>
          <w:lang w:val="en-US"/>
        </w:rPr>
        <w:t>206</w:t>
      </w:r>
      <w:r>
        <w:rPr>
          <w:rFonts w:ascii="宋体" w:hAnsi="宋体" w:eastAsia="宋体" w:cs="宋体"/>
          <w:bCs/>
          <w:color w:val="auto"/>
          <w:spacing w:val="-6"/>
          <w:sz w:val="24"/>
          <w:szCs w:val="24"/>
          <w:highlight w:val="none"/>
        </w:rPr>
        <w:t>人次</w:t>
      </w:r>
      <w:r>
        <w:rPr>
          <w:rFonts w:hint="eastAsia" w:ascii="宋体" w:hAnsi="宋体" w:eastAsia="宋体" w:cs="宋体"/>
          <w:bCs/>
          <w:color w:val="auto"/>
          <w:spacing w:val="-6"/>
          <w:sz w:val="24"/>
          <w:szCs w:val="24"/>
          <w:highlight w:val="none"/>
        </w:rPr>
        <w:t>）计算得出，其中：</w:t>
      </w:r>
    </w:p>
    <w:p w14:paraId="2ED35A94">
      <w:pPr>
        <w:spacing w:line="480" w:lineRule="exact"/>
        <w:ind w:firstLine="456" w:firstLineChars="200"/>
        <w:rPr>
          <w:rFonts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（1）项目经理岗位1个（1班，共计1人次）；</w:t>
      </w:r>
    </w:p>
    <w:p w14:paraId="6C5C4EB4">
      <w:pPr>
        <w:spacing w:line="480" w:lineRule="exact"/>
        <w:ind w:firstLine="456" w:firstLineChars="200"/>
        <w:rPr>
          <w:rFonts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（2）项目主管岗位</w:t>
      </w:r>
      <w:r>
        <w:rPr>
          <w:rFonts w:hint="eastAsia" w:ascii="宋体" w:hAnsi="宋体" w:eastAsia="宋体" w:cs="宋体"/>
          <w:bCs/>
          <w:color w:val="auto"/>
          <w:spacing w:val="-6"/>
          <w:sz w:val="24"/>
          <w:szCs w:val="24"/>
          <w:highlight w:val="none"/>
          <w:lang w:val="en-US"/>
        </w:rPr>
        <w:t>3</w:t>
      </w:r>
      <w:r>
        <w:rPr>
          <w:rFonts w:ascii="宋体" w:hAnsi="宋体" w:eastAsia="宋体" w:cs="宋体"/>
          <w:bCs/>
          <w:color w:val="auto"/>
          <w:spacing w:val="-6"/>
          <w:sz w:val="24"/>
          <w:szCs w:val="24"/>
          <w:highlight w:val="none"/>
        </w:rPr>
        <w:t>个（</w:t>
      </w:r>
      <w:r>
        <w:rPr>
          <w:rFonts w:hint="eastAsia" w:ascii="宋体" w:hAnsi="宋体" w:eastAsia="宋体" w:cs="宋体"/>
          <w:bCs/>
          <w:color w:val="auto"/>
          <w:spacing w:val="-6"/>
          <w:sz w:val="24"/>
          <w:szCs w:val="24"/>
          <w:highlight w:val="none"/>
        </w:rPr>
        <w:t>1班，共计</w:t>
      </w:r>
      <w:r>
        <w:rPr>
          <w:rFonts w:hint="eastAsia" w:ascii="宋体" w:hAnsi="宋体" w:eastAsia="宋体" w:cs="宋体"/>
          <w:bCs/>
          <w:color w:val="auto"/>
          <w:spacing w:val="-6"/>
          <w:sz w:val="24"/>
          <w:szCs w:val="24"/>
          <w:highlight w:val="none"/>
          <w:lang w:val="en-US"/>
        </w:rPr>
        <w:t>3</w:t>
      </w:r>
      <w:r>
        <w:rPr>
          <w:rFonts w:hint="eastAsia" w:ascii="宋体" w:hAnsi="宋体" w:eastAsia="宋体" w:cs="宋体"/>
          <w:bCs/>
          <w:color w:val="auto"/>
          <w:spacing w:val="-6"/>
          <w:sz w:val="24"/>
          <w:szCs w:val="24"/>
          <w:highlight w:val="none"/>
        </w:rPr>
        <w:t>人次</w:t>
      </w:r>
      <w:r>
        <w:rPr>
          <w:rFonts w:ascii="宋体" w:hAnsi="宋体" w:eastAsia="宋体" w:cs="宋体"/>
          <w:bCs/>
          <w:color w:val="auto"/>
          <w:spacing w:val="-6"/>
          <w:sz w:val="24"/>
          <w:szCs w:val="24"/>
          <w:highlight w:val="none"/>
        </w:rPr>
        <w:t>）</w:t>
      </w:r>
      <w:r>
        <w:rPr>
          <w:rFonts w:hint="eastAsia" w:ascii="宋体" w:hAnsi="宋体" w:eastAsia="宋体" w:cs="宋体"/>
          <w:bCs/>
          <w:color w:val="auto"/>
          <w:spacing w:val="-6"/>
          <w:sz w:val="24"/>
          <w:szCs w:val="24"/>
          <w:highlight w:val="none"/>
        </w:rPr>
        <w:t>；</w:t>
      </w:r>
    </w:p>
    <w:p w14:paraId="51E679D1">
      <w:pPr>
        <w:spacing w:line="480" w:lineRule="exact"/>
        <w:ind w:firstLine="456" w:firstLineChars="200"/>
        <w:rPr>
          <w:rFonts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（3）医疗垃圾岗位</w:t>
      </w:r>
      <w:r>
        <w:rPr>
          <w:rFonts w:hint="eastAsia" w:ascii="宋体" w:hAnsi="宋体" w:eastAsia="宋体" w:cs="宋体"/>
          <w:bCs/>
          <w:color w:val="auto"/>
          <w:spacing w:val="-6"/>
          <w:sz w:val="24"/>
          <w:szCs w:val="24"/>
          <w:highlight w:val="none"/>
          <w:lang w:val="en-US"/>
        </w:rPr>
        <w:t>3</w:t>
      </w:r>
      <w:r>
        <w:rPr>
          <w:rFonts w:hint="eastAsia" w:ascii="宋体" w:hAnsi="宋体" w:eastAsia="宋体" w:cs="宋体"/>
          <w:bCs/>
          <w:color w:val="auto"/>
          <w:spacing w:val="-6"/>
          <w:sz w:val="24"/>
          <w:szCs w:val="24"/>
          <w:highlight w:val="none"/>
        </w:rPr>
        <w:t>个（</w:t>
      </w:r>
      <w:r>
        <w:rPr>
          <w:rFonts w:hint="eastAsia" w:ascii="宋体" w:hAnsi="宋体" w:eastAsia="宋体" w:cs="宋体"/>
          <w:bCs/>
          <w:color w:val="auto"/>
          <w:spacing w:val="-6"/>
          <w:sz w:val="24"/>
          <w:szCs w:val="24"/>
          <w:highlight w:val="none"/>
          <w:lang w:val="en-US"/>
        </w:rPr>
        <w:t>1</w:t>
      </w:r>
      <w:r>
        <w:rPr>
          <w:rFonts w:hint="eastAsia" w:ascii="宋体" w:hAnsi="宋体" w:eastAsia="宋体" w:cs="宋体"/>
          <w:bCs/>
          <w:color w:val="auto"/>
          <w:spacing w:val="-6"/>
          <w:sz w:val="24"/>
          <w:szCs w:val="24"/>
          <w:highlight w:val="none"/>
        </w:rPr>
        <w:t>班，共计3人次）；</w:t>
      </w:r>
    </w:p>
    <w:p w14:paraId="406DB722">
      <w:pPr>
        <w:spacing w:line="480" w:lineRule="exact"/>
        <w:ind w:left="440" w:leftChars="200"/>
        <w:rPr>
          <w:rFonts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（4）担架（急诊）、送检岗位5个（其中2个岗位有2班、3个岗位各有3班，共计2×2+3×3=13人次）；</w:t>
      </w:r>
    </w:p>
    <w:p w14:paraId="5F276BA2">
      <w:pPr>
        <w:spacing w:line="480" w:lineRule="exact"/>
        <w:ind w:left="440" w:leftChars="200"/>
        <w:rPr>
          <w:rFonts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（5）太平间运送岗位</w:t>
      </w:r>
      <w:r>
        <w:rPr>
          <w:rFonts w:hint="eastAsia" w:ascii="宋体" w:hAnsi="宋体" w:eastAsia="宋体" w:cs="宋体"/>
          <w:bCs/>
          <w:color w:val="auto"/>
          <w:spacing w:val="-6"/>
          <w:sz w:val="24"/>
          <w:szCs w:val="24"/>
          <w:highlight w:val="none"/>
          <w:lang w:val="en-US"/>
        </w:rPr>
        <w:t>2</w:t>
      </w:r>
      <w:r>
        <w:rPr>
          <w:rFonts w:hint="eastAsia" w:ascii="宋体" w:hAnsi="宋体" w:eastAsia="宋体" w:cs="宋体"/>
          <w:bCs/>
          <w:color w:val="auto"/>
          <w:spacing w:val="-6"/>
          <w:sz w:val="24"/>
          <w:szCs w:val="24"/>
          <w:highlight w:val="none"/>
        </w:rPr>
        <w:t>个（</w:t>
      </w:r>
      <w:r>
        <w:rPr>
          <w:rFonts w:hint="eastAsia" w:ascii="宋体" w:hAnsi="宋体" w:eastAsia="宋体" w:cs="宋体"/>
          <w:bCs/>
          <w:color w:val="auto"/>
          <w:spacing w:val="-6"/>
          <w:sz w:val="24"/>
          <w:szCs w:val="24"/>
          <w:highlight w:val="none"/>
          <w:lang w:val="en-US"/>
        </w:rPr>
        <w:t>1</w:t>
      </w:r>
      <w:r>
        <w:rPr>
          <w:rFonts w:hint="eastAsia" w:ascii="宋体" w:hAnsi="宋体" w:eastAsia="宋体" w:cs="宋体"/>
          <w:bCs/>
          <w:color w:val="auto"/>
          <w:spacing w:val="-6"/>
          <w:sz w:val="24"/>
          <w:szCs w:val="24"/>
          <w:highlight w:val="none"/>
        </w:rPr>
        <w:t>班，共计2人次）；</w:t>
      </w:r>
    </w:p>
    <w:p w14:paraId="69CE95ED">
      <w:pPr>
        <w:spacing w:line="480" w:lineRule="exact"/>
        <w:ind w:firstLine="456" w:firstLineChars="200"/>
        <w:rPr>
          <w:rFonts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（6）保洁岗位</w:t>
      </w:r>
      <w:r>
        <w:rPr>
          <w:rFonts w:hint="eastAsia" w:ascii="宋体" w:hAnsi="宋体" w:eastAsia="宋体" w:cs="宋体"/>
          <w:bCs/>
          <w:color w:val="auto"/>
          <w:spacing w:val="-6"/>
          <w:sz w:val="24"/>
          <w:szCs w:val="24"/>
          <w:highlight w:val="none"/>
          <w:lang w:val="en-US" w:eastAsia="zh-CN"/>
        </w:rPr>
        <w:t>102</w:t>
      </w:r>
      <w:r>
        <w:rPr>
          <w:rFonts w:hint="eastAsia" w:ascii="宋体" w:hAnsi="宋体" w:eastAsia="宋体" w:cs="宋体"/>
          <w:bCs/>
          <w:color w:val="auto"/>
          <w:spacing w:val="-6"/>
          <w:sz w:val="24"/>
          <w:szCs w:val="24"/>
          <w:highlight w:val="none"/>
        </w:rPr>
        <w:t>个（其中</w:t>
      </w:r>
      <w:r>
        <w:rPr>
          <w:rFonts w:hint="eastAsia" w:ascii="宋体" w:hAnsi="宋体" w:eastAsia="宋体" w:cs="宋体"/>
          <w:bCs/>
          <w:color w:val="auto"/>
          <w:spacing w:val="-6"/>
          <w:sz w:val="24"/>
          <w:szCs w:val="24"/>
          <w:highlight w:val="none"/>
          <w:lang w:val="en-US" w:eastAsia="zh-CN"/>
        </w:rPr>
        <w:t>97</w:t>
      </w:r>
      <w:r>
        <w:rPr>
          <w:rFonts w:hint="eastAsia" w:ascii="宋体" w:hAnsi="宋体" w:eastAsia="宋体" w:cs="宋体"/>
          <w:bCs/>
          <w:color w:val="auto"/>
          <w:spacing w:val="-6"/>
          <w:sz w:val="24"/>
          <w:szCs w:val="24"/>
          <w:highlight w:val="none"/>
        </w:rPr>
        <w:t>个岗位只有1班，3个岗位</w:t>
      </w:r>
      <w:bookmarkStart w:id="2" w:name="_GoBack"/>
      <w:bookmarkEnd w:id="2"/>
      <w:r>
        <w:rPr>
          <w:rFonts w:hint="eastAsia" w:ascii="宋体" w:hAnsi="宋体" w:eastAsia="宋体" w:cs="宋体"/>
          <w:bCs/>
          <w:color w:val="auto"/>
          <w:spacing w:val="-6"/>
          <w:sz w:val="24"/>
          <w:szCs w:val="24"/>
          <w:highlight w:val="none"/>
        </w:rPr>
        <w:t>各有2班，2个岗位各有3班，共计</w:t>
      </w:r>
      <w:r>
        <w:rPr>
          <w:rFonts w:hint="eastAsia" w:ascii="宋体" w:hAnsi="宋体" w:eastAsia="宋体" w:cs="宋体"/>
          <w:bCs/>
          <w:color w:val="auto"/>
          <w:spacing w:val="-6"/>
          <w:sz w:val="24"/>
          <w:szCs w:val="24"/>
          <w:highlight w:val="none"/>
          <w:lang w:val="en-US" w:eastAsia="zh-CN"/>
        </w:rPr>
        <w:t>97</w:t>
      </w:r>
      <w:r>
        <w:rPr>
          <w:rFonts w:hint="eastAsia" w:ascii="宋体" w:hAnsi="宋体" w:eastAsia="宋体" w:cs="宋体"/>
          <w:bCs/>
          <w:color w:val="auto"/>
          <w:spacing w:val="-6"/>
          <w:sz w:val="24"/>
          <w:szCs w:val="24"/>
          <w:highlight w:val="none"/>
        </w:rPr>
        <w:t>×1+3×2+2×3=</w:t>
      </w:r>
      <w:r>
        <w:rPr>
          <w:rFonts w:hint="eastAsia" w:ascii="宋体" w:hAnsi="宋体" w:eastAsia="宋体" w:cs="宋体"/>
          <w:bCs/>
          <w:color w:val="auto"/>
          <w:spacing w:val="-6"/>
          <w:sz w:val="24"/>
          <w:szCs w:val="24"/>
          <w:highlight w:val="none"/>
          <w:lang w:val="en-US" w:eastAsia="zh-CN"/>
        </w:rPr>
        <w:t>109</w:t>
      </w:r>
      <w:r>
        <w:rPr>
          <w:rFonts w:hint="eastAsia" w:ascii="宋体" w:hAnsi="宋体" w:eastAsia="宋体" w:cs="宋体"/>
          <w:bCs/>
          <w:color w:val="auto"/>
          <w:spacing w:val="-6"/>
          <w:sz w:val="24"/>
          <w:szCs w:val="24"/>
          <w:highlight w:val="none"/>
        </w:rPr>
        <w:t>人次）；</w:t>
      </w:r>
    </w:p>
    <w:p w14:paraId="72A7970D">
      <w:pPr>
        <w:spacing w:line="480" w:lineRule="exact"/>
        <w:ind w:firstLine="456" w:firstLineChars="200"/>
        <w:rPr>
          <w:rFonts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（7）其他运送岗位</w:t>
      </w:r>
      <w:r>
        <w:rPr>
          <w:rFonts w:hint="eastAsia" w:ascii="宋体" w:hAnsi="宋体" w:eastAsia="宋体" w:cs="宋体"/>
          <w:bCs/>
          <w:color w:val="auto"/>
          <w:spacing w:val="-6"/>
          <w:sz w:val="24"/>
          <w:szCs w:val="24"/>
          <w:highlight w:val="none"/>
          <w:lang w:val="en-US" w:eastAsia="zh-CN"/>
        </w:rPr>
        <w:t>67</w:t>
      </w:r>
      <w:r>
        <w:rPr>
          <w:rFonts w:hint="eastAsia" w:ascii="宋体" w:hAnsi="宋体" w:eastAsia="宋体" w:cs="宋体"/>
          <w:bCs/>
          <w:color w:val="auto"/>
          <w:spacing w:val="-6"/>
          <w:sz w:val="24"/>
          <w:szCs w:val="24"/>
          <w:highlight w:val="none"/>
        </w:rPr>
        <w:t>个（其中</w:t>
      </w:r>
      <w:r>
        <w:rPr>
          <w:rFonts w:hint="eastAsia" w:ascii="宋体" w:hAnsi="宋体" w:eastAsia="宋体" w:cs="宋体"/>
          <w:bCs/>
          <w:color w:val="auto"/>
          <w:spacing w:val="-6"/>
          <w:sz w:val="24"/>
          <w:szCs w:val="24"/>
          <w:highlight w:val="none"/>
          <w:lang w:val="en-US" w:eastAsia="zh-CN"/>
        </w:rPr>
        <w:t>62</w:t>
      </w:r>
      <w:r>
        <w:rPr>
          <w:rFonts w:hint="eastAsia" w:ascii="宋体" w:hAnsi="宋体" w:eastAsia="宋体" w:cs="宋体"/>
          <w:bCs/>
          <w:color w:val="auto"/>
          <w:spacing w:val="-6"/>
          <w:sz w:val="24"/>
          <w:szCs w:val="24"/>
          <w:highlight w:val="none"/>
        </w:rPr>
        <w:t>个岗位只有1班，3个岗位各有2班，2个岗位各有3班，共计</w:t>
      </w:r>
      <w:r>
        <w:rPr>
          <w:rFonts w:hint="eastAsia" w:ascii="宋体" w:hAnsi="宋体" w:eastAsia="宋体" w:cs="宋体"/>
          <w:bCs/>
          <w:color w:val="auto"/>
          <w:spacing w:val="-6"/>
          <w:sz w:val="24"/>
          <w:szCs w:val="24"/>
          <w:highlight w:val="none"/>
          <w:lang w:val="en-US" w:eastAsia="zh-CN"/>
        </w:rPr>
        <w:t>62</w:t>
      </w:r>
      <w:r>
        <w:rPr>
          <w:rFonts w:hint="eastAsia" w:ascii="宋体" w:hAnsi="宋体" w:eastAsia="宋体" w:cs="宋体"/>
          <w:bCs/>
          <w:color w:val="auto"/>
          <w:spacing w:val="-6"/>
          <w:sz w:val="24"/>
          <w:szCs w:val="24"/>
          <w:highlight w:val="none"/>
        </w:rPr>
        <w:t>×1+3×2+2×3=</w:t>
      </w:r>
      <w:r>
        <w:rPr>
          <w:rFonts w:hint="eastAsia" w:ascii="宋体" w:hAnsi="宋体" w:eastAsia="宋体" w:cs="宋体"/>
          <w:bCs/>
          <w:color w:val="auto"/>
          <w:spacing w:val="-6"/>
          <w:sz w:val="24"/>
          <w:szCs w:val="24"/>
          <w:highlight w:val="none"/>
          <w:lang w:val="en-US" w:eastAsia="zh-CN"/>
        </w:rPr>
        <w:t>74</w:t>
      </w:r>
      <w:r>
        <w:rPr>
          <w:rFonts w:hint="eastAsia" w:ascii="宋体" w:hAnsi="宋体" w:eastAsia="宋体" w:cs="宋体"/>
          <w:bCs/>
          <w:color w:val="auto"/>
          <w:spacing w:val="-6"/>
          <w:sz w:val="24"/>
          <w:szCs w:val="24"/>
          <w:highlight w:val="none"/>
        </w:rPr>
        <w:t>人次）；</w:t>
      </w:r>
    </w:p>
    <w:p w14:paraId="245C167D">
      <w:pPr>
        <w:spacing w:line="480" w:lineRule="exact"/>
        <w:ind w:firstLine="456" w:firstLineChars="200"/>
        <w:rPr>
          <w:rFonts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（8）绿化养护岗位</w:t>
      </w:r>
      <w:r>
        <w:rPr>
          <w:rFonts w:ascii="宋体" w:hAnsi="宋体" w:eastAsia="宋体" w:cs="宋体"/>
          <w:bCs/>
          <w:color w:val="auto"/>
          <w:spacing w:val="-6"/>
          <w:sz w:val="24"/>
          <w:szCs w:val="24"/>
          <w:highlight w:val="none"/>
        </w:rPr>
        <w:t>1</w:t>
      </w:r>
      <w:r>
        <w:rPr>
          <w:rFonts w:hint="eastAsia" w:ascii="宋体" w:hAnsi="宋体" w:eastAsia="宋体" w:cs="宋体"/>
          <w:bCs/>
          <w:color w:val="auto"/>
          <w:spacing w:val="-6"/>
          <w:sz w:val="24"/>
          <w:szCs w:val="24"/>
          <w:highlight w:val="none"/>
        </w:rPr>
        <w:t>个（1班，共计1人次）。</w:t>
      </w:r>
    </w:p>
    <w:p w14:paraId="615CD7D2">
      <w:pPr>
        <w:pStyle w:val="9"/>
        <w:numPr>
          <w:ilvl w:val="0"/>
          <w:numId w:val="1"/>
        </w:numPr>
        <w:adjustRightInd w:val="0"/>
        <w:spacing w:line="360" w:lineRule="auto"/>
        <w:ind w:left="0" w:firstLine="420"/>
        <w:jc w:val="both"/>
        <w:rPr>
          <w:rFonts w:ascii="宋体" w:hAnsi="宋体" w:eastAsia="宋体" w:cs="宋体"/>
          <w:b/>
          <w:bCs/>
          <w:color w:val="auto"/>
          <w:spacing w:val="-6"/>
          <w:sz w:val="24"/>
          <w:szCs w:val="24"/>
          <w:highlight w:val="none"/>
        </w:rPr>
      </w:pPr>
      <w:r>
        <w:rPr>
          <w:rFonts w:hint="eastAsia" w:ascii="宋体" w:hAnsi="宋体" w:eastAsia="宋体" w:cs="宋体"/>
          <w:bCs/>
          <w:color w:val="auto"/>
          <w:spacing w:val="-6"/>
          <w:sz w:val="24"/>
          <w:szCs w:val="24"/>
          <w:highlight w:val="none"/>
        </w:rPr>
        <w:t>▲</w:t>
      </w:r>
      <w:r>
        <w:rPr>
          <w:rFonts w:hint="eastAsia" w:ascii="宋体" w:hAnsi="宋体" w:eastAsia="宋体" w:cs="宋体"/>
          <w:b/>
          <w:bCs/>
          <w:color w:val="auto"/>
          <w:spacing w:val="-6"/>
          <w:sz w:val="24"/>
          <w:szCs w:val="24"/>
          <w:highlight w:val="none"/>
        </w:rPr>
        <w:t>上述岗位合计</w:t>
      </w:r>
      <w:r>
        <w:rPr>
          <w:rFonts w:hint="eastAsia" w:ascii="宋体" w:hAnsi="宋体" w:eastAsia="宋体" w:cs="宋体"/>
          <w:b/>
          <w:bCs/>
          <w:color w:val="auto"/>
          <w:spacing w:val="-6"/>
          <w:sz w:val="24"/>
          <w:szCs w:val="24"/>
          <w:highlight w:val="none"/>
          <w:lang w:val="en-US"/>
        </w:rPr>
        <w:t>最低</w:t>
      </w:r>
      <w:r>
        <w:rPr>
          <w:rFonts w:hint="eastAsia" w:ascii="宋体" w:hAnsi="宋体" w:eastAsia="宋体" w:cs="宋体"/>
          <w:b/>
          <w:bCs/>
          <w:color w:val="auto"/>
          <w:spacing w:val="-6"/>
          <w:sz w:val="24"/>
          <w:szCs w:val="24"/>
          <w:highlight w:val="none"/>
        </w:rPr>
        <w:t>的人次为</w:t>
      </w:r>
      <w:r>
        <w:rPr>
          <w:rFonts w:hint="eastAsia" w:ascii="宋体" w:hAnsi="宋体" w:eastAsia="宋体" w:cs="宋体"/>
          <w:b/>
          <w:bCs/>
          <w:color w:val="auto"/>
          <w:spacing w:val="-6"/>
          <w:sz w:val="24"/>
          <w:szCs w:val="24"/>
          <w:highlight w:val="none"/>
          <w:lang w:val="en-US"/>
        </w:rPr>
        <w:t>206</w:t>
      </w:r>
      <w:r>
        <w:rPr>
          <w:rFonts w:hint="eastAsia" w:ascii="宋体" w:hAnsi="宋体" w:eastAsia="宋体" w:cs="宋体"/>
          <w:b/>
          <w:bCs/>
          <w:color w:val="auto"/>
          <w:spacing w:val="-6"/>
          <w:sz w:val="24"/>
          <w:szCs w:val="24"/>
          <w:highlight w:val="none"/>
        </w:rPr>
        <w:t>人次，</w:t>
      </w:r>
      <w:r>
        <w:rPr>
          <w:rFonts w:hint="eastAsia" w:ascii="宋体" w:hAnsi="宋体" w:eastAsia="宋体" w:cs="宋体"/>
          <w:b/>
          <w:bCs/>
          <w:color w:val="auto"/>
          <w:spacing w:val="-6"/>
          <w:sz w:val="24"/>
          <w:szCs w:val="24"/>
          <w:highlight w:val="none"/>
          <w:lang w:val="en-US"/>
        </w:rPr>
        <w:t>原则上</w:t>
      </w:r>
      <w:r>
        <w:rPr>
          <w:rFonts w:hint="eastAsia" w:ascii="宋体" w:hAnsi="宋体" w:eastAsia="宋体" w:cs="宋体"/>
          <w:b/>
          <w:bCs/>
          <w:color w:val="auto"/>
          <w:spacing w:val="-6"/>
          <w:sz w:val="24"/>
          <w:szCs w:val="24"/>
          <w:highlight w:val="none"/>
        </w:rPr>
        <w:t>一人只能担任一岗一班，</w:t>
      </w:r>
      <w:r>
        <w:rPr>
          <w:rFonts w:hint="eastAsia" w:ascii="宋体" w:hAnsi="宋体" w:eastAsia="宋体" w:cs="宋体"/>
          <w:b/>
          <w:bCs/>
          <w:color w:val="auto"/>
          <w:spacing w:val="-6"/>
          <w:sz w:val="24"/>
          <w:szCs w:val="24"/>
          <w:highlight w:val="none"/>
          <w:lang w:val="en-US"/>
        </w:rPr>
        <w:t>但特殊情况</w:t>
      </w:r>
      <w:r>
        <w:rPr>
          <w:rFonts w:hint="eastAsia" w:ascii="宋体" w:hAnsi="宋体" w:eastAsia="宋体" w:cs="宋体"/>
          <w:b/>
          <w:bCs/>
          <w:color w:val="auto"/>
          <w:spacing w:val="-6"/>
          <w:sz w:val="24"/>
          <w:szCs w:val="24"/>
          <w:highlight w:val="none"/>
        </w:rPr>
        <w:t>经采购人同意</w:t>
      </w:r>
      <w:r>
        <w:rPr>
          <w:rFonts w:hint="eastAsia" w:ascii="宋体" w:hAnsi="宋体" w:eastAsia="宋体" w:cs="宋体"/>
          <w:b/>
          <w:bCs/>
          <w:color w:val="auto"/>
          <w:spacing w:val="-6"/>
          <w:sz w:val="24"/>
          <w:szCs w:val="24"/>
          <w:highlight w:val="none"/>
          <w:lang w:val="en-US"/>
        </w:rPr>
        <w:t>后</w:t>
      </w:r>
      <w:r>
        <w:rPr>
          <w:rFonts w:hint="eastAsia" w:ascii="宋体" w:hAnsi="宋体" w:eastAsia="宋体" w:cs="宋体"/>
          <w:b/>
          <w:bCs/>
          <w:color w:val="auto"/>
          <w:spacing w:val="-6"/>
          <w:sz w:val="24"/>
          <w:szCs w:val="24"/>
          <w:highlight w:val="none"/>
        </w:rPr>
        <w:t>，一人</w:t>
      </w:r>
      <w:r>
        <w:rPr>
          <w:rFonts w:hint="eastAsia" w:ascii="宋体" w:hAnsi="宋体" w:eastAsia="宋体" w:cs="宋体"/>
          <w:b/>
          <w:bCs/>
          <w:color w:val="auto"/>
          <w:spacing w:val="-6"/>
          <w:sz w:val="24"/>
          <w:szCs w:val="24"/>
          <w:highlight w:val="none"/>
          <w:lang w:val="en-US"/>
        </w:rPr>
        <w:t>可</w:t>
      </w:r>
      <w:r>
        <w:rPr>
          <w:rFonts w:hint="eastAsia" w:ascii="宋体" w:hAnsi="宋体" w:eastAsia="宋体" w:cs="宋体"/>
          <w:b/>
          <w:bCs/>
          <w:color w:val="auto"/>
          <w:spacing w:val="-6"/>
          <w:sz w:val="24"/>
          <w:szCs w:val="24"/>
          <w:highlight w:val="none"/>
        </w:rPr>
        <w:t>担任多岗或多班，由中标供应商进行招聘及调配。供应商需承诺：特殊情况经采购人同意，以上各岗位服务人员总人数可适当短期调整，投标人所录用工作人员年龄：18＜男≤60岁、18＜女≤50岁周岁的比例不得低于45%。【投标人在投标文件中提供上述内容的承诺函（格式自拟）】</w:t>
      </w:r>
    </w:p>
    <w:p w14:paraId="6C513156">
      <w:pPr>
        <w:pStyle w:val="9"/>
        <w:numPr>
          <w:ilvl w:val="0"/>
          <w:numId w:val="1"/>
        </w:numPr>
        <w:adjustRightInd w:val="0"/>
        <w:spacing w:line="360" w:lineRule="auto"/>
        <w:ind w:left="0" w:firstLine="420"/>
        <w:jc w:val="both"/>
        <w:rPr>
          <w:color w:val="auto"/>
          <w:highlight w:val="none"/>
        </w:rPr>
      </w:pPr>
      <w:r>
        <w:rPr>
          <w:rFonts w:hint="eastAsia" w:ascii="宋体" w:hAnsi="宋体" w:eastAsia="宋体" w:cs="宋体"/>
          <w:b/>
          <w:bCs/>
          <w:color w:val="auto"/>
          <w:spacing w:val="-6"/>
          <w:sz w:val="24"/>
          <w:szCs w:val="24"/>
          <w:highlight w:val="none"/>
        </w:rPr>
        <w:t>计算方式：</w:t>
      </w:r>
      <w:r>
        <w:rPr>
          <w:rFonts w:hint="eastAsia" w:ascii="宋体" w:hAnsi="宋体" w:eastAsia="宋体" w:cs="宋体"/>
          <w:bCs/>
          <w:color w:val="auto"/>
          <w:spacing w:val="-6"/>
          <w:sz w:val="24"/>
          <w:szCs w:val="24"/>
          <w:highlight w:val="none"/>
        </w:rPr>
        <w:t>投标人投标报价÷24个月=月度合计费用。采购人如需增加或减少</w:t>
      </w:r>
      <w:r>
        <w:rPr>
          <w:rFonts w:hint="eastAsia" w:ascii="宋体" w:hAnsi="宋体" w:eastAsia="宋体" w:cs="宋体"/>
          <w:bCs/>
          <w:color w:val="auto"/>
          <w:spacing w:val="-6"/>
          <w:sz w:val="24"/>
          <w:szCs w:val="24"/>
          <w:highlight w:val="none"/>
          <w:lang w:val="en-US"/>
        </w:rPr>
        <w:t>服务量，应根据双方事先商定的在岗工作人员数量，相应地增加或减少每个人员班次对应的月度服务费用。单个人员班次对应的月度服务费用计算方式为：中标供应商的投标价格/206人/24月</w:t>
      </w:r>
      <w:r>
        <w:rPr>
          <w:rFonts w:hint="eastAsia" w:ascii="宋体" w:hAnsi="宋体" w:eastAsia="宋体" w:cs="宋体"/>
          <w:bCs/>
          <w:color w:val="auto"/>
          <w:spacing w:val="-6"/>
          <w:sz w:val="24"/>
          <w:szCs w:val="24"/>
          <w:highlight w:val="none"/>
        </w:rPr>
        <w:t>。</w:t>
      </w:r>
    </w:p>
    <w:p w14:paraId="62608FA6">
      <w:pPr>
        <w:pStyle w:val="9"/>
        <w:numPr>
          <w:ilvl w:val="0"/>
          <w:numId w:val="1"/>
        </w:numPr>
        <w:adjustRightInd w:val="0"/>
        <w:spacing w:line="360" w:lineRule="auto"/>
        <w:ind w:left="0" w:firstLine="420"/>
        <w:jc w:val="both"/>
        <w:rPr>
          <w:rFonts w:ascii="宋体" w:hAnsi="宋体" w:eastAsia="宋体" w:cs="宋体"/>
          <w:bCs/>
          <w:color w:val="auto"/>
          <w:spacing w:val="-6"/>
          <w:sz w:val="24"/>
          <w:szCs w:val="24"/>
          <w:highlight w:val="none"/>
          <w:lang w:val="en-US"/>
        </w:rPr>
      </w:pPr>
      <w:r>
        <w:rPr>
          <w:rFonts w:hint="eastAsia" w:ascii="宋体" w:hAnsi="宋体" w:eastAsia="宋体" w:cs="宋体"/>
          <w:bCs/>
          <w:color w:val="auto"/>
          <w:spacing w:val="-6"/>
          <w:sz w:val="24"/>
          <w:szCs w:val="24"/>
          <w:highlight w:val="none"/>
        </w:rPr>
        <w:t>▲自合同生效日起10个工作日内，中标人拟投入本项目的全部人员必须进场并完成各项工作交接。中标人应做好交接过程中可能出现的各种意外事件的应急工作，包括各种意外事件的应急分析及各项应急预案，交接期间不得出现任何不良事件（包括罢工、聚众闹事、或恶意破坏的行为）。【投标人在投标文件中提供上述内容的承诺函（格式自拟）】</w:t>
      </w:r>
    </w:p>
    <w:p w14:paraId="72EF0EC7">
      <w:pPr>
        <w:pStyle w:val="9"/>
        <w:numPr>
          <w:ilvl w:val="0"/>
          <w:numId w:val="1"/>
        </w:numPr>
        <w:adjustRightInd w:val="0"/>
        <w:spacing w:line="360" w:lineRule="auto"/>
        <w:ind w:left="0" w:firstLine="420"/>
        <w:jc w:val="both"/>
        <w:rPr>
          <w:rFonts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▲如中标供应商与金融机构因本中标合同发生融资行为的，必须先征得采购人同意。中标供应商和金融机构自行承担任何融资业务风险；采购人不提供任何形式的担保，不承担由此带来的一切风险及责任。</w:t>
      </w:r>
      <w:r>
        <w:rPr>
          <w:rFonts w:hint="eastAsia" w:ascii="宋体" w:hAnsi="宋体" w:eastAsia="宋体" w:cs="宋体"/>
          <w:bCs/>
          <w:color w:val="auto"/>
          <w:spacing w:val="-6"/>
          <w:sz w:val="24"/>
          <w:szCs w:val="24"/>
          <w:highlight w:val="none"/>
          <w:lang w:val="en-US"/>
        </w:rPr>
        <w:t>【投标人在投标文件中提供上述内容的承诺函（格式自拟）】</w:t>
      </w:r>
    </w:p>
    <w:p w14:paraId="632251E9">
      <w:pPr>
        <w:pStyle w:val="9"/>
        <w:adjustRightInd w:val="0"/>
        <w:spacing w:line="360" w:lineRule="auto"/>
        <w:ind w:left="420"/>
        <w:jc w:val="both"/>
        <w:rPr>
          <w:rFonts w:ascii="宋体" w:hAnsi="宋体" w:eastAsia="宋体" w:cs="宋体"/>
          <w:b/>
          <w:bCs/>
          <w:color w:val="auto"/>
          <w:spacing w:val="-6"/>
          <w:sz w:val="24"/>
          <w:szCs w:val="24"/>
          <w:highlight w:val="none"/>
          <w:lang w:val="en-US"/>
        </w:rPr>
      </w:pPr>
      <w:r>
        <w:rPr>
          <w:rFonts w:ascii="宋体" w:hAnsi="宋体" w:eastAsia="宋体" w:cs="宋体"/>
          <w:b/>
          <w:bCs/>
          <w:color w:val="auto"/>
          <w:spacing w:val="-6"/>
          <w:sz w:val="24"/>
          <w:szCs w:val="24"/>
          <w:highlight w:val="none"/>
          <w:lang w:val="en-US"/>
        </w:rPr>
        <w:t>二、服务要求</w:t>
      </w:r>
    </w:p>
    <w:p w14:paraId="6B733C21">
      <w:pPr>
        <w:spacing w:line="480" w:lineRule="exact"/>
        <w:ind w:firstLine="458" w:firstLineChars="200"/>
        <w:jc w:val="both"/>
        <w:rPr>
          <w:rFonts w:ascii="宋体" w:hAnsi="宋体" w:eastAsia="宋体" w:cs="宋体"/>
          <w:b/>
          <w:bCs/>
          <w:color w:val="auto"/>
          <w:spacing w:val="-6"/>
          <w:sz w:val="24"/>
          <w:szCs w:val="24"/>
          <w:highlight w:val="none"/>
          <w:lang w:val="en-US"/>
        </w:rPr>
      </w:pPr>
      <w:r>
        <w:rPr>
          <w:rFonts w:hint="eastAsia" w:ascii="宋体" w:hAnsi="宋体" w:eastAsia="宋体" w:cs="宋体"/>
          <w:b/>
          <w:bCs/>
          <w:color w:val="auto"/>
          <w:spacing w:val="-6"/>
          <w:sz w:val="24"/>
          <w:szCs w:val="24"/>
          <w:highlight w:val="none"/>
          <w:lang w:val="en-US"/>
        </w:rPr>
        <w:t>（一）医疗清洁服务要求</w:t>
      </w:r>
    </w:p>
    <w:p w14:paraId="0ED90B2A">
      <w:pPr>
        <w:spacing w:line="480" w:lineRule="exact"/>
        <w:ind w:firstLine="458" w:firstLineChars="200"/>
        <w:jc w:val="both"/>
        <w:rPr>
          <w:rFonts w:ascii="宋体" w:hAnsi="宋体" w:eastAsia="宋体" w:cs="宋体"/>
          <w:b/>
          <w:bCs/>
          <w:color w:val="auto"/>
          <w:sz w:val="24"/>
          <w:szCs w:val="24"/>
          <w:highlight w:val="none"/>
        </w:rPr>
      </w:pPr>
      <w:r>
        <w:rPr>
          <w:rFonts w:hint="eastAsia" w:ascii="宋体" w:hAnsi="宋体" w:eastAsia="宋体" w:cs="宋体"/>
          <w:b/>
          <w:bCs/>
          <w:color w:val="auto"/>
          <w:spacing w:val="-6"/>
          <w:sz w:val="24"/>
          <w:szCs w:val="24"/>
          <w:highlight w:val="none"/>
          <w:lang w:val="en-US"/>
        </w:rPr>
        <w:t>一）</w:t>
      </w:r>
      <w:r>
        <w:rPr>
          <w:rFonts w:hint="eastAsia" w:ascii="宋体" w:hAnsi="宋体" w:eastAsia="宋体" w:cs="宋体"/>
          <w:b/>
          <w:bCs/>
          <w:color w:val="auto"/>
          <w:sz w:val="24"/>
          <w:szCs w:val="24"/>
          <w:highlight w:val="none"/>
          <w:lang w:val="en-US"/>
        </w:rPr>
        <w:t>医疗</w:t>
      </w:r>
      <w:r>
        <w:rPr>
          <w:rFonts w:hint="eastAsia" w:ascii="宋体" w:hAnsi="宋体" w:eastAsia="宋体" w:cs="宋体"/>
          <w:b/>
          <w:bCs/>
          <w:color w:val="auto"/>
          <w:sz w:val="24"/>
          <w:szCs w:val="24"/>
          <w:highlight w:val="none"/>
        </w:rPr>
        <w:t>清洁服务工作内容</w:t>
      </w:r>
    </w:p>
    <w:p w14:paraId="748E35A1">
      <w:pPr>
        <w:spacing w:line="480" w:lineRule="exact"/>
        <w:ind w:firstLine="456" w:firstLineChars="200"/>
        <w:jc w:val="both"/>
        <w:rPr>
          <w:rFonts w:ascii="宋体" w:hAnsi="宋体" w:eastAsia="宋体" w:cs="宋体"/>
          <w:color w:val="auto"/>
          <w:spacing w:val="-3"/>
          <w:sz w:val="24"/>
          <w:szCs w:val="24"/>
          <w:highlight w:val="none"/>
        </w:rPr>
      </w:pPr>
      <w:r>
        <w:rPr>
          <w:rFonts w:hint="eastAsia" w:ascii="宋体" w:hAnsi="宋体" w:eastAsia="宋体" w:cs="宋体"/>
          <w:color w:val="auto"/>
          <w:spacing w:val="-6"/>
          <w:sz w:val="24"/>
          <w:szCs w:val="24"/>
          <w:highlight w:val="none"/>
        </w:rPr>
        <w:t>投标人负责全院范围内所有公共场地、草坪、医疗用房室内外及员工集体宿舍室外环境清洁卫生，协</w:t>
      </w:r>
      <w:r>
        <w:rPr>
          <w:rFonts w:hint="eastAsia" w:ascii="宋体" w:hAnsi="宋体" w:eastAsia="宋体" w:cs="宋体"/>
          <w:color w:val="auto"/>
          <w:spacing w:val="-7"/>
          <w:sz w:val="24"/>
          <w:szCs w:val="24"/>
          <w:highlight w:val="none"/>
        </w:rPr>
        <w:t>助做好抢修，保证渠道畅通，并在各病区护士长及有关领导指导下进行医疗物品的清洗、消毒及医疗</w:t>
      </w:r>
      <w:r>
        <w:rPr>
          <w:rFonts w:hint="eastAsia" w:ascii="宋体" w:hAnsi="宋体" w:eastAsia="宋体" w:cs="宋体"/>
          <w:color w:val="auto"/>
          <w:spacing w:val="-5"/>
          <w:sz w:val="24"/>
          <w:szCs w:val="24"/>
          <w:highlight w:val="none"/>
        </w:rPr>
        <w:t>废物的转运处理工作。</w:t>
      </w:r>
    </w:p>
    <w:p w14:paraId="5D7D8D65">
      <w:pPr>
        <w:spacing w:line="480" w:lineRule="exact"/>
        <w:ind w:firstLine="452" w:firstLineChars="200"/>
        <w:jc w:val="both"/>
        <w:rPr>
          <w:rFonts w:ascii="宋体" w:hAnsi="宋体" w:eastAsia="宋体" w:cs="宋体"/>
          <w:color w:val="auto"/>
          <w:spacing w:val="-7"/>
          <w:sz w:val="24"/>
          <w:szCs w:val="24"/>
          <w:highlight w:val="none"/>
          <w:lang w:val="en-US"/>
        </w:rPr>
      </w:pPr>
      <w:r>
        <w:rPr>
          <w:rFonts w:hint="eastAsia" w:ascii="宋体" w:hAnsi="宋体" w:eastAsia="宋体" w:cs="宋体"/>
          <w:color w:val="auto"/>
          <w:spacing w:val="-7"/>
          <w:sz w:val="24"/>
          <w:szCs w:val="24"/>
          <w:highlight w:val="none"/>
          <w:lang w:val="en-US"/>
        </w:rPr>
        <w:t>1.所有日常清洁工作；</w:t>
      </w:r>
    </w:p>
    <w:p w14:paraId="7E0C3AE5">
      <w:pPr>
        <w:spacing w:line="480" w:lineRule="exact"/>
        <w:ind w:firstLine="452" w:firstLineChars="200"/>
        <w:jc w:val="both"/>
        <w:rPr>
          <w:rFonts w:ascii="宋体" w:hAnsi="宋体" w:eastAsia="宋体" w:cs="宋体"/>
          <w:color w:val="auto"/>
          <w:spacing w:val="-7"/>
          <w:sz w:val="24"/>
          <w:szCs w:val="24"/>
          <w:highlight w:val="none"/>
        </w:rPr>
      </w:pPr>
      <w:r>
        <w:rPr>
          <w:rFonts w:hint="eastAsia" w:ascii="宋体" w:hAnsi="宋体" w:eastAsia="宋体" w:cs="宋体"/>
          <w:color w:val="auto"/>
          <w:spacing w:val="-7"/>
          <w:sz w:val="24"/>
          <w:szCs w:val="24"/>
          <w:highlight w:val="none"/>
          <w:lang w:val="en-US"/>
        </w:rPr>
        <w:t>2.</w:t>
      </w:r>
      <w:r>
        <w:rPr>
          <w:rFonts w:hint="eastAsia" w:ascii="宋体" w:hAnsi="宋体" w:eastAsia="宋体" w:cs="宋体"/>
          <w:color w:val="auto"/>
          <w:spacing w:val="-7"/>
          <w:sz w:val="24"/>
          <w:szCs w:val="24"/>
          <w:highlight w:val="none"/>
        </w:rPr>
        <w:t>玻璃/门窗/电梯/风口/灯具清洁；</w:t>
      </w:r>
    </w:p>
    <w:p w14:paraId="1ACC47CE">
      <w:pPr>
        <w:spacing w:line="480" w:lineRule="exact"/>
        <w:ind w:firstLine="452" w:firstLineChars="200"/>
        <w:jc w:val="both"/>
        <w:rPr>
          <w:rFonts w:ascii="宋体" w:hAnsi="宋体" w:eastAsia="宋体" w:cs="宋体"/>
          <w:color w:val="auto"/>
          <w:spacing w:val="-7"/>
          <w:sz w:val="24"/>
          <w:szCs w:val="24"/>
          <w:highlight w:val="none"/>
        </w:rPr>
      </w:pPr>
      <w:r>
        <w:rPr>
          <w:rFonts w:hint="eastAsia" w:ascii="宋体" w:hAnsi="宋体" w:eastAsia="宋体" w:cs="宋体"/>
          <w:color w:val="auto"/>
          <w:spacing w:val="-7"/>
          <w:sz w:val="24"/>
          <w:szCs w:val="24"/>
          <w:highlight w:val="none"/>
          <w:lang w:val="en-US"/>
        </w:rPr>
        <w:t>3.</w:t>
      </w:r>
      <w:r>
        <w:rPr>
          <w:rFonts w:hint="eastAsia" w:ascii="宋体" w:hAnsi="宋体" w:eastAsia="宋体" w:cs="宋体"/>
          <w:color w:val="auto"/>
          <w:spacing w:val="-7"/>
          <w:sz w:val="24"/>
          <w:szCs w:val="24"/>
          <w:highlight w:val="none"/>
        </w:rPr>
        <w:t>消毒隔离；</w:t>
      </w:r>
    </w:p>
    <w:p w14:paraId="33EE899C">
      <w:pPr>
        <w:spacing w:line="480" w:lineRule="exact"/>
        <w:ind w:firstLine="452" w:firstLineChars="200"/>
        <w:jc w:val="both"/>
        <w:rPr>
          <w:rFonts w:ascii="宋体" w:hAnsi="宋体" w:eastAsia="宋体" w:cs="宋体"/>
          <w:color w:val="auto"/>
          <w:spacing w:val="-7"/>
          <w:sz w:val="24"/>
          <w:szCs w:val="24"/>
          <w:highlight w:val="none"/>
        </w:rPr>
      </w:pPr>
      <w:r>
        <w:rPr>
          <w:rFonts w:hint="eastAsia" w:ascii="宋体" w:hAnsi="宋体" w:eastAsia="宋体" w:cs="宋体"/>
          <w:color w:val="auto"/>
          <w:spacing w:val="-7"/>
          <w:sz w:val="24"/>
          <w:szCs w:val="24"/>
          <w:highlight w:val="none"/>
          <w:lang w:val="en-US"/>
        </w:rPr>
        <w:t>4.</w:t>
      </w:r>
      <w:r>
        <w:rPr>
          <w:rFonts w:hint="eastAsia" w:ascii="宋体" w:hAnsi="宋体" w:eastAsia="宋体" w:cs="宋体"/>
          <w:color w:val="auto"/>
          <w:spacing w:val="-7"/>
          <w:sz w:val="24"/>
          <w:szCs w:val="24"/>
          <w:highlight w:val="none"/>
        </w:rPr>
        <w:t>墙身清洁除尘和室内家私保养；</w:t>
      </w:r>
    </w:p>
    <w:p w14:paraId="3BC938E9">
      <w:pPr>
        <w:spacing w:line="480" w:lineRule="exact"/>
        <w:ind w:firstLine="452" w:firstLineChars="200"/>
        <w:jc w:val="both"/>
        <w:rPr>
          <w:rFonts w:ascii="宋体" w:hAnsi="宋体" w:eastAsia="宋体" w:cs="宋体"/>
          <w:color w:val="auto"/>
          <w:spacing w:val="-7"/>
          <w:sz w:val="24"/>
          <w:szCs w:val="24"/>
          <w:highlight w:val="none"/>
        </w:rPr>
      </w:pPr>
      <w:r>
        <w:rPr>
          <w:rFonts w:hint="eastAsia" w:ascii="宋体" w:hAnsi="宋体" w:eastAsia="宋体" w:cs="宋体"/>
          <w:color w:val="auto"/>
          <w:spacing w:val="-7"/>
          <w:sz w:val="24"/>
          <w:szCs w:val="24"/>
          <w:highlight w:val="none"/>
          <w:lang w:val="en-US"/>
        </w:rPr>
        <w:t>5.</w:t>
      </w:r>
      <w:r>
        <w:rPr>
          <w:rFonts w:hint="eastAsia" w:ascii="宋体" w:hAnsi="宋体" w:eastAsia="宋体" w:cs="宋体"/>
          <w:color w:val="auto"/>
          <w:spacing w:val="-7"/>
          <w:sz w:val="24"/>
          <w:szCs w:val="24"/>
          <w:highlight w:val="none"/>
        </w:rPr>
        <w:t>花岗岩类地板晶面处理和护理；</w:t>
      </w:r>
    </w:p>
    <w:p w14:paraId="481C2AA0">
      <w:pPr>
        <w:spacing w:line="480" w:lineRule="exact"/>
        <w:ind w:firstLine="452" w:firstLineChars="200"/>
        <w:jc w:val="both"/>
        <w:rPr>
          <w:rFonts w:ascii="宋体" w:hAnsi="宋体" w:eastAsia="宋体" w:cs="宋体"/>
          <w:color w:val="auto"/>
          <w:spacing w:val="-7"/>
          <w:sz w:val="24"/>
          <w:szCs w:val="24"/>
          <w:highlight w:val="none"/>
        </w:rPr>
      </w:pPr>
      <w:r>
        <w:rPr>
          <w:rFonts w:hint="eastAsia" w:ascii="宋体" w:hAnsi="宋体" w:eastAsia="宋体" w:cs="宋体"/>
          <w:color w:val="auto"/>
          <w:spacing w:val="-7"/>
          <w:sz w:val="24"/>
          <w:szCs w:val="24"/>
          <w:highlight w:val="none"/>
          <w:lang w:val="en-US"/>
        </w:rPr>
        <w:t>6.</w:t>
      </w:r>
      <w:r>
        <w:rPr>
          <w:rFonts w:hint="eastAsia" w:ascii="宋体" w:hAnsi="宋体" w:eastAsia="宋体" w:cs="宋体"/>
          <w:color w:val="auto"/>
          <w:spacing w:val="-7"/>
          <w:sz w:val="24"/>
          <w:szCs w:val="24"/>
          <w:highlight w:val="none"/>
        </w:rPr>
        <w:t>墙面/天花清洁；</w:t>
      </w:r>
    </w:p>
    <w:p w14:paraId="139E8697">
      <w:pPr>
        <w:spacing w:line="480" w:lineRule="exact"/>
        <w:ind w:firstLine="452" w:firstLineChars="200"/>
        <w:jc w:val="both"/>
        <w:rPr>
          <w:rFonts w:ascii="宋体" w:hAnsi="宋体" w:eastAsia="宋体" w:cs="宋体"/>
          <w:color w:val="auto"/>
          <w:spacing w:val="-7"/>
          <w:sz w:val="24"/>
          <w:szCs w:val="24"/>
          <w:highlight w:val="none"/>
        </w:rPr>
      </w:pPr>
      <w:r>
        <w:rPr>
          <w:rFonts w:hint="eastAsia" w:ascii="宋体" w:hAnsi="宋体" w:eastAsia="宋体" w:cs="宋体"/>
          <w:color w:val="auto"/>
          <w:spacing w:val="-7"/>
          <w:sz w:val="24"/>
          <w:szCs w:val="24"/>
          <w:highlight w:val="none"/>
          <w:lang w:val="en-US"/>
        </w:rPr>
        <w:t>7.</w:t>
      </w:r>
      <w:r>
        <w:rPr>
          <w:rFonts w:hint="eastAsia" w:ascii="宋体" w:hAnsi="宋体" w:eastAsia="宋体" w:cs="宋体"/>
          <w:color w:val="auto"/>
          <w:spacing w:val="-7"/>
          <w:sz w:val="24"/>
          <w:szCs w:val="24"/>
          <w:highlight w:val="none"/>
        </w:rPr>
        <w:t>不锈钢/招牌护理清洁/抛光；</w:t>
      </w:r>
    </w:p>
    <w:p w14:paraId="52529A61">
      <w:pPr>
        <w:spacing w:line="480" w:lineRule="exact"/>
        <w:ind w:firstLine="452" w:firstLineChars="200"/>
        <w:jc w:val="both"/>
        <w:rPr>
          <w:rFonts w:ascii="宋体" w:hAnsi="宋体" w:eastAsia="宋体" w:cs="宋体"/>
          <w:color w:val="auto"/>
          <w:spacing w:val="-7"/>
          <w:sz w:val="24"/>
          <w:szCs w:val="24"/>
          <w:highlight w:val="none"/>
        </w:rPr>
      </w:pPr>
      <w:r>
        <w:rPr>
          <w:rFonts w:hint="eastAsia" w:ascii="宋体" w:hAnsi="宋体" w:eastAsia="宋体" w:cs="宋体"/>
          <w:color w:val="auto"/>
          <w:spacing w:val="-7"/>
          <w:sz w:val="24"/>
          <w:szCs w:val="24"/>
          <w:highlight w:val="none"/>
          <w:lang w:val="en-US"/>
        </w:rPr>
        <w:t>8.</w:t>
      </w:r>
      <w:r>
        <w:rPr>
          <w:rFonts w:hint="eastAsia" w:ascii="宋体" w:hAnsi="宋体" w:eastAsia="宋体" w:cs="宋体"/>
          <w:color w:val="auto"/>
          <w:spacing w:val="-7"/>
          <w:sz w:val="24"/>
          <w:szCs w:val="24"/>
          <w:highlight w:val="none"/>
        </w:rPr>
        <w:t>地毯清洁与保养；</w:t>
      </w:r>
    </w:p>
    <w:p w14:paraId="340EFEAC">
      <w:pPr>
        <w:tabs>
          <w:tab w:val="left" w:pos="983"/>
        </w:tabs>
        <w:spacing w:line="480" w:lineRule="exact"/>
        <w:ind w:firstLine="452" w:firstLineChars="200"/>
        <w:rPr>
          <w:rFonts w:ascii="宋体" w:hAnsi="宋体" w:eastAsia="宋体" w:cs="宋体"/>
          <w:color w:val="auto"/>
          <w:spacing w:val="-3"/>
          <w:sz w:val="24"/>
          <w:szCs w:val="24"/>
          <w:highlight w:val="none"/>
        </w:rPr>
      </w:pPr>
      <w:r>
        <w:rPr>
          <w:rFonts w:hint="eastAsia" w:ascii="宋体" w:hAnsi="宋体" w:eastAsia="宋体" w:cs="宋体"/>
          <w:color w:val="auto"/>
          <w:spacing w:val="-7"/>
          <w:sz w:val="24"/>
          <w:szCs w:val="24"/>
          <w:highlight w:val="none"/>
          <w:lang w:val="en-US"/>
        </w:rPr>
        <w:t>9.</w:t>
      </w:r>
      <w:r>
        <w:rPr>
          <w:rFonts w:hint="eastAsia" w:ascii="宋体" w:hAnsi="宋体" w:eastAsia="宋体" w:cs="宋体"/>
          <w:color w:val="auto"/>
          <w:spacing w:val="-7"/>
          <w:sz w:val="24"/>
          <w:szCs w:val="24"/>
          <w:highlight w:val="none"/>
        </w:rPr>
        <w:t>民用/医疗垃圾包装，运送至指定</w:t>
      </w:r>
      <w:r>
        <w:rPr>
          <w:rFonts w:hint="eastAsia" w:ascii="宋体" w:hAnsi="宋体" w:eastAsia="宋体" w:cs="宋体"/>
          <w:color w:val="auto"/>
          <w:spacing w:val="-3"/>
          <w:sz w:val="24"/>
          <w:szCs w:val="24"/>
          <w:highlight w:val="none"/>
        </w:rPr>
        <w:t>地点堆放；</w:t>
      </w:r>
    </w:p>
    <w:p w14:paraId="77A07C23">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10.</w:t>
      </w:r>
      <w:r>
        <w:rPr>
          <w:rFonts w:hint="eastAsia" w:ascii="宋体" w:hAnsi="宋体" w:eastAsia="宋体" w:cs="宋体"/>
          <w:color w:val="auto"/>
          <w:spacing w:val="-3"/>
          <w:sz w:val="24"/>
          <w:szCs w:val="24"/>
          <w:highlight w:val="none"/>
        </w:rPr>
        <w:t>便盆清洁与消毒放置等</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消毒药品由采购人负责</w:t>
      </w:r>
      <w:r>
        <w:rPr>
          <w:rFonts w:hint="eastAsia" w:ascii="宋体" w:hAnsi="宋体" w:eastAsia="宋体" w:cs="宋体"/>
          <w:color w:val="auto"/>
          <w:sz w:val="24"/>
          <w:szCs w:val="24"/>
          <w:highlight w:val="none"/>
        </w:rPr>
        <w:t>）；</w:t>
      </w:r>
    </w:p>
    <w:p w14:paraId="2D15A332">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11.</w:t>
      </w:r>
      <w:r>
        <w:rPr>
          <w:rFonts w:hint="eastAsia" w:ascii="宋体" w:hAnsi="宋体" w:eastAsia="宋体" w:cs="宋体"/>
          <w:color w:val="auto"/>
          <w:spacing w:val="-3"/>
          <w:sz w:val="24"/>
          <w:szCs w:val="24"/>
          <w:highlight w:val="none"/>
        </w:rPr>
        <w:t>每天为病人冲开水（开水器由采购人配置</w:t>
      </w:r>
      <w:r>
        <w:rPr>
          <w:rFonts w:hint="eastAsia" w:ascii="宋体" w:hAnsi="宋体" w:eastAsia="宋体" w:cs="宋体"/>
          <w:color w:val="auto"/>
          <w:sz w:val="24"/>
          <w:szCs w:val="24"/>
          <w:highlight w:val="none"/>
        </w:rPr>
        <w:t>）；</w:t>
      </w:r>
    </w:p>
    <w:p w14:paraId="18EEE457">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12.</w:t>
      </w:r>
      <w:r>
        <w:rPr>
          <w:rFonts w:hint="eastAsia" w:ascii="宋体" w:hAnsi="宋体" w:eastAsia="宋体" w:cs="宋体"/>
          <w:color w:val="auto"/>
          <w:spacing w:val="-3"/>
          <w:sz w:val="24"/>
          <w:szCs w:val="24"/>
          <w:highlight w:val="none"/>
        </w:rPr>
        <w:t>病人出院后</w:t>
      </w:r>
      <w:r>
        <w:rPr>
          <w:rFonts w:hint="eastAsia" w:ascii="宋体" w:hAnsi="宋体" w:eastAsia="宋体" w:cs="宋体"/>
          <w:color w:val="auto"/>
          <w:spacing w:val="-3"/>
          <w:sz w:val="24"/>
          <w:szCs w:val="24"/>
          <w:highlight w:val="none"/>
          <w:lang w:val="en-US" w:eastAsia="zh-CN"/>
        </w:rPr>
        <w:t>清洁</w:t>
      </w:r>
      <w:r>
        <w:rPr>
          <w:rFonts w:hint="eastAsia" w:ascii="宋体" w:hAnsi="宋体" w:eastAsia="宋体" w:cs="宋体"/>
          <w:color w:val="auto"/>
          <w:spacing w:val="-3"/>
          <w:sz w:val="24"/>
          <w:szCs w:val="24"/>
          <w:highlight w:val="none"/>
          <w:lang w:val="en-US" w:eastAsia="zh-CN"/>
        </w:rPr>
        <w:t>消毒</w:t>
      </w:r>
      <w:r>
        <w:rPr>
          <w:rFonts w:hint="eastAsia" w:ascii="宋体" w:hAnsi="宋体" w:eastAsia="宋体" w:cs="宋体"/>
          <w:color w:val="auto"/>
          <w:spacing w:val="-3"/>
          <w:sz w:val="24"/>
          <w:szCs w:val="24"/>
          <w:highlight w:val="none"/>
        </w:rPr>
        <w:t>病床单元；</w:t>
      </w:r>
    </w:p>
    <w:p w14:paraId="0D0E9935">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13.</w:t>
      </w:r>
      <w:r>
        <w:rPr>
          <w:rFonts w:hint="eastAsia" w:ascii="宋体" w:hAnsi="宋体" w:eastAsia="宋体" w:cs="宋体"/>
          <w:color w:val="auto"/>
          <w:spacing w:val="-3"/>
          <w:sz w:val="24"/>
          <w:szCs w:val="24"/>
          <w:highlight w:val="none"/>
        </w:rPr>
        <w:t>生活垃圾、医疗废物按规定方式运送到指定地点；</w:t>
      </w:r>
    </w:p>
    <w:p w14:paraId="3137ED8F">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14.</w:t>
      </w:r>
      <w:r>
        <w:rPr>
          <w:rFonts w:hint="eastAsia" w:ascii="宋体" w:hAnsi="宋体" w:eastAsia="宋体" w:cs="宋体"/>
          <w:color w:val="auto"/>
          <w:spacing w:val="-3"/>
          <w:sz w:val="24"/>
          <w:szCs w:val="24"/>
          <w:highlight w:val="none"/>
        </w:rPr>
        <w:t>医院员工集体宿舍区清洁；</w:t>
      </w:r>
    </w:p>
    <w:p w14:paraId="338E2535">
      <w:pPr>
        <w:tabs>
          <w:tab w:val="left" w:pos="983"/>
        </w:tabs>
        <w:spacing w:line="480" w:lineRule="exact"/>
        <w:ind w:firstLine="468" w:firstLineChars="200"/>
        <w:rPr>
          <w:rFonts w:ascii="宋体" w:hAnsi="宋体" w:eastAsia="宋体" w:cs="宋体"/>
          <w:color w:val="auto"/>
          <w:spacing w:val="-2"/>
          <w:sz w:val="24"/>
          <w:szCs w:val="24"/>
          <w:highlight w:val="none"/>
        </w:rPr>
      </w:pPr>
      <w:r>
        <w:rPr>
          <w:rFonts w:hint="eastAsia" w:ascii="宋体" w:hAnsi="宋体" w:eastAsia="宋体" w:cs="宋体"/>
          <w:color w:val="auto"/>
          <w:spacing w:val="-3"/>
          <w:sz w:val="24"/>
          <w:szCs w:val="24"/>
          <w:highlight w:val="none"/>
          <w:lang w:val="en-US"/>
        </w:rPr>
        <w:t>15.医院</w:t>
      </w:r>
      <w:r>
        <w:rPr>
          <w:rFonts w:hint="eastAsia" w:ascii="宋体" w:hAnsi="宋体" w:eastAsia="宋体" w:cs="宋体"/>
          <w:color w:val="auto"/>
          <w:spacing w:val="-3"/>
          <w:sz w:val="24"/>
          <w:szCs w:val="24"/>
          <w:highlight w:val="none"/>
        </w:rPr>
        <w:t>周围区域（包括</w:t>
      </w:r>
      <w:r>
        <w:rPr>
          <w:rFonts w:hint="eastAsia" w:ascii="宋体" w:hAnsi="宋体" w:eastAsia="宋体" w:cs="宋体"/>
          <w:color w:val="auto"/>
          <w:spacing w:val="-3"/>
          <w:sz w:val="24"/>
          <w:szCs w:val="24"/>
          <w:highlight w:val="none"/>
          <w:lang w:val="en-US"/>
        </w:rPr>
        <w:t>门口</w:t>
      </w:r>
      <w:r>
        <w:rPr>
          <w:rFonts w:hint="eastAsia" w:ascii="宋体" w:hAnsi="宋体" w:eastAsia="宋体" w:cs="宋体"/>
          <w:color w:val="auto"/>
          <w:spacing w:val="-3"/>
          <w:sz w:val="24"/>
          <w:szCs w:val="24"/>
          <w:highlight w:val="none"/>
        </w:rPr>
        <w:t>、走廊等）</w:t>
      </w:r>
      <w:r>
        <w:rPr>
          <w:rFonts w:hint="eastAsia" w:ascii="宋体" w:hAnsi="宋体" w:eastAsia="宋体" w:cs="宋体"/>
          <w:color w:val="auto"/>
          <w:spacing w:val="-2"/>
          <w:sz w:val="24"/>
          <w:szCs w:val="24"/>
          <w:highlight w:val="none"/>
        </w:rPr>
        <w:t>清洁；</w:t>
      </w:r>
    </w:p>
    <w:p w14:paraId="62A53BE3">
      <w:pPr>
        <w:tabs>
          <w:tab w:val="left" w:pos="983"/>
        </w:tabs>
        <w:spacing w:line="480" w:lineRule="exact"/>
        <w:ind w:firstLine="472" w:firstLineChars="200"/>
        <w:rPr>
          <w:rFonts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lang w:val="en-US"/>
        </w:rPr>
        <w:t>16.</w:t>
      </w:r>
      <w:r>
        <w:rPr>
          <w:rFonts w:hint="eastAsia" w:ascii="宋体" w:hAnsi="宋体" w:eastAsia="宋体" w:cs="宋体"/>
          <w:color w:val="auto"/>
          <w:spacing w:val="-3"/>
          <w:sz w:val="24"/>
          <w:szCs w:val="24"/>
          <w:highlight w:val="none"/>
        </w:rPr>
        <w:t>院落道路、停车场清洁；绿化区域清洁；</w:t>
      </w:r>
    </w:p>
    <w:p w14:paraId="4521B91F">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17.</w:t>
      </w:r>
      <w:r>
        <w:rPr>
          <w:rFonts w:hint="eastAsia" w:ascii="宋体" w:hAnsi="宋体" w:eastAsia="宋体" w:cs="宋体"/>
          <w:color w:val="auto"/>
          <w:spacing w:val="-3"/>
          <w:sz w:val="24"/>
          <w:szCs w:val="24"/>
          <w:highlight w:val="none"/>
        </w:rPr>
        <w:t>宿舍楼公共卫生</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包括东区男宿舍、实习生宿舍和护士集体宿舍</w:t>
      </w:r>
      <w:r>
        <w:rPr>
          <w:rFonts w:hint="eastAsia" w:ascii="宋体" w:hAnsi="宋体" w:eastAsia="宋体" w:cs="宋体"/>
          <w:color w:val="auto"/>
          <w:sz w:val="24"/>
          <w:szCs w:val="24"/>
          <w:highlight w:val="none"/>
        </w:rPr>
        <w:t>）；</w:t>
      </w:r>
    </w:p>
    <w:p w14:paraId="02C7EE63">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18.</w:t>
      </w:r>
      <w:r>
        <w:rPr>
          <w:rFonts w:hint="eastAsia" w:ascii="宋体" w:hAnsi="宋体" w:eastAsia="宋体" w:cs="宋体"/>
          <w:color w:val="auto"/>
          <w:spacing w:val="-3"/>
          <w:sz w:val="24"/>
          <w:szCs w:val="24"/>
          <w:highlight w:val="none"/>
        </w:rPr>
        <w:t>煎药室卫生；</w:t>
      </w:r>
    </w:p>
    <w:p w14:paraId="5F677160">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19.</w:t>
      </w:r>
      <w:r>
        <w:rPr>
          <w:rFonts w:hint="eastAsia" w:ascii="宋体" w:hAnsi="宋体" w:eastAsia="宋体" w:cs="宋体"/>
          <w:color w:val="auto"/>
          <w:spacing w:val="-3"/>
          <w:sz w:val="24"/>
          <w:szCs w:val="24"/>
          <w:highlight w:val="none"/>
        </w:rPr>
        <w:t>各栋楼的天面清洁；</w:t>
      </w:r>
    </w:p>
    <w:p w14:paraId="26417936">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20.</w:t>
      </w:r>
      <w:r>
        <w:rPr>
          <w:rFonts w:hint="eastAsia" w:ascii="宋体" w:hAnsi="宋体" w:eastAsia="宋体" w:cs="宋体"/>
          <w:color w:val="auto"/>
          <w:spacing w:val="-3"/>
          <w:sz w:val="24"/>
          <w:szCs w:val="24"/>
          <w:highlight w:val="none"/>
        </w:rPr>
        <w:t>下水道疏通</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包括疏通厕所</w:t>
      </w:r>
      <w:r>
        <w:rPr>
          <w:rFonts w:hint="eastAsia" w:ascii="宋体" w:hAnsi="宋体" w:eastAsia="宋体" w:cs="宋体"/>
          <w:color w:val="auto"/>
          <w:sz w:val="24"/>
          <w:szCs w:val="24"/>
          <w:highlight w:val="none"/>
        </w:rPr>
        <w:t>）；</w:t>
      </w:r>
    </w:p>
    <w:p w14:paraId="592F0F94">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21.</w:t>
      </w:r>
      <w:r>
        <w:rPr>
          <w:rFonts w:hint="eastAsia" w:ascii="宋体" w:hAnsi="宋体" w:eastAsia="宋体" w:cs="宋体"/>
          <w:color w:val="auto"/>
          <w:spacing w:val="-3"/>
          <w:sz w:val="24"/>
          <w:szCs w:val="24"/>
          <w:highlight w:val="none"/>
        </w:rPr>
        <w:t>未装修楼层；</w:t>
      </w:r>
    </w:p>
    <w:p w14:paraId="4AB8E51F">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22.</w:t>
      </w:r>
      <w:r>
        <w:rPr>
          <w:rFonts w:hint="eastAsia" w:ascii="宋体" w:hAnsi="宋体" w:eastAsia="宋体" w:cs="宋体"/>
          <w:color w:val="auto"/>
          <w:spacing w:val="-3"/>
          <w:sz w:val="24"/>
          <w:szCs w:val="24"/>
          <w:highlight w:val="none"/>
        </w:rPr>
        <w:t>玻璃雨篷清洗；</w:t>
      </w:r>
    </w:p>
    <w:p w14:paraId="067172D8">
      <w:pPr>
        <w:tabs>
          <w:tab w:val="left" w:pos="983"/>
        </w:tabs>
        <w:spacing w:line="480" w:lineRule="exact"/>
        <w:ind w:firstLine="468" w:firstLineChars="200"/>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23.</w:t>
      </w:r>
      <w:r>
        <w:rPr>
          <w:rFonts w:hint="eastAsia" w:ascii="宋体" w:hAnsi="宋体" w:eastAsia="宋体" w:cs="宋体"/>
          <w:color w:val="auto"/>
          <w:spacing w:val="-3"/>
          <w:sz w:val="24"/>
          <w:szCs w:val="24"/>
          <w:highlight w:val="none"/>
        </w:rPr>
        <w:t>垃圾暂存点的卫生和管理；</w:t>
      </w:r>
      <w:r>
        <w:rPr>
          <w:rFonts w:hint="eastAsia" w:ascii="宋体" w:hAnsi="宋体" w:eastAsia="宋体" w:cs="宋体"/>
          <w:color w:val="auto"/>
          <w:spacing w:val="-3"/>
          <w:sz w:val="24"/>
          <w:szCs w:val="24"/>
          <w:highlight w:val="none"/>
          <w:lang w:val="en-US"/>
        </w:rPr>
        <w:t xml:space="preserve"> </w:t>
      </w:r>
    </w:p>
    <w:p w14:paraId="059CFC41">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24.</w:t>
      </w:r>
      <w:r>
        <w:rPr>
          <w:rFonts w:hint="eastAsia" w:ascii="宋体" w:hAnsi="宋体" w:eastAsia="宋体" w:cs="宋体"/>
          <w:color w:val="auto"/>
          <w:spacing w:val="-3"/>
          <w:sz w:val="24"/>
          <w:szCs w:val="24"/>
          <w:highlight w:val="none"/>
        </w:rPr>
        <w:t>及时清除院内的非法广告；</w:t>
      </w:r>
    </w:p>
    <w:p w14:paraId="0DCCB7AC">
      <w:pPr>
        <w:tabs>
          <w:tab w:val="left" w:pos="983"/>
        </w:tabs>
        <w:spacing w:line="480" w:lineRule="exact"/>
        <w:ind w:firstLine="468" w:firstLineChars="200"/>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lang w:val="en-US"/>
        </w:rPr>
        <w:t>25.</w:t>
      </w:r>
      <w:r>
        <w:rPr>
          <w:rFonts w:hint="eastAsia" w:ascii="宋体" w:hAnsi="宋体" w:eastAsia="宋体" w:cs="宋体"/>
          <w:color w:val="auto"/>
          <w:spacing w:val="-3"/>
          <w:sz w:val="24"/>
          <w:szCs w:val="24"/>
          <w:highlight w:val="none"/>
        </w:rPr>
        <w:t>遇大风雨天气负责关闭公共通道窗门，湿滑处放置警示标志、防滑垫，检查各下水道是否通畅， 防止堵塞和水浸。</w:t>
      </w:r>
    </w:p>
    <w:p w14:paraId="6AC0990B">
      <w:pPr>
        <w:spacing w:line="480" w:lineRule="exact"/>
        <w:ind w:firstLine="458" w:firstLineChars="200"/>
        <w:jc w:val="both"/>
        <w:rPr>
          <w:rFonts w:ascii="宋体" w:hAnsi="宋体" w:eastAsia="宋体" w:cs="宋体"/>
          <w:b/>
          <w:bCs/>
          <w:color w:val="auto"/>
          <w:spacing w:val="-6"/>
          <w:sz w:val="24"/>
          <w:szCs w:val="24"/>
          <w:highlight w:val="none"/>
          <w:lang w:val="en-US"/>
        </w:rPr>
      </w:pPr>
      <w:r>
        <w:rPr>
          <w:rFonts w:hint="eastAsia" w:ascii="宋体" w:hAnsi="宋体" w:eastAsia="宋体" w:cs="宋体"/>
          <w:b/>
          <w:bCs/>
          <w:color w:val="auto"/>
          <w:spacing w:val="-6"/>
          <w:sz w:val="24"/>
          <w:szCs w:val="24"/>
          <w:highlight w:val="none"/>
          <w:lang w:val="en-US"/>
        </w:rPr>
        <w:t>二）工作要求</w:t>
      </w:r>
    </w:p>
    <w:p w14:paraId="03DC9F29">
      <w:pPr>
        <w:spacing w:line="480" w:lineRule="exact"/>
        <w:ind w:firstLine="468" w:firstLineChars="200"/>
        <w:jc w:val="both"/>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rPr>
        <w:t>投标人必须遵守有关医疗垃圾相关的制度和法规，指定专门人员按要求负责生活垃圾、医疗废物按采购人规定方式、路线运送到指定地点，运送车保持封闭，发现未能执行要求的，采购人有权要求投标人支付违约金200元</w:t>
      </w:r>
      <w:r>
        <w:rPr>
          <w:rFonts w:hint="eastAsia" w:ascii="宋体" w:hAnsi="宋体" w:eastAsia="宋体" w:cs="宋体"/>
          <w:color w:val="auto"/>
          <w:spacing w:val="-3"/>
          <w:sz w:val="24"/>
          <w:szCs w:val="24"/>
          <w:highlight w:val="none"/>
          <w:lang w:val="en-US"/>
        </w:rPr>
        <w:t>/次</w:t>
      </w:r>
      <w:r>
        <w:rPr>
          <w:rFonts w:hint="eastAsia" w:ascii="宋体" w:hAnsi="宋体" w:eastAsia="宋体" w:cs="宋体"/>
          <w:color w:val="auto"/>
          <w:spacing w:val="-3"/>
          <w:sz w:val="24"/>
          <w:szCs w:val="24"/>
          <w:highlight w:val="none"/>
        </w:rPr>
        <w:t>。</w:t>
      </w:r>
    </w:p>
    <w:p w14:paraId="03479F00">
      <w:pPr>
        <w:spacing w:line="480" w:lineRule="exact"/>
        <w:ind w:firstLine="468" w:firstLineChars="200"/>
        <w:jc w:val="both"/>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1.投标人负责采购垃圾物料消毒物品（含但不限于塑料锐器盒、医疗垃圾袋、可回收垃圾袋、生活和织物垃圾袋、消毒片和消毒液等）。</w:t>
      </w:r>
      <w:r>
        <w:rPr>
          <w:rFonts w:hint="eastAsia" w:ascii="宋体" w:hAnsi="宋体" w:eastAsia="宋体" w:cs="宋体"/>
          <w:color w:val="auto"/>
          <w:spacing w:val="-3"/>
          <w:sz w:val="24"/>
          <w:szCs w:val="24"/>
          <w:highlight w:val="none"/>
        </w:rPr>
        <w:t>其中一次性医疗废物袋</w:t>
      </w:r>
      <w:r>
        <w:rPr>
          <w:rFonts w:hint="eastAsia" w:ascii="宋体" w:hAnsi="宋体" w:eastAsia="宋体" w:cs="宋体"/>
          <w:color w:val="auto"/>
          <w:spacing w:val="-3"/>
          <w:sz w:val="24"/>
          <w:szCs w:val="24"/>
          <w:highlight w:val="none"/>
          <w:lang w:val="en-US"/>
        </w:rPr>
        <w:t>和塑料锐器盒</w:t>
      </w:r>
      <w:r>
        <w:rPr>
          <w:rFonts w:hint="eastAsia" w:ascii="宋体" w:hAnsi="宋体" w:eastAsia="宋体" w:cs="宋体"/>
          <w:color w:val="auto"/>
          <w:spacing w:val="-3"/>
          <w:sz w:val="24"/>
          <w:szCs w:val="24"/>
          <w:highlight w:val="none"/>
        </w:rPr>
        <w:t>必须符合医疗废物专用包装物容器标准和警示标识规定，并提供检测报告。</w:t>
      </w:r>
    </w:p>
    <w:p w14:paraId="28F4F722">
      <w:pPr>
        <w:spacing w:line="480" w:lineRule="exact"/>
        <w:ind w:firstLine="468" w:firstLineChars="200"/>
        <w:jc w:val="both"/>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lang w:val="en-US"/>
        </w:rPr>
        <w:t>2.</w:t>
      </w:r>
      <w:r>
        <w:rPr>
          <w:rFonts w:hint="eastAsia" w:ascii="宋体" w:hAnsi="宋体" w:eastAsia="宋体" w:cs="宋体"/>
          <w:color w:val="auto"/>
          <w:spacing w:val="-3"/>
          <w:sz w:val="24"/>
          <w:szCs w:val="24"/>
          <w:highlight w:val="none"/>
        </w:rPr>
        <w:t>投标人负责为工作人员配备和提供日常使用的防护用品、清洁用品、消毒药品、保养耗材、设备配置、保养维修、一次性医疗废物袋、生活垃圾袋等与清洁、消毒相关的全部耗材和器材。</w:t>
      </w:r>
    </w:p>
    <w:p w14:paraId="3DB8B605">
      <w:pPr>
        <w:spacing w:line="480" w:lineRule="exact"/>
        <w:ind w:firstLine="468" w:firstLineChars="200"/>
        <w:jc w:val="both"/>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3.</w:t>
      </w:r>
      <w:r>
        <w:rPr>
          <w:rFonts w:hint="eastAsia" w:ascii="宋体" w:hAnsi="宋体" w:eastAsia="宋体" w:cs="宋体"/>
          <w:color w:val="auto"/>
          <w:spacing w:val="-3"/>
          <w:sz w:val="24"/>
          <w:szCs w:val="24"/>
          <w:highlight w:val="none"/>
        </w:rPr>
        <w:t>所有日常清洁、保洁和消毒必须符合院感要求，并每天提供24小时服务及服务电话热线，随叫随到，并保证每天</w:t>
      </w:r>
      <w:r>
        <w:rPr>
          <w:rFonts w:hint="eastAsia" w:ascii="宋体" w:hAnsi="宋体" w:eastAsia="宋体" w:cs="宋体"/>
          <w:color w:val="auto"/>
          <w:spacing w:val="-3"/>
          <w:sz w:val="24"/>
          <w:szCs w:val="24"/>
          <w:highlight w:val="none"/>
          <w:lang w:val="en-US"/>
        </w:rPr>
        <w:t>8</w:t>
      </w:r>
      <w:r>
        <w:rPr>
          <w:rFonts w:hint="eastAsia" w:ascii="宋体" w:hAnsi="宋体" w:eastAsia="宋体" w:cs="宋体"/>
          <w:color w:val="auto"/>
          <w:spacing w:val="-3"/>
          <w:sz w:val="24"/>
          <w:szCs w:val="24"/>
          <w:highlight w:val="none"/>
        </w:rPr>
        <w:t>：0</w:t>
      </w:r>
      <w:r>
        <w:rPr>
          <w:rFonts w:hint="eastAsia" w:ascii="宋体" w:hAnsi="宋体" w:eastAsia="宋体" w:cs="宋体"/>
          <w:color w:val="auto"/>
          <w:spacing w:val="-3"/>
          <w:sz w:val="24"/>
          <w:szCs w:val="24"/>
          <w:highlight w:val="none"/>
          <w:lang w:val="en-US"/>
        </w:rPr>
        <w:t>0前</w:t>
      </w:r>
      <w:r>
        <w:rPr>
          <w:rFonts w:hint="eastAsia" w:ascii="宋体" w:hAnsi="宋体" w:eastAsia="宋体" w:cs="宋体"/>
          <w:color w:val="auto"/>
          <w:spacing w:val="-3"/>
          <w:sz w:val="24"/>
          <w:szCs w:val="24"/>
          <w:highlight w:val="none"/>
        </w:rPr>
        <w:t>对</w:t>
      </w:r>
      <w:r>
        <w:rPr>
          <w:rFonts w:hint="eastAsia" w:ascii="宋体" w:hAnsi="宋体" w:eastAsia="宋体" w:cs="宋体"/>
          <w:color w:val="auto"/>
          <w:spacing w:val="-3"/>
          <w:sz w:val="24"/>
          <w:szCs w:val="24"/>
          <w:highlight w:val="none"/>
          <w:lang w:val="en-US"/>
        </w:rPr>
        <w:t>全院区域完成第</w:t>
      </w:r>
      <w:r>
        <w:rPr>
          <w:rFonts w:hint="eastAsia" w:ascii="宋体" w:hAnsi="宋体" w:eastAsia="宋体" w:cs="宋体"/>
          <w:color w:val="auto"/>
          <w:spacing w:val="-3"/>
          <w:sz w:val="24"/>
          <w:szCs w:val="24"/>
          <w:highlight w:val="none"/>
        </w:rPr>
        <w:t>一次垃圾清理和保洁，</w:t>
      </w:r>
      <w:r>
        <w:rPr>
          <w:rFonts w:hint="eastAsia" w:ascii="宋体" w:hAnsi="宋体" w:eastAsia="宋体" w:cs="宋体"/>
          <w:color w:val="auto"/>
          <w:spacing w:val="-3"/>
          <w:sz w:val="24"/>
          <w:szCs w:val="24"/>
          <w:highlight w:val="none"/>
          <w:lang w:val="en-US"/>
        </w:rPr>
        <w:t>最少每1小时巡视1次各区域，随时保洁。</w:t>
      </w:r>
    </w:p>
    <w:p w14:paraId="04899D2C">
      <w:pPr>
        <w:spacing w:line="480" w:lineRule="exact"/>
        <w:ind w:firstLine="468" w:firstLineChars="200"/>
        <w:jc w:val="both"/>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lang w:val="en-US"/>
        </w:rPr>
        <w:t>4.设</w:t>
      </w:r>
      <w:r>
        <w:rPr>
          <w:rFonts w:hint="eastAsia" w:ascii="宋体" w:hAnsi="宋体" w:eastAsia="宋体" w:cs="宋体"/>
          <w:color w:val="auto"/>
          <w:spacing w:val="-3"/>
          <w:sz w:val="24"/>
          <w:szCs w:val="24"/>
          <w:highlight w:val="none"/>
        </w:rPr>
        <w:t>备设施统一调动、统一管理，每天必须提供24小时服务，随叫随到。采购人如有重要检查、重要嘉宾参观或其它重要活动时提前通知投标人，投标人应根据采购人要求加强医院面貌整洁及相关配合服务。</w:t>
      </w:r>
    </w:p>
    <w:p w14:paraId="565F01AA">
      <w:pPr>
        <w:spacing w:line="480" w:lineRule="exact"/>
        <w:ind w:firstLine="468" w:firstLineChars="200"/>
        <w:jc w:val="both"/>
        <w:rPr>
          <w:rFonts w:ascii="宋体" w:hAnsi="宋体" w:eastAsia="宋体" w:cs="宋体"/>
          <w:bCs/>
          <w:color w:val="auto"/>
          <w:spacing w:val="-3"/>
          <w:sz w:val="24"/>
          <w:szCs w:val="24"/>
          <w:highlight w:val="none"/>
          <w:lang w:val="en-US"/>
        </w:rPr>
      </w:pPr>
      <w:r>
        <w:rPr>
          <w:rFonts w:hint="eastAsia" w:ascii="宋体" w:hAnsi="宋体" w:eastAsia="宋体" w:cs="宋体"/>
          <w:color w:val="auto"/>
          <w:spacing w:val="-3"/>
          <w:sz w:val="24"/>
          <w:szCs w:val="24"/>
          <w:highlight w:val="none"/>
        </w:rPr>
        <w:t>5</w:t>
      </w:r>
      <w:r>
        <w:rPr>
          <w:rFonts w:ascii="宋体" w:hAnsi="宋体" w:eastAsia="宋体" w:cs="宋体"/>
          <w:color w:val="auto"/>
          <w:spacing w:val="-3"/>
          <w:sz w:val="24"/>
          <w:szCs w:val="24"/>
          <w:highlight w:val="none"/>
        </w:rPr>
        <w:t>.</w:t>
      </w:r>
      <w:r>
        <w:rPr>
          <w:rFonts w:hint="eastAsia" w:ascii="宋体" w:hAnsi="宋体" w:eastAsia="宋体" w:cs="宋体"/>
          <w:color w:val="auto"/>
          <w:spacing w:val="-4"/>
          <w:sz w:val="24"/>
          <w:szCs w:val="24"/>
          <w:highlight w:val="none"/>
        </w:rPr>
        <w:t xml:space="preserve"> 投标人</w:t>
      </w:r>
      <w:r>
        <w:rPr>
          <w:rFonts w:hint="eastAsia" w:ascii="宋体" w:hAnsi="宋体" w:eastAsia="宋体" w:cs="宋体"/>
          <w:bCs/>
          <w:color w:val="auto"/>
          <w:spacing w:val="-3"/>
          <w:sz w:val="24"/>
          <w:szCs w:val="24"/>
          <w:highlight w:val="none"/>
          <w:lang w:val="en-US"/>
        </w:rPr>
        <w:t>必须按采购人的要求选材质好，耐用、美观的洁具和毛巾，并分色分区使用，加以标识放置指定的地方，严防交叉使用。</w:t>
      </w:r>
    </w:p>
    <w:p w14:paraId="43D74B51">
      <w:pPr>
        <w:spacing w:line="480" w:lineRule="exact"/>
        <w:ind w:firstLine="468" w:firstLineChars="200"/>
        <w:jc w:val="both"/>
        <w:rPr>
          <w:rFonts w:ascii="宋体" w:hAnsi="宋体" w:eastAsia="宋体" w:cs="宋体"/>
          <w:bCs/>
          <w:color w:val="auto"/>
          <w:spacing w:val="-3"/>
          <w:sz w:val="24"/>
          <w:szCs w:val="24"/>
          <w:highlight w:val="none"/>
          <w:lang w:val="en-US"/>
        </w:rPr>
      </w:pPr>
      <w:r>
        <w:rPr>
          <w:rFonts w:hint="eastAsia" w:ascii="宋体" w:hAnsi="宋体" w:eastAsia="宋体" w:cs="宋体"/>
          <w:bCs/>
          <w:color w:val="auto"/>
          <w:spacing w:val="-3"/>
          <w:sz w:val="24"/>
          <w:szCs w:val="24"/>
          <w:highlight w:val="none"/>
          <w:lang w:val="en-US"/>
        </w:rPr>
        <w:t>6.▲清洁消毒工作须符合《医院感染管理办法》及《医疗机构消毒技术规范》 的要求。为防止交叉感染，对不同区域的清洁工具按医院感染管理科的要求实行严格分类摆放和使用颜色、字标等方式进行区分，抹布使用超细纤维毛巾。【投标人在投标文件中提供上述内容的承诺函（格式自拟）】</w:t>
      </w:r>
    </w:p>
    <w:p w14:paraId="607F2995">
      <w:pPr>
        <w:spacing w:line="480" w:lineRule="exact"/>
        <w:ind w:firstLine="468" w:firstLineChars="200"/>
        <w:jc w:val="both"/>
        <w:rPr>
          <w:rFonts w:ascii="宋体" w:hAnsi="宋体" w:eastAsia="宋体" w:cs="宋体"/>
          <w:bCs/>
          <w:color w:val="auto"/>
          <w:spacing w:val="-3"/>
          <w:sz w:val="24"/>
          <w:szCs w:val="24"/>
          <w:highlight w:val="none"/>
          <w:lang w:val="en-US"/>
        </w:rPr>
      </w:pPr>
      <w:r>
        <w:rPr>
          <w:rFonts w:hint="eastAsia" w:ascii="宋体" w:hAnsi="宋体" w:eastAsia="宋体" w:cs="宋体"/>
          <w:bCs/>
          <w:color w:val="auto"/>
          <w:spacing w:val="-3"/>
          <w:sz w:val="24"/>
          <w:szCs w:val="24"/>
          <w:highlight w:val="none"/>
          <w:lang w:val="en-US"/>
        </w:rPr>
        <w:t>7.中标人应建立地巾洗涤、消毒、</w:t>
      </w:r>
      <w:bookmarkStart w:id="0" w:name="OLE_LINK2"/>
      <w:bookmarkStart w:id="1" w:name="OLE_LINK1"/>
      <w:r>
        <w:rPr>
          <w:rFonts w:hint="eastAsia" w:ascii="宋体" w:hAnsi="宋体" w:eastAsia="宋体" w:cs="宋体"/>
          <w:bCs/>
          <w:color w:val="auto"/>
          <w:spacing w:val="-3"/>
          <w:sz w:val="24"/>
          <w:szCs w:val="24"/>
          <w:highlight w:val="none"/>
          <w:lang w:val="en-US"/>
        </w:rPr>
        <w:t>烘干</w:t>
      </w:r>
      <w:bookmarkEnd w:id="0"/>
      <w:bookmarkEnd w:id="1"/>
      <w:r>
        <w:rPr>
          <w:rFonts w:hint="eastAsia" w:ascii="宋体" w:hAnsi="宋体" w:eastAsia="宋体" w:cs="宋体"/>
          <w:bCs/>
          <w:color w:val="auto"/>
          <w:spacing w:val="-3"/>
          <w:sz w:val="24"/>
          <w:szCs w:val="24"/>
          <w:highlight w:val="none"/>
          <w:lang w:val="en-US"/>
        </w:rPr>
        <w:t>中心，按照院感要求统一处理和配送拖地布巾，洁具和毛巾分区分色使用，防止交叉使用。全院内外地面和物表保持24小时洁净、整齐。随叫随到，按时按质完成任务。</w:t>
      </w:r>
    </w:p>
    <w:p w14:paraId="27FDFED1">
      <w:pPr>
        <w:spacing w:line="480" w:lineRule="exact"/>
        <w:ind w:firstLine="458" w:firstLineChars="200"/>
        <w:jc w:val="both"/>
        <w:rPr>
          <w:rFonts w:ascii="宋体" w:hAnsi="宋体" w:eastAsia="宋体"/>
          <w:color w:val="auto"/>
          <w:sz w:val="24"/>
          <w:szCs w:val="24"/>
          <w:highlight w:val="none"/>
        </w:rPr>
      </w:pPr>
      <w:r>
        <w:rPr>
          <w:rFonts w:hint="eastAsia" w:ascii="宋体" w:hAnsi="宋体" w:eastAsia="宋体" w:cs="宋体"/>
          <w:b/>
          <w:bCs/>
          <w:color w:val="auto"/>
          <w:spacing w:val="-6"/>
          <w:sz w:val="24"/>
          <w:szCs w:val="24"/>
          <w:highlight w:val="none"/>
          <w:lang w:val="en-US"/>
        </w:rPr>
        <w:t>三）工作质量标准</w:t>
      </w:r>
    </w:p>
    <w:tbl>
      <w:tblPr>
        <w:tblStyle w:val="14"/>
        <w:tblW w:w="95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
        <w:gridCol w:w="476"/>
        <w:gridCol w:w="114"/>
        <w:gridCol w:w="224"/>
        <w:gridCol w:w="817"/>
        <w:gridCol w:w="1188"/>
        <w:gridCol w:w="1413"/>
        <w:gridCol w:w="21"/>
        <w:gridCol w:w="126"/>
        <w:gridCol w:w="1267"/>
        <w:gridCol w:w="294"/>
        <w:gridCol w:w="2727"/>
      </w:tblGrid>
      <w:tr w14:paraId="4446C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jc w:val="center"/>
        </w:trPr>
        <w:tc>
          <w:tcPr>
            <w:tcW w:w="852" w:type="dxa"/>
            <w:vMerge w:val="restart"/>
            <w:vAlign w:val="center"/>
          </w:tcPr>
          <w:p w14:paraId="281AB172">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631" w:type="dxa"/>
            <w:gridSpan w:val="4"/>
            <w:vMerge w:val="restart"/>
            <w:vAlign w:val="center"/>
          </w:tcPr>
          <w:p w14:paraId="1D2F9CE8">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清洁项目</w:t>
            </w:r>
          </w:p>
        </w:tc>
        <w:tc>
          <w:tcPr>
            <w:tcW w:w="4015" w:type="dxa"/>
            <w:gridSpan w:val="5"/>
            <w:vAlign w:val="center"/>
          </w:tcPr>
          <w:p w14:paraId="7728E89C">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清洁工作内容</w:t>
            </w:r>
          </w:p>
        </w:tc>
        <w:tc>
          <w:tcPr>
            <w:tcW w:w="3021" w:type="dxa"/>
            <w:gridSpan w:val="2"/>
            <w:vMerge w:val="restart"/>
            <w:vAlign w:val="center"/>
          </w:tcPr>
          <w:p w14:paraId="0FB000DE">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清洁标准</w:t>
            </w:r>
          </w:p>
        </w:tc>
      </w:tr>
      <w:tr w14:paraId="020452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jc w:val="center"/>
        </w:trPr>
        <w:tc>
          <w:tcPr>
            <w:tcW w:w="852" w:type="dxa"/>
            <w:vMerge w:val="continue"/>
            <w:tcBorders>
              <w:top w:val="nil"/>
            </w:tcBorders>
            <w:vAlign w:val="center"/>
          </w:tcPr>
          <w:p w14:paraId="5DFA7BD0">
            <w:pPr>
              <w:spacing w:line="480" w:lineRule="exact"/>
              <w:jc w:val="center"/>
              <w:rPr>
                <w:rFonts w:ascii="宋体" w:hAnsi="宋体" w:eastAsia="宋体" w:cs="宋体"/>
                <w:color w:val="auto"/>
                <w:sz w:val="24"/>
                <w:szCs w:val="24"/>
                <w:highlight w:val="none"/>
              </w:rPr>
            </w:pPr>
          </w:p>
        </w:tc>
        <w:tc>
          <w:tcPr>
            <w:tcW w:w="1631" w:type="dxa"/>
            <w:gridSpan w:val="4"/>
            <w:vMerge w:val="continue"/>
            <w:tcBorders>
              <w:top w:val="nil"/>
            </w:tcBorders>
            <w:vAlign w:val="center"/>
          </w:tcPr>
          <w:p w14:paraId="34AEC1B1">
            <w:pPr>
              <w:spacing w:line="480" w:lineRule="exact"/>
              <w:jc w:val="center"/>
              <w:rPr>
                <w:rFonts w:ascii="宋体" w:hAnsi="宋体" w:eastAsia="宋体" w:cs="宋体"/>
                <w:color w:val="auto"/>
                <w:sz w:val="24"/>
                <w:szCs w:val="24"/>
                <w:highlight w:val="none"/>
              </w:rPr>
            </w:pPr>
          </w:p>
        </w:tc>
        <w:tc>
          <w:tcPr>
            <w:tcW w:w="1188" w:type="dxa"/>
            <w:vAlign w:val="center"/>
          </w:tcPr>
          <w:p w14:paraId="395BD319">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每天</w:t>
            </w:r>
          </w:p>
        </w:tc>
        <w:tc>
          <w:tcPr>
            <w:tcW w:w="1434" w:type="dxa"/>
            <w:gridSpan w:val="2"/>
            <w:vAlign w:val="center"/>
          </w:tcPr>
          <w:p w14:paraId="473F2C65">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每周</w:t>
            </w:r>
          </w:p>
        </w:tc>
        <w:tc>
          <w:tcPr>
            <w:tcW w:w="1393" w:type="dxa"/>
            <w:gridSpan w:val="2"/>
            <w:vAlign w:val="center"/>
          </w:tcPr>
          <w:p w14:paraId="7613304F">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每月</w:t>
            </w:r>
          </w:p>
        </w:tc>
        <w:tc>
          <w:tcPr>
            <w:tcW w:w="3021" w:type="dxa"/>
            <w:gridSpan w:val="2"/>
            <w:vMerge w:val="continue"/>
            <w:tcBorders>
              <w:top w:val="nil"/>
            </w:tcBorders>
          </w:tcPr>
          <w:p w14:paraId="032FF117">
            <w:pPr>
              <w:spacing w:line="480" w:lineRule="exact"/>
              <w:rPr>
                <w:rFonts w:ascii="宋体" w:hAnsi="宋体" w:eastAsia="宋体" w:cs="宋体"/>
                <w:color w:val="auto"/>
                <w:sz w:val="24"/>
                <w:szCs w:val="24"/>
                <w:highlight w:val="none"/>
              </w:rPr>
            </w:pPr>
          </w:p>
        </w:tc>
      </w:tr>
      <w:tr w14:paraId="1F10F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7" w:hRule="atLeast"/>
          <w:jc w:val="center"/>
        </w:trPr>
        <w:tc>
          <w:tcPr>
            <w:tcW w:w="852" w:type="dxa"/>
            <w:vAlign w:val="center"/>
          </w:tcPr>
          <w:p w14:paraId="28F01A77">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631" w:type="dxa"/>
            <w:gridSpan w:val="4"/>
            <w:vAlign w:val="center"/>
          </w:tcPr>
          <w:p w14:paraId="0C9AEEA7">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地面</w:t>
            </w:r>
          </w:p>
        </w:tc>
        <w:tc>
          <w:tcPr>
            <w:tcW w:w="2622" w:type="dxa"/>
            <w:gridSpan w:val="3"/>
            <w:vAlign w:val="center"/>
          </w:tcPr>
          <w:p w14:paraId="2B3E99D3">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办公场所，病房及公共场</w:t>
            </w:r>
          </w:p>
          <w:p w14:paraId="5CE08B29">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所用清洁剂清拖并巡回保洁</w:t>
            </w:r>
          </w:p>
        </w:tc>
        <w:tc>
          <w:tcPr>
            <w:tcW w:w="1393" w:type="dxa"/>
            <w:gridSpan w:val="2"/>
            <w:vAlign w:val="center"/>
          </w:tcPr>
          <w:p w14:paraId="317639D2">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各栋首层单</w:t>
            </w:r>
          </w:p>
          <w:p w14:paraId="0EB0A612">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擦洗地机清洗</w:t>
            </w:r>
          </w:p>
        </w:tc>
        <w:tc>
          <w:tcPr>
            <w:tcW w:w="3021" w:type="dxa"/>
            <w:gridSpan w:val="2"/>
            <w:vAlign w:val="center"/>
          </w:tcPr>
          <w:p w14:paraId="2AF09992">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无尘渍、污渍、纸屑、痰渍，</w:t>
            </w:r>
          </w:p>
          <w:p w14:paraId="6B5ADD37">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保持光洁，特殊情况按医院有关人员指挥工作</w:t>
            </w:r>
          </w:p>
        </w:tc>
      </w:tr>
      <w:tr w14:paraId="632E4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852" w:type="dxa"/>
            <w:vAlign w:val="center"/>
          </w:tcPr>
          <w:p w14:paraId="605FB770">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631" w:type="dxa"/>
            <w:gridSpan w:val="4"/>
            <w:vAlign w:val="center"/>
          </w:tcPr>
          <w:p w14:paraId="5A925A99">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墙身</w:t>
            </w:r>
          </w:p>
        </w:tc>
        <w:tc>
          <w:tcPr>
            <w:tcW w:w="1188" w:type="dxa"/>
            <w:vAlign w:val="center"/>
          </w:tcPr>
          <w:p w14:paraId="4A0423D2">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保洁</w:t>
            </w:r>
          </w:p>
        </w:tc>
        <w:tc>
          <w:tcPr>
            <w:tcW w:w="1434" w:type="dxa"/>
            <w:gridSpan w:val="2"/>
            <w:vAlign w:val="center"/>
          </w:tcPr>
          <w:p w14:paraId="466EDAB3">
            <w:pPr>
              <w:spacing w:line="480" w:lineRule="exact"/>
              <w:jc w:val="center"/>
              <w:rPr>
                <w:rFonts w:ascii="宋体" w:hAnsi="宋体" w:eastAsia="宋体"/>
                <w:color w:val="auto"/>
                <w:sz w:val="24"/>
                <w:szCs w:val="24"/>
                <w:highlight w:val="none"/>
              </w:rPr>
            </w:pPr>
          </w:p>
        </w:tc>
        <w:tc>
          <w:tcPr>
            <w:tcW w:w="1393" w:type="dxa"/>
            <w:gridSpan w:val="2"/>
            <w:vAlign w:val="center"/>
          </w:tcPr>
          <w:p w14:paraId="04A44E75">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一次</w:t>
            </w:r>
          </w:p>
        </w:tc>
        <w:tc>
          <w:tcPr>
            <w:tcW w:w="3021" w:type="dxa"/>
            <w:gridSpan w:val="2"/>
            <w:vAlign w:val="center"/>
          </w:tcPr>
          <w:p w14:paraId="3F685401">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无尘、无蜘蛛网、保持干净</w:t>
            </w:r>
          </w:p>
        </w:tc>
      </w:tr>
      <w:tr w14:paraId="48CC4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2" w:hRule="atLeast"/>
          <w:jc w:val="center"/>
        </w:trPr>
        <w:tc>
          <w:tcPr>
            <w:tcW w:w="852" w:type="dxa"/>
            <w:vAlign w:val="center"/>
          </w:tcPr>
          <w:p w14:paraId="02EA7907">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90" w:type="dxa"/>
            <w:gridSpan w:val="2"/>
            <w:vMerge w:val="restart"/>
            <w:vAlign w:val="center"/>
          </w:tcPr>
          <w:p w14:paraId="4BFAFE95">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门</w:t>
            </w:r>
          </w:p>
        </w:tc>
        <w:tc>
          <w:tcPr>
            <w:tcW w:w="1041" w:type="dxa"/>
            <w:gridSpan w:val="2"/>
            <w:vAlign w:val="center"/>
          </w:tcPr>
          <w:p w14:paraId="7B969015">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玻璃</w:t>
            </w:r>
          </w:p>
        </w:tc>
        <w:tc>
          <w:tcPr>
            <w:tcW w:w="1188" w:type="dxa"/>
            <w:vAlign w:val="center"/>
          </w:tcPr>
          <w:p w14:paraId="73E838F5">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用玻璃清洁剂清抹干净，保</w:t>
            </w:r>
          </w:p>
          <w:p w14:paraId="5B7D5FC7">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持干净。</w:t>
            </w:r>
          </w:p>
        </w:tc>
        <w:tc>
          <w:tcPr>
            <w:tcW w:w="2827" w:type="dxa"/>
            <w:gridSpan w:val="4"/>
            <w:vAlign w:val="center"/>
          </w:tcPr>
          <w:p w14:paraId="69653D7F">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用玻璃清洁剂配合玻璃刮清洁</w:t>
            </w:r>
          </w:p>
        </w:tc>
        <w:tc>
          <w:tcPr>
            <w:tcW w:w="3021" w:type="dxa"/>
            <w:gridSpan w:val="2"/>
            <w:vAlign w:val="center"/>
          </w:tcPr>
          <w:p w14:paraId="7B8E9549">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无手印、灰尘、污渍，保持光洁、明亮</w:t>
            </w:r>
          </w:p>
        </w:tc>
      </w:tr>
      <w:tr w14:paraId="2AF0E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jc w:val="center"/>
        </w:trPr>
        <w:tc>
          <w:tcPr>
            <w:tcW w:w="852" w:type="dxa"/>
            <w:vAlign w:val="center"/>
          </w:tcPr>
          <w:p w14:paraId="461AB860">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590" w:type="dxa"/>
            <w:gridSpan w:val="2"/>
            <w:vMerge w:val="continue"/>
            <w:tcBorders>
              <w:top w:val="nil"/>
            </w:tcBorders>
          </w:tcPr>
          <w:p w14:paraId="01641F6C">
            <w:pPr>
              <w:spacing w:line="480" w:lineRule="exact"/>
              <w:rPr>
                <w:rFonts w:ascii="宋体" w:hAnsi="宋体" w:eastAsia="宋体" w:cs="宋体"/>
                <w:color w:val="auto"/>
                <w:sz w:val="24"/>
                <w:szCs w:val="24"/>
                <w:highlight w:val="none"/>
              </w:rPr>
            </w:pPr>
          </w:p>
        </w:tc>
        <w:tc>
          <w:tcPr>
            <w:tcW w:w="1041" w:type="dxa"/>
            <w:gridSpan w:val="2"/>
          </w:tcPr>
          <w:p w14:paraId="0A98B358">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木</w:t>
            </w:r>
          </w:p>
        </w:tc>
        <w:tc>
          <w:tcPr>
            <w:tcW w:w="4015" w:type="dxa"/>
            <w:gridSpan w:val="5"/>
            <w:vAlign w:val="center"/>
          </w:tcPr>
          <w:p w14:paraId="6777DBFB">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用清洁剂清抹干净，保持干净</w:t>
            </w:r>
          </w:p>
        </w:tc>
        <w:tc>
          <w:tcPr>
            <w:tcW w:w="3021" w:type="dxa"/>
            <w:gridSpan w:val="2"/>
            <w:vAlign w:val="center"/>
          </w:tcPr>
          <w:p w14:paraId="79CA661E">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无尘渍、无污渍</w:t>
            </w:r>
          </w:p>
        </w:tc>
      </w:tr>
      <w:tr w14:paraId="3B0D6C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jc w:val="center"/>
        </w:trPr>
        <w:tc>
          <w:tcPr>
            <w:tcW w:w="852" w:type="dxa"/>
            <w:vAlign w:val="center"/>
          </w:tcPr>
          <w:p w14:paraId="6CFE42F5">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590" w:type="dxa"/>
            <w:gridSpan w:val="2"/>
            <w:vMerge w:val="continue"/>
            <w:tcBorders>
              <w:top w:val="nil"/>
            </w:tcBorders>
          </w:tcPr>
          <w:p w14:paraId="48DC47C3">
            <w:pPr>
              <w:spacing w:line="480" w:lineRule="exact"/>
              <w:rPr>
                <w:rFonts w:ascii="宋体" w:hAnsi="宋体" w:eastAsia="宋体" w:cs="宋体"/>
                <w:color w:val="auto"/>
                <w:sz w:val="24"/>
                <w:szCs w:val="24"/>
                <w:highlight w:val="none"/>
              </w:rPr>
            </w:pPr>
          </w:p>
        </w:tc>
        <w:tc>
          <w:tcPr>
            <w:tcW w:w="1041" w:type="dxa"/>
            <w:gridSpan w:val="2"/>
            <w:vAlign w:val="center"/>
          </w:tcPr>
          <w:p w14:paraId="7FF58E3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铝合金</w:t>
            </w:r>
          </w:p>
        </w:tc>
        <w:tc>
          <w:tcPr>
            <w:tcW w:w="1188" w:type="dxa"/>
            <w:vAlign w:val="center"/>
          </w:tcPr>
          <w:p w14:paraId="42401842">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用清洁剂</w:t>
            </w:r>
          </w:p>
          <w:p w14:paraId="4A461ECD">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清抹一次</w:t>
            </w:r>
          </w:p>
        </w:tc>
        <w:tc>
          <w:tcPr>
            <w:tcW w:w="2827" w:type="dxa"/>
            <w:gridSpan w:val="4"/>
            <w:vAlign w:val="center"/>
          </w:tcPr>
          <w:p w14:paraId="702C6E04">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用毛巾配合清洁剂清抹一次</w:t>
            </w:r>
          </w:p>
        </w:tc>
        <w:tc>
          <w:tcPr>
            <w:tcW w:w="3021" w:type="dxa"/>
            <w:gridSpan w:val="2"/>
            <w:vAlign w:val="center"/>
          </w:tcPr>
          <w:p w14:paraId="4B4817E8">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无手印、无污渍</w:t>
            </w:r>
          </w:p>
        </w:tc>
      </w:tr>
      <w:tr w14:paraId="38E9CC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9" w:hRule="atLeast"/>
          <w:jc w:val="center"/>
        </w:trPr>
        <w:tc>
          <w:tcPr>
            <w:tcW w:w="852" w:type="dxa"/>
            <w:vAlign w:val="center"/>
          </w:tcPr>
          <w:p w14:paraId="6EB57C70">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590" w:type="dxa"/>
            <w:gridSpan w:val="2"/>
            <w:vMerge w:val="continue"/>
            <w:tcBorders>
              <w:top w:val="nil"/>
            </w:tcBorders>
          </w:tcPr>
          <w:p w14:paraId="79EAFBB3">
            <w:pPr>
              <w:spacing w:line="480" w:lineRule="exact"/>
              <w:rPr>
                <w:rFonts w:ascii="宋体" w:hAnsi="宋体" w:eastAsia="宋体" w:cs="宋体"/>
                <w:color w:val="auto"/>
                <w:sz w:val="24"/>
                <w:szCs w:val="24"/>
                <w:highlight w:val="none"/>
              </w:rPr>
            </w:pPr>
          </w:p>
        </w:tc>
        <w:tc>
          <w:tcPr>
            <w:tcW w:w="1041" w:type="dxa"/>
            <w:gridSpan w:val="2"/>
          </w:tcPr>
          <w:p w14:paraId="0E553F7B">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不锈钢框及电</w:t>
            </w:r>
          </w:p>
          <w:p w14:paraId="02B3D5A1">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梯</w:t>
            </w:r>
          </w:p>
        </w:tc>
        <w:tc>
          <w:tcPr>
            <w:tcW w:w="1188" w:type="dxa"/>
            <w:vAlign w:val="center"/>
          </w:tcPr>
          <w:p w14:paraId="78E2BED7">
            <w:pPr>
              <w:spacing w:line="4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清抹一</w:t>
            </w:r>
          </w:p>
          <w:p w14:paraId="1CEA47CE">
            <w:pPr>
              <w:spacing w:line="4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次并保洁</w:t>
            </w:r>
          </w:p>
        </w:tc>
        <w:tc>
          <w:tcPr>
            <w:tcW w:w="1434" w:type="dxa"/>
            <w:gridSpan w:val="2"/>
            <w:vAlign w:val="center"/>
          </w:tcPr>
          <w:p w14:paraId="5C84E107">
            <w:pPr>
              <w:spacing w:line="480" w:lineRule="exact"/>
              <w:jc w:val="center"/>
              <w:rPr>
                <w:rFonts w:asciiTheme="minorEastAsia" w:hAnsiTheme="minorEastAsia" w:eastAsiaTheme="minorEastAsia"/>
                <w:color w:val="auto"/>
                <w:sz w:val="24"/>
                <w:szCs w:val="24"/>
                <w:highlight w:val="none"/>
              </w:rPr>
            </w:pPr>
          </w:p>
        </w:tc>
        <w:tc>
          <w:tcPr>
            <w:tcW w:w="1393" w:type="dxa"/>
            <w:gridSpan w:val="2"/>
            <w:vAlign w:val="center"/>
          </w:tcPr>
          <w:p w14:paraId="11E330C0">
            <w:pPr>
              <w:spacing w:line="4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擦不锈钢油一次</w:t>
            </w:r>
          </w:p>
        </w:tc>
        <w:tc>
          <w:tcPr>
            <w:tcW w:w="3021" w:type="dxa"/>
            <w:gridSpan w:val="2"/>
          </w:tcPr>
          <w:p w14:paraId="01D378AA">
            <w:pPr>
              <w:spacing w:line="480" w:lineRule="exact"/>
              <w:jc w:val="center"/>
              <w:rPr>
                <w:rFonts w:ascii="宋体" w:hAnsi="宋体" w:eastAsia="宋体" w:cs="宋体"/>
                <w:color w:val="auto"/>
                <w:sz w:val="24"/>
                <w:szCs w:val="24"/>
                <w:highlight w:val="none"/>
              </w:rPr>
            </w:pPr>
            <w:r>
              <w:rPr>
                <w:rFonts w:hint="eastAsia" w:ascii="宋体" w:hAnsi="宋体" w:eastAsia="宋体"/>
                <w:color w:val="auto"/>
                <w:sz w:val="24"/>
                <w:szCs w:val="24"/>
                <w:highlight w:val="none"/>
              </w:rPr>
              <w:t>无手印、无污渍</w:t>
            </w:r>
          </w:p>
        </w:tc>
      </w:tr>
      <w:tr w14:paraId="56CF5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7" w:hRule="atLeast"/>
          <w:jc w:val="center"/>
        </w:trPr>
        <w:tc>
          <w:tcPr>
            <w:tcW w:w="852" w:type="dxa"/>
            <w:vAlign w:val="center"/>
          </w:tcPr>
          <w:p w14:paraId="36803A2D">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590" w:type="dxa"/>
            <w:gridSpan w:val="2"/>
            <w:vMerge w:val="continue"/>
            <w:tcBorders>
              <w:top w:val="nil"/>
            </w:tcBorders>
          </w:tcPr>
          <w:p w14:paraId="4435796C">
            <w:pPr>
              <w:spacing w:line="480" w:lineRule="exact"/>
              <w:rPr>
                <w:rFonts w:ascii="宋体" w:hAnsi="宋体" w:eastAsia="宋体" w:cs="宋体"/>
                <w:color w:val="auto"/>
                <w:sz w:val="24"/>
                <w:szCs w:val="24"/>
                <w:highlight w:val="none"/>
              </w:rPr>
            </w:pPr>
          </w:p>
        </w:tc>
        <w:tc>
          <w:tcPr>
            <w:tcW w:w="1041" w:type="dxa"/>
            <w:gridSpan w:val="2"/>
            <w:vAlign w:val="center"/>
          </w:tcPr>
          <w:p w14:paraId="00C54E91">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拉手</w:t>
            </w:r>
          </w:p>
        </w:tc>
        <w:tc>
          <w:tcPr>
            <w:tcW w:w="1188" w:type="dxa"/>
          </w:tcPr>
          <w:p w14:paraId="24D0D20D">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用清洁剂</w:t>
            </w:r>
          </w:p>
          <w:p w14:paraId="308E4C62">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清抹</w:t>
            </w:r>
          </w:p>
        </w:tc>
        <w:tc>
          <w:tcPr>
            <w:tcW w:w="1434" w:type="dxa"/>
            <w:gridSpan w:val="2"/>
          </w:tcPr>
          <w:p w14:paraId="57314C5F">
            <w:pPr>
              <w:spacing w:line="480" w:lineRule="exact"/>
              <w:rPr>
                <w:rFonts w:ascii="宋体" w:hAnsi="宋体" w:eastAsia="宋体" w:cs="宋体"/>
                <w:color w:val="auto"/>
                <w:sz w:val="24"/>
                <w:szCs w:val="24"/>
                <w:highlight w:val="none"/>
              </w:rPr>
            </w:pPr>
          </w:p>
        </w:tc>
        <w:tc>
          <w:tcPr>
            <w:tcW w:w="1393" w:type="dxa"/>
            <w:gridSpan w:val="2"/>
          </w:tcPr>
          <w:p w14:paraId="5174C4E1">
            <w:pPr>
              <w:spacing w:line="480" w:lineRule="exact"/>
              <w:rPr>
                <w:rFonts w:ascii="宋体" w:hAnsi="宋体" w:eastAsia="宋体" w:cs="宋体"/>
                <w:color w:val="auto"/>
                <w:sz w:val="24"/>
                <w:szCs w:val="24"/>
                <w:highlight w:val="none"/>
              </w:rPr>
            </w:pPr>
          </w:p>
        </w:tc>
        <w:tc>
          <w:tcPr>
            <w:tcW w:w="3021" w:type="dxa"/>
            <w:gridSpan w:val="2"/>
          </w:tcPr>
          <w:p w14:paraId="611B39C9">
            <w:pPr>
              <w:spacing w:line="480" w:lineRule="exact"/>
              <w:jc w:val="center"/>
              <w:rPr>
                <w:rFonts w:ascii="宋体" w:hAnsi="宋体" w:eastAsia="宋体" w:cs="宋体"/>
                <w:color w:val="auto"/>
                <w:sz w:val="24"/>
                <w:szCs w:val="24"/>
                <w:highlight w:val="none"/>
              </w:rPr>
            </w:pPr>
            <w:r>
              <w:rPr>
                <w:rFonts w:hint="eastAsia" w:ascii="宋体" w:hAnsi="宋体" w:eastAsia="宋体"/>
                <w:color w:val="auto"/>
                <w:sz w:val="24"/>
                <w:szCs w:val="24"/>
                <w:highlight w:val="none"/>
              </w:rPr>
              <w:t>无手印、无污渍</w:t>
            </w:r>
          </w:p>
        </w:tc>
      </w:tr>
      <w:tr w14:paraId="30CC7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jc w:val="center"/>
        </w:trPr>
        <w:tc>
          <w:tcPr>
            <w:tcW w:w="852" w:type="dxa"/>
            <w:vMerge w:val="restart"/>
            <w:vAlign w:val="center"/>
          </w:tcPr>
          <w:p w14:paraId="104FFB60">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631" w:type="dxa"/>
            <w:gridSpan w:val="4"/>
            <w:vMerge w:val="restart"/>
            <w:vAlign w:val="center"/>
          </w:tcPr>
          <w:p w14:paraId="5B0459A2">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清洁项目</w:t>
            </w:r>
          </w:p>
        </w:tc>
        <w:tc>
          <w:tcPr>
            <w:tcW w:w="4015" w:type="dxa"/>
            <w:gridSpan w:val="5"/>
            <w:vAlign w:val="center"/>
          </w:tcPr>
          <w:p w14:paraId="0DB17047">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清洁工作内容</w:t>
            </w:r>
          </w:p>
        </w:tc>
        <w:tc>
          <w:tcPr>
            <w:tcW w:w="3021" w:type="dxa"/>
            <w:gridSpan w:val="2"/>
            <w:vMerge w:val="restart"/>
            <w:vAlign w:val="center"/>
          </w:tcPr>
          <w:p w14:paraId="748C780B">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清洁标准</w:t>
            </w:r>
          </w:p>
        </w:tc>
      </w:tr>
      <w:tr w14:paraId="4948A5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jc w:val="center"/>
        </w:trPr>
        <w:tc>
          <w:tcPr>
            <w:tcW w:w="852" w:type="dxa"/>
            <w:vMerge w:val="continue"/>
            <w:tcBorders>
              <w:top w:val="nil"/>
            </w:tcBorders>
            <w:vAlign w:val="center"/>
          </w:tcPr>
          <w:p w14:paraId="40A6F837">
            <w:pPr>
              <w:spacing w:line="480" w:lineRule="exact"/>
              <w:jc w:val="center"/>
              <w:rPr>
                <w:rFonts w:ascii="宋体" w:hAnsi="宋体" w:eastAsia="宋体" w:cs="宋体"/>
                <w:b/>
                <w:color w:val="auto"/>
                <w:sz w:val="24"/>
                <w:szCs w:val="24"/>
                <w:highlight w:val="none"/>
              </w:rPr>
            </w:pPr>
          </w:p>
        </w:tc>
        <w:tc>
          <w:tcPr>
            <w:tcW w:w="1631" w:type="dxa"/>
            <w:gridSpan w:val="4"/>
            <w:vMerge w:val="continue"/>
            <w:tcBorders>
              <w:top w:val="nil"/>
            </w:tcBorders>
            <w:vAlign w:val="center"/>
          </w:tcPr>
          <w:p w14:paraId="6CC94FAE">
            <w:pPr>
              <w:spacing w:line="480" w:lineRule="exact"/>
              <w:jc w:val="center"/>
              <w:rPr>
                <w:rFonts w:ascii="宋体" w:hAnsi="宋体" w:eastAsia="宋体" w:cs="宋体"/>
                <w:b/>
                <w:color w:val="auto"/>
                <w:sz w:val="24"/>
                <w:szCs w:val="24"/>
                <w:highlight w:val="none"/>
              </w:rPr>
            </w:pPr>
          </w:p>
        </w:tc>
        <w:tc>
          <w:tcPr>
            <w:tcW w:w="1188" w:type="dxa"/>
            <w:vAlign w:val="center"/>
          </w:tcPr>
          <w:p w14:paraId="7ECE83B0">
            <w:pPr>
              <w:tabs>
                <w:tab w:val="left" w:pos="430"/>
              </w:tabs>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每天</w:t>
            </w:r>
          </w:p>
        </w:tc>
        <w:tc>
          <w:tcPr>
            <w:tcW w:w="1434" w:type="dxa"/>
            <w:gridSpan w:val="2"/>
            <w:vAlign w:val="center"/>
          </w:tcPr>
          <w:p w14:paraId="5A3D9684">
            <w:pPr>
              <w:tabs>
                <w:tab w:val="left" w:pos="780"/>
              </w:tabs>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每周</w:t>
            </w:r>
          </w:p>
        </w:tc>
        <w:tc>
          <w:tcPr>
            <w:tcW w:w="1393" w:type="dxa"/>
            <w:gridSpan w:val="2"/>
            <w:vAlign w:val="center"/>
          </w:tcPr>
          <w:p w14:paraId="7303ECFC">
            <w:pPr>
              <w:tabs>
                <w:tab w:val="left" w:pos="756"/>
              </w:tabs>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每月</w:t>
            </w:r>
          </w:p>
        </w:tc>
        <w:tc>
          <w:tcPr>
            <w:tcW w:w="3021" w:type="dxa"/>
            <w:gridSpan w:val="2"/>
            <w:vMerge w:val="continue"/>
            <w:tcBorders>
              <w:top w:val="nil"/>
            </w:tcBorders>
            <w:vAlign w:val="center"/>
          </w:tcPr>
          <w:p w14:paraId="1F936CEA">
            <w:pPr>
              <w:spacing w:line="480" w:lineRule="exact"/>
              <w:jc w:val="center"/>
              <w:rPr>
                <w:rFonts w:ascii="宋体" w:hAnsi="宋体" w:eastAsia="宋体" w:cs="宋体"/>
                <w:color w:val="auto"/>
                <w:sz w:val="24"/>
                <w:szCs w:val="24"/>
                <w:highlight w:val="none"/>
              </w:rPr>
            </w:pPr>
          </w:p>
        </w:tc>
      </w:tr>
      <w:tr w14:paraId="2D3AA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jc w:val="center"/>
        </w:trPr>
        <w:tc>
          <w:tcPr>
            <w:tcW w:w="852" w:type="dxa"/>
            <w:vAlign w:val="center"/>
          </w:tcPr>
          <w:p w14:paraId="7C46A8AE">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476" w:type="dxa"/>
            <w:vMerge w:val="restart"/>
            <w:vAlign w:val="center"/>
          </w:tcPr>
          <w:p w14:paraId="0E3D866C">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窗</w:t>
            </w:r>
          </w:p>
        </w:tc>
        <w:tc>
          <w:tcPr>
            <w:tcW w:w="1155" w:type="dxa"/>
            <w:gridSpan w:val="3"/>
            <w:vAlign w:val="center"/>
          </w:tcPr>
          <w:p w14:paraId="7F68519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防火圈闸</w:t>
            </w:r>
          </w:p>
        </w:tc>
        <w:tc>
          <w:tcPr>
            <w:tcW w:w="1188" w:type="dxa"/>
            <w:vAlign w:val="center"/>
          </w:tcPr>
          <w:p w14:paraId="4EE64F9F">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保洁</w:t>
            </w:r>
          </w:p>
        </w:tc>
        <w:tc>
          <w:tcPr>
            <w:tcW w:w="2827" w:type="dxa"/>
            <w:gridSpan w:val="4"/>
            <w:vAlign w:val="center"/>
          </w:tcPr>
          <w:p w14:paraId="6F1E2FE3">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用清洁剂清抹一次</w:t>
            </w:r>
          </w:p>
        </w:tc>
        <w:tc>
          <w:tcPr>
            <w:tcW w:w="3021" w:type="dxa"/>
            <w:gridSpan w:val="2"/>
            <w:vAlign w:val="center"/>
          </w:tcPr>
          <w:p w14:paraId="50D5F29D">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无尘、无渍</w:t>
            </w:r>
          </w:p>
        </w:tc>
      </w:tr>
      <w:tr w14:paraId="5AAD12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jc w:val="center"/>
        </w:trPr>
        <w:tc>
          <w:tcPr>
            <w:tcW w:w="852" w:type="dxa"/>
            <w:vAlign w:val="center"/>
          </w:tcPr>
          <w:p w14:paraId="5B1A458B">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476" w:type="dxa"/>
            <w:vMerge w:val="continue"/>
            <w:tcBorders>
              <w:top w:val="nil"/>
            </w:tcBorders>
            <w:vAlign w:val="center"/>
          </w:tcPr>
          <w:p w14:paraId="0FAD1065">
            <w:pPr>
              <w:spacing w:line="480" w:lineRule="exact"/>
              <w:jc w:val="center"/>
              <w:rPr>
                <w:rFonts w:ascii="宋体" w:hAnsi="宋体" w:eastAsia="宋体" w:cs="宋体"/>
                <w:color w:val="auto"/>
                <w:sz w:val="24"/>
                <w:szCs w:val="24"/>
                <w:highlight w:val="none"/>
              </w:rPr>
            </w:pPr>
          </w:p>
        </w:tc>
        <w:tc>
          <w:tcPr>
            <w:tcW w:w="1155" w:type="dxa"/>
            <w:gridSpan w:val="3"/>
            <w:vAlign w:val="center"/>
          </w:tcPr>
          <w:p w14:paraId="65019F88">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玻璃</w:t>
            </w:r>
          </w:p>
        </w:tc>
        <w:tc>
          <w:tcPr>
            <w:tcW w:w="1188" w:type="dxa"/>
            <w:vAlign w:val="center"/>
          </w:tcPr>
          <w:p w14:paraId="6CBA7120">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保洁</w:t>
            </w:r>
          </w:p>
        </w:tc>
        <w:tc>
          <w:tcPr>
            <w:tcW w:w="1413" w:type="dxa"/>
            <w:vAlign w:val="center"/>
          </w:tcPr>
          <w:p w14:paraId="70F72AAD">
            <w:pPr>
              <w:spacing w:line="480" w:lineRule="exact"/>
              <w:jc w:val="center"/>
              <w:rPr>
                <w:rFonts w:ascii="宋体" w:hAnsi="宋体" w:eastAsia="宋体" w:cs="宋体"/>
                <w:b/>
                <w:color w:val="auto"/>
                <w:sz w:val="24"/>
                <w:szCs w:val="24"/>
                <w:highlight w:val="none"/>
              </w:rPr>
            </w:pPr>
          </w:p>
          <w:p w14:paraId="203C0DA3">
            <w:pPr>
              <w:spacing w:line="480" w:lineRule="exact"/>
              <w:jc w:val="center"/>
              <w:rPr>
                <w:rFonts w:ascii="宋体" w:hAnsi="宋体" w:eastAsia="宋体" w:cs="宋体"/>
                <w:color w:val="auto"/>
                <w:sz w:val="24"/>
                <w:szCs w:val="24"/>
                <w:highlight w:val="none"/>
              </w:rPr>
            </w:pPr>
          </w:p>
        </w:tc>
        <w:tc>
          <w:tcPr>
            <w:tcW w:w="1414" w:type="dxa"/>
            <w:gridSpan w:val="3"/>
            <w:vAlign w:val="center"/>
          </w:tcPr>
          <w:p w14:paraId="23CB9AEB">
            <w:pPr>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用玻璃清洁剂清刮一次</w:t>
            </w:r>
          </w:p>
        </w:tc>
        <w:tc>
          <w:tcPr>
            <w:tcW w:w="3021" w:type="dxa"/>
            <w:gridSpan w:val="2"/>
            <w:vAlign w:val="center"/>
          </w:tcPr>
          <w:p w14:paraId="3F805A35">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pacing w:val="-16"/>
                <w:sz w:val="24"/>
                <w:szCs w:val="24"/>
                <w:highlight w:val="none"/>
              </w:rPr>
              <w:t>无手印、无污渍，保持光洁、</w:t>
            </w:r>
          </w:p>
          <w:p w14:paraId="6161F357">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明亮</w:t>
            </w:r>
          </w:p>
        </w:tc>
      </w:tr>
      <w:tr w14:paraId="2D0D3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0" w:hRule="atLeast"/>
          <w:jc w:val="center"/>
        </w:trPr>
        <w:tc>
          <w:tcPr>
            <w:tcW w:w="852" w:type="dxa"/>
            <w:vAlign w:val="center"/>
          </w:tcPr>
          <w:p w14:paraId="7A276C4A">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476" w:type="dxa"/>
            <w:vMerge w:val="continue"/>
            <w:tcBorders>
              <w:top w:val="nil"/>
            </w:tcBorders>
          </w:tcPr>
          <w:p w14:paraId="174DD4E6">
            <w:pPr>
              <w:spacing w:line="480" w:lineRule="exact"/>
              <w:rPr>
                <w:rFonts w:ascii="宋体" w:hAnsi="宋体" w:eastAsia="宋体" w:cs="宋体"/>
                <w:color w:val="auto"/>
                <w:sz w:val="24"/>
                <w:szCs w:val="24"/>
                <w:highlight w:val="none"/>
              </w:rPr>
            </w:pPr>
          </w:p>
        </w:tc>
        <w:tc>
          <w:tcPr>
            <w:tcW w:w="1155" w:type="dxa"/>
            <w:gridSpan w:val="3"/>
            <w:vAlign w:val="center"/>
          </w:tcPr>
          <w:p w14:paraId="427E0F6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窗帘布/</w:t>
            </w:r>
          </w:p>
          <w:p w14:paraId="7D1AEBFC">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隔帘布</w:t>
            </w:r>
          </w:p>
        </w:tc>
        <w:tc>
          <w:tcPr>
            <w:tcW w:w="7036" w:type="dxa"/>
            <w:gridSpan w:val="7"/>
            <w:vAlign w:val="center"/>
          </w:tcPr>
          <w:p w14:paraId="6CCACBB3">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每三个月拆洗清洁一次，被污染随时清洗</w:t>
            </w:r>
          </w:p>
        </w:tc>
      </w:tr>
      <w:tr w14:paraId="2A9ECC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jc w:val="center"/>
        </w:trPr>
        <w:tc>
          <w:tcPr>
            <w:tcW w:w="852" w:type="dxa"/>
            <w:vAlign w:val="center"/>
          </w:tcPr>
          <w:p w14:paraId="3E7F7E4D">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476" w:type="dxa"/>
            <w:vMerge w:val="continue"/>
            <w:tcBorders>
              <w:top w:val="nil"/>
            </w:tcBorders>
          </w:tcPr>
          <w:p w14:paraId="12DA528E">
            <w:pPr>
              <w:spacing w:line="480" w:lineRule="exact"/>
              <w:rPr>
                <w:rFonts w:ascii="宋体" w:hAnsi="宋体" w:eastAsia="宋体" w:cs="宋体"/>
                <w:color w:val="auto"/>
                <w:sz w:val="24"/>
                <w:szCs w:val="24"/>
                <w:highlight w:val="none"/>
              </w:rPr>
            </w:pPr>
          </w:p>
        </w:tc>
        <w:tc>
          <w:tcPr>
            <w:tcW w:w="1155" w:type="dxa"/>
            <w:gridSpan w:val="3"/>
            <w:vAlign w:val="center"/>
          </w:tcPr>
          <w:p w14:paraId="122670DF">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窗框</w:t>
            </w:r>
          </w:p>
        </w:tc>
        <w:tc>
          <w:tcPr>
            <w:tcW w:w="1188" w:type="dxa"/>
          </w:tcPr>
          <w:p w14:paraId="3E6FD040">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保洁</w:t>
            </w:r>
          </w:p>
        </w:tc>
        <w:tc>
          <w:tcPr>
            <w:tcW w:w="1560" w:type="dxa"/>
            <w:gridSpan w:val="3"/>
          </w:tcPr>
          <w:p w14:paraId="2D35175D">
            <w:pPr>
              <w:spacing w:line="48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用清洁剂清抹一次</w:t>
            </w:r>
          </w:p>
        </w:tc>
        <w:tc>
          <w:tcPr>
            <w:tcW w:w="1561" w:type="dxa"/>
            <w:gridSpan w:val="2"/>
          </w:tcPr>
          <w:p w14:paraId="06454BF0">
            <w:pPr>
              <w:spacing w:line="480" w:lineRule="exact"/>
              <w:rPr>
                <w:rFonts w:hint="eastAsia" w:ascii="宋体" w:hAnsi="宋体" w:eastAsia="宋体" w:cs="宋体"/>
                <w:color w:val="auto"/>
                <w:sz w:val="24"/>
                <w:szCs w:val="24"/>
                <w:highlight w:val="none"/>
              </w:rPr>
            </w:pPr>
          </w:p>
        </w:tc>
        <w:tc>
          <w:tcPr>
            <w:tcW w:w="2727" w:type="dxa"/>
            <w:vMerge w:val="restart"/>
          </w:tcPr>
          <w:p w14:paraId="04F58EF5">
            <w:pPr>
              <w:spacing w:line="48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无污渍、无尘渍</w:t>
            </w:r>
          </w:p>
        </w:tc>
      </w:tr>
      <w:tr w14:paraId="5D945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jc w:val="center"/>
        </w:trPr>
        <w:tc>
          <w:tcPr>
            <w:tcW w:w="852" w:type="dxa"/>
            <w:vAlign w:val="center"/>
          </w:tcPr>
          <w:p w14:paraId="31B01F7D">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476" w:type="dxa"/>
            <w:vMerge w:val="continue"/>
            <w:tcBorders>
              <w:top w:val="nil"/>
            </w:tcBorders>
          </w:tcPr>
          <w:p w14:paraId="6027A8F8">
            <w:pPr>
              <w:spacing w:line="480" w:lineRule="exact"/>
              <w:rPr>
                <w:rFonts w:ascii="宋体" w:hAnsi="宋体" w:eastAsia="宋体" w:cs="宋体"/>
                <w:color w:val="auto"/>
                <w:sz w:val="24"/>
                <w:szCs w:val="24"/>
                <w:highlight w:val="none"/>
              </w:rPr>
            </w:pPr>
          </w:p>
        </w:tc>
        <w:tc>
          <w:tcPr>
            <w:tcW w:w="1155" w:type="dxa"/>
            <w:gridSpan w:val="3"/>
            <w:vAlign w:val="center"/>
          </w:tcPr>
          <w:p w14:paraId="76A50743">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窗台</w:t>
            </w:r>
          </w:p>
        </w:tc>
        <w:tc>
          <w:tcPr>
            <w:tcW w:w="1188" w:type="dxa"/>
          </w:tcPr>
          <w:p w14:paraId="38FC1484">
            <w:pPr>
              <w:spacing w:line="48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清抹一次</w:t>
            </w:r>
          </w:p>
        </w:tc>
        <w:tc>
          <w:tcPr>
            <w:tcW w:w="1560" w:type="dxa"/>
            <w:gridSpan w:val="3"/>
          </w:tcPr>
          <w:p w14:paraId="5EDF1F2E">
            <w:pPr>
              <w:spacing w:line="48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用清洁剂清抹二次</w:t>
            </w:r>
          </w:p>
        </w:tc>
        <w:tc>
          <w:tcPr>
            <w:tcW w:w="1561" w:type="dxa"/>
            <w:gridSpan w:val="2"/>
          </w:tcPr>
          <w:p w14:paraId="31B41750">
            <w:pPr>
              <w:spacing w:line="480" w:lineRule="exact"/>
              <w:rPr>
                <w:rFonts w:hint="eastAsia" w:ascii="宋体" w:hAnsi="宋体" w:eastAsia="宋体" w:cs="宋体"/>
                <w:color w:val="auto"/>
                <w:sz w:val="24"/>
                <w:szCs w:val="24"/>
                <w:highlight w:val="none"/>
              </w:rPr>
            </w:pPr>
          </w:p>
        </w:tc>
        <w:tc>
          <w:tcPr>
            <w:tcW w:w="2727" w:type="dxa"/>
            <w:vMerge w:val="continue"/>
            <w:tcBorders>
              <w:top w:val="nil"/>
            </w:tcBorders>
          </w:tcPr>
          <w:p w14:paraId="3B5A2D0D">
            <w:pPr>
              <w:spacing w:line="480" w:lineRule="exact"/>
              <w:rPr>
                <w:rFonts w:ascii="宋体" w:hAnsi="宋体" w:eastAsia="宋体" w:cs="宋体"/>
                <w:color w:val="auto"/>
                <w:sz w:val="24"/>
                <w:szCs w:val="24"/>
                <w:highlight w:val="none"/>
              </w:rPr>
            </w:pPr>
          </w:p>
        </w:tc>
      </w:tr>
      <w:tr w14:paraId="7CAC56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jc w:val="center"/>
        </w:trPr>
        <w:tc>
          <w:tcPr>
            <w:tcW w:w="852" w:type="dxa"/>
            <w:vAlign w:val="center"/>
          </w:tcPr>
          <w:p w14:paraId="668C10C8">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1631" w:type="dxa"/>
            <w:gridSpan w:val="4"/>
            <w:vAlign w:val="center"/>
          </w:tcPr>
          <w:p w14:paraId="325FD000">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墙身柱</w:t>
            </w:r>
          </w:p>
        </w:tc>
        <w:tc>
          <w:tcPr>
            <w:tcW w:w="1188" w:type="dxa"/>
            <w:vAlign w:val="center"/>
          </w:tcPr>
          <w:p w14:paraId="7A5BF43C">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保洁</w:t>
            </w:r>
          </w:p>
        </w:tc>
        <w:tc>
          <w:tcPr>
            <w:tcW w:w="1434" w:type="dxa"/>
            <w:gridSpan w:val="2"/>
            <w:vAlign w:val="center"/>
          </w:tcPr>
          <w:p w14:paraId="0AB5DEF7">
            <w:pPr>
              <w:spacing w:line="480" w:lineRule="exact"/>
              <w:jc w:val="center"/>
              <w:rPr>
                <w:rFonts w:ascii="宋体" w:hAnsi="宋体" w:eastAsia="宋体" w:cs="宋体"/>
                <w:color w:val="auto"/>
                <w:sz w:val="24"/>
                <w:szCs w:val="24"/>
                <w:highlight w:val="none"/>
              </w:rPr>
            </w:pPr>
          </w:p>
        </w:tc>
        <w:tc>
          <w:tcPr>
            <w:tcW w:w="1687" w:type="dxa"/>
            <w:gridSpan w:val="3"/>
            <w:vAlign w:val="center"/>
          </w:tcPr>
          <w:p w14:paraId="701A6D28">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大清洁一次</w:t>
            </w:r>
          </w:p>
        </w:tc>
        <w:tc>
          <w:tcPr>
            <w:tcW w:w="2727" w:type="dxa"/>
            <w:vAlign w:val="center"/>
          </w:tcPr>
          <w:p w14:paraId="53A2EF5C">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无污渍、无痰渍、保持干净</w:t>
            </w:r>
          </w:p>
        </w:tc>
      </w:tr>
      <w:tr w14:paraId="6254E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jc w:val="center"/>
        </w:trPr>
        <w:tc>
          <w:tcPr>
            <w:tcW w:w="852" w:type="dxa"/>
            <w:tcBorders>
              <w:bottom w:val="single" w:color="000000" w:sz="6" w:space="0"/>
            </w:tcBorders>
            <w:vAlign w:val="center"/>
          </w:tcPr>
          <w:p w14:paraId="7CD302DD">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631" w:type="dxa"/>
            <w:gridSpan w:val="4"/>
            <w:tcBorders>
              <w:bottom w:val="single" w:color="000000" w:sz="6" w:space="0"/>
            </w:tcBorders>
          </w:tcPr>
          <w:p w14:paraId="77362B42">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天花</w:t>
            </w:r>
          </w:p>
        </w:tc>
        <w:tc>
          <w:tcPr>
            <w:tcW w:w="1188" w:type="dxa"/>
            <w:tcBorders>
              <w:top w:val="nil"/>
            </w:tcBorders>
          </w:tcPr>
          <w:p w14:paraId="557BF00D">
            <w:pPr>
              <w:spacing w:line="480" w:lineRule="exact"/>
              <w:rPr>
                <w:rFonts w:ascii="宋体" w:hAnsi="宋体" w:eastAsia="宋体" w:cs="宋体"/>
                <w:color w:val="auto"/>
                <w:sz w:val="24"/>
                <w:szCs w:val="24"/>
                <w:highlight w:val="none"/>
              </w:rPr>
            </w:pPr>
          </w:p>
        </w:tc>
        <w:tc>
          <w:tcPr>
            <w:tcW w:w="1434" w:type="dxa"/>
            <w:gridSpan w:val="2"/>
            <w:tcBorders>
              <w:bottom w:val="single" w:color="000000" w:sz="6" w:space="0"/>
            </w:tcBorders>
          </w:tcPr>
          <w:p w14:paraId="44FAB9A3">
            <w:pPr>
              <w:spacing w:line="480" w:lineRule="exact"/>
              <w:rPr>
                <w:rFonts w:ascii="宋体" w:hAnsi="宋体" w:eastAsia="宋体" w:cs="宋体"/>
                <w:color w:val="auto"/>
                <w:sz w:val="24"/>
                <w:szCs w:val="24"/>
                <w:highlight w:val="none"/>
              </w:rPr>
            </w:pPr>
          </w:p>
        </w:tc>
        <w:tc>
          <w:tcPr>
            <w:tcW w:w="1687" w:type="dxa"/>
            <w:gridSpan w:val="3"/>
            <w:tcBorders>
              <w:bottom w:val="single" w:color="000000" w:sz="6" w:space="0"/>
            </w:tcBorders>
          </w:tcPr>
          <w:p w14:paraId="5928F184">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清洁一次</w:t>
            </w:r>
          </w:p>
        </w:tc>
        <w:tc>
          <w:tcPr>
            <w:tcW w:w="2727" w:type="dxa"/>
            <w:tcBorders>
              <w:bottom w:val="single" w:color="000000" w:sz="6" w:space="0"/>
            </w:tcBorders>
          </w:tcPr>
          <w:p w14:paraId="5DFD5337">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无尘、无蛛网、无污渍</w:t>
            </w:r>
          </w:p>
        </w:tc>
      </w:tr>
      <w:tr w14:paraId="468B84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852" w:type="dxa"/>
            <w:tcBorders>
              <w:bottom w:val="single" w:color="000000" w:sz="6" w:space="0"/>
            </w:tcBorders>
            <w:vAlign w:val="center"/>
          </w:tcPr>
          <w:p w14:paraId="7B375BE7">
            <w:pPr>
              <w:spacing w:line="480" w:lineRule="exact"/>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w:t>
            </w:r>
          </w:p>
        </w:tc>
        <w:tc>
          <w:tcPr>
            <w:tcW w:w="1631" w:type="dxa"/>
            <w:gridSpan w:val="4"/>
            <w:tcBorders>
              <w:bottom w:val="single" w:color="000000" w:sz="6" w:space="0"/>
            </w:tcBorders>
          </w:tcPr>
          <w:p w14:paraId="4C195A63">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桌、椅、茶几、</w:t>
            </w:r>
          </w:p>
          <w:p w14:paraId="1A1E7053">
            <w:pPr>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资料柜等。</w:t>
            </w:r>
          </w:p>
        </w:tc>
        <w:tc>
          <w:tcPr>
            <w:tcW w:w="1188" w:type="dxa"/>
          </w:tcPr>
          <w:p w14:paraId="4DFD8834">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保洁</w:t>
            </w:r>
          </w:p>
        </w:tc>
        <w:tc>
          <w:tcPr>
            <w:tcW w:w="1434" w:type="dxa"/>
            <w:gridSpan w:val="2"/>
            <w:tcBorders>
              <w:bottom w:val="single" w:color="000000" w:sz="6" w:space="0"/>
            </w:tcBorders>
          </w:tcPr>
          <w:p w14:paraId="6BC863AF">
            <w:pPr>
              <w:spacing w:line="480" w:lineRule="exact"/>
              <w:jc w:val="center"/>
              <w:rPr>
                <w:rFonts w:ascii="宋体" w:hAnsi="宋体" w:eastAsia="宋体" w:cs="宋体"/>
                <w:color w:val="auto"/>
                <w:sz w:val="24"/>
                <w:szCs w:val="24"/>
                <w:highlight w:val="none"/>
              </w:rPr>
            </w:pPr>
          </w:p>
        </w:tc>
        <w:tc>
          <w:tcPr>
            <w:tcW w:w="1687" w:type="dxa"/>
            <w:gridSpan w:val="3"/>
            <w:tcBorders>
              <w:bottom w:val="single" w:color="000000" w:sz="6" w:space="0"/>
            </w:tcBorders>
          </w:tcPr>
          <w:p w14:paraId="1656BD0F">
            <w:pPr>
              <w:spacing w:line="480" w:lineRule="exact"/>
              <w:jc w:val="center"/>
              <w:rPr>
                <w:rFonts w:hint="eastAsia" w:ascii="宋体" w:hAnsi="宋体" w:eastAsia="宋体" w:cs="宋体"/>
                <w:color w:val="auto"/>
                <w:sz w:val="24"/>
                <w:szCs w:val="24"/>
                <w:highlight w:val="none"/>
              </w:rPr>
            </w:pPr>
          </w:p>
        </w:tc>
        <w:tc>
          <w:tcPr>
            <w:tcW w:w="2727" w:type="dxa"/>
            <w:tcBorders>
              <w:bottom w:val="single" w:color="000000" w:sz="6" w:space="0"/>
            </w:tcBorders>
          </w:tcPr>
          <w:p w14:paraId="7DF6F39D">
            <w:pPr>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无污渍、无尘渍</w:t>
            </w:r>
          </w:p>
        </w:tc>
      </w:tr>
      <w:tr w14:paraId="21864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jc w:val="center"/>
        </w:trPr>
        <w:tc>
          <w:tcPr>
            <w:tcW w:w="852" w:type="dxa"/>
            <w:vAlign w:val="center"/>
          </w:tcPr>
          <w:p w14:paraId="258B2B8E">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1631" w:type="dxa"/>
            <w:gridSpan w:val="4"/>
            <w:vAlign w:val="center"/>
          </w:tcPr>
          <w:p w14:paraId="2DE4BECD">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楼梯通道</w:t>
            </w:r>
          </w:p>
        </w:tc>
        <w:tc>
          <w:tcPr>
            <w:tcW w:w="2622" w:type="dxa"/>
            <w:gridSpan w:val="3"/>
          </w:tcPr>
          <w:p w14:paraId="10A1EA8B">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每天楼梯扶手清抹及地面巡回保洁</w:t>
            </w:r>
          </w:p>
        </w:tc>
        <w:tc>
          <w:tcPr>
            <w:tcW w:w="1687" w:type="dxa"/>
            <w:gridSpan w:val="3"/>
          </w:tcPr>
          <w:p w14:paraId="6F2EF551">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大清洁一次</w:t>
            </w:r>
          </w:p>
        </w:tc>
        <w:tc>
          <w:tcPr>
            <w:tcW w:w="2727" w:type="dxa"/>
          </w:tcPr>
          <w:p w14:paraId="113DB32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无尘、无渍、无杂物</w:t>
            </w:r>
          </w:p>
        </w:tc>
      </w:tr>
      <w:tr w14:paraId="38586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7" w:hRule="atLeast"/>
          <w:jc w:val="center"/>
        </w:trPr>
        <w:tc>
          <w:tcPr>
            <w:tcW w:w="852" w:type="dxa"/>
            <w:vAlign w:val="center"/>
          </w:tcPr>
          <w:p w14:paraId="7BA1855B">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1631" w:type="dxa"/>
            <w:gridSpan w:val="4"/>
            <w:vAlign w:val="center"/>
          </w:tcPr>
          <w:p w14:paraId="42EB74EE">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空调机、消毒</w:t>
            </w:r>
          </w:p>
          <w:p w14:paraId="0951D713">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机。</w:t>
            </w:r>
          </w:p>
        </w:tc>
        <w:tc>
          <w:tcPr>
            <w:tcW w:w="2622" w:type="dxa"/>
            <w:gridSpan w:val="3"/>
            <w:vAlign w:val="center"/>
          </w:tcPr>
          <w:p w14:paraId="30054C01">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保洁</w:t>
            </w:r>
          </w:p>
        </w:tc>
        <w:tc>
          <w:tcPr>
            <w:tcW w:w="1687" w:type="dxa"/>
            <w:gridSpan w:val="3"/>
          </w:tcPr>
          <w:p w14:paraId="027CD5C5">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通风口滤网</w:t>
            </w:r>
          </w:p>
          <w:p w14:paraId="1E0ECAE1">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清洁一次</w:t>
            </w:r>
          </w:p>
        </w:tc>
        <w:tc>
          <w:tcPr>
            <w:tcW w:w="2727" w:type="dxa"/>
          </w:tcPr>
          <w:p w14:paraId="67E831D5">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无蜘蛛网、无尘渍、无</w:t>
            </w:r>
          </w:p>
          <w:p w14:paraId="789F11D4">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污渍</w:t>
            </w:r>
          </w:p>
        </w:tc>
      </w:tr>
      <w:tr w14:paraId="30D31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jc w:val="center"/>
        </w:trPr>
        <w:tc>
          <w:tcPr>
            <w:tcW w:w="852" w:type="dxa"/>
            <w:vAlign w:val="center"/>
          </w:tcPr>
          <w:p w14:paraId="58316E35">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1631" w:type="dxa"/>
            <w:gridSpan w:val="4"/>
          </w:tcPr>
          <w:p w14:paraId="370A50BB">
            <w:pPr>
              <w:spacing w:line="48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洗手池（盆）</w:t>
            </w:r>
          </w:p>
        </w:tc>
        <w:tc>
          <w:tcPr>
            <w:tcW w:w="2622" w:type="dxa"/>
            <w:gridSpan w:val="3"/>
          </w:tcPr>
          <w:p w14:paraId="67187BF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用清洁剂清抹干净，巡回保洁</w:t>
            </w:r>
          </w:p>
        </w:tc>
        <w:tc>
          <w:tcPr>
            <w:tcW w:w="1687" w:type="dxa"/>
            <w:gridSpan w:val="3"/>
          </w:tcPr>
          <w:p w14:paraId="3FE35B23">
            <w:pPr>
              <w:spacing w:line="480" w:lineRule="exact"/>
              <w:rPr>
                <w:rFonts w:ascii="宋体" w:hAnsi="宋体" w:eastAsia="宋体" w:cs="宋体"/>
                <w:color w:val="auto"/>
                <w:sz w:val="24"/>
                <w:szCs w:val="24"/>
                <w:highlight w:val="none"/>
              </w:rPr>
            </w:pPr>
          </w:p>
        </w:tc>
        <w:tc>
          <w:tcPr>
            <w:tcW w:w="2727" w:type="dxa"/>
          </w:tcPr>
          <w:p w14:paraId="5BE34594">
            <w:pPr>
              <w:spacing w:line="480" w:lineRule="exact"/>
              <w:rPr>
                <w:rFonts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无污渍、无痰渍、干净，</w:t>
            </w:r>
          </w:p>
          <w:p w14:paraId="11410867">
            <w:pPr>
              <w:spacing w:line="48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瓷器明净</w:t>
            </w:r>
          </w:p>
        </w:tc>
      </w:tr>
      <w:tr w14:paraId="48A1B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jc w:val="center"/>
        </w:trPr>
        <w:tc>
          <w:tcPr>
            <w:tcW w:w="852" w:type="dxa"/>
            <w:vAlign w:val="center"/>
          </w:tcPr>
          <w:p w14:paraId="3C2C45A9">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1631" w:type="dxa"/>
            <w:gridSpan w:val="4"/>
          </w:tcPr>
          <w:p w14:paraId="1E4ECA73">
            <w:pPr>
              <w:spacing w:line="48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消防器材</w:t>
            </w:r>
          </w:p>
        </w:tc>
        <w:tc>
          <w:tcPr>
            <w:tcW w:w="2622" w:type="dxa"/>
            <w:gridSpan w:val="3"/>
          </w:tcPr>
          <w:p w14:paraId="50ECBFE2">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保洁</w:t>
            </w:r>
          </w:p>
        </w:tc>
        <w:tc>
          <w:tcPr>
            <w:tcW w:w="1687" w:type="dxa"/>
            <w:gridSpan w:val="3"/>
          </w:tcPr>
          <w:p w14:paraId="37EB7EBD">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清抹一次</w:t>
            </w:r>
          </w:p>
        </w:tc>
        <w:tc>
          <w:tcPr>
            <w:tcW w:w="2727" w:type="dxa"/>
          </w:tcPr>
          <w:p w14:paraId="52723925">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无尘、无渍</w:t>
            </w:r>
          </w:p>
        </w:tc>
      </w:tr>
      <w:tr w14:paraId="7FBF0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jc w:val="center"/>
        </w:trPr>
        <w:tc>
          <w:tcPr>
            <w:tcW w:w="852" w:type="dxa"/>
            <w:vAlign w:val="center"/>
          </w:tcPr>
          <w:p w14:paraId="74609222">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1631" w:type="dxa"/>
            <w:gridSpan w:val="4"/>
            <w:vAlign w:val="center"/>
          </w:tcPr>
          <w:p w14:paraId="78BD14A5">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烟灰筒</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缸</w:t>
            </w:r>
            <w:r>
              <w:rPr>
                <w:rFonts w:hint="eastAsia" w:ascii="宋体" w:hAnsi="宋体" w:eastAsia="宋体" w:cs="宋体"/>
                <w:color w:val="auto"/>
                <w:spacing w:val="-106"/>
                <w:sz w:val="24"/>
                <w:szCs w:val="24"/>
                <w:highlight w:val="none"/>
              </w:rPr>
              <w:t>）</w:t>
            </w:r>
            <w:r>
              <w:rPr>
                <w:rFonts w:hint="eastAsia" w:ascii="宋体" w:hAnsi="宋体" w:eastAsia="宋体" w:cs="宋体"/>
                <w:color w:val="auto"/>
                <w:sz w:val="24"/>
                <w:szCs w:val="24"/>
                <w:highlight w:val="none"/>
              </w:rPr>
              <w:t>、</w:t>
            </w:r>
          </w:p>
          <w:p w14:paraId="0B84E9CD">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废纸筒（篓）</w:t>
            </w:r>
          </w:p>
        </w:tc>
        <w:tc>
          <w:tcPr>
            <w:tcW w:w="2622" w:type="dxa"/>
            <w:gridSpan w:val="3"/>
            <w:vAlign w:val="center"/>
          </w:tcPr>
          <w:p w14:paraId="6B4F6E07">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清倒垃圾、清抹筒盖及时更换垃圾袋</w:t>
            </w:r>
          </w:p>
        </w:tc>
        <w:tc>
          <w:tcPr>
            <w:tcW w:w="1687" w:type="dxa"/>
            <w:gridSpan w:val="3"/>
          </w:tcPr>
          <w:p w14:paraId="57DBEE05">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不锈钢烟灰</w:t>
            </w:r>
          </w:p>
          <w:p w14:paraId="7961613D">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筒除渍</w:t>
            </w:r>
          </w:p>
        </w:tc>
        <w:tc>
          <w:tcPr>
            <w:tcW w:w="2727" w:type="dxa"/>
          </w:tcPr>
          <w:p w14:paraId="5231A2C2">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无污渍、无痰渍</w:t>
            </w:r>
          </w:p>
        </w:tc>
      </w:tr>
      <w:tr w14:paraId="31A21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jc w:val="center"/>
        </w:trPr>
        <w:tc>
          <w:tcPr>
            <w:tcW w:w="852" w:type="dxa"/>
            <w:vAlign w:val="center"/>
          </w:tcPr>
          <w:p w14:paraId="53652425">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1631" w:type="dxa"/>
            <w:gridSpan w:val="4"/>
            <w:vAlign w:val="center"/>
          </w:tcPr>
          <w:p w14:paraId="58123F32">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灯饰</w:t>
            </w:r>
          </w:p>
        </w:tc>
        <w:tc>
          <w:tcPr>
            <w:tcW w:w="2622" w:type="dxa"/>
            <w:gridSpan w:val="3"/>
            <w:vAlign w:val="center"/>
          </w:tcPr>
          <w:p w14:paraId="124B884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保洁</w:t>
            </w:r>
          </w:p>
        </w:tc>
        <w:tc>
          <w:tcPr>
            <w:tcW w:w="1687" w:type="dxa"/>
            <w:gridSpan w:val="3"/>
          </w:tcPr>
          <w:p w14:paraId="4A50E211">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清洁一次</w:t>
            </w:r>
          </w:p>
        </w:tc>
        <w:tc>
          <w:tcPr>
            <w:tcW w:w="2727" w:type="dxa"/>
          </w:tcPr>
          <w:p w14:paraId="57E1EB02">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无蜘蛛网、无尘渍、无</w:t>
            </w:r>
          </w:p>
          <w:p w14:paraId="114E075A">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污渍</w:t>
            </w:r>
          </w:p>
        </w:tc>
      </w:tr>
      <w:tr w14:paraId="6F3FF5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852" w:type="dxa"/>
            <w:vMerge w:val="restart"/>
            <w:vAlign w:val="center"/>
          </w:tcPr>
          <w:p w14:paraId="1DD6B760">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631" w:type="dxa"/>
            <w:gridSpan w:val="4"/>
            <w:vMerge w:val="restart"/>
            <w:vAlign w:val="center"/>
          </w:tcPr>
          <w:p w14:paraId="670FEFC8">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清洁项目</w:t>
            </w:r>
          </w:p>
        </w:tc>
        <w:tc>
          <w:tcPr>
            <w:tcW w:w="4309" w:type="dxa"/>
            <w:gridSpan w:val="6"/>
            <w:vAlign w:val="center"/>
          </w:tcPr>
          <w:p w14:paraId="77452DB8">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清洁工作内容</w:t>
            </w:r>
          </w:p>
        </w:tc>
        <w:tc>
          <w:tcPr>
            <w:tcW w:w="2727" w:type="dxa"/>
            <w:vMerge w:val="restart"/>
            <w:vAlign w:val="center"/>
          </w:tcPr>
          <w:p w14:paraId="0F82116A">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清洁标准</w:t>
            </w:r>
          </w:p>
        </w:tc>
      </w:tr>
      <w:tr w14:paraId="71925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852" w:type="dxa"/>
            <w:vMerge w:val="continue"/>
            <w:tcBorders>
              <w:top w:val="nil"/>
            </w:tcBorders>
            <w:vAlign w:val="center"/>
          </w:tcPr>
          <w:p w14:paraId="286C68D7">
            <w:pPr>
              <w:spacing w:line="480" w:lineRule="exact"/>
              <w:jc w:val="center"/>
              <w:rPr>
                <w:rFonts w:ascii="宋体" w:hAnsi="宋体" w:eastAsia="宋体" w:cs="宋体"/>
                <w:color w:val="auto"/>
                <w:sz w:val="24"/>
                <w:szCs w:val="24"/>
                <w:highlight w:val="none"/>
              </w:rPr>
            </w:pPr>
          </w:p>
        </w:tc>
        <w:tc>
          <w:tcPr>
            <w:tcW w:w="1631" w:type="dxa"/>
            <w:gridSpan w:val="4"/>
            <w:vMerge w:val="continue"/>
            <w:tcBorders>
              <w:top w:val="nil"/>
            </w:tcBorders>
            <w:vAlign w:val="center"/>
          </w:tcPr>
          <w:p w14:paraId="0528692E">
            <w:pPr>
              <w:spacing w:line="480" w:lineRule="exact"/>
              <w:jc w:val="center"/>
              <w:rPr>
                <w:rFonts w:ascii="宋体" w:hAnsi="宋体" w:eastAsia="宋体" w:cs="宋体"/>
                <w:color w:val="auto"/>
                <w:sz w:val="24"/>
                <w:szCs w:val="24"/>
                <w:highlight w:val="none"/>
              </w:rPr>
            </w:pPr>
          </w:p>
        </w:tc>
        <w:tc>
          <w:tcPr>
            <w:tcW w:w="1188" w:type="dxa"/>
            <w:vAlign w:val="center"/>
          </w:tcPr>
          <w:p w14:paraId="300339D9">
            <w:pPr>
              <w:tabs>
                <w:tab w:val="left" w:pos="433"/>
              </w:tabs>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每天</w:t>
            </w:r>
          </w:p>
        </w:tc>
        <w:tc>
          <w:tcPr>
            <w:tcW w:w="1434" w:type="dxa"/>
            <w:gridSpan w:val="2"/>
            <w:vAlign w:val="center"/>
          </w:tcPr>
          <w:p w14:paraId="5B20A6D2">
            <w:pPr>
              <w:tabs>
                <w:tab w:val="left" w:pos="432"/>
              </w:tabs>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每周</w:t>
            </w:r>
          </w:p>
        </w:tc>
        <w:tc>
          <w:tcPr>
            <w:tcW w:w="1687" w:type="dxa"/>
            <w:gridSpan w:val="3"/>
          </w:tcPr>
          <w:p w14:paraId="4A29D48C">
            <w:pPr>
              <w:tabs>
                <w:tab w:val="left" w:pos="430"/>
              </w:tabs>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每月</w:t>
            </w:r>
          </w:p>
        </w:tc>
        <w:tc>
          <w:tcPr>
            <w:tcW w:w="2727" w:type="dxa"/>
            <w:vMerge w:val="continue"/>
            <w:tcBorders>
              <w:top w:val="nil"/>
            </w:tcBorders>
          </w:tcPr>
          <w:p w14:paraId="01B72588">
            <w:pPr>
              <w:spacing w:line="480" w:lineRule="exact"/>
              <w:rPr>
                <w:rFonts w:ascii="宋体" w:hAnsi="宋体" w:eastAsia="宋体" w:cs="宋体"/>
                <w:color w:val="auto"/>
                <w:sz w:val="24"/>
                <w:szCs w:val="24"/>
                <w:highlight w:val="none"/>
              </w:rPr>
            </w:pPr>
          </w:p>
        </w:tc>
      </w:tr>
      <w:tr w14:paraId="732BF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852" w:type="dxa"/>
            <w:vAlign w:val="center"/>
          </w:tcPr>
          <w:p w14:paraId="1E66881A">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1631" w:type="dxa"/>
            <w:gridSpan w:val="4"/>
            <w:vAlign w:val="center"/>
          </w:tcPr>
          <w:p w14:paraId="2230B1A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指示牌和悬牌</w:t>
            </w:r>
          </w:p>
        </w:tc>
        <w:tc>
          <w:tcPr>
            <w:tcW w:w="2622" w:type="dxa"/>
            <w:gridSpan w:val="3"/>
            <w:vMerge w:val="restart"/>
            <w:vAlign w:val="center"/>
          </w:tcPr>
          <w:p w14:paraId="6A049A01">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保洁</w:t>
            </w:r>
          </w:p>
        </w:tc>
        <w:tc>
          <w:tcPr>
            <w:tcW w:w="1687" w:type="dxa"/>
            <w:gridSpan w:val="3"/>
          </w:tcPr>
          <w:p w14:paraId="3EE6D819">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清洁一次</w:t>
            </w:r>
          </w:p>
        </w:tc>
        <w:tc>
          <w:tcPr>
            <w:tcW w:w="2727" w:type="dxa"/>
            <w:vMerge w:val="restart"/>
          </w:tcPr>
          <w:p w14:paraId="2C2C95EF">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无蜘蛛网、无尘渍、无</w:t>
            </w:r>
          </w:p>
          <w:p w14:paraId="0DA4198D">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污渍</w:t>
            </w:r>
          </w:p>
        </w:tc>
      </w:tr>
      <w:tr w14:paraId="2EDB7C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6" w:hRule="atLeast"/>
          <w:jc w:val="center"/>
        </w:trPr>
        <w:tc>
          <w:tcPr>
            <w:tcW w:w="852" w:type="dxa"/>
            <w:vAlign w:val="center"/>
          </w:tcPr>
          <w:p w14:paraId="5C2702CA">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1631" w:type="dxa"/>
            <w:gridSpan w:val="4"/>
            <w:vAlign w:val="center"/>
          </w:tcPr>
          <w:p w14:paraId="660AB52B">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宣传栏（窗）</w:t>
            </w:r>
          </w:p>
        </w:tc>
        <w:tc>
          <w:tcPr>
            <w:tcW w:w="2622" w:type="dxa"/>
            <w:gridSpan w:val="3"/>
            <w:vMerge w:val="continue"/>
            <w:tcBorders>
              <w:top w:val="nil"/>
            </w:tcBorders>
            <w:vAlign w:val="center"/>
          </w:tcPr>
          <w:p w14:paraId="7D395587">
            <w:pPr>
              <w:spacing w:line="480" w:lineRule="exact"/>
              <w:jc w:val="center"/>
              <w:rPr>
                <w:rFonts w:ascii="宋体" w:hAnsi="宋体" w:eastAsia="宋体" w:cs="宋体"/>
                <w:color w:val="auto"/>
                <w:sz w:val="24"/>
                <w:szCs w:val="24"/>
                <w:highlight w:val="none"/>
              </w:rPr>
            </w:pPr>
          </w:p>
        </w:tc>
        <w:tc>
          <w:tcPr>
            <w:tcW w:w="1687" w:type="dxa"/>
            <w:gridSpan w:val="3"/>
          </w:tcPr>
          <w:p w14:paraId="48341B1D">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清洁一次</w:t>
            </w:r>
          </w:p>
        </w:tc>
        <w:tc>
          <w:tcPr>
            <w:tcW w:w="2727" w:type="dxa"/>
            <w:vMerge w:val="continue"/>
            <w:tcBorders>
              <w:top w:val="nil"/>
            </w:tcBorders>
          </w:tcPr>
          <w:p w14:paraId="1CE07F58">
            <w:pPr>
              <w:spacing w:line="480" w:lineRule="exact"/>
              <w:rPr>
                <w:rFonts w:ascii="宋体" w:hAnsi="宋体" w:eastAsia="宋体" w:cs="宋体"/>
                <w:color w:val="auto"/>
                <w:sz w:val="24"/>
                <w:szCs w:val="24"/>
                <w:highlight w:val="none"/>
              </w:rPr>
            </w:pPr>
          </w:p>
        </w:tc>
      </w:tr>
      <w:tr w14:paraId="19E29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7" w:hRule="atLeast"/>
          <w:jc w:val="center"/>
        </w:trPr>
        <w:tc>
          <w:tcPr>
            <w:tcW w:w="852" w:type="dxa"/>
            <w:vAlign w:val="center"/>
          </w:tcPr>
          <w:p w14:paraId="7A4C6CA8">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1631" w:type="dxa"/>
            <w:gridSpan w:val="4"/>
            <w:vAlign w:val="center"/>
          </w:tcPr>
          <w:p w14:paraId="754BD459">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痰盂</w:t>
            </w:r>
          </w:p>
        </w:tc>
        <w:tc>
          <w:tcPr>
            <w:tcW w:w="2622" w:type="dxa"/>
            <w:gridSpan w:val="3"/>
            <w:vAlign w:val="center"/>
          </w:tcPr>
          <w:p w14:paraId="62F87853">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保洁消毒处理四次</w:t>
            </w:r>
          </w:p>
        </w:tc>
        <w:tc>
          <w:tcPr>
            <w:tcW w:w="1687" w:type="dxa"/>
            <w:gridSpan w:val="3"/>
          </w:tcPr>
          <w:p w14:paraId="52528813">
            <w:pPr>
              <w:spacing w:line="480" w:lineRule="exact"/>
              <w:rPr>
                <w:rFonts w:ascii="宋体" w:hAnsi="宋体" w:eastAsia="宋体" w:cs="宋体"/>
                <w:color w:val="auto"/>
                <w:sz w:val="24"/>
                <w:szCs w:val="24"/>
                <w:highlight w:val="none"/>
              </w:rPr>
            </w:pPr>
          </w:p>
        </w:tc>
        <w:tc>
          <w:tcPr>
            <w:tcW w:w="2727" w:type="dxa"/>
          </w:tcPr>
          <w:p w14:paraId="6359C2FD">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保持干净，无污渍并摆</w:t>
            </w:r>
          </w:p>
          <w:p w14:paraId="485B5FE5">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放整齐</w:t>
            </w:r>
          </w:p>
        </w:tc>
      </w:tr>
      <w:tr w14:paraId="705B8D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6" w:hRule="atLeast"/>
          <w:jc w:val="center"/>
        </w:trPr>
        <w:tc>
          <w:tcPr>
            <w:tcW w:w="852" w:type="dxa"/>
            <w:vAlign w:val="center"/>
          </w:tcPr>
          <w:p w14:paraId="6DB7297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1631" w:type="dxa"/>
            <w:gridSpan w:val="4"/>
            <w:vAlign w:val="center"/>
          </w:tcPr>
          <w:p w14:paraId="49FF271A">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垃圾桶</w:t>
            </w:r>
          </w:p>
        </w:tc>
        <w:tc>
          <w:tcPr>
            <w:tcW w:w="4309" w:type="dxa"/>
            <w:gridSpan w:val="6"/>
            <w:vAlign w:val="center"/>
          </w:tcPr>
          <w:p w14:paraId="5D1E2C08">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清理垃圾、更换垃圾袋；每两天用清洁剂洗桶一次</w:t>
            </w:r>
          </w:p>
        </w:tc>
        <w:tc>
          <w:tcPr>
            <w:tcW w:w="2727" w:type="dxa"/>
          </w:tcPr>
          <w:p w14:paraId="74A9EE3D">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无污渍、无痰渍、无尘</w:t>
            </w:r>
          </w:p>
          <w:p w14:paraId="03BE3C09">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渍</w:t>
            </w:r>
          </w:p>
        </w:tc>
      </w:tr>
      <w:tr w14:paraId="0113E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jc w:val="center"/>
        </w:trPr>
        <w:tc>
          <w:tcPr>
            <w:tcW w:w="852" w:type="dxa"/>
            <w:vAlign w:val="center"/>
          </w:tcPr>
          <w:p w14:paraId="5DA0AFCB">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814" w:type="dxa"/>
            <w:gridSpan w:val="3"/>
            <w:vMerge w:val="restart"/>
            <w:vAlign w:val="center"/>
          </w:tcPr>
          <w:p w14:paraId="2DA192D0">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男女洗手间部分</w:t>
            </w:r>
          </w:p>
        </w:tc>
        <w:tc>
          <w:tcPr>
            <w:tcW w:w="817" w:type="dxa"/>
            <w:vAlign w:val="center"/>
          </w:tcPr>
          <w:p w14:paraId="2C7F93D8">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墙身</w:t>
            </w:r>
          </w:p>
        </w:tc>
        <w:tc>
          <w:tcPr>
            <w:tcW w:w="2622" w:type="dxa"/>
            <w:gridSpan w:val="3"/>
            <w:vAlign w:val="center"/>
          </w:tcPr>
          <w:p w14:paraId="2E9DF933">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保洁一次</w:t>
            </w:r>
          </w:p>
        </w:tc>
        <w:tc>
          <w:tcPr>
            <w:tcW w:w="1687" w:type="dxa"/>
            <w:gridSpan w:val="3"/>
            <w:vAlign w:val="center"/>
          </w:tcPr>
          <w:p w14:paraId="68DB5BD1">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清洁一次</w:t>
            </w:r>
          </w:p>
        </w:tc>
        <w:tc>
          <w:tcPr>
            <w:tcW w:w="2727" w:type="dxa"/>
            <w:vAlign w:val="center"/>
          </w:tcPr>
          <w:p w14:paraId="7F1813BB">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无尘、无污渍、干净</w:t>
            </w:r>
          </w:p>
        </w:tc>
      </w:tr>
      <w:tr w14:paraId="13B0E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jc w:val="center"/>
        </w:trPr>
        <w:tc>
          <w:tcPr>
            <w:tcW w:w="852" w:type="dxa"/>
            <w:vAlign w:val="center"/>
          </w:tcPr>
          <w:p w14:paraId="508FABA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814" w:type="dxa"/>
            <w:gridSpan w:val="3"/>
            <w:vMerge w:val="continue"/>
            <w:tcBorders>
              <w:top w:val="nil"/>
            </w:tcBorders>
            <w:vAlign w:val="center"/>
          </w:tcPr>
          <w:p w14:paraId="08FCD223">
            <w:pPr>
              <w:spacing w:line="480" w:lineRule="exact"/>
              <w:jc w:val="center"/>
              <w:rPr>
                <w:rFonts w:ascii="宋体" w:hAnsi="宋体" w:eastAsia="宋体" w:cs="宋体"/>
                <w:color w:val="auto"/>
                <w:sz w:val="24"/>
                <w:szCs w:val="24"/>
                <w:highlight w:val="none"/>
              </w:rPr>
            </w:pPr>
          </w:p>
        </w:tc>
        <w:tc>
          <w:tcPr>
            <w:tcW w:w="817" w:type="dxa"/>
            <w:vAlign w:val="center"/>
          </w:tcPr>
          <w:p w14:paraId="044AC90F">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地面</w:t>
            </w:r>
          </w:p>
        </w:tc>
        <w:tc>
          <w:tcPr>
            <w:tcW w:w="2622" w:type="dxa"/>
            <w:gridSpan w:val="3"/>
            <w:vAlign w:val="center"/>
          </w:tcPr>
          <w:p w14:paraId="4B7F7892">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用清洁剂清洗，用水冲洗四次，巡回保洁</w:t>
            </w:r>
          </w:p>
        </w:tc>
        <w:tc>
          <w:tcPr>
            <w:tcW w:w="1687" w:type="dxa"/>
            <w:gridSpan w:val="3"/>
            <w:vAlign w:val="center"/>
          </w:tcPr>
          <w:p w14:paraId="52E47FDC">
            <w:pPr>
              <w:spacing w:line="480" w:lineRule="exact"/>
              <w:jc w:val="center"/>
              <w:rPr>
                <w:rFonts w:ascii="宋体" w:hAnsi="宋体" w:eastAsia="宋体" w:cs="宋体"/>
                <w:b/>
                <w:color w:val="auto"/>
                <w:sz w:val="24"/>
                <w:szCs w:val="24"/>
                <w:highlight w:val="none"/>
              </w:rPr>
            </w:pPr>
          </w:p>
          <w:p w14:paraId="684C8585">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大清洁一次</w:t>
            </w:r>
          </w:p>
        </w:tc>
        <w:tc>
          <w:tcPr>
            <w:tcW w:w="2727" w:type="dxa"/>
            <w:vAlign w:val="center"/>
          </w:tcPr>
          <w:p w14:paraId="137780D9">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无尘、无污渍、无纸屑、</w:t>
            </w:r>
            <w:r>
              <w:rPr>
                <w:rFonts w:hint="eastAsia" w:ascii="宋体" w:hAnsi="宋体" w:eastAsia="宋体" w:cs="宋体"/>
                <w:color w:val="auto"/>
                <w:spacing w:val="-3"/>
                <w:sz w:val="24"/>
                <w:szCs w:val="24"/>
                <w:highlight w:val="none"/>
              </w:rPr>
              <w:t>无水渍、保持地面光亮</w:t>
            </w:r>
          </w:p>
          <w:p w14:paraId="63E31694">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洁净</w:t>
            </w:r>
          </w:p>
        </w:tc>
      </w:tr>
      <w:tr w14:paraId="281C6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jc w:val="center"/>
        </w:trPr>
        <w:tc>
          <w:tcPr>
            <w:tcW w:w="852" w:type="dxa"/>
            <w:vAlign w:val="center"/>
          </w:tcPr>
          <w:p w14:paraId="1A360754">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p>
        </w:tc>
        <w:tc>
          <w:tcPr>
            <w:tcW w:w="814" w:type="dxa"/>
            <w:gridSpan w:val="3"/>
            <w:vMerge w:val="continue"/>
            <w:tcBorders>
              <w:top w:val="nil"/>
            </w:tcBorders>
            <w:vAlign w:val="center"/>
          </w:tcPr>
          <w:p w14:paraId="1C29F202">
            <w:pPr>
              <w:spacing w:line="480" w:lineRule="exact"/>
              <w:jc w:val="center"/>
              <w:rPr>
                <w:rFonts w:ascii="宋体" w:hAnsi="宋体" w:eastAsia="宋体" w:cs="宋体"/>
                <w:color w:val="auto"/>
                <w:sz w:val="24"/>
                <w:szCs w:val="24"/>
                <w:highlight w:val="none"/>
              </w:rPr>
            </w:pPr>
          </w:p>
        </w:tc>
        <w:tc>
          <w:tcPr>
            <w:tcW w:w="817" w:type="dxa"/>
            <w:vAlign w:val="center"/>
          </w:tcPr>
          <w:p w14:paraId="6DF8B188">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大门</w:t>
            </w:r>
          </w:p>
        </w:tc>
        <w:tc>
          <w:tcPr>
            <w:tcW w:w="2622" w:type="dxa"/>
            <w:gridSpan w:val="3"/>
            <w:vAlign w:val="center"/>
          </w:tcPr>
          <w:p w14:paraId="4A5C7B0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用清洁剂清抹干净</w:t>
            </w:r>
          </w:p>
        </w:tc>
        <w:tc>
          <w:tcPr>
            <w:tcW w:w="1687" w:type="dxa"/>
            <w:gridSpan w:val="3"/>
            <w:vAlign w:val="center"/>
          </w:tcPr>
          <w:p w14:paraId="758C8533">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用消毒剂清</w:t>
            </w:r>
          </w:p>
          <w:p w14:paraId="05EF06B1">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抹一次</w:t>
            </w:r>
          </w:p>
        </w:tc>
        <w:tc>
          <w:tcPr>
            <w:tcW w:w="2727" w:type="dxa"/>
            <w:vAlign w:val="center"/>
          </w:tcPr>
          <w:p w14:paraId="1D55FB03">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无手印、无污渍</w:t>
            </w:r>
          </w:p>
        </w:tc>
      </w:tr>
      <w:tr w14:paraId="3AA5C6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4" w:hRule="atLeast"/>
          <w:jc w:val="center"/>
        </w:trPr>
        <w:tc>
          <w:tcPr>
            <w:tcW w:w="852" w:type="dxa"/>
            <w:vAlign w:val="center"/>
          </w:tcPr>
          <w:p w14:paraId="1E1032F3">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29</w:t>
            </w:r>
          </w:p>
        </w:tc>
        <w:tc>
          <w:tcPr>
            <w:tcW w:w="814" w:type="dxa"/>
            <w:gridSpan w:val="3"/>
            <w:vMerge w:val="continue"/>
            <w:tcBorders>
              <w:top w:val="nil"/>
            </w:tcBorders>
            <w:vAlign w:val="center"/>
          </w:tcPr>
          <w:p w14:paraId="5C1FAD55">
            <w:pPr>
              <w:spacing w:line="480" w:lineRule="exact"/>
              <w:jc w:val="center"/>
              <w:rPr>
                <w:rFonts w:ascii="宋体" w:hAnsi="宋体" w:eastAsia="宋体" w:cs="宋体"/>
                <w:color w:val="auto"/>
                <w:sz w:val="24"/>
                <w:szCs w:val="24"/>
                <w:highlight w:val="none"/>
              </w:rPr>
            </w:pPr>
          </w:p>
        </w:tc>
        <w:tc>
          <w:tcPr>
            <w:tcW w:w="817" w:type="dxa"/>
            <w:vAlign w:val="center"/>
          </w:tcPr>
          <w:p w14:paraId="330DEE45">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玻璃镜面</w:t>
            </w:r>
          </w:p>
        </w:tc>
        <w:tc>
          <w:tcPr>
            <w:tcW w:w="2622" w:type="dxa"/>
            <w:gridSpan w:val="3"/>
            <w:vAlign w:val="center"/>
          </w:tcPr>
          <w:p w14:paraId="0B144424">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用玻璃清洁剂清刮一次，保洁</w:t>
            </w:r>
          </w:p>
        </w:tc>
        <w:tc>
          <w:tcPr>
            <w:tcW w:w="1687" w:type="dxa"/>
            <w:gridSpan w:val="3"/>
            <w:vAlign w:val="center"/>
          </w:tcPr>
          <w:p w14:paraId="42CB4AA9">
            <w:pPr>
              <w:spacing w:line="480" w:lineRule="exact"/>
              <w:jc w:val="center"/>
              <w:rPr>
                <w:rFonts w:ascii="宋体" w:hAnsi="宋体" w:eastAsia="宋体" w:cs="宋体"/>
                <w:color w:val="auto"/>
                <w:sz w:val="24"/>
                <w:szCs w:val="24"/>
                <w:highlight w:val="none"/>
              </w:rPr>
            </w:pPr>
          </w:p>
        </w:tc>
        <w:tc>
          <w:tcPr>
            <w:tcW w:w="2727" w:type="dxa"/>
            <w:vAlign w:val="center"/>
          </w:tcPr>
          <w:p w14:paraId="67EF2593">
            <w:pPr>
              <w:spacing w:line="480" w:lineRule="exact"/>
              <w:ind w:hanging="46"/>
              <w:jc w:val="center"/>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无尘、无污渍、无水渍、无手印、无皂渍、保持镜面明净</w:t>
            </w:r>
          </w:p>
        </w:tc>
      </w:tr>
      <w:tr w14:paraId="0AAF5C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7" w:hRule="atLeast"/>
          <w:jc w:val="center"/>
        </w:trPr>
        <w:tc>
          <w:tcPr>
            <w:tcW w:w="852" w:type="dxa"/>
            <w:vAlign w:val="center"/>
          </w:tcPr>
          <w:p w14:paraId="151AE4BB">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30</w:t>
            </w:r>
          </w:p>
        </w:tc>
        <w:tc>
          <w:tcPr>
            <w:tcW w:w="814" w:type="dxa"/>
            <w:gridSpan w:val="3"/>
            <w:vMerge w:val="continue"/>
            <w:tcBorders>
              <w:top w:val="nil"/>
            </w:tcBorders>
            <w:vAlign w:val="center"/>
          </w:tcPr>
          <w:p w14:paraId="64FC2037">
            <w:pPr>
              <w:spacing w:line="480" w:lineRule="exact"/>
              <w:jc w:val="center"/>
              <w:rPr>
                <w:rFonts w:ascii="宋体" w:hAnsi="宋体" w:eastAsia="宋体" w:cs="宋体"/>
                <w:color w:val="auto"/>
                <w:sz w:val="24"/>
                <w:szCs w:val="24"/>
                <w:highlight w:val="none"/>
              </w:rPr>
            </w:pPr>
          </w:p>
        </w:tc>
        <w:tc>
          <w:tcPr>
            <w:tcW w:w="817" w:type="dxa"/>
            <w:vAlign w:val="center"/>
          </w:tcPr>
          <w:p w14:paraId="1CD7A47C">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大小</w:t>
            </w:r>
          </w:p>
          <w:p w14:paraId="57FBD8AB">
            <w:pPr>
              <w:spacing w:line="480" w:lineRule="exact"/>
              <w:ind w:hanging="104"/>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便器皿</w:t>
            </w:r>
          </w:p>
        </w:tc>
        <w:tc>
          <w:tcPr>
            <w:tcW w:w="2622" w:type="dxa"/>
            <w:gridSpan w:val="3"/>
            <w:vAlign w:val="center"/>
          </w:tcPr>
          <w:p w14:paraId="674368F4">
            <w:pPr>
              <w:spacing w:line="480" w:lineRule="exact"/>
              <w:ind w:hanging="317"/>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用清洁剂清除污垢，按要求浸泡消毒后晾干备用</w:t>
            </w:r>
          </w:p>
        </w:tc>
        <w:tc>
          <w:tcPr>
            <w:tcW w:w="1687" w:type="dxa"/>
            <w:gridSpan w:val="3"/>
            <w:vAlign w:val="center"/>
          </w:tcPr>
          <w:p w14:paraId="1B2E328A">
            <w:pPr>
              <w:spacing w:line="480" w:lineRule="exact"/>
              <w:jc w:val="center"/>
              <w:rPr>
                <w:rFonts w:ascii="宋体" w:hAnsi="宋体" w:eastAsia="宋体" w:cs="宋体"/>
                <w:color w:val="auto"/>
                <w:sz w:val="24"/>
                <w:szCs w:val="24"/>
                <w:highlight w:val="none"/>
              </w:rPr>
            </w:pPr>
          </w:p>
        </w:tc>
        <w:tc>
          <w:tcPr>
            <w:tcW w:w="2727" w:type="dxa"/>
            <w:vAlign w:val="center"/>
          </w:tcPr>
          <w:p w14:paraId="223A6D64">
            <w:pPr>
              <w:spacing w:line="480" w:lineRule="exact"/>
              <w:ind w:hanging="46"/>
              <w:jc w:val="center"/>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保持无渍、无垢、无臭，并保持水流畅通无阻，瓷器明净</w:t>
            </w:r>
          </w:p>
        </w:tc>
      </w:tr>
      <w:tr w14:paraId="001BA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852" w:type="dxa"/>
            <w:vAlign w:val="center"/>
          </w:tcPr>
          <w:p w14:paraId="4DD353B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814" w:type="dxa"/>
            <w:gridSpan w:val="3"/>
            <w:vMerge w:val="continue"/>
            <w:tcBorders>
              <w:top w:val="nil"/>
            </w:tcBorders>
            <w:vAlign w:val="center"/>
          </w:tcPr>
          <w:p w14:paraId="59D7787A">
            <w:pPr>
              <w:spacing w:line="480" w:lineRule="exact"/>
              <w:jc w:val="center"/>
              <w:rPr>
                <w:rFonts w:ascii="宋体" w:hAnsi="宋体" w:eastAsia="宋体" w:cs="宋体"/>
                <w:color w:val="auto"/>
                <w:sz w:val="24"/>
                <w:szCs w:val="24"/>
                <w:highlight w:val="none"/>
              </w:rPr>
            </w:pPr>
          </w:p>
        </w:tc>
        <w:tc>
          <w:tcPr>
            <w:tcW w:w="817" w:type="dxa"/>
            <w:vAlign w:val="center"/>
          </w:tcPr>
          <w:p w14:paraId="1F9DD6FC">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洗手</w:t>
            </w:r>
          </w:p>
          <w:p w14:paraId="2DE1FDB3">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盆</w:t>
            </w:r>
          </w:p>
        </w:tc>
        <w:tc>
          <w:tcPr>
            <w:tcW w:w="2622" w:type="dxa"/>
            <w:gridSpan w:val="3"/>
            <w:vAlign w:val="center"/>
          </w:tcPr>
          <w:p w14:paraId="43A5C2BB">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用清洁剂清抹干净，巡回保洁</w:t>
            </w:r>
          </w:p>
        </w:tc>
        <w:tc>
          <w:tcPr>
            <w:tcW w:w="1687" w:type="dxa"/>
            <w:gridSpan w:val="3"/>
            <w:vAlign w:val="center"/>
          </w:tcPr>
          <w:p w14:paraId="3F4D617D">
            <w:pPr>
              <w:spacing w:line="480" w:lineRule="exact"/>
              <w:jc w:val="center"/>
              <w:rPr>
                <w:rFonts w:ascii="宋体" w:hAnsi="宋体" w:eastAsia="宋体" w:cs="宋体"/>
                <w:color w:val="auto"/>
                <w:sz w:val="24"/>
                <w:szCs w:val="24"/>
                <w:highlight w:val="none"/>
              </w:rPr>
            </w:pPr>
          </w:p>
        </w:tc>
        <w:tc>
          <w:tcPr>
            <w:tcW w:w="2727" w:type="dxa"/>
            <w:vAlign w:val="center"/>
          </w:tcPr>
          <w:p w14:paraId="537AFCF8">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无污渍、无痰渍、干净，</w:t>
            </w:r>
          </w:p>
          <w:p w14:paraId="04A59B88">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瓷器明净</w:t>
            </w:r>
          </w:p>
        </w:tc>
      </w:tr>
      <w:tr w14:paraId="6CE5D3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852" w:type="dxa"/>
            <w:vAlign w:val="center"/>
          </w:tcPr>
          <w:p w14:paraId="38B9EF4C">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814" w:type="dxa"/>
            <w:gridSpan w:val="3"/>
            <w:vMerge w:val="continue"/>
            <w:tcBorders>
              <w:top w:val="nil"/>
            </w:tcBorders>
            <w:vAlign w:val="center"/>
          </w:tcPr>
          <w:p w14:paraId="0B295B26">
            <w:pPr>
              <w:spacing w:line="480" w:lineRule="exact"/>
              <w:jc w:val="center"/>
              <w:rPr>
                <w:rFonts w:ascii="宋体" w:hAnsi="宋体" w:eastAsia="宋体" w:cs="宋体"/>
                <w:color w:val="auto"/>
                <w:sz w:val="24"/>
                <w:szCs w:val="24"/>
                <w:highlight w:val="none"/>
              </w:rPr>
            </w:pPr>
          </w:p>
        </w:tc>
        <w:tc>
          <w:tcPr>
            <w:tcW w:w="817" w:type="dxa"/>
            <w:vAlign w:val="center"/>
          </w:tcPr>
          <w:p w14:paraId="7BC5042E">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隔板</w:t>
            </w:r>
          </w:p>
        </w:tc>
        <w:tc>
          <w:tcPr>
            <w:tcW w:w="2622" w:type="dxa"/>
            <w:gridSpan w:val="3"/>
            <w:vAlign w:val="center"/>
          </w:tcPr>
          <w:p w14:paraId="2CA29DD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用清洁剂配合毛巾清抹干净，保洁</w:t>
            </w:r>
          </w:p>
        </w:tc>
        <w:tc>
          <w:tcPr>
            <w:tcW w:w="1687" w:type="dxa"/>
            <w:gridSpan w:val="3"/>
            <w:vAlign w:val="center"/>
          </w:tcPr>
          <w:p w14:paraId="0828BE14">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用速销净消</w:t>
            </w:r>
          </w:p>
          <w:p w14:paraId="317E3AE2">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毒一次</w:t>
            </w:r>
          </w:p>
        </w:tc>
        <w:tc>
          <w:tcPr>
            <w:tcW w:w="2727" w:type="dxa"/>
            <w:vAlign w:val="center"/>
          </w:tcPr>
          <w:p w14:paraId="1A929E28">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无污渍，无痰渍、保持</w:t>
            </w:r>
          </w:p>
          <w:p w14:paraId="7C880B4A">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洁净</w:t>
            </w:r>
          </w:p>
        </w:tc>
      </w:tr>
      <w:tr w14:paraId="5457BC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6" w:hRule="atLeast"/>
          <w:jc w:val="center"/>
        </w:trPr>
        <w:tc>
          <w:tcPr>
            <w:tcW w:w="852" w:type="dxa"/>
            <w:vAlign w:val="center"/>
          </w:tcPr>
          <w:p w14:paraId="4E1022D9">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814" w:type="dxa"/>
            <w:gridSpan w:val="3"/>
            <w:vMerge w:val="continue"/>
            <w:tcBorders>
              <w:top w:val="nil"/>
            </w:tcBorders>
            <w:vAlign w:val="center"/>
          </w:tcPr>
          <w:p w14:paraId="030C843C">
            <w:pPr>
              <w:spacing w:line="480" w:lineRule="exact"/>
              <w:jc w:val="center"/>
              <w:rPr>
                <w:rFonts w:ascii="宋体" w:hAnsi="宋体" w:eastAsia="宋体" w:cs="宋体"/>
                <w:color w:val="auto"/>
                <w:sz w:val="24"/>
                <w:szCs w:val="24"/>
                <w:highlight w:val="none"/>
              </w:rPr>
            </w:pPr>
          </w:p>
        </w:tc>
        <w:tc>
          <w:tcPr>
            <w:tcW w:w="817" w:type="dxa"/>
            <w:vAlign w:val="center"/>
          </w:tcPr>
          <w:p w14:paraId="679F5E8B">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灯饰</w:t>
            </w:r>
          </w:p>
        </w:tc>
        <w:tc>
          <w:tcPr>
            <w:tcW w:w="2622" w:type="dxa"/>
            <w:gridSpan w:val="3"/>
            <w:vAlign w:val="center"/>
          </w:tcPr>
          <w:p w14:paraId="6E4EC4A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保洁</w:t>
            </w:r>
          </w:p>
        </w:tc>
        <w:tc>
          <w:tcPr>
            <w:tcW w:w="1687" w:type="dxa"/>
            <w:gridSpan w:val="3"/>
            <w:vAlign w:val="center"/>
          </w:tcPr>
          <w:p w14:paraId="107249C9">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用干毛巾清</w:t>
            </w:r>
          </w:p>
          <w:p w14:paraId="433D3B8F">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抹一次</w:t>
            </w:r>
          </w:p>
        </w:tc>
        <w:tc>
          <w:tcPr>
            <w:tcW w:w="2727" w:type="dxa"/>
            <w:vAlign w:val="center"/>
          </w:tcPr>
          <w:p w14:paraId="01E495A4">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无蜘蛛网、无灰尘</w:t>
            </w:r>
          </w:p>
        </w:tc>
      </w:tr>
      <w:tr w14:paraId="52C97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852" w:type="dxa"/>
            <w:vMerge w:val="restart"/>
            <w:vAlign w:val="center"/>
          </w:tcPr>
          <w:p w14:paraId="400C9C4D">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631" w:type="dxa"/>
            <w:gridSpan w:val="4"/>
            <w:vMerge w:val="restart"/>
            <w:vAlign w:val="center"/>
          </w:tcPr>
          <w:p w14:paraId="33C661FB">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清洁项目</w:t>
            </w:r>
          </w:p>
        </w:tc>
        <w:tc>
          <w:tcPr>
            <w:tcW w:w="4309" w:type="dxa"/>
            <w:gridSpan w:val="6"/>
            <w:vAlign w:val="center"/>
          </w:tcPr>
          <w:p w14:paraId="14A455F6">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清洁工作内容</w:t>
            </w:r>
          </w:p>
        </w:tc>
        <w:tc>
          <w:tcPr>
            <w:tcW w:w="2727" w:type="dxa"/>
            <w:vMerge w:val="restart"/>
            <w:vAlign w:val="center"/>
          </w:tcPr>
          <w:p w14:paraId="626A990E">
            <w:pPr>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清洁标准</w:t>
            </w:r>
          </w:p>
        </w:tc>
      </w:tr>
      <w:tr w14:paraId="7FDE1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jc w:val="center"/>
        </w:trPr>
        <w:tc>
          <w:tcPr>
            <w:tcW w:w="852" w:type="dxa"/>
            <w:vMerge w:val="continue"/>
            <w:tcBorders>
              <w:top w:val="nil"/>
            </w:tcBorders>
            <w:vAlign w:val="center"/>
          </w:tcPr>
          <w:p w14:paraId="2545A57F">
            <w:pPr>
              <w:spacing w:line="480" w:lineRule="exact"/>
              <w:jc w:val="center"/>
              <w:rPr>
                <w:rFonts w:ascii="宋体" w:hAnsi="宋体" w:eastAsia="宋体" w:cs="宋体"/>
                <w:color w:val="auto"/>
                <w:sz w:val="24"/>
                <w:szCs w:val="24"/>
                <w:highlight w:val="none"/>
              </w:rPr>
            </w:pPr>
          </w:p>
        </w:tc>
        <w:tc>
          <w:tcPr>
            <w:tcW w:w="1631" w:type="dxa"/>
            <w:gridSpan w:val="4"/>
            <w:vMerge w:val="continue"/>
            <w:tcBorders>
              <w:top w:val="nil"/>
            </w:tcBorders>
            <w:vAlign w:val="center"/>
          </w:tcPr>
          <w:p w14:paraId="7BA4A07B">
            <w:pPr>
              <w:spacing w:line="480" w:lineRule="exact"/>
              <w:jc w:val="center"/>
              <w:rPr>
                <w:rFonts w:ascii="宋体" w:hAnsi="宋体" w:eastAsia="宋体" w:cs="宋体"/>
                <w:color w:val="auto"/>
                <w:sz w:val="24"/>
                <w:szCs w:val="24"/>
                <w:highlight w:val="none"/>
              </w:rPr>
            </w:pPr>
          </w:p>
        </w:tc>
        <w:tc>
          <w:tcPr>
            <w:tcW w:w="1188" w:type="dxa"/>
            <w:vAlign w:val="center"/>
          </w:tcPr>
          <w:p w14:paraId="45D51E31">
            <w:pPr>
              <w:tabs>
                <w:tab w:val="left" w:pos="433"/>
              </w:tabs>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每天</w:t>
            </w:r>
          </w:p>
        </w:tc>
        <w:tc>
          <w:tcPr>
            <w:tcW w:w="1434" w:type="dxa"/>
            <w:gridSpan w:val="2"/>
            <w:vAlign w:val="center"/>
          </w:tcPr>
          <w:p w14:paraId="60E6C4B1">
            <w:pPr>
              <w:tabs>
                <w:tab w:val="left" w:pos="432"/>
              </w:tabs>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每周</w:t>
            </w:r>
          </w:p>
        </w:tc>
        <w:tc>
          <w:tcPr>
            <w:tcW w:w="1687" w:type="dxa"/>
            <w:gridSpan w:val="3"/>
            <w:vAlign w:val="center"/>
          </w:tcPr>
          <w:p w14:paraId="652B0BBB">
            <w:pPr>
              <w:tabs>
                <w:tab w:val="left" w:pos="430"/>
              </w:tabs>
              <w:spacing w:line="480" w:lineRule="exact"/>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每月</w:t>
            </w:r>
          </w:p>
        </w:tc>
        <w:tc>
          <w:tcPr>
            <w:tcW w:w="2727" w:type="dxa"/>
            <w:vMerge w:val="continue"/>
            <w:tcBorders>
              <w:top w:val="nil"/>
            </w:tcBorders>
            <w:vAlign w:val="center"/>
          </w:tcPr>
          <w:p w14:paraId="703E5EAC">
            <w:pPr>
              <w:spacing w:line="480" w:lineRule="exact"/>
              <w:jc w:val="center"/>
              <w:rPr>
                <w:rFonts w:ascii="宋体" w:hAnsi="宋体" w:eastAsia="宋体" w:cs="宋体"/>
                <w:color w:val="auto"/>
                <w:sz w:val="24"/>
                <w:szCs w:val="24"/>
                <w:highlight w:val="none"/>
              </w:rPr>
            </w:pPr>
          </w:p>
        </w:tc>
      </w:tr>
      <w:tr w14:paraId="06E520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 w:hRule="atLeast"/>
          <w:jc w:val="center"/>
        </w:trPr>
        <w:tc>
          <w:tcPr>
            <w:tcW w:w="852" w:type="dxa"/>
            <w:vAlign w:val="center"/>
          </w:tcPr>
          <w:p w14:paraId="0CE9935B">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814" w:type="dxa"/>
            <w:gridSpan w:val="3"/>
            <w:vAlign w:val="center"/>
          </w:tcPr>
          <w:p w14:paraId="048A8743">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男女</w:t>
            </w:r>
          </w:p>
          <w:p w14:paraId="755C32F1">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洗手间</w:t>
            </w:r>
          </w:p>
        </w:tc>
        <w:tc>
          <w:tcPr>
            <w:tcW w:w="817" w:type="dxa"/>
            <w:vAlign w:val="center"/>
          </w:tcPr>
          <w:p w14:paraId="10F8DB29">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天花、</w:t>
            </w:r>
          </w:p>
          <w:p w14:paraId="3C917992">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风口</w:t>
            </w:r>
          </w:p>
        </w:tc>
        <w:tc>
          <w:tcPr>
            <w:tcW w:w="2622" w:type="dxa"/>
            <w:gridSpan w:val="3"/>
            <w:vAlign w:val="center"/>
          </w:tcPr>
          <w:p w14:paraId="570D8663">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保洁</w:t>
            </w:r>
          </w:p>
        </w:tc>
        <w:tc>
          <w:tcPr>
            <w:tcW w:w="1687" w:type="dxa"/>
            <w:gridSpan w:val="3"/>
            <w:vAlign w:val="center"/>
          </w:tcPr>
          <w:p w14:paraId="0AF41A14">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清抹一次</w:t>
            </w:r>
          </w:p>
        </w:tc>
        <w:tc>
          <w:tcPr>
            <w:tcW w:w="2727" w:type="dxa"/>
            <w:vAlign w:val="center"/>
          </w:tcPr>
          <w:p w14:paraId="56D1CEA0">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无尘、无渍、无蜘蛛网</w:t>
            </w:r>
          </w:p>
        </w:tc>
      </w:tr>
      <w:tr w14:paraId="40148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852" w:type="dxa"/>
            <w:tcBorders>
              <w:bottom w:val="single" w:color="000000" w:sz="6" w:space="0"/>
            </w:tcBorders>
            <w:vAlign w:val="center"/>
          </w:tcPr>
          <w:p w14:paraId="5A7E4AEA">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1631" w:type="dxa"/>
            <w:gridSpan w:val="4"/>
            <w:tcBorders>
              <w:bottom w:val="single" w:color="000000" w:sz="6" w:space="0"/>
            </w:tcBorders>
          </w:tcPr>
          <w:p w14:paraId="1C1D77EE">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污物间</w:t>
            </w:r>
          </w:p>
        </w:tc>
        <w:tc>
          <w:tcPr>
            <w:tcW w:w="7036" w:type="dxa"/>
            <w:gridSpan w:val="7"/>
            <w:tcBorders>
              <w:bottom w:val="single" w:color="000000" w:sz="6" w:space="0"/>
            </w:tcBorders>
            <w:vAlign w:val="center"/>
          </w:tcPr>
          <w:p w14:paraId="21FA8885">
            <w:pPr>
              <w:spacing w:line="480" w:lineRule="exact"/>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按要求收集大小便收集器，并及时清洁消毒，存放架内备用</w:t>
            </w:r>
          </w:p>
        </w:tc>
      </w:tr>
      <w:tr w14:paraId="2F470F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jc w:val="center"/>
        </w:trPr>
        <w:tc>
          <w:tcPr>
            <w:tcW w:w="852" w:type="dxa"/>
            <w:tcBorders>
              <w:top w:val="single" w:color="000000" w:sz="6" w:space="0"/>
            </w:tcBorders>
            <w:vAlign w:val="center"/>
          </w:tcPr>
          <w:p w14:paraId="3E7FEA68">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1631" w:type="dxa"/>
            <w:gridSpan w:val="4"/>
            <w:tcBorders>
              <w:top w:val="single" w:color="000000" w:sz="6" w:space="0"/>
            </w:tcBorders>
          </w:tcPr>
          <w:p w14:paraId="48102792">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污物暂存间</w:t>
            </w:r>
          </w:p>
        </w:tc>
        <w:tc>
          <w:tcPr>
            <w:tcW w:w="7036" w:type="dxa"/>
            <w:gridSpan w:val="7"/>
            <w:tcBorders>
              <w:top w:val="single" w:color="000000" w:sz="6" w:space="0"/>
            </w:tcBorders>
            <w:vAlign w:val="center"/>
          </w:tcPr>
          <w:p w14:paraId="4B779690">
            <w:pPr>
              <w:spacing w:line="480" w:lineRule="exact"/>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按要求放置垃圾及时送医院垃圾存放间，不能存放私人物品</w:t>
            </w:r>
          </w:p>
        </w:tc>
      </w:tr>
      <w:tr w14:paraId="386E5F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jc w:val="center"/>
        </w:trPr>
        <w:tc>
          <w:tcPr>
            <w:tcW w:w="852" w:type="dxa"/>
            <w:vMerge w:val="restart"/>
            <w:vAlign w:val="center"/>
          </w:tcPr>
          <w:p w14:paraId="636585E7">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1631" w:type="dxa"/>
            <w:gridSpan w:val="4"/>
            <w:vMerge w:val="restart"/>
            <w:vAlign w:val="center"/>
          </w:tcPr>
          <w:p w14:paraId="5A54954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床单、被</w:t>
            </w:r>
          </w:p>
        </w:tc>
        <w:tc>
          <w:tcPr>
            <w:tcW w:w="7036" w:type="dxa"/>
            <w:gridSpan w:val="7"/>
            <w:vAlign w:val="center"/>
          </w:tcPr>
          <w:p w14:paraId="70BA5458">
            <w:pPr>
              <w:spacing w:line="480" w:lineRule="exact"/>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1、病人出院后及时清拆床单、被服，按要求清洁消毒床头柜、床、陪人椅等</w:t>
            </w:r>
          </w:p>
        </w:tc>
      </w:tr>
      <w:tr w14:paraId="0FD82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852" w:type="dxa"/>
            <w:vMerge w:val="continue"/>
            <w:tcBorders>
              <w:top w:val="nil"/>
            </w:tcBorders>
            <w:vAlign w:val="center"/>
          </w:tcPr>
          <w:p w14:paraId="1E8AC2EB">
            <w:pPr>
              <w:spacing w:line="480" w:lineRule="exact"/>
              <w:jc w:val="center"/>
              <w:rPr>
                <w:rFonts w:ascii="宋体" w:hAnsi="宋体" w:eastAsia="宋体" w:cs="宋体"/>
                <w:color w:val="auto"/>
                <w:sz w:val="24"/>
                <w:szCs w:val="24"/>
                <w:highlight w:val="none"/>
              </w:rPr>
            </w:pPr>
          </w:p>
        </w:tc>
        <w:tc>
          <w:tcPr>
            <w:tcW w:w="1631" w:type="dxa"/>
            <w:gridSpan w:val="4"/>
            <w:vMerge w:val="continue"/>
            <w:tcBorders>
              <w:top w:val="nil"/>
            </w:tcBorders>
            <w:vAlign w:val="center"/>
          </w:tcPr>
          <w:p w14:paraId="3BC10AC1">
            <w:pPr>
              <w:spacing w:line="480" w:lineRule="exact"/>
              <w:jc w:val="center"/>
              <w:rPr>
                <w:rFonts w:ascii="宋体" w:hAnsi="宋体" w:eastAsia="宋体" w:cs="宋体"/>
                <w:color w:val="auto"/>
                <w:sz w:val="24"/>
                <w:szCs w:val="24"/>
                <w:highlight w:val="none"/>
              </w:rPr>
            </w:pPr>
          </w:p>
        </w:tc>
        <w:tc>
          <w:tcPr>
            <w:tcW w:w="7036" w:type="dxa"/>
            <w:gridSpan w:val="7"/>
            <w:vAlign w:val="center"/>
          </w:tcPr>
          <w:p w14:paraId="7DE2382B">
            <w:pPr>
              <w:spacing w:line="480" w:lineRule="exact"/>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2、每天收集送洗床单、被服不少于 2 次，特殊情况随时送洗</w:t>
            </w:r>
          </w:p>
        </w:tc>
      </w:tr>
      <w:tr w14:paraId="5E105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852" w:type="dxa"/>
            <w:vMerge w:val="continue"/>
            <w:tcBorders>
              <w:top w:val="nil"/>
            </w:tcBorders>
            <w:vAlign w:val="center"/>
          </w:tcPr>
          <w:p w14:paraId="518C2401">
            <w:pPr>
              <w:spacing w:line="480" w:lineRule="exact"/>
              <w:jc w:val="center"/>
              <w:rPr>
                <w:rFonts w:ascii="宋体" w:hAnsi="宋体" w:eastAsia="宋体" w:cs="宋体"/>
                <w:color w:val="auto"/>
                <w:sz w:val="24"/>
                <w:szCs w:val="24"/>
                <w:highlight w:val="none"/>
              </w:rPr>
            </w:pPr>
          </w:p>
        </w:tc>
        <w:tc>
          <w:tcPr>
            <w:tcW w:w="1631" w:type="dxa"/>
            <w:gridSpan w:val="4"/>
            <w:vMerge w:val="continue"/>
            <w:tcBorders>
              <w:top w:val="nil"/>
            </w:tcBorders>
            <w:vAlign w:val="center"/>
          </w:tcPr>
          <w:p w14:paraId="24E8CA1A">
            <w:pPr>
              <w:spacing w:line="480" w:lineRule="exact"/>
              <w:jc w:val="center"/>
              <w:rPr>
                <w:rFonts w:ascii="宋体" w:hAnsi="宋体" w:eastAsia="宋体" w:cs="宋体"/>
                <w:color w:val="auto"/>
                <w:sz w:val="24"/>
                <w:szCs w:val="24"/>
                <w:highlight w:val="none"/>
              </w:rPr>
            </w:pPr>
          </w:p>
        </w:tc>
        <w:tc>
          <w:tcPr>
            <w:tcW w:w="7036" w:type="dxa"/>
            <w:gridSpan w:val="7"/>
            <w:vAlign w:val="center"/>
          </w:tcPr>
          <w:p w14:paraId="32057BFF">
            <w:pPr>
              <w:spacing w:line="480" w:lineRule="exact"/>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3、床头柜每天一桌一巾一清洁消毒</w:t>
            </w:r>
          </w:p>
        </w:tc>
      </w:tr>
      <w:tr w14:paraId="29A65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jc w:val="center"/>
        </w:trPr>
        <w:tc>
          <w:tcPr>
            <w:tcW w:w="852" w:type="dxa"/>
            <w:vMerge w:val="continue"/>
            <w:tcBorders>
              <w:top w:val="nil"/>
            </w:tcBorders>
            <w:vAlign w:val="center"/>
          </w:tcPr>
          <w:p w14:paraId="6BEB40A6">
            <w:pPr>
              <w:spacing w:line="480" w:lineRule="exact"/>
              <w:jc w:val="center"/>
              <w:rPr>
                <w:rFonts w:ascii="宋体" w:hAnsi="宋体" w:eastAsia="宋体" w:cs="宋体"/>
                <w:color w:val="auto"/>
                <w:sz w:val="24"/>
                <w:szCs w:val="24"/>
                <w:highlight w:val="none"/>
              </w:rPr>
            </w:pPr>
          </w:p>
        </w:tc>
        <w:tc>
          <w:tcPr>
            <w:tcW w:w="1631" w:type="dxa"/>
            <w:gridSpan w:val="4"/>
            <w:vMerge w:val="continue"/>
            <w:tcBorders>
              <w:top w:val="nil"/>
            </w:tcBorders>
            <w:vAlign w:val="center"/>
          </w:tcPr>
          <w:p w14:paraId="6B26025E">
            <w:pPr>
              <w:spacing w:line="480" w:lineRule="exact"/>
              <w:jc w:val="center"/>
              <w:rPr>
                <w:rFonts w:ascii="宋体" w:hAnsi="宋体" w:eastAsia="宋体" w:cs="宋体"/>
                <w:color w:val="auto"/>
                <w:sz w:val="24"/>
                <w:szCs w:val="24"/>
                <w:highlight w:val="none"/>
              </w:rPr>
            </w:pPr>
          </w:p>
        </w:tc>
        <w:tc>
          <w:tcPr>
            <w:tcW w:w="7036" w:type="dxa"/>
            <w:gridSpan w:val="7"/>
            <w:vAlign w:val="center"/>
          </w:tcPr>
          <w:p w14:paraId="42650DF9">
            <w:pPr>
              <w:spacing w:line="480" w:lineRule="exact"/>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4、按医院管理要求定期送晒床垫</w:t>
            </w:r>
          </w:p>
        </w:tc>
      </w:tr>
      <w:tr w14:paraId="1920B5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jc w:val="center"/>
        </w:trPr>
        <w:tc>
          <w:tcPr>
            <w:tcW w:w="852" w:type="dxa"/>
            <w:vMerge w:val="continue"/>
            <w:tcBorders>
              <w:top w:val="nil"/>
            </w:tcBorders>
            <w:vAlign w:val="center"/>
          </w:tcPr>
          <w:p w14:paraId="562B54F7">
            <w:pPr>
              <w:spacing w:line="480" w:lineRule="exact"/>
              <w:jc w:val="center"/>
              <w:rPr>
                <w:rFonts w:ascii="宋体" w:hAnsi="宋体" w:eastAsia="宋体" w:cs="宋体"/>
                <w:color w:val="auto"/>
                <w:sz w:val="24"/>
                <w:szCs w:val="24"/>
                <w:highlight w:val="none"/>
              </w:rPr>
            </w:pPr>
          </w:p>
        </w:tc>
        <w:tc>
          <w:tcPr>
            <w:tcW w:w="1631" w:type="dxa"/>
            <w:gridSpan w:val="4"/>
            <w:vMerge w:val="continue"/>
            <w:tcBorders>
              <w:top w:val="nil"/>
            </w:tcBorders>
            <w:vAlign w:val="center"/>
          </w:tcPr>
          <w:p w14:paraId="5811EE47">
            <w:pPr>
              <w:spacing w:line="480" w:lineRule="exact"/>
              <w:jc w:val="center"/>
              <w:rPr>
                <w:rFonts w:ascii="宋体" w:hAnsi="宋体" w:eastAsia="宋体" w:cs="宋体"/>
                <w:color w:val="auto"/>
                <w:sz w:val="24"/>
                <w:szCs w:val="24"/>
                <w:highlight w:val="none"/>
              </w:rPr>
            </w:pPr>
          </w:p>
        </w:tc>
        <w:tc>
          <w:tcPr>
            <w:tcW w:w="7036" w:type="dxa"/>
            <w:gridSpan w:val="7"/>
            <w:vAlign w:val="center"/>
          </w:tcPr>
          <w:p w14:paraId="478A6B15">
            <w:pPr>
              <w:spacing w:line="480" w:lineRule="exact"/>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5、每天上午拆换工作人员值班房床单、被服并按要求送洗</w:t>
            </w:r>
          </w:p>
        </w:tc>
      </w:tr>
      <w:tr w14:paraId="174B2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jc w:val="center"/>
        </w:trPr>
        <w:tc>
          <w:tcPr>
            <w:tcW w:w="852" w:type="dxa"/>
            <w:vAlign w:val="center"/>
          </w:tcPr>
          <w:p w14:paraId="34D9BD84">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1631" w:type="dxa"/>
            <w:gridSpan w:val="4"/>
            <w:vAlign w:val="center"/>
          </w:tcPr>
          <w:p w14:paraId="54B9A5C7">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开水供应</w:t>
            </w:r>
          </w:p>
        </w:tc>
        <w:tc>
          <w:tcPr>
            <w:tcW w:w="7036" w:type="dxa"/>
            <w:gridSpan w:val="7"/>
            <w:vAlign w:val="center"/>
          </w:tcPr>
          <w:p w14:paraId="486809DF">
            <w:pPr>
              <w:spacing w:line="480" w:lineRule="exact"/>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每天不少于二次从开水间冲送开水至办公室和病人床前，新入院病人随入随送</w:t>
            </w:r>
          </w:p>
        </w:tc>
      </w:tr>
      <w:tr w14:paraId="3F7D7E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jc w:val="center"/>
        </w:trPr>
        <w:tc>
          <w:tcPr>
            <w:tcW w:w="852" w:type="dxa"/>
            <w:vAlign w:val="center"/>
          </w:tcPr>
          <w:p w14:paraId="53BC2250">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39</w:t>
            </w:r>
          </w:p>
        </w:tc>
        <w:tc>
          <w:tcPr>
            <w:tcW w:w="1631" w:type="dxa"/>
            <w:gridSpan w:val="4"/>
            <w:vAlign w:val="center"/>
          </w:tcPr>
          <w:p w14:paraId="50855782">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雨蓬</w:t>
            </w:r>
          </w:p>
        </w:tc>
        <w:tc>
          <w:tcPr>
            <w:tcW w:w="7036" w:type="dxa"/>
            <w:gridSpan w:val="7"/>
            <w:vAlign w:val="center"/>
          </w:tcPr>
          <w:p w14:paraId="72A678C7">
            <w:pPr>
              <w:spacing w:line="480" w:lineRule="exact"/>
              <w:jc w:val="both"/>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每三个月清洗一次</w:t>
            </w:r>
          </w:p>
        </w:tc>
      </w:tr>
      <w:tr w14:paraId="0F2A95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jc w:val="center"/>
        </w:trPr>
        <w:tc>
          <w:tcPr>
            <w:tcW w:w="852" w:type="dxa"/>
            <w:vAlign w:val="center"/>
          </w:tcPr>
          <w:p w14:paraId="62B72346">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40</w:t>
            </w:r>
          </w:p>
        </w:tc>
        <w:tc>
          <w:tcPr>
            <w:tcW w:w="8667" w:type="dxa"/>
            <w:gridSpan w:val="11"/>
            <w:vAlign w:val="center"/>
          </w:tcPr>
          <w:p w14:paraId="1759A403">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综合大楼（新）、综合楼（旧）、谭兆大楼、门诊部地面每三个月打蜡一次</w:t>
            </w:r>
          </w:p>
        </w:tc>
      </w:tr>
      <w:tr w14:paraId="04A7B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jc w:val="center"/>
        </w:trPr>
        <w:tc>
          <w:tcPr>
            <w:tcW w:w="852" w:type="dxa"/>
            <w:vAlign w:val="center"/>
          </w:tcPr>
          <w:p w14:paraId="3803871A">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41</w:t>
            </w:r>
          </w:p>
        </w:tc>
        <w:tc>
          <w:tcPr>
            <w:tcW w:w="8667" w:type="dxa"/>
            <w:gridSpan w:val="11"/>
            <w:vAlign w:val="center"/>
          </w:tcPr>
          <w:p w14:paraId="2BE4613A">
            <w:pPr>
              <w:spacing w:line="48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保持管理范围内各物品表面清洁</w:t>
            </w:r>
          </w:p>
        </w:tc>
      </w:tr>
    </w:tbl>
    <w:p w14:paraId="61E2DD1D">
      <w:pPr>
        <w:spacing w:line="480" w:lineRule="exact"/>
        <w:ind w:firstLine="482" w:firstLineChars="200"/>
        <w:jc w:val="both"/>
        <w:rPr>
          <w:rFonts w:ascii="宋体" w:hAnsi="宋体" w:eastAsia="宋体" w:cs="宋体"/>
          <w:color w:val="auto"/>
          <w:sz w:val="24"/>
          <w:szCs w:val="24"/>
          <w:highlight w:val="none"/>
        </w:rPr>
      </w:pPr>
      <w:r>
        <w:rPr>
          <w:rFonts w:hint="eastAsia" w:ascii="宋体" w:hAnsi="宋体" w:eastAsia="宋体"/>
          <w:b/>
          <w:color w:val="auto"/>
          <w:kern w:val="2"/>
          <w:sz w:val="24"/>
          <w:szCs w:val="24"/>
          <w:highlight w:val="none"/>
        </w:rPr>
        <w:t>（备注：以上工作内容投标人制定登记表，每次完成须由双方签名确认，特殊情况可以延迟完成，如有拒绝落实或漏落实的，采购人有权要求投标人每次支付违约金</w:t>
      </w:r>
      <w:r>
        <w:rPr>
          <w:rFonts w:hint="eastAsia" w:ascii="宋体" w:hAnsi="宋体" w:eastAsia="宋体"/>
          <w:b/>
          <w:color w:val="auto"/>
          <w:kern w:val="2"/>
          <w:sz w:val="24"/>
          <w:szCs w:val="24"/>
          <w:highlight w:val="none"/>
          <w:lang w:val="en-US"/>
        </w:rPr>
        <w:t>100元。）</w:t>
      </w:r>
    </w:p>
    <w:p w14:paraId="58646086">
      <w:pPr>
        <w:spacing w:line="480" w:lineRule="exact"/>
        <w:ind w:firstLine="458" w:firstLineChars="200"/>
        <w:jc w:val="both"/>
        <w:rPr>
          <w:rFonts w:ascii="宋体" w:hAnsi="宋体" w:eastAsia="宋体" w:cs="宋体"/>
          <w:b/>
          <w:bCs/>
          <w:color w:val="auto"/>
          <w:spacing w:val="-6"/>
          <w:sz w:val="24"/>
          <w:szCs w:val="24"/>
          <w:highlight w:val="none"/>
          <w:lang w:val="en-US"/>
        </w:rPr>
      </w:pPr>
      <w:r>
        <w:rPr>
          <w:rFonts w:hint="eastAsia" w:ascii="宋体" w:hAnsi="宋体" w:eastAsia="宋体" w:cs="宋体"/>
          <w:b/>
          <w:bCs/>
          <w:color w:val="auto"/>
          <w:spacing w:val="-6"/>
          <w:sz w:val="24"/>
          <w:szCs w:val="24"/>
          <w:highlight w:val="none"/>
          <w:lang w:val="en-US"/>
        </w:rPr>
        <w:t>（二）运送服务要求</w:t>
      </w:r>
    </w:p>
    <w:p w14:paraId="0994FCFB">
      <w:pPr>
        <w:spacing w:line="480" w:lineRule="exact"/>
        <w:ind w:firstLine="482" w:firstLineChars="200"/>
        <w:outlineLvl w:val="4"/>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一）工作内容</w:t>
      </w:r>
    </w:p>
    <w:p w14:paraId="112FACB3">
      <w:pPr>
        <w:tabs>
          <w:tab w:val="left" w:pos="877"/>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1.</w:t>
      </w:r>
      <w:r>
        <w:rPr>
          <w:rFonts w:hint="eastAsia" w:ascii="宋体" w:hAnsi="宋体" w:eastAsia="宋体" w:cs="宋体"/>
          <w:color w:val="auto"/>
          <w:spacing w:val="-3"/>
          <w:sz w:val="24"/>
          <w:szCs w:val="24"/>
          <w:highlight w:val="none"/>
        </w:rPr>
        <w:t>投标人负责医院运送和相关服务，做到</w:t>
      </w:r>
      <w:r>
        <w:rPr>
          <w:rFonts w:hint="eastAsia" w:ascii="宋体" w:hAnsi="宋体" w:eastAsia="宋体" w:cs="宋体"/>
          <w:color w:val="auto"/>
          <w:sz w:val="24"/>
          <w:szCs w:val="24"/>
          <w:highlight w:val="none"/>
        </w:rPr>
        <w:t>24</w:t>
      </w:r>
      <w:r>
        <w:rPr>
          <w:rFonts w:hint="eastAsia" w:ascii="宋体" w:hAnsi="宋体" w:eastAsia="宋体" w:cs="宋体"/>
          <w:color w:val="auto"/>
          <w:spacing w:val="-3"/>
          <w:sz w:val="24"/>
          <w:szCs w:val="24"/>
          <w:highlight w:val="none"/>
        </w:rPr>
        <w:t>小时服务；收到</w:t>
      </w:r>
      <w:r>
        <w:rPr>
          <w:rFonts w:hint="eastAsia" w:ascii="宋体" w:hAnsi="宋体" w:eastAsia="宋体" w:cs="宋体"/>
          <w:color w:val="auto"/>
          <w:spacing w:val="-3"/>
          <w:sz w:val="24"/>
          <w:szCs w:val="24"/>
          <w:highlight w:val="none"/>
          <w:lang w:val="en-US" w:eastAsia="zh-CN"/>
        </w:rPr>
        <w:t>急送任务</w:t>
      </w:r>
      <w:r>
        <w:rPr>
          <w:rFonts w:hint="eastAsia" w:ascii="宋体" w:hAnsi="宋体" w:eastAsia="宋体" w:cs="宋体"/>
          <w:color w:val="auto"/>
          <w:spacing w:val="-3"/>
          <w:sz w:val="24"/>
          <w:szCs w:val="24"/>
          <w:highlight w:val="none"/>
        </w:rPr>
        <w:t>电</w:t>
      </w:r>
      <w:r>
        <w:rPr>
          <w:rFonts w:hint="eastAsia" w:ascii="宋体" w:hAnsi="宋体" w:eastAsia="宋体" w:cs="宋体"/>
          <w:color w:val="auto"/>
          <w:spacing w:val="-3"/>
          <w:sz w:val="24"/>
          <w:szCs w:val="24"/>
          <w:highlight w:val="none"/>
        </w:rPr>
        <w:t>话后，到达时间在</w:t>
      </w:r>
      <w:r>
        <w:rPr>
          <w:rFonts w:hint="eastAsia" w:ascii="宋体" w:hAnsi="宋体" w:eastAsia="宋体" w:cs="宋体"/>
          <w:color w:val="auto"/>
          <w:sz w:val="24"/>
          <w:szCs w:val="24"/>
          <w:highlight w:val="none"/>
        </w:rPr>
        <w:t>15</w:t>
      </w:r>
      <w:r>
        <w:rPr>
          <w:rFonts w:hint="eastAsia" w:ascii="宋体" w:hAnsi="宋体" w:eastAsia="宋体" w:cs="宋体"/>
          <w:color w:val="auto"/>
          <w:spacing w:val="-1"/>
          <w:sz w:val="24"/>
          <w:szCs w:val="24"/>
          <w:highlight w:val="none"/>
        </w:rPr>
        <w:t xml:space="preserve"> 分钟内</w:t>
      </w:r>
      <w:r>
        <w:rPr>
          <w:rFonts w:hint="eastAsia" w:ascii="宋体" w:hAnsi="宋体" w:eastAsia="宋体" w:cs="宋体"/>
          <w:color w:val="auto"/>
          <w:spacing w:val="-3"/>
          <w:sz w:val="24"/>
          <w:szCs w:val="24"/>
          <w:highlight w:val="none"/>
          <w:lang w:eastAsia="zh-CN"/>
        </w:rPr>
        <w:t>。</w:t>
      </w:r>
    </w:p>
    <w:p w14:paraId="2D57DC2E">
      <w:pPr>
        <w:tabs>
          <w:tab w:val="left" w:pos="877"/>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3.</w:t>
      </w:r>
      <w:r>
        <w:rPr>
          <w:rFonts w:hint="eastAsia" w:ascii="宋体" w:hAnsi="宋体" w:eastAsia="宋体" w:cs="宋体"/>
          <w:color w:val="auto"/>
          <w:spacing w:val="-3"/>
          <w:sz w:val="24"/>
          <w:szCs w:val="24"/>
          <w:highlight w:val="none"/>
        </w:rPr>
        <w:t>各种标本运送；</w:t>
      </w:r>
    </w:p>
    <w:p w14:paraId="762BDAFC">
      <w:pPr>
        <w:tabs>
          <w:tab w:val="left" w:pos="877"/>
        </w:tabs>
        <w:spacing w:line="480" w:lineRule="exact"/>
        <w:ind w:firstLine="472" w:firstLineChars="200"/>
        <w:rPr>
          <w:rFonts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lang w:val="en-US"/>
        </w:rPr>
        <w:t>4.</w:t>
      </w:r>
      <w:r>
        <w:rPr>
          <w:rFonts w:hint="eastAsia" w:ascii="宋体" w:hAnsi="宋体" w:eastAsia="宋体" w:cs="宋体"/>
          <w:color w:val="auto"/>
          <w:spacing w:val="-2"/>
          <w:sz w:val="24"/>
          <w:szCs w:val="24"/>
          <w:highlight w:val="none"/>
        </w:rPr>
        <w:t>病历</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文件的运送；</w:t>
      </w:r>
    </w:p>
    <w:p w14:paraId="0B821FCC">
      <w:pPr>
        <w:tabs>
          <w:tab w:val="left" w:pos="877"/>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5.</w:t>
      </w:r>
      <w:r>
        <w:rPr>
          <w:rFonts w:hint="eastAsia" w:ascii="宋体" w:hAnsi="宋体" w:eastAsia="宋体" w:cs="宋体"/>
          <w:color w:val="auto"/>
          <w:spacing w:val="-3"/>
          <w:sz w:val="24"/>
          <w:szCs w:val="24"/>
          <w:highlight w:val="none"/>
        </w:rPr>
        <w:t>检查单定价/</w:t>
      </w:r>
      <w:r>
        <w:rPr>
          <w:rFonts w:hint="eastAsia" w:ascii="宋体" w:hAnsi="宋体" w:eastAsia="宋体" w:cs="宋体"/>
          <w:color w:val="auto"/>
          <w:spacing w:val="-2"/>
          <w:sz w:val="24"/>
          <w:szCs w:val="24"/>
          <w:highlight w:val="none"/>
        </w:rPr>
        <w:t>预约；</w:t>
      </w:r>
    </w:p>
    <w:p w14:paraId="56BAF29A">
      <w:pPr>
        <w:tabs>
          <w:tab w:val="left" w:pos="877"/>
        </w:tabs>
        <w:spacing w:line="480" w:lineRule="exact"/>
        <w:ind w:firstLine="472" w:firstLineChars="200"/>
        <w:rPr>
          <w:rFonts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lang w:val="en-US"/>
        </w:rPr>
        <w:t>6.</w:t>
      </w:r>
      <w:r>
        <w:rPr>
          <w:rFonts w:hint="eastAsia" w:ascii="宋体" w:hAnsi="宋体" w:eastAsia="宋体" w:cs="宋体"/>
          <w:color w:val="auto"/>
          <w:spacing w:val="-2"/>
          <w:sz w:val="24"/>
          <w:szCs w:val="24"/>
          <w:highlight w:val="none"/>
        </w:rPr>
        <w:t>检查</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化验单据运送；</w:t>
      </w:r>
    </w:p>
    <w:p w14:paraId="2A74B4F9">
      <w:pPr>
        <w:tabs>
          <w:tab w:val="left" w:pos="877"/>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7.</w:t>
      </w:r>
      <w:r>
        <w:rPr>
          <w:rFonts w:hint="eastAsia" w:ascii="宋体" w:hAnsi="宋体" w:eastAsia="宋体" w:cs="宋体"/>
          <w:color w:val="auto"/>
          <w:spacing w:val="-3"/>
          <w:sz w:val="24"/>
          <w:szCs w:val="24"/>
          <w:highlight w:val="none"/>
        </w:rPr>
        <w:t>药车的收送；</w:t>
      </w:r>
    </w:p>
    <w:p w14:paraId="1886F4E3">
      <w:pPr>
        <w:tabs>
          <w:tab w:val="left" w:pos="877"/>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8.</w:t>
      </w:r>
      <w:r>
        <w:rPr>
          <w:rFonts w:hint="eastAsia" w:ascii="宋体" w:hAnsi="宋体" w:eastAsia="宋体" w:cs="宋体"/>
          <w:color w:val="auto"/>
          <w:spacing w:val="-3"/>
          <w:sz w:val="24"/>
          <w:szCs w:val="24"/>
          <w:highlight w:val="none"/>
        </w:rPr>
        <w:t>收送药单</w:t>
      </w:r>
      <w:r>
        <w:rPr>
          <w:rFonts w:hint="eastAsia" w:ascii="宋体" w:hAnsi="宋体" w:eastAsia="宋体" w:cs="宋体"/>
          <w:color w:val="auto"/>
          <w:sz w:val="24"/>
          <w:szCs w:val="24"/>
          <w:highlight w:val="none"/>
        </w:rPr>
        <w:t>/</w:t>
      </w:r>
      <w:r>
        <w:rPr>
          <w:rFonts w:hint="eastAsia" w:ascii="宋体" w:hAnsi="宋体" w:eastAsia="宋体" w:cs="宋体"/>
          <w:color w:val="auto"/>
          <w:spacing w:val="-2"/>
          <w:sz w:val="24"/>
          <w:szCs w:val="24"/>
          <w:highlight w:val="none"/>
        </w:rPr>
        <w:t>领药；</w:t>
      </w:r>
    </w:p>
    <w:p w14:paraId="3866EAAE">
      <w:pPr>
        <w:tabs>
          <w:tab w:val="left" w:pos="877"/>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9.</w:t>
      </w:r>
      <w:r>
        <w:rPr>
          <w:rFonts w:hint="eastAsia" w:ascii="宋体" w:hAnsi="宋体" w:eastAsia="宋体" w:cs="宋体"/>
          <w:color w:val="auto"/>
          <w:spacing w:val="-3"/>
          <w:sz w:val="24"/>
          <w:szCs w:val="24"/>
          <w:highlight w:val="none"/>
        </w:rPr>
        <w:t>跟随医院急救车接送病人；</w:t>
      </w:r>
    </w:p>
    <w:p w14:paraId="3DF42DFC">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10.</w:t>
      </w:r>
      <w:r>
        <w:rPr>
          <w:rFonts w:hint="eastAsia" w:ascii="宋体" w:hAnsi="宋体" w:eastAsia="宋体" w:cs="宋体"/>
          <w:color w:val="auto"/>
          <w:spacing w:val="-3"/>
          <w:sz w:val="24"/>
          <w:szCs w:val="24"/>
          <w:highlight w:val="none"/>
        </w:rPr>
        <w:t>药品与血液的领取；</w:t>
      </w:r>
    </w:p>
    <w:p w14:paraId="7C8C7B26">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11.</w:t>
      </w:r>
      <w:r>
        <w:rPr>
          <w:rFonts w:hint="eastAsia" w:ascii="宋体" w:hAnsi="宋体" w:eastAsia="宋体" w:cs="宋体"/>
          <w:color w:val="auto"/>
          <w:spacing w:val="-3"/>
          <w:sz w:val="24"/>
          <w:szCs w:val="24"/>
          <w:highlight w:val="none"/>
        </w:rPr>
        <w:t>大型输液的运送；</w:t>
      </w:r>
    </w:p>
    <w:p w14:paraId="3E7C3B4D">
      <w:pPr>
        <w:tabs>
          <w:tab w:val="left" w:pos="983"/>
        </w:tabs>
        <w:spacing w:line="480" w:lineRule="exact"/>
        <w:ind w:firstLine="468" w:firstLineChars="200"/>
        <w:rPr>
          <w:rFonts w:ascii="宋体" w:hAnsi="宋体" w:eastAsia="宋体" w:cs="宋体"/>
          <w:color w:val="auto"/>
          <w:sz w:val="24"/>
          <w:szCs w:val="24"/>
          <w:highlight w:val="none"/>
          <w:lang w:val="en-US"/>
        </w:rPr>
      </w:pPr>
      <w:r>
        <w:rPr>
          <w:rFonts w:hint="eastAsia" w:ascii="宋体" w:hAnsi="宋体" w:eastAsia="宋体" w:cs="宋体"/>
          <w:color w:val="auto"/>
          <w:spacing w:val="-3"/>
          <w:sz w:val="24"/>
          <w:szCs w:val="24"/>
          <w:highlight w:val="none"/>
          <w:lang w:val="en-US"/>
        </w:rPr>
        <w:t>12.</w:t>
      </w:r>
      <w:r>
        <w:rPr>
          <w:rFonts w:hint="eastAsia" w:ascii="宋体" w:hAnsi="宋体" w:eastAsia="宋体" w:cs="宋体"/>
          <w:color w:val="auto"/>
          <w:spacing w:val="-3"/>
          <w:sz w:val="24"/>
          <w:szCs w:val="24"/>
          <w:highlight w:val="none"/>
        </w:rPr>
        <w:t>科室医疗用品及日常办公用品的运送；</w:t>
      </w:r>
      <w:r>
        <w:rPr>
          <w:rFonts w:hint="eastAsia" w:ascii="宋体" w:hAnsi="宋体" w:eastAsia="宋体" w:cs="宋体"/>
          <w:color w:val="auto"/>
          <w:spacing w:val="-3"/>
          <w:sz w:val="24"/>
          <w:szCs w:val="24"/>
          <w:highlight w:val="none"/>
          <w:lang w:val="en-US"/>
        </w:rPr>
        <w:t>各科室搬迁时所有小型物资的搬运任务。</w:t>
      </w:r>
    </w:p>
    <w:p w14:paraId="1FBA75AF">
      <w:pPr>
        <w:tabs>
          <w:tab w:val="left" w:pos="983"/>
        </w:tabs>
        <w:spacing w:line="480" w:lineRule="exact"/>
        <w:ind w:firstLine="472" w:firstLineChars="200"/>
        <w:rPr>
          <w:rFonts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lang w:val="en-US"/>
        </w:rPr>
        <w:t>13.</w:t>
      </w:r>
      <w:r>
        <w:rPr>
          <w:rFonts w:hint="eastAsia" w:ascii="宋体" w:hAnsi="宋体" w:eastAsia="宋体" w:cs="宋体"/>
          <w:color w:val="auto"/>
          <w:spacing w:val="-2"/>
          <w:sz w:val="24"/>
          <w:szCs w:val="24"/>
          <w:highlight w:val="none"/>
        </w:rPr>
        <w:t>病区</w:t>
      </w:r>
      <w:r>
        <w:rPr>
          <w:rFonts w:hint="eastAsia" w:ascii="宋体" w:hAnsi="宋体" w:eastAsia="宋体" w:cs="宋体"/>
          <w:color w:val="auto"/>
          <w:spacing w:val="-3"/>
          <w:sz w:val="24"/>
          <w:szCs w:val="24"/>
          <w:highlight w:val="none"/>
        </w:rPr>
        <w:t>/供应室更换消毒物品；</w:t>
      </w:r>
    </w:p>
    <w:p w14:paraId="26EEC5EB">
      <w:pPr>
        <w:tabs>
          <w:tab w:val="left" w:pos="983"/>
        </w:tabs>
        <w:spacing w:line="480" w:lineRule="exact"/>
        <w:ind w:firstLine="468" w:firstLineChars="200"/>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lang w:val="en-US"/>
        </w:rPr>
        <w:t>14.</w:t>
      </w:r>
      <w:r>
        <w:rPr>
          <w:rFonts w:hint="eastAsia" w:ascii="宋体" w:hAnsi="宋体" w:eastAsia="宋体" w:cs="宋体"/>
          <w:color w:val="auto"/>
          <w:spacing w:val="-3"/>
          <w:sz w:val="24"/>
          <w:szCs w:val="24"/>
          <w:highlight w:val="none"/>
        </w:rPr>
        <w:t>院内设备运送与送修；</w:t>
      </w:r>
    </w:p>
    <w:p w14:paraId="1484665F">
      <w:pPr>
        <w:tabs>
          <w:tab w:val="left" w:pos="983"/>
        </w:tabs>
        <w:spacing w:line="480" w:lineRule="exact"/>
        <w:ind w:firstLine="468" w:firstLineChars="200"/>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15.院内及周边其他杂物（含花槽、花盘、绿植等）运送；</w:t>
      </w:r>
    </w:p>
    <w:p w14:paraId="379A26D3">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16.</w:t>
      </w:r>
      <w:r>
        <w:rPr>
          <w:rFonts w:hint="eastAsia" w:ascii="宋体" w:hAnsi="宋体" w:eastAsia="宋体" w:cs="宋体"/>
          <w:color w:val="auto"/>
          <w:spacing w:val="-3"/>
          <w:sz w:val="24"/>
          <w:szCs w:val="24"/>
          <w:highlight w:val="none"/>
        </w:rPr>
        <w:t>驻守工作（手术室、门诊手术室、功能检查科</w:t>
      </w:r>
      <w:r>
        <w:rPr>
          <w:rFonts w:hint="eastAsia" w:ascii="宋体" w:hAnsi="宋体" w:eastAsia="宋体" w:cs="宋体"/>
          <w:color w:val="auto"/>
          <w:sz w:val="24"/>
          <w:szCs w:val="24"/>
          <w:highlight w:val="none"/>
        </w:rPr>
        <w:t>）等；</w:t>
      </w:r>
    </w:p>
    <w:p w14:paraId="6BEB7182">
      <w:pPr>
        <w:spacing w:line="480" w:lineRule="exact"/>
        <w:ind w:firstLine="468" w:firstLineChars="200"/>
        <w:jc w:val="both"/>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17、包裹遗体并送太平间。须做好门和病理废物存储冰箱双人上锁的管理，按要求做好医疗废物交接和登记等工作，严防差错事故、安全事件及纠纷的发生，保持工作区域整洁、安全和安静。</w:t>
      </w:r>
      <w:r>
        <w:rPr>
          <w:rFonts w:ascii="宋体" w:hAnsi="宋体" w:eastAsia="宋体" w:cs="宋体"/>
          <w:color w:val="auto"/>
          <w:spacing w:val="-3"/>
          <w:sz w:val="24"/>
          <w:szCs w:val="24"/>
          <w:highlight w:val="none"/>
        </w:rPr>
        <w:t>坚守工作岗位，</w:t>
      </w:r>
      <w:r>
        <w:rPr>
          <w:rFonts w:hint="eastAsia" w:ascii="宋体" w:hAnsi="宋体" w:eastAsia="宋体" w:cs="宋体"/>
          <w:color w:val="auto"/>
          <w:spacing w:val="-3"/>
          <w:sz w:val="24"/>
          <w:szCs w:val="24"/>
          <w:highlight w:val="none"/>
          <w:lang w:val="en-US" w:eastAsia="zh-CN"/>
        </w:rPr>
        <w:t>随叫随到，</w:t>
      </w:r>
      <w:r>
        <w:rPr>
          <w:rFonts w:ascii="宋体" w:hAnsi="宋体" w:eastAsia="宋体" w:cs="宋体"/>
          <w:color w:val="auto"/>
          <w:spacing w:val="-3"/>
          <w:sz w:val="24"/>
          <w:szCs w:val="24"/>
          <w:highlight w:val="none"/>
        </w:rPr>
        <w:t>不得离岗，确保</w:t>
      </w:r>
      <w:r>
        <w:rPr>
          <w:rFonts w:hint="eastAsia" w:ascii="宋体" w:hAnsi="宋体" w:eastAsia="宋体" w:cs="宋体"/>
          <w:color w:val="auto"/>
          <w:spacing w:val="-3"/>
          <w:sz w:val="24"/>
          <w:szCs w:val="24"/>
          <w:highlight w:val="none"/>
        </w:rPr>
        <w:t>人数</w:t>
      </w:r>
      <w:r>
        <w:rPr>
          <w:rFonts w:ascii="宋体" w:hAnsi="宋体" w:eastAsia="宋体" w:cs="宋体"/>
          <w:color w:val="auto"/>
          <w:spacing w:val="-3"/>
          <w:sz w:val="24"/>
          <w:szCs w:val="24"/>
          <w:highlight w:val="none"/>
        </w:rPr>
        <w:t>≥2人。禁止向家属暗示、索取金钱和物资及出售物品等好处。如发现有以上违规或禁止行为的，投标人应每次支付违约金10</w:t>
      </w:r>
      <w:r>
        <w:rPr>
          <w:rFonts w:hint="eastAsia" w:ascii="宋体" w:hAnsi="宋体" w:eastAsia="宋体" w:cs="宋体"/>
          <w:color w:val="auto"/>
          <w:spacing w:val="-3"/>
          <w:sz w:val="24"/>
          <w:szCs w:val="24"/>
          <w:highlight w:val="none"/>
          <w:lang w:val="en-US"/>
        </w:rPr>
        <w:t>0</w:t>
      </w:r>
      <w:r>
        <w:rPr>
          <w:rFonts w:ascii="宋体" w:hAnsi="宋体" w:eastAsia="宋体" w:cs="宋体"/>
          <w:color w:val="auto"/>
          <w:spacing w:val="-3"/>
          <w:sz w:val="24"/>
          <w:szCs w:val="24"/>
          <w:highlight w:val="none"/>
        </w:rPr>
        <w:t>元；</w:t>
      </w:r>
    </w:p>
    <w:p w14:paraId="1CDE89CA">
      <w:pPr>
        <w:tabs>
          <w:tab w:val="left" w:pos="983"/>
        </w:tabs>
        <w:spacing w:line="480" w:lineRule="exact"/>
        <w:ind w:firstLine="460" w:firstLineChars="200"/>
        <w:rPr>
          <w:rFonts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lang w:val="en-US"/>
        </w:rPr>
        <w:t>18.</w:t>
      </w:r>
      <w:r>
        <w:rPr>
          <w:rFonts w:hint="eastAsia" w:ascii="宋体" w:hAnsi="宋体" w:eastAsia="宋体" w:cs="宋体"/>
          <w:color w:val="auto"/>
          <w:spacing w:val="-5"/>
          <w:sz w:val="24"/>
          <w:szCs w:val="24"/>
          <w:highlight w:val="none"/>
        </w:rPr>
        <w:t>指定岗位服务：根据采购人工作的实际和需要，在指定的岗位安排指定相关专业技能和数量工作人员；</w:t>
      </w:r>
    </w:p>
    <w:p w14:paraId="32B924E9">
      <w:pPr>
        <w:tabs>
          <w:tab w:val="left" w:pos="983"/>
        </w:tabs>
        <w:spacing w:line="480" w:lineRule="exact"/>
        <w:ind w:firstLine="472" w:firstLineChars="200"/>
        <w:rPr>
          <w:rFonts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lang w:val="en-US"/>
        </w:rPr>
        <w:t>19.</w:t>
      </w:r>
      <w:r>
        <w:rPr>
          <w:rFonts w:hint="eastAsia" w:ascii="宋体" w:hAnsi="宋体" w:eastAsia="宋体" w:cs="宋体"/>
          <w:color w:val="auto"/>
          <w:spacing w:val="-2"/>
          <w:sz w:val="24"/>
          <w:szCs w:val="24"/>
          <w:highlight w:val="none"/>
        </w:rPr>
        <w:t>民用</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5"/>
          <w:sz w:val="24"/>
          <w:szCs w:val="24"/>
          <w:highlight w:val="none"/>
        </w:rPr>
        <w:t>医疗垃圾包装，按指定地点堆放，严格执行《医疗废物管理条例》、 医疗废物分类及包装</w:t>
      </w:r>
      <w:r>
        <w:rPr>
          <w:rFonts w:hint="eastAsia" w:ascii="宋体" w:hAnsi="宋体" w:eastAsia="宋体" w:cs="宋体"/>
          <w:color w:val="auto"/>
          <w:spacing w:val="-4"/>
          <w:sz w:val="24"/>
          <w:szCs w:val="24"/>
          <w:highlight w:val="none"/>
        </w:rPr>
        <w:t>指引的规定；</w:t>
      </w:r>
    </w:p>
    <w:p w14:paraId="25D63710">
      <w:pPr>
        <w:tabs>
          <w:tab w:val="left" w:pos="983"/>
        </w:tabs>
        <w:spacing w:line="480" w:lineRule="exact"/>
        <w:ind w:firstLine="456" w:firstLineChars="200"/>
        <w:jc w:val="both"/>
        <w:rPr>
          <w:rFonts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lang w:val="en-US"/>
        </w:rPr>
        <w:t>10.</w:t>
      </w:r>
      <w:r>
        <w:rPr>
          <w:rFonts w:hint="eastAsia" w:ascii="宋体" w:hAnsi="宋体" w:eastAsia="宋体" w:cs="宋体"/>
          <w:color w:val="auto"/>
          <w:spacing w:val="-6"/>
          <w:sz w:val="24"/>
          <w:szCs w:val="24"/>
          <w:highlight w:val="none"/>
        </w:rPr>
        <w:t>负责组织固定的专门人员分别收集、运送生活垃圾、可回收废物到指定的暂存间，并根据相关工</w:t>
      </w:r>
      <w:r>
        <w:rPr>
          <w:rFonts w:hint="eastAsia" w:ascii="宋体" w:hAnsi="宋体" w:eastAsia="宋体" w:cs="宋体"/>
          <w:color w:val="auto"/>
          <w:spacing w:val="-4"/>
          <w:sz w:val="24"/>
          <w:szCs w:val="24"/>
          <w:highlight w:val="none"/>
        </w:rPr>
        <w:t xml:space="preserve">作程序和要求，在指定的时间、地点、线路，工作人员配备和使用合格的防护用品，严格规范操作， </w:t>
      </w:r>
      <w:r>
        <w:rPr>
          <w:rFonts w:hint="eastAsia" w:ascii="宋体" w:hAnsi="宋体" w:eastAsia="宋体" w:cs="宋体"/>
          <w:color w:val="auto"/>
          <w:spacing w:val="-3"/>
          <w:sz w:val="24"/>
          <w:szCs w:val="24"/>
          <w:highlight w:val="none"/>
        </w:rPr>
        <w:t>严谨认真做好接收、入库、出库、上车的交接、登记和数据电脑表格统计；</w:t>
      </w:r>
    </w:p>
    <w:p w14:paraId="5F7FE125">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21.</w:t>
      </w:r>
      <w:r>
        <w:rPr>
          <w:rFonts w:hint="eastAsia" w:ascii="宋体" w:hAnsi="宋体" w:eastAsia="宋体" w:cs="宋体"/>
          <w:color w:val="auto"/>
          <w:spacing w:val="-3"/>
          <w:sz w:val="24"/>
          <w:szCs w:val="24"/>
          <w:highlight w:val="none"/>
        </w:rPr>
        <w:t>投标人需自备电脑、打印机等办公设备；需负责向运送员工提供相应的一次性防护用品；</w:t>
      </w:r>
    </w:p>
    <w:p w14:paraId="0C112997">
      <w:pPr>
        <w:tabs>
          <w:tab w:val="left" w:pos="983"/>
        </w:tabs>
        <w:spacing w:line="480" w:lineRule="exact"/>
        <w:ind w:firstLine="468" w:firstLineChars="200"/>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rPr>
        <w:t>23.</w:t>
      </w:r>
      <w:r>
        <w:rPr>
          <w:rFonts w:hint="eastAsia" w:ascii="宋体" w:hAnsi="宋体" w:eastAsia="宋体" w:cs="宋体"/>
          <w:color w:val="auto"/>
          <w:spacing w:val="-3"/>
          <w:sz w:val="24"/>
          <w:szCs w:val="24"/>
          <w:highlight w:val="none"/>
        </w:rPr>
        <w:t>医院负责提供运送病人用的车辆和运送方面必要的工具；</w:t>
      </w:r>
    </w:p>
    <w:p w14:paraId="70D9AEF1">
      <w:pPr>
        <w:tabs>
          <w:tab w:val="left" w:pos="983"/>
        </w:tabs>
        <w:spacing w:line="480" w:lineRule="exact"/>
        <w:ind w:firstLine="468" w:firstLineChars="200"/>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lang w:val="en-US"/>
        </w:rPr>
        <w:t>23.</w:t>
      </w:r>
      <w:r>
        <w:rPr>
          <w:rFonts w:hint="eastAsia" w:ascii="宋体" w:hAnsi="宋体" w:eastAsia="宋体" w:cs="宋体"/>
          <w:color w:val="auto"/>
          <w:spacing w:val="-3"/>
          <w:sz w:val="24"/>
          <w:szCs w:val="24"/>
          <w:highlight w:val="none"/>
        </w:rPr>
        <w:t>爱护运输工具，及时维修保养，运输过程中注意防止碰撞损坏院内设施设备。</w:t>
      </w:r>
    </w:p>
    <w:p w14:paraId="0A787BD1">
      <w:pPr>
        <w:tabs>
          <w:tab w:val="left" w:pos="1088"/>
        </w:tabs>
        <w:spacing w:line="480" w:lineRule="exact"/>
        <w:ind w:firstLine="482" w:firstLineChars="200"/>
        <w:outlineLvl w:val="4"/>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二）工作要求</w:t>
      </w:r>
    </w:p>
    <w:p w14:paraId="39FCD298">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1、工作人员应严格遵守各项规章制度及操作规范；</w:t>
      </w:r>
    </w:p>
    <w:p w14:paraId="251EA28F">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2、工作人员应上岗时须穿工作服、配戴工作证、做到文明礼貌、大方得体、面带微笑、态度和蔼可亲，关心和尊重病人。</w:t>
      </w:r>
    </w:p>
    <w:p w14:paraId="403CF567">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3、工作人员严禁向病人、家属索取、收取红包。</w:t>
      </w:r>
    </w:p>
    <w:p w14:paraId="5E55ADC6">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4、工作人员严禁向病人、家属推销药品、保健品、器材。</w:t>
      </w:r>
    </w:p>
    <w:p w14:paraId="36693EE8">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5、工作人员不准在病人面前谈论病人病情及其他人员的情况，保护病人隐私。</w:t>
      </w:r>
    </w:p>
    <w:p w14:paraId="457ABDFF">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6、工作人员在工作期间应团结协作，不聚众聊天、不讲粗语，不做私事、不搬弄是非、不拉帮结派。</w:t>
      </w:r>
    </w:p>
    <w:p w14:paraId="141EB6F1">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7、工作人员在公共场合不许大声说话,在电梯内不允许带手套按电梯。</w:t>
      </w:r>
    </w:p>
    <w:p w14:paraId="7E190065">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8、在运送病人过程</w:t>
      </w:r>
      <w:r>
        <w:rPr>
          <w:rFonts w:hint="eastAsia" w:ascii="宋体" w:hAnsi="宋体" w:eastAsia="宋体" w:cs="宋体"/>
          <w:color w:val="auto"/>
          <w:spacing w:val="-4"/>
          <w:sz w:val="24"/>
          <w:szCs w:val="24"/>
          <w:highlight w:val="none"/>
          <w:lang w:val="en-US"/>
        </w:rPr>
        <w:t>中</w:t>
      </w:r>
      <w:r>
        <w:rPr>
          <w:rFonts w:hint="eastAsia" w:ascii="宋体" w:hAnsi="宋体" w:eastAsia="宋体" w:cs="宋体"/>
          <w:color w:val="auto"/>
          <w:spacing w:val="-4"/>
          <w:sz w:val="24"/>
          <w:szCs w:val="24"/>
          <w:highlight w:val="none"/>
        </w:rPr>
        <w:t>要注意运送安全，要贴身陪护病人，密切观察，发现病人有异常情况要及时报告医务人员并协同处理。</w:t>
      </w:r>
    </w:p>
    <w:p w14:paraId="38DBF6F1">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9、工作人员应严禁打骂病人，对病人要有爱心，关心和耐心，避免过激语言和动作粗鲁。</w:t>
      </w:r>
    </w:p>
    <w:p w14:paraId="7ADE920E">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10、标本运送过程中要确保安全，不得丢失、泄露、损坏、混淆、污染。使用专用工具运送，交接要清楚。</w:t>
      </w:r>
    </w:p>
    <w:p w14:paraId="03A75D2D">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11、发生漏收、迟收或标本损坏、泄漏、污染、丢失、混淆等应立即报告项目经理、部门主管、科室护士长，如隐瞒不报则按医院有关规定给予从重处罚。同时标本损坏、泄漏应按感染性废物处理，应做好现场消毒工作。</w:t>
      </w:r>
    </w:p>
    <w:p w14:paraId="6F5ADD05">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12、消毒、灭菌包在运送过程中，要确保物品安全，要保证灭菌包干燥、清洁、无污染、无丢失。运送车要专用防水、防尘，易清洗、消毒。待消毒、灭菌包与已消毒、灭菌包不得混运。</w:t>
      </w:r>
    </w:p>
    <w:p w14:paraId="225FD18B">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13、运送车运输待消毒、灭菌包后，要进行消毒后方可运送已消毒、灭菌包。运送车每日擦拭消毒二次，每周彻底清洗、消毒一次。</w:t>
      </w:r>
    </w:p>
    <w:p w14:paraId="62674247">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14、运送消毒、灭菌包过程中，发生包被溅湿、受潮、掉在地上等污染，即刻报告科室护士长或当班护士，予以重新清洗、消毒、打包、灭菌。如隐瞒不报，导致该包被当消毒灭菌包并使用，由</w:t>
      </w:r>
      <w:r>
        <w:rPr>
          <w:rFonts w:hint="eastAsia" w:ascii="宋体" w:hAnsi="宋体" w:eastAsia="宋体" w:cs="宋体"/>
          <w:color w:val="auto"/>
          <w:spacing w:val="-6"/>
          <w:sz w:val="24"/>
          <w:szCs w:val="24"/>
          <w:highlight w:val="none"/>
        </w:rPr>
        <w:t>投标人</w:t>
      </w:r>
      <w:r>
        <w:rPr>
          <w:rFonts w:hint="eastAsia" w:ascii="宋体" w:hAnsi="宋体" w:eastAsia="宋体" w:cs="宋体"/>
          <w:color w:val="auto"/>
          <w:spacing w:val="-4"/>
          <w:sz w:val="24"/>
          <w:szCs w:val="24"/>
          <w:highlight w:val="none"/>
        </w:rPr>
        <w:t>承担相关责任。</w:t>
      </w:r>
    </w:p>
    <w:p w14:paraId="4BD028ED">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15、运送物品过程中，若发生包丢失，应立即报告项目经理、部门主管及科室护士长到现场调查，该事件按医疗差错有关条例处理，如隐瞒不报按医院有关规定给予从重处罚。</w:t>
      </w:r>
    </w:p>
    <w:p w14:paraId="09A28535">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16、在药物运送、摆放过程中，要保证药物安全，无破损、丢失、泄漏，如运送、摆放过程中不慎出现药物破损、泄漏，当事人应及时并报告药房负责人及科室护士长，并按医院的相、关要求处理。</w:t>
      </w:r>
    </w:p>
    <w:p w14:paraId="24D8EAC5">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17、加强管理，</w:t>
      </w:r>
      <w:r>
        <w:rPr>
          <w:rFonts w:hint="eastAsia" w:ascii="宋体" w:hAnsi="宋体" w:eastAsia="宋体" w:cs="宋体"/>
          <w:color w:val="auto"/>
          <w:spacing w:val="-6"/>
          <w:sz w:val="24"/>
          <w:szCs w:val="24"/>
          <w:highlight w:val="none"/>
        </w:rPr>
        <w:t>投标人</w:t>
      </w:r>
      <w:r>
        <w:rPr>
          <w:rFonts w:hint="eastAsia" w:ascii="宋体" w:hAnsi="宋体" w:eastAsia="宋体" w:cs="宋体"/>
          <w:color w:val="auto"/>
          <w:spacing w:val="-4"/>
          <w:sz w:val="24"/>
          <w:szCs w:val="24"/>
          <w:highlight w:val="none"/>
        </w:rPr>
        <w:t>定期对工作人员进行思想品德和业务技能培训（如院感知识技能培训等）及考核，</w:t>
      </w:r>
      <w:r>
        <w:rPr>
          <w:rFonts w:hint="eastAsia" w:ascii="宋体" w:hAnsi="宋体" w:eastAsia="宋体" w:cs="宋体"/>
          <w:color w:val="auto"/>
          <w:spacing w:val="-6"/>
          <w:sz w:val="24"/>
          <w:szCs w:val="24"/>
          <w:highlight w:val="none"/>
        </w:rPr>
        <w:t>投标人</w:t>
      </w:r>
      <w:r>
        <w:rPr>
          <w:rFonts w:hint="eastAsia" w:ascii="宋体" w:hAnsi="宋体" w:eastAsia="宋体" w:cs="宋体"/>
          <w:color w:val="auto"/>
          <w:spacing w:val="-4"/>
          <w:sz w:val="24"/>
          <w:szCs w:val="24"/>
          <w:highlight w:val="none"/>
        </w:rPr>
        <w:t>应做好培训记录、培训视频等供采购人查验。运送项目主管要经常检查员工的服务工作质量（包括夜间的不定时抽查）。</w:t>
      </w:r>
    </w:p>
    <w:p w14:paraId="37A1AFCD">
      <w:pPr>
        <w:tabs>
          <w:tab w:val="left" w:pos="983"/>
        </w:tabs>
        <w:spacing w:line="480" w:lineRule="exact"/>
        <w:ind w:firstLine="464" w:firstLineChars="200"/>
        <w:jc w:val="both"/>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18、定期征询各科室的意见，及时商讨和解决存在问题。由于不严格按照规章制度运送病人导致的医疗纠纷，由</w:t>
      </w:r>
      <w:r>
        <w:rPr>
          <w:rFonts w:hint="eastAsia" w:ascii="宋体" w:hAnsi="宋体" w:eastAsia="宋体" w:cs="宋体"/>
          <w:color w:val="auto"/>
          <w:spacing w:val="-6"/>
          <w:sz w:val="24"/>
          <w:szCs w:val="24"/>
          <w:highlight w:val="none"/>
        </w:rPr>
        <w:t>投标人</w:t>
      </w:r>
      <w:r>
        <w:rPr>
          <w:rFonts w:hint="eastAsia" w:ascii="宋体" w:hAnsi="宋体" w:eastAsia="宋体" w:cs="宋体"/>
          <w:color w:val="auto"/>
          <w:spacing w:val="-4"/>
          <w:sz w:val="24"/>
          <w:szCs w:val="24"/>
          <w:highlight w:val="none"/>
        </w:rPr>
        <w:t>承担全部责任。</w:t>
      </w:r>
    </w:p>
    <w:p w14:paraId="5E125C17">
      <w:pPr>
        <w:pStyle w:val="18"/>
        <w:tabs>
          <w:tab w:val="left" w:pos="877"/>
        </w:tabs>
        <w:spacing w:before="0" w:line="480" w:lineRule="exact"/>
        <w:ind w:left="0" w:firstLine="464" w:firstLineChars="200"/>
        <w:rPr>
          <w:rFonts w:ascii="宋体" w:hAnsi="宋体" w:eastAsia="宋体" w:cs="宋体"/>
          <w:bCs/>
          <w:color w:val="auto"/>
          <w:spacing w:val="-3"/>
          <w:sz w:val="24"/>
          <w:szCs w:val="24"/>
          <w:highlight w:val="none"/>
          <w:lang w:val="en-US"/>
        </w:rPr>
      </w:pPr>
      <w:r>
        <w:rPr>
          <w:rFonts w:hint="eastAsia" w:ascii="宋体" w:hAnsi="宋体" w:eastAsia="宋体" w:cs="宋体"/>
          <w:color w:val="auto"/>
          <w:spacing w:val="-4"/>
          <w:sz w:val="24"/>
          <w:szCs w:val="24"/>
          <w:highlight w:val="none"/>
        </w:rPr>
        <w:t>1</w:t>
      </w:r>
      <w:r>
        <w:rPr>
          <w:rFonts w:ascii="宋体" w:hAnsi="宋体" w:eastAsia="宋体" w:cs="宋体"/>
          <w:color w:val="auto"/>
          <w:spacing w:val="-4"/>
          <w:sz w:val="24"/>
          <w:szCs w:val="24"/>
          <w:highlight w:val="none"/>
        </w:rPr>
        <w:t>9</w:t>
      </w:r>
      <w:r>
        <w:rPr>
          <w:rFonts w:hint="eastAsia" w:ascii="宋体" w:hAnsi="宋体" w:eastAsia="宋体" w:cs="宋体"/>
          <w:color w:val="auto"/>
          <w:spacing w:val="-4"/>
          <w:sz w:val="24"/>
          <w:szCs w:val="24"/>
          <w:highlight w:val="none"/>
        </w:rPr>
        <w:t>、急诊科担架人员实行2</w:t>
      </w:r>
      <w:r>
        <w:rPr>
          <w:rFonts w:ascii="宋体" w:hAnsi="宋体" w:eastAsia="宋体" w:cs="宋体"/>
          <w:color w:val="auto"/>
          <w:spacing w:val="-4"/>
          <w:sz w:val="24"/>
          <w:szCs w:val="24"/>
          <w:highlight w:val="none"/>
        </w:rPr>
        <w:t>4</w:t>
      </w:r>
      <w:r>
        <w:rPr>
          <w:rFonts w:hint="eastAsia" w:ascii="宋体" w:hAnsi="宋体" w:eastAsia="宋体" w:cs="宋体"/>
          <w:color w:val="auto"/>
          <w:spacing w:val="-4"/>
          <w:sz w:val="24"/>
          <w:szCs w:val="24"/>
          <w:highlight w:val="none"/>
        </w:rPr>
        <w:t>小时值班制，服从安排，随时调配人力配合科室执行急救任务，不得以任何理由推诿、延迟时间工作，配合医护人员完成辅助工作，包括携带急救物品、充氧气和所有运送任务，严禁参与收受红包、谋取病人和家属利益等行为，发现有违规行为和拒绝执行任务的，扣除违约金</w:t>
      </w:r>
      <w:r>
        <w:rPr>
          <w:rFonts w:ascii="宋体" w:hAnsi="宋体" w:eastAsia="宋体" w:cs="宋体"/>
          <w:color w:val="auto"/>
          <w:spacing w:val="-4"/>
          <w:sz w:val="24"/>
          <w:szCs w:val="24"/>
          <w:highlight w:val="none"/>
        </w:rPr>
        <w:t>1000</w:t>
      </w:r>
      <w:r>
        <w:rPr>
          <w:rFonts w:hint="eastAsia" w:ascii="宋体" w:hAnsi="宋体" w:eastAsia="宋体" w:cs="宋体"/>
          <w:color w:val="auto"/>
          <w:spacing w:val="-4"/>
          <w:sz w:val="24"/>
          <w:szCs w:val="24"/>
          <w:highlight w:val="none"/>
        </w:rPr>
        <w:t>元/次。</w:t>
      </w:r>
    </w:p>
    <w:p w14:paraId="2C4F970F">
      <w:pPr>
        <w:spacing w:line="480" w:lineRule="exact"/>
        <w:ind w:firstLine="466" w:firstLineChars="200"/>
        <w:jc w:val="both"/>
        <w:rPr>
          <w:rFonts w:ascii="宋体" w:hAnsi="宋体" w:eastAsia="宋体" w:cs="宋体"/>
          <w:b/>
          <w:bCs/>
          <w:color w:val="auto"/>
          <w:spacing w:val="-6"/>
          <w:sz w:val="24"/>
          <w:szCs w:val="24"/>
          <w:highlight w:val="none"/>
          <w:lang w:val="en-US"/>
        </w:rPr>
      </w:pPr>
      <w:r>
        <w:rPr>
          <w:rFonts w:hint="eastAsia" w:ascii="宋体" w:hAnsi="宋体" w:eastAsia="宋体" w:cs="宋体"/>
          <w:b/>
          <w:bCs/>
          <w:color w:val="auto"/>
          <w:spacing w:val="-4"/>
          <w:sz w:val="24"/>
          <w:szCs w:val="24"/>
          <w:highlight w:val="none"/>
          <w:lang w:val="en-US"/>
        </w:rPr>
        <w:t>（三）绿化养护</w:t>
      </w:r>
      <w:r>
        <w:rPr>
          <w:rFonts w:hint="eastAsia" w:ascii="宋体" w:hAnsi="宋体" w:eastAsia="宋体" w:cs="宋体"/>
          <w:b/>
          <w:bCs/>
          <w:color w:val="auto"/>
          <w:spacing w:val="-6"/>
          <w:sz w:val="24"/>
          <w:szCs w:val="24"/>
          <w:highlight w:val="none"/>
          <w:lang w:val="en-US"/>
        </w:rPr>
        <w:t>服务要求</w:t>
      </w:r>
    </w:p>
    <w:p w14:paraId="490A93F8">
      <w:pPr>
        <w:tabs>
          <w:tab w:val="left" w:pos="877"/>
        </w:tabs>
        <w:spacing w:line="480" w:lineRule="exact"/>
        <w:ind w:firstLine="470" w:firstLineChars="200"/>
        <w:rPr>
          <w:rFonts w:ascii="宋体" w:hAnsi="宋体" w:eastAsia="宋体" w:cs="宋体"/>
          <w:b/>
          <w:color w:val="auto"/>
          <w:spacing w:val="-3"/>
          <w:sz w:val="24"/>
          <w:szCs w:val="24"/>
          <w:highlight w:val="none"/>
        </w:rPr>
      </w:pPr>
      <w:r>
        <w:rPr>
          <w:rFonts w:hint="eastAsia" w:ascii="宋体" w:hAnsi="宋体" w:eastAsia="宋体" w:cs="宋体"/>
          <w:b/>
          <w:color w:val="auto"/>
          <w:spacing w:val="-3"/>
          <w:sz w:val="24"/>
          <w:szCs w:val="24"/>
          <w:highlight w:val="none"/>
        </w:rPr>
        <w:t>一）工作内容</w:t>
      </w:r>
    </w:p>
    <w:p w14:paraId="10697F34">
      <w:pPr>
        <w:tabs>
          <w:tab w:val="left" w:pos="877"/>
        </w:tabs>
        <w:spacing w:line="480" w:lineRule="exact"/>
        <w:ind w:firstLine="468" w:firstLineChars="200"/>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 xml:space="preserve"> 1.负责全院室内外及周边的绿植范围。</w:t>
      </w:r>
    </w:p>
    <w:p w14:paraId="4FC45904">
      <w:pPr>
        <w:tabs>
          <w:tab w:val="left" w:pos="877"/>
        </w:tabs>
        <w:spacing w:line="480" w:lineRule="exact"/>
        <w:ind w:firstLine="468" w:firstLineChars="200"/>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lang w:val="en-US"/>
        </w:rPr>
        <w:t xml:space="preserve"> 2.</w:t>
      </w:r>
      <w:r>
        <w:rPr>
          <w:rFonts w:hint="eastAsia" w:ascii="宋体" w:hAnsi="宋体" w:eastAsia="宋体" w:cs="宋体"/>
          <w:color w:val="auto"/>
          <w:spacing w:val="-3"/>
          <w:sz w:val="24"/>
          <w:szCs w:val="24"/>
          <w:highlight w:val="none"/>
        </w:rPr>
        <w:t>乔灌木、绿篱、草本植物等的浇灌、施肥、草坪的杂草清除、植物（树木、绿篱、草坪等）修剪、浇水、灌溉、</w:t>
      </w:r>
      <w:r>
        <w:rPr>
          <w:rFonts w:hint="eastAsia" w:ascii="宋体" w:hAnsi="宋体" w:eastAsia="宋体" w:cs="宋体"/>
          <w:color w:val="auto"/>
          <w:spacing w:val="-3"/>
          <w:sz w:val="24"/>
          <w:szCs w:val="24"/>
          <w:highlight w:val="none"/>
          <w:lang w:val="en-US"/>
        </w:rPr>
        <w:t>摆放和</w:t>
      </w:r>
      <w:r>
        <w:rPr>
          <w:rFonts w:hint="eastAsia" w:ascii="宋体" w:hAnsi="宋体" w:eastAsia="宋体" w:cs="宋体"/>
          <w:color w:val="auto"/>
          <w:spacing w:val="-3"/>
          <w:sz w:val="24"/>
          <w:szCs w:val="24"/>
          <w:highlight w:val="none"/>
        </w:rPr>
        <w:t>去除枯死植株、植物补植、树木扶正、病虫害防治和监测、植物防护（防寒、旱、涝、高温等）等工作。</w:t>
      </w:r>
    </w:p>
    <w:p w14:paraId="29C615CD">
      <w:pPr>
        <w:tabs>
          <w:tab w:val="left" w:pos="877"/>
        </w:tabs>
        <w:spacing w:line="480" w:lineRule="exact"/>
        <w:ind w:firstLine="468" w:firstLineChars="200"/>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3.病虫害防治</w:t>
      </w:r>
    </w:p>
    <w:p w14:paraId="19C9E22E">
      <w:pPr>
        <w:tabs>
          <w:tab w:val="left" w:pos="877"/>
        </w:tabs>
        <w:spacing w:line="480" w:lineRule="exact"/>
        <w:ind w:firstLine="468" w:firstLineChars="200"/>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w:t>
      </w:r>
      <w:r>
        <w:rPr>
          <w:rFonts w:ascii="宋体" w:hAnsi="宋体" w:eastAsia="宋体" w:cs="宋体"/>
          <w:color w:val="auto"/>
          <w:spacing w:val="-3"/>
          <w:sz w:val="24"/>
          <w:szCs w:val="24"/>
          <w:highlight w:val="none"/>
        </w:rPr>
        <w:t>1）做好病虫害防治工作，以预防为主，发现病虫及时施药，防治蔓延。</w:t>
      </w:r>
    </w:p>
    <w:p w14:paraId="785CA611">
      <w:pPr>
        <w:tabs>
          <w:tab w:val="left" w:pos="877"/>
        </w:tabs>
        <w:spacing w:line="480" w:lineRule="exact"/>
        <w:ind w:firstLine="468" w:firstLineChars="200"/>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w:t>
      </w:r>
      <w:r>
        <w:rPr>
          <w:rFonts w:ascii="宋体" w:hAnsi="宋体" w:eastAsia="宋体" w:cs="宋体"/>
          <w:color w:val="auto"/>
          <w:spacing w:val="-3"/>
          <w:sz w:val="24"/>
          <w:szCs w:val="24"/>
          <w:highlight w:val="none"/>
        </w:rPr>
        <w:t>2）喷药不应对植株造成药害。</w:t>
      </w:r>
    </w:p>
    <w:p w14:paraId="5D9E92CE">
      <w:pPr>
        <w:tabs>
          <w:tab w:val="left" w:pos="877"/>
        </w:tabs>
        <w:spacing w:line="480" w:lineRule="exact"/>
        <w:ind w:firstLine="468" w:firstLineChars="200"/>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w:t>
      </w:r>
      <w:r>
        <w:rPr>
          <w:rFonts w:ascii="宋体" w:hAnsi="宋体" w:eastAsia="宋体" w:cs="宋体"/>
          <w:color w:val="auto"/>
          <w:spacing w:val="-3"/>
          <w:sz w:val="24"/>
          <w:szCs w:val="24"/>
          <w:highlight w:val="none"/>
        </w:rPr>
        <w:t>3）选择适当时间进行喷药，喷药时应确保周围人员安全。</w:t>
      </w:r>
    </w:p>
    <w:p w14:paraId="4C320447">
      <w:pPr>
        <w:tabs>
          <w:tab w:val="left" w:pos="877"/>
        </w:tabs>
        <w:spacing w:line="480" w:lineRule="exact"/>
        <w:ind w:firstLine="468" w:firstLineChars="200"/>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w:t>
      </w:r>
      <w:r>
        <w:rPr>
          <w:rFonts w:ascii="宋体" w:hAnsi="宋体" w:eastAsia="宋体" w:cs="宋体"/>
          <w:color w:val="auto"/>
          <w:spacing w:val="-3"/>
          <w:sz w:val="24"/>
          <w:szCs w:val="24"/>
          <w:highlight w:val="none"/>
        </w:rPr>
        <w:t>4）灭虫药品应选择低毒、环保，无刺激性气味为宜，不得使用国家禁止使用的药品。</w:t>
      </w:r>
    </w:p>
    <w:p w14:paraId="717B3566">
      <w:pPr>
        <w:tabs>
          <w:tab w:val="left" w:pos="877"/>
        </w:tabs>
        <w:spacing w:line="480" w:lineRule="exact"/>
        <w:ind w:firstLine="468" w:firstLineChars="200"/>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4.</w:t>
      </w:r>
      <w:r>
        <w:rPr>
          <w:rFonts w:ascii="宋体" w:hAnsi="宋体" w:eastAsia="宋体" w:cs="宋体"/>
          <w:color w:val="auto"/>
          <w:spacing w:val="-3"/>
          <w:sz w:val="24"/>
          <w:szCs w:val="24"/>
          <w:highlight w:val="none"/>
        </w:rPr>
        <w:t>修剪</w:t>
      </w:r>
    </w:p>
    <w:p w14:paraId="4ABD7D77">
      <w:pPr>
        <w:tabs>
          <w:tab w:val="left" w:pos="877"/>
        </w:tabs>
        <w:spacing w:line="480" w:lineRule="exact"/>
        <w:ind w:firstLine="468" w:firstLineChars="200"/>
        <w:rPr>
          <w:rFonts w:ascii="宋体" w:hAnsi="宋体" w:eastAsia="宋体" w:cs="宋体"/>
          <w:color w:val="auto"/>
          <w:spacing w:val="-3"/>
          <w:sz w:val="24"/>
          <w:szCs w:val="24"/>
          <w:highlight w:val="none"/>
        </w:rPr>
      </w:pPr>
      <w:r>
        <w:rPr>
          <w:rFonts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rPr>
        <w:t>1</w:t>
      </w:r>
      <w:r>
        <w:rPr>
          <w:rFonts w:ascii="宋体" w:hAnsi="宋体" w:eastAsia="宋体" w:cs="宋体"/>
          <w:color w:val="auto"/>
          <w:spacing w:val="-3"/>
          <w:sz w:val="24"/>
          <w:szCs w:val="24"/>
          <w:highlight w:val="none"/>
        </w:rPr>
        <w:t>）草坪每月修剪不少于1次，高度控制在适当高度，修剪要平整、美观。</w:t>
      </w:r>
    </w:p>
    <w:p w14:paraId="4DEDCBC0">
      <w:pPr>
        <w:tabs>
          <w:tab w:val="left" w:pos="877"/>
        </w:tabs>
        <w:spacing w:line="480" w:lineRule="exact"/>
        <w:ind w:firstLine="468" w:firstLineChars="200"/>
        <w:rPr>
          <w:rFonts w:ascii="宋体" w:hAnsi="宋体" w:eastAsia="宋体" w:cs="宋体"/>
          <w:color w:val="auto"/>
          <w:spacing w:val="-3"/>
          <w:sz w:val="24"/>
          <w:szCs w:val="24"/>
          <w:highlight w:val="none"/>
        </w:rPr>
      </w:pPr>
      <w:r>
        <w:rPr>
          <w:rFonts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rPr>
        <w:t>2</w:t>
      </w:r>
      <w:r>
        <w:rPr>
          <w:rFonts w:ascii="宋体" w:hAnsi="宋体" w:eastAsia="宋体" w:cs="宋体"/>
          <w:color w:val="auto"/>
          <w:spacing w:val="-3"/>
          <w:sz w:val="24"/>
          <w:szCs w:val="24"/>
          <w:highlight w:val="none"/>
        </w:rPr>
        <w:t>）整形灌木每年修剪不少于2次，修剪整齐，造型图案明显。</w:t>
      </w:r>
    </w:p>
    <w:p w14:paraId="5ABB3F3C">
      <w:pPr>
        <w:tabs>
          <w:tab w:val="left" w:pos="877"/>
        </w:tabs>
        <w:spacing w:line="480" w:lineRule="exact"/>
        <w:ind w:firstLine="468" w:firstLineChars="200"/>
        <w:rPr>
          <w:rFonts w:ascii="宋体" w:hAnsi="宋体" w:eastAsia="宋体" w:cs="宋体"/>
          <w:color w:val="auto"/>
          <w:spacing w:val="-3"/>
          <w:sz w:val="24"/>
          <w:szCs w:val="24"/>
          <w:highlight w:val="none"/>
        </w:rPr>
      </w:pPr>
      <w:r>
        <w:rPr>
          <w:rFonts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rPr>
        <w:t>3</w:t>
      </w:r>
      <w:r>
        <w:rPr>
          <w:rFonts w:ascii="宋体" w:hAnsi="宋体" w:eastAsia="宋体" w:cs="宋体"/>
          <w:color w:val="auto"/>
          <w:spacing w:val="-3"/>
          <w:sz w:val="24"/>
          <w:szCs w:val="24"/>
          <w:highlight w:val="none"/>
        </w:rPr>
        <w:t>）花灌木、草本花卉在花芽分化前或开花后修剪，无枯萎花蒂、枯枝黄叶等现象。</w:t>
      </w:r>
    </w:p>
    <w:p w14:paraId="57CCB551">
      <w:pPr>
        <w:tabs>
          <w:tab w:val="left" w:pos="877"/>
        </w:tabs>
        <w:spacing w:line="480" w:lineRule="exact"/>
        <w:ind w:firstLine="468" w:firstLineChars="200"/>
        <w:rPr>
          <w:rFonts w:ascii="宋体" w:hAnsi="宋体" w:eastAsia="宋体" w:cs="宋体"/>
          <w:color w:val="auto"/>
          <w:spacing w:val="-3"/>
          <w:sz w:val="24"/>
          <w:szCs w:val="24"/>
          <w:highlight w:val="none"/>
        </w:rPr>
      </w:pPr>
      <w:r>
        <w:rPr>
          <w:rFonts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rPr>
        <w:t>4</w:t>
      </w:r>
      <w:r>
        <w:rPr>
          <w:rFonts w:ascii="宋体" w:hAnsi="宋体" w:eastAsia="宋体" w:cs="宋体"/>
          <w:color w:val="auto"/>
          <w:spacing w:val="-3"/>
          <w:sz w:val="24"/>
          <w:szCs w:val="24"/>
          <w:highlight w:val="none"/>
        </w:rPr>
        <w:t>）乔木修剪视植物长势而定，每年至少一次，做到树无枯枝，枝叶分布均匀，下缘线整齐，枝叶不妨碍警用视频监控及人车通行，修剪下的树枝由投标人负责运出院外处理。如因枯枝修剪不当，跌落造成的人员和车辆损伤，由投标人负责赔偿。</w:t>
      </w:r>
    </w:p>
    <w:p w14:paraId="7CE0EC1B">
      <w:pPr>
        <w:tabs>
          <w:tab w:val="left" w:pos="877"/>
        </w:tabs>
        <w:spacing w:line="480" w:lineRule="exact"/>
        <w:ind w:firstLine="470" w:firstLineChars="200"/>
        <w:rPr>
          <w:rFonts w:ascii="宋体" w:hAnsi="宋体" w:eastAsia="宋体" w:cs="宋体"/>
          <w:b/>
          <w:color w:val="auto"/>
          <w:spacing w:val="-3"/>
          <w:sz w:val="24"/>
          <w:szCs w:val="24"/>
          <w:highlight w:val="none"/>
        </w:rPr>
      </w:pPr>
      <w:r>
        <w:rPr>
          <w:rFonts w:hint="eastAsia" w:ascii="宋体" w:hAnsi="宋体" w:eastAsia="宋体" w:cs="宋体"/>
          <w:b/>
          <w:color w:val="auto"/>
          <w:spacing w:val="-3"/>
          <w:sz w:val="24"/>
          <w:szCs w:val="24"/>
          <w:highlight w:val="none"/>
          <w:lang w:val="en-US"/>
        </w:rPr>
        <w:t>二</w:t>
      </w:r>
      <w:r>
        <w:rPr>
          <w:rFonts w:hint="eastAsia" w:ascii="宋体" w:hAnsi="宋体" w:eastAsia="宋体" w:cs="宋体"/>
          <w:b/>
          <w:color w:val="auto"/>
          <w:spacing w:val="-3"/>
          <w:sz w:val="24"/>
          <w:szCs w:val="24"/>
          <w:highlight w:val="none"/>
        </w:rPr>
        <w:t>）工作要求</w:t>
      </w:r>
    </w:p>
    <w:p w14:paraId="60A6F828">
      <w:pPr>
        <w:tabs>
          <w:tab w:val="left" w:pos="877"/>
        </w:tabs>
        <w:spacing w:line="480" w:lineRule="exact"/>
        <w:ind w:firstLine="468" w:firstLineChars="200"/>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1</w:t>
      </w:r>
      <w:r>
        <w:rPr>
          <w:rFonts w:hint="eastAsia" w:ascii="宋体" w:hAnsi="宋体" w:eastAsia="宋体" w:cs="宋体"/>
          <w:color w:val="auto"/>
          <w:spacing w:val="-3"/>
          <w:sz w:val="24"/>
          <w:szCs w:val="24"/>
          <w:highlight w:val="none"/>
          <w:lang w:val="en-US"/>
        </w:rPr>
        <w:t>.投标人</w:t>
      </w:r>
      <w:r>
        <w:rPr>
          <w:rFonts w:hint="eastAsia" w:ascii="宋体" w:hAnsi="宋体" w:eastAsia="宋体" w:cs="宋体"/>
          <w:color w:val="auto"/>
          <w:spacing w:val="-3"/>
          <w:sz w:val="24"/>
          <w:szCs w:val="24"/>
          <w:highlight w:val="none"/>
        </w:rPr>
        <w:t>应按照园林绿化养护操作规程及园林绿化养护质量标准，合理组织，精心养护，保质保量完成养护管理任务。</w:t>
      </w:r>
    </w:p>
    <w:p w14:paraId="0A3D5724">
      <w:pPr>
        <w:tabs>
          <w:tab w:val="left" w:pos="877"/>
        </w:tabs>
        <w:spacing w:line="480" w:lineRule="exact"/>
        <w:ind w:firstLine="468" w:firstLineChars="200"/>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2</w:t>
      </w:r>
      <w:r>
        <w:rPr>
          <w:rFonts w:hint="eastAsia" w:ascii="宋体" w:hAnsi="宋体" w:eastAsia="宋体" w:cs="宋体"/>
          <w:color w:val="auto"/>
          <w:spacing w:val="-3"/>
          <w:sz w:val="24"/>
          <w:szCs w:val="24"/>
          <w:highlight w:val="none"/>
          <w:lang w:val="en-US"/>
        </w:rPr>
        <w:t>.</w:t>
      </w:r>
      <w:r>
        <w:rPr>
          <w:rFonts w:hint="eastAsia" w:ascii="宋体" w:hAnsi="宋体" w:eastAsia="宋体" w:cs="宋体"/>
          <w:color w:val="auto"/>
          <w:spacing w:val="-3"/>
          <w:sz w:val="24"/>
          <w:szCs w:val="24"/>
          <w:highlight w:val="none"/>
        </w:rPr>
        <w:t>清理垃圾杂物，适时清理草坪、植物草丛、乔木树冠丛中的烟头、塑料袋、纸屑、蜘蛛网、棍棒、砖块等垃圾杂物，保证环境形象美观。</w:t>
      </w:r>
    </w:p>
    <w:p w14:paraId="5EE6A7B0">
      <w:pPr>
        <w:tabs>
          <w:tab w:val="left" w:pos="877"/>
        </w:tabs>
        <w:spacing w:line="480" w:lineRule="exact"/>
        <w:ind w:firstLine="468" w:firstLineChars="200"/>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rPr>
        <w:t>3</w:t>
      </w:r>
      <w:r>
        <w:rPr>
          <w:rFonts w:hint="eastAsia" w:ascii="宋体" w:hAnsi="宋体" w:eastAsia="宋体" w:cs="宋体"/>
          <w:color w:val="auto"/>
          <w:spacing w:val="-3"/>
          <w:sz w:val="24"/>
          <w:szCs w:val="24"/>
          <w:highlight w:val="none"/>
          <w:lang w:val="en-US"/>
        </w:rPr>
        <w:t>.</w:t>
      </w:r>
      <w:r>
        <w:rPr>
          <w:rFonts w:hint="eastAsia" w:ascii="宋体" w:hAnsi="宋体" w:eastAsia="宋体" w:cs="宋体"/>
          <w:color w:val="auto"/>
          <w:spacing w:val="-3"/>
          <w:sz w:val="24"/>
          <w:szCs w:val="24"/>
          <w:highlight w:val="none"/>
        </w:rPr>
        <w:t>采取管养预防措施，保证本院绿植不因自然环境及生产环境条件污染和损坏。</w:t>
      </w:r>
    </w:p>
    <w:p w14:paraId="111B7A21">
      <w:pPr>
        <w:tabs>
          <w:tab w:val="left" w:pos="877"/>
        </w:tabs>
        <w:spacing w:line="480" w:lineRule="exact"/>
        <w:ind w:firstLine="468" w:firstLineChars="200"/>
        <w:rPr>
          <w:rFonts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lang w:val="en-US"/>
        </w:rPr>
        <w:t>4.</w:t>
      </w:r>
      <w:r>
        <w:rPr>
          <w:rFonts w:hint="eastAsia" w:ascii="宋体" w:hAnsi="宋体" w:eastAsia="宋体" w:cs="宋体"/>
          <w:color w:val="auto"/>
          <w:spacing w:val="-3"/>
          <w:sz w:val="24"/>
          <w:szCs w:val="24"/>
          <w:highlight w:val="none"/>
        </w:rPr>
        <w:t>负责绿化养护所需的各种机械、设备、工具、材料、药剂和常用品，并保证所使用的耗材用品和工具符合国家卫生标准和要求。</w:t>
      </w:r>
    </w:p>
    <w:p w14:paraId="0ED71647">
      <w:pPr>
        <w:tabs>
          <w:tab w:val="left" w:pos="877"/>
        </w:tabs>
        <w:spacing w:line="480" w:lineRule="exact"/>
        <w:ind w:firstLine="468" w:firstLineChars="200"/>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5.随时调整绿植和花槽，保持绿植美观，整洁。</w:t>
      </w:r>
    </w:p>
    <w:p w14:paraId="116FDDA6">
      <w:pPr>
        <w:pStyle w:val="9"/>
        <w:spacing w:line="480" w:lineRule="exact"/>
        <w:ind w:left="0" w:firstLine="482" w:firstLineChars="200"/>
        <w:jc w:val="both"/>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三、投标人的工作人员要求</w:t>
      </w:r>
    </w:p>
    <w:p w14:paraId="6BA6F09C">
      <w:pPr>
        <w:pStyle w:val="9"/>
        <w:spacing w:line="480" w:lineRule="exact"/>
        <w:ind w:left="0" w:firstLine="482" w:firstLineChars="200"/>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（一）</w:t>
      </w:r>
      <w:r>
        <w:rPr>
          <w:rFonts w:hint="eastAsia" w:ascii="宋体" w:hAnsi="宋体" w:eastAsia="宋体" w:cs="宋体"/>
          <w:b/>
          <w:color w:val="auto"/>
          <w:sz w:val="24"/>
          <w:szCs w:val="24"/>
          <w:highlight w:val="none"/>
        </w:rPr>
        <w:t>总体要求</w:t>
      </w:r>
    </w:p>
    <w:p w14:paraId="7BB64C46">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1.</w:t>
      </w:r>
      <w:r>
        <w:rPr>
          <w:rFonts w:hint="eastAsia"/>
          <w:color w:val="auto"/>
          <w:highlight w:val="none"/>
        </w:rPr>
        <w:t xml:space="preserve"> </w:t>
      </w:r>
      <w:r>
        <w:rPr>
          <w:rFonts w:hint="eastAsia" w:ascii="宋体" w:hAnsi="宋体" w:eastAsia="宋体" w:cs="宋体"/>
          <w:color w:val="auto"/>
          <w:spacing w:val="-6"/>
          <w:sz w:val="24"/>
          <w:szCs w:val="24"/>
          <w:highlight w:val="none"/>
          <w:lang w:val="en-US"/>
        </w:rPr>
        <w:t>工作人员总数：外科大楼第二期搬迁前工作人员总数≥201</w:t>
      </w:r>
      <w:r>
        <w:rPr>
          <w:rFonts w:ascii="宋体" w:hAnsi="宋体" w:eastAsia="宋体" w:cs="宋体"/>
          <w:color w:val="auto"/>
          <w:spacing w:val="-6"/>
          <w:sz w:val="24"/>
          <w:szCs w:val="24"/>
          <w:highlight w:val="none"/>
          <w:lang w:val="en-US"/>
        </w:rPr>
        <w:t>人</w:t>
      </w:r>
      <w:r>
        <w:rPr>
          <w:rFonts w:hint="eastAsia" w:ascii="宋体" w:hAnsi="宋体" w:eastAsia="宋体" w:cs="宋体"/>
          <w:color w:val="auto"/>
          <w:spacing w:val="-6"/>
          <w:sz w:val="24"/>
          <w:szCs w:val="24"/>
          <w:highlight w:val="none"/>
        </w:rPr>
        <w:t>，</w:t>
      </w:r>
      <w:r>
        <w:rPr>
          <w:rFonts w:hint="eastAsia" w:ascii="宋体" w:hAnsi="宋体" w:eastAsia="宋体" w:cs="宋体"/>
          <w:color w:val="auto"/>
          <w:spacing w:val="-6"/>
          <w:sz w:val="24"/>
          <w:szCs w:val="24"/>
          <w:highlight w:val="none"/>
          <w:lang w:val="en-US"/>
        </w:rPr>
        <w:t>外科大楼第二期</w:t>
      </w:r>
      <w:r>
        <w:rPr>
          <w:rFonts w:ascii="宋体" w:hAnsi="宋体" w:eastAsia="宋体" w:cs="宋体"/>
          <w:color w:val="auto"/>
          <w:spacing w:val="-6"/>
          <w:sz w:val="24"/>
          <w:szCs w:val="24"/>
          <w:highlight w:val="none"/>
        </w:rPr>
        <w:t>搬迁后</w:t>
      </w:r>
      <w:r>
        <w:rPr>
          <w:rFonts w:hint="eastAsia" w:ascii="宋体" w:hAnsi="宋体" w:eastAsia="宋体" w:cs="宋体"/>
          <w:color w:val="auto"/>
          <w:spacing w:val="-6"/>
          <w:sz w:val="24"/>
          <w:szCs w:val="24"/>
          <w:highlight w:val="none"/>
        </w:rPr>
        <w:t>工作人员总数≥</w:t>
      </w:r>
      <w:r>
        <w:rPr>
          <w:rFonts w:hint="eastAsia" w:ascii="宋体" w:hAnsi="宋体" w:eastAsia="宋体" w:cs="宋体"/>
          <w:color w:val="auto"/>
          <w:spacing w:val="-6"/>
          <w:sz w:val="24"/>
          <w:szCs w:val="24"/>
          <w:highlight w:val="none"/>
          <w:lang w:val="en-US"/>
        </w:rPr>
        <w:t>206</w:t>
      </w:r>
      <w:r>
        <w:rPr>
          <w:rFonts w:hint="eastAsia" w:ascii="宋体" w:hAnsi="宋体" w:eastAsia="宋体" w:cs="宋体"/>
          <w:color w:val="auto"/>
          <w:spacing w:val="-6"/>
          <w:sz w:val="24"/>
          <w:szCs w:val="24"/>
          <w:highlight w:val="none"/>
        </w:rPr>
        <w:t>人。投标人须在投标文件、中标供应商履约期间提供科学合理的驻场工作人员在全院科室工作安排的分布列表。</w:t>
      </w:r>
    </w:p>
    <w:p w14:paraId="72EA56BE">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2.投标人应为本项目招聘素质较好的员工，保持人员队伍的稳定性，保证服务质量。</w:t>
      </w:r>
    </w:p>
    <w:p w14:paraId="7DEC0EC2">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3.</w:t>
      </w:r>
      <w:r>
        <w:rPr>
          <w:rFonts w:ascii="宋体" w:hAnsi="宋体" w:eastAsia="宋体" w:cs="宋体"/>
          <w:color w:val="auto"/>
          <w:spacing w:val="-6"/>
          <w:sz w:val="24"/>
          <w:szCs w:val="24"/>
          <w:highlight w:val="none"/>
        </w:rPr>
        <w:t>全部服务人员的工作时间应严格按国家有关法律、法规要求的标准执行（因工作原因产生的加班含节假日加班等，应严格按国家有关法律、法规规定的标准，给付员工加班薪资或安排补休）；</w:t>
      </w:r>
    </w:p>
    <w:p w14:paraId="362E41EF">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4.</w:t>
      </w:r>
      <w:r>
        <w:rPr>
          <w:rFonts w:ascii="宋体" w:hAnsi="宋体" w:eastAsia="宋体" w:cs="宋体"/>
          <w:color w:val="auto"/>
          <w:spacing w:val="-6"/>
          <w:sz w:val="24"/>
          <w:szCs w:val="24"/>
          <w:highlight w:val="none"/>
        </w:rPr>
        <w:t>全部服务人员的劳动合同应严格按《中华人民共和国劳动法》、《</w:t>
      </w:r>
      <w:r>
        <w:rPr>
          <w:rFonts w:hint="eastAsia" w:ascii="宋体" w:hAnsi="宋体" w:eastAsia="宋体" w:cs="宋体"/>
          <w:color w:val="auto"/>
          <w:spacing w:val="-6"/>
          <w:sz w:val="24"/>
          <w:szCs w:val="24"/>
          <w:highlight w:val="none"/>
        </w:rPr>
        <w:t>中华人民共和国民法典</w:t>
      </w:r>
      <w:r>
        <w:rPr>
          <w:rFonts w:ascii="宋体" w:hAnsi="宋体" w:eastAsia="宋体" w:cs="宋体"/>
          <w:color w:val="auto"/>
          <w:spacing w:val="-6"/>
          <w:sz w:val="24"/>
          <w:szCs w:val="24"/>
          <w:highlight w:val="none"/>
        </w:rPr>
        <w:t>》之规定执行；</w:t>
      </w:r>
    </w:p>
    <w:p w14:paraId="3C2AC9C6">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5</w:t>
      </w:r>
      <w:r>
        <w:rPr>
          <w:rFonts w:hint="eastAsia" w:ascii="宋体" w:hAnsi="宋体" w:eastAsia="宋体" w:cs="宋体"/>
          <w:color w:val="auto"/>
          <w:spacing w:val="-6"/>
          <w:sz w:val="24"/>
          <w:szCs w:val="24"/>
          <w:highlight w:val="none"/>
        </w:rPr>
        <w:t>.</w:t>
      </w:r>
      <w:r>
        <w:rPr>
          <w:rFonts w:ascii="宋体" w:hAnsi="宋体" w:eastAsia="宋体" w:cs="宋体"/>
          <w:color w:val="auto"/>
          <w:spacing w:val="-6"/>
          <w:sz w:val="24"/>
          <w:szCs w:val="24"/>
          <w:highlight w:val="none"/>
        </w:rPr>
        <w:t>投标人必须对所有员工进行专业的工作技能、服务意识、爱岗敬业、爱院意识等培训；</w:t>
      </w:r>
    </w:p>
    <w:p w14:paraId="32310998">
      <w:pPr>
        <w:spacing w:line="480" w:lineRule="exact"/>
        <w:ind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6.采购人</w:t>
      </w:r>
      <w:r>
        <w:rPr>
          <w:rFonts w:hint="eastAsia" w:ascii="宋体" w:hAnsi="宋体" w:eastAsia="宋体" w:cs="宋体"/>
          <w:color w:val="auto"/>
          <w:spacing w:val="-6"/>
          <w:sz w:val="24"/>
          <w:szCs w:val="24"/>
          <w:highlight w:val="none"/>
        </w:rPr>
        <w:t>因工作需要增加或减少服务人数时（增加人数总费用不能超过合同金额的10%），投标人与采购人按实际服务人数结算服务费。</w:t>
      </w:r>
    </w:p>
    <w:p w14:paraId="4F0294A9">
      <w:pPr>
        <w:spacing w:line="480" w:lineRule="exact"/>
        <w:ind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7</w:t>
      </w:r>
      <w:r>
        <w:rPr>
          <w:rFonts w:ascii="宋体" w:hAnsi="宋体" w:eastAsia="宋体" w:cs="宋体"/>
          <w:color w:val="auto"/>
          <w:spacing w:val="-6"/>
          <w:sz w:val="24"/>
          <w:szCs w:val="24"/>
          <w:highlight w:val="none"/>
        </w:rPr>
        <w:t>.投标人应建立每月考勤登记，投标人于每月10号前将员工上月的考勤情况报采购人备查，</w:t>
      </w:r>
      <w:r>
        <w:rPr>
          <w:rFonts w:hint="eastAsia" w:ascii="宋体" w:hAnsi="宋体" w:eastAsia="宋体" w:cs="宋体"/>
          <w:color w:val="auto"/>
          <w:spacing w:val="-6"/>
          <w:sz w:val="24"/>
          <w:szCs w:val="24"/>
          <w:highlight w:val="none"/>
          <w:lang w:val="en-US"/>
        </w:rPr>
        <w:t>中标人拟投入本项目</w:t>
      </w:r>
      <w:r>
        <w:rPr>
          <w:rFonts w:hint="eastAsia" w:ascii="宋体" w:hAnsi="宋体" w:eastAsia="宋体" w:cs="宋体"/>
          <w:color w:val="auto"/>
          <w:spacing w:val="-6"/>
          <w:sz w:val="24"/>
          <w:szCs w:val="24"/>
          <w:highlight w:val="none"/>
        </w:rPr>
        <w:t>工作人员总数</w:t>
      </w:r>
      <w:r>
        <w:rPr>
          <w:rFonts w:ascii="宋体" w:hAnsi="宋体" w:eastAsia="宋体" w:cs="宋体"/>
          <w:color w:val="auto"/>
          <w:spacing w:val="-6"/>
          <w:sz w:val="24"/>
          <w:szCs w:val="24"/>
          <w:highlight w:val="none"/>
        </w:rPr>
        <w:t>≥</w:t>
      </w:r>
      <w:r>
        <w:rPr>
          <w:rFonts w:hint="eastAsia" w:ascii="宋体" w:hAnsi="宋体" w:eastAsia="宋体" w:cs="宋体"/>
          <w:color w:val="auto"/>
          <w:spacing w:val="-6"/>
          <w:sz w:val="24"/>
          <w:szCs w:val="24"/>
          <w:highlight w:val="none"/>
          <w:lang w:val="en-US"/>
        </w:rPr>
        <w:t>206</w:t>
      </w:r>
      <w:r>
        <w:rPr>
          <w:rFonts w:ascii="宋体" w:hAnsi="宋体" w:eastAsia="宋体" w:cs="宋体"/>
          <w:color w:val="auto"/>
          <w:spacing w:val="-6"/>
          <w:sz w:val="24"/>
          <w:szCs w:val="24"/>
          <w:highlight w:val="none"/>
        </w:rPr>
        <w:t>人，如</w:t>
      </w:r>
      <w:r>
        <w:rPr>
          <w:rFonts w:hint="eastAsia" w:ascii="宋体" w:hAnsi="宋体" w:eastAsia="宋体" w:cs="宋体"/>
          <w:color w:val="auto"/>
          <w:spacing w:val="-6"/>
          <w:sz w:val="24"/>
          <w:szCs w:val="24"/>
          <w:highlight w:val="none"/>
        </w:rPr>
        <w:t>后续根据实际需求增加人数的，双方签订协议，按原合同规定的费用计算方式计算费用。</w:t>
      </w:r>
      <w:r>
        <w:rPr>
          <w:rFonts w:hint="eastAsia" w:ascii="宋体" w:hAnsi="宋体" w:eastAsia="宋体" w:cs="宋体"/>
          <w:color w:val="auto"/>
          <w:spacing w:val="-6"/>
          <w:sz w:val="24"/>
          <w:szCs w:val="24"/>
          <w:highlight w:val="none"/>
          <w:lang w:val="en-US"/>
        </w:rPr>
        <w:t>未经过采购人同意</w:t>
      </w:r>
      <w:r>
        <w:rPr>
          <w:rFonts w:ascii="宋体" w:hAnsi="宋体" w:eastAsia="宋体" w:cs="宋体"/>
          <w:color w:val="auto"/>
          <w:spacing w:val="-6"/>
          <w:sz w:val="24"/>
          <w:szCs w:val="24"/>
          <w:highlight w:val="none"/>
        </w:rPr>
        <w:t>不得</w:t>
      </w:r>
      <w:r>
        <w:rPr>
          <w:rFonts w:hint="eastAsia" w:ascii="宋体" w:hAnsi="宋体" w:eastAsia="宋体" w:cs="宋体"/>
          <w:color w:val="auto"/>
          <w:spacing w:val="-6"/>
          <w:sz w:val="24"/>
          <w:szCs w:val="24"/>
          <w:highlight w:val="none"/>
        </w:rPr>
        <w:t>缺</w:t>
      </w:r>
      <w:r>
        <w:rPr>
          <w:rFonts w:ascii="宋体" w:hAnsi="宋体" w:eastAsia="宋体" w:cs="宋体"/>
          <w:color w:val="auto"/>
          <w:spacing w:val="-6"/>
          <w:sz w:val="24"/>
          <w:szCs w:val="24"/>
          <w:highlight w:val="none"/>
        </w:rPr>
        <w:t>岗，如发现每少1人的，向</w:t>
      </w:r>
      <w:r>
        <w:rPr>
          <w:rFonts w:hint="eastAsia" w:ascii="宋体" w:hAnsi="宋体" w:eastAsia="宋体" w:cs="宋体"/>
          <w:color w:val="auto"/>
          <w:spacing w:val="-6"/>
          <w:sz w:val="24"/>
          <w:szCs w:val="24"/>
          <w:highlight w:val="none"/>
        </w:rPr>
        <w:t>投标人扣除</w:t>
      </w:r>
      <w:r>
        <w:rPr>
          <w:rFonts w:ascii="宋体" w:hAnsi="宋体" w:eastAsia="宋体" w:cs="宋体"/>
          <w:color w:val="auto"/>
          <w:spacing w:val="-6"/>
          <w:sz w:val="24"/>
          <w:szCs w:val="24"/>
          <w:highlight w:val="none"/>
        </w:rPr>
        <w:t>当月中标服务费的</w:t>
      </w:r>
      <w:r>
        <w:rPr>
          <w:rFonts w:hint="eastAsia" w:ascii="宋体" w:hAnsi="宋体" w:eastAsia="宋体" w:cs="宋体"/>
          <w:color w:val="auto"/>
          <w:spacing w:val="-6"/>
          <w:sz w:val="24"/>
          <w:szCs w:val="24"/>
          <w:highlight w:val="none"/>
        </w:rPr>
        <w:t>人均月</w:t>
      </w:r>
      <w:r>
        <w:rPr>
          <w:rFonts w:ascii="宋体" w:hAnsi="宋体" w:eastAsia="宋体" w:cs="宋体"/>
          <w:color w:val="auto"/>
          <w:spacing w:val="-6"/>
          <w:sz w:val="24"/>
          <w:szCs w:val="24"/>
          <w:highlight w:val="none"/>
        </w:rPr>
        <w:t>单价。</w:t>
      </w:r>
    </w:p>
    <w:p w14:paraId="1E567FDF">
      <w:pPr>
        <w:pStyle w:val="9"/>
        <w:spacing w:line="480" w:lineRule="exact"/>
        <w:ind w:left="0" w:firstLine="458" w:firstLineChars="200"/>
        <w:jc w:val="both"/>
        <w:rPr>
          <w:rFonts w:ascii="宋体" w:hAnsi="宋体" w:eastAsia="宋体" w:cs="宋体"/>
          <w:b/>
          <w:bCs/>
          <w:color w:val="auto"/>
          <w:spacing w:val="-6"/>
          <w:sz w:val="24"/>
          <w:szCs w:val="24"/>
          <w:highlight w:val="none"/>
          <w:lang w:val="en-US"/>
        </w:rPr>
      </w:pPr>
      <w:r>
        <w:rPr>
          <w:rFonts w:hint="eastAsia" w:ascii="宋体" w:hAnsi="宋体" w:eastAsia="宋体" w:cs="宋体"/>
          <w:b/>
          <w:bCs/>
          <w:color w:val="auto"/>
          <w:spacing w:val="-6"/>
          <w:sz w:val="24"/>
          <w:szCs w:val="24"/>
          <w:highlight w:val="none"/>
        </w:rPr>
        <w:t>（二）工作人员</w:t>
      </w:r>
      <w:r>
        <w:rPr>
          <w:rFonts w:hint="eastAsia" w:ascii="宋体" w:hAnsi="宋体" w:eastAsia="宋体" w:cs="宋体"/>
          <w:b/>
          <w:bCs/>
          <w:color w:val="auto"/>
          <w:spacing w:val="-6"/>
          <w:sz w:val="24"/>
          <w:szCs w:val="24"/>
          <w:highlight w:val="none"/>
          <w:lang w:val="en-US"/>
        </w:rPr>
        <w:t>素质：</w:t>
      </w:r>
    </w:p>
    <w:p w14:paraId="444110A0">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1.</w:t>
      </w:r>
      <w:r>
        <w:rPr>
          <w:rFonts w:hint="eastAsia" w:ascii="宋体" w:hAnsi="宋体" w:eastAsia="宋体" w:cs="宋体"/>
          <w:color w:val="auto"/>
          <w:spacing w:val="-6"/>
          <w:sz w:val="24"/>
          <w:szCs w:val="24"/>
          <w:highlight w:val="none"/>
        </w:rPr>
        <w:t>投标人的工作人员身体健康、遵纪守法、品行良好，无违法犯罪记录。</w:t>
      </w:r>
    </w:p>
    <w:p w14:paraId="31309FE3">
      <w:pPr>
        <w:pStyle w:val="9"/>
        <w:spacing w:line="480" w:lineRule="exact"/>
        <w:ind w:left="0" w:firstLine="480" w:firstLineChars="200"/>
        <w:jc w:val="both"/>
        <w:rPr>
          <w:rFonts w:ascii="宋体" w:hAnsi="宋体" w:eastAsia="宋体" w:cs="宋体"/>
          <w:color w:val="auto"/>
          <w:spacing w:val="-6"/>
          <w:sz w:val="24"/>
          <w:szCs w:val="24"/>
          <w:highlight w:val="none"/>
        </w:rPr>
      </w:pPr>
      <w:r>
        <w:rPr>
          <w:rFonts w:hint="eastAsia" w:ascii="宋体" w:hAnsi="宋体" w:eastAsia="宋体"/>
          <w:color w:val="auto"/>
          <w:sz w:val="24"/>
          <w:szCs w:val="24"/>
          <w:highlight w:val="none"/>
          <w:lang w:val="en-US"/>
        </w:rPr>
        <w:t>2.</w:t>
      </w:r>
      <w:r>
        <w:rPr>
          <w:rFonts w:hint="eastAsia" w:ascii="宋体" w:hAnsi="宋体" w:eastAsia="宋体" w:cs="宋体"/>
          <w:color w:val="auto"/>
          <w:spacing w:val="-6"/>
          <w:sz w:val="24"/>
          <w:szCs w:val="24"/>
          <w:highlight w:val="none"/>
        </w:rPr>
        <w:t>投标人的工作人员须通过严格的政治思想教育，确保员工具有良好的思想道德素质。</w:t>
      </w:r>
    </w:p>
    <w:p w14:paraId="4B79B036">
      <w:pPr>
        <w:pStyle w:val="9"/>
        <w:spacing w:line="480" w:lineRule="exact"/>
        <w:ind w:left="0" w:firstLine="456" w:firstLineChars="200"/>
        <w:jc w:val="both"/>
        <w:rPr>
          <w:rFonts w:ascii="宋体" w:hAnsi="宋体" w:eastAsia="宋体" w:cs="宋体"/>
          <w:color w:val="auto"/>
          <w:spacing w:val="-3"/>
          <w:sz w:val="24"/>
          <w:szCs w:val="24"/>
          <w:highlight w:val="none"/>
          <w:lang w:val="en-US"/>
        </w:rPr>
      </w:pPr>
      <w:r>
        <w:rPr>
          <w:rFonts w:hint="eastAsia" w:ascii="宋体" w:hAnsi="宋体" w:eastAsia="宋体" w:cs="宋体"/>
          <w:color w:val="auto"/>
          <w:spacing w:val="-6"/>
          <w:sz w:val="24"/>
          <w:szCs w:val="24"/>
          <w:highlight w:val="none"/>
          <w:lang w:val="en-US"/>
        </w:rPr>
        <w:t>3.</w:t>
      </w:r>
      <w:r>
        <w:rPr>
          <w:rFonts w:hint="eastAsia" w:ascii="宋体" w:hAnsi="宋体" w:eastAsia="宋体" w:cs="宋体"/>
          <w:color w:val="auto"/>
          <w:spacing w:val="-3"/>
          <w:sz w:val="24"/>
          <w:szCs w:val="24"/>
          <w:highlight w:val="none"/>
        </w:rPr>
        <w:t>投标人必须对所有员工进行专业的工作技能、服务意识、爱岗敬业、爱院意识等培训。</w:t>
      </w:r>
    </w:p>
    <w:p w14:paraId="16E2196A">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4.投</w:t>
      </w:r>
      <w:r>
        <w:rPr>
          <w:rFonts w:hint="eastAsia" w:ascii="宋体" w:hAnsi="宋体" w:eastAsia="宋体" w:cs="宋体"/>
          <w:color w:val="auto"/>
          <w:spacing w:val="-6"/>
          <w:sz w:val="24"/>
          <w:szCs w:val="24"/>
          <w:highlight w:val="none"/>
        </w:rPr>
        <w:t>标人的工作人员须通过采购人的体检中心的入职体检，经体检合格方可上岗，保证员工具备良好的身体素质。 体检费用由投标人承担。</w:t>
      </w:r>
    </w:p>
    <w:p w14:paraId="34ADD618">
      <w:pPr>
        <w:pStyle w:val="9"/>
        <w:spacing w:line="480" w:lineRule="exact"/>
        <w:ind w:left="0" w:firstLine="456" w:firstLineChars="200"/>
        <w:jc w:val="both"/>
        <w:rPr>
          <w:rFonts w:ascii="宋体" w:hAnsi="宋体" w:eastAsia="宋体" w:cs="宋体"/>
          <w:color w:val="auto"/>
          <w:spacing w:val="-6"/>
          <w:sz w:val="24"/>
          <w:szCs w:val="24"/>
          <w:highlight w:val="none"/>
          <w:lang w:val="en-US"/>
        </w:rPr>
      </w:pPr>
      <w:r>
        <w:rPr>
          <w:rFonts w:hint="eastAsia" w:ascii="宋体" w:hAnsi="宋体" w:eastAsia="宋体" w:cs="宋体"/>
          <w:color w:val="auto"/>
          <w:spacing w:val="-6"/>
          <w:sz w:val="24"/>
          <w:szCs w:val="24"/>
          <w:highlight w:val="none"/>
          <w:lang w:val="en-US"/>
        </w:rPr>
        <w:t>5.</w:t>
      </w:r>
      <w:r>
        <w:rPr>
          <w:rFonts w:hint="eastAsia" w:ascii="宋体" w:hAnsi="宋体" w:eastAsia="宋体" w:cs="宋体"/>
          <w:color w:val="auto"/>
          <w:spacing w:val="-6"/>
          <w:sz w:val="24"/>
          <w:szCs w:val="24"/>
          <w:highlight w:val="none"/>
        </w:rPr>
        <w:t>投标人的工作人员必须保持良好的仪容仪表，配戴胸卡，统一工作制服和工作鞋，文明服务，维护好采购人的整体形象。严禁与医护人员和病人及家属发生语言和肢体冲突；严禁将外单位宣传单、广告、卡片等在医院内发放、张贴，如有发生，采购人有权要求投标人每次支付违约金</w:t>
      </w:r>
      <w:r>
        <w:rPr>
          <w:rFonts w:hint="eastAsia" w:ascii="宋体" w:hAnsi="宋体" w:eastAsia="宋体" w:cs="宋体"/>
          <w:color w:val="auto"/>
          <w:spacing w:val="-6"/>
          <w:sz w:val="24"/>
          <w:szCs w:val="24"/>
          <w:highlight w:val="none"/>
          <w:lang w:val="en-US"/>
        </w:rPr>
        <w:t>1</w:t>
      </w:r>
      <w:r>
        <w:rPr>
          <w:rFonts w:hint="eastAsia" w:ascii="宋体" w:hAnsi="宋体" w:eastAsia="宋体" w:cs="宋体"/>
          <w:color w:val="auto"/>
          <w:spacing w:val="-6"/>
          <w:sz w:val="24"/>
          <w:szCs w:val="24"/>
          <w:highlight w:val="none"/>
        </w:rPr>
        <w:t>00元。</w:t>
      </w:r>
      <w:r>
        <w:rPr>
          <w:rFonts w:hint="eastAsia" w:ascii="宋体" w:hAnsi="宋体" w:eastAsia="宋体" w:cs="宋体"/>
          <w:color w:val="auto"/>
          <w:spacing w:val="-6"/>
          <w:sz w:val="24"/>
          <w:szCs w:val="24"/>
          <w:highlight w:val="none"/>
          <w:lang w:val="en-US"/>
        </w:rPr>
        <w:t>采购人经过检查和考核认为投</w:t>
      </w:r>
      <w:r>
        <w:rPr>
          <w:rFonts w:hint="eastAsia" w:ascii="宋体" w:hAnsi="宋体" w:eastAsia="宋体" w:cs="宋体"/>
          <w:color w:val="auto"/>
          <w:spacing w:val="-6"/>
          <w:sz w:val="24"/>
          <w:szCs w:val="24"/>
          <w:highlight w:val="none"/>
        </w:rPr>
        <w:t>标人的工作人员</w:t>
      </w:r>
      <w:r>
        <w:rPr>
          <w:rFonts w:hint="eastAsia" w:ascii="宋体" w:hAnsi="宋体" w:eastAsia="宋体" w:cs="宋体"/>
          <w:color w:val="auto"/>
          <w:spacing w:val="-6"/>
          <w:sz w:val="24"/>
          <w:szCs w:val="24"/>
          <w:highlight w:val="none"/>
          <w:lang w:val="en-US"/>
        </w:rPr>
        <w:t>不称职或不适合，有权要求投标人辞退该人员。</w:t>
      </w:r>
    </w:p>
    <w:p w14:paraId="1BB45478">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6.</w:t>
      </w:r>
      <w:r>
        <w:rPr>
          <w:rFonts w:hint="eastAsia" w:ascii="宋体" w:hAnsi="宋体" w:eastAsia="宋体" w:cs="宋体"/>
          <w:color w:val="auto"/>
          <w:spacing w:val="-6"/>
          <w:sz w:val="24"/>
          <w:szCs w:val="24"/>
          <w:highlight w:val="none"/>
        </w:rPr>
        <w:t>投标人的工作人员必须严格遵守医院规章制度；爱护医院各类设备、设施、用具、用品；节约用水、用电；不收受红包；不盗财物；</w:t>
      </w:r>
      <w:r>
        <w:rPr>
          <w:rFonts w:hint="eastAsia" w:ascii="宋体" w:hAnsi="宋体" w:eastAsia="宋体" w:cs="宋体"/>
          <w:color w:val="auto"/>
          <w:spacing w:val="-6"/>
          <w:sz w:val="24"/>
          <w:szCs w:val="24"/>
          <w:highlight w:val="none"/>
          <w:lang w:val="en-US"/>
        </w:rPr>
        <w:t>保</w:t>
      </w:r>
      <w:r>
        <w:rPr>
          <w:rFonts w:hint="eastAsia" w:ascii="宋体" w:hAnsi="宋体" w:eastAsia="宋体" w:cs="宋体"/>
          <w:color w:val="auto"/>
          <w:spacing w:val="-6"/>
          <w:sz w:val="24"/>
          <w:szCs w:val="24"/>
          <w:highlight w:val="none"/>
        </w:rPr>
        <w:t>守患者隐私；不做与工作无关的事。严禁向病人索要财物；严禁盗窃、损坏医院和病人的财物或设备设施。 因个人不当行为导致医院发生经济损失或不良社会影响的，采购人有权要求投标人照价3倍赔偿或移交公安机关处理。</w:t>
      </w:r>
    </w:p>
    <w:p w14:paraId="45624ADC">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7.</w:t>
      </w:r>
      <w:r>
        <w:rPr>
          <w:rFonts w:hint="eastAsia" w:ascii="宋体" w:hAnsi="宋体" w:eastAsia="宋体" w:cs="宋体"/>
          <w:color w:val="auto"/>
          <w:spacing w:val="-6"/>
          <w:sz w:val="24"/>
          <w:szCs w:val="24"/>
          <w:highlight w:val="none"/>
        </w:rPr>
        <w:t>投标人的工作人员收运医疗废物过程中严重违规违纪，如：倒卖医疗废物等违法行为，一经发现，每次</w:t>
      </w:r>
      <w:r>
        <w:rPr>
          <w:rFonts w:hint="eastAsia" w:ascii="宋体" w:hAnsi="宋体" w:eastAsia="宋体" w:cs="宋体"/>
          <w:color w:val="auto"/>
          <w:spacing w:val="-4"/>
          <w:sz w:val="24"/>
          <w:szCs w:val="24"/>
          <w:highlight w:val="none"/>
        </w:rPr>
        <w:t>扣除</w:t>
      </w:r>
      <w:r>
        <w:rPr>
          <w:rFonts w:hint="eastAsia" w:ascii="宋体" w:hAnsi="宋体" w:eastAsia="宋体" w:cs="宋体"/>
          <w:color w:val="auto"/>
          <w:spacing w:val="-6"/>
          <w:sz w:val="24"/>
          <w:szCs w:val="24"/>
          <w:highlight w:val="none"/>
        </w:rPr>
        <w:t>5%当月服务费，事件造成严重不良后果，采购人有权单方终止合同，由此导致一切后果由投标人承担，涉及违法行为移交公安机关处置。</w:t>
      </w:r>
    </w:p>
    <w:p w14:paraId="62A1C99F">
      <w:pPr>
        <w:pStyle w:val="9"/>
        <w:spacing w:line="480" w:lineRule="exact"/>
        <w:ind w:left="0" w:firstLine="458" w:firstLineChars="200"/>
        <w:jc w:val="both"/>
        <w:rPr>
          <w:rFonts w:ascii="宋体" w:hAnsi="宋体" w:eastAsia="宋体" w:cs="宋体"/>
          <w:b/>
          <w:bCs/>
          <w:color w:val="auto"/>
          <w:spacing w:val="-6"/>
          <w:sz w:val="24"/>
          <w:szCs w:val="24"/>
          <w:highlight w:val="none"/>
          <w:lang w:val="en-US"/>
        </w:rPr>
      </w:pPr>
      <w:r>
        <w:rPr>
          <w:rFonts w:hint="eastAsia" w:ascii="宋体" w:hAnsi="宋体" w:eastAsia="宋体" w:cs="宋体"/>
          <w:b/>
          <w:bCs/>
          <w:color w:val="auto"/>
          <w:spacing w:val="-6"/>
          <w:sz w:val="24"/>
          <w:szCs w:val="24"/>
          <w:highlight w:val="none"/>
        </w:rPr>
        <w:t>（三）工作人员</w:t>
      </w:r>
      <w:r>
        <w:rPr>
          <w:rFonts w:hint="eastAsia" w:ascii="宋体" w:hAnsi="宋体" w:eastAsia="宋体" w:cs="宋体"/>
          <w:b/>
          <w:bCs/>
          <w:color w:val="auto"/>
          <w:spacing w:val="-6"/>
          <w:sz w:val="24"/>
          <w:szCs w:val="24"/>
          <w:highlight w:val="none"/>
          <w:lang w:val="en-US"/>
        </w:rPr>
        <w:t>条件：</w:t>
      </w:r>
    </w:p>
    <w:p w14:paraId="0ECA2F8B">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1.投标人的工作人员男女不限，投标人所录用工作人员年龄：</w:t>
      </w:r>
      <w:r>
        <w:rPr>
          <w:rFonts w:ascii="宋体" w:hAnsi="宋体" w:eastAsia="宋体" w:cs="宋体"/>
          <w:color w:val="auto"/>
          <w:spacing w:val="-6"/>
          <w:sz w:val="24"/>
          <w:szCs w:val="24"/>
          <w:highlight w:val="none"/>
          <w:lang w:val="en-US"/>
        </w:rPr>
        <w:t>18＜男≤60岁、18＜女≤50</w:t>
      </w:r>
      <w:r>
        <w:rPr>
          <w:rFonts w:hint="eastAsia" w:ascii="宋体" w:hAnsi="宋体" w:eastAsia="宋体" w:cs="宋体"/>
          <w:color w:val="auto"/>
          <w:spacing w:val="-6"/>
          <w:sz w:val="24"/>
          <w:szCs w:val="24"/>
          <w:highlight w:val="none"/>
          <w:lang w:val="en-US"/>
        </w:rPr>
        <w:t>岁</w:t>
      </w:r>
      <w:r>
        <w:rPr>
          <w:rFonts w:ascii="宋体" w:hAnsi="宋体" w:eastAsia="宋体" w:cs="宋体"/>
          <w:color w:val="auto"/>
          <w:spacing w:val="-6"/>
          <w:sz w:val="24"/>
          <w:szCs w:val="24"/>
          <w:highlight w:val="none"/>
          <w:lang w:val="en-US"/>
        </w:rPr>
        <w:t>周岁的比例不得低于</w:t>
      </w:r>
      <w:r>
        <w:rPr>
          <w:rFonts w:hint="eastAsia" w:ascii="宋体" w:hAnsi="宋体" w:eastAsia="宋体" w:cs="宋体"/>
          <w:color w:val="auto"/>
          <w:spacing w:val="-6"/>
          <w:sz w:val="24"/>
          <w:szCs w:val="24"/>
          <w:highlight w:val="none"/>
          <w:lang w:val="en-US"/>
        </w:rPr>
        <w:t>4</w:t>
      </w:r>
      <w:r>
        <w:rPr>
          <w:rFonts w:ascii="宋体" w:hAnsi="宋体" w:eastAsia="宋体" w:cs="宋体"/>
          <w:color w:val="auto"/>
          <w:spacing w:val="-6"/>
          <w:sz w:val="24"/>
          <w:szCs w:val="24"/>
          <w:highlight w:val="none"/>
          <w:lang w:val="en-US"/>
        </w:rPr>
        <w:t>5%</w:t>
      </w:r>
      <w:r>
        <w:rPr>
          <w:rFonts w:hint="eastAsia" w:ascii="宋体" w:hAnsi="宋体" w:eastAsia="宋体" w:cs="宋体"/>
          <w:color w:val="auto"/>
          <w:spacing w:val="-6"/>
          <w:sz w:val="24"/>
          <w:szCs w:val="24"/>
          <w:highlight w:val="none"/>
          <w:lang w:val="en-US"/>
        </w:rPr>
        <w:t>，</w:t>
      </w:r>
      <w:r>
        <w:rPr>
          <w:rFonts w:hint="eastAsia" w:ascii="宋体" w:hAnsi="宋体" w:eastAsia="宋体" w:cs="宋体"/>
          <w:color w:val="auto"/>
          <w:spacing w:val="-6"/>
          <w:sz w:val="24"/>
          <w:szCs w:val="24"/>
          <w:highlight w:val="none"/>
        </w:rPr>
        <w:t>小学（含）以上学历，具有一定的语言沟通能力。</w:t>
      </w:r>
    </w:p>
    <w:p w14:paraId="2D274D16">
      <w:pPr>
        <w:pStyle w:val="18"/>
        <w:tabs>
          <w:tab w:val="left" w:pos="877"/>
        </w:tabs>
        <w:spacing w:before="0" w:line="480" w:lineRule="exact"/>
        <w:ind w:left="0" w:firstLine="456" w:firstLineChars="200"/>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2.</w:t>
      </w:r>
      <w:r>
        <w:rPr>
          <w:rFonts w:hint="eastAsia" w:ascii="宋体" w:hAnsi="宋体" w:eastAsia="宋体" w:cs="宋体"/>
          <w:color w:val="auto"/>
          <w:spacing w:val="-6"/>
          <w:sz w:val="24"/>
          <w:szCs w:val="24"/>
          <w:highlight w:val="none"/>
        </w:rPr>
        <w:t>投标人的项目管理人员的任职条件：</w:t>
      </w:r>
    </w:p>
    <w:p w14:paraId="6EE00D41">
      <w:pPr>
        <w:pStyle w:val="18"/>
        <w:tabs>
          <w:tab w:val="left" w:pos="877"/>
        </w:tabs>
        <w:spacing w:before="0" w:line="480" w:lineRule="exact"/>
        <w:ind w:left="0" w:firstLine="456" w:firstLineChars="200"/>
        <w:rPr>
          <w:rFonts w:ascii="宋体" w:hAnsi="宋体" w:eastAsia="宋体" w:cs="宋体"/>
          <w:color w:val="auto"/>
          <w:spacing w:val="-6"/>
          <w:sz w:val="24"/>
          <w:szCs w:val="24"/>
          <w:highlight w:val="none"/>
          <w:lang w:val="en-US"/>
        </w:rPr>
      </w:pPr>
      <w:r>
        <w:rPr>
          <w:rFonts w:hint="eastAsia" w:ascii="宋体" w:hAnsi="宋体" w:eastAsia="宋体" w:cs="宋体"/>
          <w:color w:val="auto"/>
          <w:spacing w:val="-6"/>
          <w:sz w:val="24"/>
          <w:szCs w:val="24"/>
          <w:highlight w:val="none"/>
          <w:lang w:val="en-US"/>
        </w:rPr>
        <w:t>（1）项目经理：年龄50岁以下，本科或以上学历；有较丰富的现场管理经验，5年以上具有医院相关项目负责人的管理工作经验（提供业绩证明材料）；具有良好的组织协调、管理控制、处理突发事件的应变能力。</w:t>
      </w:r>
    </w:p>
    <w:p w14:paraId="608B1A61">
      <w:pPr>
        <w:pStyle w:val="18"/>
        <w:tabs>
          <w:tab w:val="left" w:pos="877"/>
        </w:tabs>
        <w:spacing w:before="0" w:line="480" w:lineRule="exact"/>
        <w:ind w:left="0" w:firstLine="456" w:firstLineChars="200"/>
        <w:rPr>
          <w:rFonts w:ascii="宋体" w:hAnsi="宋体" w:eastAsia="宋体" w:cs="宋体"/>
          <w:color w:val="auto"/>
          <w:spacing w:val="-6"/>
          <w:sz w:val="24"/>
          <w:szCs w:val="24"/>
          <w:highlight w:val="none"/>
          <w:lang w:val="en-US"/>
        </w:rPr>
      </w:pPr>
      <w:r>
        <w:rPr>
          <w:rFonts w:hint="eastAsia" w:ascii="宋体" w:hAnsi="宋体" w:eastAsia="宋体" w:cs="宋体"/>
          <w:color w:val="auto"/>
          <w:spacing w:val="-6"/>
          <w:sz w:val="24"/>
          <w:szCs w:val="24"/>
          <w:highlight w:val="none"/>
          <w:lang w:val="en-US"/>
        </w:rPr>
        <w:t>（2）项目主管：年龄55岁以下，大专或以上学历，具备电脑操作技能；3年或以上具有医院相关项目管理工作经验（提供业绩证明材料）；具备一定的管理、沟通、组织、语言表达能力。</w:t>
      </w:r>
    </w:p>
    <w:p w14:paraId="6B9A23C1">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3.投标人的工作人员</w:t>
      </w:r>
      <w:r>
        <w:rPr>
          <w:rFonts w:hint="eastAsia" w:ascii="宋体" w:hAnsi="宋体" w:eastAsia="宋体" w:cs="宋体"/>
          <w:color w:val="auto"/>
          <w:spacing w:val="-6"/>
          <w:sz w:val="24"/>
          <w:szCs w:val="24"/>
          <w:highlight w:val="none"/>
        </w:rPr>
        <w:t>须通过专门业务知识和操作规范培训并通过投标人和采购人双方测试合格后，投标人发给合格证书后方可上岗。</w:t>
      </w:r>
    </w:p>
    <w:p w14:paraId="35D3BC61">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4.</w:t>
      </w:r>
      <w:r>
        <w:rPr>
          <w:rFonts w:hint="eastAsia" w:ascii="宋体" w:hAnsi="宋体" w:eastAsia="宋体" w:cs="宋体"/>
          <w:color w:val="auto"/>
          <w:spacing w:val="-6"/>
          <w:sz w:val="24"/>
          <w:szCs w:val="24"/>
          <w:highlight w:val="none"/>
        </w:rPr>
        <w:t>投标人的工作人员须了解医院的服务项目和服务流程，熟练掌握病人运送及物资和标本等配送、保洁等知识，执行采购人制定的服务时效和服务质量。投标人的工作人员因未能执行运送或配送要求，导致病人在运送过程中发生跌倒、坠床等身体受到伤害，或发生标本丢失延误病人治疗等情形，有关经济损失、声誉损害和法律责任，均由投标人承担。</w:t>
      </w:r>
    </w:p>
    <w:p w14:paraId="351BD758">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5.</w:t>
      </w:r>
      <w:r>
        <w:rPr>
          <w:rFonts w:hint="eastAsia" w:ascii="宋体" w:hAnsi="宋体" w:eastAsia="宋体" w:cs="宋体"/>
          <w:color w:val="auto"/>
          <w:spacing w:val="-6"/>
          <w:sz w:val="24"/>
          <w:szCs w:val="24"/>
          <w:highlight w:val="none"/>
        </w:rPr>
        <w:t>投标人须教育员工做好职业暴露防护，采取有效措施，避免员工感染疾病。</w:t>
      </w:r>
    </w:p>
    <w:p w14:paraId="6B5B05D9">
      <w:pPr>
        <w:spacing w:line="480" w:lineRule="exact"/>
        <w:ind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6.</w:t>
      </w:r>
      <w:r>
        <w:rPr>
          <w:rFonts w:hint="eastAsia" w:ascii="宋体" w:hAnsi="宋体" w:eastAsia="宋体" w:cs="宋体"/>
          <w:color w:val="auto"/>
          <w:spacing w:val="-6"/>
          <w:sz w:val="24"/>
          <w:szCs w:val="24"/>
          <w:highlight w:val="none"/>
        </w:rPr>
        <w:t>采购人的大型会议、大型活动及防洪抢险等自然灾害工作，投标人必须服从采购人的统一指挥和调动。</w:t>
      </w:r>
    </w:p>
    <w:p w14:paraId="4C42C4AC">
      <w:pPr>
        <w:pStyle w:val="9"/>
        <w:spacing w:line="480" w:lineRule="exact"/>
        <w:ind w:left="0" w:firstLine="458" w:firstLineChars="200"/>
        <w:jc w:val="both"/>
        <w:rPr>
          <w:rFonts w:ascii="宋体" w:hAnsi="宋体" w:eastAsia="宋体" w:cs="宋体"/>
          <w:b/>
          <w:bCs/>
          <w:color w:val="auto"/>
          <w:spacing w:val="-6"/>
          <w:sz w:val="24"/>
          <w:szCs w:val="24"/>
          <w:highlight w:val="none"/>
          <w:lang w:val="en-US"/>
        </w:rPr>
      </w:pPr>
      <w:r>
        <w:rPr>
          <w:rFonts w:hint="eastAsia" w:ascii="宋体" w:hAnsi="宋体" w:eastAsia="宋体" w:cs="宋体"/>
          <w:b/>
          <w:bCs/>
          <w:color w:val="auto"/>
          <w:spacing w:val="-6"/>
          <w:sz w:val="24"/>
          <w:szCs w:val="24"/>
          <w:highlight w:val="none"/>
          <w:lang w:val="en-US"/>
        </w:rPr>
        <w:t>（四）工作人员劳动保障：</w:t>
      </w:r>
    </w:p>
    <w:p w14:paraId="20907FEE">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1.投标人应严格遵守《劳动法》及</w:t>
      </w:r>
      <w:r>
        <w:rPr>
          <w:rFonts w:hint="eastAsia" w:ascii="宋体" w:hAnsi="宋体" w:eastAsia="宋体" w:cs="宋体"/>
          <w:color w:val="auto"/>
          <w:spacing w:val="-6"/>
          <w:sz w:val="24"/>
          <w:szCs w:val="24"/>
          <w:highlight w:val="none"/>
        </w:rPr>
        <w:t>其他国家有关的法律、法规及行业标准，严格执行江门市政府有关职工劳动保障的规定。投标人工作人员劳动关系及管理责任归投标人负责，投标人须与上述工作人员签订劳动合同，建立劳动关系。</w:t>
      </w:r>
    </w:p>
    <w:p w14:paraId="0F3DA894">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2.</w:t>
      </w:r>
      <w:r>
        <w:rPr>
          <w:rFonts w:hint="eastAsia" w:ascii="宋体" w:hAnsi="宋体" w:eastAsia="宋体" w:cs="宋体"/>
          <w:color w:val="auto"/>
          <w:spacing w:val="-6"/>
          <w:sz w:val="24"/>
          <w:szCs w:val="24"/>
          <w:highlight w:val="none"/>
        </w:rPr>
        <w:t>投标人自行负责其招聘员工的一切</w:t>
      </w:r>
      <w:r>
        <w:rPr>
          <w:rFonts w:hint="eastAsia" w:ascii="宋体" w:hAnsi="宋体" w:eastAsia="宋体"/>
          <w:color w:val="auto"/>
          <w:spacing w:val="-3"/>
          <w:kern w:val="2"/>
          <w:sz w:val="24"/>
          <w:szCs w:val="24"/>
          <w:highlight w:val="none"/>
        </w:rPr>
        <w:t>费用支出，包括工资、福利、社会保险缴费、加班费、培训费、体检费</w:t>
      </w:r>
      <w:r>
        <w:rPr>
          <w:rFonts w:hint="eastAsia" w:ascii="宋体" w:hAnsi="宋体" w:eastAsia="宋体" w:cs="宋体"/>
          <w:color w:val="auto"/>
          <w:spacing w:val="-6"/>
          <w:sz w:val="24"/>
          <w:szCs w:val="24"/>
          <w:highlight w:val="none"/>
        </w:rPr>
        <w:t>等费用。如投标人的工作人员发生包括但不限于工伤、疾病、死亡等一切责任及费用，由投标人自行全部负责。</w:t>
      </w:r>
    </w:p>
    <w:p w14:paraId="7575BB0A">
      <w:pPr>
        <w:pStyle w:val="9"/>
        <w:spacing w:line="480" w:lineRule="exact"/>
        <w:ind w:left="0" w:firstLine="456" w:firstLineChars="200"/>
        <w:jc w:val="both"/>
        <w:rPr>
          <w:rFonts w:ascii="宋体" w:hAnsi="宋体" w:eastAsia="宋体" w:cs="宋体"/>
          <w:color w:val="auto"/>
          <w:spacing w:val="-6"/>
          <w:sz w:val="24"/>
          <w:szCs w:val="24"/>
          <w:highlight w:val="none"/>
          <w:lang w:val="en-US"/>
        </w:rPr>
      </w:pPr>
      <w:r>
        <w:rPr>
          <w:rFonts w:hint="eastAsia" w:ascii="宋体" w:hAnsi="宋体" w:eastAsia="宋体" w:cs="宋体"/>
          <w:color w:val="auto"/>
          <w:spacing w:val="-6"/>
          <w:sz w:val="24"/>
          <w:szCs w:val="24"/>
          <w:highlight w:val="none"/>
          <w:lang w:val="en-US"/>
        </w:rPr>
        <w:t>3.投标人的员工薪酬，包括基本工资、绩效工资、社保（单位部分和个人部分）、高温补贴、</w:t>
      </w:r>
      <w:r>
        <w:rPr>
          <w:rFonts w:hint="eastAsia" w:ascii="宋体" w:hAnsi="宋体" w:eastAsia="宋体"/>
          <w:color w:val="auto"/>
          <w:spacing w:val="-3"/>
          <w:kern w:val="2"/>
          <w:sz w:val="24"/>
          <w:szCs w:val="24"/>
          <w:highlight w:val="none"/>
        </w:rPr>
        <w:t>员工奖励金、</w:t>
      </w:r>
      <w:r>
        <w:rPr>
          <w:rFonts w:hint="eastAsia" w:ascii="宋体" w:hAnsi="宋体" w:eastAsia="宋体" w:cs="宋体"/>
          <w:color w:val="auto"/>
          <w:spacing w:val="-6"/>
          <w:sz w:val="24"/>
          <w:szCs w:val="24"/>
          <w:highlight w:val="none"/>
          <w:lang w:val="en-US"/>
        </w:rPr>
        <w:t>带薪年假、带薪法定节假日等。投标人的工作人员因工作原因产生的加班（含法定节假日加班费、停休加班费）应严格按国家有关法律、法规要求的标准，由投标人给付员工加班薪资。</w:t>
      </w:r>
    </w:p>
    <w:p w14:paraId="208F3CEA">
      <w:pPr>
        <w:pStyle w:val="9"/>
        <w:spacing w:line="480" w:lineRule="exact"/>
        <w:ind w:left="0" w:firstLine="456" w:firstLineChars="200"/>
        <w:jc w:val="both"/>
        <w:rPr>
          <w:rFonts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rPr>
        <w:t>4.</w:t>
      </w:r>
      <w:r>
        <w:rPr>
          <w:rFonts w:hint="eastAsia" w:ascii="宋体" w:hAnsi="宋体" w:eastAsia="宋体" w:cs="宋体"/>
          <w:color w:val="auto"/>
          <w:spacing w:val="-6"/>
          <w:sz w:val="24"/>
          <w:szCs w:val="24"/>
          <w:highlight w:val="none"/>
        </w:rPr>
        <w:t>投标</w:t>
      </w:r>
      <w:r>
        <w:rPr>
          <w:rFonts w:hint="eastAsia" w:ascii="宋体" w:hAnsi="宋体" w:eastAsia="宋体" w:cs="宋体"/>
          <w:color w:val="auto"/>
          <w:spacing w:val="-6"/>
          <w:sz w:val="24"/>
          <w:szCs w:val="24"/>
          <w:highlight w:val="none"/>
          <w:lang w:val="en-US"/>
        </w:rPr>
        <w:t>人</w:t>
      </w:r>
      <w:r>
        <w:rPr>
          <w:rFonts w:hint="eastAsia" w:ascii="宋体" w:hAnsi="宋体" w:eastAsia="宋体" w:cs="宋体"/>
          <w:color w:val="auto"/>
          <w:spacing w:val="-6"/>
          <w:sz w:val="24"/>
          <w:szCs w:val="24"/>
          <w:highlight w:val="none"/>
        </w:rPr>
        <w:t>工作人员的工作制服和工作鞋要求须按季节配备齐全，在合同期内每年至少全面更换1次。</w:t>
      </w:r>
    </w:p>
    <w:p w14:paraId="01351BA1">
      <w:pPr>
        <w:pStyle w:val="18"/>
        <w:tabs>
          <w:tab w:val="left" w:pos="877"/>
        </w:tabs>
        <w:spacing w:before="0" w:line="480" w:lineRule="exact"/>
        <w:ind w:left="0" w:firstLine="482" w:firstLineChars="200"/>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rPr>
        <w:t>四、</w:t>
      </w:r>
      <w:r>
        <w:rPr>
          <w:rFonts w:hint="eastAsia" w:ascii="宋体" w:hAnsi="宋体" w:eastAsia="宋体" w:cs="宋体"/>
          <w:b/>
          <w:color w:val="auto"/>
          <w:sz w:val="24"/>
          <w:szCs w:val="24"/>
          <w:highlight w:val="none"/>
        </w:rPr>
        <w:t>投标人承担的相关费用包括但不限于如下：</w:t>
      </w:r>
    </w:p>
    <w:p w14:paraId="6D0D3588">
      <w:pPr>
        <w:pStyle w:val="18"/>
        <w:tabs>
          <w:tab w:val="left" w:pos="877"/>
        </w:tabs>
        <w:spacing w:before="0" w:line="480" w:lineRule="exact"/>
        <w:ind w:left="0" w:firstLine="468" w:firstLineChars="200"/>
        <w:rPr>
          <w:rFonts w:ascii="宋体" w:hAnsi="宋体" w:eastAsia="宋体" w:cs="宋体"/>
          <w:bCs/>
          <w:color w:val="auto"/>
          <w:spacing w:val="-3"/>
          <w:sz w:val="24"/>
          <w:szCs w:val="24"/>
          <w:highlight w:val="none"/>
          <w:lang w:val="en-US"/>
        </w:rPr>
      </w:pPr>
      <w:r>
        <w:rPr>
          <w:rFonts w:hint="eastAsia" w:ascii="宋体" w:hAnsi="宋体" w:eastAsia="宋体" w:cs="宋体"/>
          <w:bCs/>
          <w:color w:val="auto"/>
          <w:spacing w:val="-3"/>
          <w:sz w:val="24"/>
          <w:szCs w:val="24"/>
          <w:highlight w:val="none"/>
        </w:rPr>
        <w:t>（一）劳保用品、清洁用品、消毒用品、保养耗材、设备维修、新增工具，</w:t>
      </w:r>
      <w:r>
        <w:rPr>
          <w:rFonts w:hint="eastAsia" w:ascii="宋体" w:hAnsi="宋体" w:eastAsia="宋体" w:cs="宋体"/>
          <w:bCs/>
          <w:color w:val="auto"/>
          <w:spacing w:val="-3"/>
          <w:sz w:val="24"/>
          <w:szCs w:val="24"/>
          <w:highlight w:val="none"/>
          <w:lang w:val="en-US"/>
        </w:rPr>
        <w:t>洗干衣机（尘推、毛巾统一洗消干和收送），</w:t>
      </w:r>
    </w:p>
    <w:p w14:paraId="12BD6CA9">
      <w:pPr>
        <w:pStyle w:val="18"/>
        <w:tabs>
          <w:tab w:val="left" w:pos="877"/>
        </w:tabs>
        <w:spacing w:before="0" w:line="480" w:lineRule="exact"/>
        <w:ind w:left="0" w:firstLine="468" w:firstLineChars="200"/>
        <w:rPr>
          <w:rFonts w:ascii="宋体" w:hAnsi="宋体" w:eastAsia="宋体" w:cs="宋体"/>
          <w:bCs/>
          <w:color w:val="auto"/>
          <w:spacing w:val="-3"/>
          <w:sz w:val="24"/>
          <w:szCs w:val="24"/>
          <w:highlight w:val="none"/>
        </w:rPr>
      </w:pPr>
      <w:r>
        <w:rPr>
          <w:rFonts w:hint="eastAsia" w:ascii="宋体" w:hAnsi="宋体" w:eastAsia="宋体" w:cs="宋体"/>
          <w:bCs/>
          <w:color w:val="auto"/>
          <w:spacing w:val="-3"/>
          <w:sz w:val="24"/>
          <w:szCs w:val="24"/>
          <w:highlight w:val="none"/>
        </w:rPr>
        <w:t>（二）保洁设备、工具（</w:t>
      </w:r>
      <w:r>
        <w:rPr>
          <w:rFonts w:hint="eastAsia" w:ascii="宋体" w:hAnsi="宋体" w:eastAsia="宋体" w:cs="宋体"/>
          <w:color w:val="auto"/>
          <w:spacing w:val="-3"/>
          <w:sz w:val="24"/>
          <w:szCs w:val="24"/>
          <w:highlight w:val="none"/>
          <w:lang w:val="en-US"/>
        </w:rPr>
        <w:t>包括但不限于运送垃圾工具、全自动洗地机、吸尘吸水机、风干机、清洁打磨机、吹地机等</w:t>
      </w:r>
      <w:r>
        <w:rPr>
          <w:rFonts w:hint="eastAsia" w:ascii="宋体" w:hAnsi="宋体" w:eastAsia="宋体" w:cs="宋体"/>
          <w:bCs/>
          <w:color w:val="auto"/>
          <w:spacing w:val="-3"/>
          <w:sz w:val="24"/>
          <w:szCs w:val="24"/>
          <w:highlight w:val="none"/>
        </w:rPr>
        <w:t>）；</w:t>
      </w:r>
    </w:p>
    <w:p w14:paraId="2201BBE9">
      <w:pPr>
        <w:pStyle w:val="18"/>
        <w:tabs>
          <w:tab w:val="left" w:pos="877"/>
        </w:tabs>
        <w:spacing w:before="0" w:line="480" w:lineRule="exact"/>
        <w:ind w:left="0" w:firstLine="468" w:firstLineChars="200"/>
        <w:rPr>
          <w:rFonts w:ascii="宋体" w:hAnsi="宋体" w:eastAsia="宋体" w:cs="宋体"/>
          <w:bCs/>
          <w:color w:val="auto"/>
          <w:spacing w:val="-3"/>
          <w:sz w:val="24"/>
          <w:szCs w:val="24"/>
          <w:highlight w:val="none"/>
        </w:rPr>
      </w:pPr>
      <w:r>
        <w:rPr>
          <w:rFonts w:hint="eastAsia" w:ascii="宋体" w:hAnsi="宋体" w:eastAsia="宋体" w:cs="宋体"/>
          <w:bCs/>
          <w:color w:val="auto"/>
          <w:spacing w:val="-3"/>
          <w:sz w:val="24"/>
          <w:szCs w:val="24"/>
          <w:highlight w:val="none"/>
        </w:rPr>
        <w:t>（三）投标人需自备电脑、打印机等办公设备、办公用品；需负责向保洁及运送员工提供相应的一次性防护用品；</w:t>
      </w:r>
    </w:p>
    <w:p w14:paraId="75B4C82E">
      <w:pPr>
        <w:pStyle w:val="18"/>
        <w:tabs>
          <w:tab w:val="left" w:pos="877"/>
        </w:tabs>
        <w:spacing w:before="0" w:line="480" w:lineRule="exact"/>
        <w:ind w:left="0" w:firstLine="468" w:firstLineChars="200"/>
        <w:rPr>
          <w:rFonts w:ascii="宋体" w:hAnsi="宋体" w:eastAsia="宋体" w:cs="宋体"/>
          <w:bCs/>
          <w:color w:val="auto"/>
          <w:spacing w:val="-3"/>
          <w:sz w:val="24"/>
          <w:szCs w:val="24"/>
          <w:highlight w:val="none"/>
        </w:rPr>
      </w:pPr>
      <w:r>
        <w:rPr>
          <w:rFonts w:hint="eastAsia" w:ascii="宋体" w:hAnsi="宋体" w:eastAsia="宋体" w:cs="宋体"/>
          <w:bCs/>
          <w:color w:val="auto"/>
          <w:spacing w:val="-3"/>
          <w:sz w:val="24"/>
          <w:szCs w:val="24"/>
          <w:highlight w:val="none"/>
        </w:rPr>
        <w:t>（四）投标人所有工作人员的工作服、工作用具等；</w:t>
      </w:r>
    </w:p>
    <w:p w14:paraId="25BD50B7">
      <w:pPr>
        <w:pStyle w:val="18"/>
        <w:tabs>
          <w:tab w:val="left" w:pos="877"/>
        </w:tabs>
        <w:spacing w:before="0" w:line="480" w:lineRule="exact"/>
        <w:ind w:left="0" w:firstLine="468" w:firstLineChars="200"/>
        <w:rPr>
          <w:rFonts w:ascii="宋体" w:hAnsi="宋体" w:eastAsia="宋体" w:cs="宋体"/>
          <w:bCs/>
          <w:color w:val="auto"/>
          <w:spacing w:val="-3"/>
          <w:sz w:val="24"/>
          <w:szCs w:val="24"/>
          <w:highlight w:val="none"/>
        </w:rPr>
      </w:pPr>
      <w:r>
        <w:rPr>
          <w:rFonts w:hint="eastAsia" w:ascii="宋体" w:hAnsi="宋体" w:eastAsia="宋体" w:cs="宋体"/>
          <w:bCs/>
          <w:color w:val="auto"/>
          <w:spacing w:val="-3"/>
          <w:sz w:val="24"/>
          <w:szCs w:val="24"/>
          <w:highlight w:val="none"/>
        </w:rPr>
        <w:t>（五）严格按国家规定缴纳的营业税等各种企业税费；</w:t>
      </w:r>
    </w:p>
    <w:p w14:paraId="36BF04FE">
      <w:pPr>
        <w:pStyle w:val="18"/>
        <w:tabs>
          <w:tab w:val="left" w:pos="877"/>
        </w:tabs>
        <w:spacing w:before="0" w:line="480" w:lineRule="exact"/>
        <w:ind w:left="0" w:firstLine="468" w:firstLineChars="200"/>
        <w:rPr>
          <w:rFonts w:ascii="宋体" w:hAnsi="宋体" w:eastAsia="宋体" w:cs="宋体"/>
          <w:bCs/>
          <w:color w:val="auto"/>
          <w:spacing w:val="-3"/>
          <w:sz w:val="24"/>
          <w:szCs w:val="24"/>
          <w:highlight w:val="none"/>
          <w:lang w:val="en-US"/>
        </w:rPr>
      </w:pPr>
      <w:r>
        <w:rPr>
          <w:rFonts w:hint="eastAsia" w:ascii="宋体" w:hAnsi="宋体" w:eastAsia="宋体" w:cs="宋体"/>
          <w:bCs/>
          <w:color w:val="auto"/>
          <w:spacing w:val="-3"/>
          <w:sz w:val="24"/>
          <w:szCs w:val="24"/>
          <w:highlight w:val="none"/>
        </w:rPr>
        <w:t>（六）垃圾袋（包括生活垃圾胶袋、医疗垃圾胶袋、</w:t>
      </w:r>
      <w:r>
        <w:rPr>
          <w:rFonts w:hint="eastAsia" w:ascii="宋体" w:hAnsi="宋体" w:eastAsia="宋体" w:cs="宋体"/>
          <w:color w:val="auto"/>
          <w:spacing w:val="-3"/>
          <w:sz w:val="24"/>
          <w:szCs w:val="24"/>
          <w:highlight w:val="none"/>
          <w:lang w:val="en-US"/>
        </w:rPr>
        <w:t>塑料</w:t>
      </w:r>
      <w:r>
        <w:rPr>
          <w:rFonts w:hint="eastAsia" w:ascii="宋体" w:hAnsi="宋体" w:eastAsia="宋体" w:cs="宋体"/>
          <w:bCs/>
          <w:color w:val="auto"/>
          <w:spacing w:val="-3"/>
          <w:sz w:val="24"/>
          <w:szCs w:val="24"/>
          <w:highlight w:val="none"/>
        </w:rPr>
        <w:t>锐器盒）、消毒片、消毒液等；医疗废物包装物料（医疗废物包装袋、</w:t>
      </w:r>
      <w:r>
        <w:rPr>
          <w:rFonts w:hint="eastAsia" w:ascii="宋体" w:hAnsi="宋体" w:eastAsia="宋体" w:cs="宋体"/>
          <w:color w:val="auto"/>
          <w:spacing w:val="-3"/>
          <w:sz w:val="24"/>
          <w:szCs w:val="24"/>
          <w:highlight w:val="none"/>
          <w:lang w:val="en-US"/>
        </w:rPr>
        <w:t>塑料</w:t>
      </w:r>
      <w:r>
        <w:rPr>
          <w:rFonts w:hint="eastAsia" w:ascii="宋体" w:hAnsi="宋体" w:eastAsia="宋体" w:cs="宋体"/>
          <w:bCs/>
          <w:color w:val="auto"/>
          <w:spacing w:val="-3"/>
          <w:sz w:val="24"/>
          <w:szCs w:val="24"/>
          <w:highlight w:val="none"/>
        </w:rPr>
        <w:t>锐器盒等）必须达到国家规定的质量和检测检验标准，定期出具批次检测报告交医院备查；</w:t>
      </w:r>
      <w:r>
        <w:rPr>
          <w:rFonts w:hint="eastAsia" w:ascii="宋体" w:hAnsi="宋体" w:eastAsia="宋体" w:cs="宋体"/>
          <w:bCs/>
          <w:color w:val="auto"/>
          <w:spacing w:val="-3"/>
          <w:sz w:val="24"/>
          <w:szCs w:val="24"/>
          <w:highlight w:val="none"/>
          <w:lang w:val="en-US"/>
        </w:rPr>
        <w:t>如上级部门检查包装不合格和运送、登记垃圾不合规等行为被行政处罚，则所处罚的款项由乙方承担。</w:t>
      </w:r>
      <w:r>
        <w:rPr>
          <w:rFonts w:ascii="宋体" w:hAnsi="宋体" w:eastAsia="宋体" w:cs="宋体"/>
          <w:bCs/>
          <w:color w:val="auto"/>
          <w:spacing w:val="-3"/>
          <w:sz w:val="24"/>
          <w:szCs w:val="24"/>
          <w:highlight w:val="none"/>
          <w:lang w:val="en-US"/>
        </w:rPr>
        <w:t>收运医疗废物过程中严重违规违纪，如：倒卖医疗废物违法行为，一经发现除按满意度调查表扣分外，每次</w:t>
      </w:r>
      <w:r>
        <w:rPr>
          <w:rFonts w:hint="eastAsia" w:ascii="宋体" w:hAnsi="宋体" w:eastAsia="宋体" w:cs="宋体"/>
          <w:color w:val="auto"/>
          <w:spacing w:val="-4"/>
          <w:sz w:val="24"/>
          <w:szCs w:val="24"/>
          <w:highlight w:val="none"/>
        </w:rPr>
        <w:t>扣除</w:t>
      </w:r>
      <w:r>
        <w:rPr>
          <w:rFonts w:ascii="宋体" w:hAnsi="宋体" w:eastAsia="宋体" w:cs="宋体"/>
          <w:bCs/>
          <w:color w:val="auto"/>
          <w:spacing w:val="-3"/>
          <w:sz w:val="24"/>
          <w:szCs w:val="24"/>
          <w:highlight w:val="none"/>
          <w:lang w:val="en-US"/>
        </w:rPr>
        <w:t>5%当月服务费，事件造成严重不良后果，采购人有权单方终止合同，由此导致一切后果由</w:t>
      </w:r>
      <w:r>
        <w:rPr>
          <w:rFonts w:hint="eastAsia" w:ascii="宋体" w:hAnsi="宋体" w:eastAsia="宋体" w:cs="宋体"/>
          <w:color w:val="auto"/>
          <w:spacing w:val="-6"/>
          <w:sz w:val="24"/>
          <w:szCs w:val="24"/>
          <w:highlight w:val="none"/>
        </w:rPr>
        <w:t>投标人</w:t>
      </w:r>
      <w:r>
        <w:rPr>
          <w:rFonts w:ascii="宋体" w:hAnsi="宋体" w:eastAsia="宋体" w:cs="宋体"/>
          <w:bCs/>
          <w:color w:val="auto"/>
          <w:spacing w:val="-3"/>
          <w:sz w:val="24"/>
          <w:szCs w:val="24"/>
          <w:highlight w:val="none"/>
          <w:lang w:val="en-US"/>
        </w:rPr>
        <w:t>承担，涉及违法行为移交公安机关处置。</w:t>
      </w:r>
    </w:p>
    <w:p w14:paraId="636DED16">
      <w:pPr>
        <w:pStyle w:val="18"/>
        <w:tabs>
          <w:tab w:val="left" w:pos="877"/>
        </w:tabs>
        <w:spacing w:before="0" w:line="480" w:lineRule="exact"/>
        <w:ind w:left="0" w:firstLine="468" w:firstLineChars="200"/>
        <w:rPr>
          <w:rFonts w:ascii="宋体" w:hAnsi="宋体" w:eastAsia="宋体" w:cs="宋体"/>
          <w:b/>
          <w:bCs/>
          <w:color w:val="auto"/>
          <w:spacing w:val="-3"/>
          <w:sz w:val="24"/>
          <w:szCs w:val="24"/>
          <w:highlight w:val="none"/>
          <w:lang w:val="en-US"/>
        </w:rPr>
      </w:pPr>
      <w:r>
        <w:rPr>
          <w:rFonts w:hint="eastAsia" w:ascii="宋体" w:hAnsi="宋体" w:eastAsia="宋体" w:cs="宋体"/>
          <w:bCs/>
          <w:color w:val="auto"/>
          <w:spacing w:val="-3"/>
          <w:sz w:val="24"/>
          <w:szCs w:val="24"/>
          <w:highlight w:val="none"/>
        </w:rPr>
        <w:t>（七）</w:t>
      </w:r>
      <w:r>
        <w:rPr>
          <w:rFonts w:hint="eastAsia" w:ascii="宋体" w:hAnsi="宋体" w:eastAsia="宋体" w:cs="宋体"/>
          <w:bCs/>
          <w:color w:val="auto"/>
          <w:spacing w:val="-3"/>
          <w:sz w:val="24"/>
          <w:szCs w:val="24"/>
          <w:highlight w:val="none"/>
          <w:lang w:val="en-US"/>
        </w:rPr>
        <w:t>日常简单疏通厕所的工具及人员费用全部由</w:t>
      </w:r>
      <w:r>
        <w:rPr>
          <w:rFonts w:hint="eastAsia" w:ascii="宋体" w:hAnsi="宋体" w:eastAsia="宋体" w:cs="宋体"/>
          <w:color w:val="auto"/>
          <w:spacing w:val="-6"/>
          <w:sz w:val="24"/>
          <w:szCs w:val="24"/>
          <w:highlight w:val="none"/>
        </w:rPr>
        <w:t>投标人</w:t>
      </w:r>
      <w:r>
        <w:rPr>
          <w:rFonts w:hint="eastAsia" w:ascii="宋体" w:hAnsi="宋体" w:eastAsia="宋体" w:cs="宋体"/>
          <w:bCs/>
          <w:color w:val="auto"/>
          <w:spacing w:val="-3"/>
          <w:sz w:val="24"/>
          <w:szCs w:val="24"/>
          <w:highlight w:val="none"/>
          <w:lang w:val="en-US"/>
        </w:rPr>
        <w:t>承担。</w:t>
      </w:r>
    </w:p>
    <w:p w14:paraId="2122CB1C">
      <w:pPr>
        <w:pStyle w:val="18"/>
        <w:tabs>
          <w:tab w:val="left" w:pos="877"/>
        </w:tabs>
        <w:spacing w:before="0" w:line="480" w:lineRule="exact"/>
        <w:ind w:left="0" w:firstLine="468" w:firstLineChars="200"/>
        <w:rPr>
          <w:rFonts w:ascii="宋体" w:hAnsi="宋体" w:eastAsia="宋体" w:cs="宋体"/>
          <w:b/>
          <w:bCs/>
          <w:color w:val="auto"/>
          <w:spacing w:val="-3"/>
          <w:sz w:val="24"/>
          <w:szCs w:val="24"/>
          <w:highlight w:val="none"/>
          <w:lang w:val="en-US"/>
        </w:rPr>
      </w:pPr>
      <w:r>
        <w:rPr>
          <w:rFonts w:hint="eastAsia" w:ascii="宋体" w:hAnsi="宋体" w:eastAsia="宋体" w:cs="宋体"/>
          <w:bCs/>
          <w:color w:val="auto"/>
          <w:spacing w:val="-3"/>
          <w:sz w:val="24"/>
          <w:szCs w:val="24"/>
          <w:highlight w:val="none"/>
          <w:lang w:val="en-US"/>
        </w:rPr>
        <w:t>（八）投标人少于规定人数视为违规，每少1人的，采购人在服务费扣除中标服务费的</w:t>
      </w:r>
      <w:r>
        <w:rPr>
          <w:rFonts w:ascii="宋体" w:hAnsi="宋体" w:eastAsia="宋体" w:cs="宋体"/>
          <w:bCs/>
          <w:color w:val="auto"/>
          <w:spacing w:val="-3"/>
          <w:sz w:val="24"/>
          <w:szCs w:val="24"/>
          <w:highlight w:val="none"/>
          <w:lang w:val="en-US"/>
        </w:rPr>
        <w:t>人均月单价</w:t>
      </w:r>
      <w:r>
        <w:rPr>
          <w:rFonts w:hint="eastAsia" w:ascii="宋体" w:hAnsi="宋体" w:eastAsia="宋体" w:cs="宋体"/>
          <w:bCs/>
          <w:color w:val="auto"/>
          <w:spacing w:val="-3"/>
          <w:sz w:val="24"/>
          <w:szCs w:val="24"/>
          <w:highlight w:val="none"/>
          <w:lang w:val="en-US"/>
        </w:rPr>
        <w:t>。</w:t>
      </w:r>
    </w:p>
    <w:p w14:paraId="65A73913">
      <w:pPr>
        <w:pStyle w:val="18"/>
        <w:tabs>
          <w:tab w:val="left" w:pos="877"/>
        </w:tabs>
        <w:spacing w:before="0" w:line="480" w:lineRule="exact"/>
        <w:ind w:left="0" w:firstLine="468" w:firstLineChars="200"/>
        <w:rPr>
          <w:rFonts w:ascii="宋体" w:hAnsi="宋体" w:eastAsia="宋体" w:cs="宋体"/>
          <w:b/>
          <w:bCs/>
          <w:color w:val="auto"/>
          <w:spacing w:val="-3"/>
          <w:sz w:val="24"/>
          <w:szCs w:val="24"/>
          <w:highlight w:val="none"/>
          <w:lang w:val="en-US"/>
        </w:rPr>
      </w:pPr>
      <w:r>
        <w:rPr>
          <w:rFonts w:hint="eastAsia" w:ascii="宋体" w:hAnsi="宋体" w:eastAsia="宋体" w:cs="宋体"/>
          <w:bCs/>
          <w:color w:val="auto"/>
          <w:spacing w:val="-3"/>
          <w:sz w:val="24"/>
          <w:szCs w:val="24"/>
          <w:highlight w:val="none"/>
        </w:rPr>
        <w:t>（九）各种机械（</w:t>
      </w:r>
      <w:r>
        <w:rPr>
          <w:rFonts w:hint="eastAsia" w:ascii="宋体" w:hAnsi="宋体" w:eastAsia="宋体" w:cs="宋体"/>
          <w:bCs/>
          <w:color w:val="auto"/>
          <w:spacing w:val="-3"/>
          <w:sz w:val="24"/>
          <w:szCs w:val="24"/>
          <w:highlight w:val="none"/>
          <w:lang w:val="en-US"/>
        </w:rPr>
        <w:t>电动剪刀、电动喷水壶等</w:t>
      </w:r>
      <w:r>
        <w:rPr>
          <w:rFonts w:hint="eastAsia" w:ascii="宋体" w:hAnsi="宋体" w:eastAsia="宋体" w:cs="宋体"/>
          <w:bCs/>
          <w:color w:val="auto"/>
          <w:spacing w:val="-3"/>
          <w:sz w:val="24"/>
          <w:szCs w:val="24"/>
          <w:highlight w:val="none"/>
        </w:rPr>
        <w:t>）、设备、工具、材料、药剂和常用品</w:t>
      </w:r>
      <w:r>
        <w:rPr>
          <w:rFonts w:hint="eastAsia" w:ascii="宋体" w:hAnsi="宋体" w:eastAsia="宋体" w:cs="宋体"/>
          <w:bCs/>
          <w:color w:val="auto"/>
          <w:spacing w:val="-3"/>
          <w:sz w:val="24"/>
          <w:szCs w:val="24"/>
          <w:highlight w:val="none"/>
          <w:lang w:val="en-US"/>
        </w:rPr>
        <w:t>费用。</w:t>
      </w:r>
    </w:p>
    <w:p w14:paraId="6992351B">
      <w:pPr>
        <w:pStyle w:val="9"/>
        <w:spacing w:line="480" w:lineRule="exact"/>
        <w:ind w:left="0" w:firstLine="468" w:firstLineChars="200"/>
        <w:jc w:val="both"/>
        <w:rPr>
          <w:rFonts w:ascii="宋体" w:hAnsi="宋体" w:eastAsia="宋体" w:cs="宋体"/>
          <w:bCs/>
          <w:color w:val="auto"/>
          <w:spacing w:val="-3"/>
          <w:sz w:val="24"/>
          <w:szCs w:val="24"/>
          <w:highlight w:val="none"/>
          <w:lang w:val="en-US"/>
        </w:rPr>
      </w:pPr>
      <w:r>
        <w:rPr>
          <w:rFonts w:hint="eastAsia" w:ascii="宋体" w:hAnsi="宋体" w:eastAsia="宋体" w:cs="宋体"/>
          <w:bCs/>
          <w:color w:val="auto"/>
          <w:spacing w:val="-3"/>
          <w:sz w:val="24"/>
          <w:szCs w:val="24"/>
          <w:highlight w:val="none"/>
          <w:lang w:val="en-US"/>
        </w:rPr>
        <w:t>（十）采购人如有重要检查、重要嘉宾参观或其它重要活动时提前通知</w:t>
      </w:r>
      <w:r>
        <w:rPr>
          <w:rFonts w:hint="eastAsia" w:ascii="宋体" w:hAnsi="宋体" w:eastAsia="宋体" w:cs="宋体"/>
          <w:color w:val="auto"/>
          <w:spacing w:val="-6"/>
          <w:sz w:val="24"/>
          <w:szCs w:val="24"/>
          <w:highlight w:val="none"/>
        </w:rPr>
        <w:t>投标人</w:t>
      </w:r>
      <w:r>
        <w:rPr>
          <w:rFonts w:hint="eastAsia" w:ascii="宋体" w:hAnsi="宋体" w:eastAsia="宋体" w:cs="宋体"/>
          <w:bCs/>
          <w:color w:val="auto"/>
          <w:spacing w:val="-3"/>
          <w:sz w:val="24"/>
          <w:szCs w:val="24"/>
          <w:highlight w:val="none"/>
          <w:lang w:val="en-US"/>
        </w:rPr>
        <w:t>，</w:t>
      </w:r>
      <w:r>
        <w:rPr>
          <w:rFonts w:hint="eastAsia" w:ascii="宋体" w:hAnsi="宋体" w:eastAsia="宋体" w:cs="宋体"/>
          <w:color w:val="auto"/>
          <w:spacing w:val="-6"/>
          <w:sz w:val="24"/>
          <w:szCs w:val="24"/>
          <w:highlight w:val="none"/>
        </w:rPr>
        <w:t>投标人</w:t>
      </w:r>
      <w:r>
        <w:rPr>
          <w:rFonts w:hint="eastAsia" w:ascii="宋体" w:hAnsi="宋体" w:eastAsia="宋体" w:cs="宋体"/>
          <w:bCs/>
          <w:color w:val="auto"/>
          <w:spacing w:val="-3"/>
          <w:sz w:val="24"/>
          <w:szCs w:val="24"/>
          <w:highlight w:val="none"/>
          <w:lang w:val="en-US"/>
        </w:rPr>
        <w:t>应根据采购人要求加强医院面貌整洁及相关配合服务。若遇火警、水灾、台风暴雨等特殊情况，要立即组织应急小组配合医院进行应急抢险。投标人应在投标文件中有详细的应急方案。</w:t>
      </w:r>
    </w:p>
    <w:p w14:paraId="5B042BFD">
      <w:pPr>
        <w:pStyle w:val="9"/>
        <w:spacing w:line="480" w:lineRule="exact"/>
        <w:ind w:left="0" w:firstLine="458" w:firstLineChars="200"/>
        <w:jc w:val="both"/>
        <w:rPr>
          <w:rFonts w:ascii="宋体" w:hAnsi="宋体" w:eastAsia="宋体" w:cs="宋体"/>
          <w:b/>
          <w:bCs/>
          <w:color w:val="auto"/>
          <w:spacing w:val="-6"/>
          <w:sz w:val="24"/>
          <w:szCs w:val="24"/>
          <w:highlight w:val="none"/>
          <w:lang w:val="en-US"/>
        </w:rPr>
      </w:pPr>
      <w:r>
        <w:rPr>
          <w:rFonts w:ascii="宋体" w:hAnsi="宋体" w:eastAsia="宋体" w:cs="宋体"/>
          <w:b/>
          <w:bCs/>
          <w:color w:val="auto"/>
          <w:spacing w:val="-6"/>
          <w:sz w:val="24"/>
          <w:szCs w:val="24"/>
          <w:highlight w:val="none"/>
          <w:lang w:val="en-US"/>
        </w:rPr>
        <w:t>五、</w:t>
      </w:r>
      <w:r>
        <w:rPr>
          <w:rFonts w:hint="eastAsia" w:ascii="宋体" w:hAnsi="宋体" w:eastAsia="宋体" w:cs="宋体"/>
          <w:b/>
          <w:bCs/>
          <w:color w:val="auto"/>
          <w:spacing w:val="-6"/>
          <w:sz w:val="24"/>
          <w:szCs w:val="24"/>
          <w:highlight w:val="none"/>
          <w:lang w:val="en-US"/>
        </w:rPr>
        <w:t>工作人员薪酬要求</w:t>
      </w:r>
    </w:p>
    <w:p w14:paraId="06331798">
      <w:pPr>
        <w:pStyle w:val="18"/>
        <w:tabs>
          <w:tab w:val="left" w:pos="877"/>
        </w:tabs>
        <w:spacing w:before="0" w:line="480" w:lineRule="exact"/>
        <w:ind w:left="0" w:firstLine="468" w:firstLineChars="200"/>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1.投标人需在投标文件报价中提供具体、清晰、合理的薪酬方案。</w:t>
      </w:r>
    </w:p>
    <w:p w14:paraId="6F77C57B">
      <w:pPr>
        <w:pStyle w:val="18"/>
        <w:tabs>
          <w:tab w:val="left" w:pos="877"/>
        </w:tabs>
        <w:spacing w:before="0" w:line="480" w:lineRule="exact"/>
        <w:ind w:left="0" w:firstLine="468" w:firstLineChars="200"/>
        <w:rPr>
          <w:rFonts w:ascii="宋体" w:hAnsi="宋体" w:eastAsia="宋体" w:cs="宋体"/>
          <w:bCs/>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2、</w:t>
      </w:r>
      <w:r>
        <w:rPr>
          <w:rFonts w:hint="eastAsia" w:ascii="宋体" w:hAnsi="宋体" w:eastAsia="宋体" w:cs="宋体"/>
          <w:b/>
          <w:color w:val="auto"/>
          <w:spacing w:val="-3"/>
          <w:sz w:val="24"/>
          <w:szCs w:val="24"/>
          <w:highlight w:val="none"/>
          <w:lang w:val="en-US"/>
        </w:rPr>
        <w:t>工资及社保费:</w:t>
      </w:r>
      <w:r>
        <w:rPr>
          <w:rFonts w:hint="eastAsia" w:ascii="宋体" w:hAnsi="宋体" w:eastAsia="宋体" w:cs="宋体"/>
          <w:bCs/>
          <w:color w:val="auto"/>
          <w:spacing w:val="-3"/>
          <w:sz w:val="24"/>
          <w:szCs w:val="24"/>
          <w:highlight w:val="none"/>
          <w:lang w:val="en-US"/>
        </w:rPr>
        <w:t>中标人应按照不低于江门市最低工资标准和缴纳</w:t>
      </w:r>
      <w:r>
        <w:rPr>
          <w:rFonts w:ascii="宋体" w:hAnsi="宋体" w:eastAsia="宋体" w:cs="宋体"/>
          <w:bCs/>
          <w:color w:val="auto"/>
          <w:spacing w:val="-3"/>
          <w:sz w:val="24"/>
          <w:szCs w:val="24"/>
          <w:highlight w:val="none"/>
          <w:lang w:val="en-US"/>
        </w:rPr>
        <w:t>不低于</w:t>
      </w:r>
      <w:r>
        <w:rPr>
          <w:rFonts w:hint="eastAsia" w:ascii="宋体" w:hAnsi="宋体" w:eastAsia="宋体" w:cs="宋体"/>
          <w:bCs/>
          <w:color w:val="auto"/>
          <w:spacing w:val="-3"/>
          <w:sz w:val="24"/>
          <w:szCs w:val="24"/>
          <w:highlight w:val="none"/>
          <w:lang w:val="en-US"/>
        </w:rPr>
        <w:t>江</w:t>
      </w:r>
      <w:r>
        <w:rPr>
          <w:rFonts w:hint="eastAsia" w:ascii="宋体" w:hAnsi="宋体" w:eastAsia="宋体" w:cs="宋体"/>
          <w:color w:val="auto"/>
          <w:spacing w:val="-3"/>
          <w:sz w:val="24"/>
          <w:szCs w:val="24"/>
          <w:highlight w:val="none"/>
          <w:lang w:val="en-US"/>
        </w:rPr>
        <w:t>门市政府规定的社会保</w:t>
      </w:r>
      <w:r>
        <w:rPr>
          <w:rFonts w:hint="eastAsia" w:ascii="宋体" w:hAnsi="宋体" w:eastAsia="宋体" w:cs="宋体"/>
          <w:bCs/>
          <w:color w:val="auto"/>
          <w:spacing w:val="-3"/>
          <w:sz w:val="24"/>
          <w:szCs w:val="24"/>
          <w:highlight w:val="none"/>
          <w:lang w:val="en-US"/>
        </w:rPr>
        <w:t>险标准要求，准时足额支付拟投入本项目工作人员的工资。</w:t>
      </w:r>
    </w:p>
    <w:p w14:paraId="5F5FCBE8">
      <w:pPr>
        <w:pStyle w:val="18"/>
        <w:tabs>
          <w:tab w:val="left" w:pos="877"/>
        </w:tabs>
        <w:spacing w:before="0" w:line="480" w:lineRule="exact"/>
        <w:ind w:left="0" w:firstLine="468" w:firstLineChars="200"/>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3、</w:t>
      </w:r>
      <w:r>
        <w:rPr>
          <w:rFonts w:ascii="宋体" w:hAnsi="宋体" w:eastAsia="宋体" w:cs="宋体"/>
          <w:b/>
          <w:color w:val="auto"/>
          <w:spacing w:val="-3"/>
          <w:sz w:val="24"/>
          <w:szCs w:val="24"/>
          <w:highlight w:val="none"/>
          <w:lang w:val="en-US"/>
        </w:rPr>
        <w:t>管理费</w:t>
      </w:r>
      <w:r>
        <w:rPr>
          <w:rFonts w:ascii="宋体" w:hAnsi="宋体" w:eastAsia="宋体" w:cs="宋体"/>
          <w:color w:val="auto"/>
          <w:spacing w:val="-3"/>
          <w:sz w:val="24"/>
          <w:szCs w:val="24"/>
          <w:highlight w:val="none"/>
          <w:lang w:val="en-US"/>
        </w:rPr>
        <w:t>：服装、工具物料[</w:t>
      </w:r>
      <w:r>
        <w:rPr>
          <w:rFonts w:hint="eastAsia" w:ascii="宋体" w:hAnsi="宋体" w:eastAsia="宋体" w:cs="宋体"/>
          <w:color w:val="auto"/>
          <w:spacing w:val="-3"/>
          <w:sz w:val="24"/>
          <w:szCs w:val="24"/>
          <w:highlight w:val="none"/>
          <w:lang w:val="en-US"/>
        </w:rPr>
        <w:t>垃圾袋（包括生活垃圾胶袋、医疗垃圾胶袋、塑料锐器盒）、消毒片、消毒液等</w:t>
      </w:r>
      <w:r>
        <w:rPr>
          <w:rFonts w:ascii="宋体" w:hAnsi="宋体" w:eastAsia="宋体" w:cs="宋体"/>
          <w:color w:val="auto"/>
          <w:spacing w:val="-3"/>
          <w:sz w:val="24"/>
          <w:szCs w:val="24"/>
          <w:highlight w:val="none"/>
          <w:lang w:val="en-US"/>
        </w:rPr>
        <w:t>]、劳保用品、</w:t>
      </w:r>
      <w:r>
        <w:rPr>
          <w:rFonts w:hint="eastAsia" w:ascii="宋体" w:hAnsi="宋体" w:eastAsia="宋体" w:cs="宋体"/>
          <w:color w:val="auto"/>
          <w:spacing w:val="-3"/>
          <w:sz w:val="24"/>
          <w:szCs w:val="24"/>
          <w:highlight w:val="none"/>
          <w:lang w:val="en-US"/>
        </w:rPr>
        <w:t>清洁用品、消毒用品、保养耗材、设备维修、新增工具，洗干衣机（尘推、毛巾统一洗消干）、保洁设备、工具（包括但不限于运送垃圾工具、全自动洗地机、吸尘吸水机、风干机、清洁打磨机、吹地机）、一次性防护用品、</w:t>
      </w:r>
      <w:r>
        <w:rPr>
          <w:rFonts w:ascii="宋体" w:hAnsi="宋体" w:eastAsia="宋体" w:cs="宋体"/>
          <w:color w:val="auto"/>
          <w:spacing w:val="-3"/>
          <w:sz w:val="24"/>
          <w:szCs w:val="24"/>
          <w:highlight w:val="none"/>
          <w:lang w:val="en-US"/>
        </w:rPr>
        <w:t>管理费用、</w:t>
      </w:r>
      <w:r>
        <w:rPr>
          <w:rFonts w:hint="eastAsia" w:ascii="宋体" w:hAnsi="宋体" w:eastAsia="宋体" w:cs="宋体"/>
          <w:color w:val="auto"/>
          <w:spacing w:val="-3"/>
          <w:sz w:val="24"/>
          <w:szCs w:val="24"/>
          <w:highlight w:val="none"/>
          <w:lang w:val="en-US"/>
        </w:rPr>
        <w:t>法定节假日加班费、停休加班费、员工奖励金、</w:t>
      </w:r>
      <w:r>
        <w:rPr>
          <w:rFonts w:ascii="宋体" w:hAnsi="宋体" w:eastAsia="宋体" w:cs="宋体"/>
          <w:color w:val="auto"/>
          <w:spacing w:val="-3"/>
          <w:sz w:val="24"/>
          <w:szCs w:val="24"/>
          <w:highlight w:val="none"/>
          <w:lang w:val="en-US"/>
        </w:rPr>
        <w:t>税费、招聘、培训、利润等费</w:t>
      </w:r>
      <w:r>
        <w:rPr>
          <w:rFonts w:hint="eastAsia" w:ascii="宋体" w:hAnsi="宋体" w:eastAsia="宋体" w:cs="宋体"/>
          <w:color w:val="auto"/>
          <w:spacing w:val="-3"/>
          <w:sz w:val="24"/>
          <w:szCs w:val="24"/>
          <w:highlight w:val="none"/>
          <w:lang w:val="en-US"/>
        </w:rPr>
        <w:t>用；</w:t>
      </w:r>
    </w:p>
    <w:p w14:paraId="4C961FF1">
      <w:pPr>
        <w:pStyle w:val="18"/>
        <w:tabs>
          <w:tab w:val="left" w:pos="877"/>
        </w:tabs>
        <w:spacing w:before="0" w:line="480" w:lineRule="exact"/>
        <w:ind w:left="0" w:firstLine="468" w:firstLineChars="200"/>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、投标人的工作人员男女不限，投标人所录用工作人员年龄：</w:t>
      </w:r>
      <w:r>
        <w:rPr>
          <w:rFonts w:ascii="宋体" w:hAnsi="宋体" w:eastAsia="宋体" w:cs="宋体"/>
          <w:color w:val="auto"/>
          <w:spacing w:val="-3"/>
          <w:sz w:val="24"/>
          <w:szCs w:val="24"/>
          <w:highlight w:val="none"/>
          <w:lang w:val="en-US"/>
        </w:rPr>
        <w:t>18＜</w:t>
      </w:r>
      <w:r>
        <w:rPr>
          <w:rFonts w:hint="eastAsia" w:ascii="宋体" w:hAnsi="宋体" w:eastAsia="宋体" w:cs="宋体"/>
          <w:color w:val="auto"/>
          <w:spacing w:val="-3"/>
          <w:sz w:val="24"/>
          <w:szCs w:val="24"/>
          <w:highlight w:val="none"/>
          <w:lang w:val="en-US"/>
        </w:rPr>
        <w:t>男</w:t>
      </w:r>
      <w:r>
        <w:rPr>
          <w:rFonts w:ascii="宋体" w:hAnsi="宋体" w:eastAsia="宋体" w:cs="宋体"/>
          <w:color w:val="auto"/>
          <w:spacing w:val="-3"/>
          <w:sz w:val="24"/>
          <w:szCs w:val="24"/>
          <w:highlight w:val="none"/>
          <w:lang w:val="en-US"/>
        </w:rPr>
        <w:t>≤60岁、18</w:t>
      </w:r>
      <w:r>
        <w:rPr>
          <w:rFonts w:hint="eastAsia" w:ascii="宋体" w:hAnsi="宋体" w:eastAsia="宋体" w:cs="宋体"/>
          <w:color w:val="auto"/>
          <w:spacing w:val="-3"/>
          <w:sz w:val="24"/>
          <w:szCs w:val="24"/>
          <w:highlight w:val="none"/>
          <w:lang w:val="en-US"/>
        </w:rPr>
        <w:t>＜女</w:t>
      </w:r>
      <w:r>
        <w:rPr>
          <w:rFonts w:ascii="宋体" w:hAnsi="宋体" w:eastAsia="宋体" w:cs="宋体"/>
          <w:color w:val="auto"/>
          <w:spacing w:val="-3"/>
          <w:sz w:val="24"/>
          <w:szCs w:val="24"/>
          <w:highlight w:val="none"/>
          <w:lang w:val="en-US"/>
        </w:rPr>
        <w:t>≤50</w:t>
      </w:r>
      <w:r>
        <w:rPr>
          <w:rFonts w:hint="eastAsia" w:ascii="宋体" w:hAnsi="宋体" w:eastAsia="宋体" w:cs="宋体"/>
          <w:color w:val="auto"/>
          <w:spacing w:val="-3"/>
          <w:sz w:val="24"/>
          <w:szCs w:val="24"/>
          <w:highlight w:val="none"/>
          <w:lang w:val="en-US"/>
        </w:rPr>
        <w:t>岁</w:t>
      </w:r>
      <w:r>
        <w:rPr>
          <w:rFonts w:ascii="宋体" w:hAnsi="宋体" w:eastAsia="宋体" w:cs="宋体"/>
          <w:color w:val="auto"/>
          <w:spacing w:val="-3"/>
          <w:sz w:val="24"/>
          <w:szCs w:val="24"/>
          <w:highlight w:val="none"/>
          <w:lang w:val="en-US"/>
        </w:rPr>
        <w:t>周岁的比例不得低于</w:t>
      </w:r>
      <w:r>
        <w:rPr>
          <w:rFonts w:hint="eastAsia" w:ascii="宋体" w:hAnsi="宋体" w:eastAsia="宋体" w:cs="宋体"/>
          <w:color w:val="auto"/>
          <w:spacing w:val="-3"/>
          <w:sz w:val="24"/>
          <w:szCs w:val="24"/>
          <w:highlight w:val="none"/>
          <w:lang w:val="en-US"/>
        </w:rPr>
        <w:t>45</w:t>
      </w:r>
      <w:r>
        <w:rPr>
          <w:rFonts w:ascii="宋体" w:hAnsi="宋体" w:eastAsia="宋体" w:cs="宋体"/>
          <w:color w:val="auto"/>
          <w:spacing w:val="-3"/>
          <w:sz w:val="24"/>
          <w:szCs w:val="24"/>
          <w:highlight w:val="none"/>
          <w:lang w:val="en-US"/>
        </w:rPr>
        <w:t>%；</w:t>
      </w:r>
    </w:p>
    <w:p w14:paraId="7D8A532B">
      <w:pPr>
        <w:pStyle w:val="18"/>
        <w:tabs>
          <w:tab w:val="left" w:pos="877"/>
        </w:tabs>
        <w:spacing w:before="0" w:line="480" w:lineRule="exact"/>
        <w:ind w:left="0" w:firstLine="468" w:firstLineChars="200"/>
        <w:rPr>
          <w:rFonts w:ascii="宋体" w:hAnsi="宋体" w:eastAsia="宋体" w:cs="宋体"/>
          <w:color w:val="auto"/>
          <w:spacing w:val="-3"/>
          <w:sz w:val="24"/>
          <w:szCs w:val="24"/>
          <w:highlight w:val="none"/>
          <w:lang w:val="en-US"/>
        </w:rPr>
      </w:pPr>
    </w:p>
    <w:p w14:paraId="394211A2">
      <w:pPr>
        <w:pStyle w:val="9"/>
        <w:spacing w:line="480" w:lineRule="exact"/>
        <w:ind w:left="0" w:firstLine="458" w:firstLineChars="200"/>
        <w:jc w:val="both"/>
        <w:rPr>
          <w:rFonts w:ascii="宋体" w:hAnsi="宋体" w:eastAsia="宋体" w:cs="宋体"/>
          <w:color w:val="auto"/>
          <w:spacing w:val="-6"/>
          <w:sz w:val="24"/>
          <w:szCs w:val="24"/>
          <w:highlight w:val="none"/>
        </w:rPr>
      </w:pPr>
      <w:r>
        <w:rPr>
          <w:rFonts w:hint="eastAsia" w:ascii="宋体" w:hAnsi="宋体" w:eastAsia="宋体" w:cs="宋体"/>
          <w:b/>
          <w:bCs/>
          <w:color w:val="auto"/>
          <w:spacing w:val="-6"/>
          <w:sz w:val="24"/>
          <w:szCs w:val="24"/>
          <w:highlight w:val="none"/>
          <w:lang w:val="en-US"/>
        </w:rPr>
        <w:t>六、管理</w:t>
      </w:r>
      <w:r>
        <w:rPr>
          <w:rFonts w:hint="eastAsia" w:ascii="宋体" w:hAnsi="宋体" w:eastAsia="宋体" w:cs="宋体"/>
          <w:color w:val="auto"/>
          <w:spacing w:val="-6"/>
          <w:sz w:val="24"/>
          <w:szCs w:val="24"/>
          <w:highlight w:val="none"/>
          <w:lang w:val="en-US"/>
        </w:rPr>
        <w:t>：</w:t>
      </w:r>
      <w:r>
        <w:rPr>
          <w:rFonts w:hint="eastAsia" w:ascii="宋体" w:hAnsi="宋体" w:eastAsia="宋体" w:cs="宋体"/>
          <w:color w:val="auto"/>
          <w:spacing w:val="-6"/>
          <w:sz w:val="24"/>
          <w:szCs w:val="24"/>
          <w:highlight w:val="none"/>
        </w:rPr>
        <w:t>投标人需配合采购人、各科室主任、护士长及其他医护人员等监督执行后勤服务标准，设立各科室投诉登记册，并定期开展服务意见反馈跟踪分析与整改落实，确保服务持续性改进。</w:t>
      </w:r>
    </w:p>
    <w:p w14:paraId="29D6465C">
      <w:pPr>
        <w:pStyle w:val="9"/>
        <w:spacing w:line="480" w:lineRule="exact"/>
        <w:ind w:left="0" w:firstLine="458" w:firstLineChars="200"/>
        <w:jc w:val="both"/>
        <w:rPr>
          <w:rFonts w:ascii="宋体" w:hAnsi="宋体" w:eastAsia="宋体" w:cs="宋体"/>
          <w:color w:val="auto"/>
          <w:spacing w:val="-6"/>
          <w:sz w:val="24"/>
          <w:szCs w:val="24"/>
          <w:highlight w:val="none"/>
        </w:rPr>
      </w:pPr>
      <w:r>
        <w:rPr>
          <w:rFonts w:hint="eastAsia" w:ascii="宋体" w:hAnsi="宋体" w:eastAsia="宋体" w:cs="宋体"/>
          <w:b/>
          <w:bCs/>
          <w:color w:val="auto"/>
          <w:spacing w:val="-6"/>
          <w:sz w:val="24"/>
          <w:szCs w:val="24"/>
          <w:highlight w:val="none"/>
        </w:rPr>
        <w:t>七、</w:t>
      </w:r>
      <w:r>
        <w:rPr>
          <w:rFonts w:hint="eastAsia" w:ascii="宋体" w:hAnsi="宋体" w:eastAsia="宋体" w:cs="宋体"/>
          <w:b/>
          <w:bCs/>
          <w:color w:val="auto"/>
          <w:spacing w:val="-6"/>
          <w:sz w:val="24"/>
          <w:szCs w:val="24"/>
          <w:highlight w:val="none"/>
          <w:lang w:val="en-US"/>
        </w:rPr>
        <w:t>满意度</w:t>
      </w:r>
      <w:r>
        <w:rPr>
          <w:rFonts w:hint="eastAsia" w:ascii="宋体" w:hAnsi="宋体" w:eastAsia="宋体" w:cs="宋体"/>
          <w:color w:val="auto"/>
          <w:spacing w:val="-6"/>
          <w:sz w:val="24"/>
          <w:szCs w:val="24"/>
          <w:highlight w:val="none"/>
          <w:lang w:val="en-US"/>
        </w:rPr>
        <w:t>：</w:t>
      </w:r>
      <w:r>
        <w:rPr>
          <w:rFonts w:hint="eastAsia" w:ascii="宋体" w:hAnsi="宋体" w:eastAsia="宋体" w:cs="宋体"/>
          <w:color w:val="auto"/>
          <w:spacing w:val="-6"/>
          <w:sz w:val="24"/>
          <w:szCs w:val="24"/>
          <w:highlight w:val="none"/>
        </w:rPr>
        <w:t xml:space="preserve">每季度由采购人对投标人后勤工作进行满意度调查（详见附表1：满意度调查表），对不符合指定工作要求的，采购人有权要求投标人每一项支付 1000 元以下的违约金。工作满意度要求达到 </w:t>
      </w:r>
      <w:r>
        <w:rPr>
          <w:rFonts w:hint="eastAsia" w:ascii="宋体" w:hAnsi="宋体" w:eastAsia="宋体" w:cs="宋体"/>
          <w:color w:val="auto"/>
          <w:spacing w:val="-6"/>
          <w:sz w:val="24"/>
          <w:szCs w:val="24"/>
          <w:highlight w:val="none"/>
          <w:lang w:val="en-US"/>
        </w:rPr>
        <w:t>80</w:t>
      </w:r>
      <w:r>
        <w:rPr>
          <w:rFonts w:hint="eastAsia" w:ascii="宋体" w:hAnsi="宋体" w:eastAsia="宋体" w:cs="宋体"/>
          <w:color w:val="auto"/>
          <w:spacing w:val="-6"/>
          <w:sz w:val="24"/>
          <w:szCs w:val="24"/>
          <w:highlight w:val="none"/>
        </w:rPr>
        <w:t xml:space="preserve">%及以上，以 </w:t>
      </w:r>
      <w:r>
        <w:rPr>
          <w:rFonts w:hint="eastAsia" w:ascii="宋体" w:hAnsi="宋体" w:eastAsia="宋体" w:cs="宋体"/>
          <w:color w:val="auto"/>
          <w:spacing w:val="-6"/>
          <w:sz w:val="24"/>
          <w:szCs w:val="24"/>
          <w:highlight w:val="none"/>
          <w:lang w:val="en-US"/>
        </w:rPr>
        <w:t>80</w:t>
      </w:r>
      <w:r>
        <w:rPr>
          <w:rFonts w:hint="eastAsia" w:ascii="宋体" w:hAnsi="宋体" w:eastAsia="宋体" w:cs="宋体"/>
          <w:color w:val="auto"/>
          <w:spacing w:val="-6"/>
          <w:sz w:val="24"/>
          <w:szCs w:val="24"/>
          <w:highlight w:val="none"/>
        </w:rPr>
        <w:t>%为基准，每下降1个百分点的，投标人应向采购人支付违约金 1000 元。采购人可按管理要求对</w:t>
      </w:r>
      <w:r>
        <w:rPr>
          <w:rFonts w:hint="eastAsia" w:ascii="宋体" w:hAnsi="宋体" w:eastAsia="宋体" w:cs="宋体"/>
          <w:color w:val="auto"/>
          <w:spacing w:val="-6"/>
          <w:sz w:val="24"/>
          <w:szCs w:val="24"/>
          <w:highlight w:val="none"/>
          <w:lang w:val="en-US"/>
        </w:rPr>
        <w:t>多项</w:t>
      </w:r>
      <w:r>
        <w:rPr>
          <w:rFonts w:hint="eastAsia" w:ascii="宋体" w:hAnsi="宋体" w:eastAsia="宋体" w:cs="宋体"/>
          <w:color w:val="auto"/>
          <w:spacing w:val="-6"/>
          <w:sz w:val="24"/>
          <w:szCs w:val="24"/>
          <w:highlight w:val="none"/>
        </w:rPr>
        <w:t>项目设立单独考核目标和绩效考核标准（详见附表2：月度考核表），对差错事故和投诉事项视情节严重性、不符合指定工作要求等，采购人有权</w:t>
      </w:r>
      <w:r>
        <w:rPr>
          <w:rFonts w:hint="eastAsia" w:ascii="宋体" w:hAnsi="宋体" w:eastAsia="宋体" w:cs="宋体"/>
          <w:color w:val="auto"/>
          <w:spacing w:val="-6"/>
          <w:sz w:val="24"/>
          <w:szCs w:val="24"/>
          <w:highlight w:val="none"/>
          <w:lang w:val="en-US"/>
        </w:rPr>
        <w:t>扣除服务费1000元/次</w:t>
      </w:r>
      <w:r>
        <w:rPr>
          <w:rFonts w:hint="eastAsia" w:ascii="宋体" w:hAnsi="宋体" w:eastAsia="宋体" w:cs="宋体"/>
          <w:color w:val="auto"/>
          <w:spacing w:val="-6"/>
          <w:sz w:val="24"/>
          <w:szCs w:val="24"/>
          <w:highlight w:val="none"/>
        </w:rPr>
        <w:t>，并要求限时整改，如投标人未在期限内整改或者经采购人要求整改仍达不到采购人要求的次数达到3次的，</w:t>
      </w:r>
      <w:r>
        <w:rPr>
          <w:rFonts w:ascii="宋体" w:hAnsi="宋体" w:eastAsia="宋体" w:cs="宋体"/>
          <w:color w:val="auto"/>
          <w:spacing w:val="-6"/>
          <w:sz w:val="24"/>
          <w:szCs w:val="24"/>
          <w:highlight w:val="none"/>
        </w:rPr>
        <w:t>采购人有权单方解除合同并要求中标人承担违约责任及赔偿损失</w:t>
      </w:r>
      <w:r>
        <w:rPr>
          <w:rFonts w:hint="eastAsia" w:ascii="宋体" w:hAnsi="宋体" w:eastAsia="宋体" w:cs="宋体"/>
          <w:color w:val="auto"/>
          <w:spacing w:val="-6"/>
          <w:sz w:val="24"/>
          <w:szCs w:val="24"/>
          <w:highlight w:val="none"/>
        </w:rPr>
        <w:t>。</w:t>
      </w:r>
    </w:p>
    <w:p w14:paraId="6D8EA375">
      <w:pPr>
        <w:pStyle w:val="9"/>
        <w:spacing w:line="480" w:lineRule="exact"/>
        <w:ind w:left="0" w:firstLine="458" w:firstLineChars="200"/>
        <w:jc w:val="both"/>
        <w:rPr>
          <w:rFonts w:ascii="宋体" w:hAnsi="宋体" w:eastAsia="宋体" w:cs="宋体"/>
          <w:b/>
          <w:color w:val="auto"/>
          <w:spacing w:val="-6"/>
          <w:sz w:val="24"/>
          <w:szCs w:val="24"/>
          <w:highlight w:val="none"/>
        </w:rPr>
      </w:pPr>
      <w:r>
        <w:rPr>
          <w:rFonts w:hint="eastAsia" w:ascii="宋体" w:hAnsi="宋体" w:eastAsia="宋体" w:cs="宋体"/>
          <w:b/>
          <w:color w:val="auto"/>
          <w:spacing w:val="-6"/>
          <w:sz w:val="24"/>
          <w:szCs w:val="24"/>
          <w:highlight w:val="none"/>
        </w:rPr>
        <w:t>附表</w:t>
      </w:r>
      <w:r>
        <w:rPr>
          <w:rFonts w:ascii="宋体" w:hAnsi="宋体" w:eastAsia="宋体" w:cs="宋体"/>
          <w:b/>
          <w:color w:val="auto"/>
          <w:spacing w:val="-6"/>
          <w:sz w:val="24"/>
          <w:szCs w:val="24"/>
          <w:highlight w:val="none"/>
        </w:rPr>
        <w:t>1：满意度调查表</w:t>
      </w:r>
    </w:p>
    <w:tbl>
      <w:tblPr>
        <w:tblStyle w:val="14"/>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4"/>
        <w:gridCol w:w="5929"/>
        <w:gridCol w:w="836"/>
        <w:gridCol w:w="762"/>
      </w:tblGrid>
      <w:tr w14:paraId="2AF7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31" w:type="dxa"/>
            <w:gridSpan w:val="4"/>
          </w:tcPr>
          <w:p w14:paraId="119C5F60">
            <w:pPr>
              <w:autoSpaceDE/>
              <w:autoSpaceDN/>
              <w:spacing w:line="480" w:lineRule="exact"/>
              <w:jc w:val="center"/>
              <w:rPr>
                <w:rFonts w:ascii="宋体" w:hAnsi="宋体" w:eastAsia="宋体" w:cstheme="minorBidi"/>
                <w:b/>
                <w:color w:val="auto"/>
                <w:kern w:val="2"/>
                <w:sz w:val="24"/>
                <w:szCs w:val="24"/>
                <w:highlight w:val="none"/>
                <w:lang w:val="en-US" w:bidi="ar-SA"/>
              </w:rPr>
            </w:pPr>
            <w:r>
              <w:rPr>
                <w:rFonts w:ascii="宋体" w:hAnsi="宋体" w:eastAsia="宋体" w:cstheme="minorBidi"/>
                <w:b/>
                <w:color w:val="auto"/>
                <w:kern w:val="2"/>
                <w:sz w:val="24"/>
                <w:szCs w:val="24"/>
                <w:highlight w:val="none"/>
                <w:lang w:val="en-US" w:bidi="ar-SA"/>
              </w:rPr>
              <w:t>满意度调查表</w:t>
            </w:r>
          </w:p>
        </w:tc>
      </w:tr>
      <w:tr w14:paraId="0B945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Align w:val="center"/>
          </w:tcPr>
          <w:p w14:paraId="16481183">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b/>
                <w:color w:val="auto"/>
                <w:kern w:val="2"/>
                <w:sz w:val="24"/>
                <w:szCs w:val="24"/>
                <w:highlight w:val="none"/>
                <w:lang w:val="en-US" w:bidi="ar-SA"/>
              </w:rPr>
              <w:t>调查类别</w:t>
            </w:r>
          </w:p>
        </w:tc>
        <w:tc>
          <w:tcPr>
            <w:tcW w:w="5929" w:type="dxa"/>
            <w:vAlign w:val="center"/>
          </w:tcPr>
          <w:p w14:paraId="4C91B148">
            <w:pPr>
              <w:autoSpaceDE/>
              <w:autoSpaceDN/>
              <w:spacing w:line="480" w:lineRule="exact"/>
              <w:jc w:val="center"/>
              <w:rPr>
                <w:rFonts w:ascii="宋体" w:hAnsi="宋体" w:eastAsia="宋体" w:cstheme="minorBidi"/>
                <w:b/>
                <w:color w:val="auto"/>
                <w:kern w:val="2"/>
                <w:sz w:val="24"/>
                <w:szCs w:val="24"/>
                <w:highlight w:val="none"/>
                <w:lang w:val="en-US" w:bidi="ar-SA"/>
              </w:rPr>
            </w:pPr>
            <w:r>
              <w:rPr>
                <w:rFonts w:ascii="宋体" w:hAnsi="宋体" w:eastAsia="宋体" w:cstheme="minorBidi"/>
                <w:b/>
                <w:color w:val="auto"/>
                <w:kern w:val="2"/>
                <w:sz w:val="24"/>
                <w:szCs w:val="24"/>
                <w:highlight w:val="none"/>
                <w:lang w:val="en-US" w:bidi="ar-SA"/>
              </w:rPr>
              <w:t>调查内容</w:t>
            </w:r>
          </w:p>
        </w:tc>
        <w:tc>
          <w:tcPr>
            <w:tcW w:w="836" w:type="dxa"/>
          </w:tcPr>
          <w:p w14:paraId="6F307073">
            <w:pPr>
              <w:autoSpaceDE/>
              <w:autoSpaceDN/>
              <w:spacing w:line="480" w:lineRule="exact"/>
              <w:jc w:val="center"/>
              <w:rPr>
                <w:rFonts w:ascii="宋体" w:hAnsi="宋体" w:eastAsia="宋体" w:cstheme="minorBidi"/>
                <w:b/>
                <w:color w:val="auto"/>
                <w:kern w:val="2"/>
                <w:sz w:val="24"/>
                <w:szCs w:val="24"/>
                <w:highlight w:val="none"/>
                <w:lang w:val="en-US" w:bidi="ar-SA"/>
              </w:rPr>
            </w:pPr>
            <w:r>
              <w:rPr>
                <w:rFonts w:ascii="宋体" w:hAnsi="宋体" w:eastAsia="宋体" w:cstheme="minorBidi"/>
                <w:b/>
                <w:color w:val="auto"/>
                <w:kern w:val="2"/>
                <w:sz w:val="24"/>
                <w:szCs w:val="24"/>
                <w:highlight w:val="none"/>
                <w:lang w:val="en-US" w:bidi="ar-SA"/>
              </w:rPr>
              <w:t>分值</w:t>
            </w:r>
          </w:p>
        </w:tc>
        <w:tc>
          <w:tcPr>
            <w:tcW w:w="762" w:type="dxa"/>
          </w:tcPr>
          <w:p w14:paraId="28B9B34D">
            <w:pPr>
              <w:autoSpaceDE/>
              <w:autoSpaceDN/>
              <w:spacing w:line="480" w:lineRule="exact"/>
              <w:jc w:val="center"/>
              <w:rPr>
                <w:rFonts w:ascii="宋体" w:hAnsi="宋体" w:eastAsia="宋体" w:cstheme="minorBidi"/>
                <w:b/>
                <w:color w:val="auto"/>
                <w:kern w:val="2"/>
                <w:sz w:val="24"/>
                <w:szCs w:val="24"/>
                <w:highlight w:val="none"/>
                <w:lang w:val="en-US" w:bidi="ar-SA"/>
              </w:rPr>
            </w:pPr>
            <w:r>
              <w:rPr>
                <w:rFonts w:ascii="宋体" w:hAnsi="宋体" w:eastAsia="宋体" w:cstheme="minorBidi"/>
                <w:b/>
                <w:color w:val="auto"/>
                <w:kern w:val="2"/>
                <w:sz w:val="24"/>
                <w:szCs w:val="24"/>
                <w:highlight w:val="none"/>
                <w:lang w:val="en-US" w:bidi="ar-SA"/>
              </w:rPr>
              <w:t>评分</w:t>
            </w:r>
          </w:p>
        </w:tc>
      </w:tr>
      <w:tr w14:paraId="45001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restart"/>
            <w:vAlign w:val="center"/>
          </w:tcPr>
          <w:p w14:paraId="420C3919">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b/>
                <w:color w:val="auto"/>
                <w:kern w:val="2"/>
                <w:sz w:val="24"/>
                <w:szCs w:val="24"/>
                <w:highlight w:val="none"/>
                <w:lang w:val="en-US" w:bidi="ar-SA"/>
              </w:rPr>
              <w:t>服务纪律</w:t>
            </w:r>
          </w:p>
        </w:tc>
        <w:tc>
          <w:tcPr>
            <w:tcW w:w="5929" w:type="dxa"/>
          </w:tcPr>
          <w:p w14:paraId="2D0A17FF">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1、文明礼貌，态度和蔼，主动与医护、患者沟通，虚心接受他人意见、及时改进工作态度</w:t>
            </w:r>
            <w:r>
              <w:rPr>
                <w:rFonts w:hint="eastAsia" w:ascii="宋体" w:hAnsi="宋体" w:eastAsia="宋体" w:cstheme="minorBidi"/>
                <w:color w:val="auto"/>
                <w:kern w:val="2"/>
                <w:sz w:val="24"/>
                <w:szCs w:val="24"/>
                <w:highlight w:val="none"/>
                <w:lang w:val="en-US" w:bidi="ar-SA"/>
              </w:rPr>
              <w:t>；仪表仪容符合要求。</w:t>
            </w:r>
          </w:p>
        </w:tc>
        <w:tc>
          <w:tcPr>
            <w:tcW w:w="836" w:type="dxa"/>
            <w:vAlign w:val="center"/>
          </w:tcPr>
          <w:p w14:paraId="63B00A53">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2</w:t>
            </w:r>
          </w:p>
        </w:tc>
        <w:tc>
          <w:tcPr>
            <w:tcW w:w="762" w:type="dxa"/>
          </w:tcPr>
          <w:p w14:paraId="0E4AC7F6">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1305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763A7DBF">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6C3A0BC2">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2、不得与他人争吵，心平气和为人处事。禁止医院内吵闹或滋事打架</w:t>
            </w:r>
            <w:r>
              <w:rPr>
                <w:rFonts w:hint="eastAsia" w:ascii="宋体" w:hAnsi="宋体" w:eastAsia="宋体" w:cstheme="minorBidi"/>
                <w:color w:val="auto"/>
                <w:kern w:val="2"/>
                <w:sz w:val="24"/>
                <w:szCs w:val="24"/>
                <w:highlight w:val="none"/>
                <w:lang w:val="en-US" w:bidi="ar-SA"/>
              </w:rPr>
              <w:t>；保护病人隐私，不得谈论病人病情。</w:t>
            </w:r>
          </w:p>
        </w:tc>
        <w:tc>
          <w:tcPr>
            <w:tcW w:w="836" w:type="dxa"/>
            <w:vAlign w:val="center"/>
          </w:tcPr>
          <w:p w14:paraId="01188687">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2</w:t>
            </w:r>
          </w:p>
        </w:tc>
        <w:tc>
          <w:tcPr>
            <w:tcW w:w="762" w:type="dxa"/>
          </w:tcPr>
          <w:p w14:paraId="1B6C61F1">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370F9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7FA220AD">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69923596">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3、按时上下班，上班期间不串岗聚焦聊天、不做私事、不看电视、不玩手机</w:t>
            </w:r>
            <w:r>
              <w:rPr>
                <w:rFonts w:hint="eastAsia" w:ascii="宋体" w:hAnsi="宋体" w:eastAsia="宋体" w:cstheme="minorBidi"/>
                <w:color w:val="auto"/>
                <w:kern w:val="2"/>
                <w:sz w:val="24"/>
                <w:szCs w:val="24"/>
                <w:highlight w:val="none"/>
                <w:lang w:val="en-US" w:bidi="ar-SA"/>
              </w:rPr>
              <w:t>及其他与工作无关的事情</w:t>
            </w:r>
            <w:r>
              <w:rPr>
                <w:rFonts w:ascii="宋体" w:hAnsi="宋体" w:eastAsia="宋体" w:cstheme="minorBidi"/>
                <w:color w:val="auto"/>
                <w:kern w:val="2"/>
                <w:sz w:val="24"/>
                <w:szCs w:val="24"/>
                <w:highlight w:val="none"/>
                <w:lang w:val="en-US" w:bidi="ar-SA"/>
              </w:rPr>
              <w:t>等；</w:t>
            </w:r>
          </w:p>
        </w:tc>
        <w:tc>
          <w:tcPr>
            <w:tcW w:w="836" w:type="dxa"/>
            <w:vAlign w:val="center"/>
          </w:tcPr>
          <w:p w14:paraId="48B66B7A">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2</w:t>
            </w:r>
          </w:p>
        </w:tc>
        <w:tc>
          <w:tcPr>
            <w:tcW w:w="762" w:type="dxa"/>
          </w:tcPr>
          <w:p w14:paraId="7BB5C365">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4F090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7B49C1FF">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594747F6">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4、不窃取客户财、物，不翻阅他人资料、文件、信函，不收受他人馈赠</w:t>
            </w:r>
            <w:r>
              <w:rPr>
                <w:rFonts w:hint="eastAsia" w:ascii="宋体" w:hAnsi="宋体" w:eastAsia="宋体" w:cstheme="minorBidi"/>
                <w:color w:val="auto"/>
                <w:kern w:val="2"/>
                <w:sz w:val="24"/>
                <w:szCs w:val="24"/>
                <w:highlight w:val="none"/>
                <w:lang w:val="en-US" w:bidi="ar-SA"/>
              </w:rPr>
              <w:t>；爱护医院财物；不得破坏和浪费水电等，</w:t>
            </w:r>
          </w:p>
        </w:tc>
        <w:tc>
          <w:tcPr>
            <w:tcW w:w="836" w:type="dxa"/>
            <w:vAlign w:val="center"/>
          </w:tcPr>
          <w:p w14:paraId="23BD14AC">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3</w:t>
            </w:r>
          </w:p>
        </w:tc>
        <w:tc>
          <w:tcPr>
            <w:tcW w:w="762" w:type="dxa"/>
          </w:tcPr>
          <w:p w14:paraId="199504A0">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1E23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6F2D4CD8">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759C7AE1">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5、遵守医院规章制度，爱护公物，发现异常，及时报告；</w:t>
            </w:r>
          </w:p>
        </w:tc>
        <w:tc>
          <w:tcPr>
            <w:tcW w:w="836" w:type="dxa"/>
            <w:vAlign w:val="center"/>
          </w:tcPr>
          <w:p w14:paraId="0BC11D83">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5</w:t>
            </w:r>
          </w:p>
        </w:tc>
        <w:tc>
          <w:tcPr>
            <w:tcW w:w="762" w:type="dxa"/>
          </w:tcPr>
          <w:p w14:paraId="6C36984C">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1488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restart"/>
            <w:vAlign w:val="center"/>
          </w:tcPr>
          <w:p w14:paraId="5B9B9829">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b/>
                <w:color w:val="auto"/>
                <w:kern w:val="2"/>
                <w:sz w:val="24"/>
                <w:szCs w:val="24"/>
                <w:highlight w:val="none"/>
                <w:lang w:val="en-US" w:bidi="ar-SA"/>
              </w:rPr>
              <w:t>服务能力</w:t>
            </w:r>
          </w:p>
        </w:tc>
        <w:tc>
          <w:tcPr>
            <w:tcW w:w="5929" w:type="dxa"/>
          </w:tcPr>
          <w:p w14:paraId="15DBD104">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6、定期参与培训，注重实操正确性</w:t>
            </w:r>
            <w:r>
              <w:rPr>
                <w:rFonts w:hint="eastAsia" w:ascii="宋体" w:hAnsi="宋体" w:eastAsia="宋体" w:cstheme="minorBidi"/>
                <w:color w:val="auto"/>
                <w:kern w:val="2"/>
                <w:sz w:val="24"/>
                <w:szCs w:val="24"/>
                <w:highlight w:val="none"/>
                <w:lang w:val="en-US" w:bidi="ar-SA"/>
              </w:rPr>
              <w:t>；</w:t>
            </w:r>
            <w:r>
              <w:rPr>
                <w:rFonts w:ascii="宋体" w:hAnsi="宋体" w:eastAsia="宋体" w:cstheme="minorBidi"/>
                <w:color w:val="auto"/>
                <w:kern w:val="2"/>
                <w:sz w:val="24"/>
                <w:szCs w:val="24"/>
                <w:highlight w:val="none"/>
                <w:lang w:val="en-US" w:bidi="ar-SA"/>
              </w:rPr>
              <w:t>遵守保洁工作流程，保持环境卫生整洁；</w:t>
            </w:r>
          </w:p>
        </w:tc>
        <w:tc>
          <w:tcPr>
            <w:tcW w:w="836" w:type="dxa"/>
            <w:vAlign w:val="center"/>
          </w:tcPr>
          <w:p w14:paraId="0FE4A89C">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2</w:t>
            </w:r>
          </w:p>
        </w:tc>
        <w:tc>
          <w:tcPr>
            <w:tcW w:w="762" w:type="dxa"/>
          </w:tcPr>
          <w:p w14:paraId="67A892FB">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68916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1DB0FEDF">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29C06541">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7、医疗废物处置正确</w:t>
            </w:r>
            <w:r>
              <w:rPr>
                <w:rFonts w:hint="eastAsia" w:ascii="宋体" w:hAnsi="宋体" w:eastAsia="宋体" w:cstheme="minorBidi"/>
                <w:color w:val="auto"/>
                <w:kern w:val="2"/>
                <w:sz w:val="24"/>
                <w:szCs w:val="24"/>
                <w:highlight w:val="none"/>
                <w:lang w:val="en-US" w:bidi="ar-SA"/>
              </w:rPr>
              <w:t>；</w:t>
            </w:r>
            <w:r>
              <w:rPr>
                <w:rFonts w:ascii="宋体" w:hAnsi="宋体" w:eastAsia="宋体" w:cstheme="minorBidi"/>
                <w:color w:val="auto"/>
                <w:kern w:val="2"/>
                <w:sz w:val="24"/>
                <w:szCs w:val="24"/>
                <w:highlight w:val="none"/>
                <w:lang w:val="en-US" w:bidi="ar-SA"/>
              </w:rPr>
              <w:t>配合生活垃圾分类、创文迎检、厕所革命、</w:t>
            </w:r>
            <w:r>
              <w:rPr>
                <w:rFonts w:hint="eastAsia" w:ascii="宋体" w:hAnsi="宋体" w:eastAsia="宋体" w:cstheme="minorBidi"/>
                <w:color w:val="auto"/>
                <w:kern w:val="2"/>
                <w:sz w:val="24"/>
                <w:szCs w:val="24"/>
                <w:highlight w:val="none"/>
                <w:lang w:val="en-US" w:bidi="ar-SA"/>
              </w:rPr>
              <w:t>参与</w:t>
            </w:r>
            <w:r>
              <w:rPr>
                <w:rFonts w:ascii="宋体" w:hAnsi="宋体" w:eastAsia="宋体" w:cstheme="minorBidi"/>
                <w:color w:val="auto"/>
                <w:kern w:val="2"/>
                <w:sz w:val="24"/>
                <w:szCs w:val="24"/>
                <w:highlight w:val="none"/>
                <w:lang w:val="en-US" w:bidi="ar-SA"/>
              </w:rPr>
              <w:t>控烟劝导等主题工作；</w:t>
            </w:r>
            <w:r>
              <w:rPr>
                <w:rFonts w:hint="eastAsia" w:ascii="宋体" w:hAnsi="宋体" w:eastAsia="宋体" w:cstheme="minorBidi"/>
                <w:color w:val="auto"/>
                <w:kern w:val="2"/>
                <w:sz w:val="24"/>
                <w:szCs w:val="24"/>
                <w:highlight w:val="none"/>
                <w:lang w:val="en-US" w:bidi="ar-SA"/>
              </w:rPr>
              <w:t>清除外来宣传资料。</w:t>
            </w:r>
          </w:p>
        </w:tc>
        <w:tc>
          <w:tcPr>
            <w:tcW w:w="836" w:type="dxa"/>
            <w:vAlign w:val="center"/>
          </w:tcPr>
          <w:p w14:paraId="2ADF35F5">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3</w:t>
            </w:r>
          </w:p>
        </w:tc>
        <w:tc>
          <w:tcPr>
            <w:tcW w:w="762" w:type="dxa"/>
          </w:tcPr>
          <w:p w14:paraId="6DF2BBAC">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66EB1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0F648B5E">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3BA67D28">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8、应急服务保障及时有效，迎接各类重大活动、检查积极主动，配合医院及科室完成主题工作；</w:t>
            </w:r>
            <w:r>
              <w:rPr>
                <w:rFonts w:hint="eastAsia" w:ascii="宋体" w:hAnsi="宋体" w:eastAsia="宋体" w:cstheme="minorBidi"/>
                <w:color w:val="auto"/>
                <w:kern w:val="2"/>
                <w:sz w:val="24"/>
                <w:szCs w:val="24"/>
                <w:highlight w:val="none"/>
                <w:lang w:val="en-US" w:bidi="ar-SA"/>
              </w:rPr>
              <w:t>24小时应急响应，按要求完成任务。</w:t>
            </w:r>
          </w:p>
        </w:tc>
        <w:tc>
          <w:tcPr>
            <w:tcW w:w="836" w:type="dxa"/>
            <w:vAlign w:val="center"/>
          </w:tcPr>
          <w:p w14:paraId="0F35615D">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5</w:t>
            </w:r>
          </w:p>
        </w:tc>
        <w:tc>
          <w:tcPr>
            <w:tcW w:w="762" w:type="dxa"/>
          </w:tcPr>
          <w:p w14:paraId="01EE07A9">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5BFB4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404" w:type="dxa"/>
            <w:vMerge w:val="continue"/>
            <w:vAlign w:val="center"/>
          </w:tcPr>
          <w:p w14:paraId="104D359B">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210C1A45">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9、较好掌握三甲医院复审考核应知应会内容，如知晓：心肺复苏、医院文化、火警处置等；</w:t>
            </w:r>
          </w:p>
        </w:tc>
        <w:tc>
          <w:tcPr>
            <w:tcW w:w="836" w:type="dxa"/>
            <w:vAlign w:val="center"/>
          </w:tcPr>
          <w:p w14:paraId="57167715">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5</w:t>
            </w:r>
          </w:p>
        </w:tc>
        <w:tc>
          <w:tcPr>
            <w:tcW w:w="762" w:type="dxa"/>
          </w:tcPr>
          <w:p w14:paraId="1B0D4480">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0FD88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restart"/>
            <w:vAlign w:val="center"/>
          </w:tcPr>
          <w:p w14:paraId="60C831B8">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b/>
                <w:color w:val="auto"/>
                <w:kern w:val="2"/>
                <w:sz w:val="24"/>
                <w:szCs w:val="24"/>
                <w:highlight w:val="none"/>
                <w:lang w:val="en-US" w:bidi="ar-SA"/>
              </w:rPr>
              <w:t>感控实操</w:t>
            </w:r>
          </w:p>
        </w:tc>
        <w:tc>
          <w:tcPr>
            <w:tcW w:w="5929" w:type="dxa"/>
          </w:tcPr>
          <w:p w14:paraId="43032336">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10、按院方和管理人员指定分区使用、摆放工具（清洁区、潜在污染区、污染区、感染/隔离区）；</w:t>
            </w:r>
          </w:p>
        </w:tc>
        <w:tc>
          <w:tcPr>
            <w:tcW w:w="836" w:type="dxa"/>
            <w:vAlign w:val="center"/>
          </w:tcPr>
          <w:p w14:paraId="0E6799AC">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2</w:t>
            </w:r>
          </w:p>
        </w:tc>
        <w:tc>
          <w:tcPr>
            <w:tcW w:w="762" w:type="dxa"/>
          </w:tcPr>
          <w:p w14:paraId="194DC102">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2AA9D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10A79A83">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6C045744">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11、清洁工具有分区</w:t>
            </w:r>
            <w:r>
              <w:rPr>
                <w:rFonts w:hint="eastAsia" w:ascii="宋体" w:hAnsi="宋体" w:eastAsia="宋体" w:cstheme="minorBidi"/>
                <w:color w:val="auto"/>
                <w:kern w:val="2"/>
                <w:sz w:val="24"/>
                <w:szCs w:val="24"/>
                <w:highlight w:val="none"/>
                <w:lang w:val="en-US" w:bidi="ar-SA"/>
              </w:rPr>
              <w:t>分色</w:t>
            </w:r>
            <w:r>
              <w:rPr>
                <w:rFonts w:ascii="宋体" w:hAnsi="宋体" w:eastAsia="宋体" w:cstheme="minorBidi"/>
                <w:color w:val="auto"/>
                <w:kern w:val="2"/>
                <w:sz w:val="24"/>
                <w:szCs w:val="24"/>
                <w:highlight w:val="none"/>
                <w:lang w:val="en-US" w:bidi="ar-SA"/>
              </w:rPr>
              <w:t>标识，并按标识进行使用；工具按使用区域存放，不混淆清洗、存放；</w:t>
            </w:r>
            <w:r>
              <w:rPr>
                <w:rFonts w:hint="eastAsia" w:ascii="宋体" w:hAnsi="宋体" w:eastAsia="宋体" w:cstheme="minorBidi"/>
                <w:color w:val="auto"/>
                <w:kern w:val="2"/>
                <w:sz w:val="24"/>
                <w:szCs w:val="24"/>
                <w:highlight w:val="none"/>
                <w:lang w:val="en-US" w:bidi="ar-SA"/>
              </w:rPr>
              <w:t>小毛巾按要求消毒、使用。</w:t>
            </w:r>
          </w:p>
        </w:tc>
        <w:tc>
          <w:tcPr>
            <w:tcW w:w="836" w:type="dxa"/>
            <w:vAlign w:val="center"/>
          </w:tcPr>
          <w:p w14:paraId="4B0F4840">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3</w:t>
            </w:r>
          </w:p>
        </w:tc>
        <w:tc>
          <w:tcPr>
            <w:tcW w:w="762" w:type="dxa"/>
          </w:tcPr>
          <w:p w14:paraId="41C10DAB">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59E2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4F047C03">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5EC979D0">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12、 消毒剂的配兑比例和使用方法正确，物表消毒到位（根据材质不同，使用不同清洁、消毒剂）；</w:t>
            </w:r>
            <w:r>
              <w:rPr>
                <w:rFonts w:hint="eastAsia" w:ascii="宋体" w:hAnsi="宋体" w:eastAsia="宋体" w:cstheme="minorBidi"/>
                <w:color w:val="auto"/>
                <w:kern w:val="2"/>
                <w:sz w:val="24"/>
                <w:szCs w:val="24"/>
                <w:highlight w:val="none"/>
                <w:lang w:val="en-US" w:bidi="ar-SA"/>
              </w:rPr>
              <w:t>执行后签名。</w:t>
            </w:r>
          </w:p>
        </w:tc>
        <w:tc>
          <w:tcPr>
            <w:tcW w:w="836" w:type="dxa"/>
            <w:vAlign w:val="center"/>
          </w:tcPr>
          <w:p w14:paraId="3C5D4DB2">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3</w:t>
            </w:r>
          </w:p>
        </w:tc>
        <w:tc>
          <w:tcPr>
            <w:tcW w:w="762" w:type="dxa"/>
          </w:tcPr>
          <w:p w14:paraId="79C2FD36">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41E04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20DBE1C1">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31601151">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13、有较强感控意识，戴手套时不开门把手、不按电梯按钮、不随处乱摸等；</w:t>
            </w:r>
            <w:r>
              <w:rPr>
                <w:rFonts w:hint="eastAsia" w:ascii="宋体" w:hAnsi="宋体" w:eastAsia="宋体" w:cstheme="minorBidi"/>
                <w:color w:val="auto"/>
                <w:kern w:val="2"/>
                <w:sz w:val="24"/>
                <w:szCs w:val="24"/>
                <w:highlight w:val="none"/>
                <w:lang w:val="en-US" w:bidi="ar-SA"/>
              </w:rPr>
              <w:t>按区域使用抹布，不等混用。</w:t>
            </w:r>
          </w:p>
        </w:tc>
        <w:tc>
          <w:tcPr>
            <w:tcW w:w="836" w:type="dxa"/>
            <w:vAlign w:val="center"/>
          </w:tcPr>
          <w:p w14:paraId="6476CBCC">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3</w:t>
            </w:r>
          </w:p>
        </w:tc>
        <w:tc>
          <w:tcPr>
            <w:tcW w:w="762" w:type="dxa"/>
          </w:tcPr>
          <w:p w14:paraId="5AF97D53">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6CFA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6C457022">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2D51A115">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14、按规定级别采取有效个人防护，预防院内交叉感染发生；</w:t>
            </w:r>
            <w:r>
              <w:rPr>
                <w:rFonts w:hint="eastAsia" w:ascii="宋体" w:hAnsi="宋体" w:eastAsia="宋体" w:cstheme="minorBidi"/>
                <w:color w:val="auto"/>
                <w:kern w:val="2"/>
                <w:sz w:val="24"/>
                <w:szCs w:val="24"/>
                <w:highlight w:val="none"/>
                <w:lang w:val="en-US" w:bidi="ar-SA"/>
              </w:rPr>
              <w:t>按要求包装各类垃圾，及时清理。</w:t>
            </w:r>
          </w:p>
        </w:tc>
        <w:tc>
          <w:tcPr>
            <w:tcW w:w="836" w:type="dxa"/>
            <w:vAlign w:val="center"/>
          </w:tcPr>
          <w:p w14:paraId="33B0DECD">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5</w:t>
            </w:r>
          </w:p>
        </w:tc>
        <w:tc>
          <w:tcPr>
            <w:tcW w:w="762" w:type="dxa"/>
          </w:tcPr>
          <w:p w14:paraId="7EDACB3E">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60FB8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restart"/>
            <w:vAlign w:val="center"/>
          </w:tcPr>
          <w:p w14:paraId="65466CDF">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b/>
                <w:color w:val="auto"/>
                <w:kern w:val="2"/>
                <w:sz w:val="24"/>
                <w:szCs w:val="24"/>
                <w:highlight w:val="none"/>
                <w:lang w:val="en-US" w:bidi="ar-SA"/>
              </w:rPr>
              <w:t>安全规范</w:t>
            </w:r>
          </w:p>
        </w:tc>
        <w:tc>
          <w:tcPr>
            <w:tcW w:w="5929" w:type="dxa"/>
          </w:tcPr>
          <w:p w14:paraId="6C6A96DA">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15、拖地时放置“小心地滑”告示牌；高空作业时戴安全带，工作中需放置“工作进行中”标识；</w:t>
            </w:r>
          </w:p>
        </w:tc>
        <w:tc>
          <w:tcPr>
            <w:tcW w:w="836" w:type="dxa"/>
            <w:vAlign w:val="center"/>
          </w:tcPr>
          <w:p w14:paraId="24E81B19">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5</w:t>
            </w:r>
          </w:p>
        </w:tc>
        <w:tc>
          <w:tcPr>
            <w:tcW w:w="762" w:type="dxa"/>
          </w:tcPr>
          <w:p w14:paraId="2E60583D">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128C8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2C6FDF08">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0E166905">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16、高空作业需2人以上在现场方可作业，并做好安全防护及有效告示路人；</w:t>
            </w:r>
          </w:p>
        </w:tc>
        <w:tc>
          <w:tcPr>
            <w:tcW w:w="836" w:type="dxa"/>
            <w:vAlign w:val="center"/>
          </w:tcPr>
          <w:p w14:paraId="785AF3B4">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5</w:t>
            </w:r>
          </w:p>
        </w:tc>
        <w:tc>
          <w:tcPr>
            <w:tcW w:w="762" w:type="dxa"/>
          </w:tcPr>
          <w:p w14:paraId="7B7AB1B1">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1B194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4365AD65">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58391BD6">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17、禁止偷盗、变卖、处理公私财物（含医疗垃圾、客户公私财产等）；</w:t>
            </w:r>
            <w:r>
              <w:rPr>
                <w:rFonts w:hint="eastAsia" w:ascii="宋体" w:hAnsi="宋体" w:eastAsia="宋体" w:cstheme="minorBidi"/>
                <w:color w:val="auto"/>
                <w:kern w:val="2"/>
                <w:sz w:val="24"/>
                <w:szCs w:val="24"/>
                <w:highlight w:val="none"/>
                <w:lang w:val="en-US" w:bidi="ar-SA"/>
              </w:rPr>
              <w:t>任何人不得私自把垃圾等带出院门。</w:t>
            </w:r>
          </w:p>
        </w:tc>
        <w:tc>
          <w:tcPr>
            <w:tcW w:w="836" w:type="dxa"/>
            <w:vAlign w:val="center"/>
          </w:tcPr>
          <w:p w14:paraId="7C358A89">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5</w:t>
            </w:r>
          </w:p>
        </w:tc>
        <w:tc>
          <w:tcPr>
            <w:tcW w:w="762" w:type="dxa"/>
          </w:tcPr>
          <w:p w14:paraId="727B6142">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4C442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3E73993B">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52410E17">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18、及时消除安全隐患，发现问题迅速报告，对可疑人、事做到及时处理、及时处置并向上级汇报；</w:t>
            </w:r>
          </w:p>
        </w:tc>
        <w:tc>
          <w:tcPr>
            <w:tcW w:w="836" w:type="dxa"/>
            <w:vAlign w:val="center"/>
          </w:tcPr>
          <w:p w14:paraId="5EBE6043">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5</w:t>
            </w:r>
          </w:p>
        </w:tc>
        <w:tc>
          <w:tcPr>
            <w:tcW w:w="762" w:type="dxa"/>
          </w:tcPr>
          <w:p w14:paraId="5C4030DD">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24756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0723F13A">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04017E79">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19、正确掌握和使用保洁器具、消毒药剂，化学清洁剂；</w:t>
            </w:r>
          </w:p>
        </w:tc>
        <w:tc>
          <w:tcPr>
            <w:tcW w:w="836" w:type="dxa"/>
            <w:vAlign w:val="center"/>
          </w:tcPr>
          <w:p w14:paraId="71452B38">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5</w:t>
            </w:r>
          </w:p>
        </w:tc>
        <w:tc>
          <w:tcPr>
            <w:tcW w:w="762" w:type="dxa"/>
          </w:tcPr>
          <w:p w14:paraId="6AD8D6D6">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1B59E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Merge w:val="continue"/>
            <w:vAlign w:val="center"/>
          </w:tcPr>
          <w:p w14:paraId="52E8D214">
            <w:pPr>
              <w:autoSpaceDE/>
              <w:autoSpaceDN/>
              <w:spacing w:line="480" w:lineRule="exact"/>
              <w:jc w:val="center"/>
              <w:rPr>
                <w:rFonts w:ascii="宋体" w:hAnsi="宋体" w:eastAsia="宋体" w:cstheme="minorBidi"/>
                <w:color w:val="auto"/>
                <w:kern w:val="2"/>
                <w:sz w:val="24"/>
                <w:szCs w:val="24"/>
                <w:highlight w:val="none"/>
                <w:lang w:val="en-US" w:bidi="ar-SA"/>
              </w:rPr>
            </w:pPr>
          </w:p>
        </w:tc>
        <w:tc>
          <w:tcPr>
            <w:tcW w:w="5929" w:type="dxa"/>
          </w:tcPr>
          <w:p w14:paraId="2183091D">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20、工作中注重防火、防盗、防水，电事故，杜绝违规操作和使用，预防事故发生；</w:t>
            </w:r>
          </w:p>
        </w:tc>
        <w:tc>
          <w:tcPr>
            <w:tcW w:w="836" w:type="dxa"/>
            <w:vAlign w:val="center"/>
          </w:tcPr>
          <w:p w14:paraId="17CAF1EF">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10</w:t>
            </w:r>
          </w:p>
        </w:tc>
        <w:tc>
          <w:tcPr>
            <w:tcW w:w="762" w:type="dxa"/>
          </w:tcPr>
          <w:p w14:paraId="16CF64E5">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1C41A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4" w:type="dxa"/>
            <w:vAlign w:val="center"/>
          </w:tcPr>
          <w:p w14:paraId="1B029D75">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b/>
                <w:color w:val="auto"/>
                <w:kern w:val="2"/>
                <w:sz w:val="24"/>
                <w:szCs w:val="24"/>
                <w:highlight w:val="none"/>
                <w:lang w:val="en-US" w:bidi="ar-SA"/>
              </w:rPr>
              <w:t>服务体验</w:t>
            </w:r>
          </w:p>
        </w:tc>
        <w:tc>
          <w:tcPr>
            <w:tcW w:w="5929" w:type="dxa"/>
          </w:tcPr>
          <w:p w14:paraId="4600F476">
            <w:pPr>
              <w:autoSpaceDE/>
              <w:autoSpaceDN/>
              <w:spacing w:line="480" w:lineRule="exact"/>
              <w:jc w:val="both"/>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21、对驻场管理人员</w:t>
            </w:r>
            <w:r>
              <w:rPr>
                <w:rFonts w:hint="eastAsia" w:ascii="宋体" w:hAnsi="宋体" w:eastAsia="宋体" w:cstheme="minorBidi"/>
                <w:color w:val="auto"/>
                <w:kern w:val="2"/>
                <w:sz w:val="24"/>
                <w:szCs w:val="24"/>
                <w:highlight w:val="none"/>
                <w:lang w:val="en-US" w:bidi="ar-SA"/>
              </w:rPr>
              <w:t>响应速度、</w:t>
            </w:r>
            <w:r>
              <w:rPr>
                <w:rFonts w:ascii="宋体" w:hAnsi="宋体" w:eastAsia="宋体" w:cstheme="minorBidi"/>
                <w:color w:val="auto"/>
                <w:kern w:val="2"/>
                <w:sz w:val="24"/>
                <w:szCs w:val="24"/>
                <w:highlight w:val="none"/>
                <w:lang w:val="en-US" w:bidi="ar-SA"/>
              </w:rPr>
              <w:t>服务意识、督导频率、整改效率、员工服务改善整体体验</w:t>
            </w:r>
            <w:r>
              <w:rPr>
                <w:rFonts w:hint="eastAsia" w:ascii="宋体" w:hAnsi="宋体" w:eastAsia="宋体" w:cstheme="minorBidi"/>
                <w:color w:val="auto"/>
                <w:kern w:val="2"/>
                <w:sz w:val="24"/>
                <w:szCs w:val="24"/>
                <w:highlight w:val="none"/>
                <w:lang w:val="en-US" w:bidi="ar-SA"/>
              </w:rPr>
              <w:t>。</w:t>
            </w:r>
          </w:p>
        </w:tc>
        <w:tc>
          <w:tcPr>
            <w:tcW w:w="836" w:type="dxa"/>
            <w:vAlign w:val="center"/>
          </w:tcPr>
          <w:p w14:paraId="04DE93F6">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20</w:t>
            </w:r>
          </w:p>
        </w:tc>
        <w:tc>
          <w:tcPr>
            <w:tcW w:w="762" w:type="dxa"/>
          </w:tcPr>
          <w:p w14:paraId="5221272F">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43372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333" w:type="dxa"/>
            <w:gridSpan w:val="2"/>
          </w:tcPr>
          <w:p w14:paraId="030E341C">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b/>
                <w:color w:val="auto"/>
                <w:kern w:val="2"/>
                <w:sz w:val="24"/>
                <w:szCs w:val="24"/>
                <w:highlight w:val="none"/>
                <w:lang w:val="en-US" w:bidi="ar-SA"/>
              </w:rPr>
              <w:t>得分（合计）：</w:t>
            </w:r>
          </w:p>
        </w:tc>
        <w:tc>
          <w:tcPr>
            <w:tcW w:w="836" w:type="dxa"/>
          </w:tcPr>
          <w:p w14:paraId="36DB51C9">
            <w:pPr>
              <w:autoSpaceDE/>
              <w:autoSpaceDN/>
              <w:spacing w:line="480" w:lineRule="exact"/>
              <w:jc w:val="center"/>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100</w:t>
            </w:r>
          </w:p>
        </w:tc>
        <w:tc>
          <w:tcPr>
            <w:tcW w:w="762" w:type="dxa"/>
          </w:tcPr>
          <w:p w14:paraId="0C9905E1">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color w:val="auto"/>
                <w:kern w:val="2"/>
                <w:sz w:val="24"/>
                <w:szCs w:val="24"/>
                <w:highlight w:val="none"/>
                <w:lang w:val="en-US" w:bidi="ar-SA"/>
              </w:rPr>
              <w:t>　</w:t>
            </w:r>
          </w:p>
        </w:tc>
      </w:tr>
      <w:tr w14:paraId="51B21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8931" w:type="dxa"/>
            <w:gridSpan w:val="4"/>
          </w:tcPr>
          <w:p w14:paraId="218745EE">
            <w:pPr>
              <w:autoSpaceDE/>
              <w:autoSpaceDN/>
              <w:spacing w:line="480" w:lineRule="exact"/>
              <w:rPr>
                <w:rFonts w:ascii="宋体" w:hAnsi="宋体" w:eastAsia="宋体" w:cstheme="minorBidi"/>
                <w:color w:val="auto"/>
                <w:kern w:val="2"/>
                <w:sz w:val="24"/>
                <w:szCs w:val="24"/>
                <w:highlight w:val="none"/>
                <w:lang w:val="en-US" w:bidi="ar-SA"/>
              </w:rPr>
            </w:pPr>
            <w:r>
              <w:rPr>
                <w:rFonts w:ascii="宋体" w:hAnsi="宋体" w:eastAsia="宋体" w:cstheme="minorBidi"/>
                <w:b/>
                <w:color w:val="auto"/>
                <w:kern w:val="2"/>
                <w:sz w:val="24"/>
                <w:szCs w:val="24"/>
                <w:highlight w:val="none"/>
                <w:lang w:val="en-US" w:bidi="ar-SA"/>
              </w:rPr>
              <w:t>其它工作建议：</w:t>
            </w:r>
          </w:p>
        </w:tc>
      </w:tr>
    </w:tbl>
    <w:p w14:paraId="250AB65C">
      <w:pPr>
        <w:pStyle w:val="9"/>
        <w:spacing w:line="480" w:lineRule="exact"/>
        <w:ind w:left="0" w:firstLine="456" w:firstLineChars="200"/>
        <w:jc w:val="both"/>
        <w:rPr>
          <w:rFonts w:ascii="宋体" w:hAnsi="宋体" w:eastAsia="宋体" w:cs="宋体"/>
          <w:color w:val="auto"/>
          <w:spacing w:val="-6"/>
          <w:sz w:val="24"/>
          <w:szCs w:val="24"/>
          <w:highlight w:val="none"/>
          <w:lang w:val="en-US"/>
        </w:rPr>
      </w:pPr>
    </w:p>
    <w:p w14:paraId="200DE937">
      <w:pPr>
        <w:pStyle w:val="9"/>
        <w:spacing w:line="480" w:lineRule="exact"/>
        <w:ind w:left="0" w:firstLine="458" w:firstLineChars="200"/>
        <w:jc w:val="both"/>
        <w:rPr>
          <w:rFonts w:ascii="宋体" w:hAnsi="宋体" w:eastAsia="宋体" w:cs="宋体"/>
          <w:b/>
          <w:color w:val="auto"/>
          <w:spacing w:val="-6"/>
          <w:sz w:val="24"/>
          <w:szCs w:val="24"/>
          <w:highlight w:val="none"/>
          <w:lang w:val="en-US"/>
        </w:rPr>
      </w:pPr>
      <w:r>
        <w:rPr>
          <w:rFonts w:hint="eastAsia" w:ascii="宋体" w:hAnsi="宋体" w:eastAsia="宋体" w:cs="宋体"/>
          <w:b/>
          <w:color w:val="auto"/>
          <w:spacing w:val="-6"/>
          <w:sz w:val="24"/>
          <w:szCs w:val="24"/>
          <w:highlight w:val="none"/>
          <w:lang w:val="en-US"/>
        </w:rPr>
        <w:t>附表</w:t>
      </w:r>
      <w:r>
        <w:rPr>
          <w:rFonts w:ascii="宋体" w:hAnsi="宋体" w:eastAsia="宋体" w:cs="宋体"/>
          <w:b/>
          <w:color w:val="auto"/>
          <w:spacing w:val="-6"/>
          <w:sz w:val="24"/>
          <w:szCs w:val="24"/>
          <w:highlight w:val="none"/>
          <w:lang w:val="en-US"/>
        </w:rPr>
        <w:t>2：月度考核表</w:t>
      </w:r>
    </w:p>
    <w:tbl>
      <w:tblPr>
        <w:tblStyle w:val="14"/>
        <w:tblW w:w="11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812"/>
        <w:gridCol w:w="6826"/>
        <w:gridCol w:w="1281"/>
        <w:gridCol w:w="1383"/>
      </w:tblGrid>
      <w:tr w14:paraId="166E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1023" w:type="dxa"/>
            <w:gridSpan w:val="5"/>
            <w:vAlign w:val="center"/>
          </w:tcPr>
          <w:p w14:paraId="3B0EED55">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月度考核表</w:t>
            </w:r>
          </w:p>
        </w:tc>
      </w:tr>
      <w:tr w14:paraId="12A43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21" w:type="dxa"/>
            <w:vAlign w:val="center"/>
          </w:tcPr>
          <w:p w14:paraId="11E170BD">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选项</w:t>
            </w:r>
          </w:p>
        </w:tc>
        <w:tc>
          <w:tcPr>
            <w:tcW w:w="812" w:type="dxa"/>
            <w:vAlign w:val="center"/>
          </w:tcPr>
          <w:p w14:paraId="0EC56CBD">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类别</w:t>
            </w:r>
          </w:p>
        </w:tc>
        <w:tc>
          <w:tcPr>
            <w:tcW w:w="6826" w:type="dxa"/>
            <w:vAlign w:val="center"/>
          </w:tcPr>
          <w:p w14:paraId="66E8E5E3">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项目</w:t>
            </w:r>
          </w:p>
        </w:tc>
        <w:tc>
          <w:tcPr>
            <w:tcW w:w="1281" w:type="dxa"/>
            <w:vAlign w:val="center"/>
          </w:tcPr>
          <w:p w14:paraId="52299BFA">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扣款（元）</w:t>
            </w:r>
          </w:p>
        </w:tc>
        <w:tc>
          <w:tcPr>
            <w:tcW w:w="1383" w:type="dxa"/>
            <w:vAlign w:val="center"/>
          </w:tcPr>
          <w:p w14:paraId="2296AB0F">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区域及扣款</w:t>
            </w:r>
          </w:p>
        </w:tc>
      </w:tr>
      <w:tr w14:paraId="7E652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78039177">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5B700494">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考勤</w:t>
            </w:r>
          </w:p>
        </w:tc>
        <w:tc>
          <w:tcPr>
            <w:tcW w:w="6826" w:type="dxa"/>
            <w:vAlign w:val="center"/>
          </w:tcPr>
          <w:p w14:paraId="27D69F7F">
            <w:pPr>
              <w:autoSpaceDE/>
              <w:autoSpaceDN/>
              <w:spacing w:line="360" w:lineRule="auto"/>
              <w:jc w:val="both"/>
              <w:rPr>
                <w:rFonts w:ascii="宋体" w:hAnsi="宋体" w:eastAsia="宋体" w:cs="宋体"/>
                <w:color w:val="auto"/>
                <w:kern w:val="2"/>
                <w:sz w:val="24"/>
                <w:szCs w:val="24"/>
                <w:highlight w:val="none"/>
                <w:lang w:val="en-US" w:bidi="ar-SA"/>
              </w:rPr>
            </w:pPr>
            <w:r>
              <w:rPr>
                <w:rFonts w:hint="eastAsia" w:ascii="宋体" w:hAnsi="宋体" w:eastAsia="宋体" w:cs="Times New Roman"/>
                <w:color w:val="auto"/>
                <w:spacing w:val="-3"/>
                <w:kern w:val="2"/>
                <w:sz w:val="24"/>
                <w:szCs w:val="24"/>
                <w:highlight w:val="none"/>
                <w:lang w:val="en-US" w:bidi="ar-SA"/>
              </w:rPr>
              <w:t>1.设立考勤登记制度，并于每月5日前将其员工上月考勤情况报后勤科备查，如发现服务本项目的工作人员总人数少于合同规定人数的。</w:t>
            </w:r>
          </w:p>
        </w:tc>
        <w:tc>
          <w:tcPr>
            <w:tcW w:w="1281" w:type="dxa"/>
            <w:vAlign w:val="center"/>
          </w:tcPr>
          <w:p w14:paraId="6A7783A1">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中标服务费的</w:t>
            </w:r>
            <w:r>
              <w:rPr>
                <w:rFonts w:ascii="宋体" w:hAnsi="宋体" w:eastAsia="宋体" w:cs="宋体"/>
                <w:b/>
                <w:bCs/>
                <w:color w:val="auto"/>
                <w:kern w:val="2"/>
                <w:sz w:val="24"/>
                <w:szCs w:val="24"/>
                <w:highlight w:val="none"/>
                <w:lang w:val="en-US" w:bidi="ar-SA"/>
              </w:rPr>
              <w:t>人均月单价</w:t>
            </w:r>
            <w:r>
              <w:rPr>
                <w:rFonts w:hint="eastAsia" w:ascii="宋体" w:hAnsi="宋体" w:eastAsia="宋体" w:cs="宋体"/>
                <w:b/>
                <w:bCs/>
                <w:color w:val="auto"/>
                <w:kern w:val="2"/>
                <w:sz w:val="24"/>
                <w:szCs w:val="24"/>
                <w:highlight w:val="none"/>
                <w:lang w:val="en-US" w:bidi="ar-SA"/>
              </w:rPr>
              <w:t>（每少1人）</w:t>
            </w:r>
          </w:p>
        </w:tc>
        <w:tc>
          <w:tcPr>
            <w:tcW w:w="1383" w:type="dxa"/>
          </w:tcPr>
          <w:p w14:paraId="0979B6CE">
            <w:pPr>
              <w:autoSpaceDE/>
              <w:autoSpaceDN/>
              <w:spacing w:line="360" w:lineRule="auto"/>
              <w:rPr>
                <w:rFonts w:ascii="宋体" w:hAnsi="宋体" w:eastAsia="宋体" w:cs="宋体"/>
                <w:b/>
                <w:bCs/>
                <w:color w:val="auto"/>
                <w:kern w:val="2"/>
                <w:sz w:val="24"/>
                <w:szCs w:val="24"/>
                <w:highlight w:val="none"/>
                <w:lang w:val="en-US" w:bidi="ar-SA"/>
              </w:rPr>
            </w:pPr>
          </w:p>
        </w:tc>
      </w:tr>
      <w:tr w14:paraId="05BF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633FE562">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3A413AE7">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纪律</w:t>
            </w:r>
          </w:p>
        </w:tc>
        <w:tc>
          <w:tcPr>
            <w:tcW w:w="6826" w:type="dxa"/>
            <w:vAlign w:val="center"/>
          </w:tcPr>
          <w:p w14:paraId="55295693">
            <w:pPr>
              <w:tabs>
                <w:tab w:val="left" w:pos="312"/>
              </w:tabs>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2.有特殊情况批准离开不得超过30分钟/次，中途休息时间不得超过10分钟，两项一天不超过两次。不得穿工衣离开医院。上班时间要巡回保洁，不得聚集，不得做私事。配戴胸卡，统一工作人员的工作制服和工作鞋。</w:t>
            </w:r>
          </w:p>
        </w:tc>
        <w:tc>
          <w:tcPr>
            <w:tcW w:w="1281" w:type="dxa"/>
            <w:vAlign w:val="center"/>
          </w:tcPr>
          <w:p w14:paraId="4F2D81A0">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spacing w:val="-7"/>
                <w:kern w:val="2"/>
                <w:sz w:val="24"/>
                <w:szCs w:val="24"/>
                <w:highlight w:val="none"/>
                <w:lang w:val="en-US" w:bidi="ar-SA"/>
              </w:rPr>
              <w:t>100元/人/次</w:t>
            </w:r>
          </w:p>
        </w:tc>
        <w:tc>
          <w:tcPr>
            <w:tcW w:w="1383" w:type="dxa"/>
          </w:tcPr>
          <w:p w14:paraId="4B109717">
            <w:pPr>
              <w:autoSpaceDE/>
              <w:autoSpaceDN/>
              <w:spacing w:line="360" w:lineRule="auto"/>
              <w:rPr>
                <w:rFonts w:ascii="宋体" w:hAnsi="宋体" w:eastAsia="宋体" w:cs="Times New Roman"/>
                <w:color w:val="auto"/>
                <w:kern w:val="2"/>
                <w:sz w:val="24"/>
                <w:szCs w:val="24"/>
                <w:highlight w:val="none"/>
                <w:lang w:val="en-US" w:bidi="ar-SA"/>
              </w:rPr>
            </w:pPr>
          </w:p>
        </w:tc>
      </w:tr>
      <w:tr w14:paraId="774A0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0A06D496">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04298F2E">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打水</w:t>
            </w:r>
          </w:p>
        </w:tc>
        <w:tc>
          <w:tcPr>
            <w:tcW w:w="6826" w:type="dxa"/>
            <w:vAlign w:val="center"/>
          </w:tcPr>
          <w:p w14:paraId="7C3BE431">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spacing w:val="-3"/>
                <w:kern w:val="2"/>
                <w:sz w:val="24"/>
                <w:szCs w:val="24"/>
                <w:highlight w:val="none"/>
                <w:lang w:val="en-US" w:bidi="ar-SA"/>
              </w:rPr>
              <w:t>3.每天主动为病人冲开水1-2次</w:t>
            </w:r>
            <w:r>
              <w:rPr>
                <w:rFonts w:hint="eastAsia" w:ascii="宋体" w:hAnsi="宋体" w:eastAsia="宋体" w:cs="Times New Roman"/>
                <w:color w:val="auto"/>
                <w:kern w:val="2"/>
                <w:sz w:val="24"/>
                <w:szCs w:val="24"/>
                <w:highlight w:val="none"/>
                <w:lang w:val="en-US" w:bidi="ar-SA"/>
              </w:rPr>
              <w:t>。</w:t>
            </w:r>
          </w:p>
        </w:tc>
        <w:tc>
          <w:tcPr>
            <w:tcW w:w="1281" w:type="dxa"/>
            <w:vAlign w:val="center"/>
          </w:tcPr>
          <w:p w14:paraId="52DA840B">
            <w:pPr>
              <w:autoSpaceDE/>
              <w:autoSpaceDN/>
              <w:spacing w:line="360" w:lineRule="auto"/>
              <w:jc w:val="center"/>
              <w:rPr>
                <w:rFonts w:ascii="宋体" w:hAnsi="宋体" w:eastAsia="宋体" w:cs="宋体"/>
                <w:b/>
                <w:bCs/>
                <w:color w:val="auto"/>
                <w:kern w:val="2"/>
                <w:sz w:val="24"/>
                <w:szCs w:val="24"/>
                <w:highlight w:val="none"/>
                <w:lang w:val="en-US" w:bidi="ar-SA"/>
              </w:rPr>
            </w:pPr>
            <w:r>
              <w:rPr>
                <w:rStyle w:val="17"/>
                <w:rFonts w:hint="eastAsia"/>
                <w:b/>
                <w:bCs/>
                <w:color w:val="auto"/>
                <w:sz w:val="24"/>
                <w:szCs w:val="24"/>
                <w:highlight w:val="none"/>
                <w:lang w:val="en-US" w:eastAsia="zh-CN"/>
              </w:rPr>
              <w:t>100</w:t>
            </w:r>
            <w:r>
              <w:rPr>
                <w:rFonts w:hint="eastAsia" w:ascii="宋体" w:hAnsi="宋体" w:eastAsia="宋体" w:cs="宋体"/>
                <w:b/>
                <w:bCs/>
                <w:color w:val="auto"/>
                <w:kern w:val="2"/>
                <w:sz w:val="24"/>
                <w:szCs w:val="24"/>
                <w:highlight w:val="none"/>
                <w:lang w:val="en-US" w:bidi="ar-SA"/>
              </w:rPr>
              <w:t>元/次</w:t>
            </w:r>
          </w:p>
        </w:tc>
        <w:tc>
          <w:tcPr>
            <w:tcW w:w="1383" w:type="dxa"/>
          </w:tcPr>
          <w:p w14:paraId="19E34385">
            <w:pPr>
              <w:autoSpaceDE/>
              <w:autoSpaceDN/>
              <w:spacing w:line="360" w:lineRule="auto"/>
              <w:rPr>
                <w:rFonts w:ascii="宋体" w:hAnsi="宋体" w:eastAsia="宋体" w:cs="宋体"/>
                <w:b/>
                <w:bCs/>
                <w:color w:val="auto"/>
                <w:kern w:val="2"/>
                <w:sz w:val="24"/>
                <w:szCs w:val="24"/>
                <w:highlight w:val="none"/>
                <w:lang w:val="en-US" w:bidi="ar-SA"/>
              </w:rPr>
            </w:pPr>
          </w:p>
        </w:tc>
      </w:tr>
      <w:tr w14:paraId="3B925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08A75617">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09ABD878">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玻璃</w:t>
            </w:r>
          </w:p>
        </w:tc>
        <w:tc>
          <w:tcPr>
            <w:tcW w:w="6826" w:type="dxa"/>
            <w:vAlign w:val="center"/>
          </w:tcPr>
          <w:p w14:paraId="1386F3C6">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spacing w:val="-3"/>
                <w:kern w:val="2"/>
                <w:sz w:val="24"/>
                <w:szCs w:val="24"/>
                <w:highlight w:val="none"/>
                <w:lang w:val="en-US" w:bidi="ar-SA"/>
              </w:rPr>
              <w:t>4.玻璃清洗，每半年一次。（电梯按防控要求消毒）。</w:t>
            </w:r>
          </w:p>
        </w:tc>
        <w:tc>
          <w:tcPr>
            <w:tcW w:w="1281" w:type="dxa"/>
            <w:vAlign w:val="center"/>
          </w:tcPr>
          <w:p w14:paraId="409218F7">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58533A10">
            <w:pPr>
              <w:autoSpaceDE/>
              <w:autoSpaceDN/>
              <w:spacing w:line="360" w:lineRule="auto"/>
              <w:rPr>
                <w:rFonts w:ascii="宋体" w:hAnsi="宋体" w:eastAsia="宋体" w:cs="宋体"/>
                <w:b/>
                <w:bCs/>
                <w:color w:val="auto"/>
                <w:kern w:val="2"/>
                <w:sz w:val="24"/>
                <w:szCs w:val="24"/>
                <w:highlight w:val="none"/>
                <w:lang w:val="en-US" w:bidi="ar-SA"/>
              </w:rPr>
            </w:pPr>
          </w:p>
        </w:tc>
      </w:tr>
      <w:tr w14:paraId="15192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0F21FE90">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519D82FB">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洁具</w:t>
            </w:r>
          </w:p>
        </w:tc>
        <w:tc>
          <w:tcPr>
            <w:tcW w:w="6826" w:type="dxa"/>
            <w:vAlign w:val="center"/>
          </w:tcPr>
          <w:p w14:paraId="40BF7837">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spacing w:val="-3"/>
                <w:kern w:val="2"/>
                <w:sz w:val="24"/>
                <w:szCs w:val="24"/>
                <w:highlight w:val="none"/>
                <w:lang w:val="en-US" w:bidi="ar-SA"/>
              </w:rPr>
              <w:t>5.严格区分清洁区、半污染区、污染区等，每区域的洁具（含扫把、地拖、水桶、抹布、手套等）同一种颜色，标识清晰。</w:t>
            </w:r>
          </w:p>
        </w:tc>
        <w:tc>
          <w:tcPr>
            <w:tcW w:w="1281" w:type="dxa"/>
            <w:vAlign w:val="center"/>
          </w:tcPr>
          <w:p w14:paraId="27A1C94D">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383D790B">
            <w:pPr>
              <w:autoSpaceDE/>
              <w:autoSpaceDN/>
              <w:spacing w:line="360" w:lineRule="auto"/>
              <w:rPr>
                <w:rFonts w:ascii="宋体" w:hAnsi="宋体" w:eastAsia="宋体" w:cs="宋体"/>
                <w:b/>
                <w:bCs/>
                <w:color w:val="auto"/>
                <w:kern w:val="2"/>
                <w:sz w:val="24"/>
                <w:szCs w:val="24"/>
                <w:highlight w:val="none"/>
                <w:lang w:val="en-US" w:bidi="ar-SA"/>
              </w:rPr>
            </w:pPr>
          </w:p>
        </w:tc>
      </w:tr>
      <w:tr w14:paraId="2B656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2D8F7C8B">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666684DC">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窗帘</w:t>
            </w:r>
          </w:p>
        </w:tc>
        <w:tc>
          <w:tcPr>
            <w:tcW w:w="6826" w:type="dxa"/>
            <w:vAlign w:val="center"/>
          </w:tcPr>
          <w:p w14:paraId="292FB4E1">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6.窗帘每三个月拆洗清洁一次，被污染随时清洗。</w:t>
            </w:r>
          </w:p>
        </w:tc>
        <w:tc>
          <w:tcPr>
            <w:tcW w:w="1281" w:type="dxa"/>
            <w:vAlign w:val="center"/>
          </w:tcPr>
          <w:p w14:paraId="353F149E">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6FE4F774">
            <w:pPr>
              <w:autoSpaceDE/>
              <w:autoSpaceDN/>
              <w:spacing w:line="360" w:lineRule="auto"/>
              <w:rPr>
                <w:rFonts w:ascii="宋体" w:hAnsi="宋体" w:eastAsia="宋体" w:cs="宋体"/>
                <w:b/>
                <w:bCs/>
                <w:color w:val="auto"/>
                <w:kern w:val="2"/>
                <w:sz w:val="24"/>
                <w:szCs w:val="24"/>
                <w:highlight w:val="none"/>
                <w:lang w:val="en-US" w:bidi="ar-SA"/>
              </w:rPr>
            </w:pPr>
          </w:p>
        </w:tc>
      </w:tr>
      <w:tr w14:paraId="6C32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2445FD63">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2884CE4A">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窗框</w:t>
            </w:r>
          </w:p>
        </w:tc>
        <w:tc>
          <w:tcPr>
            <w:tcW w:w="6826" w:type="dxa"/>
            <w:vAlign w:val="center"/>
          </w:tcPr>
          <w:p w14:paraId="0E62555A">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7.窗框每周用清洁剂清抹一次。</w:t>
            </w:r>
          </w:p>
        </w:tc>
        <w:tc>
          <w:tcPr>
            <w:tcW w:w="1281" w:type="dxa"/>
            <w:vAlign w:val="center"/>
          </w:tcPr>
          <w:p w14:paraId="63A7A5C8">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spacing w:val="-7"/>
                <w:kern w:val="2"/>
                <w:sz w:val="24"/>
                <w:szCs w:val="24"/>
                <w:highlight w:val="none"/>
                <w:lang w:val="en-US" w:bidi="ar-SA"/>
              </w:rPr>
              <w:t>100元/次</w:t>
            </w:r>
          </w:p>
        </w:tc>
        <w:tc>
          <w:tcPr>
            <w:tcW w:w="1383" w:type="dxa"/>
          </w:tcPr>
          <w:p w14:paraId="5E371592">
            <w:pPr>
              <w:autoSpaceDE/>
              <w:autoSpaceDN/>
              <w:spacing w:line="360" w:lineRule="auto"/>
              <w:rPr>
                <w:rFonts w:ascii="宋体" w:hAnsi="宋体" w:eastAsia="宋体" w:cs="宋体"/>
                <w:b/>
                <w:bCs/>
                <w:color w:val="auto"/>
                <w:kern w:val="2"/>
                <w:sz w:val="24"/>
                <w:szCs w:val="24"/>
                <w:highlight w:val="none"/>
                <w:lang w:val="en-US" w:bidi="ar-SA"/>
              </w:rPr>
            </w:pPr>
          </w:p>
        </w:tc>
      </w:tr>
      <w:tr w14:paraId="4715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49F47485">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730261B8">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窗台</w:t>
            </w:r>
          </w:p>
        </w:tc>
        <w:tc>
          <w:tcPr>
            <w:tcW w:w="6826" w:type="dxa"/>
            <w:vAlign w:val="center"/>
          </w:tcPr>
          <w:p w14:paraId="506C5DA2">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8.窗台每周用清洁剂清抹二次。</w:t>
            </w:r>
          </w:p>
        </w:tc>
        <w:tc>
          <w:tcPr>
            <w:tcW w:w="1281" w:type="dxa"/>
            <w:vAlign w:val="center"/>
          </w:tcPr>
          <w:p w14:paraId="331C942D">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6A2D614A">
            <w:pPr>
              <w:autoSpaceDE/>
              <w:autoSpaceDN/>
              <w:spacing w:line="360" w:lineRule="auto"/>
              <w:rPr>
                <w:rFonts w:ascii="宋体" w:hAnsi="宋体" w:eastAsia="宋体" w:cs="宋体"/>
                <w:b/>
                <w:bCs/>
                <w:color w:val="auto"/>
                <w:kern w:val="2"/>
                <w:sz w:val="24"/>
                <w:szCs w:val="24"/>
                <w:highlight w:val="none"/>
                <w:lang w:val="en-US" w:bidi="ar-SA"/>
              </w:rPr>
            </w:pPr>
          </w:p>
        </w:tc>
      </w:tr>
      <w:tr w14:paraId="2BC8E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710699C7">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0553C5AD">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墙身</w:t>
            </w:r>
          </w:p>
        </w:tc>
        <w:tc>
          <w:tcPr>
            <w:tcW w:w="6826" w:type="dxa"/>
            <w:vAlign w:val="center"/>
          </w:tcPr>
          <w:p w14:paraId="3F6DAE1C">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9.墙身柱每月大清洁一次。</w:t>
            </w:r>
          </w:p>
        </w:tc>
        <w:tc>
          <w:tcPr>
            <w:tcW w:w="1281" w:type="dxa"/>
            <w:vAlign w:val="center"/>
          </w:tcPr>
          <w:p w14:paraId="735DE2BC">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14C1766A">
            <w:pPr>
              <w:autoSpaceDE/>
              <w:autoSpaceDN/>
              <w:spacing w:line="360" w:lineRule="auto"/>
              <w:rPr>
                <w:rFonts w:ascii="宋体" w:hAnsi="宋体" w:eastAsia="宋体" w:cs="宋体"/>
                <w:b/>
                <w:bCs/>
                <w:color w:val="auto"/>
                <w:kern w:val="2"/>
                <w:sz w:val="24"/>
                <w:szCs w:val="24"/>
                <w:highlight w:val="none"/>
                <w:lang w:val="en-US" w:bidi="ar-SA"/>
              </w:rPr>
            </w:pPr>
          </w:p>
        </w:tc>
      </w:tr>
      <w:tr w14:paraId="1F570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0F7304E4">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5193C933">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天花</w:t>
            </w:r>
          </w:p>
        </w:tc>
        <w:tc>
          <w:tcPr>
            <w:tcW w:w="6826" w:type="dxa"/>
            <w:vAlign w:val="center"/>
          </w:tcPr>
          <w:p w14:paraId="7B3ECDC4">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10.天花每月大清洁一次。</w:t>
            </w:r>
          </w:p>
        </w:tc>
        <w:tc>
          <w:tcPr>
            <w:tcW w:w="1281" w:type="dxa"/>
            <w:vAlign w:val="center"/>
          </w:tcPr>
          <w:p w14:paraId="4ED5CD04">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0586A243">
            <w:pPr>
              <w:autoSpaceDE/>
              <w:autoSpaceDN/>
              <w:spacing w:line="360" w:lineRule="auto"/>
              <w:rPr>
                <w:rFonts w:ascii="宋体" w:hAnsi="宋体" w:eastAsia="宋体" w:cs="宋体"/>
                <w:b/>
                <w:bCs/>
                <w:color w:val="auto"/>
                <w:kern w:val="2"/>
                <w:sz w:val="24"/>
                <w:szCs w:val="24"/>
                <w:highlight w:val="none"/>
                <w:lang w:val="en-US" w:bidi="ar-SA"/>
              </w:rPr>
            </w:pPr>
          </w:p>
        </w:tc>
      </w:tr>
      <w:tr w14:paraId="25C2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6DD7B94B">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67469844">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楼梯</w:t>
            </w:r>
          </w:p>
        </w:tc>
        <w:tc>
          <w:tcPr>
            <w:tcW w:w="6826" w:type="dxa"/>
            <w:vAlign w:val="center"/>
          </w:tcPr>
          <w:p w14:paraId="45F07FCA">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11.楼梯扶手每天清抹楼梯扶手。</w:t>
            </w:r>
          </w:p>
        </w:tc>
        <w:tc>
          <w:tcPr>
            <w:tcW w:w="1281" w:type="dxa"/>
            <w:vAlign w:val="center"/>
          </w:tcPr>
          <w:p w14:paraId="1966214B">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eastAsia="zh-CN" w:bidi="ar-SA"/>
              </w:rPr>
              <w:t>10</w:t>
            </w:r>
            <w:r>
              <w:rPr>
                <w:rFonts w:hint="default" w:ascii="宋体" w:hAnsi="宋体" w:eastAsia="宋体" w:cs="宋体"/>
                <w:b/>
                <w:bCs/>
                <w:color w:val="auto"/>
                <w:kern w:val="2"/>
                <w:sz w:val="24"/>
                <w:szCs w:val="24"/>
                <w:highlight w:val="none"/>
                <w:lang w:val="en-US" w:bidi="ar-SA"/>
              </w:rPr>
              <w:t>0</w:t>
            </w:r>
            <w:r>
              <w:rPr>
                <w:rFonts w:hint="eastAsia" w:ascii="宋体" w:hAnsi="宋体" w:eastAsia="宋体" w:cs="宋体"/>
                <w:b/>
                <w:bCs/>
                <w:color w:val="auto"/>
                <w:kern w:val="2"/>
                <w:sz w:val="24"/>
                <w:szCs w:val="24"/>
                <w:highlight w:val="none"/>
                <w:lang w:val="en-US" w:bidi="ar-SA"/>
              </w:rPr>
              <w:t>元/次</w:t>
            </w:r>
          </w:p>
        </w:tc>
        <w:tc>
          <w:tcPr>
            <w:tcW w:w="1383" w:type="dxa"/>
          </w:tcPr>
          <w:p w14:paraId="0238BCFF">
            <w:pPr>
              <w:autoSpaceDE/>
              <w:autoSpaceDN/>
              <w:spacing w:line="360" w:lineRule="auto"/>
              <w:rPr>
                <w:rFonts w:ascii="宋体" w:hAnsi="宋体" w:eastAsia="宋体" w:cs="Times New Roman"/>
                <w:color w:val="auto"/>
                <w:kern w:val="2"/>
                <w:sz w:val="24"/>
                <w:szCs w:val="24"/>
                <w:highlight w:val="none"/>
                <w:lang w:val="en-US" w:bidi="ar-SA"/>
              </w:rPr>
            </w:pPr>
          </w:p>
        </w:tc>
      </w:tr>
      <w:tr w14:paraId="1E62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465A662D">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5D9717B1">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空调</w:t>
            </w:r>
          </w:p>
        </w:tc>
        <w:tc>
          <w:tcPr>
            <w:tcW w:w="6826" w:type="dxa"/>
            <w:vAlign w:val="center"/>
          </w:tcPr>
          <w:p w14:paraId="4BF0D7F7">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12.空调过滤网、消毒通风口滤网每月清洁一次机。</w:t>
            </w:r>
          </w:p>
        </w:tc>
        <w:tc>
          <w:tcPr>
            <w:tcW w:w="1281" w:type="dxa"/>
            <w:vAlign w:val="center"/>
          </w:tcPr>
          <w:p w14:paraId="1E53CD45">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spacing w:val="-7"/>
                <w:kern w:val="2"/>
                <w:sz w:val="24"/>
                <w:szCs w:val="24"/>
                <w:highlight w:val="none"/>
                <w:lang w:val="en-US" w:bidi="ar-SA"/>
              </w:rPr>
              <w:t>100元/次</w:t>
            </w:r>
          </w:p>
        </w:tc>
        <w:tc>
          <w:tcPr>
            <w:tcW w:w="1383" w:type="dxa"/>
          </w:tcPr>
          <w:p w14:paraId="7F19CC2A">
            <w:pPr>
              <w:autoSpaceDE/>
              <w:autoSpaceDN/>
              <w:spacing w:line="360" w:lineRule="auto"/>
              <w:rPr>
                <w:rFonts w:ascii="宋体" w:hAnsi="宋体" w:eastAsia="宋体" w:cs="宋体"/>
                <w:b/>
                <w:bCs/>
                <w:color w:val="auto"/>
                <w:kern w:val="2"/>
                <w:sz w:val="24"/>
                <w:szCs w:val="24"/>
                <w:highlight w:val="none"/>
                <w:lang w:val="en-US" w:bidi="ar-SA"/>
              </w:rPr>
            </w:pPr>
          </w:p>
        </w:tc>
      </w:tr>
      <w:tr w14:paraId="15C7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33099887">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699F15B0">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洗手池</w:t>
            </w:r>
          </w:p>
        </w:tc>
        <w:tc>
          <w:tcPr>
            <w:tcW w:w="6826" w:type="dxa"/>
            <w:vAlign w:val="center"/>
          </w:tcPr>
          <w:p w14:paraId="093F65E5">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13.洗手池（盆）用清洁剂清抹干净巡回保洁。</w:t>
            </w:r>
          </w:p>
        </w:tc>
        <w:tc>
          <w:tcPr>
            <w:tcW w:w="1281" w:type="dxa"/>
            <w:vAlign w:val="center"/>
          </w:tcPr>
          <w:p w14:paraId="7378E465">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193C80F2">
            <w:pPr>
              <w:autoSpaceDE/>
              <w:autoSpaceDN/>
              <w:spacing w:line="360" w:lineRule="auto"/>
              <w:rPr>
                <w:rFonts w:ascii="宋体" w:hAnsi="宋体" w:eastAsia="宋体" w:cs="宋体"/>
                <w:b/>
                <w:bCs/>
                <w:color w:val="auto"/>
                <w:kern w:val="2"/>
                <w:sz w:val="24"/>
                <w:szCs w:val="24"/>
                <w:highlight w:val="none"/>
                <w:lang w:val="en-US" w:bidi="ar-SA"/>
              </w:rPr>
            </w:pPr>
          </w:p>
        </w:tc>
      </w:tr>
      <w:tr w14:paraId="29BA2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4F8355A4">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1B3C5C11">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spacing w:val="-1"/>
                <w:kern w:val="2"/>
                <w:sz w:val="24"/>
                <w:szCs w:val="24"/>
                <w:highlight w:val="none"/>
                <w:lang w:val="en-US" w:bidi="ar-SA"/>
              </w:rPr>
              <w:t>烟灰筒</w:t>
            </w:r>
          </w:p>
        </w:tc>
        <w:tc>
          <w:tcPr>
            <w:tcW w:w="6826" w:type="dxa"/>
            <w:vAlign w:val="center"/>
          </w:tcPr>
          <w:p w14:paraId="7D95136E">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spacing w:val="-1"/>
                <w:kern w:val="2"/>
                <w:sz w:val="24"/>
                <w:szCs w:val="24"/>
                <w:highlight w:val="none"/>
                <w:lang w:val="en-US" w:bidi="ar-SA"/>
              </w:rPr>
              <w:t>14.烟灰筒</w:t>
            </w:r>
            <w:r>
              <w:rPr>
                <w:rFonts w:hint="eastAsia" w:ascii="宋体" w:hAnsi="宋体" w:eastAsia="宋体" w:cs="Times New Roman"/>
                <w:color w:val="auto"/>
                <w:kern w:val="2"/>
                <w:sz w:val="24"/>
                <w:szCs w:val="24"/>
                <w:highlight w:val="none"/>
                <w:lang w:val="en-US" w:bidi="ar-SA"/>
              </w:rPr>
              <w:t>（</w:t>
            </w:r>
            <w:r>
              <w:rPr>
                <w:rFonts w:hint="eastAsia" w:ascii="宋体" w:hAnsi="宋体" w:eastAsia="宋体" w:cs="Times New Roman"/>
                <w:color w:val="auto"/>
                <w:spacing w:val="-3"/>
                <w:kern w:val="2"/>
                <w:sz w:val="24"/>
                <w:szCs w:val="24"/>
                <w:highlight w:val="none"/>
                <w:lang w:val="en-US" w:bidi="ar-SA"/>
              </w:rPr>
              <w:t>缸</w:t>
            </w:r>
            <w:r>
              <w:rPr>
                <w:rFonts w:hint="eastAsia" w:ascii="宋体" w:hAnsi="宋体" w:eastAsia="宋体" w:cs="Times New Roman"/>
                <w:color w:val="auto"/>
                <w:spacing w:val="-106"/>
                <w:kern w:val="2"/>
                <w:sz w:val="24"/>
                <w:szCs w:val="24"/>
                <w:highlight w:val="none"/>
                <w:lang w:val="en-US" w:bidi="ar-SA"/>
              </w:rPr>
              <w:t>）</w:t>
            </w:r>
            <w:r>
              <w:rPr>
                <w:rFonts w:hint="eastAsia" w:ascii="宋体" w:hAnsi="宋体" w:eastAsia="宋体" w:cs="Times New Roman"/>
                <w:color w:val="auto"/>
                <w:kern w:val="2"/>
                <w:sz w:val="24"/>
                <w:szCs w:val="24"/>
                <w:highlight w:val="none"/>
                <w:lang w:val="en-US" w:bidi="ar-SA"/>
              </w:rPr>
              <w:t>、废纸筒（篓清倒垃圾、清抹筒盖及时更换垃圾袋。</w:t>
            </w:r>
          </w:p>
        </w:tc>
        <w:tc>
          <w:tcPr>
            <w:tcW w:w="1281" w:type="dxa"/>
            <w:vAlign w:val="center"/>
          </w:tcPr>
          <w:p w14:paraId="0A1B8327">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eastAsia="zh-CN" w:bidi="ar-SA"/>
              </w:rPr>
              <w:t>100</w:t>
            </w:r>
            <w:r>
              <w:rPr>
                <w:rFonts w:hint="eastAsia" w:ascii="宋体" w:hAnsi="宋体" w:eastAsia="宋体" w:cs="宋体"/>
                <w:b/>
                <w:bCs/>
                <w:color w:val="auto"/>
                <w:kern w:val="2"/>
                <w:sz w:val="24"/>
                <w:szCs w:val="24"/>
                <w:highlight w:val="none"/>
                <w:lang w:val="en-US" w:bidi="ar-SA"/>
              </w:rPr>
              <w:t>元/次</w:t>
            </w:r>
          </w:p>
        </w:tc>
        <w:tc>
          <w:tcPr>
            <w:tcW w:w="1383" w:type="dxa"/>
          </w:tcPr>
          <w:p w14:paraId="35501238">
            <w:pPr>
              <w:autoSpaceDE/>
              <w:autoSpaceDN/>
              <w:spacing w:line="360" w:lineRule="auto"/>
              <w:rPr>
                <w:rFonts w:ascii="宋体" w:hAnsi="宋体" w:eastAsia="宋体" w:cs="宋体"/>
                <w:b/>
                <w:bCs/>
                <w:color w:val="auto"/>
                <w:kern w:val="2"/>
                <w:sz w:val="24"/>
                <w:szCs w:val="24"/>
                <w:highlight w:val="none"/>
                <w:lang w:val="en-US" w:bidi="ar-SA"/>
              </w:rPr>
            </w:pPr>
          </w:p>
        </w:tc>
      </w:tr>
      <w:tr w14:paraId="3ED8A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4C2623B2">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7D15ECE3">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灯饰</w:t>
            </w:r>
          </w:p>
        </w:tc>
        <w:tc>
          <w:tcPr>
            <w:tcW w:w="6826" w:type="dxa"/>
            <w:vAlign w:val="center"/>
          </w:tcPr>
          <w:p w14:paraId="47C54116">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15.灯饰每周清洁一次。</w:t>
            </w:r>
          </w:p>
        </w:tc>
        <w:tc>
          <w:tcPr>
            <w:tcW w:w="1281" w:type="dxa"/>
            <w:vAlign w:val="center"/>
          </w:tcPr>
          <w:p w14:paraId="79F31845">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w:t>
            </w:r>
            <w:r>
              <w:rPr>
                <w:rFonts w:hint="eastAsia" w:ascii="宋体" w:hAnsi="宋体" w:eastAsia="宋体" w:cs="宋体"/>
                <w:b/>
                <w:bCs/>
                <w:color w:val="auto"/>
                <w:kern w:val="2"/>
                <w:sz w:val="24"/>
                <w:szCs w:val="24"/>
                <w:highlight w:val="none"/>
                <w:lang w:val="en-US" w:eastAsia="zh-CN" w:bidi="ar-SA"/>
              </w:rPr>
              <w:t>0</w:t>
            </w:r>
            <w:r>
              <w:rPr>
                <w:rFonts w:hint="eastAsia" w:ascii="宋体" w:hAnsi="宋体" w:eastAsia="宋体" w:cs="宋体"/>
                <w:b/>
                <w:bCs/>
                <w:color w:val="auto"/>
                <w:kern w:val="2"/>
                <w:sz w:val="24"/>
                <w:szCs w:val="24"/>
                <w:highlight w:val="none"/>
                <w:lang w:val="en-US" w:bidi="ar-SA"/>
              </w:rPr>
              <w:t>元/次</w:t>
            </w:r>
          </w:p>
        </w:tc>
        <w:tc>
          <w:tcPr>
            <w:tcW w:w="1383" w:type="dxa"/>
          </w:tcPr>
          <w:p w14:paraId="058BCC9A">
            <w:pPr>
              <w:autoSpaceDE/>
              <w:autoSpaceDN/>
              <w:spacing w:line="360" w:lineRule="auto"/>
              <w:rPr>
                <w:rFonts w:ascii="宋体" w:hAnsi="宋体" w:eastAsia="宋体" w:cs="宋体"/>
                <w:b/>
                <w:bCs/>
                <w:color w:val="auto"/>
                <w:kern w:val="2"/>
                <w:sz w:val="24"/>
                <w:szCs w:val="24"/>
                <w:highlight w:val="none"/>
                <w:lang w:val="en-US" w:bidi="ar-SA"/>
              </w:rPr>
            </w:pPr>
          </w:p>
        </w:tc>
      </w:tr>
      <w:tr w14:paraId="5F918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30636F14">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4D0B75A0">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指示牌</w:t>
            </w:r>
          </w:p>
        </w:tc>
        <w:tc>
          <w:tcPr>
            <w:tcW w:w="6826" w:type="dxa"/>
            <w:vAlign w:val="center"/>
          </w:tcPr>
          <w:p w14:paraId="0E182AF9">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16.指示牌和悬牌宣传栏每周清洁一次。</w:t>
            </w:r>
          </w:p>
        </w:tc>
        <w:tc>
          <w:tcPr>
            <w:tcW w:w="1281" w:type="dxa"/>
            <w:vAlign w:val="center"/>
          </w:tcPr>
          <w:p w14:paraId="35A57BF8">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eastAsia="zh-CN" w:bidi="ar-SA"/>
              </w:rPr>
              <w:t>100</w:t>
            </w:r>
            <w:r>
              <w:rPr>
                <w:rFonts w:hint="eastAsia" w:ascii="宋体" w:hAnsi="宋体" w:eastAsia="宋体" w:cs="宋体"/>
                <w:b/>
                <w:bCs/>
                <w:color w:val="auto"/>
                <w:kern w:val="2"/>
                <w:sz w:val="24"/>
                <w:szCs w:val="24"/>
                <w:highlight w:val="none"/>
                <w:lang w:val="en-US" w:bidi="ar-SA"/>
              </w:rPr>
              <w:t>元/次</w:t>
            </w:r>
          </w:p>
        </w:tc>
        <w:tc>
          <w:tcPr>
            <w:tcW w:w="1383" w:type="dxa"/>
          </w:tcPr>
          <w:p w14:paraId="15C1630C">
            <w:pPr>
              <w:autoSpaceDE/>
              <w:autoSpaceDN/>
              <w:spacing w:line="360" w:lineRule="auto"/>
              <w:rPr>
                <w:rFonts w:ascii="宋体" w:hAnsi="宋体" w:eastAsia="宋体" w:cs="宋体"/>
                <w:b/>
                <w:bCs/>
                <w:color w:val="auto"/>
                <w:kern w:val="2"/>
                <w:sz w:val="24"/>
                <w:szCs w:val="24"/>
                <w:highlight w:val="none"/>
                <w:lang w:val="en-US" w:bidi="ar-SA"/>
              </w:rPr>
            </w:pPr>
          </w:p>
        </w:tc>
      </w:tr>
      <w:tr w14:paraId="77FA5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3FF4EADA">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02223C33">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垃圾桶</w:t>
            </w:r>
          </w:p>
        </w:tc>
        <w:tc>
          <w:tcPr>
            <w:tcW w:w="6826" w:type="dxa"/>
            <w:vAlign w:val="center"/>
          </w:tcPr>
          <w:p w14:paraId="0D55D650">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17.垃圾桶清理垃圾、更换垃圾袋；每两天用清洁剂洗桶一次。</w:t>
            </w:r>
          </w:p>
        </w:tc>
        <w:tc>
          <w:tcPr>
            <w:tcW w:w="1281" w:type="dxa"/>
            <w:vAlign w:val="center"/>
          </w:tcPr>
          <w:p w14:paraId="64277128">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spacing w:val="-7"/>
                <w:kern w:val="2"/>
                <w:sz w:val="24"/>
                <w:szCs w:val="24"/>
                <w:highlight w:val="none"/>
                <w:lang w:val="en-US" w:bidi="ar-SA"/>
              </w:rPr>
              <w:t>100元/次</w:t>
            </w:r>
          </w:p>
        </w:tc>
        <w:tc>
          <w:tcPr>
            <w:tcW w:w="1383" w:type="dxa"/>
          </w:tcPr>
          <w:p w14:paraId="79053C29">
            <w:pPr>
              <w:autoSpaceDE/>
              <w:autoSpaceDN/>
              <w:spacing w:line="360" w:lineRule="auto"/>
              <w:rPr>
                <w:rFonts w:ascii="宋体" w:hAnsi="宋体" w:eastAsia="宋体" w:cs="宋体"/>
                <w:b/>
                <w:bCs/>
                <w:color w:val="auto"/>
                <w:kern w:val="2"/>
                <w:sz w:val="24"/>
                <w:szCs w:val="24"/>
                <w:highlight w:val="none"/>
                <w:lang w:val="en-US" w:bidi="ar-SA"/>
              </w:rPr>
            </w:pPr>
          </w:p>
        </w:tc>
      </w:tr>
      <w:tr w14:paraId="02A1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425CC713">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2AD49849">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大门</w:t>
            </w:r>
          </w:p>
        </w:tc>
        <w:tc>
          <w:tcPr>
            <w:tcW w:w="6826" w:type="dxa"/>
            <w:vAlign w:val="center"/>
          </w:tcPr>
          <w:p w14:paraId="65F6F8F2">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20.大门用消毒剂清每天抹一次。</w:t>
            </w:r>
          </w:p>
        </w:tc>
        <w:tc>
          <w:tcPr>
            <w:tcW w:w="1281" w:type="dxa"/>
            <w:vAlign w:val="center"/>
          </w:tcPr>
          <w:p w14:paraId="19E454BB">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3137F648">
            <w:pPr>
              <w:autoSpaceDE/>
              <w:autoSpaceDN/>
              <w:spacing w:line="360" w:lineRule="auto"/>
              <w:rPr>
                <w:rFonts w:ascii="宋体" w:hAnsi="宋体" w:eastAsia="宋体" w:cs="宋体"/>
                <w:b/>
                <w:bCs/>
                <w:color w:val="auto"/>
                <w:kern w:val="2"/>
                <w:sz w:val="24"/>
                <w:szCs w:val="24"/>
                <w:highlight w:val="none"/>
                <w:lang w:val="en-US" w:bidi="ar-SA"/>
              </w:rPr>
            </w:pPr>
          </w:p>
        </w:tc>
      </w:tr>
      <w:tr w14:paraId="64C5D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7152A042">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7AD0D1E2">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镜面</w:t>
            </w:r>
          </w:p>
        </w:tc>
        <w:tc>
          <w:tcPr>
            <w:tcW w:w="6826" w:type="dxa"/>
            <w:vAlign w:val="center"/>
          </w:tcPr>
          <w:p w14:paraId="1005377B">
            <w:pPr>
              <w:autoSpaceDE/>
              <w:autoSpaceDN/>
              <w:spacing w:line="360" w:lineRule="auto"/>
              <w:jc w:val="both"/>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21.玻璃镜面每周清洁剂清刮一次，保洁。</w:t>
            </w:r>
          </w:p>
        </w:tc>
        <w:tc>
          <w:tcPr>
            <w:tcW w:w="1281" w:type="dxa"/>
            <w:vAlign w:val="center"/>
          </w:tcPr>
          <w:p w14:paraId="0A0CFAFD">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1656B3B7">
            <w:pPr>
              <w:autoSpaceDE/>
              <w:autoSpaceDN/>
              <w:spacing w:line="360" w:lineRule="auto"/>
              <w:rPr>
                <w:rFonts w:ascii="宋体" w:hAnsi="宋体" w:eastAsia="宋体" w:cs="宋体"/>
                <w:b/>
                <w:bCs/>
                <w:color w:val="auto"/>
                <w:kern w:val="2"/>
                <w:sz w:val="24"/>
                <w:szCs w:val="24"/>
                <w:highlight w:val="none"/>
                <w:lang w:val="en-US" w:bidi="ar-SA"/>
              </w:rPr>
            </w:pPr>
          </w:p>
        </w:tc>
      </w:tr>
      <w:tr w14:paraId="6200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293BA392">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6EC8BAEE">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洗手间</w:t>
            </w:r>
          </w:p>
        </w:tc>
        <w:tc>
          <w:tcPr>
            <w:tcW w:w="6826" w:type="dxa"/>
            <w:vAlign w:val="center"/>
          </w:tcPr>
          <w:p w14:paraId="52D6918B">
            <w:pPr>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22.男女洗手间天花、风口每周清抹一次。</w:t>
            </w:r>
          </w:p>
        </w:tc>
        <w:tc>
          <w:tcPr>
            <w:tcW w:w="1281" w:type="dxa"/>
            <w:vAlign w:val="center"/>
          </w:tcPr>
          <w:p w14:paraId="2590B43A">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10178918">
            <w:pPr>
              <w:autoSpaceDE/>
              <w:autoSpaceDN/>
              <w:spacing w:line="360" w:lineRule="auto"/>
              <w:rPr>
                <w:rFonts w:ascii="宋体" w:hAnsi="宋体" w:eastAsia="宋体" w:cs="宋体"/>
                <w:b/>
                <w:bCs/>
                <w:color w:val="auto"/>
                <w:kern w:val="2"/>
                <w:sz w:val="24"/>
                <w:szCs w:val="24"/>
                <w:highlight w:val="none"/>
                <w:lang w:val="en-US" w:bidi="ar-SA"/>
              </w:rPr>
            </w:pPr>
          </w:p>
        </w:tc>
      </w:tr>
      <w:tr w14:paraId="3544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1B153DFC">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41A1C1CE">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污物间</w:t>
            </w:r>
          </w:p>
        </w:tc>
        <w:tc>
          <w:tcPr>
            <w:tcW w:w="6826" w:type="dxa"/>
            <w:vAlign w:val="center"/>
          </w:tcPr>
          <w:p w14:paraId="15E161BC">
            <w:pPr>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23.污物间按要求及时清洁消毒便器皿用清洁剂清除污垢，按要求浸泡消毒后晾干备用</w:t>
            </w:r>
            <w:r>
              <w:rPr>
                <w:rFonts w:hint="eastAsia" w:ascii="宋体" w:hAnsi="宋体" w:eastAsia="宋体" w:cs="Times New Roman"/>
                <w:color w:val="auto"/>
                <w:kern w:val="2"/>
                <w:sz w:val="24"/>
                <w:szCs w:val="24"/>
                <w:highlight w:val="none"/>
                <w:lang w:val="en-US" w:eastAsia="zh-CN" w:bidi="ar-SA"/>
              </w:rPr>
              <w:t>。</w:t>
            </w:r>
          </w:p>
        </w:tc>
        <w:tc>
          <w:tcPr>
            <w:tcW w:w="1281" w:type="dxa"/>
            <w:vAlign w:val="center"/>
          </w:tcPr>
          <w:p w14:paraId="4F81DDED">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1109125B">
            <w:pPr>
              <w:autoSpaceDE/>
              <w:autoSpaceDN/>
              <w:spacing w:line="360" w:lineRule="auto"/>
              <w:rPr>
                <w:rFonts w:ascii="宋体" w:hAnsi="宋体" w:eastAsia="宋体" w:cs="宋体"/>
                <w:b/>
                <w:bCs/>
                <w:color w:val="auto"/>
                <w:kern w:val="2"/>
                <w:sz w:val="24"/>
                <w:szCs w:val="24"/>
                <w:highlight w:val="none"/>
                <w:lang w:val="en-US" w:bidi="ar-SA"/>
              </w:rPr>
            </w:pPr>
          </w:p>
        </w:tc>
      </w:tr>
      <w:tr w14:paraId="46B02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13436759">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17C61B65">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暂存间</w:t>
            </w:r>
          </w:p>
        </w:tc>
        <w:tc>
          <w:tcPr>
            <w:tcW w:w="6826" w:type="dxa"/>
            <w:vAlign w:val="center"/>
          </w:tcPr>
          <w:p w14:paraId="57043D0E">
            <w:pPr>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24.污物暂存间按要求放置垃圾及时送医院垃圾存放间，不能存放私人物品。</w:t>
            </w:r>
          </w:p>
        </w:tc>
        <w:tc>
          <w:tcPr>
            <w:tcW w:w="1281" w:type="dxa"/>
            <w:vAlign w:val="center"/>
          </w:tcPr>
          <w:p w14:paraId="380A7E41">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spacing w:val="-7"/>
                <w:kern w:val="2"/>
                <w:sz w:val="24"/>
                <w:szCs w:val="24"/>
                <w:highlight w:val="none"/>
                <w:lang w:val="en-US" w:bidi="ar-SA"/>
              </w:rPr>
              <w:t>100元/次</w:t>
            </w:r>
          </w:p>
        </w:tc>
        <w:tc>
          <w:tcPr>
            <w:tcW w:w="1383" w:type="dxa"/>
          </w:tcPr>
          <w:p w14:paraId="290963FE">
            <w:pPr>
              <w:autoSpaceDE/>
              <w:autoSpaceDN/>
              <w:spacing w:line="360" w:lineRule="auto"/>
              <w:rPr>
                <w:rFonts w:ascii="宋体" w:hAnsi="宋体" w:eastAsia="宋体" w:cs="宋体"/>
                <w:b/>
                <w:bCs/>
                <w:color w:val="auto"/>
                <w:kern w:val="2"/>
                <w:sz w:val="24"/>
                <w:szCs w:val="24"/>
                <w:highlight w:val="none"/>
                <w:lang w:val="en-US" w:bidi="ar-SA"/>
              </w:rPr>
            </w:pPr>
          </w:p>
        </w:tc>
      </w:tr>
      <w:tr w14:paraId="61342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20E56C16">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3C80367C">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床单</w:t>
            </w:r>
          </w:p>
        </w:tc>
        <w:tc>
          <w:tcPr>
            <w:tcW w:w="6826" w:type="dxa"/>
            <w:vAlign w:val="center"/>
          </w:tcPr>
          <w:p w14:paraId="6385B10D">
            <w:pPr>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25.床单、被病人出院后及时清拆床单、被服，按要求清洁消毒床头柜、床、陪人椅等，病人任何物品不得丢弃，低值物品包装保管好，高值物品交给护长/护士保管。保洁员把医院的财物、病人及病人家属的物品偷盗拿回家的，发现一次扣200元，情节严重交公安机关处理。</w:t>
            </w:r>
          </w:p>
        </w:tc>
        <w:tc>
          <w:tcPr>
            <w:tcW w:w="1281" w:type="dxa"/>
            <w:vAlign w:val="center"/>
          </w:tcPr>
          <w:p w14:paraId="7A7D96B3">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200元/次</w:t>
            </w:r>
          </w:p>
        </w:tc>
        <w:tc>
          <w:tcPr>
            <w:tcW w:w="1383" w:type="dxa"/>
          </w:tcPr>
          <w:p w14:paraId="4E168302">
            <w:pPr>
              <w:autoSpaceDE/>
              <w:autoSpaceDN/>
              <w:spacing w:line="360" w:lineRule="auto"/>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 xml:space="preserve">  </w:t>
            </w:r>
          </w:p>
        </w:tc>
      </w:tr>
      <w:tr w14:paraId="6D02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1071083E">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33C4FA7D">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床头柜</w:t>
            </w:r>
          </w:p>
        </w:tc>
        <w:tc>
          <w:tcPr>
            <w:tcW w:w="6826" w:type="dxa"/>
            <w:vAlign w:val="center"/>
          </w:tcPr>
          <w:p w14:paraId="36FBAF4C">
            <w:pPr>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26.床头柜每天一桌一巾一清洁消毒。</w:t>
            </w:r>
          </w:p>
        </w:tc>
        <w:tc>
          <w:tcPr>
            <w:tcW w:w="1281" w:type="dxa"/>
            <w:vAlign w:val="center"/>
          </w:tcPr>
          <w:p w14:paraId="6108DF32">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499A6FF5">
            <w:pPr>
              <w:autoSpaceDE/>
              <w:autoSpaceDN/>
              <w:spacing w:line="360" w:lineRule="auto"/>
              <w:rPr>
                <w:rFonts w:ascii="宋体" w:hAnsi="宋体" w:eastAsia="宋体" w:cs="宋体"/>
                <w:b/>
                <w:bCs/>
                <w:color w:val="auto"/>
                <w:kern w:val="2"/>
                <w:sz w:val="24"/>
                <w:szCs w:val="24"/>
                <w:highlight w:val="none"/>
                <w:lang w:val="en-US" w:bidi="ar-SA"/>
              </w:rPr>
            </w:pPr>
          </w:p>
        </w:tc>
      </w:tr>
      <w:tr w14:paraId="11F6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70FBC33F">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1DECC59E">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值班房</w:t>
            </w:r>
          </w:p>
        </w:tc>
        <w:tc>
          <w:tcPr>
            <w:tcW w:w="6826" w:type="dxa"/>
            <w:vAlign w:val="center"/>
          </w:tcPr>
          <w:p w14:paraId="24928D02">
            <w:pPr>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27.每天上午拆换工作人员值班房床单、被服并按要求送洗。</w:t>
            </w:r>
          </w:p>
        </w:tc>
        <w:tc>
          <w:tcPr>
            <w:tcW w:w="1281" w:type="dxa"/>
            <w:vAlign w:val="center"/>
          </w:tcPr>
          <w:p w14:paraId="368E030C">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1CBFA6B2">
            <w:pPr>
              <w:autoSpaceDE/>
              <w:autoSpaceDN/>
              <w:spacing w:line="360" w:lineRule="auto"/>
              <w:rPr>
                <w:rFonts w:ascii="宋体" w:hAnsi="宋体" w:eastAsia="宋体" w:cs="宋体"/>
                <w:b/>
                <w:bCs/>
                <w:color w:val="auto"/>
                <w:kern w:val="2"/>
                <w:sz w:val="24"/>
                <w:szCs w:val="24"/>
                <w:highlight w:val="none"/>
                <w:lang w:val="en-US" w:bidi="ar-SA"/>
              </w:rPr>
            </w:pPr>
          </w:p>
        </w:tc>
      </w:tr>
      <w:tr w14:paraId="25A91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04635B06">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386C4D7B">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雨蓬</w:t>
            </w:r>
          </w:p>
        </w:tc>
        <w:tc>
          <w:tcPr>
            <w:tcW w:w="6826" w:type="dxa"/>
            <w:vAlign w:val="center"/>
          </w:tcPr>
          <w:p w14:paraId="750C5962">
            <w:pPr>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28.雨蓬每三个月清洗一次。</w:t>
            </w:r>
          </w:p>
        </w:tc>
        <w:tc>
          <w:tcPr>
            <w:tcW w:w="1281" w:type="dxa"/>
            <w:vAlign w:val="center"/>
          </w:tcPr>
          <w:p w14:paraId="5451280D">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1C2227B7">
            <w:pPr>
              <w:autoSpaceDE/>
              <w:autoSpaceDN/>
              <w:spacing w:line="360" w:lineRule="auto"/>
              <w:rPr>
                <w:rFonts w:ascii="宋体" w:hAnsi="宋体" w:eastAsia="宋体" w:cs="宋体"/>
                <w:b/>
                <w:bCs/>
                <w:color w:val="auto"/>
                <w:kern w:val="2"/>
                <w:sz w:val="24"/>
                <w:szCs w:val="24"/>
                <w:highlight w:val="none"/>
                <w:lang w:val="en-US" w:bidi="ar-SA"/>
              </w:rPr>
            </w:pPr>
          </w:p>
        </w:tc>
      </w:tr>
      <w:tr w14:paraId="04650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43BAEE08">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54CBD369">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打蜡</w:t>
            </w:r>
          </w:p>
        </w:tc>
        <w:tc>
          <w:tcPr>
            <w:tcW w:w="6826" w:type="dxa"/>
            <w:vAlign w:val="center"/>
          </w:tcPr>
          <w:p w14:paraId="1DC7D279">
            <w:pPr>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29.综合楼、谭兆大楼、门诊部地面每三个月打蜡一次。</w:t>
            </w:r>
          </w:p>
        </w:tc>
        <w:tc>
          <w:tcPr>
            <w:tcW w:w="1281" w:type="dxa"/>
            <w:vAlign w:val="center"/>
          </w:tcPr>
          <w:p w14:paraId="272CE8A1">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79DC66F5">
            <w:pPr>
              <w:autoSpaceDE/>
              <w:autoSpaceDN/>
              <w:spacing w:line="360" w:lineRule="auto"/>
              <w:rPr>
                <w:rFonts w:ascii="宋体" w:hAnsi="宋体" w:eastAsia="宋体" w:cs="宋体"/>
                <w:b/>
                <w:bCs/>
                <w:color w:val="auto"/>
                <w:kern w:val="2"/>
                <w:sz w:val="24"/>
                <w:szCs w:val="24"/>
                <w:highlight w:val="none"/>
                <w:lang w:val="en-US" w:bidi="ar-SA"/>
              </w:rPr>
            </w:pPr>
          </w:p>
        </w:tc>
      </w:tr>
      <w:tr w14:paraId="32CF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35362F66">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35C7220F">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kern w:val="2"/>
                <w:sz w:val="24"/>
                <w:szCs w:val="24"/>
                <w:highlight w:val="none"/>
                <w:lang w:val="en-US" w:bidi="ar-SA"/>
              </w:rPr>
              <w:t>表面</w:t>
            </w:r>
          </w:p>
        </w:tc>
        <w:tc>
          <w:tcPr>
            <w:tcW w:w="6826" w:type="dxa"/>
            <w:vAlign w:val="center"/>
          </w:tcPr>
          <w:p w14:paraId="260EF5A3">
            <w:pPr>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30.保持管理范围内各物品表面清洁。</w:t>
            </w:r>
          </w:p>
        </w:tc>
        <w:tc>
          <w:tcPr>
            <w:tcW w:w="1281" w:type="dxa"/>
            <w:vAlign w:val="center"/>
          </w:tcPr>
          <w:p w14:paraId="32230CE6">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04B5AD26">
            <w:pPr>
              <w:autoSpaceDE/>
              <w:autoSpaceDN/>
              <w:spacing w:line="360" w:lineRule="auto"/>
              <w:rPr>
                <w:rFonts w:ascii="宋体" w:hAnsi="宋体" w:eastAsia="宋体" w:cs="宋体"/>
                <w:b/>
                <w:bCs/>
                <w:color w:val="auto"/>
                <w:kern w:val="2"/>
                <w:sz w:val="24"/>
                <w:szCs w:val="24"/>
                <w:highlight w:val="none"/>
                <w:lang w:val="en-US" w:bidi="ar-SA"/>
              </w:rPr>
            </w:pPr>
          </w:p>
        </w:tc>
      </w:tr>
      <w:tr w14:paraId="6040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63CAD663">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549B0B40">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运送</w:t>
            </w:r>
          </w:p>
        </w:tc>
        <w:tc>
          <w:tcPr>
            <w:tcW w:w="6826" w:type="dxa"/>
            <w:vAlign w:val="center"/>
          </w:tcPr>
          <w:p w14:paraId="1EA52454">
            <w:pPr>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spacing w:val="-3"/>
                <w:kern w:val="2"/>
                <w:sz w:val="24"/>
                <w:szCs w:val="24"/>
                <w:highlight w:val="none"/>
                <w:lang w:val="en-US" w:bidi="ar-SA"/>
              </w:rPr>
              <w:t xml:space="preserve">31.病人、标本、文件、检查单、急救车接送病人、药品、与血液大型输液消毒物品院内设备运送、送修和取回；驻守工作；做到 </w:t>
            </w:r>
            <w:r>
              <w:rPr>
                <w:rFonts w:hint="eastAsia" w:ascii="宋体" w:hAnsi="宋体" w:eastAsia="宋体" w:cs="Times New Roman"/>
                <w:color w:val="auto"/>
                <w:kern w:val="2"/>
                <w:sz w:val="24"/>
                <w:szCs w:val="24"/>
                <w:highlight w:val="none"/>
                <w:lang w:val="en-US" w:bidi="ar-SA"/>
              </w:rPr>
              <w:t>24</w:t>
            </w:r>
            <w:r>
              <w:rPr>
                <w:rFonts w:hint="eastAsia" w:ascii="宋体" w:hAnsi="宋体" w:eastAsia="宋体" w:cs="Times New Roman"/>
                <w:color w:val="auto"/>
                <w:spacing w:val="-3"/>
                <w:kern w:val="2"/>
                <w:sz w:val="24"/>
                <w:szCs w:val="24"/>
                <w:highlight w:val="none"/>
                <w:lang w:val="en-US" w:bidi="ar-SA"/>
              </w:rPr>
              <w:t xml:space="preserve"> 小时服务；收到电话后，急诊类到达时间限制在</w:t>
            </w:r>
            <w:r>
              <w:rPr>
                <w:rFonts w:hint="eastAsia" w:ascii="宋体" w:hAnsi="宋体" w:eastAsia="宋体" w:cs="Times New Roman"/>
                <w:color w:val="auto"/>
                <w:kern w:val="2"/>
                <w:sz w:val="24"/>
                <w:szCs w:val="24"/>
                <w:highlight w:val="none"/>
                <w:lang w:val="en-US" w:bidi="ar-SA"/>
              </w:rPr>
              <w:t>15</w:t>
            </w:r>
            <w:r>
              <w:rPr>
                <w:rFonts w:hint="eastAsia" w:ascii="宋体" w:hAnsi="宋体" w:eastAsia="宋体" w:cs="Times New Roman"/>
                <w:color w:val="auto"/>
                <w:spacing w:val="-1"/>
                <w:kern w:val="2"/>
                <w:sz w:val="24"/>
                <w:szCs w:val="24"/>
                <w:highlight w:val="none"/>
                <w:lang w:val="en-US" w:bidi="ar-SA"/>
              </w:rPr>
              <w:t xml:space="preserve"> 分钟内。</w:t>
            </w:r>
          </w:p>
        </w:tc>
        <w:tc>
          <w:tcPr>
            <w:tcW w:w="1281" w:type="dxa"/>
            <w:vAlign w:val="center"/>
          </w:tcPr>
          <w:p w14:paraId="20BECFDF">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5A34AFF8">
            <w:pPr>
              <w:autoSpaceDE/>
              <w:autoSpaceDN/>
              <w:spacing w:line="360" w:lineRule="auto"/>
              <w:rPr>
                <w:rFonts w:ascii="宋体" w:hAnsi="宋体" w:eastAsia="宋体" w:cs="宋体"/>
                <w:b/>
                <w:bCs/>
                <w:color w:val="auto"/>
                <w:kern w:val="2"/>
                <w:sz w:val="24"/>
                <w:szCs w:val="24"/>
                <w:highlight w:val="none"/>
                <w:lang w:val="en-US" w:bidi="ar-SA"/>
              </w:rPr>
            </w:pPr>
          </w:p>
        </w:tc>
      </w:tr>
      <w:tr w14:paraId="1633B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1B8230F9">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72966020">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损坏</w:t>
            </w:r>
          </w:p>
        </w:tc>
        <w:tc>
          <w:tcPr>
            <w:tcW w:w="6826" w:type="dxa"/>
            <w:vAlign w:val="center"/>
          </w:tcPr>
          <w:p w14:paraId="0763B3D3">
            <w:pPr>
              <w:tabs>
                <w:tab w:val="left" w:pos="312"/>
              </w:tabs>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32.运输工具，及时维修保养，运输过程中注意防止碰撞损坏院内设施设备，有损坏按价3倍赔偿。</w:t>
            </w:r>
          </w:p>
        </w:tc>
        <w:tc>
          <w:tcPr>
            <w:tcW w:w="1281" w:type="dxa"/>
            <w:vAlign w:val="center"/>
          </w:tcPr>
          <w:p w14:paraId="4CD33E32">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color w:val="auto"/>
                <w:kern w:val="2"/>
                <w:sz w:val="24"/>
                <w:szCs w:val="24"/>
                <w:highlight w:val="none"/>
                <w:lang w:val="en-US" w:bidi="ar-SA"/>
              </w:rPr>
              <w:t>按价3倍赔偿</w:t>
            </w:r>
          </w:p>
        </w:tc>
        <w:tc>
          <w:tcPr>
            <w:tcW w:w="1383" w:type="dxa"/>
          </w:tcPr>
          <w:p w14:paraId="79D72564">
            <w:pPr>
              <w:autoSpaceDE/>
              <w:autoSpaceDN/>
              <w:spacing w:line="360" w:lineRule="auto"/>
              <w:rPr>
                <w:rFonts w:ascii="宋体" w:hAnsi="宋体" w:eastAsia="宋体" w:cs="宋体"/>
                <w:b/>
                <w:bCs/>
                <w:color w:val="auto"/>
                <w:kern w:val="2"/>
                <w:sz w:val="24"/>
                <w:szCs w:val="24"/>
                <w:highlight w:val="none"/>
                <w:lang w:val="en-US" w:bidi="ar-SA"/>
              </w:rPr>
            </w:pPr>
          </w:p>
        </w:tc>
      </w:tr>
      <w:tr w14:paraId="2EDA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685788E5">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4D76C94E">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spacing w:val="-5"/>
                <w:kern w:val="2"/>
                <w:sz w:val="24"/>
                <w:szCs w:val="24"/>
                <w:highlight w:val="none"/>
                <w:lang w:val="en-US" w:bidi="ar-SA"/>
              </w:rPr>
              <w:t>包装</w:t>
            </w:r>
          </w:p>
        </w:tc>
        <w:tc>
          <w:tcPr>
            <w:tcW w:w="6826" w:type="dxa"/>
            <w:vAlign w:val="center"/>
          </w:tcPr>
          <w:p w14:paraId="6B7C5572">
            <w:pPr>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spacing w:val="-2"/>
                <w:kern w:val="2"/>
                <w:sz w:val="24"/>
                <w:szCs w:val="24"/>
                <w:highlight w:val="none"/>
                <w:lang w:val="en-US" w:bidi="ar-SA"/>
              </w:rPr>
              <w:t>33.民用</w:t>
            </w:r>
            <w:r>
              <w:rPr>
                <w:rFonts w:hint="eastAsia" w:ascii="宋体" w:hAnsi="宋体" w:eastAsia="宋体" w:cs="Times New Roman"/>
                <w:color w:val="auto"/>
                <w:spacing w:val="-3"/>
                <w:kern w:val="2"/>
                <w:sz w:val="24"/>
                <w:szCs w:val="24"/>
                <w:highlight w:val="none"/>
                <w:lang w:val="en-US" w:bidi="ar-SA"/>
              </w:rPr>
              <w:t>/</w:t>
            </w:r>
            <w:r>
              <w:rPr>
                <w:rFonts w:hint="eastAsia" w:ascii="宋体" w:hAnsi="宋体" w:eastAsia="宋体" w:cs="Times New Roman"/>
                <w:color w:val="auto"/>
                <w:spacing w:val="-5"/>
                <w:kern w:val="2"/>
                <w:sz w:val="24"/>
                <w:szCs w:val="24"/>
                <w:highlight w:val="none"/>
                <w:lang w:val="en-US" w:bidi="ar-SA"/>
              </w:rPr>
              <w:t>医疗垃圾包装严格执行《医疗废物管理条例》、医疗废物分类及包装</w:t>
            </w:r>
            <w:r>
              <w:rPr>
                <w:rFonts w:hint="eastAsia" w:ascii="宋体" w:hAnsi="宋体" w:eastAsia="宋体" w:cs="Times New Roman"/>
                <w:color w:val="auto"/>
                <w:spacing w:val="-4"/>
                <w:kern w:val="2"/>
                <w:sz w:val="24"/>
                <w:szCs w:val="24"/>
                <w:highlight w:val="none"/>
                <w:lang w:val="en-US" w:bidi="ar-SA"/>
              </w:rPr>
              <w:t>指引》的规定。</w:t>
            </w:r>
          </w:p>
        </w:tc>
        <w:tc>
          <w:tcPr>
            <w:tcW w:w="1281" w:type="dxa"/>
            <w:vAlign w:val="center"/>
          </w:tcPr>
          <w:p w14:paraId="6BC48188">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0334050C">
            <w:pPr>
              <w:autoSpaceDE/>
              <w:autoSpaceDN/>
              <w:spacing w:line="360" w:lineRule="auto"/>
              <w:rPr>
                <w:rFonts w:ascii="宋体" w:hAnsi="宋体" w:eastAsia="宋体" w:cs="宋体"/>
                <w:b/>
                <w:bCs/>
                <w:color w:val="auto"/>
                <w:kern w:val="2"/>
                <w:sz w:val="24"/>
                <w:szCs w:val="24"/>
                <w:highlight w:val="none"/>
                <w:lang w:val="en-US" w:bidi="ar-SA"/>
              </w:rPr>
            </w:pPr>
          </w:p>
        </w:tc>
      </w:tr>
      <w:tr w14:paraId="4446C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625D5FBD">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64D32E78">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垃圾</w:t>
            </w:r>
          </w:p>
        </w:tc>
        <w:tc>
          <w:tcPr>
            <w:tcW w:w="6826" w:type="dxa"/>
            <w:vAlign w:val="center"/>
          </w:tcPr>
          <w:p w14:paraId="2CA70A39">
            <w:pPr>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spacing w:val="-6"/>
                <w:kern w:val="2"/>
                <w:sz w:val="24"/>
                <w:szCs w:val="24"/>
                <w:highlight w:val="none"/>
                <w:lang w:val="en-US" w:bidi="ar-SA"/>
              </w:rPr>
              <w:t>34.收集、运送生活垃圾、可回收废物到指定的暂存间，</w:t>
            </w:r>
            <w:r>
              <w:rPr>
                <w:rFonts w:hint="eastAsia" w:ascii="宋体" w:hAnsi="宋体" w:eastAsia="宋体" w:cs="Times New Roman"/>
                <w:color w:val="auto"/>
                <w:spacing w:val="-4"/>
                <w:kern w:val="2"/>
                <w:sz w:val="24"/>
                <w:szCs w:val="24"/>
                <w:highlight w:val="none"/>
                <w:lang w:val="en-US" w:bidi="ar-SA"/>
              </w:rPr>
              <w:t>在指定的时间、地点、线路，工作人员配备和使用合格的防护用品，严格规范操作，</w:t>
            </w:r>
            <w:r>
              <w:rPr>
                <w:rFonts w:hint="eastAsia" w:ascii="宋体" w:hAnsi="宋体" w:eastAsia="宋体" w:cs="Times New Roman"/>
                <w:color w:val="auto"/>
                <w:spacing w:val="-3"/>
                <w:kern w:val="2"/>
                <w:sz w:val="24"/>
                <w:szCs w:val="24"/>
                <w:highlight w:val="none"/>
                <w:lang w:val="en-US" w:bidi="ar-SA"/>
              </w:rPr>
              <w:t>严谨认真做好接收、入库、出库、上车的交接、登记和数据电脑表格统计；向运送员工提供相应的一次性防护用品。</w:t>
            </w:r>
          </w:p>
        </w:tc>
        <w:tc>
          <w:tcPr>
            <w:tcW w:w="1281" w:type="dxa"/>
            <w:vAlign w:val="center"/>
          </w:tcPr>
          <w:p w14:paraId="52779C3A">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200元/次</w:t>
            </w:r>
          </w:p>
        </w:tc>
        <w:tc>
          <w:tcPr>
            <w:tcW w:w="1383" w:type="dxa"/>
          </w:tcPr>
          <w:p w14:paraId="02BB26C0">
            <w:pPr>
              <w:autoSpaceDE/>
              <w:autoSpaceDN/>
              <w:spacing w:line="360" w:lineRule="auto"/>
              <w:rPr>
                <w:rFonts w:ascii="宋体" w:hAnsi="宋体" w:eastAsia="宋体" w:cs="宋体"/>
                <w:b/>
                <w:bCs/>
                <w:color w:val="auto"/>
                <w:kern w:val="2"/>
                <w:sz w:val="24"/>
                <w:szCs w:val="24"/>
                <w:highlight w:val="none"/>
                <w:lang w:val="en-US" w:bidi="ar-SA"/>
              </w:rPr>
            </w:pPr>
          </w:p>
        </w:tc>
      </w:tr>
      <w:tr w14:paraId="51D96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3079F352">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40FF36C3">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包装物</w:t>
            </w:r>
          </w:p>
        </w:tc>
        <w:tc>
          <w:tcPr>
            <w:tcW w:w="6826" w:type="dxa"/>
            <w:vAlign w:val="center"/>
          </w:tcPr>
          <w:p w14:paraId="4D177D3B">
            <w:pPr>
              <w:autoSpaceDE/>
              <w:autoSpaceDN/>
              <w:spacing w:line="360" w:lineRule="auto"/>
              <w:jc w:val="both"/>
              <w:rPr>
                <w:rFonts w:ascii="宋体" w:hAnsi="宋体" w:eastAsia="宋体" w:cs="Times New Roman"/>
                <w:color w:val="auto"/>
                <w:kern w:val="2"/>
                <w:sz w:val="24"/>
                <w:szCs w:val="24"/>
                <w:highlight w:val="none"/>
                <w:lang w:val="en-US" w:bidi="ar-SA"/>
              </w:rPr>
            </w:pPr>
            <w:r>
              <w:rPr>
                <w:rFonts w:hint="eastAsia" w:ascii="宋体" w:hAnsi="宋体" w:eastAsia="宋体" w:cs="Times New Roman"/>
                <w:color w:val="auto"/>
                <w:spacing w:val="-3"/>
                <w:kern w:val="2"/>
                <w:sz w:val="24"/>
                <w:szCs w:val="24"/>
                <w:highlight w:val="none"/>
                <w:lang w:val="en-US" w:bidi="ar-SA"/>
              </w:rPr>
              <w:t>35.垃圾袋、可回收垃圾袋、放射性废物袋、锐器盒等，符合国家标准，发现使用不符合标准垃圾包装品，每次扣100元，被上级部门检查包装品不合格和运送、登记垃圾不合规等行为被行政处罚，则所处罚的款项全部由中标供应商承担。</w:t>
            </w:r>
          </w:p>
        </w:tc>
        <w:tc>
          <w:tcPr>
            <w:tcW w:w="1281" w:type="dxa"/>
            <w:vAlign w:val="center"/>
          </w:tcPr>
          <w:p w14:paraId="12C8AF3C">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73556531">
            <w:pPr>
              <w:autoSpaceDE/>
              <w:autoSpaceDN/>
              <w:spacing w:line="360" w:lineRule="auto"/>
              <w:rPr>
                <w:rFonts w:ascii="宋体" w:hAnsi="宋体" w:eastAsia="宋体" w:cs="宋体"/>
                <w:b/>
                <w:bCs/>
                <w:color w:val="auto"/>
                <w:kern w:val="2"/>
                <w:sz w:val="24"/>
                <w:szCs w:val="24"/>
                <w:highlight w:val="none"/>
                <w:lang w:val="en-US" w:bidi="ar-SA"/>
              </w:rPr>
            </w:pPr>
          </w:p>
        </w:tc>
      </w:tr>
      <w:tr w14:paraId="70E37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0BB8254A">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641DD6BC">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设备</w:t>
            </w:r>
          </w:p>
        </w:tc>
        <w:tc>
          <w:tcPr>
            <w:tcW w:w="6826" w:type="dxa"/>
            <w:vAlign w:val="center"/>
          </w:tcPr>
          <w:p w14:paraId="14352299">
            <w:pPr>
              <w:autoSpaceDE/>
              <w:autoSpaceDN/>
              <w:spacing w:line="360" w:lineRule="auto"/>
              <w:jc w:val="both"/>
              <w:rPr>
                <w:rFonts w:ascii="宋体" w:hAnsi="宋体" w:eastAsia="宋体" w:cs="Times New Roman"/>
                <w:color w:val="auto"/>
                <w:spacing w:val="-3"/>
                <w:kern w:val="2"/>
                <w:sz w:val="24"/>
                <w:szCs w:val="24"/>
                <w:highlight w:val="none"/>
                <w:lang w:val="en-US" w:bidi="ar-SA"/>
              </w:rPr>
            </w:pPr>
            <w:r>
              <w:rPr>
                <w:rFonts w:hint="eastAsia" w:ascii="宋体" w:hAnsi="宋体" w:eastAsia="宋体" w:cs="Times New Roman"/>
                <w:color w:val="auto"/>
                <w:spacing w:val="-3"/>
                <w:kern w:val="2"/>
                <w:sz w:val="24"/>
                <w:szCs w:val="24"/>
                <w:highlight w:val="none"/>
                <w:lang w:val="en-US" w:bidi="ar-SA"/>
              </w:rPr>
              <w:t>36.定期更换各类清洁设备、工具、用品等，发现公司因设备、工具、用品等长期未更换而影响服务质量的，应在支付给公司的服务费予直接抵扣。</w:t>
            </w:r>
          </w:p>
        </w:tc>
        <w:tc>
          <w:tcPr>
            <w:tcW w:w="1281" w:type="dxa"/>
            <w:vAlign w:val="center"/>
          </w:tcPr>
          <w:p w14:paraId="57B3265C">
            <w:pPr>
              <w:autoSpaceDE/>
              <w:autoSpaceDN/>
              <w:spacing w:line="360" w:lineRule="auto"/>
              <w:jc w:val="center"/>
              <w:rPr>
                <w:rFonts w:ascii="宋体" w:hAnsi="宋体" w:eastAsia="宋体" w:cs="宋体"/>
                <w:b/>
                <w:bCs/>
                <w:color w:val="auto"/>
                <w:kern w:val="2"/>
                <w:sz w:val="24"/>
                <w:szCs w:val="24"/>
                <w:highlight w:val="none"/>
                <w:lang w:val="en-US" w:bidi="ar-SA"/>
              </w:rPr>
            </w:pPr>
            <w:r>
              <w:rPr>
                <w:rFonts w:ascii="宋体" w:hAnsi="宋体" w:eastAsia="宋体" w:cs="宋体"/>
                <w:b/>
                <w:bCs/>
                <w:color w:val="auto"/>
                <w:kern w:val="2"/>
                <w:sz w:val="24"/>
                <w:szCs w:val="24"/>
                <w:highlight w:val="none"/>
                <w:lang w:val="en-US" w:bidi="ar-SA"/>
              </w:rPr>
              <w:t>100元/次</w:t>
            </w:r>
          </w:p>
        </w:tc>
        <w:tc>
          <w:tcPr>
            <w:tcW w:w="1383" w:type="dxa"/>
          </w:tcPr>
          <w:p w14:paraId="5C576C6E">
            <w:pPr>
              <w:autoSpaceDE/>
              <w:autoSpaceDN/>
              <w:spacing w:line="360" w:lineRule="auto"/>
              <w:rPr>
                <w:rFonts w:ascii="宋体" w:hAnsi="宋体" w:eastAsia="宋体" w:cs="宋体"/>
                <w:b/>
                <w:bCs/>
                <w:color w:val="auto"/>
                <w:kern w:val="2"/>
                <w:sz w:val="24"/>
                <w:szCs w:val="24"/>
                <w:highlight w:val="none"/>
                <w:lang w:val="en-US" w:bidi="ar-SA"/>
              </w:rPr>
            </w:pPr>
          </w:p>
        </w:tc>
      </w:tr>
      <w:tr w14:paraId="44D40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00A56B7F">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0500D241">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满意度</w:t>
            </w:r>
          </w:p>
        </w:tc>
        <w:tc>
          <w:tcPr>
            <w:tcW w:w="6826" w:type="dxa"/>
            <w:vAlign w:val="center"/>
          </w:tcPr>
          <w:p w14:paraId="24FAE31E">
            <w:pPr>
              <w:autoSpaceDE/>
              <w:autoSpaceDN/>
              <w:spacing w:line="360" w:lineRule="auto"/>
              <w:jc w:val="both"/>
              <w:rPr>
                <w:rFonts w:ascii="宋体" w:hAnsi="宋体" w:eastAsia="宋体" w:cs="Times New Roman"/>
                <w:color w:val="auto"/>
                <w:spacing w:val="-3"/>
                <w:kern w:val="2"/>
                <w:sz w:val="24"/>
                <w:szCs w:val="24"/>
                <w:highlight w:val="none"/>
                <w:lang w:val="en-US" w:bidi="ar-SA"/>
              </w:rPr>
            </w:pPr>
            <w:r>
              <w:rPr>
                <w:rFonts w:hint="eastAsia" w:ascii="宋体" w:hAnsi="宋体" w:eastAsia="宋体" w:cs="Times New Roman"/>
                <w:color w:val="auto"/>
                <w:spacing w:val="-3"/>
                <w:kern w:val="2"/>
                <w:sz w:val="24"/>
                <w:szCs w:val="24"/>
                <w:highlight w:val="none"/>
                <w:lang w:val="en-US" w:bidi="ar-SA"/>
              </w:rPr>
              <w:t>37.每月进行满意度调查，</w:t>
            </w:r>
            <w:r>
              <w:rPr>
                <w:rFonts w:hint="eastAsia" w:ascii="宋体" w:hAnsi="宋体" w:eastAsia="宋体" w:cs="Times New Roman"/>
                <w:b/>
                <w:bCs/>
                <w:color w:val="auto"/>
                <w:spacing w:val="-3"/>
                <w:kern w:val="2"/>
                <w:sz w:val="24"/>
                <w:szCs w:val="24"/>
                <w:highlight w:val="none"/>
                <w:lang w:val="en-US" w:bidi="ar-SA"/>
              </w:rPr>
              <w:t>对不符合指定工作要求的，院方有权要求按照每一项支付 1000 元以下的违约金。</w:t>
            </w:r>
            <w:r>
              <w:rPr>
                <w:rFonts w:hint="eastAsia" w:ascii="宋体" w:hAnsi="宋体" w:eastAsia="宋体" w:cs="Times New Roman"/>
                <w:color w:val="auto"/>
                <w:spacing w:val="-3"/>
                <w:kern w:val="2"/>
                <w:sz w:val="24"/>
                <w:szCs w:val="24"/>
                <w:highlight w:val="none"/>
                <w:lang w:val="en-US" w:bidi="ar-SA"/>
              </w:rPr>
              <w:t>工作满意度要求达到80%及以上，以 80%为基准，每下降 1 个百分点的，公司应向院方支付违约金1000 元。</w:t>
            </w:r>
          </w:p>
        </w:tc>
        <w:tc>
          <w:tcPr>
            <w:tcW w:w="1281" w:type="dxa"/>
            <w:vAlign w:val="center"/>
          </w:tcPr>
          <w:p w14:paraId="761B1705">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1000元/每下降一个百分点</w:t>
            </w:r>
          </w:p>
        </w:tc>
        <w:tc>
          <w:tcPr>
            <w:tcW w:w="1383" w:type="dxa"/>
          </w:tcPr>
          <w:p w14:paraId="76B553AB">
            <w:pPr>
              <w:autoSpaceDE/>
              <w:autoSpaceDN/>
              <w:spacing w:line="360" w:lineRule="auto"/>
              <w:rPr>
                <w:rFonts w:ascii="宋体" w:hAnsi="宋体" w:eastAsia="宋体" w:cs="宋体"/>
                <w:b/>
                <w:bCs/>
                <w:color w:val="auto"/>
                <w:kern w:val="2"/>
                <w:sz w:val="24"/>
                <w:szCs w:val="24"/>
                <w:highlight w:val="none"/>
                <w:lang w:val="en-US" w:bidi="ar-SA"/>
              </w:rPr>
            </w:pPr>
          </w:p>
        </w:tc>
      </w:tr>
      <w:tr w14:paraId="37527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4EA73B45">
            <w:pPr>
              <w:autoSpaceDE/>
              <w:autoSpaceDN/>
              <w:spacing w:line="360" w:lineRule="auto"/>
              <w:rPr>
                <w:rFonts w:ascii="宋体" w:hAnsi="宋体" w:eastAsia="宋体" w:cs="宋体"/>
                <w:b/>
                <w:bCs/>
                <w:color w:val="auto"/>
                <w:kern w:val="2"/>
                <w:sz w:val="24"/>
                <w:szCs w:val="24"/>
                <w:highlight w:val="none"/>
                <w:lang w:val="en-US" w:bidi="ar-SA"/>
              </w:rPr>
            </w:pPr>
          </w:p>
        </w:tc>
        <w:tc>
          <w:tcPr>
            <w:tcW w:w="812" w:type="dxa"/>
            <w:vAlign w:val="center"/>
          </w:tcPr>
          <w:p w14:paraId="3ED1A517">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考核</w:t>
            </w:r>
          </w:p>
        </w:tc>
        <w:tc>
          <w:tcPr>
            <w:tcW w:w="6826" w:type="dxa"/>
            <w:vAlign w:val="center"/>
          </w:tcPr>
          <w:p w14:paraId="32AC048A">
            <w:pPr>
              <w:autoSpaceDE/>
              <w:autoSpaceDN/>
              <w:spacing w:line="360" w:lineRule="auto"/>
              <w:jc w:val="both"/>
              <w:rPr>
                <w:rFonts w:ascii="宋体" w:hAnsi="宋体" w:eastAsia="宋体" w:cs="Times New Roman"/>
                <w:color w:val="auto"/>
                <w:spacing w:val="-3"/>
                <w:kern w:val="2"/>
                <w:sz w:val="24"/>
                <w:szCs w:val="24"/>
                <w:highlight w:val="none"/>
                <w:lang w:val="en-US" w:bidi="ar-SA"/>
              </w:rPr>
            </w:pPr>
            <w:r>
              <w:rPr>
                <w:rFonts w:hint="eastAsia" w:ascii="宋体" w:hAnsi="宋体" w:eastAsia="宋体" w:cs="Times New Roman"/>
                <w:color w:val="auto"/>
                <w:spacing w:val="-3"/>
                <w:kern w:val="2"/>
                <w:sz w:val="24"/>
                <w:szCs w:val="24"/>
                <w:highlight w:val="none"/>
                <w:lang w:val="en-US" w:bidi="ar-SA"/>
              </w:rPr>
              <w:t>38.按管理要求对某一项目设立单独考核目标和绩效考核标准，对差错事故和投诉事项视情节严重性、不符合指定工作要求等，院方有权要求公司支付不低于1000元的违约金并要求限时整改。</w:t>
            </w:r>
          </w:p>
        </w:tc>
        <w:tc>
          <w:tcPr>
            <w:tcW w:w="1281" w:type="dxa"/>
            <w:vAlign w:val="center"/>
          </w:tcPr>
          <w:p w14:paraId="244C08C1">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w:t>
            </w:r>
            <w:r>
              <w:rPr>
                <w:rFonts w:hint="eastAsia" w:ascii="宋体" w:hAnsi="宋体" w:eastAsia="宋体" w:cs="宋体"/>
                <w:b/>
                <w:bCs/>
                <w:color w:val="auto"/>
                <w:kern w:val="2"/>
                <w:sz w:val="24"/>
                <w:szCs w:val="24"/>
                <w:highlight w:val="none"/>
                <w:lang w:val="en-US" w:eastAsia="zh-CN" w:bidi="ar-SA"/>
              </w:rPr>
              <w:t>0</w:t>
            </w:r>
            <w:r>
              <w:rPr>
                <w:rFonts w:hint="eastAsia" w:ascii="宋体" w:hAnsi="宋体" w:eastAsia="宋体" w:cs="宋体"/>
                <w:b/>
                <w:bCs/>
                <w:color w:val="auto"/>
                <w:kern w:val="2"/>
                <w:sz w:val="24"/>
                <w:szCs w:val="24"/>
                <w:highlight w:val="none"/>
                <w:lang w:val="en-US" w:bidi="ar-SA"/>
              </w:rPr>
              <w:t>元</w:t>
            </w:r>
            <w:r>
              <w:rPr>
                <w:rFonts w:hint="eastAsia" w:ascii="宋体" w:hAnsi="宋体" w:eastAsia="宋体" w:cs="宋体"/>
                <w:b/>
                <w:bCs/>
                <w:color w:val="auto"/>
                <w:kern w:val="2"/>
                <w:sz w:val="24"/>
                <w:szCs w:val="24"/>
                <w:highlight w:val="none"/>
                <w:lang w:val="en-US" w:bidi="ar-SA"/>
              </w:rPr>
              <w:t>/次</w:t>
            </w:r>
          </w:p>
        </w:tc>
        <w:tc>
          <w:tcPr>
            <w:tcW w:w="1383" w:type="dxa"/>
          </w:tcPr>
          <w:p w14:paraId="46D67CBB">
            <w:pPr>
              <w:autoSpaceDE/>
              <w:autoSpaceDN/>
              <w:spacing w:line="360" w:lineRule="auto"/>
              <w:rPr>
                <w:rFonts w:ascii="宋体" w:hAnsi="宋体" w:eastAsia="宋体" w:cs="宋体"/>
                <w:b/>
                <w:bCs/>
                <w:color w:val="auto"/>
                <w:kern w:val="2"/>
                <w:sz w:val="24"/>
                <w:szCs w:val="24"/>
                <w:highlight w:val="none"/>
                <w:lang w:val="en-US" w:bidi="ar-SA"/>
              </w:rPr>
            </w:pPr>
          </w:p>
        </w:tc>
      </w:tr>
      <w:tr w14:paraId="45FB2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64E89F55">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c>
          <w:tcPr>
            <w:tcW w:w="812" w:type="dxa"/>
            <w:vAlign w:val="center"/>
          </w:tcPr>
          <w:p w14:paraId="5B1B3017">
            <w:pPr>
              <w:autoSpaceDE/>
              <w:autoSpaceDN/>
              <w:spacing w:line="360" w:lineRule="auto"/>
              <w:jc w:val="center"/>
              <w:rPr>
                <w:rFonts w:ascii="宋体" w:hAnsi="宋体" w:eastAsia="宋体" w:cs="Times New Roman"/>
                <w:b/>
                <w:bCs/>
                <w:color w:val="auto"/>
                <w:spacing w:val="-3"/>
                <w:kern w:val="2"/>
                <w:sz w:val="24"/>
                <w:szCs w:val="24"/>
                <w:highlight w:val="none"/>
                <w:lang w:val="en-US" w:bidi="ar-SA"/>
              </w:rPr>
            </w:pPr>
            <w:r>
              <w:rPr>
                <w:rFonts w:hint="eastAsia" w:ascii="宋体" w:hAnsi="宋体" w:eastAsia="宋体" w:cs="Times New Roman"/>
                <w:b/>
                <w:bCs/>
                <w:color w:val="auto"/>
                <w:spacing w:val="-3"/>
                <w:kern w:val="2"/>
                <w:sz w:val="24"/>
                <w:szCs w:val="24"/>
                <w:highlight w:val="none"/>
                <w:lang w:val="en-US" w:bidi="ar-SA"/>
              </w:rPr>
              <w:t>经济</w:t>
            </w:r>
          </w:p>
        </w:tc>
        <w:tc>
          <w:tcPr>
            <w:tcW w:w="6826" w:type="dxa"/>
            <w:vAlign w:val="center"/>
          </w:tcPr>
          <w:p w14:paraId="0B186848">
            <w:pPr>
              <w:autoSpaceDE/>
              <w:autoSpaceDN/>
              <w:spacing w:line="360" w:lineRule="auto"/>
              <w:jc w:val="both"/>
              <w:rPr>
                <w:rFonts w:ascii="宋体" w:hAnsi="宋体" w:eastAsia="宋体" w:cs="Times New Roman"/>
                <w:color w:val="auto"/>
                <w:spacing w:val="-3"/>
                <w:kern w:val="2"/>
                <w:sz w:val="24"/>
                <w:szCs w:val="24"/>
                <w:highlight w:val="none"/>
                <w:lang w:val="en-US" w:bidi="ar-SA"/>
              </w:rPr>
            </w:pPr>
            <w:r>
              <w:rPr>
                <w:rFonts w:hint="eastAsia" w:ascii="宋体" w:hAnsi="宋体" w:eastAsia="宋体" w:cs="Times New Roman"/>
                <w:color w:val="auto"/>
                <w:spacing w:val="-3"/>
                <w:kern w:val="2"/>
                <w:sz w:val="24"/>
                <w:szCs w:val="24"/>
                <w:highlight w:val="none"/>
                <w:lang w:val="en-US" w:bidi="ar-SA"/>
              </w:rPr>
              <w:t>39.因个人不当行为导致医院发生经济损失或不良社会影响的，院方有权要求公司照价3倍赔偿或移交公安机关处理。</w:t>
            </w:r>
          </w:p>
        </w:tc>
        <w:tc>
          <w:tcPr>
            <w:tcW w:w="1281" w:type="dxa"/>
            <w:vAlign w:val="center"/>
          </w:tcPr>
          <w:p w14:paraId="40BF948A">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Times New Roman"/>
                <w:b/>
                <w:bCs/>
                <w:color w:val="auto"/>
                <w:spacing w:val="-3"/>
                <w:kern w:val="2"/>
                <w:sz w:val="24"/>
                <w:szCs w:val="24"/>
                <w:highlight w:val="none"/>
                <w:lang w:val="en-US" w:bidi="ar-SA"/>
              </w:rPr>
              <w:t>3倍赔偿</w:t>
            </w:r>
          </w:p>
        </w:tc>
        <w:tc>
          <w:tcPr>
            <w:tcW w:w="1383" w:type="dxa"/>
          </w:tcPr>
          <w:p w14:paraId="3F10EC6A">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r>
      <w:tr w14:paraId="65871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34CFB9C2">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c>
          <w:tcPr>
            <w:tcW w:w="812" w:type="dxa"/>
            <w:vAlign w:val="center"/>
          </w:tcPr>
          <w:p w14:paraId="094C5504">
            <w:pPr>
              <w:autoSpaceDE/>
              <w:autoSpaceDN/>
              <w:spacing w:line="360" w:lineRule="auto"/>
              <w:jc w:val="center"/>
              <w:rPr>
                <w:rFonts w:ascii="宋体" w:hAnsi="宋体" w:eastAsia="宋体" w:cs="Times New Roman"/>
                <w:b/>
                <w:bCs/>
                <w:color w:val="auto"/>
                <w:spacing w:val="-3"/>
                <w:kern w:val="2"/>
                <w:sz w:val="24"/>
                <w:szCs w:val="24"/>
                <w:highlight w:val="none"/>
                <w:lang w:val="en-US" w:bidi="ar-SA"/>
              </w:rPr>
            </w:pPr>
            <w:r>
              <w:rPr>
                <w:rFonts w:hint="eastAsia" w:ascii="宋体" w:hAnsi="宋体" w:eastAsia="宋体" w:cs="Times New Roman"/>
                <w:b/>
                <w:bCs/>
                <w:color w:val="auto"/>
                <w:spacing w:val="-3"/>
                <w:kern w:val="2"/>
                <w:sz w:val="24"/>
                <w:szCs w:val="24"/>
                <w:highlight w:val="none"/>
                <w:lang w:val="en-US" w:bidi="ar-SA"/>
              </w:rPr>
              <w:t>上岗</w:t>
            </w:r>
          </w:p>
        </w:tc>
        <w:tc>
          <w:tcPr>
            <w:tcW w:w="6826" w:type="dxa"/>
            <w:vAlign w:val="center"/>
          </w:tcPr>
          <w:p w14:paraId="255D9E85">
            <w:pPr>
              <w:autoSpaceDE/>
              <w:autoSpaceDN/>
              <w:spacing w:line="360" w:lineRule="auto"/>
              <w:jc w:val="both"/>
              <w:rPr>
                <w:rFonts w:ascii="宋体" w:hAnsi="宋体" w:eastAsia="宋体" w:cs="Times New Roman"/>
                <w:color w:val="auto"/>
                <w:spacing w:val="-3"/>
                <w:kern w:val="2"/>
                <w:sz w:val="24"/>
                <w:szCs w:val="24"/>
                <w:highlight w:val="none"/>
                <w:lang w:val="en-US" w:bidi="ar-SA"/>
              </w:rPr>
            </w:pPr>
            <w:r>
              <w:rPr>
                <w:rFonts w:hint="eastAsia" w:ascii="宋体" w:hAnsi="宋体" w:eastAsia="宋体" w:cs="Times New Roman"/>
                <w:color w:val="auto"/>
                <w:spacing w:val="-3"/>
                <w:kern w:val="2"/>
                <w:sz w:val="24"/>
                <w:szCs w:val="24"/>
                <w:highlight w:val="none"/>
                <w:lang w:val="en-US" w:bidi="ar-SA"/>
              </w:rPr>
              <w:t>40.工作人员必须通过专门业务知识和操作规范培训，通过双方测试合格，中标供应商发给合格证书后方可上岗（证书资料由公司提供））。公司每月对员工进行全体和个别专业知识和操作技能培训。</w:t>
            </w:r>
          </w:p>
        </w:tc>
        <w:tc>
          <w:tcPr>
            <w:tcW w:w="1281" w:type="dxa"/>
            <w:vAlign w:val="center"/>
          </w:tcPr>
          <w:p w14:paraId="3AF132C1">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44AAF47F">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r>
      <w:tr w14:paraId="2FB56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411C0D2C">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c>
          <w:tcPr>
            <w:tcW w:w="812" w:type="dxa"/>
            <w:vAlign w:val="center"/>
          </w:tcPr>
          <w:p w14:paraId="2599F96D">
            <w:pPr>
              <w:autoSpaceDE/>
              <w:autoSpaceDN/>
              <w:spacing w:line="360" w:lineRule="auto"/>
              <w:jc w:val="center"/>
              <w:rPr>
                <w:rFonts w:ascii="宋体" w:hAnsi="宋体" w:eastAsia="宋体" w:cs="Times New Roman"/>
                <w:b/>
                <w:bCs/>
                <w:color w:val="auto"/>
                <w:spacing w:val="-3"/>
                <w:kern w:val="2"/>
                <w:sz w:val="24"/>
                <w:szCs w:val="24"/>
                <w:highlight w:val="none"/>
                <w:lang w:val="en-US" w:bidi="ar-SA"/>
              </w:rPr>
            </w:pPr>
            <w:r>
              <w:rPr>
                <w:rFonts w:hint="eastAsia" w:ascii="宋体" w:hAnsi="宋体" w:eastAsia="宋体" w:cs="Times New Roman"/>
                <w:b/>
                <w:bCs/>
                <w:color w:val="auto"/>
                <w:spacing w:val="-3"/>
                <w:kern w:val="2"/>
                <w:sz w:val="24"/>
                <w:szCs w:val="24"/>
                <w:highlight w:val="none"/>
                <w:lang w:val="en-US" w:bidi="ar-SA"/>
              </w:rPr>
              <w:t>冲突</w:t>
            </w:r>
          </w:p>
        </w:tc>
        <w:tc>
          <w:tcPr>
            <w:tcW w:w="6826" w:type="dxa"/>
            <w:vAlign w:val="center"/>
          </w:tcPr>
          <w:p w14:paraId="0D2D78AE">
            <w:pPr>
              <w:autoSpaceDE/>
              <w:autoSpaceDN/>
              <w:spacing w:line="360" w:lineRule="auto"/>
              <w:jc w:val="both"/>
              <w:rPr>
                <w:rFonts w:ascii="宋体" w:hAnsi="宋体" w:eastAsia="宋体" w:cs="Times New Roman"/>
                <w:color w:val="auto"/>
                <w:spacing w:val="-3"/>
                <w:kern w:val="2"/>
                <w:sz w:val="24"/>
                <w:szCs w:val="24"/>
                <w:highlight w:val="none"/>
                <w:lang w:val="en-US" w:bidi="ar-SA"/>
              </w:rPr>
            </w:pPr>
            <w:r>
              <w:rPr>
                <w:rFonts w:hint="eastAsia" w:ascii="宋体" w:hAnsi="宋体" w:eastAsia="宋体" w:cs="Times New Roman"/>
                <w:color w:val="auto"/>
                <w:spacing w:val="-3"/>
                <w:kern w:val="2"/>
                <w:sz w:val="24"/>
                <w:szCs w:val="24"/>
                <w:highlight w:val="none"/>
                <w:lang w:val="en-US" w:bidi="ar-SA"/>
              </w:rPr>
              <w:t>41.工作人员与医护人员和病人及家属发生语言和肢体冲突；严禁工作人员将外单位宣传单、广告、卡片等在甲方院内发放、张贴，如有发生，每次支付违约金100元。</w:t>
            </w:r>
          </w:p>
        </w:tc>
        <w:tc>
          <w:tcPr>
            <w:tcW w:w="1281" w:type="dxa"/>
            <w:vAlign w:val="center"/>
          </w:tcPr>
          <w:p w14:paraId="7DF03E2C">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40AB7065">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r>
      <w:tr w14:paraId="7188C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6646F3A5">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c>
          <w:tcPr>
            <w:tcW w:w="812" w:type="dxa"/>
            <w:vAlign w:val="center"/>
          </w:tcPr>
          <w:p w14:paraId="5F406A5B">
            <w:pPr>
              <w:autoSpaceDE/>
              <w:autoSpaceDN/>
              <w:spacing w:line="360" w:lineRule="auto"/>
              <w:jc w:val="center"/>
              <w:rPr>
                <w:rFonts w:ascii="宋体" w:hAnsi="宋体" w:eastAsia="宋体" w:cs="Times New Roman"/>
                <w:b/>
                <w:bCs/>
                <w:color w:val="auto"/>
                <w:spacing w:val="-3"/>
                <w:kern w:val="2"/>
                <w:sz w:val="24"/>
                <w:szCs w:val="24"/>
                <w:highlight w:val="none"/>
                <w:lang w:val="en-US" w:bidi="ar-SA"/>
              </w:rPr>
            </w:pPr>
            <w:r>
              <w:rPr>
                <w:rFonts w:hint="eastAsia" w:ascii="宋体" w:hAnsi="宋体" w:eastAsia="宋体" w:cs="Times New Roman"/>
                <w:b/>
                <w:bCs/>
                <w:color w:val="auto"/>
                <w:spacing w:val="-3"/>
                <w:kern w:val="2"/>
                <w:sz w:val="24"/>
                <w:szCs w:val="24"/>
                <w:highlight w:val="none"/>
                <w:lang w:val="en-US" w:bidi="ar-SA"/>
              </w:rPr>
              <w:t>不合格</w:t>
            </w:r>
          </w:p>
        </w:tc>
        <w:tc>
          <w:tcPr>
            <w:tcW w:w="6826" w:type="dxa"/>
            <w:vAlign w:val="center"/>
          </w:tcPr>
          <w:p w14:paraId="178A54CC">
            <w:pPr>
              <w:autoSpaceDE/>
              <w:autoSpaceDN/>
              <w:spacing w:line="360" w:lineRule="auto"/>
              <w:jc w:val="both"/>
              <w:rPr>
                <w:rFonts w:ascii="宋体" w:hAnsi="宋体" w:eastAsia="宋体" w:cs="Times New Roman"/>
                <w:color w:val="auto"/>
                <w:spacing w:val="-3"/>
                <w:kern w:val="2"/>
                <w:sz w:val="24"/>
                <w:szCs w:val="24"/>
                <w:highlight w:val="none"/>
                <w:lang w:val="en-US" w:bidi="ar-SA"/>
              </w:rPr>
            </w:pPr>
            <w:r>
              <w:rPr>
                <w:rFonts w:hint="eastAsia" w:ascii="宋体" w:hAnsi="宋体" w:eastAsia="宋体" w:cs="宋体"/>
                <w:color w:val="auto"/>
                <w:kern w:val="2"/>
                <w:sz w:val="24"/>
                <w:szCs w:val="24"/>
                <w:highlight w:val="none"/>
                <w:lang w:val="en-US" w:bidi="ar-SA"/>
              </w:rPr>
              <w:t>42.工作质量特差，受到各科室严重批评，或院内考核3次不合格。</w:t>
            </w:r>
          </w:p>
        </w:tc>
        <w:tc>
          <w:tcPr>
            <w:tcW w:w="1281" w:type="dxa"/>
            <w:vAlign w:val="center"/>
          </w:tcPr>
          <w:p w14:paraId="6AE2860B">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解除</w:t>
            </w:r>
          </w:p>
        </w:tc>
        <w:tc>
          <w:tcPr>
            <w:tcW w:w="1383" w:type="dxa"/>
          </w:tcPr>
          <w:p w14:paraId="33C77BEF">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r>
      <w:tr w14:paraId="3245E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55A91B2D">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c>
          <w:tcPr>
            <w:tcW w:w="812" w:type="dxa"/>
            <w:vAlign w:val="center"/>
          </w:tcPr>
          <w:p w14:paraId="39327DBB">
            <w:pPr>
              <w:autoSpaceDE/>
              <w:autoSpaceDN/>
              <w:spacing w:line="360" w:lineRule="auto"/>
              <w:jc w:val="center"/>
              <w:rPr>
                <w:rFonts w:ascii="宋体" w:hAnsi="宋体" w:eastAsia="宋体" w:cs="Times New Roman"/>
                <w:b/>
                <w:bCs/>
                <w:color w:val="auto"/>
                <w:spacing w:val="-3"/>
                <w:kern w:val="2"/>
                <w:sz w:val="24"/>
                <w:szCs w:val="24"/>
                <w:highlight w:val="none"/>
                <w:lang w:val="en-US" w:bidi="ar-SA"/>
              </w:rPr>
            </w:pPr>
            <w:r>
              <w:rPr>
                <w:rFonts w:hint="eastAsia" w:ascii="宋体" w:hAnsi="宋体" w:eastAsia="宋体" w:cs="Times New Roman"/>
                <w:b/>
                <w:bCs/>
                <w:color w:val="auto"/>
                <w:spacing w:val="-3"/>
                <w:kern w:val="2"/>
                <w:sz w:val="24"/>
                <w:szCs w:val="24"/>
                <w:highlight w:val="none"/>
                <w:lang w:val="en-US" w:bidi="ar-SA"/>
              </w:rPr>
              <w:t>态度</w:t>
            </w:r>
          </w:p>
        </w:tc>
        <w:tc>
          <w:tcPr>
            <w:tcW w:w="6826" w:type="dxa"/>
            <w:vAlign w:val="center"/>
          </w:tcPr>
          <w:p w14:paraId="323BDB98">
            <w:pPr>
              <w:autoSpaceDE/>
              <w:autoSpaceDN/>
              <w:spacing w:line="360" w:lineRule="auto"/>
              <w:jc w:val="both"/>
              <w:rPr>
                <w:rFonts w:ascii="宋体" w:hAnsi="宋体" w:eastAsia="宋体" w:cs="Times New Roman"/>
                <w:color w:val="auto"/>
                <w:spacing w:val="-3"/>
                <w:kern w:val="2"/>
                <w:sz w:val="24"/>
                <w:szCs w:val="24"/>
                <w:highlight w:val="none"/>
                <w:lang w:val="en-US" w:bidi="ar-SA"/>
              </w:rPr>
            </w:pPr>
            <w:r>
              <w:rPr>
                <w:rFonts w:hint="eastAsia" w:ascii="宋体" w:hAnsi="宋体" w:eastAsia="宋体" w:cs="宋体"/>
                <w:color w:val="auto"/>
                <w:kern w:val="2"/>
                <w:sz w:val="24"/>
                <w:szCs w:val="24"/>
                <w:highlight w:val="none"/>
                <w:lang w:val="en-US" w:bidi="ar-SA"/>
              </w:rPr>
              <w:t>43.工作不认真负责，态度生硬，多次教育仍不改正。</w:t>
            </w:r>
          </w:p>
        </w:tc>
        <w:tc>
          <w:tcPr>
            <w:tcW w:w="1281" w:type="dxa"/>
            <w:vAlign w:val="center"/>
          </w:tcPr>
          <w:p w14:paraId="0B60B4D6">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扣罚或解除</w:t>
            </w:r>
          </w:p>
        </w:tc>
        <w:tc>
          <w:tcPr>
            <w:tcW w:w="1383" w:type="dxa"/>
          </w:tcPr>
          <w:p w14:paraId="0474ACE5">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r>
      <w:tr w14:paraId="57423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00A38919">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c>
          <w:tcPr>
            <w:tcW w:w="812" w:type="dxa"/>
            <w:vAlign w:val="center"/>
          </w:tcPr>
          <w:p w14:paraId="2E8A2BDF">
            <w:pPr>
              <w:autoSpaceDE/>
              <w:autoSpaceDN/>
              <w:spacing w:line="360" w:lineRule="auto"/>
              <w:jc w:val="center"/>
              <w:rPr>
                <w:rFonts w:ascii="宋体" w:hAnsi="宋体" w:eastAsia="宋体" w:cs="Times New Roman"/>
                <w:b/>
                <w:bCs/>
                <w:color w:val="auto"/>
                <w:spacing w:val="-3"/>
                <w:kern w:val="2"/>
                <w:sz w:val="24"/>
                <w:szCs w:val="24"/>
                <w:highlight w:val="none"/>
                <w:lang w:val="en-US" w:bidi="ar-SA"/>
              </w:rPr>
            </w:pPr>
            <w:r>
              <w:rPr>
                <w:rFonts w:hint="eastAsia" w:ascii="宋体" w:hAnsi="宋体" w:eastAsia="宋体" w:cs="Times New Roman"/>
                <w:b/>
                <w:bCs/>
                <w:color w:val="auto"/>
                <w:spacing w:val="-3"/>
                <w:kern w:val="2"/>
                <w:sz w:val="24"/>
                <w:szCs w:val="24"/>
                <w:highlight w:val="none"/>
                <w:lang w:val="en-US" w:bidi="ar-SA"/>
              </w:rPr>
              <w:t>吵架</w:t>
            </w:r>
          </w:p>
        </w:tc>
        <w:tc>
          <w:tcPr>
            <w:tcW w:w="6826" w:type="dxa"/>
            <w:vAlign w:val="center"/>
          </w:tcPr>
          <w:p w14:paraId="4EC56F55">
            <w:pPr>
              <w:autoSpaceDE/>
              <w:autoSpaceDN/>
              <w:spacing w:line="360" w:lineRule="auto"/>
              <w:jc w:val="both"/>
              <w:rPr>
                <w:rFonts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bidi="ar-SA"/>
              </w:rPr>
              <w:t>44.与医院工作人员、工作伙伴、病人及家属发生争吵，情节严重者。</w:t>
            </w:r>
          </w:p>
        </w:tc>
        <w:tc>
          <w:tcPr>
            <w:tcW w:w="1281" w:type="dxa"/>
            <w:vAlign w:val="center"/>
          </w:tcPr>
          <w:p w14:paraId="4E4C81EF">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解除</w:t>
            </w:r>
          </w:p>
        </w:tc>
        <w:tc>
          <w:tcPr>
            <w:tcW w:w="1383" w:type="dxa"/>
          </w:tcPr>
          <w:p w14:paraId="75A21699">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r>
      <w:tr w14:paraId="57E6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4CD24E79">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c>
          <w:tcPr>
            <w:tcW w:w="812" w:type="dxa"/>
            <w:vAlign w:val="center"/>
          </w:tcPr>
          <w:p w14:paraId="13D852F3">
            <w:pPr>
              <w:autoSpaceDE/>
              <w:autoSpaceDN/>
              <w:spacing w:line="360" w:lineRule="auto"/>
              <w:jc w:val="center"/>
              <w:rPr>
                <w:rFonts w:ascii="宋体" w:hAnsi="宋体" w:eastAsia="宋体" w:cs="Times New Roman"/>
                <w:b/>
                <w:bCs/>
                <w:color w:val="auto"/>
                <w:spacing w:val="-3"/>
                <w:kern w:val="2"/>
                <w:sz w:val="24"/>
                <w:szCs w:val="24"/>
                <w:highlight w:val="none"/>
                <w:lang w:val="en-US" w:bidi="ar-SA"/>
              </w:rPr>
            </w:pPr>
            <w:r>
              <w:rPr>
                <w:rFonts w:hint="eastAsia" w:ascii="宋体" w:hAnsi="宋体" w:eastAsia="宋体" w:cs="Times New Roman"/>
                <w:b/>
                <w:bCs/>
                <w:color w:val="auto"/>
                <w:spacing w:val="-3"/>
                <w:kern w:val="2"/>
                <w:sz w:val="24"/>
                <w:szCs w:val="24"/>
                <w:highlight w:val="none"/>
                <w:lang w:val="en-US" w:bidi="ar-SA"/>
              </w:rPr>
              <w:t>违规</w:t>
            </w:r>
          </w:p>
        </w:tc>
        <w:tc>
          <w:tcPr>
            <w:tcW w:w="6826" w:type="dxa"/>
            <w:vAlign w:val="center"/>
          </w:tcPr>
          <w:p w14:paraId="15AFB919">
            <w:pPr>
              <w:autoSpaceDE/>
              <w:autoSpaceDN/>
              <w:spacing w:line="360" w:lineRule="auto"/>
              <w:jc w:val="both"/>
              <w:rPr>
                <w:rFonts w:ascii="宋体" w:hAnsi="宋体" w:eastAsia="宋体" w:cs="Times New Roman"/>
                <w:color w:val="auto"/>
                <w:spacing w:val="-3"/>
                <w:kern w:val="2"/>
                <w:sz w:val="24"/>
                <w:szCs w:val="24"/>
                <w:highlight w:val="none"/>
                <w:lang w:val="en-US" w:bidi="ar-SA"/>
              </w:rPr>
            </w:pPr>
            <w:r>
              <w:rPr>
                <w:rFonts w:hint="eastAsia" w:ascii="宋体" w:hAnsi="宋体" w:eastAsia="宋体" w:cs="宋体"/>
                <w:color w:val="auto"/>
                <w:kern w:val="2"/>
                <w:sz w:val="24"/>
                <w:szCs w:val="24"/>
                <w:highlight w:val="none"/>
                <w:lang w:val="en-US" w:bidi="ar-SA"/>
              </w:rPr>
              <w:t>45.出现违法违规行为，</w:t>
            </w:r>
            <w:r>
              <w:rPr>
                <w:rFonts w:hint="eastAsia" w:ascii="宋体" w:hAnsi="宋体" w:eastAsia="宋体" w:cs="宋体"/>
                <w:color w:val="auto"/>
                <w:kern w:val="2"/>
                <w:sz w:val="24"/>
                <w:szCs w:val="24"/>
                <w:highlight w:val="none"/>
                <w:lang w:val="en-US" w:eastAsia="zh-CN" w:bidi="ar-SA"/>
              </w:rPr>
              <w:t>情</w:t>
            </w:r>
            <w:r>
              <w:rPr>
                <w:rFonts w:hint="eastAsia" w:ascii="宋体" w:hAnsi="宋体" w:eastAsia="宋体" w:cs="宋体"/>
                <w:color w:val="auto"/>
                <w:kern w:val="2"/>
                <w:sz w:val="24"/>
                <w:szCs w:val="24"/>
                <w:highlight w:val="none"/>
                <w:lang w:val="en-US" w:bidi="ar-SA"/>
              </w:rPr>
              <w:t>节严重者</w:t>
            </w:r>
            <w:r>
              <w:rPr>
                <w:rFonts w:hint="eastAsia" w:ascii="宋体" w:hAnsi="宋体" w:eastAsia="宋体" w:cs="宋体"/>
                <w:color w:val="auto"/>
                <w:kern w:val="2"/>
                <w:sz w:val="24"/>
                <w:szCs w:val="24"/>
                <w:highlight w:val="none"/>
                <w:lang w:val="en-US" w:eastAsia="zh-CN" w:bidi="ar-SA"/>
              </w:rPr>
              <w:t>。</w:t>
            </w:r>
          </w:p>
        </w:tc>
        <w:tc>
          <w:tcPr>
            <w:tcW w:w="1281" w:type="dxa"/>
            <w:vAlign w:val="center"/>
          </w:tcPr>
          <w:p w14:paraId="4B56812E">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解除</w:t>
            </w:r>
          </w:p>
        </w:tc>
        <w:tc>
          <w:tcPr>
            <w:tcW w:w="1383" w:type="dxa"/>
          </w:tcPr>
          <w:p w14:paraId="781D03CD">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r>
      <w:tr w14:paraId="3CD26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5C7E2BEB">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c>
          <w:tcPr>
            <w:tcW w:w="812" w:type="dxa"/>
            <w:vAlign w:val="center"/>
          </w:tcPr>
          <w:p w14:paraId="3FF0CD58">
            <w:pPr>
              <w:autoSpaceDE/>
              <w:autoSpaceDN/>
              <w:spacing w:line="360" w:lineRule="auto"/>
              <w:jc w:val="center"/>
              <w:rPr>
                <w:rFonts w:ascii="宋体" w:hAnsi="宋体" w:eastAsia="宋体" w:cs="Times New Roman"/>
                <w:b/>
                <w:bCs/>
                <w:color w:val="auto"/>
                <w:spacing w:val="-3"/>
                <w:kern w:val="2"/>
                <w:sz w:val="24"/>
                <w:szCs w:val="24"/>
                <w:highlight w:val="none"/>
                <w:lang w:val="en-US" w:bidi="ar-SA"/>
              </w:rPr>
            </w:pPr>
            <w:r>
              <w:rPr>
                <w:rFonts w:hint="eastAsia" w:ascii="宋体" w:hAnsi="宋体" w:eastAsia="宋体" w:cs="Times New Roman"/>
                <w:b/>
                <w:bCs/>
                <w:color w:val="auto"/>
                <w:spacing w:val="-3"/>
                <w:kern w:val="2"/>
                <w:sz w:val="24"/>
                <w:szCs w:val="24"/>
                <w:highlight w:val="none"/>
                <w:lang w:val="en-US" w:bidi="ar-SA"/>
              </w:rPr>
              <w:t>通水道</w:t>
            </w:r>
          </w:p>
        </w:tc>
        <w:tc>
          <w:tcPr>
            <w:tcW w:w="6826" w:type="dxa"/>
            <w:vAlign w:val="center"/>
          </w:tcPr>
          <w:p w14:paraId="19D5B818">
            <w:pPr>
              <w:autoSpaceDE/>
              <w:autoSpaceDN/>
              <w:spacing w:line="360" w:lineRule="auto"/>
              <w:jc w:val="both"/>
              <w:rPr>
                <w:rFonts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bidi="ar-SA"/>
              </w:rPr>
              <w:t>46.未协助做好抢修，下水道疏通（公司具备专门工具和技术，包括疏通厕所、洗手盆的下水道，24小时随叫随到）。</w:t>
            </w:r>
          </w:p>
        </w:tc>
        <w:tc>
          <w:tcPr>
            <w:tcW w:w="1281" w:type="dxa"/>
            <w:vAlign w:val="center"/>
          </w:tcPr>
          <w:p w14:paraId="6DD1E0CF">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100/次</w:t>
            </w:r>
          </w:p>
        </w:tc>
        <w:tc>
          <w:tcPr>
            <w:tcW w:w="1383" w:type="dxa"/>
          </w:tcPr>
          <w:p w14:paraId="2EE22B80">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r>
      <w:tr w14:paraId="6911C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14E5BD4E">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c>
          <w:tcPr>
            <w:tcW w:w="812" w:type="dxa"/>
            <w:vAlign w:val="center"/>
          </w:tcPr>
          <w:p w14:paraId="685FD3E7">
            <w:pPr>
              <w:autoSpaceDE/>
              <w:autoSpaceDN/>
              <w:spacing w:line="360" w:lineRule="auto"/>
              <w:jc w:val="center"/>
              <w:rPr>
                <w:rFonts w:ascii="宋体" w:hAnsi="宋体" w:eastAsia="宋体" w:cs="Times New Roman"/>
                <w:b/>
                <w:bCs/>
                <w:color w:val="auto"/>
                <w:spacing w:val="-3"/>
                <w:kern w:val="2"/>
                <w:sz w:val="24"/>
                <w:szCs w:val="24"/>
                <w:highlight w:val="none"/>
                <w:lang w:val="en-US" w:bidi="ar-SA"/>
              </w:rPr>
            </w:pPr>
          </w:p>
        </w:tc>
        <w:tc>
          <w:tcPr>
            <w:tcW w:w="6826" w:type="dxa"/>
            <w:vAlign w:val="center"/>
          </w:tcPr>
          <w:p w14:paraId="0A81FA53">
            <w:pPr>
              <w:autoSpaceDE/>
              <w:autoSpaceDN/>
              <w:adjustRightInd w:val="0"/>
              <w:spacing w:line="360" w:lineRule="auto"/>
              <w:jc w:val="both"/>
              <w:rPr>
                <w:rFonts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bidi="ar-SA"/>
              </w:rPr>
              <w:t>47.工作人员的工作制服和工作鞋要求按季节配备，在合同期内每年至少全面更换1次。</w:t>
            </w:r>
          </w:p>
        </w:tc>
        <w:tc>
          <w:tcPr>
            <w:tcW w:w="1281" w:type="dxa"/>
            <w:vAlign w:val="center"/>
          </w:tcPr>
          <w:p w14:paraId="4C394E19">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100/次</w:t>
            </w:r>
          </w:p>
        </w:tc>
        <w:tc>
          <w:tcPr>
            <w:tcW w:w="1383" w:type="dxa"/>
          </w:tcPr>
          <w:p w14:paraId="1ED9DBBA">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r>
      <w:tr w14:paraId="5167D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2473F18B">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c>
          <w:tcPr>
            <w:tcW w:w="812" w:type="dxa"/>
            <w:vAlign w:val="center"/>
          </w:tcPr>
          <w:p w14:paraId="6B176A58">
            <w:pPr>
              <w:autoSpaceDE/>
              <w:autoSpaceDN/>
              <w:spacing w:line="360" w:lineRule="auto"/>
              <w:jc w:val="center"/>
              <w:rPr>
                <w:rFonts w:ascii="宋体" w:hAnsi="宋体" w:eastAsia="宋体" w:cs="Times New Roman"/>
                <w:b/>
                <w:bCs/>
                <w:color w:val="auto"/>
                <w:spacing w:val="-3"/>
                <w:kern w:val="2"/>
                <w:sz w:val="24"/>
                <w:szCs w:val="24"/>
                <w:highlight w:val="none"/>
                <w:lang w:val="en-US" w:bidi="ar-SA"/>
              </w:rPr>
            </w:pPr>
          </w:p>
        </w:tc>
        <w:tc>
          <w:tcPr>
            <w:tcW w:w="6826" w:type="dxa"/>
            <w:vAlign w:val="center"/>
          </w:tcPr>
          <w:p w14:paraId="19E320CA">
            <w:pPr>
              <w:autoSpaceDE/>
              <w:autoSpaceDN/>
              <w:spacing w:line="360" w:lineRule="auto"/>
              <w:jc w:val="both"/>
              <w:rPr>
                <w:rFonts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bidi="ar-SA"/>
              </w:rPr>
              <w:t>48.及时清除院内的非法广告。</w:t>
            </w:r>
          </w:p>
        </w:tc>
        <w:tc>
          <w:tcPr>
            <w:tcW w:w="1281" w:type="dxa"/>
            <w:vAlign w:val="center"/>
          </w:tcPr>
          <w:p w14:paraId="58397CF0">
            <w:pPr>
              <w:autoSpaceDE/>
              <w:autoSpaceDN/>
              <w:spacing w:line="360" w:lineRule="auto"/>
              <w:jc w:val="center"/>
              <w:rPr>
                <w:rFonts w:ascii="宋体" w:hAnsi="宋体" w:eastAsia="宋体" w:cs="宋体"/>
                <w:b/>
                <w:bCs/>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100元/次</w:t>
            </w:r>
          </w:p>
        </w:tc>
        <w:tc>
          <w:tcPr>
            <w:tcW w:w="1383" w:type="dxa"/>
          </w:tcPr>
          <w:p w14:paraId="6612F0C4">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r>
      <w:tr w14:paraId="0757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 w:type="dxa"/>
          </w:tcPr>
          <w:p w14:paraId="514CD807">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c>
          <w:tcPr>
            <w:tcW w:w="812" w:type="dxa"/>
            <w:vAlign w:val="center"/>
          </w:tcPr>
          <w:p w14:paraId="02E01406">
            <w:pPr>
              <w:autoSpaceDE/>
              <w:autoSpaceDN/>
              <w:spacing w:line="360" w:lineRule="auto"/>
              <w:jc w:val="center"/>
              <w:rPr>
                <w:rFonts w:ascii="宋体" w:hAnsi="宋体" w:eastAsia="宋体" w:cs="Times New Roman"/>
                <w:b/>
                <w:bCs/>
                <w:color w:val="auto"/>
                <w:spacing w:val="-3"/>
                <w:kern w:val="2"/>
                <w:sz w:val="24"/>
                <w:szCs w:val="24"/>
                <w:highlight w:val="none"/>
                <w:lang w:val="en-US" w:bidi="ar-SA"/>
              </w:rPr>
            </w:pPr>
          </w:p>
        </w:tc>
        <w:tc>
          <w:tcPr>
            <w:tcW w:w="6826" w:type="dxa"/>
            <w:vAlign w:val="center"/>
          </w:tcPr>
          <w:p w14:paraId="567F275F">
            <w:pPr>
              <w:autoSpaceDE/>
              <w:autoSpaceDN/>
              <w:spacing w:line="360" w:lineRule="auto"/>
              <w:jc w:val="both"/>
              <w:rPr>
                <w:rFonts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bidi="ar-SA"/>
              </w:rPr>
              <w:t>49.其他：视情节扣100元/次。</w:t>
            </w:r>
          </w:p>
        </w:tc>
        <w:tc>
          <w:tcPr>
            <w:tcW w:w="1281" w:type="dxa"/>
            <w:vAlign w:val="center"/>
          </w:tcPr>
          <w:p w14:paraId="68424E41">
            <w:pPr>
              <w:autoSpaceDE/>
              <w:autoSpaceDN/>
              <w:spacing w:line="360" w:lineRule="auto"/>
              <w:jc w:val="center"/>
              <w:rPr>
                <w:rFonts w:ascii="宋体" w:hAnsi="宋体" w:eastAsia="宋体" w:cs="宋体"/>
                <w:b/>
                <w:bCs/>
                <w:color w:val="auto"/>
                <w:kern w:val="2"/>
                <w:sz w:val="24"/>
                <w:szCs w:val="24"/>
                <w:highlight w:val="none"/>
                <w:lang w:val="en-US" w:bidi="ar-SA"/>
              </w:rPr>
            </w:pPr>
            <w:r>
              <w:rPr>
                <w:rFonts w:ascii="宋体" w:hAnsi="宋体" w:eastAsia="宋体" w:cs="宋体"/>
                <w:b/>
                <w:bCs/>
                <w:color w:val="auto"/>
                <w:kern w:val="2"/>
                <w:sz w:val="24"/>
                <w:szCs w:val="24"/>
                <w:highlight w:val="none"/>
                <w:lang w:val="en-US" w:bidi="ar-SA"/>
              </w:rPr>
              <w:t>100元/次</w:t>
            </w:r>
          </w:p>
        </w:tc>
        <w:tc>
          <w:tcPr>
            <w:tcW w:w="1383" w:type="dxa"/>
          </w:tcPr>
          <w:p w14:paraId="4F07AD27">
            <w:pPr>
              <w:autoSpaceDE/>
              <w:autoSpaceDN/>
              <w:spacing w:line="360" w:lineRule="auto"/>
              <w:jc w:val="both"/>
              <w:rPr>
                <w:rFonts w:ascii="宋体" w:hAnsi="宋体" w:eastAsia="宋体" w:cs="Times New Roman"/>
                <w:b/>
                <w:color w:val="auto"/>
                <w:spacing w:val="-3"/>
                <w:kern w:val="2"/>
                <w:sz w:val="24"/>
                <w:szCs w:val="24"/>
                <w:highlight w:val="none"/>
                <w:lang w:val="en-US" w:bidi="ar-SA"/>
              </w:rPr>
            </w:pPr>
          </w:p>
        </w:tc>
      </w:tr>
      <w:tr w14:paraId="3CC5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21" w:type="dxa"/>
          </w:tcPr>
          <w:p w14:paraId="4F61E8D3">
            <w:pPr>
              <w:autoSpaceDE/>
              <w:autoSpaceDN/>
              <w:spacing w:line="360" w:lineRule="auto"/>
              <w:ind w:firstLine="468" w:firstLineChars="200"/>
              <w:jc w:val="both"/>
              <w:rPr>
                <w:rFonts w:ascii="宋体" w:hAnsi="宋体" w:eastAsia="宋体" w:cs="Times New Roman"/>
                <w:color w:val="auto"/>
                <w:spacing w:val="-3"/>
                <w:kern w:val="2"/>
                <w:sz w:val="24"/>
                <w:szCs w:val="24"/>
                <w:highlight w:val="none"/>
                <w:lang w:val="en-US" w:bidi="ar-SA"/>
              </w:rPr>
            </w:pPr>
          </w:p>
        </w:tc>
        <w:tc>
          <w:tcPr>
            <w:tcW w:w="812" w:type="dxa"/>
            <w:vAlign w:val="center"/>
          </w:tcPr>
          <w:p w14:paraId="495B4F74">
            <w:pPr>
              <w:autoSpaceDE/>
              <w:autoSpaceDN/>
              <w:spacing w:line="360" w:lineRule="auto"/>
              <w:jc w:val="center"/>
              <w:rPr>
                <w:rFonts w:ascii="宋体" w:hAnsi="宋体" w:eastAsia="宋体" w:cs="Times New Roman"/>
                <w:b/>
                <w:bCs/>
                <w:color w:val="auto"/>
                <w:spacing w:val="-3"/>
                <w:kern w:val="2"/>
                <w:sz w:val="24"/>
                <w:szCs w:val="24"/>
                <w:highlight w:val="none"/>
                <w:lang w:val="en-US" w:bidi="ar-SA"/>
              </w:rPr>
            </w:pPr>
          </w:p>
        </w:tc>
        <w:tc>
          <w:tcPr>
            <w:tcW w:w="6826" w:type="dxa"/>
          </w:tcPr>
          <w:p w14:paraId="648D3847">
            <w:pPr>
              <w:autoSpaceDE/>
              <w:autoSpaceDN/>
              <w:spacing w:line="360" w:lineRule="auto"/>
              <w:rPr>
                <w:rFonts w:ascii="宋体" w:hAnsi="宋体" w:eastAsia="宋体" w:cs="宋体"/>
                <w:color w:val="auto"/>
                <w:kern w:val="2"/>
                <w:sz w:val="24"/>
                <w:szCs w:val="24"/>
                <w:highlight w:val="none"/>
                <w:lang w:val="en-US" w:bidi="ar-SA"/>
              </w:rPr>
            </w:pPr>
            <w:r>
              <w:rPr>
                <w:rFonts w:hint="eastAsia" w:ascii="宋体" w:hAnsi="宋体" w:eastAsia="宋体" w:cs="宋体"/>
                <w:b/>
                <w:bCs/>
                <w:color w:val="auto"/>
                <w:kern w:val="2"/>
                <w:sz w:val="24"/>
                <w:szCs w:val="24"/>
                <w:highlight w:val="none"/>
                <w:lang w:val="en-US" w:bidi="ar-SA"/>
              </w:rPr>
              <w:t>本月考核扣罚合计</w:t>
            </w:r>
          </w:p>
        </w:tc>
        <w:tc>
          <w:tcPr>
            <w:tcW w:w="1281" w:type="dxa"/>
            <w:vAlign w:val="center"/>
          </w:tcPr>
          <w:p w14:paraId="413E6131">
            <w:pPr>
              <w:autoSpaceDE/>
              <w:autoSpaceDN/>
              <w:spacing w:line="360" w:lineRule="auto"/>
              <w:jc w:val="center"/>
              <w:rPr>
                <w:rFonts w:ascii="宋体" w:hAnsi="宋体" w:eastAsia="宋体" w:cs="宋体"/>
                <w:color w:val="auto"/>
                <w:kern w:val="2"/>
                <w:sz w:val="24"/>
                <w:szCs w:val="24"/>
                <w:highlight w:val="none"/>
                <w:lang w:val="en-US" w:bidi="ar-SA"/>
              </w:rPr>
            </w:pPr>
          </w:p>
        </w:tc>
        <w:tc>
          <w:tcPr>
            <w:tcW w:w="1383" w:type="dxa"/>
          </w:tcPr>
          <w:p w14:paraId="3FA09F67">
            <w:pPr>
              <w:autoSpaceDE/>
              <w:autoSpaceDN/>
              <w:spacing w:line="360" w:lineRule="auto"/>
              <w:jc w:val="both"/>
              <w:rPr>
                <w:rFonts w:ascii="宋体" w:hAnsi="宋体" w:eastAsia="宋体" w:cs="Times New Roman"/>
                <w:b/>
                <w:color w:val="auto"/>
                <w:spacing w:val="-3"/>
                <w:kern w:val="2"/>
                <w:sz w:val="24"/>
                <w:szCs w:val="24"/>
                <w:highlight w:val="none"/>
                <w:lang w:val="en-US" w:bidi="ar-SA"/>
              </w:rPr>
            </w:pPr>
          </w:p>
        </w:tc>
      </w:tr>
    </w:tbl>
    <w:p w14:paraId="7E786D23">
      <w:pPr>
        <w:pStyle w:val="9"/>
        <w:spacing w:line="480" w:lineRule="exact"/>
        <w:ind w:left="0" w:firstLine="456" w:firstLineChars="200"/>
        <w:jc w:val="both"/>
        <w:rPr>
          <w:rFonts w:ascii="宋体" w:hAnsi="宋体" w:eastAsia="宋体" w:cs="宋体"/>
          <w:color w:val="auto"/>
          <w:spacing w:val="-6"/>
          <w:sz w:val="24"/>
          <w:szCs w:val="24"/>
          <w:highlight w:val="none"/>
          <w:lang w:val="en-US"/>
        </w:rPr>
      </w:pPr>
    </w:p>
    <w:p w14:paraId="180CEF7F">
      <w:pPr>
        <w:pStyle w:val="9"/>
        <w:spacing w:line="480" w:lineRule="exact"/>
        <w:ind w:left="0" w:firstLine="458" w:firstLineChars="200"/>
        <w:jc w:val="both"/>
        <w:rPr>
          <w:rFonts w:ascii="宋体" w:hAnsi="宋体" w:eastAsia="宋体" w:cs="宋体"/>
          <w:color w:val="auto"/>
          <w:spacing w:val="-6"/>
          <w:sz w:val="24"/>
          <w:szCs w:val="24"/>
          <w:highlight w:val="none"/>
        </w:rPr>
      </w:pPr>
      <w:r>
        <w:rPr>
          <w:rFonts w:hint="eastAsia" w:ascii="宋体" w:hAnsi="宋体" w:eastAsia="宋体" w:cs="宋体"/>
          <w:b/>
          <w:bCs/>
          <w:color w:val="auto"/>
          <w:spacing w:val="-6"/>
          <w:sz w:val="24"/>
          <w:szCs w:val="24"/>
          <w:highlight w:val="none"/>
        </w:rPr>
        <w:t>八、安全管理</w:t>
      </w:r>
      <w:r>
        <w:rPr>
          <w:rFonts w:hint="eastAsia" w:ascii="宋体" w:hAnsi="宋体" w:eastAsia="宋体" w:cs="宋体"/>
          <w:b/>
          <w:bCs/>
          <w:color w:val="auto"/>
          <w:spacing w:val="-6"/>
          <w:sz w:val="24"/>
          <w:szCs w:val="24"/>
          <w:highlight w:val="none"/>
          <w:lang w:val="en-US"/>
        </w:rPr>
        <w:t>：</w:t>
      </w:r>
      <w:r>
        <w:rPr>
          <w:rFonts w:hint="eastAsia" w:ascii="宋体" w:hAnsi="宋体" w:eastAsia="宋体" w:cs="宋体"/>
          <w:color w:val="auto"/>
          <w:spacing w:val="-6"/>
          <w:sz w:val="24"/>
          <w:szCs w:val="24"/>
          <w:highlight w:val="none"/>
          <w:lang w:val="en-US"/>
        </w:rPr>
        <w:t>投标人</w:t>
      </w:r>
      <w:r>
        <w:rPr>
          <w:rFonts w:hint="eastAsia" w:ascii="宋体" w:hAnsi="宋体" w:eastAsia="宋体" w:cs="宋体"/>
          <w:color w:val="auto"/>
          <w:spacing w:val="-6"/>
          <w:sz w:val="24"/>
          <w:szCs w:val="24"/>
          <w:highlight w:val="none"/>
        </w:rPr>
        <w:t>所有工作人员必须做到严格安全生产、文明服务，人员的自身安全所引起的费用及责任由投标人负责，与采购人无关。投标人的工作人员由于违反操作规程或个人其他原因、因投标人自身的其它原因，对采购人造成的工作影响、经济损失、声誉损害和法律责任，均由投标人承担。</w:t>
      </w:r>
    </w:p>
    <w:p w14:paraId="66890588">
      <w:pPr>
        <w:pStyle w:val="9"/>
        <w:spacing w:line="480" w:lineRule="exact"/>
        <w:ind w:left="0" w:firstLine="458" w:firstLineChars="200"/>
        <w:jc w:val="both"/>
        <w:rPr>
          <w:rFonts w:ascii="宋体" w:hAnsi="宋体" w:eastAsia="宋体" w:cs="宋体"/>
          <w:color w:val="auto"/>
          <w:spacing w:val="-6"/>
          <w:sz w:val="24"/>
          <w:szCs w:val="24"/>
          <w:highlight w:val="none"/>
          <w:lang w:val="en-US"/>
        </w:rPr>
      </w:pPr>
      <w:r>
        <w:rPr>
          <w:rFonts w:hint="eastAsia" w:ascii="宋体" w:hAnsi="宋体" w:eastAsia="宋体" w:cs="宋体"/>
          <w:b/>
          <w:bCs/>
          <w:color w:val="auto"/>
          <w:spacing w:val="-6"/>
          <w:sz w:val="24"/>
          <w:szCs w:val="24"/>
          <w:highlight w:val="none"/>
          <w:lang w:val="en-US"/>
        </w:rPr>
        <w:t>九、▲信息化管理</w:t>
      </w:r>
      <w:r>
        <w:rPr>
          <w:rFonts w:hint="eastAsia" w:ascii="宋体" w:hAnsi="宋体" w:eastAsia="宋体" w:cs="宋体"/>
          <w:color w:val="auto"/>
          <w:spacing w:val="-6"/>
          <w:sz w:val="24"/>
          <w:szCs w:val="24"/>
          <w:highlight w:val="none"/>
          <w:lang w:val="en-US"/>
        </w:rPr>
        <w:t>：</w:t>
      </w:r>
    </w:p>
    <w:p w14:paraId="7737B72A">
      <w:pPr>
        <w:pStyle w:val="9"/>
        <w:spacing w:line="480" w:lineRule="exact"/>
        <w:ind w:left="0" w:firstLine="456" w:firstLineChars="200"/>
        <w:jc w:val="both"/>
        <w:rPr>
          <w:rFonts w:ascii="宋体" w:hAnsi="宋体" w:eastAsia="宋体" w:cs="宋体"/>
          <w:color w:val="auto"/>
          <w:spacing w:val="-6"/>
          <w:sz w:val="24"/>
          <w:szCs w:val="24"/>
          <w:highlight w:val="none"/>
          <w:lang w:val="en-US"/>
        </w:rPr>
      </w:pPr>
      <w:r>
        <w:rPr>
          <w:rFonts w:hint="eastAsia" w:ascii="宋体" w:hAnsi="宋体" w:eastAsia="宋体" w:cs="宋体"/>
          <w:color w:val="auto"/>
          <w:spacing w:val="-6"/>
          <w:sz w:val="24"/>
          <w:szCs w:val="24"/>
          <w:highlight w:val="none"/>
          <w:lang w:val="en-US"/>
        </w:rPr>
        <w:t>1.中标人必须承诺合同生效之日起30天内，投标人需为本项目导入相关的后勤服务信息化管理系统，包括但不限于后勤智能管理系统、消毒监督系统、医疗垃圾分类系统、满意度考核管理系统等，</w:t>
      </w:r>
      <w:r>
        <w:rPr>
          <w:rFonts w:ascii="宋体" w:hAnsi="宋体" w:eastAsia="宋体" w:cs="宋体"/>
          <w:color w:val="auto"/>
          <w:spacing w:val="-6"/>
          <w:sz w:val="24"/>
          <w:szCs w:val="24"/>
          <w:highlight w:val="none"/>
        </w:rPr>
        <w:t>通过系统实现对保洁、运送、医疗废物处理、维修报障等物业管理服务的高效管理</w:t>
      </w:r>
      <w:r>
        <w:rPr>
          <w:rFonts w:hint="eastAsia" w:ascii="宋体" w:hAnsi="宋体" w:eastAsia="宋体" w:cs="宋体"/>
          <w:color w:val="auto"/>
          <w:spacing w:val="-6"/>
          <w:sz w:val="24"/>
          <w:szCs w:val="24"/>
          <w:highlight w:val="none"/>
          <w:lang w:val="en-US"/>
        </w:rPr>
        <w:t>，并在服务期内将该系统软件提供给采购人使用，以提高医院后勤管理信息化水平，提高工作效率，该软件使用费用已包含在投标报价当中，采购人不再额外支付，投标人在报价时应自行考虑其中风险。【投标人在投标文件中提供上述内容的承诺函（格式自拟）】</w:t>
      </w:r>
    </w:p>
    <w:p w14:paraId="2A6F69EF">
      <w:pPr>
        <w:pStyle w:val="9"/>
        <w:spacing w:line="480" w:lineRule="exact"/>
        <w:ind w:left="0" w:firstLine="456" w:firstLineChars="200"/>
        <w:jc w:val="both"/>
        <w:rPr>
          <w:rFonts w:ascii="宋体" w:hAnsi="宋体" w:eastAsia="宋体" w:cs="宋体"/>
          <w:color w:val="auto"/>
          <w:spacing w:val="-6"/>
          <w:sz w:val="24"/>
          <w:szCs w:val="24"/>
          <w:highlight w:val="none"/>
          <w:lang w:val="en-US"/>
        </w:rPr>
      </w:pPr>
      <w:r>
        <w:rPr>
          <w:rFonts w:hint="eastAsia" w:ascii="宋体" w:hAnsi="宋体" w:eastAsia="宋体" w:cs="宋体"/>
          <w:color w:val="auto"/>
          <w:spacing w:val="-6"/>
          <w:sz w:val="24"/>
          <w:szCs w:val="24"/>
          <w:highlight w:val="none"/>
          <w:lang w:val="en-US"/>
        </w:rPr>
        <w:t>2.信息化系统需实现的功能如下：中标人应配置可以与医院信息系统无缝对接的信息化管理系统，科学调度和完成各项工作。由中标人根据医院信息系统的对接端口进行匹配，并预留可与医院信息系统相匹配的导入终端。【投标人在投标文件中提供上述内容的承诺函（格式自拟）】</w:t>
      </w:r>
    </w:p>
    <w:p w14:paraId="11778285">
      <w:pPr>
        <w:pStyle w:val="9"/>
        <w:spacing w:line="480" w:lineRule="exact"/>
        <w:ind w:left="0" w:firstLine="458" w:firstLineChars="200"/>
        <w:jc w:val="both"/>
        <w:rPr>
          <w:rFonts w:ascii="宋体" w:hAnsi="宋体" w:eastAsia="宋体" w:cs="宋体"/>
          <w:color w:val="auto"/>
          <w:spacing w:val="-6"/>
          <w:sz w:val="24"/>
          <w:szCs w:val="24"/>
          <w:highlight w:val="none"/>
          <w:lang w:val="en-US"/>
        </w:rPr>
      </w:pPr>
      <w:r>
        <w:rPr>
          <w:rFonts w:hint="eastAsia" w:ascii="宋体" w:hAnsi="宋体" w:eastAsia="宋体" w:cs="宋体"/>
          <w:b/>
          <w:bCs/>
          <w:color w:val="auto"/>
          <w:spacing w:val="-6"/>
          <w:sz w:val="24"/>
          <w:szCs w:val="24"/>
          <w:highlight w:val="none"/>
          <w:lang w:val="en-US"/>
        </w:rPr>
        <w:t>十、应急管理：</w:t>
      </w:r>
      <w:r>
        <w:rPr>
          <w:rFonts w:hint="eastAsia" w:ascii="宋体" w:hAnsi="宋体" w:eastAsia="宋体" w:cs="宋体"/>
          <w:color w:val="auto"/>
          <w:spacing w:val="-6"/>
          <w:sz w:val="24"/>
          <w:szCs w:val="24"/>
          <w:highlight w:val="none"/>
          <w:lang w:val="en-US"/>
        </w:rPr>
        <w:t>投标</w:t>
      </w:r>
      <w:r>
        <w:rPr>
          <w:rFonts w:hint="eastAsia" w:ascii="宋体" w:hAnsi="宋体" w:eastAsia="宋体" w:cs="宋体"/>
          <w:color w:val="auto"/>
          <w:spacing w:val="-6"/>
          <w:sz w:val="24"/>
          <w:szCs w:val="24"/>
          <w:highlight w:val="none"/>
        </w:rPr>
        <w:t>人须制定应急预案，采购人举行大型会议、大型活动或遇到疫情爆发、防洪抢险、公共卫生 突发事件、 自然灾害等情形、火警、水灾、台风暴雨等特殊情况，要立即组织应急小组配合医院进行应急抢险。投标人应在投标文件中有详细的应急方案。投标人必须服从采购人的统一指挥和调动。</w:t>
      </w:r>
    </w:p>
    <w:p w14:paraId="37774319">
      <w:pPr>
        <w:pStyle w:val="9"/>
        <w:spacing w:line="480" w:lineRule="exact"/>
        <w:ind w:left="0" w:firstLine="458" w:firstLineChars="200"/>
        <w:jc w:val="both"/>
        <w:rPr>
          <w:rFonts w:ascii="宋体" w:hAnsi="宋体" w:eastAsia="宋体" w:cs="宋体"/>
          <w:b/>
          <w:bCs/>
          <w:color w:val="auto"/>
          <w:spacing w:val="-6"/>
          <w:sz w:val="24"/>
          <w:szCs w:val="24"/>
          <w:highlight w:val="none"/>
          <w:lang w:val="en-US"/>
        </w:rPr>
      </w:pPr>
      <w:r>
        <w:rPr>
          <w:rFonts w:hint="eastAsia" w:ascii="宋体" w:hAnsi="宋体" w:eastAsia="宋体" w:cs="宋体"/>
          <w:b/>
          <w:bCs/>
          <w:color w:val="auto"/>
          <w:spacing w:val="-6"/>
          <w:sz w:val="24"/>
          <w:szCs w:val="24"/>
          <w:highlight w:val="none"/>
          <w:lang w:val="en-US"/>
        </w:rPr>
        <w:t>十一、服务期限</w:t>
      </w:r>
    </w:p>
    <w:p w14:paraId="79FA309A">
      <w:pPr>
        <w:pStyle w:val="18"/>
        <w:tabs>
          <w:tab w:val="left" w:pos="877"/>
        </w:tabs>
        <w:spacing w:before="0" w:line="480" w:lineRule="exact"/>
        <w:ind w:left="0" w:firstLine="468" w:firstLineChars="200"/>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1.本项目服务期2年，自合同签订之日起24个月。</w:t>
      </w:r>
    </w:p>
    <w:p w14:paraId="022DE8DC">
      <w:pPr>
        <w:pStyle w:val="18"/>
        <w:tabs>
          <w:tab w:val="left" w:pos="877"/>
        </w:tabs>
        <w:spacing w:before="0" w:line="480" w:lineRule="exact"/>
        <w:ind w:left="0" w:firstLine="468" w:firstLineChars="200"/>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2.本合同服务期满后，采购人须再次进行项目招标采购。投标人须按原合同约定继续服务至采购人确定新的服务公司且完全接手后方能撤离。</w:t>
      </w:r>
    </w:p>
    <w:p w14:paraId="1E42867F">
      <w:pPr>
        <w:pStyle w:val="18"/>
        <w:tabs>
          <w:tab w:val="left" w:pos="877"/>
        </w:tabs>
        <w:spacing w:before="0" w:line="480" w:lineRule="exact"/>
        <w:ind w:left="0" w:firstLine="458" w:firstLineChars="200"/>
        <w:rPr>
          <w:rFonts w:ascii="宋体" w:hAnsi="宋体" w:eastAsia="宋体" w:cs="宋体"/>
          <w:b/>
          <w:bCs/>
          <w:color w:val="auto"/>
          <w:spacing w:val="-6"/>
          <w:sz w:val="24"/>
          <w:szCs w:val="24"/>
          <w:highlight w:val="none"/>
          <w:lang w:val="en-US"/>
        </w:rPr>
      </w:pPr>
      <w:r>
        <w:rPr>
          <w:rFonts w:hint="eastAsia" w:ascii="宋体" w:hAnsi="宋体" w:eastAsia="宋体" w:cs="宋体"/>
          <w:b/>
          <w:bCs/>
          <w:color w:val="auto"/>
          <w:spacing w:val="-6"/>
          <w:sz w:val="24"/>
          <w:szCs w:val="24"/>
          <w:highlight w:val="none"/>
          <w:lang w:val="en-US"/>
        </w:rPr>
        <w:t>十二、结算方式</w:t>
      </w:r>
    </w:p>
    <w:p w14:paraId="23F1FA02">
      <w:pPr>
        <w:pStyle w:val="18"/>
        <w:tabs>
          <w:tab w:val="left" w:pos="877"/>
        </w:tabs>
        <w:spacing w:before="0" w:line="480" w:lineRule="exact"/>
        <w:ind w:left="0" w:firstLine="468" w:firstLineChars="200"/>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（一）</w:t>
      </w:r>
      <w:r>
        <w:rPr>
          <w:rFonts w:ascii="宋体" w:hAnsi="宋体" w:eastAsia="宋体" w:cs="宋体"/>
          <w:color w:val="auto"/>
          <w:spacing w:val="-3"/>
          <w:sz w:val="24"/>
          <w:szCs w:val="24"/>
          <w:highlight w:val="none"/>
          <w:lang w:val="en-US"/>
        </w:rPr>
        <w:t>计算方式：</w:t>
      </w:r>
      <w:r>
        <w:rPr>
          <w:rFonts w:hint="eastAsia" w:ascii="宋体" w:hAnsi="宋体" w:eastAsia="宋体" w:cs="宋体"/>
          <w:bCs/>
          <w:color w:val="auto"/>
          <w:spacing w:val="-6"/>
          <w:sz w:val="24"/>
          <w:szCs w:val="24"/>
          <w:highlight w:val="none"/>
        </w:rPr>
        <w:t>投标人投标报价÷24个月=月度合计费用，月度合计费用÷</w:t>
      </w:r>
      <w:r>
        <w:rPr>
          <w:rFonts w:hint="eastAsia" w:ascii="宋体" w:hAnsi="宋体" w:eastAsia="宋体" w:cs="宋体"/>
          <w:bCs/>
          <w:color w:val="auto"/>
          <w:spacing w:val="-6"/>
          <w:sz w:val="24"/>
          <w:szCs w:val="24"/>
          <w:highlight w:val="none"/>
          <w:lang w:val="en-US"/>
        </w:rPr>
        <w:t>206</w:t>
      </w:r>
      <w:r>
        <w:rPr>
          <w:rFonts w:ascii="宋体" w:hAnsi="宋体" w:eastAsia="宋体" w:cs="宋体"/>
          <w:bCs/>
          <w:color w:val="auto"/>
          <w:spacing w:val="-6"/>
          <w:sz w:val="24"/>
          <w:szCs w:val="24"/>
          <w:highlight w:val="none"/>
        </w:rPr>
        <w:t>人次=</w:t>
      </w:r>
      <w:r>
        <w:rPr>
          <w:rFonts w:hint="eastAsia" w:ascii="宋体" w:hAnsi="宋体" w:eastAsia="宋体" w:cs="宋体"/>
          <w:bCs/>
          <w:color w:val="auto"/>
          <w:spacing w:val="-6"/>
          <w:sz w:val="24"/>
          <w:szCs w:val="24"/>
          <w:highlight w:val="none"/>
        </w:rPr>
        <w:t>每月每人次</w:t>
      </w:r>
      <w:r>
        <w:rPr>
          <w:rFonts w:hint="eastAsia" w:ascii="宋体" w:hAnsi="宋体" w:eastAsia="宋体" w:cs="宋体"/>
          <w:bCs/>
          <w:color w:val="auto"/>
          <w:spacing w:val="-6"/>
          <w:sz w:val="24"/>
          <w:szCs w:val="24"/>
          <w:highlight w:val="none"/>
          <w:lang w:val="en-US"/>
        </w:rPr>
        <w:t>对应的</w:t>
      </w:r>
      <w:r>
        <w:rPr>
          <w:rFonts w:hint="eastAsia" w:ascii="宋体" w:hAnsi="宋体" w:eastAsia="宋体" w:cs="宋体"/>
          <w:color w:val="auto"/>
          <w:spacing w:val="-3"/>
          <w:sz w:val="24"/>
          <w:szCs w:val="24"/>
          <w:highlight w:val="none"/>
          <w:lang w:val="en-US"/>
        </w:rPr>
        <w:t>月度服务费用</w:t>
      </w:r>
      <w:r>
        <w:rPr>
          <w:rFonts w:hint="eastAsia" w:ascii="宋体" w:hAnsi="宋体" w:eastAsia="宋体" w:cs="宋体"/>
          <w:bCs/>
          <w:color w:val="auto"/>
          <w:spacing w:val="-6"/>
          <w:sz w:val="24"/>
          <w:szCs w:val="24"/>
          <w:highlight w:val="none"/>
        </w:rPr>
        <w:t>单价。</w:t>
      </w:r>
      <w:r>
        <w:rPr>
          <w:rFonts w:hint="eastAsia" w:ascii="宋体" w:hAnsi="宋体" w:eastAsia="宋体" w:cs="宋体"/>
          <w:color w:val="auto"/>
          <w:spacing w:val="-3"/>
          <w:sz w:val="24"/>
          <w:szCs w:val="24"/>
          <w:highlight w:val="none"/>
          <w:lang w:val="en-US"/>
        </w:rPr>
        <w:t>投标人投标报价为人民币含税全包价，包括所有的费用。</w:t>
      </w:r>
    </w:p>
    <w:p w14:paraId="459CA953">
      <w:pPr>
        <w:pStyle w:val="18"/>
        <w:tabs>
          <w:tab w:val="left" w:pos="877"/>
        </w:tabs>
        <w:spacing w:before="0" w:line="480" w:lineRule="exact"/>
        <w:ind w:left="0" w:firstLine="468" w:firstLineChars="200"/>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（二）采购人如需增加或减少工作人员数量，则按照投标人</w:t>
      </w:r>
      <w:r>
        <w:rPr>
          <w:rFonts w:hint="eastAsia" w:ascii="宋体" w:hAnsi="宋体" w:eastAsia="宋体" w:cs="宋体"/>
          <w:bCs/>
          <w:color w:val="auto"/>
          <w:spacing w:val="-6"/>
          <w:sz w:val="24"/>
          <w:szCs w:val="24"/>
          <w:highlight w:val="none"/>
        </w:rPr>
        <w:t>每月每人次单价</w:t>
      </w:r>
      <w:r>
        <w:rPr>
          <w:rFonts w:hint="eastAsia" w:ascii="宋体" w:hAnsi="宋体" w:eastAsia="宋体" w:cs="宋体"/>
          <w:color w:val="auto"/>
          <w:spacing w:val="-3"/>
          <w:sz w:val="24"/>
          <w:szCs w:val="24"/>
          <w:highlight w:val="none"/>
          <w:lang w:val="en-US"/>
        </w:rPr>
        <w:t>及双方确认的实际到岗的工作人员数量增加或扣除月度服务费用。</w:t>
      </w:r>
    </w:p>
    <w:p w14:paraId="1644C101">
      <w:pPr>
        <w:pStyle w:val="18"/>
        <w:tabs>
          <w:tab w:val="left" w:pos="877"/>
        </w:tabs>
        <w:spacing w:before="0" w:line="480" w:lineRule="exact"/>
        <w:ind w:left="0" w:firstLine="468" w:firstLineChars="200"/>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（三）采购人如因项目实际原因需增加或减少工作人员数量的，双方在友好协商签订补充合同。但补充合同增加的金额不得超过合同总金额的10%。</w:t>
      </w:r>
    </w:p>
    <w:p w14:paraId="115630E9">
      <w:pPr>
        <w:pStyle w:val="18"/>
        <w:tabs>
          <w:tab w:val="left" w:pos="877"/>
        </w:tabs>
        <w:spacing w:before="0" w:line="480" w:lineRule="exact"/>
        <w:ind w:left="0" w:firstLine="468" w:firstLineChars="200"/>
        <w:rPr>
          <w:rFonts w:ascii="宋体" w:hAnsi="宋体" w:eastAsia="宋体" w:cs="宋体"/>
          <w:color w:val="auto"/>
          <w:spacing w:val="-3"/>
          <w:sz w:val="24"/>
          <w:szCs w:val="24"/>
          <w:highlight w:val="none"/>
          <w:lang w:val="en-US"/>
        </w:rPr>
      </w:pPr>
      <w:r>
        <w:rPr>
          <w:rFonts w:hint="eastAsia" w:ascii="宋体" w:hAnsi="宋体" w:eastAsia="宋体" w:cs="宋体"/>
          <w:color w:val="auto"/>
          <w:spacing w:val="-3"/>
          <w:sz w:val="24"/>
          <w:szCs w:val="24"/>
          <w:highlight w:val="none"/>
          <w:lang w:val="en-US"/>
        </w:rPr>
        <w:t>（四）中标供应商每月5日前（如遇节假日往后顺延）向采购人提交上月的服务结算报告、考勤表、考核表、满意度测评表、发票等，采购人在核实无误后在15号前支付。中标供应商如逾期提交服务结算报告和发票，则采购人的付款期限顺延。每次支付款项前，中标供应商应向采购人提供与支付金额相符的有效发票，且收款方、出具发票方、合同乙方均必须与中标供应商名称一致。采购人通过银行转账方式支付月度服务费。</w:t>
      </w:r>
    </w:p>
    <w:p w14:paraId="6D4978DB">
      <w:pPr>
        <w:pStyle w:val="9"/>
        <w:spacing w:line="480" w:lineRule="exact"/>
        <w:ind w:left="0"/>
        <w:jc w:val="both"/>
        <w:rPr>
          <w:rFonts w:ascii="宋体" w:hAnsi="宋体" w:eastAsia="宋体" w:cs="宋体"/>
          <w:color w:val="auto"/>
          <w:spacing w:val="-3"/>
          <w:sz w:val="24"/>
          <w:szCs w:val="24"/>
          <w:highlight w:val="none"/>
          <w:lang w:val="en-US"/>
        </w:rPr>
      </w:pPr>
      <w:r>
        <w:rPr>
          <w:rFonts w:hint="eastAsia" w:ascii="宋体" w:hAnsi="宋体" w:eastAsia="宋体" w:cs="宋体"/>
          <w:color w:val="auto"/>
          <w:spacing w:val="-6"/>
          <w:sz w:val="24"/>
          <w:szCs w:val="24"/>
          <w:highlight w:val="none"/>
          <w:lang w:val="en-US"/>
        </w:rPr>
        <w:t xml:space="preserve">    </w:t>
      </w:r>
      <w:r>
        <w:rPr>
          <w:rFonts w:hint="eastAsia" w:ascii="宋体" w:hAnsi="宋体" w:eastAsia="宋体" w:cs="宋体"/>
          <w:b/>
          <w:bCs/>
          <w:color w:val="auto"/>
          <w:spacing w:val="-6"/>
          <w:sz w:val="24"/>
          <w:szCs w:val="24"/>
          <w:highlight w:val="none"/>
          <w:lang w:val="en-US"/>
        </w:rPr>
        <w:t xml:space="preserve"> 十三、</w:t>
      </w:r>
      <w:r>
        <w:rPr>
          <w:rFonts w:hint="eastAsia" w:ascii="宋体" w:hAnsi="宋体" w:eastAsia="宋体" w:cs="宋体"/>
          <w:b/>
          <w:bCs/>
          <w:color w:val="auto"/>
          <w:sz w:val="24"/>
          <w:szCs w:val="24"/>
          <w:highlight w:val="none"/>
          <w:lang w:val="en-US"/>
        </w:rPr>
        <w:t>履约保证金：</w:t>
      </w:r>
      <w:r>
        <w:rPr>
          <w:rFonts w:hint="eastAsia" w:ascii="宋体" w:hAnsi="宋体" w:eastAsia="宋体" w:cs="宋体"/>
          <w:color w:val="auto"/>
          <w:spacing w:val="-3"/>
          <w:sz w:val="24"/>
          <w:szCs w:val="24"/>
          <w:highlight w:val="none"/>
          <w:lang w:val="en-US"/>
        </w:rPr>
        <w:t>本采购项目履约保证金为合同金额的2%。中标供应商在签订合同后五个工作日内向采购人支付全部履约保证金（提交方式按照政府采购相关规定），采购人收到对应履约保证金后向中标供应商出具履约保证金收据。合同终止清算完毕后，采购人根据中标供应商履行合同情况，如中标供应商无违约情形，采购人于十五个工作日内无息退还给中标供应商（或终止相关担保责任）。如中标供应商通过金融机构出具的保函提供保证的，中标供应商须提供合同总金额的2%的等额保函给采购人，并在签订合同后15个工作日内向采购人提交相关凭证原件。采购人逾期退还履约保证金的，除应当退还履约保证金本金外，还应当每日按合同总价的千分之一向中标供应商偿付违约金，但因中标供应商自身原因导致无法及时退还的除外。</w:t>
      </w:r>
    </w:p>
    <w:p w14:paraId="7E09A0B8">
      <w:pPr>
        <w:pStyle w:val="9"/>
        <w:spacing w:line="480" w:lineRule="exact"/>
        <w:ind w:left="0" w:firstLine="458" w:firstLineChars="200"/>
        <w:jc w:val="both"/>
        <w:rPr>
          <w:rFonts w:ascii="宋体" w:hAnsi="宋体" w:eastAsia="宋体" w:cs="宋体"/>
          <w:color w:val="auto"/>
          <w:spacing w:val="-3"/>
          <w:sz w:val="24"/>
          <w:szCs w:val="24"/>
          <w:highlight w:val="none"/>
          <w:lang w:val="en-US"/>
        </w:rPr>
      </w:pPr>
      <w:r>
        <w:rPr>
          <w:rFonts w:hint="eastAsia" w:ascii="宋体" w:hAnsi="宋体" w:eastAsia="宋体" w:cs="宋体"/>
          <w:b/>
          <w:bCs/>
          <w:color w:val="auto"/>
          <w:spacing w:val="-6"/>
          <w:sz w:val="24"/>
          <w:szCs w:val="24"/>
          <w:highlight w:val="none"/>
          <w:lang w:val="en-US"/>
        </w:rPr>
        <w:t>十四、合同解约：</w:t>
      </w:r>
      <w:r>
        <w:rPr>
          <w:rFonts w:hint="eastAsia" w:ascii="宋体" w:hAnsi="宋体" w:eastAsia="宋体" w:cs="宋体"/>
          <w:color w:val="auto"/>
          <w:spacing w:val="-6"/>
          <w:sz w:val="24"/>
          <w:szCs w:val="24"/>
          <w:highlight w:val="none"/>
          <w:lang w:val="en-US"/>
        </w:rPr>
        <w:t>由于采购人具有服务连续性的特征，为保证采购人正常工作秩序，无论何种原因解除合同，投标人必须善始善终完成余下时间的后勤服务，直至新的公司完全接手采购人的后勤服务方可撤出，否则采购人有权扣除履约保证金并追究投标人的责任。</w:t>
      </w:r>
    </w:p>
    <w:p w14:paraId="27814A98">
      <w:pPr>
        <w:pStyle w:val="9"/>
        <w:spacing w:line="480" w:lineRule="exact"/>
        <w:ind w:left="0" w:firstLine="482" w:firstLineChars="200"/>
        <w:jc w:val="both"/>
        <w:rPr>
          <w:rFonts w:hint="eastAsia" w:ascii="宋体" w:hAnsi="宋体" w:eastAsia="宋体"/>
          <w:b/>
          <w:color w:val="auto"/>
          <w:kern w:val="2"/>
          <w:sz w:val="24"/>
          <w:szCs w:val="24"/>
          <w:highlight w:val="none"/>
          <w:lang w:val="en-US"/>
        </w:rPr>
      </w:pPr>
      <w:r>
        <w:rPr>
          <w:rFonts w:hint="eastAsia" w:ascii="宋体" w:hAnsi="宋体" w:eastAsia="宋体"/>
          <w:b/>
          <w:color w:val="auto"/>
          <w:kern w:val="2"/>
          <w:sz w:val="24"/>
          <w:szCs w:val="24"/>
          <w:highlight w:val="none"/>
          <w:lang w:val="en-US"/>
        </w:rPr>
        <w:t>十五、项目人员配置表</w:t>
      </w:r>
    </w:p>
    <w:tbl>
      <w:tblPr>
        <w:tblStyle w:val="14"/>
        <w:tblW w:w="94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6"/>
        <w:gridCol w:w="899"/>
        <w:gridCol w:w="1557"/>
        <w:gridCol w:w="3367"/>
        <w:gridCol w:w="1054"/>
        <w:gridCol w:w="958"/>
        <w:gridCol w:w="869"/>
      </w:tblGrid>
      <w:tr w14:paraId="09DDD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765" w:type="dxa"/>
            <w:vMerge w:val="restart"/>
            <w:tcBorders>
              <w:top w:val="single" w:color="000000" w:sz="4" w:space="0"/>
              <w:left w:val="single" w:color="000000" w:sz="4" w:space="0"/>
              <w:bottom w:val="nil"/>
              <w:right w:val="single" w:color="000000" w:sz="4" w:space="0"/>
            </w:tcBorders>
            <w:shd w:val="clear" w:color="auto" w:fill="auto"/>
            <w:vAlign w:val="top"/>
          </w:tcPr>
          <w:p w14:paraId="121F9148">
            <w:pPr>
              <w:keepNext w:val="0"/>
              <w:keepLines w:val="0"/>
              <w:widowControl/>
              <w:suppressLineNumbers w:val="0"/>
              <w:jc w:val="center"/>
              <w:textAlignment w:val="top"/>
              <w:rPr>
                <w:rFonts w:hint="eastAsia" w:ascii="宋体" w:hAnsi="宋体" w:eastAsia="宋体" w:cs="宋体"/>
                <w:i w:val="0"/>
                <w:iCs w:val="0"/>
                <w:color w:val="auto"/>
                <w:sz w:val="36"/>
                <w:szCs w:val="36"/>
                <w:highlight w:val="none"/>
                <w:u w:val="none"/>
              </w:rPr>
            </w:pPr>
            <w:r>
              <w:rPr>
                <w:rFonts w:hint="eastAsia" w:ascii="宋体" w:hAnsi="宋体" w:eastAsia="宋体" w:cs="宋体"/>
                <w:i w:val="0"/>
                <w:iCs w:val="0"/>
                <w:color w:val="auto"/>
                <w:kern w:val="0"/>
                <w:sz w:val="36"/>
                <w:szCs w:val="36"/>
                <w:highlight w:val="none"/>
                <w:u w:val="none"/>
                <w:lang w:val="en-US" w:eastAsia="zh-CN" w:bidi="ar"/>
              </w:rPr>
              <w:t>1、</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谭</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兆</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楼</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保</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洁</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运</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送</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人</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员</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配</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置</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1F8A68FA">
            <w:pPr>
              <w:keepNext w:val="0"/>
              <w:keepLines w:val="0"/>
              <w:widowControl/>
              <w:suppressLineNumbers w:val="0"/>
              <w:jc w:val="center"/>
              <w:textAlignment w:val="top"/>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楼层</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9D2FB5A">
            <w:pPr>
              <w:keepNext w:val="0"/>
              <w:keepLines w:val="0"/>
              <w:widowControl/>
              <w:suppressLineNumbers w:val="0"/>
              <w:jc w:val="center"/>
              <w:textAlignment w:val="top"/>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科室</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4F2A4849">
            <w:pPr>
              <w:keepNext w:val="0"/>
              <w:keepLines w:val="0"/>
              <w:widowControl/>
              <w:suppressLineNumbers w:val="0"/>
              <w:jc w:val="center"/>
              <w:textAlignment w:val="top"/>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工作范围</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47CFA553">
            <w:pPr>
              <w:keepNext w:val="0"/>
              <w:keepLines w:val="0"/>
              <w:widowControl/>
              <w:suppressLineNumbers w:val="0"/>
              <w:jc w:val="center"/>
              <w:textAlignment w:val="top"/>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保洁人数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E39BFB3">
            <w:pPr>
              <w:keepNext w:val="0"/>
              <w:keepLines w:val="0"/>
              <w:widowControl/>
              <w:suppressLineNumbers w:val="0"/>
              <w:jc w:val="center"/>
              <w:textAlignment w:val="top"/>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运送人数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BB56231">
            <w:pPr>
              <w:keepNext w:val="0"/>
              <w:keepLines w:val="0"/>
              <w:widowControl/>
              <w:suppressLineNumbers w:val="0"/>
              <w:jc w:val="center"/>
              <w:textAlignment w:val="top"/>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其他人数</w:t>
            </w:r>
          </w:p>
        </w:tc>
      </w:tr>
      <w:tr w14:paraId="69543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65" w:type="dxa"/>
            <w:vMerge w:val="continue"/>
            <w:tcBorders>
              <w:top w:val="single" w:color="000000" w:sz="4" w:space="0"/>
              <w:left w:val="single" w:color="000000" w:sz="4" w:space="0"/>
              <w:bottom w:val="nil"/>
              <w:right w:val="single" w:color="000000" w:sz="4" w:space="0"/>
            </w:tcBorders>
            <w:shd w:val="clear" w:color="auto" w:fill="auto"/>
            <w:vAlign w:val="top"/>
          </w:tcPr>
          <w:p w14:paraId="165B2F40">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53A7A6D7">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十三楼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052E355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麻醉科、第一手术室</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460F5A5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卫生清洁（24小时）、驻守员器械收送、术后将病人送回科室。</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17EC347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9A20AE9">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335B6339">
            <w:pPr>
              <w:jc w:val="center"/>
              <w:rPr>
                <w:rFonts w:hint="eastAsia" w:ascii="宋体" w:hAnsi="宋体" w:eastAsia="宋体" w:cs="宋体"/>
                <w:i w:val="0"/>
                <w:iCs w:val="0"/>
                <w:color w:val="auto"/>
                <w:sz w:val="22"/>
                <w:szCs w:val="22"/>
                <w:highlight w:val="none"/>
                <w:u w:val="none"/>
              </w:rPr>
            </w:pPr>
          </w:p>
        </w:tc>
      </w:tr>
      <w:tr w14:paraId="1B3D3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65" w:type="dxa"/>
            <w:vMerge w:val="continue"/>
            <w:tcBorders>
              <w:top w:val="single" w:color="000000" w:sz="4" w:space="0"/>
              <w:left w:val="single" w:color="000000" w:sz="4" w:space="0"/>
              <w:bottom w:val="nil"/>
              <w:right w:val="single" w:color="000000" w:sz="4" w:space="0"/>
            </w:tcBorders>
            <w:shd w:val="clear" w:color="auto" w:fill="auto"/>
            <w:vAlign w:val="top"/>
          </w:tcPr>
          <w:p w14:paraId="26E4B414">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7636078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十二楼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9B2449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重症医学科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33CFF822">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3DBA774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742EAB69">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2A8C5755">
            <w:pPr>
              <w:jc w:val="center"/>
              <w:rPr>
                <w:rFonts w:hint="eastAsia" w:ascii="宋体" w:hAnsi="宋体" w:eastAsia="宋体" w:cs="宋体"/>
                <w:i w:val="0"/>
                <w:iCs w:val="0"/>
                <w:color w:val="auto"/>
                <w:sz w:val="22"/>
                <w:szCs w:val="22"/>
                <w:highlight w:val="none"/>
                <w:u w:val="none"/>
              </w:rPr>
            </w:pPr>
          </w:p>
        </w:tc>
      </w:tr>
      <w:tr w14:paraId="0E5D2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65" w:type="dxa"/>
            <w:vMerge w:val="continue"/>
            <w:tcBorders>
              <w:top w:val="single" w:color="000000" w:sz="4" w:space="0"/>
              <w:left w:val="single" w:color="000000" w:sz="4" w:space="0"/>
              <w:bottom w:val="nil"/>
              <w:right w:val="single" w:color="000000" w:sz="4" w:space="0"/>
            </w:tcBorders>
            <w:shd w:val="clear" w:color="auto" w:fill="auto"/>
            <w:vAlign w:val="top"/>
          </w:tcPr>
          <w:p w14:paraId="260AE3D4">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2A8BF46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十一楼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57B24EE0">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耳鼻喉口腔科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6E262D4A">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11ADB56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075C414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4843AE0C">
            <w:pPr>
              <w:jc w:val="center"/>
              <w:rPr>
                <w:rFonts w:hint="eastAsia" w:ascii="宋体" w:hAnsi="宋体" w:eastAsia="宋体" w:cs="宋体"/>
                <w:i w:val="0"/>
                <w:iCs w:val="0"/>
                <w:color w:val="auto"/>
                <w:sz w:val="22"/>
                <w:szCs w:val="22"/>
                <w:highlight w:val="none"/>
                <w:u w:val="none"/>
              </w:rPr>
            </w:pPr>
          </w:p>
        </w:tc>
      </w:tr>
      <w:tr w14:paraId="3A2C0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65" w:type="dxa"/>
            <w:vMerge w:val="continue"/>
            <w:tcBorders>
              <w:top w:val="single" w:color="000000" w:sz="4" w:space="0"/>
              <w:left w:val="single" w:color="000000" w:sz="4" w:space="0"/>
              <w:bottom w:val="nil"/>
              <w:right w:val="single" w:color="000000" w:sz="4" w:space="0"/>
            </w:tcBorders>
            <w:shd w:val="clear" w:color="auto" w:fill="auto"/>
            <w:vAlign w:val="top"/>
          </w:tcPr>
          <w:p w14:paraId="0B3CACD1">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77661D7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十楼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C90ED7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中医科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4C5BCE4F">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240533F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787FDDE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642402BD">
            <w:pPr>
              <w:jc w:val="center"/>
              <w:rPr>
                <w:rFonts w:hint="eastAsia" w:ascii="宋体" w:hAnsi="宋体" w:eastAsia="宋体" w:cs="宋体"/>
                <w:i w:val="0"/>
                <w:iCs w:val="0"/>
                <w:color w:val="auto"/>
                <w:sz w:val="22"/>
                <w:szCs w:val="22"/>
                <w:highlight w:val="none"/>
                <w:u w:val="none"/>
              </w:rPr>
            </w:pPr>
          </w:p>
        </w:tc>
      </w:tr>
      <w:tr w14:paraId="1B2A8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765" w:type="dxa"/>
            <w:vMerge w:val="continue"/>
            <w:tcBorders>
              <w:top w:val="single" w:color="000000" w:sz="4" w:space="0"/>
              <w:left w:val="single" w:color="000000" w:sz="4" w:space="0"/>
              <w:bottom w:val="nil"/>
              <w:right w:val="single" w:color="000000" w:sz="4" w:space="0"/>
            </w:tcBorders>
            <w:shd w:val="clear" w:color="auto" w:fill="auto"/>
            <w:vAlign w:val="top"/>
          </w:tcPr>
          <w:p w14:paraId="3550DE55">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5FA36AE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九楼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00DE9F30">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呼吸与危重症医学科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5AED2E36">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3F2AF2A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44852300">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5C634B9A">
            <w:pPr>
              <w:jc w:val="center"/>
              <w:rPr>
                <w:rFonts w:hint="eastAsia" w:ascii="宋体" w:hAnsi="宋体" w:eastAsia="宋体" w:cs="宋体"/>
                <w:i w:val="0"/>
                <w:iCs w:val="0"/>
                <w:color w:val="auto"/>
                <w:sz w:val="22"/>
                <w:szCs w:val="22"/>
                <w:highlight w:val="none"/>
                <w:u w:val="none"/>
              </w:rPr>
            </w:pPr>
          </w:p>
        </w:tc>
      </w:tr>
      <w:tr w14:paraId="44773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65" w:type="dxa"/>
            <w:vMerge w:val="continue"/>
            <w:tcBorders>
              <w:top w:val="single" w:color="000000" w:sz="4" w:space="0"/>
              <w:left w:val="single" w:color="000000" w:sz="4" w:space="0"/>
              <w:bottom w:val="nil"/>
              <w:right w:val="single" w:color="000000" w:sz="4" w:space="0"/>
            </w:tcBorders>
            <w:shd w:val="clear" w:color="auto" w:fill="auto"/>
            <w:vAlign w:val="top"/>
          </w:tcPr>
          <w:p w14:paraId="2AAAF825">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2089987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八楼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7AB5AB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心血管内科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726CE192">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516F041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949F54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34B9B9C">
            <w:pPr>
              <w:jc w:val="center"/>
              <w:rPr>
                <w:rFonts w:hint="eastAsia" w:ascii="宋体" w:hAnsi="宋体" w:eastAsia="宋体" w:cs="宋体"/>
                <w:i w:val="0"/>
                <w:iCs w:val="0"/>
                <w:color w:val="auto"/>
                <w:sz w:val="22"/>
                <w:szCs w:val="22"/>
                <w:highlight w:val="none"/>
                <w:u w:val="none"/>
              </w:rPr>
            </w:pPr>
          </w:p>
        </w:tc>
      </w:tr>
      <w:tr w14:paraId="0724A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65" w:type="dxa"/>
            <w:vMerge w:val="continue"/>
            <w:tcBorders>
              <w:top w:val="single" w:color="000000" w:sz="4" w:space="0"/>
              <w:left w:val="single" w:color="000000" w:sz="4" w:space="0"/>
              <w:bottom w:val="nil"/>
              <w:right w:val="single" w:color="000000" w:sz="4" w:space="0"/>
            </w:tcBorders>
            <w:shd w:val="clear" w:color="auto" w:fill="auto"/>
            <w:vAlign w:val="top"/>
          </w:tcPr>
          <w:p w14:paraId="24432748">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5B6C9B87">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七楼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695CD10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神经内一区</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012C8C35">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664F409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444B0D47">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3FEDF64B">
            <w:pPr>
              <w:jc w:val="center"/>
              <w:rPr>
                <w:rFonts w:hint="eastAsia" w:ascii="宋体" w:hAnsi="宋体" w:eastAsia="宋体" w:cs="宋体"/>
                <w:i w:val="0"/>
                <w:iCs w:val="0"/>
                <w:color w:val="auto"/>
                <w:sz w:val="22"/>
                <w:szCs w:val="22"/>
                <w:highlight w:val="none"/>
                <w:u w:val="none"/>
              </w:rPr>
            </w:pPr>
          </w:p>
        </w:tc>
      </w:tr>
      <w:tr w14:paraId="2E6C1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65" w:type="dxa"/>
            <w:vMerge w:val="continue"/>
            <w:tcBorders>
              <w:top w:val="single" w:color="000000" w:sz="4" w:space="0"/>
              <w:left w:val="single" w:color="000000" w:sz="4" w:space="0"/>
              <w:bottom w:val="nil"/>
              <w:right w:val="single" w:color="000000" w:sz="4" w:space="0"/>
            </w:tcBorders>
            <w:shd w:val="clear" w:color="auto" w:fill="auto"/>
            <w:vAlign w:val="top"/>
          </w:tcPr>
          <w:p w14:paraId="55E8C451">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396155D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六楼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3AF951F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全科医学科、老年医学科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5B9B58BD">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7DCB394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7E8FEC8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0.5</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884D851">
            <w:pPr>
              <w:jc w:val="center"/>
              <w:rPr>
                <w:rFonts w:hint="eastAsia" w:ascii="宋体" w:hAnsi="宋体" w:eastAsia="宋体" w:cs="宋体"/>
                <w:i w:val="0"/>
                <w:iCs w:val="0"/>
                <w:color w:val="auto"/>
                <w:sz w:val="22"/>
                <w:szCs w:val="22"/>
                <w:highlight w:val="none"/>
                <w:u w:val="none"/>
              </w:rPr>
            </w:pPr>
          </w:p>
        </w:tc>
      </w:tr>
      <w:tr w14:paraId="545EA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65" w:type="dxa"/>
            <w:vMerge w:val="continue"/>
            <w:tcBorders>
              <w:top w:val="single" w:color="000000" w:sz="4" w:space="0"/>
              <w:left w:val="single" w:color="000000" w:sz="4" w:space="0"/>
              <w:bottom w:val="nil"/>
              <w:right w:val="single" w:color="000000" w:sz="4" w:space="0"/>
            </w:tcBorders>
            <w:shd w:val="clear" w:color="auto" w:fill="auto"/>
            <w:vAlign w:val="top"/>
          </w:tcPr>
          <w:p w14:paraId="284D0EE3">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25A4E60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五楼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0B5C366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儿科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2A7C437F">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46B108C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92C122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0.5</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147CB7C2">
            <w:pPr>
              <w:jc w:val="center"/>
              <w:rPr>
                <w:rFonts w:hint="eastAsia" w:ascii="宋体" w:hAnsi="宋体" w:eastAsia="宋体" w:cs="宋体"/>
                <w:i w:val="0"/>
                <w:iCs w:val="0"/>
                <w:color w:val="auto"/>
                <w:sz w:val="22"/>
                <w:szCs w:val="22"/>
                <w:highlight w:val="none"/>
                <w:u w:val="none"/>
              </w:rPr>
            </w:pPr>
          </w:p>
        </w:tc>
      </w:tr>
      <w:tr w14:paraId="69F1D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765" w:type="dxa"/>
            <w:vMerge w:val="continue"/>
            <w:tcBorders>
              <w:top w:val="single" w:color="000000" w:sz="4" w:space="0"/>
              <w:left w:val="single" w:color="000000" w:sz="4" w:space="0"/>
              <w:bottom w:val="nil"/>
              <w:right w:val="single" w:color="000000" w:sz="4" w:space="0"/>
            </w:tcBorders>
            <w:shd w:val="clear" w:color="auto" w:fill="auto"/>
            <w:vAlign w:val="top"/>
          </w:tcPr>
          <w:p w14:paraId="0718BA34">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559E88F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四楼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3ED12FE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康复医学科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62874673">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1BF08EB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1218824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25C5DCB">
            <w:pPr>
              <w:jc w:val="center"/>
              <w:rPr>
                <w:rFonts w:hint="eastAsia" w:ascii="宋体" w:hAnsi="宋体" w:eastAsia="宋体" w:cs="宋体"/>
                <w:i w:val="0"/>
                <w:iCs w:val="0"/>
                <w:color w:val="auto"/>
                <w:sz w:val="22"/>
                <w:szCs w:val="22"/>
                <w:highlight w:val="none"/>
                <w:u w:val="none"/>
              </w:rPr>
            </w:pPr>
          </w:p>
        </w:tc>
      </w:tr>
      <w:tr w14:paraId="7114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65" w:type="dxa"/>
            <w:vMerge w:val="continue"/>
            <w:tcBorders>
              <w:top w:val="single" w:color="000000" w:sz="4" w:space="0"/>
              <w:left w:val="single" w:color="000000" w:sz="4" w:space="0"/>
              <w:bottom w:val="nil"/>
              <w:right w:val="single" w:color="000000" w:sz="4" w:space="0"/>
            </w:tcBorders>
            <w:shd w:val="clear" w:color="auto" w:fill="auto"/>
            <w:vAlign w:val="top"/>
          </w:tcPr>
          <w:p w14:paraId="502191C2">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2A24863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三楼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428B34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消化内科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7FB38739">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2F5A192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1DE71C5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3B0A8F6F">
            <w:pPr>
              <w:jc w:val="center"/>
              <w:rPr>
                <w:rFonts w:hint="eastAsia" w:ascii="宋体" w:hAnsi="宋体" w:eastAsia="宋体" w:cs="宋体"/>
                <w:i w:val="0"/>
                <w:iCs w:val="0"/>
                <w:color w:val="auto"/>
                <w:sz w:val="22"/>
                <w:szCs w:val="22"/>
                <w:highlight w:val="none"/>
                <w:u w:val="none"/>
              </w:rPr>
            </w:pPr>
          </w:p>
        </w:tc>
      </w:tr>
      <w:tr w14:paraId="22555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765" w:type="dxa"/>
            <w:vMerge w:val="continue"/>
            <w:tcBorders>
              <w:top w:val="single" w:color="000000" w:sz="4" w:space="0"/>
              <w:left w:val="single" w:color="000000" w:sz="4" w:space="0"/>
              <w:bottom w:val="nil"/>
              <w:right w:val="single" w:color="000000" w:sz="4" w:space="0"/>
            </w:tcBorders>
            <w:shd w:val="clear" w:color="auto" w:fill="auto"/>
            <w:vAlign w:val="top"/>
          </w:tcPr>
          <w:p w14:paraId="7C0E782D">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7A22A65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二楼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270978D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病理科、旧内镜中心</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10B371B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所有物品、地面清洁、垃圾收集</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51D96CF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4DDCB29C">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560BBF6C">
            <w:pPr>
              <w:jc w:val="center"/>
              <w:rPr>
                <w:rFonts w:hint="eastAsia" w:ascii="宋体" w:hAnsi="宋体" w:eastAsia="宋体" w:cs="宋体"/>
                <w:i w:val="0"/>
                <w:iCs w:val="0"/>
                <w:color w:val="auto"/>
                <w:sz w:val="22"/>
                <w:szCs w:val="22"/>
                <w:highlight w:val="none"/>
                <w:u w:val="none"/>
              </w:rPr>
            </w:pPr>
          </w:p>
        </w:tc>
      </w:tr>
      <w:tr w14:paraId="74825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765" w:type="dxa"/>
            <w:vMerge w:val="continue"/>
            <w:tcBorders>
              <w:top w:val="single" w:color="000000" w:sz="4" w:space="0"/>
              <w:left w:val="single" w:color="000000" w:sz="4" w:space="0"/>
              <w:bottom w:val="nil"/>
              <w:right w:val="single" w:color="000000" w:sz="4" w:space="0"/>
            </w:tcBorders>
            <w:shd w:val="clear" w:color="auto" w:fill="auto"/>
            <w:vAlign w:val="top"/>
          </w:tcPr>
          <w:p w14:paraId="30F3B3A0">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6E7ADE7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一楼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022DE68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大厅、导管室、驿站、肠道发热门诊、公厕、电梯、停车场</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10E5BB8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所有物品、  大厅地面清洁（电梯、公厕、大门口）。</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28E3676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108DFB18">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1C8715E5">
            <w:pPr>
              <w:jc w:val="center"/>
              <w:rPr>
                <w:rFonts w:hint="eastAsia" w:ascii="宋体" w:hAnsi="宋体" w:eastAsia="宋体" w:cs="宋体"/>
                <w:i w:val="0"/>
                <w:iCs w:val="0"/>
                <w:color w:val="auto"/>
                <w:sz w:val="22"/>
                <w:szCs w:val="22"/>
                <w:highlight w:val="none"/>
                <w:u w:val="none"/>
              </w:rPr>
            </w:pPr>
          </w:p>
        </w:tc>
      </w:tr>
      <w:tr w14:paraId="5DD4D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759E3440">
            <w:pPr>
              <w:keepNext w:val="0"/>
              <w:keepLines w:val="0"/>
              <w:widowControl/>
              <w:suppressLineNumbers w:val="0"/>
              <w:jc w:val="center"/>
              <w:textAlignment w:val="top"/>
              <w:rPr>
                <w:rFonts w:hint="eastAsia" w:ascii="宋体" w:hAnsi="宋体" w:eastAsia="宋体" w:cs="宋体"/>
                <w:i w:val="0"/>
                <w:iCs w:val="0"/>
                <w:color w:val="auto"/>
                <w:sz w:val="36"/>
                <w:szCs w:val="36"/>
                <w:highlight w:val="none"/>
                <w:u w:val="none"/>
              </w:rPr>
            </w:pPr>
            <w:r>
              <w:rPr>
                <w:rFonts w:hint="eastAsia" w:ascii="宋体" w:hAnsi="宋体" w:eastAsia="宋体" w:cs="宋体"/>
                <w:i w:val="0"/>
                <w:iCs w:val="0"/>
                <w:color w:val="auto"/>
                <w:kern w:val="0"/>
                <w:sz w:val="36"/>
                <w:szCs w:val="36"/>
                <w:highlight w:val="none"/>
                <w:u w:val="none"/>
                <w:lang w:val="en-US" w:eastAsia="zh-CN" w:bidi="ar"/>
              </w:rPr>
              <w:t>2、</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综</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合</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楼</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保</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洁</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运</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送</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人</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员</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配</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置</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7E7B0CB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十三楼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721B20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麻醉科、第二手术室</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0BAA3E3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卫生清洁（24小时）、驻守员器械收送、术后将病人送回科室</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7254704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1D91F4B">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6840B8A3">
            <w:pPr>
              <w:jc w:val="center"/>
              <w:rPr>
                <w:rFonts w:hint="eastAsia" w:ascii="宋体" w:hAnsi="宋体" w:eastAsia="宋体" w:cs="宋体"/>
                <w:i w:val="0"/>
                <w:iCs w:val="0"/>
                <w:color w:val="auto"/>
                <w:sz w:val="22"/>
                <w:szCs w:val="22"/>
                <w:highlight w:val="none"/>
                <w:u w:val="none"/>
              </w:rPr>
            </w:pPr>
          </w:p>
        </w:tc>
      </w:tr>
      <w:tr w14:paraId="41024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89C1367">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301F6DE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十二楼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CA8BBF0">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烧伤整形外科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19AC6356">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314B162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5BB5ED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557B1267">
            <w:pPr>
              <w:jc w:val="center"/>
              <w:rPr>
                <w:rFonts w:hint="eastAsia" w:ascii="宋体" w:hAnsi="宋体" w:eastAsia="宋体" w:cs="宋体"/>
                <w:i w:val="0"/>
                <w:iCs w:val="0"/>
                <w:color w:val="auto"/>
                <w:sz w:val="22"/>
                <w:szCs w:val="22"/>
                <w:highlight w:val="none"/>
                <w:u w:val="none"/>
              </w:rPr>
            </w:pPr>
          </w:p>
        </w:tc>
      </w:tr>
      <w:tr w14:paraId="06408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F9BB2B4">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0C4E033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十一楼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CE95A5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眼科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7AE0F99C">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3789CFC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608F604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7F0B472">
            <w:pPr>
              <w:jc w:val="center"/>
              <w:rPr>
                <w:rFonts w:hint="eastAsia" w:ascii="宋体" w:hAnsi="宋体" w:eastAsia="宋体" w:cs="宋体"/>
                <w:i w:val="0"/>
                <w:iCs w:val="0"/>
                <w:color w:val="auto"/>
                <w:sz w:val="22"/>
                <w:szCs w:val="22"/>
                <w:highlight w:val="none"/>
                <w:u w:val="none"/>
              </w:rPr>
            </w:pPr>
          </w:p>
        </w:tc>
      </w:tr>
      <w:tr w14:paraId="44A2D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AA3FCFC">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419A332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十楼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60BB526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内分泌科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199B7849">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188001A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018D6DF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57A9B6F">
            <w:pPr>
              <w:jc w:val="center"/>
              <w:rPr>
                <w:rFonts w:hint="eastAsia" w:ascii="宋体" w:hAnsi="宋体" w:eastAsia="宋体" w:cs="宋体"/>
                <w:i w:val="0"/>
                <w:iCs w:val="0"/>
                <w:color w:val="auto"/>
                <w:sz w:val="22"/>
                <w:szCs w:val="22"/>
                <w:highlight w:val="none"/>
                <w:u w:val="none"/>
              </w:rPr>
            </w:pPr>
          </w:p>
        </w:tc>
      </w:tr>
      <w:tr w14:paraId="4ABC4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B7D3D75">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361E807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九楼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83DEF1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呼吸与危重症医学科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08A1D76E">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500C21B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2A67D017">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620E3002">
            <w:pPr>
              <w:jc w:val="center"/>
              <w:rPr>
                <w:rFonts w:hint="eastAsia" w:ascii="宋体" w:hAnsi="宋体" w:eastAsia="宋体" w:cs="宋体"/>
                <w:i w:val="0"/>
                <w:iCs w:val="0"/>
                <w:color w:val="auto"/>
                <w:sz w:val="22"/>
                <w:szCs w:val="22"/>
                <w:highlight w:val="none"/>
                <w:u w:val="none"/>
              </w:rPr>
            </w:pPr>
          </w:p>
        </w:tc>
      </w:tr>
      <w:tr w14:paraId="69149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C92B9B9">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605B0E2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八楼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86B6CF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心血管内科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3EC11323">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244D9C1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B64D8A7">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58FCD0B8">
            <w:pPr>
              <w:jc w:val="center"/>
              <w:rPr>
                <w:rFonts w:hint="eastAsia" w:ascii="宋体" w:hAnsi="宋体" w:eastAsia="宋体" w:cs="宋体"/>
                <w:i w:val="0"/>
                <w:iCs w:val="0"/>
                <w:color w:val="auto"/>
                <w:sz w:val="22"/>
                <w:szCs w:val="22"/>
                <w:highlight w:val="none"/>
                <w:u w:val="none"/>
              </w:rPr>
            </w:pPr>
          </w:p>
        </w:tc>
      </w:tr>
      <w:tr w14:paraId="6EFA0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9F49684">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08EE661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七楼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E5F440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神经内一科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5EF63E75">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3C88E33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113460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60278208">
            <w:pPr>
              <w:jc w:val="center"/>
              <w:rPr>
                <w:rFonts w:hint="eastAsia" w:ascii="宋体" w:hAnsi="宋体" w:eastAsia="宋体" w:cs="宋体"/>
                <w:i w:val="0"/>
                <w:iCs w:val="0"/>
                <w:color w:val="auto"/>
                <w:sz w:val="22"/>
                <w:szCs w:val="22"/>
                <w:highlight w:val="none"/>
                <w:u w:val="none"/>
              </w:rPr>
            </w:pPr>
          </w:p>
        </w:tc>
      </w:tr>
      <w:tr w14:paraId="1C3B5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B05F9FD">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469DFEE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六楼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128B376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妇科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75014490">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77723BF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6B6E946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0.5</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67CD23BE">
            <w:pPr>
              <w:jc w:val="center"/>
              <w:rPr>
                <w:rFonts w:hint="eastAsia" w:ascii="宋体" w:hAnsi="宋体" w:eastAsia="宋体" w:cs="宋体"/>
                <w:i w:val="0"/>
                <w:iCs w:val="0"/>
                <w:color w:val="auto"/>
                <w:sz w:val="22"/>
                <w:szCs w:val="22"/>
                <w:highlight w:val="none"/>
                <w:u w:val="none"/>
              </w:rPr>
            </w:pPr>
          </w:p>
        </w:tc>
      </w:tr>
      <w:tr w14:paraId="62420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A5887CA">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06AAAD4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五楼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6A3A8C7">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产科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56C43858">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10CF8B3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2C2E58A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0.5</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9C4230D">
            <w:pPr>
              <w:jc w:val="center"/>
              <w:rPr>
                <w:rFonts w:hint="eastAsia" w:ascii="宋体" w:hAnsi="宋体" w:eastAsia="宋体" w:cs="宋体"/>
                <w:i w:val="0"/>
                <w:iCs w:val="0"/>
                <w:color w:val="auto"/>
                <w:sz w:val="22"/>
                <w:szCs w:val="22"/>
                <w:highlight w:val="none"/>
                <w:u w:val="none"/>
              </w:rPr>
            </w:pPr>
          </w:p>
        </w:tc>
      </w:tr>
      <w:tr w14:paraId="5695C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524DA2C">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7D28118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四楼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6C85F5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肿瘤科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6085F26A">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1FA3675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4D00A81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9FF9869">
            <w:pPr>
              <w:jc w:val="center"/>
              <w:rPr>
                <w:rFonts w:hint="eastAsia" w:ascii="宋体" w:hAnsi="宋体" w:eastAsia="宋体" w:cs="宋体"/>
                <w:i w:val="0"/>
                <w:iCs w:val="0"/>
                <w:color w:val="auto"/>
                <w:sz w:val="22"/>
                <w:szCs w:val="22"/>
                <w:highlight w:val="none"/>
                <w:u w:val="none"/>
              </w:rPr>
            </w:pPr>
          </w:p>
        </w:tc>
      </w:tr>
      <w:tr w14:paraId="6DE07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2"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3CEC2E4">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2F84690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三楼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BF558F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血液科、肾内科、感染科、血液净化中心</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2DB6A0C4">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所有物品、  地面清洁与及终末消毒；打开水科室驻守带病人做检查；血透室所有物品、地面清洁与及终末消毒等</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04C7A36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1C3ED8A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8C2E086">
            <w:pPr>
              <w:jc w:val="center"/>
              <w:rPr>
                <w:rFonts w:hint="eastAsia" w:ascii="宋体" w:hAnsi="宋体" w:eastAsia="宋体" w:cs="宋体"/>
                <w:i w:val="0"/>
                <w:iCs w:val="0"/>
                <w:color w:val="auto"/>
                <w:sz w:val="22"/>
                <w:szCs w:val="22"/>
                <w:highlight w:val="none"/>
                <w:u w:val="none"/>
              </w:rPr>
            </w:pPr>
          </w:p>
        </w:tc>
      </w:tr>
      <w:tr w14:paraId="71BEC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213CF24">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198FE857">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二楼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0188E9B7">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B超、碎石室、输血室、心电图、脑电图</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137C9FCB">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物品、地面清洁；超声科驻守协助病人做检查、看护病人等。</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2798329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77FE613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486AA01E">
            <w:pPr>
              <w:jc w:val="center"/>
              <w:rPr>
                <w:rFonts w:hint="eastAsia" w:ascii="宋体" w:hAnsi="宋体" w:eastAsia="宋体" w:cs="宋体"/>
                <w:i w:val="0"/>
                <w:iCs w:val="0"/>
                <w:color w:val="auto"/>
                <w:sz w:val="22"/>
                <w:szCs w:val="22"/>
                <w:highlight w:val="none"/>
                <w:u w:val="none"/>
              </w:rPr>
            </w:pPr>
          </w:p>
        </w:tc>
      </w:tr>
      <w:tr w14:paraId="11D69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FD409FB">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09B8853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一楼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620854D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放射科登记处、DR室、CT室、收费处、肿瘤治疗室、体重管理中心</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68285BAD">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  大厅地面清洁（电梯、公厕、大门口、绿色通道、物品清洁消毒）放射科驻守过床、排队叫号等。</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709503C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287DB5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DB182D1">
            <w:pPr>
              <w:jc w:val="center"/>
              <w:rPr>
                <w:rFonts w:hint="eastAsia" w:ascii="宋体" w:hAnsi="宋体" w:eastAsia="宋体" w:cs="宋体"/>
                <w:i w:val="0"/>
                <w:iCs w:val="0"/>
                <w:color w:val="auto"/>
                <w:sz w:val="22"/>
                <w:szCs w:val="22"/>
                <w:highlight w:val="none"/>
                <w:u w:val="none"/>
              </w:rPr>
            </w:pPr>
          </w:p>
        </w:tc>
      </w:tr>
      <w:tr w14:paraId="3239A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1574693B">
            <w:pPr>
              <w:keepNext w:val="0"/>
              <w:keepLines w:val="0"/>
              <w:widowControl/>
              <w:suppressLineNumbers w:val="0"/>
              <w:jc w:val="center"/>
              <w:textAlignment w:val="top"/>
              <w:rPr>
                <w:rFonts w:hint="eastAsia" w:ascii="宋体" w:hAnsi="宋体" w:eastAsia="宋体" w:cs="宋体"/>
                <w:i w:val="0"/>
                <w:iCs w:val="0"/>
                <w:color w:val="auto"/>
                <w:sz w:val="36"/>
                <w:szCs w:val="36"/>
                <w:highlight w:val="none"/>
                <w:u w:val="none"/>
              </w:rPr>
            </w:pPr>
            <w:r>
              <w:rPr>
                <w:rFonts w:hint="eastAsia" w:ascii="宋体" w:hAnsi="宋体" w:eastAsia="宋体" w:cs="宋体"/>
                <w:i w:val="0"/>
                <w:iCs w:val="0"/>
                <w:color w:val="auto"/>
                <w:kern w:val="0"/>
                <w:sz w:val="36"/>
                <w:szCs w:val="36"/>
                <w:highlight w:val="none"/>
                <w:u w:val="none"/>
                <w:lang w:val="en-US" w:eastAsia="zh-CN" w:bidi="ar"/>
              </w:rPr>
              <w:t>3、</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外</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科</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楼</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保</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洁</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运</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送</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人</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员</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配</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置</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14E3AC0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十一楼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442FBB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神经外科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1B03E4D5">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33605AC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5CB67D2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6C160DB6">
            <w:pPr>
              <w:jc w:val="center"/>
              <w:rPr>
                <w:rFonts w:hint="eastAsia" w:ascii="宋体" w:hAnsi="宋体" w:eastAsia="宋体" w:cs="宋体"/>
                <w:i w:val="0"/>
                <w:iCs w:val="0"/>
                <w:color w:val="auto"/>
                <w:sz w:val="22"/>
                <w:szCs w:val="22"/>
                <w:highlight w:val="none"/>
                <w:u w:val="none"/>
              </w:rPr>
            </w:pPr>
          </w:p>
        </w:tc>
      </w:tr>
      <w:tr w14:paraId="062BC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D30EF35">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043B3B2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十楼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3108683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泌尿外科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1BC07563">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3F52374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5AF7B22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1E1CB4F5">
            <w:pPr>
              <w:jc w:val="center"/>
              <w:rPr>
                <w:rFonts w:hint="eastAsia" w:ascii="宋体" w:hAnsi="宋体" w:eastAsia="宋体" w:cs="宋体"/>
                <w:i w:val="0"/>
                <w:iCs w:val="0"/>
                <w:color w:val="auto"/>
                <w:sz w:val="22"/>
                <w:szCs w:val="22"/>
                <w:highlight w:val="none"/>
                <w:u w:val="none"/>
              </w:rPr>
            </w:pPr>
          </w:p>
        </w:tc>
      </w:tr>
      <w:tr w14:paraId="682A7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F030FBA">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79B5BC8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九楼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5B21EEF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胸心外科、小儿外科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0BF0796A">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2CC3EE8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243F2B1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F42838E">
            <w:pPr>
              <w:jc w:val="center"/>
              <w:rPr>
                <w:rFonts w:hint="eastAsia" w:ascii="宋体" w:hAnsi="宋体" w:eastAsia="宋体" w:cs="宋体"/>
                <w:i w:val="0"/>
                <w:iCs w:val="0"/>
                <w:color w:val="auto"/>
                <w:sz w:val="22"/>
                <w:szCs w:val="22"/>
                <w:highlight w:val="none"/>
                <w:u w:val="none"/>
              </w:rPr>
            </w:pPr>
          </w:p>
        </w:tc>
      </w:tr>
      <w:tr w14:paraId="593FA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250FB20">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075069C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八楼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505DCD2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胃肠外科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360B9304">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506C46A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7E4F86E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352E98BE">
            <w:pPr>
              <w:jc w:val="center"/>
              <w:rPr>
                <w:rFonts w:hint="eastAsia" w:ascii="宋体" w:hAnsi="宋体" w:eastAsia="宋体" w:cs="宋体"/>
                <w:i w:val="0"/>
                <w:iCs w:val="0"/>
                <w:color w:val="auto"/>
                <w:sz w:val="22"/>
                <w:szCs w:val="22"/>
                <w:highlight w:val="none"/>
                <w:u w:val="none"/>
              </w:rPr>
            </w:pPr>
          </w:p>
        </w:tc>
      </w:tr>
      <w:tr w14:paraId="5B58E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5C79047">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75B83FF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七楼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33B6249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普外科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0E8392DA">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65DD545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4B268EE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0D45C2E">
            <w:pPr>
              <w:jc w:val="center"/>
              <w:rPr>
                <w:rFonts w:hint="eastAsia" w:ascii="宋体" w:hAnsi="宋体" w:eastAsia="宋体" w:cs="宋体"/>
                <w:i w:val="0"/>
                <w:iCs w:val="0"/>
                <w:color w:val="auto"/>
                <w:sz w:val="22"/>
                <w:szCs w:val="22"/>
                <w:highlight w:val="none"/>
                <w:u w:val="none"/>
              </w:rPr>
            </w:pPr>
          </w:p>
        </w:tc>
      </w:tr>
      <w:tr w14:paraId="25C9E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771909F">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6822134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六楼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27AFACB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创伤骨科手足外科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1E68822C">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01EDCE6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11483A9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BE4CE03">
            <w:pPr>
              <w:jc w:val="center"/>
              <w:rPr>
                <w:rFonts w:hint="eastAsia" w:ascii="宋体" w:hAnsi="宋体" w:eastAsia="宋体" w:cs="宋体"/>
                <w:i w:val="0"/>
                <w:iCs w:val="0"/>
                <w:color w:val="auto"/>
                <w:sz w:val="22"/>
                <w:szCs w:val="22"/>
                <w:highlight w:val="none"/>
                <w:u w:val="none"/>
              </w:rPr>
            </w:pPr>
          </w:p>
        </w:tc>
      </w:tr>
      <w:tr w14:paraId="24017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DFE1624">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1CFBCB2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六楼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022F326D">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脊柱关节骨病科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39584318">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物品、地面清洁、收集垃圾与终末消毒；打开水、科室驻守带病人做检查。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2FE7353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72057A90">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E403050">
            <w:pPr>
              <w:jc w:val="center"/>
              <w:rPr>
                <w:rFonts w:hint="eastAsia" w:ascii="宋体" w:hAnsi="宋体" w:eastAsia="宋体" w:cs="宋体"/>
                <w:i w:val="0"/>
                <w:iCs w:val="0"/>
                <w:color w:val="auto"/>
                <w:sz w:val="22"/>
                <w:szCs w:val="22"/>
                <w:highlight w:val="none"/>
                <w:u w:val="none"/>
              </w:rPr>
            </w:pPr>
          </w:p>
        </w:tc>
      </w:tr>
      <w:tr w14:paraId="07C69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CAD6F7D">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12666E6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一楼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C71020C">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大堂、监控室、住院处、水电组、维修组等</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074B445D">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所有物品、  大厅地面清洁（电梯、公厕、大门口）。</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7AB3D73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5C3FCC5B">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57824557">
            <w:pPr>
              <w:jc w:val="center"/>
              <w:rPr>
                <w:rFonts w:hint="eastAsia" w:ascii="宋体" w:hAnsi="宋体" w:eastAsia="宋体" w:cs="宋体"/>
                <w:i w:val="0"/>
                <w:iCs w:val="0"/>
                <w:color w:val="auto"/>
                <w:sz w:val="22"/>
                <w:szCs w:val="22"/>
                <w:highlight w:val="none"/>
                <w:u w:val="none"/>
              </w:rPr>
            </w:pPr>
          </w:p>
        </w:tc>
      </w:tr>
      <w:tr w14:paraId="29389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2" w:hRule="atLeast"/>
        </w:trPr>
        <w:tc>
          <w:tcPr>
            <w:tcW w:w="765" w:type="dxa"/>
            <w:tcBorders>
              <w:top w:val="nil"/>
              <w:left w:val="single" w:color="000000" w:sz="4" w:space="0"/>
              <w:bottom w:val="single" w:color="000000" w:sz="4" w:space="0"/>
              <w:right w:val="single" w:color="000000" w:sz="4" w:space="0"/>
            </w:tcBorders>
            <w:shd w:val="clear" w:color="auto" w:fill="auto"/>
            <w:vAlign w:val="top"/>
          </w:tcPr>
          <w:p w14:paraId="3F63FA51">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5B8DFDC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负一楼、负二楼、楼梯</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1A6E14F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负一楼、负二楼、楼梯</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323011C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区域清洁</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61FB6C4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72B41C90">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4649BFD2">
            <w:pPr>
              <w:jc w:val="center"/>
              <w:rPr>
                <w:rFonts w:hint="eastAsia" w:ascii="宋体" w:hAnsi="宋体" w:eastAsia="宋体" w:cs="宋体"/>
                <w:i w:val="0"/>
                <w:iCs w:val="0"/>
                <w:color w:val="auto"/>
                <w:sz w:val="22"/>
                <w:szCs w:val="22"/>
                <w:highlight w:val="none"/>
                <w:u w:val="none"/>
              </w:rPr>
            </w:pPr>
          </w:p>
        </w:tc>
      </w:tr>
      <w:tr w14:paraId="42482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3DE540D4">
            <w:pPr>
              <w:keepNext w:val="0"/>
              <w:keepLines w:val="0"/>
              <w:widowControl/>
              <w:suppressLineNumbers w:val="0"/>
              <w:jc w:val="center"/>
              <w:textAlignment w:val="top"/>
              <w:rPr>
                <w:rFonts w:hint="eastAsia" w:ascii="宋体" w:hAnsi="宋体" w:eastAsia="宋体" w:cs="宋体"/>
                <w:i w:val="0"/>
                <w:iCs w:val="0"/>
                <w:color w:val="auto"/>
                <w:sz w:val="36"/>
                <w:szCs w:val="36"/>
                <w:highlight w:val="none"/>
                <w:u w:val="none"/>
              </w:rPr>
            </w:pPr>
            <w:r>
              <w:rPr>
                <w:rFonts w:hint="eastAsia" w:ascii="宋体" w:hAnsi="宋体" w:eastAsia="宋体" w:cs="宋体"/>
                <w:i w:val="0"/>
                <w:iCs w:val="0"/>
                <w:color w:val="auto"/>
                <w:kern w:val="0"/>
                <w:sz w:val="36"/>
                <w:szCs w:val="36"/>
                <w:highlight w:val="none"/>
                <w:u w:val="none"/>
                <w:lang w:val="en-US" w:eastAsia="zh-CN" w:bidi="ar"/>
              </w:rPr>
              <w:t>4、</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门</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诊</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楼</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保</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洁</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运</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送</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人</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员</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配</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置</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72C15FB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五楼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FBD0CAE">
            <w:pPr>
              <w:keepNext w:val="0"/>
              <w:keepLines w:val="0"/>
              <w:widowControl/>
              <w:suppressLineNumbers w:val="0"/>
              <w:jc w:val="center"/>
              <w:textAlignment w:val="bottom"/>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儿保门诊、儿童游泳馆、质量控制科、病案室</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3AE6B619">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收集区域内垃圾、更换垃圾袋（进行地面消毒、清洁）  家具（桌椅、橱柜等）  、地面巡回保洁。</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581432E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5602E80A">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15DB398B">
            <w:pPr>
              <w:jc w:val="center"/>
              <w:rPr>
                <w:rFonts w:hint="eastAsia" w:ascii="宋体" w:hAnsi="宋体" w:eastAsia="宋体" w:cs="宋体"/>
                <w:i w:val="0"/>
                <w:iCs w:val="0"/>
                <w:color w:val="auto"/>
                <w:sz w:val="22"/>
                <w:szCs w:val="22"/>
                <w:highlight w:val="none"/>
                <w:u w:val="none"/>
              </w:rPr>
            </w:pPr>
          </w:p>
        </w:tc>
      </w:tr>
      <w:tr w14:paraId="7F259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E02CE00">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54EA4D9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四楼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410CA2F">
            <w:pPr>
              <w:keepNext w:val="0"/>
              <w:keepLines w:val="0"/>
              <w:widowControl/>
              <w:suppressLineNumbers w:val="0"/>
              <w:jc w:val="left"/>
              <w:textAlignment w:val="bottom"/>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中医科门诊、中药房、四楼综合收费处、中医特色治疗室、口腔科门诊，护理专科门诊</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6CDAFF77">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区域卫生清洁、药房领药、药品上架、  地面巡回保洁</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6EC5183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0AA27A54">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6978B974">
            <w:pPr>
              <w:jc w:val="center"/>
              <w:rPr>
                <w:rFonts w:hint="eastAsia" w:ascii="宋体" w:hAnsi="宋体" w:eastAsia="宋体" w:cs="宋体"/>
                <w:i w:val="0"/>
                <w:iCs w:val="0"/>
                <w:color w:val="auto"/>
                <w:sz w:val="22"/>
                <w:szCs w:val="22"/>
                <w:highlight w:val="none"/>
                <w:u w:val="none"/>
              </w:rPr>
            </w:pPr>
          </w:p>
        </w:tc>
      </w:tr>
      <w:tr w14:paraId="6E95E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09BC2AB">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41AD369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三楼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0910933">
            <w:pPr>
              <w:keepNext w:val="0"/>
              <w:keepLines w:val="0"/>
              <w:widowControl/>
              <w:suppressLineNumbers w:val="0"/>
              <w:jc w:val="center"/>
              <w:textAlignment w:val="bottom"/>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中医康复科、抽血室、健康管理科、门诊（社工）办公室、检验科、前线服务中心（预约）</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78570C98">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所有物品、  地面清洁与及终末消毒；  打开水科室驻守带病人做检查；  区域卫生清洁、物品清洗、标本扫描。</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1D3D3870">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2DD1E6E0">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5C44CD28">
            <w:pPr>
              <w:jc w:val="center"/>
              <w:rPr>
                <w:rFonts w:hint="eastAsia" w:ascii="宋体" w:hAnsi="宋体" w:eastAsia="宋体" w:cs="宋体"/>
                <w:i w:val="0"/>
                <w:iCs w:val="0"/>
                <w:color w:val="auto"/>
                <w:sz w:val="22"/>
                <w:szCs w:val="22"/>
                <w:highlight w:val="none"/>
                <w:u w:val="none"/>
              </w:rPr>
            </w:pPr>
          </w:p>
        </w:tc>
      </w:tr>
      <w:tr w14:paraId="5646B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F373152">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4C82BF2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二楼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C1CA809">
            <w:pPr>
              <w:keepNext w:val="0"/>
              <w:keepLines w:val="0"/>
              <w:widowControl/>
              <w:suppressLineNumbers w:val="0"/>
              <w:jc w:val="center"/>
              <w:textAlignment w:val="bottom"/>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外科门诊、内科门诊、眼科门诊、耳鼻喉科门诊、康复医学科门诊、营养门诊、二楼综合收费处、疼痛门诊、心理咨询门诊、妇科门诊、产科门诊、妇产科门诊收费处、前线服务中心</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7F76E7C1">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收集区域内垃圾、更换垃圾袋地面湿拖（进行地面消毒、清洁）家具（桌椅、橱柜等）、台面擦拭电脑、电话、仪器（含各种医用器材）  、低处电器表面清洗或擦拭卫生间（含水龙头、洗手池、台面、马桶、地面）  冲洗、巡回保洁。</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1D76DC3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77866D8D">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418EE9AC">
            <w:pPr>
              <w:jc w:val="center"/>
              <w:rPr>
                <w:rFonts w:hint="eastAsia" w:ascii="宋体" w:hAnsi="宋体" w:eastAsia="宋体" w:cs="宋体"/>
                <w:i w:val="0"/>
                <w:iCs w:val="0"/>
                <w:color w:val="auto"/>
                <w:sz w:val="22"/>
                <w:szCs w:val="22"/>
                <w:highlight w:val="none"/>
                <w:u w:val="none"/>
              </w:rPr>
            </w:pPr>
          </w:p>
        </w:tc>
      </w:tr>
      <w:tr w14:paraId="78E5C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94B4214">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483C582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一楼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001EDF6">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收费处1、核算采样室、呼吸与危重症医学科门诊1、急诊科3、西药费1、儿科门诊1、母婴室、注射室、门诊放射科1、新发热门诊1、日间诊疗中心1</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2D672EC6">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（进行地面消毒、清洁）家具（桌椅、橱柜等）  、台面擦拭电脑、  电话、仪器（含各种医用器材）  、低处电器表面清洗或擦拭卫生间（含水龙头、洗手池、  台面、马桶、地面）  冲洗、  擦拭、  消毒  、停车场保洁、地面巡回保洁。</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70A4EDC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6922B61">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33E0D548">
            <w:pPr>
              <w:jc w:val="center"/>
              <w:rPr>
                <w:rFonts w:hint="eastAsia" w:ascii="宋体" w:hAnsi="宋体" w:eastAsia="宋体" w:cs="宋体"/>
                <w:i w:val="0"/>
                <w:iCs w:val="0"/>
                <w:color w:val="auto"/>
                <w:sz w:val="22"/>
                <w:szCs w:val="22"/>
                <w:highlight w:val="none"/>
                <w:u w:val="none"/>
              </w:rPr>
            </w:pPr>
          </w:p>
        </w:tc>
      </w:tr>
      <w:tr w14:paraId="3D761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BA11AA1">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068415B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急诊科</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63B6F5EC">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担架工、送检工</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179E3547">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随救护车出车、  抬担架（24小时）11人、送病人入院、做各种检查（16小时）2人</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31D4181F">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570A82F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48FF12BA">
            <w:pPr>
              <w:jc w:val="center"/>
              <w:rPr>
                <w:rFonts w:hint="default" w:ascii="宋体" w:hAnsi="宋体" w:eastAsia="宋体" w:cs="宋体"/>
                <w:i w:val="0"/>
                <w:iCs w:val="0"/>
                <w:color w:val="auto"/>
                <w:sz w:val="22"/>
                <w:szCs w:val="22"/>
                <w:highlight w:val="none"/>
                <w:u w:val="none"/>
                <w:lang w:val="en-US" w:eastAsia="zh-CN"/>
              </w:rPr>
            </w:pPr>
            <w:r>
              <w:rPr>
                <w:rFonts w:hint="eastAsia" w:ascii="宋体" w:hAnsi="宋体" w:eastAsia="宋体" w:cs="宋体"/>
                <w:i w:val="0"/>
                <w:iCs w:val="0"/>
                <w:color w:val="auto"/>
                <w:sz w:val="22"/>
                <w:szCs w:val="22"/>
                <w:highlight w:val="none"/>
                <w:u w:val="none"/>
                <w:lang w:val="en-US" w:eastAsia="zh-CN"/>
              </w:rPr>
              <w:t>13</w:t>
            </w:r>
          </w:p>
        </w:tc>
      </w:tr>
      <w:tr w14:paraId="57027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07F896C7">
            <w:pPr>
              <w:jc w:val="center"/>
              <w:rPr>
                <w:rFonts w:hint="eastAsia" w:ascii="宋体" w:hAnsi="宋体" w:eastAsia="宋体" w:cs="宋体"/>
                <w:i w:val="0"/>
                <w:iCs w:val="0"/>
                <w:color w:val="auto"/>
                <w:sz w:val="22"/>
                <w:szCs w:val="22"/>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0895707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五楼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0035259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消毒供应室、(仓库、锅炉)</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551B66C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上送下收、消毒物品、区域清洁</w:t>
            </w:r>
          </w:p>
        </w:tc>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1F573F0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07DD8A40">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EEE0CC5">
            <w:pPr>
              <w:jc w:val="center"/>
              <w:rPr>
                <w:rFonts w:hint="eastAsia" w:ascii="宋体" w:hAnsi="宋体" w:eastAsia="宋体" w:cs="宋体"/>
                <w:i w:val="0"/>
                <w:iCs w:val="0"/>
                <w:color w:val="auto"/>
                <w:sz w:val="22"/>
                <w:szCs w:val="22"/>
                <w:highlight w:val="none"/>
                <w:u w:val="none"/>
              </w:rPr>
            </w:pPr>
          </w:p>
        </w:tc>
      </w:tr>
      <w:tr w14:paraId="6FBF5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0BF2D53">
            <w:pPr>
              <w:jc w:val="center"/>
              <w:rPr>
                <w:rFonts w:hint="eastAsia" w:ascii="宋体" w:hAnsi="宋体" w:eastAsia="宋体" w:cs="宋体"/>
                <w:i w:val="0"/>
                <w:iCs w:val="0"/>
                <w:color w:val="auto"/>
                <w:sz w:val="22"/>
                <w:szCs w:val="22"/>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653C0FD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四楼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13D39E68">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消毒供应室、（包装间、清洗）</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4666528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清洗器械、区域卫生消毒</w:t>
            </w: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BF0FA76">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7F851A8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5D31E449">
            <w:pPr>
              <w:jc w:val="center"/>
              <w:rPr>
                <w:rFonts w:hint="eastAsia" w:ascii="宋体" w:hAnsi="宋体" w:eastAsia="宋体" w:cs="宋体"/>
                <w:i w:val="0"/>
                <w:iCs w:val="0"/>
                <w:color w:val="auto"/>
                <w:sz w:val="22"/>
                <w:szCs w:val="22"/>
                <w:highlight w:val="none"/>
                <w:u w:val="none"/>
              </w:rPr>
            </w:pPr>
          </w:p>
        </w:tc>
      </w:tr>
      <w:tr w14:paraId="50407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F6924BA">
            <w:pPr>
              <w:jc w:val="center"/>
              <w:rPr>
                <w:rFonts w:hint="eastAsia" w:ascii="宋体" w:hAnsi="宋体" w:eastAsia="宋体" w:cs="宋体"/>
                <w:i w:val="0"/>
                <w:iCs w:val="0"/>
                <w:color w:val="auto"/>
                <w:sz w:val="22"/>
                <w:szCs w:val="22"/>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293E68B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三楼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5BAD825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输液类配送</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3CD59BBB">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配送各科室</w:t>
            </w:r>
          </w:p>
        </w:tc>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5A385A3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641371F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36FE8F29">
            <w:pPr>
              <w:jc w:val="center"/>
              <w:rPr>
                <w:rFonts w:hint="eastAsia" w:ascii="宋体" w:hAnsi="宋体" w:eastAsia="宋体" w:cs="宋体"/>
                <w:i w:val="0"/>
                <w:iCs w:val="0"/>
                <w:color w:val="auto"/>
                <w:sz w:val="22"/>
                <w:szCs w:val="22"/>
                <w:highlight w:val="none"/>
                <w:u w:val="none"/>
              </w:rPr>
            </w:pPr>
          </w:p>
        </w:tc>
      </w:tr>
      <w:tr w14:paraId="50858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5890AA2">
            <w:pPr>
              <w:jc w:val="center"/>
              <w:rPr>
                <w:rFonts w:hint="eastAsia" w:ascii="宋体" w:hAnsi="宋体" w:eastAsia="宋体" w:cs="宋体"/>
                <w:i w:val="0"/>
                <w:iCs w:val="0"/>
                <w:color w:val="auto"/>
                <w:sz w:val="22"/>
                <w:szCs w:val="22"/>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623297B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二楼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1E73A15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配置中心</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098B8668">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取、送静脉大输液</w:t>
            </w: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209E3F4">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26D52B0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64B8091B">
            <w:pPr>
              <w:jc w:val="center"/>
              <w:rPr>
                <w:rFonts w:hint="eastAsia" w:ascii="宋体" w:hAnsi="宋体" w:eastAsia="宋体" w:cs="宋体"/>
                <w:i w:val="0"/>
                <w:iCs w:val="0"/>
                <w:color w:val="auto"/>
                <w:sz w:val="22"/>
                <w:szCs w:val="22"/>
                <w:highlight w:val="none"/>
                <w:u w:val="none"/>
              </w:rPr>
            </w:pPr>
          </w:p>
        </w:tc>
      </w:tr>
      <w:tr w14:paraId="3859B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156F4A0E">
            <w:pPr>
              <w:keepNext w:val="0"/>
              <w:keepLines w:val="0"/>
              <w:widowControl/>
              <w:suppressLineNumbers w:val="0"/>
              <w:jc w:val="center"/>
              <w:textAlignment w:val="top"/>
              <w:rPr>
                <w:rFonts w:hint="eastAsia" w:ascii="宋体" w:hAnsi="宋体" w:eastAsia="宋体" w:cs="宋体"/>
                <w:i w:val="0"/>
                <w:iCs w:val="0"/>
                <w:color w:val="auto"/>
                <w:sz w:val="36"/>
                <w:szCs w:val="36"/>
                <w:highlight w:val="none"/>
                <w:u w:val="none"/>
              </w:rPr>
            </w:pPr>
            <w:r>
              <w:rPr>
                <w:rFonts w:hint="eastAsia" w:ascii="宋体" w:hAnsi="宋体" w:eastAsia="宋体" w:cs="宋体"/>
                <w:i w:val="0"/>
                <w:iCs w:val="0"/>
                <w:color w:val="auto"/>
                <w:kern w:val="0"/>
                <w:sz w:val="36"/>
                <w:szCs w:val="36"/>
                <w:highlight w:val="none"/>
                <w:u w:val="none"/>
                <w:lang w:val="en-US" w:eastAsia="zh-CN" w:bidi="ar"/>
              </w:rPr>
              <w:t>其</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他</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区</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域</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人</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员</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配</w:t>
            </w:r>
            <w:r>
              <w:rPr>
                <w:rFonts w:hint="eastAsia" w:ascii="宋体" w:hAnsi="宋体" w:eastAsia="宋体" w:cs="宋体"/>
                <w:i w:val="0"/>
                <w:iCs w:val="0"/>
                <w:color w:val="auto"/>
                <w:kern w:val="0"/>
                <w:sz w:val="36"/>
                <w:szCs w:val="36"/>
                <w:highlight w:val="none"/>
                <w:u w:val="none"/>
                <w:lang w:val="en-US" w:eastAsia="zh-CN" w:bidi="ar"/>
              </w:rPr>
              <w:br w:type="textWrapping"/>
            </w:r>
            <w:r>
              <w:rPr>
                <w:rFonts w:hint="eastAsia" w:ascii="宋体" w:hAnsi="宋体" w:eastAsia="宋体" w:cs="宋体"/>
                <w:i w:val="0"/>
                <w:iCs w:val="0"/>
                <w:color w:val="auto"/>
                <w:kern w:val="0"/>
                <w:sz w:val="36"/>
                <w:szCs w:val="36"/>
                <w:highlight w:val="none"/>
                <w:u w:val="none"/>
                <w:lang w:val="en-US" w:eastAsia="zh-CN" w:bidi="ar"/>
              </w:rPr>
              <w:t>置</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2C98BB5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综合楼旁</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3EA21E4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体检中心、新内镜中心1</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72FE8FD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所有物品、地面清洁、垃圾收集</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65DCB5C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614BCED3">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C5A9287">
            <w:pPr>
              <w:jc w:val="center"/>
              <w:rPr>
                <w:rFonts w:hint="eastAsia" w:ascii="宋体" w:hAnsi="宋体" w:eastAsia="宋体" w:cs="宋体"/>
                <w:i w:val="0"/>
                <w:iCs w:val="0"/>
                <w:color w:val="auto"/>
                <w:sz w:val="22"/>
                <w:szCs w:val="22"/>
                <w:highlight w:val="none"/>
                <w:u w:val="none"/>
              </w:rPr>
            </w:pPr>
          </w:p>
        </w:tc>
      </w:tr>
      <w:tr w14:paraId="762A2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1F65E5E">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7B5389D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行政楼旁</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F3FC6E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劳动鉴定中心、器械仓库、总务仓库、基建办公室</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7460B767">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进行地面消毒、清洁）家具（桌椅、橱柜等）  、  台面擦拭电脑、  电话、仪器（含各种医用器材）  、低处电器表面清洗或擦拭卫生间（含水龙头、  洗手池、  台面、马桶、地面）冲洗、擦拭、消毒  、停车场保洁、地面巡回保洁。</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5F55FD0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F8E7B1A">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DFA07C6">
            <w:pPr>
              <w:jc w:val="center"/>
              <w:rPr>
                <w:rFonts w:hint="eastAsia" w:ascii="宋体" w:hAnsi="宋体" w:eastAsia="宋体" w:cs="宋体"/>
                <w:i w:val="0"/>
                <w:iCs w:val="0"/>
                <w:color w:val="auto"/>
                <w:sz w:val="22"/>
                <w:szCs w:val="22"/>
                <w:highlight w:val="none"/>
                <w:u w:val="none"/>
              </w:rPr>
            </w:pPr>
          </w:p>
        </w:tc>
      </w:tr>
      <w:tr w14:paraId="5886F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CB6F5BB">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7C986E8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行政楼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5046FC7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实习生宿舍（蓬莱路11号）</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678EADF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区域清洁</w:t>
            </w:r>
          </w:p>
        </w:tc>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36F8EDF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EB4A542">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259F94C">
            <w:pPr>
              <w:jc w:val="center"/>
              <w:rPr>
                <w:rFonts w:hint="eastAsia" w:ascii="宋体" w:hAnsi="宋体" w:eastAsia="宋体" w:cs="宋体"/>
                <w:i w:val="0"/>
                <w:iCs w:val="0"/>
                <w:color w:val="auto"/>
                <w:sz w:val="22"/>
                <w:szCs w:val="22"/>
                <w:highlight w:val="none"/>
                <w:u w:val="none"/>
              </w:rPr>
            </w:pPr>
          </w:p>
        </w:tc>
      </w:tr>
      <w:tr w14:paraId="0A3E2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4E07A05">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23D3361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行政楼二楼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1D872B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实习生宿舍（蓬莱路9号二楼）</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07E2671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区域清洁</w:t>
            </w: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12F83D1">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1F1F1FE9">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53DD9C48">
            <w:pPr>
              <w:jc w:val="center"/>
              <w:rPr>
                <w:rFonts w:hint="eastAsia" w:ascii="宋体" w:hAnsi="宋体" w:eastAsia="宋体" w:cs="宋体"/>
                <w:i w:val="0"/>
                <w:iCs w:val="0"/>
                <w:color w:val="auto"/>
                <w:sz w:val="22"/>
                <w:szCs w:val="22"/>
                <w:highlight w:val="none"/>
                <w:u w:val="none"/>
              </w:rPr>
            </w:pPr>
          </w:p>
        </w:tc>
      </w:tr>
      <w:tr w14:paraId="26C71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F4D0249">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176924A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体检中心</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6CEBF9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职工宿舍（楼旁蓬莱路9号二楼）</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38EF587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区域清洁</w:t>
            </w: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99FB579">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6B451626">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1F8DE483">
            <w:pPr>
              <w:jc w:val="center"/>
              <w:rPr>
                <w:rFonts w:hint="eastAsia" w:ascii="宋体" w:hAnsi="宋体" w:eastAsia="宋体" w:cs="宋体"/>
                <w:i w:val="0"/>
                <w:iCs w:val="0"/>
                <w:color w:val="auto"/>
                <w:sz w:val="22"/>
                <w:szCs w:val="22"/>
                <w:highlight w:val="none"/>
                <w:u w:val="none"/>
              </w:rPr>
            </w:pPr>
          </w:p>
        </w:tc>
      </w:tr>
      <w:tr w14:paraId="0B5CB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D7F62DE">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1F4E340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院外</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7CD94C7">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职工宿舍（竹排街88号、  新栏街13-15号二楼 ，蓬莱新村9号三楼）</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3B3A6947">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区域清洁</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0E5F2BE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484DD3FA">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1D1B9BA6">
            <w:pPr>
              <w:jc w:val="center"/>
              <w:rPr>
                <w:rFonts w:hint="eastAsia" w:ascii="宋体" w:hAnsi="宋体" w:eastAsia="宋体" w:cs="宋体"/>
                <w:i w:val="0"/>
                <w:iCs w:val="0"/>
                <w:color w:val="auto"/>
                <w:sz w:val="22"/>
                <w:szCs w:val="22"/>
                <w:highlight w:val="none"/>
                <w:u w:val="none"/>
              </w:rPr>
            </w:pPr>
          </w:p>
        </w:tc>
      </w:tr>
      <w:tr w14:paraId="43325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BADEC1E">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0C611250">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行政楼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2BB67C10">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办公室及其他</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3A4D0C5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区域清洁</w:t>
            </w:r>
          </w:p>
        </w:tc>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7C6083D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6A40D245">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604E83EB">
            <w:pPr>
              <w:jc w:val="center"/>
              <w:rPr>
                <w:rFonts w:hint="eastAsia" w:ascii="宋体" w:hAnsi="宋体" w:eastAsia="宋体" w:cs="宋体"/>
                <w:i w:val="0"/>
                <w:iCs w:val="0"/>
                <w:color w:val="auto"/>
                <w:sz w:val="22"/>
                <w:szCs w:val="22"/>
                <w:highlight w:val="none"/>
                <w:u w:val="none"/>
              </w:rPr>
            </w:pPr>
          </w:p>
        </w:tc>
      </w:tr>
      <w:tr w14:paraId="6C2C8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13BD297">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5F27F02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对面</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FA2C3C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（小更里11号-12号）信息科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2EEE8F0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区域清洁</w:t>
            </w: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7674DE4">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0ACD43F1">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127AF862">
            <w:pPr>
              <w:jc w:val="center"/>
              <w:rPr>
                <w:rFonts w:hint="eastAsia" w:ascii="宋体" w:hAnsi="宋体" w:eastAsia="宋体" w:cs="宋体"/>
                <w:i w:val="0"/>
                <w:iCs w:val="0"/>
                <w:color w:val="auto"/>
                <w:sz w:val="22"/>
                <w:szCs w:val="22"/>
                <w:highlight w:val="none"/>
                <w:u w:val="none"/>
              </w:rPr>
            </w:pPr>
          </w:p>
        </w:tc>
      </w:tr>
      <w:tr w14:paraId="32857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A7980ED">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5984E70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八楼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1DA1DD3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实习生宿舍（蓬莱路15-29号）</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2BDE65B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区域清洁</w:t>
            </w:r>
          </w:p>
        </w:tc>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1C3178D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25E87BE3">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1F54EA6B">
            <w:pPr>
              <w:jc w:val="center"/>
              <w:rPr>
                <w:rFonts w:hint="eastAsia" w:ascii="宋体" w:hAnsi="宋体" w:eastAsia="宋体" w:cs="宋体"/>
                <w:i w:val="0"/>
                <w:iCs w:val="0"/>
                <w:color w:val="auto"/>
                <w:sz w:val="22"/>
                <w:szCs w:val="22"/>
                <w:highlight w:val="none"/>
                <w:u w:val="none"/>
              </w:rPr>
            </w:pPr>
          </w:p>
        </w:tc>
      </w:tr>
      <w:tr w14:paraId="16F4B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D207DBE">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26BE470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行政楼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0EE96A7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行政办公室（两层）</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3775E13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区域清洁</w:t>
            </w: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E692AE5">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696EB245">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4BC7AE3">
            <w:pPr>
              <w:jc w:val="center"/>
              <w:rPr>
                <w:rFonts w:hint="eastAsia" w:ascii="宋体" w:hAnsi="宋体" w:eastAsia="宋体" w:cs="宋体"/>
                <w:i w:val="0"/>
                <w:iCs w:val="0"/>
                <w:color w:val="auto"/>
                <w:sz w:val="22"/>
                <w:szCs w:val="22"/>
                <w:highlight w:val="none"/>
                <w:u w:val="none"/>
              </w:rPr>
            </w:pPr>
          </w:p>
        </w:tc>
      </w:tr>
      <w:tr w14:paraId="3D9C6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8"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F203834">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3CC9A73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院外</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6193F30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外门诊、机关门诊、14楼图书馆、送004管、被服、器械仓库、  外宿舍</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7633C33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区域清洁</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6D817D7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760CACD5">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4BB0B883">
            <w:pPr>
              <w:jc w:val="center"/>
              <w:rPr>
                <w:rFonts w:hint="eastAsia" w:ascii="宋体" w:hAnsi="宋体" w:eastAsia="宋体" w:cs="宋体"/>
                <w:i w:val="0"/>
                <w:iCs w:val="0"/>
                <w:color w:val="auto"/>
                <w:sz w:val="22"/>
                <w:szCs w:val="22"/>
                <w:highlight w:val="none"/>
                <w:u w:val="none"/>
              </w:rPr>
            </w:pPr>
          </w:p>
        </w:tc>
      </w:tr>
      <w:tr w14:paraId="29DE6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B65164E">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5CC3E707">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行政楼旁边</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64AD32E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仓库</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02703B1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住院部早上楼梯巡回保洁、下午仓库所有物料出入登记情况</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4E0A6D8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1C9CCF9C">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29244C01">
            <w:pPr>
              <w:jc w:val="center"/>
              <w:rPr>
                <w:rFonts w:hint="eastAsia" w:ascii="宋体" w:hAnsi="宋体" w:eastAsia="宋体" w:cs="宋体"/>
                <w:i w:val="0"/>
                <w:iCs w:val="0"/>
                <w:color w:val="auto"/>
                <w:sz w:val="22"/>
                <w:szCs w:val="22"/>
                <w:highlight w:val="none"/>
                <w:u w:val="none"/>
              </w:rPr>
            </w:pPr>
          </w:p>
        </w:tc>
      </w:tr>
      <w:tr w14:paraId="443E2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89E57FD">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4E56E57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专项</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32CF256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收集医疗垃圾（全院）</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1C0574AA">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全院医疗垃圾收集、每天医疗垃圾、暂存间清洁消毒。</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710A662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69E2174A">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FD4F6D6">
            <w:pPr>
              <w:jc w:val="center"/>
              <w:rPr>
                <w:rFonts w:hint="eastAsia" w:ascii="宋体" w:hAnsi="宋体" w:eastAsia="宋体" w:cs="宋体"/>
                <w:i w:val="0"/>
                <w:iCs w:val="0"/>
                <w:color w:val="auto"/>
                <w:sz w:val="22"/>
                <w:szCs w:val="22"/>
                <w:highlight w:val="none"/>
                <w:u w:val="none"/>
                <w:lang w:val="en-US" w:eastAsia="zh-CN"/>
              </w:rPr>
            </w:pPr>
            <w:r>
              <w:rPr>
                <w:rFonts w:hint="eastAsia" w:ascii="宋体" w:hAnsi="宋体" w:eastAsia="宋体" w:cs="宋体"/>
                <w:i w:val="0"/>
                <w:iCs w:val="0"/>
                <w:color w:val="auto"/>
                <w:sz w:val="22"/>
                <w:szCs w:val="22"/>
                <w:highlight w:val="none"/>
                <w:u w:val="none"/>
                <w:lang w:val="en-US" w:eastAsia="zh-CN"/>
              </w:rPr>
              <w:t>3</w:t>
            </w:r>
          </w:p>
        </w:tc>
      </w:tr>
      <w:tr w14:paraId="7E062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434C94D">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71C1689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专项</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0C2365A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收集生活垃圾（全院）</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478B772A">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全院生活垃圾、可回收垃圾收集、生活垃圾暂存间清洁消毒。</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4AFB0A1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52B494B1">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11CC9A8E">
            <w:pPr>
              <w:jc w:val="center"/>
              <w:rPr>
                <w:rFonts w:hint="eastAsia" w:ascii="宋体" w:hAnsi="宋体" w:eastAsia="宋体" w:cs="宋体"/>
                <w:i w:val="0"/>
                <w:iCs w:val="0"/>
                <w:color w:val="auto"/>
                <w:sz w:val="22"/>
                <w:szCs w:val="22"/>
                <w:highlight w:val="none"/>
                <w:u w:val="none"/>
              </w:rPr>
            </w:pPr>
          </w:p>
        </w:tc>
      </w:tr>
      <w:tr w14:paraId="47D8E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B6D1D78">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26FE9D5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专项</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2DA33A4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替班（运送）</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441CA386">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跟科室岗位工作内容一致。</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52240E13">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1A7B41E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571533D8">
            <w:pPr>
              <w:jc w:val="center"/>
              <w:rPr>
                <w:rFonts w:hint="eastAsia" w:ascii="宋体" w:hAnsi="宋体" w:eastAsia="宋体" w:cs="宋体"/>
                <w:i w:val="0"/>
                <w:iCs w:val="0"/>
                <w:color w:val="auto"/>
                <w:sz w:val="22"/>
                <w:szCs w:val="22"/>
                <w:highlight w:val="none"/>
                <w:u w:val="none"/>
              </w:rPr>
            </w:pPr>
          </w:p>
        </w:tc>
      </w:tr>
      <w:tr w14:paraId="0DDF2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AC8B5B7">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669CE59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专项</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507BFA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替班（保洁）</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014029F4">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跟科室岗位工作内容一致。</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4E4F6BB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16B15774">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A80EAB4">
            <w:pPr>
              <w:jc w:val="center"/>
              <w:rPr>
                <w:rFonts w:hint="eastAsia" w:ascii="宋体" w:hAnsi="宋体" w:eastAsia="宋体" w:cs="宋体"/>
                <w:i w:val="0"/>
                <w:iCs w:val="0"/>
                <w:color w:val="auto"/>
                <w:sz w:val="22"/>
                <w:szCs w:val="22"/>
                <w:highlight w:val="none"/>
                <w:u w:val="none"/>
              </w:rPr>
            </w:pPr>
          </w:p>
        </w:tc>
      </w:tr>
      <w:tr w14:paraId="65C53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396C266">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366D60E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专项</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DBEC7B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不锈钢（全院）</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6BC61074">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电梯、治疗车、楼梯扶手、病房门等不锈钢除锈保养。</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77A2DD8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54479C8C">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3934FDAE">
            <w:pPr>
              <w:jc w:val="center"/>
              <w:rPr>
                <w:rFonts w:hint="eastAsia" w:ascii="宋体" w:hAnsi="宋体" w:eastAsia="宋体" w:cs="宋体"/>
                <w:i w:val="0"/>
                <w:iCs w:val="0"/>
                <w:color w:val="auto"/>
                <w:sz w:val="22"/>
                <w:szCs w:val="22"/>
                <w:highlight w:val="none"/>
                <w:u w:val="none"/>
              </w:rPr>
            </w:pPr>
          </w:p>
        </w:tc>
      </w:tr>
      <w:tr w14:paraId="243E4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46924C8">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6118B23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专项</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21332E5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通风口（全院）</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0F07F1A3">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排气扇、空调滤网、风扇等通风口清洗。</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5E6C923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7FFC1CDD">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3B078454">
            <w:pPr>
              <w:jc w:val="center"/>
              <w:rPr>
                <w:rFonts w:hint="eastAsia" w:ascii="宋体" w:hAnsi="宋体" w:eastAsia="宋体" w:cs="宋体"/>
                <w:i w:val="0"/>
                <w:iCs w:val="0"/>
                <w:color w:val="auto"/>
                <w:sz w:val="22"/>
                <w:szCs w:val="22"/>
                <w:highlight w:val="none"/>
                <w:u w:val="none"/>
              </w:rPr>
            </w:pPr>
          </w:p>
        </w:tc>
      </w:tr>
      <w:tr w14:paraId="78521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88668FD">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7DCF681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专项</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CB94E0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玻璃（全院）</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25B0F4D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全院玻璃清洗</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39BDBF8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0C1C9B3B">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15106A3">
            <w:pPr>
              <w:jc w:val="center"/>
              <w:rPr>
                <w:rFonts w:hint="eastAsia" w:ascii="宋体" w:hAnsi="宋体" w:eastAsia="宋体" w:cs="宋体"/>
                <w:i w:val="0"/>
                <w:iCs w:val="0"/>
                <w:color w:val="auto"/>
                <w:sz w:val="22"/>
                <w:szCs w:val="22"/>
                <w:highlight w:val="none"/>
                <w:u w:val="none"/>
              </w:rPr>
            </w:pPr>
          </w:p>
        </w:tc>
      </w:tr>
      <w:tr w14:paraId="16EE4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E1F7896">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233F53E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专项</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0246A1C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清理棚顶（全院）</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5BF7170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所有高处作业、雨棚顶清扫</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5CD7E477">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6EBE00E4">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B4BC4EC">
            <w:pPr>
              <w:jc w:val="center"/>
              <w:rPr>
                <w:rFonts w:hint="eastAsia" w:ascii="宋体" w:hAnsi="宋体" w:eastAsia="宋体" w:cs="宋体"/>
                <w:i w:val="0"/>
                <w:iCs w:val="0"/>
                <w:color w:val="auto"/>
                <w:sz w:val="22"/>
                <w:szCs w:val="22"/>
                <w:highlight w:val="none"/>
                <w:u w:val="none"/>
              </w:rPr>
            </w:pPr>
          </w:p>
        </w:tc>
      </w:tr>
      <w:tr w14:paraId="59154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3EB8EB6">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54667DF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专项</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54F42E0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抛光（全院）</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45D22BF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PVC地板喷抛</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6CD75D0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07CE5E8E">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E448C9F">
            <w:pPr>
              <w:jc w:val="center"/>
              <w:rPr>
                <w:rFonts w:hint="eastAsia" w:ascii="宋体" w:hAnsi="宋体" w:eastAsia="宋体" w:cs="宋体"/>
                <w:i w:val="0"/>
                <w:iCs w:val="0"/>
                <w:color w:val="auto"/>
                <w:sz w:val="22"/>
                <w:szCs w:val="22"/>
                <w:highlight w:val="none"/>
                <w:u w:val="none"/>
              </w:rPr>
            </w:pPr>
          </w:p>
        </w:tc>
      </w:tr>
      <w:tr w14:paraId="38085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F3B6D2A">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7F2F7BD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专项</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5112D9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打蜡（全院）</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69FB1B0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PVC地板打蜡</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4AE10EAD">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12793FD2">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23FD3B3">
            <w:pPr>
              <w:jc w:val="center"/>
              <w:rPr>
                <w:rFonts w:hint="eastAsia" w:ascii="宋体" w:hAnsi="宋体" w:eastAsia="宋体" w:cs="宋体"/>
                <w:i w:val="0"/>
                <w:iCs w:val="0"/>
                <w:color w:val="auto"/>
                <w:sz w:val="22"/>
                <w:szCs w:val="22"/>
                <w:highlight w:val="none"/>
                <w:u w:val="none"/>
              </w:rPr>
            </w:pPr>
          </w:p>
        </w:tc>
      </w:tr>
      <w:tr w14:paraId="37376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D9423AC">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0481B3C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全院</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D4AF55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标本类运送</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23B64BFA">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收送各种化验单、送血、大小便、标本、病理（急）、会诊单。</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5124930C">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A2B7FE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5E68AAA8">
            <w:pPr>
              <w:jc w:val="center"/>
              <w:rPr>
                <w:rFonts w:hint="eastAsia" w:ascii="宋体" w:hAnsi="宋体" w:eastAsia="宋体" w:cs="宋体"/>
                <w:i w:val="0"/>
                <w:iCs w:val="0"/>
                <w:color w:val="auto"/>
                <w:sz w:val="22"/>
                <w:szCs w:val="22"/>
                <w:highlight w:val="none"/>
                <w:u w:val="none"/>
              </w:rPr>
            </w:pPr>
          </w:p>
        </w:tc>
      </w:tr>
      <w:tr w14:paraId="585C9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B54A8E9">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456A387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门诊楼一楼药房</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1AE2750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药物类运送</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641F62F2">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将科室所需的药品送到各个临床科室(急的药品随叫随送）</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71A050C7">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2624320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021DF53">
            <w:pPr>
              <w:jc w:val="center"/>
              <w:rPr>
                <w:rFonts w:hint="eastAsia" w:ascii="宋体" w:hAnsi="宋体" w:eastAsia="宋体" w:cs="宋体"/>
                <w:i w:val="0"/>
                <w:iCs w:val="0"/>
                <w:color w:val="auto"/>
                <w:sz w:val="22"/>
                <w:szCs w:val="22"/>
                <w:highlight w:val="none"/>
                <w:u w:val="none"/>
              </w:rPr>
            </w:pPr>
          </w:p>
        </w:tc>
      </w:tr>
      <w:tr w14:paraId="5DC20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2"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DFABD84">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111DCAF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中心药房、急诊、氧气组等</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1289E5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物资类运送</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3761FDA9">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药品运送、  紧急病人运送、加床、医疗工具、核酸检测标本、氧气运送、器械领取、物品搬运等等（24小时。）</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3C38ACB4">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2F03F22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416D17A">
            <w:pPr>
              <w:jc w:val="center"/>
              <w:rPr>
                <w:rFonts w:hint="eastAsia" w:ascii="宋体" w:hAnsi="宋体" w:eastAsia="宋体" w:cs="宋体"/>
                <w:i w:val="0"/>
                <w:iCs w:val="0"/>
                <w:color w:val="auto"/>
                <w:sz w:val="22"/>
                <w:szCs w:val="22"/>
                <w:highlight w:val="none"/>
                <w:u w:val="none"/>
              </w:rPr>
            </w:pPr>
          </w:p>
        </w:tc>
      </w:tr>
      <w:tr w14:paraId="6669E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C2AD9D9">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507F118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太平间（制剂楼旁）</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E6963E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病理类运送</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0F97D6E9">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院内遗体运送、死B、胎盘、病理类垃圾收集（24小时）。</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68380067">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0AC1FCE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2CFBA32C">
            <w:pPr>
              <w:jc w:val="center"/>
              <w:rPr>
                <w:rFonts w:hint="eastAsia" w:ascii="宋体" w:hAnsi="宋体" w:eastAsia="宋体" w:cs="宋体"/>
                <w:i w:val="0"/>
                <w:iCs w:val="0"/>
                <w:color w:val="auto"/>
                <w:sz w:val="22"/>
                <w:szCs w:val="22"/>
                <w:highlight w:val="none"/>
                <w:u w:val="none"/>
                <w:lang w:val="en-US" w:eastAsia="zh-CN"/>
              </w:rPr>
            </w:pPr>
            <w:r>
              <w:rPr>
                <w:rFonts w:hint="eastAsia" w:ascii="宋体" w:hAnsi="宋体" w:eastAsia="宋体" w:cs="宋体"/>
                <w:i w:val="0"/>
                <w:iCs w:val="0"/>
                <w:color w:val="auto"/>
                <w:sz w:val="22"/>
                <w:szCs w:val="22"/>
                <w:highlight w:val="none"/>
                <w:u w:val="none"/>
                <w:lang w:val="en-US" w:eastAsia="zh-CN"/>
              </w:rPr>
              <w:t>2</w:t>
            </w:r>
          </w:p>
        </w:tc>
      </w:tr>
      <w:tr w14:paraId="12E5C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0DFA35E">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6728B28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综合楼一楼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65C3CEF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调度中心</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2A583DC4">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设立24小时中央调度中心、接听电话、临时排班、调配工作等。</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20B66E46">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156AA3AA">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6D3C3711">
            <w:pPr>
              <w:jc w:val="center"/>
              <w:rPr>
                <w:rFonts w:hint="eastAsia" w:ascii="宋体" w:hAnsi="宋体" w:eastAsia="宋体" w:cs="宋体"/>
                <w:i w:val="0"/>
                <w:iCs w:val="0"/>
                <w:color w:val="auto"/>
                <w:sz w:val="22"/>
                <w:szCs w:val="22"/>
                <w:highlight w:val="none"/>
                <w:u w:val="none"/>
              </w:rPr>
            </w:pPr>
          </w:p>
        </w:tc>
      </w:tr>
      <w:tr w14:paraId="33D4A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BFA93F3">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70FDF9A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全院</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25D6EC2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绿植养护</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0906AC7F">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浇水、修剪、除虫、除草、补种和调整花盘等。</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467B1185">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58E98FF3">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5E4BE23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r>
      <w:tr w14:paraId="4D8AC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F3D0D9A">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03174FF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主管</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2407D0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保洁部主管</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28A1B5CA">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保洁部门的质量、分配工作、排班管理工作。</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7F783F3E">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6F099AA7">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8466766">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r>
      <w:tr w14:paraId="48794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6E1E730">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519E6E4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主管</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B549CF1">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运送主管</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4141AFE8">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运送部门的质量、分配工作、排班管理工作。</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2918C176">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10622754">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5828174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r>
      <w:tr w14:paraId="32406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844B277">
            <w:pPr>
              <w:jc w:val="center"/>
              <w:rPr>
                <w:rFonts w:hint="eastAsia" w:ascii="宋体" w:hAnsi="宋体" w:eastAsia="宋体" w:cs="宋体"/>
                <w:i w:val="0"/>
                <w:iCs w:val="0"/>
                <w:color w:val="auto"/>
                <w:sz w:val="36"/>
                <w:szCs w:val="36"/>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20E14FFF">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经理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4384B70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项目经理</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031DFDDB">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全面管理，包括培训、各部门沟通协调、质量管理等。</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32089AB2">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0BB841FC">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C8EA61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r>
      <w:tr w14:paraId="7EE29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60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4FFC837A">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合计</w:t>
            </w:r>
          </w:p>
        </w:tc>
        <w:tc>
          <w:tcPr>
            <w:tcW w:w="10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46697B">
            <w:pPr>
              <w:keepNext w:val="0"/>
              <w:keepLines w:val="0"/>
              <w:widowControl/>
              <w:suppressLineNumbers w:val="0"/>
              <w:jc w:val="center"/>
              <w:textAlignment w:val="center"/>
              <w:rPr>
                <w:rFonts w:hint="default" w:ascii="宋体" w:hAnsi="宋体" w:eastAsia="宋体" w:cs="宋体"/>
                <w:b/>
                <w:bCs/>
                <w:i w:val="0"/>
                <w:iCs w:val="0"/>
                <w:color w:val="auto"/>
                <w:sz w:val="22"/>
                <w:szCs w:val="22"/>
                <w:highlight w:val="none"/>
                <w:u w:val="none"/>
                <w:lang w:val="en-US"/>
              </w:rPr>
            </w:pPr>
            <w:r>
              <w:rPr>
                <w:rFonts w:hint="eastAsia" w:ascii="宋体" w:hAnsi="宋体" w:eastAsia="宋体" w:cs="宋体"/>
                <w:b/>
                <w:bCs/>
                <w:i w:val="0"/>
                <w:iCs w:val="0"/>
                <w:color w:val="auto"/>
                <w:kern w:val="0"/>
                <w:sz w:val="22"/>
                <w:szCs w:val="22"/>
                <w:highlight w:val="none"/>
                <w:u w:val="none"/>
                <w:lang w:val="en-US" w:eastAsia="zh-CN" w:bidi="ar"/>
              </w:rPr>
              <w:t>108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EB28BD">
            <w:pPr>
              <w:keepNext w:val="0"/>
              <w:keepLines w:val="0"/>
              <w:widowControl/>
              <w:suppressLineNumbers w:val="0"/>
              <w:jc w:val="center"/>
              <w:textAlignment w:val="center"/>
              <w:rPr>
                <w:rFonts w:hint="default" w:ascii="宋体" w:hAnsi="宋体" w:eastAsia="宋体" w:cs="宋体"/>
                <w:b/>
                <w:bCs/>
                <w:i w:val="0"/>
                <w:iCs w:val="0"/>
                <w:color w:val="auto"/>
                <w:sz w:val="22"/>
                <w:szCs w:val="22"/>
                <w:highlight w:val="none"/>
                <w:u w:val="none"/>
                <w:lang w:val="en-US"/>
              </w:rPr>
            </w:pPr>
            <w:r>
              <w:rPr>
                <w:rFonts w:hint="eastAsia" w:ascii="宋体" w:hAnsi="宋体" w:eastAsia="宋体" w:cs="宋体"/>
                <w:b/>
                <w:bCs/>
                <w:i w:val="0"/>
                <w:iCs w:val="0"/>
                <w:color w:val="auto"/>
                <w:kern w:val="0"/>
                <w:sz w:val="22"/>
                <w:szCs w:val="22"/>
                <w:highlight w:val="none"/>
                <w:u w:val="none"/>
                <w:lang w:val="en-US" w:eastAsia="zh-CN" w:bidi="ar"/>
              </w:rPr>
              <w:t>70</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990E00">
            <w:pPr>
              <w:keepNext w:val="0"/>
              <w:keepLines w:val="0"/>
              <w:widowControl/>
              <w:suppressLineNumbers w:val="0"/>
              <w:jc w:val="center"/>
              <w:textAlignment w:val="center"/>
              <w:rPr>
                <w:rFonts w:hint="default" w:ascii="宋体" w:hAnsi="宋体" w:eastAsia="宋体" w:cs="宋体"/>
                <w:b/>
                <w:bCs/>
                <w:i w:val="0"/>
                <w:iCs w:val="0"/>
                <w:color w:val="auto"/>
                <w:sz w:val="22"/>
                <w:szCs w:val="22"/>
                <w:highlight w:val="none"/>
                <w:u w:val="none"/>
                <w:lang w:val="en-US"/>
              </w:rPr>
            </w:pPr>
            <w:r>
              <w:rPr>
                <w:rFonts w:hint="eastAsia" w:ascii="宋体" w:hAnsi="宋体" w:eastAsia="宋体" w:cs="宋体"/>
                <w:b/>
                <w:bCs/>
                <w:i w:val="0"/>
                <w:iCs w:val="0"/>
                <w:color w:val="auto"/>
                <w:kern w:val="0"/>
                <w:sz w:val="22"/>
                <w:szCs w:val="22"/>
                <w:highlight w:val="none"/>
                <w:u w:val="none"/>
                <w:lang w:val="en-US" w:eastAsia="zh-CN" w:bidi="ar"/>
              </w:rPr>
              <w:t>23</w:t>
            </w:r>
          </w:p>
        </w:tc>
      </w:tr>
      <w:tr w14:paraId="1CE98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0D291C43">
            <w:pPr>
              <w:keepNext w:val="0"/>
              <w:keepLines w:val="0"/>
              <w:widowControl/>
              <w:suppressLineNumbers w:val="0"/>
              <w:jc w:val="center"/>
              <w:textAlignment w:val="top"/>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外科楼第二期搬迁</w:t>
            </w:r>
            <w:r>
              <w:rPr>
                <w:rFonts w:hint="eastAsia" w:ascii="宋体" w:hAnsi="宋体" w:eastAsia="宋体" w:cs="宋体"/>
                <w:i w:val="0"/>
                <w:iCs w:val="0"/>
                <w:color w:val="auto"/>
                <w:kern w:val="0"/>
                <w:sz w:val="28"/>
                <w:szCs w:val="28"/>
                <w:highlight w:val="none"/>
                <w:u w:val="none"/>
                <w:lang w:val="en-US" w:eastAsia="zh-CN" w:bidi="ar"/>
              </w:rPr>
              <w:br w:type="textWrapping"/>
            </w:r>
            <w:r>
              <w:rPr>
                <w:rFonts w:hint="eastAsia" w:ascii="宋体" w:hAnsi="宋体" w:eastAsia="宋体" w:cs="宋体"/>
                <w:i w:val="0"/>
                <w:iCs w:val="0"/>
                <w:color w:val="auto"/>
                <w:kern w:val="0"/>
                <w:sz w:val="28"/>
                <w:szCs w:val="28"/>
                <w:highlight w:val="none"/>
                <w:u w:val="none"/>
                <w:lang w:val="en-US" w:eastAsia="zh-CN" w:bidi="ar"/>
              </w:rPr>
              <w:t>新增人数：5人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1E47DC18">
            <w:pPr>
              <w:jc w:val="center"/>
              <w:rPr>
                <w:rFonts w:hint="eastAsia" w:ascii="宋体" w:hAnsi="宋体" w:eastAsia="宋体" w:cs="宋体"/>
                <w:i w:val="0"/>
                <w:iCs w:val="0"/>
                <w:color w:val="auto"/>
                <w:sz w:val="22"/>
                <w:szCs w:val="22"/>
                <w:highlight w:val="none"/>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25A4E78C">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手术室运送员</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202E18C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卫生清洁（24小时）、驻守员器械收送、术后将病人送回科室。</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7D53BA98">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7CD906D3">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A049487">
            <w:pPr>
              <w:jc w:val="center"/>
              <w:rPr>
                <w:rFonts w:hint="eastAsia" w:ascii="宋体" w:hAnsi="宋体" w:eastAsia="宋体" w:cs="宋体"/>
                <w:i w:val="0"/>
                <w:iCs w:val="0"/>
                <w:color w:val="auto"/>
                <w:sz w:val="22"/>
                <w:szCs w:val="22"/>
                <w:highlight w:val="none"/>
                <w:u w:val="none"/>
              </w:rPr>
            </w:pPr>
          </w:p>
        </w:tc>
      </w:tr>
      <w:tr w14:paraId="0D01E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5A9CDD4">
            <w:pPr>
              <w:jc w:val="center"/>
              <w:rPr>
                <w:rFonts w:hint="eastAsia" w:ascii="宋体" w:hAnsi="宋体" w:eastAsia="宋体" w:cs="宋体"/>
                <w:i w:val="0"/>
                <w:iCs w:val="0"/>
                <w:color w:val="auto"/>
                <w:sz w:val="28"/>
                <w:szCs w:val="28"/>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3B40A524">
            <w:pPr>
              <w:jc w:val="center"/>
              <w:rPr>
                <w:rFonts w:hint="eastAsia" w:ascii="宋体" w:hAnsi="宋体" w:eastAsia="宋体" w:cs="宋体"/>
                <w:i w:val="0"/>
                <w:iCs w:val="0"/>
                <w:color w:val="auto"/>
                <w:sz w:val="22"/>
                <w:szCs w:val="22"/>
                <w:highlight w:val="none"/>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2664EA79">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内镜中心人员</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40D25895">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运送内镜检查病人送回科室。</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57A9C1BA">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2DAB0902">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694423C6">
            <w:pPr>
              <w:jc w:val="center"/>
              <w:rPr>
                <w:rFonts w:hint="eastAsia" w:ascii="宋体" w:hAnsi="宋体" w:eastAsia="宋体" w:cs="宋体"/>
                <w:i w:val="0"/>
                <w:iCs w:val="0"/>
                <w:color w:val="auto"/>
                <w:sz w:val="22"/>
                <w:szCs w:val="22"/>
                <w:highlight w:val="none"/>
                <w:u w:val="none"/>
              </w:rPr>
            </w:pPr>
          </w:p>
        </w:tc>
      </w:tr>
      <w:tr w14:paraId="77666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A9323B1">
            <w:pPr>
              <w:jc w:val="center"/>
              <w:rPr>
                <w:rFonts w:hint="eastAsia" w:ascii="宋体" w:hAnsi="宋体" w:eastAsia="宋体" w:cs="宋体"/>
                <w:i w:val="0"/>
                <w:iCs w:val="0"/>
                <w:color w:val="auto"/>
                <w:sz w:val="28"/>
                <w:szCs w:val="28"/>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5327CE9B">
            <w:pPr>
              <w:jc w:val="center"/>
              <w:rPr>
                <w:rFonts w:hint="eastAsia" w:ascii="宋体" w:hAnsi="宋体" w:eastAsia="宋体" w:cs="宋体"/>
                <w:i w:val="0"/>
                <w:iCs w:val="0"/>
                <w:color w:val="auto"/>
                <w:sz w:val="22"/>
                <w:szCs w:val="22"/>
                <w:highlight w:val="none"/>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7A40549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消毒供应室运送员</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405B397E">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上送下收、消毒物品。</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6DA17CC4">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083E31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7F47DAF7">
            <w:pPr>
              <w:jc w:val="center"/>
              <w:rPr>
                <w:rFonts w:hint="eastAsia" w:ascii="宋体" w:hAnsi="宋体" w:eastAsia="宋体" w:cs="宋体"/>
                <w:i w:val="0"/>
                <w:iCs w:val="0"/>
                <w:color w:val="auto"/>
                <w:sz w:val="22"/>
                <w:szCs w:val="22"/>
                <w:highlight w:val="none"/>
                <w:u w:val="none"/>
              </w:rPr>
            </w:pPr>
          </w:p>
        </w:tc>
      </w:tr>
      <w:tr w14:paraId="7EF0B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9215808">
            <w:pPr>
              <w:jc w:val="center"/>
              <w:rPr>
                <w:rFonts w:hint="eastAsia" w:ascii="宋体" w:hAnsi="宋体" w:eastAsia="宋体" w:cs="宋体"/>
                <w:i w:val="0"/>
                <w:iCs w:val="0"/>
                <w:color w:val="auto"/>
                <w:sz w:val="28"/>
                <w:szCs w:val="28"/>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1451C419">
            <w:pPr>
              <w:jc w:val="center"/>
              <w:rPr>
                <w:rFonts w:hint="eastAsia" w:ascii="宋体" w:hAnsi="宋体" w:eastAsia="宋体" w:cs="宋体"/>
                <w:i w:val="0"/>
                <w:iCs w:val="0"/>
                <w:color w:val="auto"/>
                <w:sz w:val="22"/>
                <w:szCs w:val="22"/>
                <w:highlight w:val="none"/>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5286A010">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妇科运送员</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4AF2050C">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科室驻守带病人做检查。</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631E36C9">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7D65CE5B">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C8F9F5E">
            <w:pPr>
              <w:jc w:val="center"/>
              <w:rPr>
                <w:rFonts w:hint="eastAsia" w:ascii="宋体" w:hAnsi="宋体" w:eastAsia="宋体" w:cs="宋体"/>
                <w:i w:val="0"/>
                <w:iCs w:val="0"/>
                <w:color w:val="auto"/>
                <w:sz w:val="22"/>
                <w:szCs w:val="22"/>
                <w:highlight w:val="none"/>
                <w:u w:val="none"/>
              </w:rPr>
            </w:pPr>
          </w:p>
        </w:tc>
      </w:tr>
      <w:tr w14:paraId="4A401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8E26F95">
            <w:pPr>
              <w:jc w:val="center"/>
              <w:rPr>
                <w:rFonts w:hint="eastAsia" w:ascii="宋体" w:hAnsi="宋体" w:eastAsia="宋体" w:cs="宋体"/>
                <w:i w:val="0"/>
                <w:iCs w:val="0"/>
                <w:color w:val="auto"/>
                <w:sz w:val="28"/>
                <w:szCs w:val="28"/>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top"/>
          </w:tcPr>
          <w:p w14:paraId="04326C1E">
            <w:pPr>
              <w:jc w:val="center"/>
              <w:rPr>
                <w:rFonts w:hint="eastAsia" w:ascii="宋体" w:hAnsi="宋体" w:eastAsia="宋体" w:cs="宋体"/>
                <w:i w:val="0"/>
                <w:iCs w:val="0"/>
                <w:color w:val="auto"/>
                <w:sz w:val="22"/>
                <w:szCs w:val="22"/>
                <w:highlight w:val="none"/>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top"/>
          </w:tcPr>
          <w:p w14:paraId="682C945E">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病理科保洁员</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top"/>
          </w:tcPr>
          <w:p w14:paraId="3D4B1AFC">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物品、地面清洁与收集垃圾。</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68211DA8">
            <w:pPr>
              <w:keepNext w:val="0"/>
              <w:keepLines w:val="0"/>
              <w:widowControl/>
              <w:suppressLineNumbers w:val="0"/>
              <w:jc w:val="center"/>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3B554345">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196B48A">
            <w:pPr>
              <w:jc w:val="center"/>
              <w:rPr>
                <w:rFonts w:hint="eastAsia" w:ascii="宋体" w:hAnsi="宋体" w:eastAsia="宋体" w:cs="宋体"/>
                <w:i w:val="0"/>
                <w:iCs w:val="0"/>
                <w:color w:val="auto"/>
                <w:sz w:val="22"/>
                <w:szCs w:val="22"/>
                <w:highlight w:val="none"/>
                <w:u w:val="none"/>
              </w:rPr>
            </w:pPr>
          </w:p>
        </w:tc>
      </w:tr>
      <w:tr w14:paraId="010FB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3A8993C">
            <w:pPr>
              <w:jc w:val="center"/>
              <w:rPr>
                <w:rFonts w:hint="eastAsia" w:ascii="宋体" w:hAnsi="宋体" w:eastAsia="宋体" w:cs="宋体"/>
                <w:i w:val="0"/>
                <w:iCs w:val="0"/>
                <w:color w:val="auto"/>
                <w:sz w:val="28"/>
                <w:szCs w:val="28"/>
                <w:highlight w:val="none"/>
                <w:u w:val="none"/>
              </w:rPr>
            </w:pPr>
          </w:p>
        </w:tc>
        <w:tc>
          <w:tcPr>
            <w:tcW w:w="58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91E340">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本项目在外科大楼第一期搬迁后总人数为：201人，外科楼第二期搬迁后新增人数5人 ，累计共206人。（其中项目经理1人，保洁主管2人，运送主管1人，绿植养护人员1人，保洁人员109人，运送人员74人，医疗垃圾运送3人，太平间运送2人，急诊抬工加送检共13人。）。</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3BE8D8FA">
            <w:pPr>
              <w:jc w:val="center"/>
              <w:rPr>
                <w:rFonts w:hint="eastAsia" w:ascii="宋体" w:hAnsi="宋体" w:eastAsia="宋体" w:cs="宋体"/>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23E33C2E">
            <w:pPr>
              <w:jc w:val="center"/>
              <w:rPr>
                <w:rFonts w:hint="eastAsia" w:ascii="宋体" w:hAnsi="宋体" w:eastAsia="宋体" w:cs="宋体"/>
                <w:i w:val="0"/>
                <w:iCs w:val="0"/>
                <w:color w:val="auto"/>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top"/>
          </w:tcPr>
          <w:p w14:paraId="01351486">
            <w:pPr>
              <w:jc w:val="center"/>
              <w:rPr>
                <w:rFonts w:hint="eastAsia" w:ascii="宋体" w:hAnsi="宋体" w:eastAsia="宋体" w:cs="宋体"/>
                <w:i w:val="0"/>
                <w:iCs w:val="0"/>
                <w:color w:val="auto"/>
                <w:sz w:val="22"/>
                <w:szCs w:val="22"/>
                <w:highlight w:val="none"/>
                <w:u w:val="none"/>
              </w:rPr>
            </w:pPr>
          </w:p>
        </w:tc>
      </w:tr>
      <w:tr w14:paraId="24967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60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BD0059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合计</w:t>
            </w:r>
          </w:p>
        </w:tc>
        <w:tc>
          <w:tcPr>
            <w:tcW w:w="10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3D5466">
            <w:pPr>
              <w:keepNext w:val="0"/>
              <w:keepLines w:val="0"/>
              <w:widowControl/>
              <w:suppressLineNumbers w:val="0"/>
              <w:jc w:val="center"/>
              <w:textAlignment w:val="center"/>
              <w:rPr>
                <w:rFonts w:hint="default" w:ascii="宋体" w:hAnsi="宋体" w:eastAsia="宋体" w:cs="宋体"/>
                <w:b/>
                <w:bCs/>
                <w:i w:val="0"/>
                <w:iCs w:val="0"/>
                <w:color w:val="auto"/>
                <w:sz w:val="24"/>
                <w:szCs w:val="24"/>
                <w:highlight w:val="none"/>
                <w:u w:val="none"/>
                <w:lang w:val="en-US"/>
              </w:rPr>
            </w:pPr>
            <w:r>
              <w:rPr>
                <w:rFonts w:hint="eastAsia" w:ascii="宋体" w:hAnsi="宋体" w:eastAsia="宋体" w:cs="宋体"/>
                <w:b/>
                <w:bCs/>
                <w:i w:val="0"/>
                <w:iCs w:val="0"/>
                <w:color w:val="auto"/>
                <w:kern w:val="0"/>
                <w:sz w:val="24"/>
                <w:szCs w:val="24"/>
                <w:highlight w:val="none"/>
                <w:u w:val="none"/>
                <w:lang w:val="en-US" w:eastAsia="zh-CN" w:bidi="ar"/>
              </w:rPr>
              <w:t>109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352AE2">
            <w:pPr>
              <w:keepNext w:val="0"/>
              <w:keepLines w:val="0"/>
              <w:widowControl/>
              <w:suppressLineNumbers w:val="0"/>
              <w:jc w:val="center"/>
              <w:textAlignment w:val="center"/>
              <w:rPr>
                <w:rFonts w:hint="default" w:ascii="宋体" w:hAnsi="宋体" w:eastAsia="宋体" w:cs="宋体"/>
                <w:b/>
                <w:bCs/>
                <w:i w:val="0"/>
                <w:iCs w:val="0"/>
                <w:color w:val="auto"/>
                <w:sz w:val="24"/>
                <w:szCs w:val="24"/>
                <w:highlight w:val="none"/>
                <w:u w:val="none"/>
                <w:lang w:val="en-US"/>
              </w:rPr>
            </w:pPr>
            <w:r>
              <w:rPr>
                <w:rFonts w:hint="eastAsia" w:ascii="宋体" w:hAnsi="宋体" w:eastAsia="宋体" w:cs="宋体"/>
                <w:b/>
                <w:bCs/>
                <w:i w:val="0"/>
                <w:iCs w:val="0"/>
                <w:color w:val="auto"/>
                <w:kern w:val="0"/>
                <w:sz w:val="24"/>
                <w:szCs w:val="24"/>
                <w:highlight w:val="none"/>
                <w:u w:val="none"/>
                <w:lang w:val="en-US" w:eastAsia="zh-CN" w:bidi="ar"/>
              </w:rPr>
              <w:t>74</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5D78B3">
            <w:pPr>
              <w:keepNext w:val="0"/>
              <w:keepLines w:val="0"/>
              <w:widowControl/>
              <w:suppressLineNumbers w:val="0"/>
              <w:jc w:val="center"/>
              <w:textAlignment w:val="center"/>
              <w:rPr>
                <w:rFonts w:hint="default" w:ascii="宋体" w:hAnsi="宋体" w:eastAsia="宋体" w:cs="宋体"/>
                <w:b/>
                <w:bCs/>
                <w:i w:val="0"/>
                <w:iCs w:val="0"/>
                <w:color w:val="auto"/>
                <w:sz w:val="24"/>
                <w:szCs w:val="24"/>
                <w:highlight w:val="none"/>
                <w:u w:val="none"/>
                <w:lang w:val="en-US"/>
              </w:rPr>
            </w:pPr>
            <w:r>
              <w:rPr>
                <w:rFonts w:hint="eastAsia" w:ascii="宋体" w:hAnsi="宋体" w:eastAsia="宋体" w:cs="宋体"/>
                <w:b/>
                <w:bCs/>
                <w:i w:val="0"/>
                <w:iCs w:val="0"/>
                <w:color w:val="auto"/>
                <w:kern w:val="0"/>
                <w:sz w:val="24"/>
                <w:szCs w:val="24"/>
                <w:highlight w:val="none"/>
                <w:u w:val="none"/>
                <w:lang w:val="en-US" w:eastAsia="zh-CN" w:bidi="ar"/>
              </w:rPr>
              <w:t>23</w:t>
            </w:r>
          </w:p>
        </w:tc>
      </w:tr>
    </w:tbl>
    <w:p w14:paraId="148ECB66">
      <w:pPr>
        <w:pStyle w:val="9"/>
        <w:spacing w:line="480" w:lineRule="exact"/>
        <w:ind w:left="0" w:firstLine="482" w:firstLineChars="200"/>
        <w:jc w:val="both"/>
        <w:rPr>
          <w:rFonts w:hint="eastAsia" w:ascii="宋体" w:hAnsi="宋体" w:eastAsia="宋体"/>
          <w:b/>
          <w:color w:val="auto"/>
          <w:kern w:val="2"/>
          <w:sz w:val="24"/>
          <w:szCs w:val="24"/>
          <w:highlight w:val="none"/>
          <w:lang w:val="en-US"/>
        </w:rPr>
      </w:pPr>
    </w:p>
    <w:p w14:paraId="3C02E2ED">
      <w:pPr>
        <w:pStyle w:val="35"/>
        <w:spacing w:after="0" w:line="360" w:lineRule="auto"/>
        <w:ind w:firstLine="452" w:firstLineChars="200"/>
        <w:rPr>
          <w:rFonts w:asciiTheme="minorEastAsia" w:hAnsiTheme="minorEastAsia" w:eastAsiaTheme="minorEastAsia" w:cstheme="minorEastAsia"/>
          <w:color w:val="auto"/>
          <w:spacing w:val="-7"/>
          <w:sz w:val="24"/>
          <w:szCs w:val="24"/>
          <w:highlight w:val="none"/>
          <w:lang w:val="en-US" w:eastAsia="zh-CN"/>
        </w:rPr>
      </w:pPr>
      <w:r>
        <w:rPr>
          <w:rFonts w:hint="eastAsia" w:asciiTheme="minorEastAsia" w:hAnsiTheme="minorEastAsia" w:eastAsiaTheme="minorEastAsia" w:cstheme="minorEastAsia"/>
          <w:color w:val="auto"/>
          <w:spacing w:val="-7"/>
          <w:sz w:val="24"/>
          <w:szCs w:val="24"/>
          <w:highlight w:val="none"/>
          <w:lang w:val="en-US" w:eastAsia="zh-CN"/>
        </w:rPr>
        <w:t>十六、</w:t>
      </w:r>
      <w:r>
        <w:rPr>
          <w:rFonts w:hint="eastAsia" w:ascii="宋体" w:hAnsi="宋体" w:eastAsia="宋体" w:cs="宋体"/>
          <w:color w:val="auto"/>
          <w:spacing w:val="-7"/>
          <w:sz w:val="24"/>
          <w:szCs w:val="24"/>
          <w:highlight w:val="none"/>
          <w:lang w:val="en-US" w:eastAsia="zh-CN"/>
        </w:rPr>
        <w:t>▲</w:t>
      </w:r>
      <w:r>
        <w:rPr>
          <w:rFonts w:hint="eastAsia" w:asciiTheme="minorEastAsia" w:hAnsiTheme="minorEastAsia" w:eastAsiaTheme="minorEastAsia" w:cstheme="minorEastAsia"/>
          <w:color w:val="auto"/>
          <w:spacing w:val="-7"/>
          <w:sz w:val="24"/>
          <w:szCs w:val="24"/>
          <w:highlight w:val="none"/>
          <w:lang w:eastAsia="zh-CN"/>
        </w:rPr>
        <w:t>配置项目相关人员的装备</w:t>
      </w:r>
    </w:p>
    <w:p w14:paraId="2A9823A0">
      <w:pPr>
        <w:pStyle w:val="35"/>
        <w:spacing w:after="0" w:line="360" w:lineRule="auto"/>
        <w:ind w:firstLine="452" w:firstLineChars="200"/>
        <w:rPr>
          <w:rFonts w:asciiTheme="minorEastAsia" w:hAnsiTheme="minorEastAsia" w:eastAsiaTheme="minorEastAsia" w:cstheme="minorEastAsia"/>
          <w:color w:val="auto"/>
          <w:spacing w:val="3"/>
          <w:sz w:val="24"/>
          <w:szCs w:val="24"/>
          <w:highlight w:val="none"/>
          <w:lang w:val="en-US" w:eastAsia="zh-CN"/>
        </w:rPr>
      </w:pPr>
      <w:r>
        <w:rPr>
          <w:rFonts w:hint="eastAsia" w:asciiTheme="minorEastAsia" w:hAnsiTheme="minorEastAsia" w:eastAsiaTheme="minorEastAsia" w:cstheme="minorEastAsia"/>
          <w:color w:val="auto"/>
          <w:spacing w:val="-7"/>
          <w:sz w:val="24"/>
          <w:szCs w:val="24"/>
          <w:highlight w:val="none"/>
          <w:lang w:eastAsia="zh-CN"/>
        </w:rPr>
        <w:t>中标供应商配置项目相关人员的装备</w:t>
      </w:r>
      <w:r>
        <w:rPr>
          <w:rFonts w:hint="eastAsia" w:asciiTheme="minorEastAsia" w:hAnsiTheme="minorEastAsia" w:eastAsiaTheme="minorEastAsia" w:cstheme="minorEastAsia"/>
          <w:color w:val="auto"/>
          <w:sz w:val="24"/>
          <w:szCs w:val="24"/>
          <w:highlight w:val="none"/>
          <w:lang w:eastAsia="zh-CN"/>
        </w:rPr>
        <w:t>（包括但不限于：对讲机以及对讲机公共频道占用费及</w:t>
      </w:r>
      <w:r>
        <w:rPr>
          <w:rFonts w:hint="eastAsia" w:asciiTheme="minorEastAsia" w:hAnsiTheme="minorEastAsia" w:eastAsiaTheme="minorEastAsia" w:cstheme="minorEastAsia"/>
          <w:color w:val="auto"/>
          <w:spacing w:val="-3"/>
          <w:sz w:val="24"/>
          <w:szCs w:val="24"/>
          <w:highlight w:val="none"/>
          <w:lang w:eastAsia="zh-CN"/>
        </w:rPr>
        <w:t>维修费用等）；保洁设备（包括但不限于：专用洗地机、抛光机、吸水吸尘机、地坪（地毯）吹干机、真空吸尘机、高压水枪、清洁桶、清洁工具、工</w:t>
      </w:r>
      <w:r>
        <w:rPr>
          <w:rFonts w:hint="eastAsia" w:asciiTheme="minorEastAsia" w:hAnsiTheme="minorEastAsia" w:eastAsiaTheme="minorEastAsia" w:cstheme="minorEastAsia"/>
          <w:color w:val="auto"/>
          <w:sz w:val="24"/>
          <w:szCs w:val="24"/>
          <w:highlight w:val="none"/>
          <w:lang w:eastAsia="zh-CN"/>
        </w:rPr>
        <w:t>业洗衣机、烘干设备等）；劳保用品等，上述设备的数量和要求详见《中标供应商配置装备、设备表》。供应商在投标文件中提供承诺函（格式自拟）说明中标后</w:t>
      </w:r>
      <w:r>
        <w:rPr>
          <w:rFonts w:hint="eastAsia" w:asciiTheme="minorEastAsia" w:hAnsiTheme="minorEastAsia" w:eastAsiaTheme="minorEastAsia" w:cstheme="minorEastAsia"/>
          <w:color w:val="auto"/>
          <w:sz w:val="24"/>
          <w:szCs w:val="24"/>
          <w:highlight w:val="none"/>
          <w:lang w:val="en-US" w:eastAsia="zh-CN"/>
        </w:rPr>
        <w:t>10个工作日内能够提供上述装备并存放到采购人指定的地点。</w:t>
      </w:r>
      <w:r>
        <w:rPr>
          <w:rFonts w:hint="eastAsia" w:asciiTheme="minorEastAsia" w:hAnsiTheme="minorEastAsia" w:eastAsiaTheme="minorEastAsia" w:cstheme="minorEastAsia"/>
          <w:color w:val="auto"/>
          <w:spacing w:val="3"/>
          <w:sz w:val="24"/>
          <w:szCs w:val="24"/>
          <w:highlight w:val="none"/>
          <w:lang w:val="en-US" w:eastAsia="zh-CN"/>
        </w:rPr>
        <w:t>【投标人在投标文件中提供上述内容的承诺函（格式自拟）】</w:t>
      </w:r>
    </w:p>
    <w:p w14:paraId="4CA69129">
      <w:pPr>
        <w:adjustRightInd w:val="0"/>
        <w:snapToGrid w:val="0"/>
        <w:spacing w:line="360" w:lineRule="auto"/>
        <w:ind w:firstLine="482" w:firstLineChars="200"/>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rPr>
        <w:t>中标供应商配置装备、设备表</w:t>
      </w:r>
    </w:p>
    <w:tbl>
      <w:tblPr>
        <w:tblStyle w:val="15"/>
        <w:tblW w:w="9809"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9"/>
        <w:gridCol w:w="1585"/>
        <w:gridCol w:w="1661"/>
        <w:gridCol w:w="5384"/>
      </w:tblGrid>
      <w:tr w14:paraId="1F78C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179" w:type="dxa"/>
            <w:vAlign w:val="center"/>
          </w:tcPr>
          <w:p w14:paraId="4913B505">
            <w:pPr>
              <w:adjustRightInd w:val="0"/>
              <w:snapToGrid w:val="0"/>
              <w:spacing w:line="360" w:lineRule="auto"/>
              <w:jc w:val="both"/>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设备类别</w:t>
            </w:r>
          </w:p>
        </w:tc>
        <w:tc>
          <w:tcPr>
            <w:tcW w:w="1585" w:type="dxa"/>
            <w:vAlign w:val="center"/>
          </w:tcPr>
          <w:p w14:paraId="55B246A2">
            <w:pPr>
              <w:adjustRightInd w:val="0"/>
              <w:snapToGrid w:val="0"/>
              <w:spacing w:line="360" w:lineRule="auto"/>
              <w:jc w:val="both"/>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名称</w:t>
            </w:r>
          </w:p>
        </w:tc>
        <w:tc>
          <w:tcPr>
            <w:tcW w:w="1661" w:type="dxa"/>
            <w:vAlign w:val="center"/>
          </w:tcPr>
          <w:p w14:paraId="794AFA46">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数量</w:t>
            </w:r>
          </w:p>
        </w:tc>
        <w:tc>
          <w:tcPr>
            <w:tcW w:w="5384" w:type="dxa"/>
            <w:vAlign w:val="center"/>
          </w:tcPr>
          <w:p w14:paraId="6DDF2F05">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性能要求</w:t>
            </w:r>
          </w:p>
        </w:tc>
      </w:tr>
      <w:tr w14:paraId="41FA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179" w:type="dxa"/>
            <w:vAlign w:val="center"/>
          </w:tcPr>
          <w:p w14:paraId="46852F55">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配置项目相关人员的装备</w:t>
            </w:r>
          </w:p>
        </w:tc>
        <w:tc>
          <w:tcPr>
            <w:tcW w:w="1585" w:type="dxa"/>
            <w:vAlign w:val="center"/>
          </w:tcPr>
          <w:p w14:paraId="25C37638">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对讲机</w:t>
            </w:r>
          </w:p>
        </w:tc>
        <w:tc>
          <w:tcPr>
            <w:tcW w:w="1661" w:type="dxa"/>
            <w:vAlign w:val="center"/>
          </w:tcPr>
          <w:p w14:paraId="050E2923">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中标供应商需为项目相关人员配置 1台/人对讲机，以确保项目现场通讯顺畅。</w:t>
            </w:r>
          </w:p>
        </w:tc>
        <w:tc>
          <w:tcPr>
            <w:tcW w:w="5384" w:type="dxa"/>
            <w:vAlign w:val="center"/>
          </w:tcPr>
          <w:p w14:paraId="21840F8A">
            <w:pPr>
              <w:adjustRightInd w:val="0"/>
              <w:snapToGrid w:val="0"/>
              <w:spacing w:line="360" w:lineRule="auto"/>
              <w:ind w:firstLine="480" w:firstLineChars="2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对讲机应具备清晰的语音传输功能，通话距离在空旷场地不低于 3公里，具备抗干扰能力，能适应项目现场复杂的电磁环境。电池续航能力不低于 24小时连续使用时间。</w:t>
            </w:r>
          </w:p>
        </w:tc>
      </w:tr>
      <w:tr w14:paraId="33517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179" w:type="dxa"/>
            <w:vMerge w:val="restart"/>
            <w:vAlign w:val="center"/>
          </w:tcPr>
          <w:p w14:paraId="5030B8F6">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清洁设备</w:t>
            </w:r>
          </w:p>
        </w:tc>
        <w:tc>
          <w:tcPr>
            <w:tcW w:w="1585" w:type="dxa"/>
            <w:vAlign w:val="center"/>
          </w:tcPr>
          <w:p w14:paraId="1D8AD656">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专用洗地机</w:t>
            </w:r>
          </w:p>
        </w:tc>
        <w:tc>
          <w:tcPr>
            <w:tcW w:w="1661" w:type="dxa"/>
            <w:vAlign w:val="center"/>
          </w:tcPr>
          <w:p w14:paraId="75CF4195">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不少于2台</w:t>
            </w:r>
          </w:p>
        </w:tc>
        <w:tc>
          <w:tcPr>
            <w:tcW w:w="5384" w:type="dxa"/>
            <w:vAlign w:val="center"/>
          </w:tcPr>
          <w:p w14:paraId="535B7A64">
            <w:pPr>
              <w:adjustRightInd w:val="0"/>
              <w:snapToGrid w:val="0"/>
              <w:spacing w:line="360" w:lineRule="auto"/>
              <w:ind w:firstLine="480" w:firstLineChars="2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具备自动喷水、刷洗、吸干等功能，吸水宽度＞850毫米，清洁宽度＞450毫米，适用于多种地面材质清洁。</w:t>
            </w:r>
          </w:p>
        </w:tc>
      </w:tr>
      <w:tr w14:paraId="7DC2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179" w:type="dxa"/>
            <w:vMerge w:val="continue"/>
            <w:vAlign w:val="center"/>
          </w:tcPr>
          <w:p w14:paraId="6258AF54">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p>
        </w:tc>
        <w:tc>
          <w:tcPr>
            <w:tcW w:w="1585" w:type="dxa"/>
            <w:vAlign w:val="center"/>
          </w:tcPr>
          <w:p w14:paraId="61420EF1">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抛光机</w:t>
            </w:r>
          </w:p>
        </w:tc>
        <w:tc>
          <w:tcPr>
            <w:tcW w:w="1661" w:type="dxa"/>
            <w:vAlign w:val="center"/>
          </w:tcPr>
          <w:p w14:paraId="31D00C7C">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不少于2台</w:t>
            </w:r>
          </w:p>
        </w:tc>
        <w:tc>
          <w:tcPr>
            <w:tcW w:w="5384" w:type="dxa"/>
            <w:vAlign w:val="center"/>
          </w:tcPr>
          <w:p w14:paraId="5D6BF2C2">
            <w:pPr>
              <w:adjustRightInd w:val="0"/>
              <w:snapToGrid w:val="0"/>
              <w:spacing w:line="360" w:lineRule="auto"/>
              <w:ind w:firstLine="480" w:firstLineChars="2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额定功率不低于1400W、转速调节范围不低于在500-3000转/分钟，工作宽度＞550毫米。</w:t>
            </w:r>
          </w:p>
        </w:tc>
      </w:tr>
      <w:tr w14:paraId="49626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179" w:type="dxa"/>
            <w:vMerge w:val="continue"/>
            <w:vAlign w:val="center"/>
          </w:tcPr>
          <w:p w14:paraId="6F80015F">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p>
        </w:tc>
        <w:tc>
          <w:tcPr>
            <w:tcW w:w="1585" w:type="dxa"/>
            <w:vAlign w:val="center"/>
          </w:tcPr>
          <w:p w14:paraId="55C70B87">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吸水吸尘机</w:t>
            </w:r>
          </w:p>
        </w:tc>
        <w:tc>
          <w:tcPr>
            <w:tcW w:w="1661" w:type="dxa"/>
            <w:vAlign w:val="center"/>
          </w:tcPr>
          <w:p w14:paraId="0F9D7FFB">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不少于2台</w:t>
            </w:r>
          </w:p>
        </w:tc>
        <w:tc>
          <w:tcPr>
            <w:tcW w:w="5384" w:type="dxa"/>
            <w:vAlign w:val="center"/>
          </w:tcPr>
          <w:p w14:paraId="3831468E">
            <w:pPr>
              <w:adjustRightInd w:val="0"/>
              <w:snapToGrid w:val="0"/>
              <w:spacing w:line="360" w:lineRule="auto"/>
              <w:ind w:firstLine="480" w:firstLineChars="2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吸力＞ 18千帕，尘桶容量＞35 升，可同时进行吸水和吸尘操作。</w:t>
            </w:r>
          </w:p>
        </w:tc>
      </w:tr>
      <w:tr w14:paraId="79E4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179" w:type="dxa"/>
            <w:vMerge w:val="continue"/>
            <w:vAlign w:val="center"/>
          </w:tcPr>
          <w:p w14:paraId="51C0BD99">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p>
        </w:tc>
        <w:tc>
          <w:tcPr>
            <w:tcW w:w="1585" w:type="dxa"/>
            <w:vAlign w:val="center"/>
          </w:tcPr>
          <w:p w14:paraId="051E49CD">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地坪（地毯）吹干机</w:t>
            </w:r>
          </w:p>
        </w:tc>
        <w:tc>
          <w:tcPr>
            <w:tcW w:w="1661" w:type="dxa"/>
            <w:vAlign w:val="center"/>
          </w:tcPr>
          <w:p w14:paraId="1D3ED81E">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不少于4台</w:t>
            </w:r>
          </w:p>
        </w:tc>
        <w:tc>
          <w:tcPr>
            <w:tcW w:w="5384" w:type="dxa"/>
            <w:vAlign w:val="center"/>
          </w:tcPr>
          <w:p w14:paraId="1D542AA8">
            <w:pPr>
              <w:adjustRightInd w:val="0"/>
              <w:snapToGrid w:val="0"/>
              <w:spacing w:line="360" w:lineRule="auto"/>
              <w:ind w:firstLine="480" w:firstLineChars="2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额定功率不低于300W、风量不少于120/min，能快速吹干地坪或地毯。</w:t>
            </w:r>
          </w:p>
        </w:tc>
      </w:tr>
      <w:tr w14:paraId="4540E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179" w:type="dxa"/>
            <w:vMerge w:val="continue"/>
            <w:vAlign w:val="center"/>
          </w:tcPr>
          <w:p w14:paraId="4A20CDF8">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p>
        </w:tc>
        <w:tc>
          <w:tcPr>
            <w:tcW w:w="1585" w:type="dxa"/>
            <w:vAlign w:val="center"/>
          </w:tcPr>
          <w:p w14:paraId="7A7908A1">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真空吸尘机</w:t>
            </w:r>
          </w:p>
        </w:tc>
        <w:tc>
          <w:tcPr>
            <w:tcW w:w="1661" w:type="dxa"/>
            <w:vAlign w:val="center"/>
          </w:tcPr>
          <w:p w14:paraId="71571616">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不少于2台</w:t>
            </w:r>
          </w:p>
        </w:tc>
        <w:tc>
          <w:tcPr>
            <w:tcW w:w="5384" w:type="dxa"/>
            <w:vAlign w:val="center"/>
          </w:tcPr>
          <w:p w14:paraId="11EFE890">
            <w:pPr>
              <w:adjustRightInd w:val="0"/>
              <w:snapToGrid w:val="0"/>
              <w:spacing w:line="360" w:lineRule="auto"/>
              <w:ind w:firstLine="480" w:firstLineChars="2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额定功率不低于1000W、吸力不低于120AW。</w:t>
            </w:r>
          </w:p>
        </w:tc>
      </w:tr>
      <w:tr w14:paraId="78890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179" w:type="dxa"/>
            <w:vMerge w:val="continue"/>
            <w:vAlign w:val="center"/>
          </w:tcPr>
          <w:p w14:paraId="3E1CD91A">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p>
        </w:tc>
        <w:tc>
          <w:tcPr>
            <w:tcW w:w="1585" w:type="dxa"/>
            <w:vAlign w:val="center"/>
          </w:tcPr>
          <w:p w14:paraId="0DC0F266">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高压水枪</w:t>
            </w:r>
          </w:p>
        </w:tc>
        <w:tc>
          <w:tcPr>
            <w:tcW w:w="1661" w:type="dxa"/>
            <w:vAlign w:val="center"/>
          </w:tcPr>
          <w:p w14:paraId="7D5024DC">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不少于1把</w:t>
            </w:r>
          </w:p>
        </w:tc>
        <w:tc>
          <w:tcPr>
            <w:tcW w:w="5384" w:type="dxa"/>
            <w:vAlign w:val="center"/>
          </w:tcPr>
          <w:p w14:paraId="4ED34341">
            <w:pPr>
              <w:adjustRightInd w:val="0"/>
              <w:snapToGrid w:val="0"/>
              <w:spacing w:line="360" w:lineRule="auto"/>
              <w:ind w:firstLine="480" w:firstLineChars="2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工作压力不低于1000bar ，流量不低于50L/min，能用于强力清洁顽固污渍。</w:t>
            </w:r>
          </w:p>
        </w:tc>
      </w:tr>
      <w:tr w14:paraId="6C42F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179" w:type="dxa"/>
            <w:vMerge w:val="continue"/>
            <w:vAlign w:val="center"/>
          </w:tcPr>
          <w:p w14:paraId="37C1FC40">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p>
        </w:tc>
        <w:tc>
          <w:tcPr>
            <w:tcW w:w="1585" w:type="dxa"/>
            <w:vAlign w:val="center"/>
          </w:tcPr>
          <w:p w14:paraId="543F43E7">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清洁桶</w:t>
            </w:r>
          </w:p>
        </w:tc>
        <w:tc>
          <w:tcPr>
            <w:tcW w:w="1661" w:type="dxa"/>
            <w:vAlign w:val="center"/>
          </w:tcPr>
          <w:p w14:paraId="4D5DDCB8">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不少于30个</w:t>
            </w:r>
          </w:p>
        </w:tc>
        <w:tc>
          <w:tcPr>
            <w:tcW w:w="5384" w:type="dxa"/>
            <w:vAlign w:val="center"/>
          </w:tcPr>
          <w:p w14:paraId="45A61F24">
            <w:pPr>
              <w:adjustRightInd w:val="0"/>
              <w:snapToGrid w:val="0"/>
              <w:spacing w:line="360" w:lineRule="auto"/>
              <w:ind w:firstLine="480" w:firstLineChars="2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容量不低于 16升，材质坚固，不易破裂。</w:t>
            </w:r>
          </w:p>
        </w:tc>
      </w:tr>
      <w:tr w14:paraId="2FBC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179" w:type="dxa"/>
            <w:vMerge w:val="continue"/>
            <w:vAlign w:val="center"/>
          </w:tcPr>
          <w:p w14:paraId="373E3932">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p>
        </w:tc>
        <w:tc>
          <w:tcPr>
            <w:tcW w:w="1585" w:type="dxa"/>
            <w:vAlign w:val="center"/>
          </w:tcPr>
          <w:p w14:paraId="44FC1D14">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清洁工具</w:t>
            </w:r>
          </w:p>
        </w:tc>
        <w:tc>
          <w:tcPr>
            <w:tcW w:w="7045" w:type="dxa"/>
            <w:gridSpan w:val="2"/>
            <w:vAlign w:val="center"/>
          </w:tcPr>
          <w:p w14:paraId="6961446A">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分色分区足量配备保洁车、扫帚、拖把、抹布等清洁工具，确保满足日常清洁需求。</w:t>
            </w:r>
          </w:p>
        </w:tc>
      </w:tr>
      <w:tr w14:paraId="661D3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179" w:type="dxa"/>
            <w:vMerge w:val="continue"/>
            <w:vAlign w:val="center"/>
          </w:tcPr>
          <w:p w14:paraId="2062921E">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p>
        </w:tc>
        <w:tc>
          <w:tcPr>
            <w:tcW w:w="1585" w:type="dxa"/>
            <w:vAlign w:val="center"/>
          </w:tcPr>
          <w:p w14:paraId="2262A3E8">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工业洗衣机</w:t>
            </w:r>
          </w:p>
        </w:tc>
        <w:tc>
          <w:tcPr>
            <w:tcW w:w="1661" w:type="dxa"/>
            <w:vAlign w:val="center"/>
          </w:tcPr>
          <w:p w14:paraId="6BAEF8CF">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配置1台</w:t>
            </w:r>
          </w:p>
        </w:tc>
        <w:tc>
          <w:tcPr>
            <w:tcW w:w="5384" w:type="dxa"/>
            <w:vAlign w:val="center"/>
          </w:tcPr>
          <w:p w14:paraId="4AA887BA">
            <w:pPr>
              <w:adjustRightInd w:val="0"/>
              <w:snapToGrid w:val="0"/>
              <w:spacing w:line="360" w:lineRule="auto"/>
              <w:ind w:firstLine="480" w:firstLineChars="2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洗衣设备洗涤容量不低于50公斤，具备多种洗涤模式。</w:t>
            </w:r>
          </w:p>
        </w:tc>
      </w:tr>
      <w:tr w14:paraId="70C2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179" w:type="dxa"/>
            <w:vMerge w:val="continue"/>
            <w:vAlign w:val="center"/>
          </w:tcPr>
          <w:p w14:paraId="5B8EC0BD">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p>
        </w:tc>
        <w:tc>
          <w:tcPr>
            <w:tcW w:w="1585" w:type="dxa"/>
            <w:vAlign w:val="center"/>
          </w:tcPr>
          <w:p w14:paraId="619BEE4F">
            <w:pPr>
              <w:adjustRightInd w:val="0"/>
              <w:snapToGrid w:val="0"/>
              <w:spacing w:line="360" w:lineRule="auto"/>
              <w:ind w:firstLine="240" w:firstLineChars="1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烘干设备</w:t>
            </w:r>
          </w:p>
        </w:tc>
        <w:tc>
          <w:tcPr>
            <w:tcW w:w="1661" w:type="dxa"/>
            <w:vAlign w:val="center"/>
          </w:tcPr>
          <w:p w14:paraId="4E71E0F1">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配置1台</w:t>
            </w:r>
          </w:p>
        </w:tc>
        <w:tc>
          <w:tcPr>
            <w:tcW w:w="5384" w:type="dxa"/>
            <w:vAlign w:val="center"/>
          </w:tcPr>
          <w:p w14:paraId="60DE623A">
            <w:pPr>
              <w:adjustRightInd w:val="0"/>
              <w:snapToGrid w:val="0"/>
              <w:spacing w:line="360" w:lineRule="auto"/>
              <w:ind w:firstLine="480" w:firstLineChars="2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烘干设备烘干容量不低于35公斤，具备多种烘干模式。</w:t>
            </w:r>
          </w:p>
        </w:tc>
      </w:tr>
      <w:tr w14:paraId="333B5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179" w:type="dxa"/>
            <w:vAlign w:val="center"/>
          </w:tcPr>
          <w:p w14:paraId="1E5C645F">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p>
        </w:tc>
        <w:tc>
          <w:tcPr>
            <w:tcW w:w="1585" w:type="dxa"/>
            <w:vAlign w:val="center"/>
          </w:tcPr>
          <w:p w14:paraId="51B0B3B7">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草坪修剪仪</w:t>
            </w:r>
          </w:p>
        </w:tc>
        <w:tc>
          <w:tcPr>
            <w:tcW w:w="1661" w:type="dxa"/>
            <w:vAlign w:val="center"/>
          </w:tcPr>
          <w:p w14:paraId="50CA7EDB">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配置1台</w:t>
            </w:r>
          </w:p>
        </w:tc>
        <w:tc>
          <w:tcPr>
            <w:tcW w:w="5384" w:type="dxa"/>
            <w:vAlign w:val="center"/>
          </w:tcPr>
          <w:p w14:paraId="65C1956C">
            <w:pPr>
              <w:adjustRightInd w:val="0"/>
              <w:snapToGrid w:val="0"/>
              <w:spacing w:line="360" w:lineRule="auto"/>
              <w:ind w:firstLine="480" w:firstLineChars="2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额定功率不低于1000W，割草高度可调7档。</w:t>
            </w:r>
          </w:p>
        </w:tc>
      </w:tr>
      <w:tr w14:paraId="242D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179" w:type="dxa"/>
            <w:vAlign w:val="center"/>
          </w:tcPr>
          <w:p w14:paraId="55402889">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p>
        </w:tc>
        <w:tc>
          <w:tcPr>
            <w:tcW w:w="1585" w:type="dxa"/>
            <w:vAlign w:val="center"/>
          </w:tcPr>
          <w:p w14:paraId="5363ACBE">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绿植修剪仪器</w:t>
            </w:r>
          </w:p>
        </w:tc>
        <w:tc>
          <w:tcPr>
            <w:tcW w:w="1661" w:type="dxa"/>
            <w:vAlign w:val="center"/>
          </w:tcPr>
          <w:p w14:paraId="0AAA09E2">
            <w:pPr>
              <w:adjustRightInd w:val="0"/>
              <w:snapToGrid w:val="0"/>
              <w:spacing w:line="360" w:lineRule="auto"/>
              <w:jc w:val="center"/>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配置1把</w:t>
            </w:r>
          </w:p>
        </w:tc>
        <w:tc>
          <w:tcPr>
            <w:tcW w:w="5384" w:type="dxa"/>
            <w:vAlign w:val="center"/>
          </w:tcPr>
          <w:p w14:paraId="3F3CD343">
            <w:pPr>
              <w:adjustRightInd w:val="0"/>
              <w:snapToGrid w:val="0"/>
              <w:spacing w:line="360" w:lineRule="auto"/>
              <w:ind w:firstLine="480" w:firstLineChars="2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500W，直刀/弯刀两用。</w:t>
            </w:r>
          </w:p>
        </w:tc>
      </w:tr>
      <w:tr w14:paraId="17D42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179" w:type="dxa"/>
            <w:vAlign w:val="center"/>
          </w:tcPr>
          <w:p w14:paraId="027D26C4">
            <w:pPr>
              <w:adjustRightInd w:val="0"/>
              <w:snapToGrid w:val="0"/>
              <w:spacing w:line="360" w:lineRule="auto"/>
              <w:ind w:firstLine="480" w:firstLineChars="200"/>
              <w:jc w:val="center"/>
              <w:rPr>
                <w:rFonts w:asciiTheme="minorEastAsia" w:hAnsiTheme="minorEastAsia" w:eastAsiaTheme="minorEastAsia" w:cstheme="minorEastAsia"/>
                <w:color w:val="auto"/>
                <w:sz w:val="24"/>
                <w:szCs w:val="24"/>
                <w:highlight w:val="none"/>
                <w:lang w:val="en-US"/>
              </w:rPr>
            </w:pPr>
          </w:p>
        </w:tc>
        <w:tc>
          <w:tcPr>
            <w:tcW w:w="1585" w:type="dxa"/>
            <w:vAlign w:val="center"/>
          </w:tcPr>
          <w:p w14:paraId="3C0D7CAD">
            <w:pPr>
              <w:adjustRightInd w:val="0"/>
              <w:snapToGrid w:val="0"/>
              <w:spacing w:line="360" w:lineRule="auto"/>
              <w:jc w:val="center"/>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遗体运送车</w:t>
            </w:r>
          </w:p>
        </w:tc>
        <w:tc>
          <w:tcPr>
            <w:tcW w:w="1661" w:type="dxa"/>
            <w:vAlign w:val="center"/>
          </w:tcPr>
          <w:p w14:paraId="2C3A889E">
            <w:pPr>
              <w:adjustRightInd w:val="0"/>
              <w:snapToGrid w:val="0"/>
              <w:spacing w:line="360" w:lineRule="auto"/>
              <w:jc w:val="center"/>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1辆</w:t>
            </w:r>
          </w:p>
        </w:tc>
        <w:tc>
          <w:tcPr>
            <w:tcW w:w="5384" w:type="dxa"/>
            <w:vAlign w:val="center"/>
          </w:tcPr>
          <w:p w14:paraId="7076BDFD">
            <w:pPr>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封闭式</w:t>
            </w:r>
          </w:p>
        </w:tc>
      </w:tr>
      <w:tr w14:paraId="2A56D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179" w:type="dxa"/>
            <w:vAlign w:val="center"/>
          </w:tcPr>
          <w:p w14:paraId="4567E192">
            <w:pPr>
              <w:adjustRightInd w:val="0"/>
              <w:snapToGrid w:val="0"/>
              <w:spacing w:line="360" w:lineRule="auto"/>
              <w:ind w:firstLine="0" w:firstLineChars="0"/>
              <w:jc w:val="both"/>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shd w:val="clear" w:color="auto" w:fill="FFFFFF"/>
                <w:lang w:val="en-US" w:bidi="ar"/>
              </w:rPr>
              <w:t>劳保用品</w:t>
            </w:r>
          </w:p>
        </w:tc>
        <w:tc>
          <w:tcPr>
            <w:tcW w:w="8630" w:type="dxa"/>
            <w:gridSpan w:val="3"/>
            <w:vAlign w:val="center"/>
          </w:tcPr>
          <w:p w14:paraId="2CE72139">
            <w:pPr>
              <w:adjustRightInd w:val="0"/>
              <w:snapToGrid w:val="0"/>
              <w:spacing w:line="360" w:lineRule="auto"/>
              <w:ind w:firstLine="480" w:firstLineChars="20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劳保用品（包含但不限于：医用口罩、防护手套、水鞋等）需符合行业标准，数量满足所有保洁人员的工作防护需求。</w:t>
            </w:r>
          </w:p>
        </w:tc>
      </w:tr>
    </w:tbl>
    <w:p w14:paraId="5C079E5D">
      <w:pPr>
        <w:adjustRightInd w:val="0"/>
        <w:snapToGrid w:val="0"/>
        <w:spacing w:line="360" w:lineRule="auto"/>
        <w:ind w:firstLine="480" w:firstLineChars="200"/>
        <w:rPr>
          <w:rFonts w:ascii="宋体" w:hAnsi="宋体" w:eastAsia="宋体" w:cs="宋体"/>
          <w:color w:val="auto"/>
          <w:sz w:val="24"/>
          <w:szCs w:val="24"/>
          <w:highlight w:val="none"/>
          <w:lang w:val="en-US"/>
        </w:rPr>
      </w:pPr>
    </w:p>
    <w:p w14:paraId="533B92B2">
      <w:pPr>
        <w:spacing w:line="480" w:lineRule="exact"/>
        <w:rPr>
          <w:rFonts w:ascii="宋体" w:hAnsi="宋体" w:eastAsia="宋体" w:cs="宋体"/>
          <w:color w:val="auto"/>
          <w:sz w:val="24"/>
          <w:szCs w:val="24"/>
          <w:highlight w:val="none"/>
          <w:lang w:val="en-US"/>
        </w:rPr>
      </w:pPr>
    </w:p>
    <w:sectPr>
      <w:pgSz w:w="11906" w:h="16838"/>
      <w:pgMar w:top="850" w:right="1134" w:bottom="85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DejaVuSans">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1A41BC"/>
    <w:multiLevelType w:val="singleLevel"/>
    <w:tmpl w:val="3F1A41BC"/>
    <w:lvl w:ilvl="0" w:tentative="0">
      <w:start w:val="1"/>
      <w:numFmt w:val="decimal"/>
      <w:suff w:val="nothing"/>
      <w:lvlText w:val="%1."/>
      <w:lvlJc w:val="left"/>
      <w:pPr>
        <w:ind w:left="865" w:hanging="425"/>
      </w:pPr>
      <w:rPr>
        <w:rFonts w:hint="default"/>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dit="trackedChanges" w:formatting="1"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wNTQ2YmJjNTE3OWMxNTdlYTVkZDNlMTgxMDhiMmEifQ=="/>
  </w:docVars>
  <w:rsids>
    <w:rsidRoot w:val="00172A27"/>
    <w:rsid w:val="000070A8"/>
    <w:rsid w:val="00017C43"/>
    <w:rsid w:val="00020457"/>
    <w:rsid w:val="000210DC"/>
    <w:rsid w:val="000214B9"/>
    <w:rsid w:val="00027C7F"/>
    <w:rsid w:val="00031B7A"/>
    <w:rsid w:val="000432DA"/>
    <w:rsid w:val="0004360B"/>
    <w:rsid w:val="00043A9D"/>
    <w:rsid w:val="00054821"/>
    <w:rsid w:val="00064942"/>
    <w:rsid w:val="00064F50"/>
    <w:rsid w:val="00065ED0"/>
    <w:rsid w:val="00072E26"/>
    <w:rsid w:val="000869BD"/>
    <w:rsid w:val="00087B45"/>
    <w:rsid w:val="00090C1B"/>
    <w:rsid w:val="000966E7"/>
    <w:rsid w:val="000A2FB8"/>
    <w:rsid w:val="000A52BD"/>
    <w:rsid w:val="000A60E0"/>
    <w:rsid w:val="000A7840"/>
    <w:rsid w:val="000B287E"/>
    <w:rsid w:val="000B6F42"/>
    <w:rsid w:val="000C0BBB"/>
    <w:rsid w:val="000C156B"/>
    <w:rsid w:val="000C23D7"/>
    <w:rsid w:val="000D120C"/>
    <w:rsid w:val="000D182A"/>
    <w:rsid w:val="000D28F6"/>
    <w:rsid w:val="000D4855"/>
    <w:rsid w:val="000D5F83"/>
    <w:rsid w:val="000E039C"/>
    <w:rsid w:val="000E2755"/>
    <w:rsid w:val="000E6BFD"/>
    <w:rsid w:val="001001C7"/>
    <w:rsid w:val="00101051"/>
    <w:rsid w:val="001012D5"/>
    <w:rsid w:val="001027C6"/>
    <w:rsid w:val="00102EE4"/>
    <w:rsid w:val="00103C3B"/>
    <w:rsid w:val="00111B17"/>
    <w:rsid w:val="00122B0A"/>
    <w:rsid w:val="0012774E"/>
    <w:rsid w:val="0013095E"/>
    <w:rsid w:val="00131840"/>
    <w:rsid w:val="00131FFE"/>
    <w:rsid w:val="00133D72"/>
    <w:rsid w:val="00137B95"/>
    <w:rsid w:val="0014137A"/>
    <w:rsid w:val="00147E49"/>
    <w:rsid w:val="001509D9"/>
    <w:rsid w:val="00154B24"/>
    <w:rsid w:val="001606AE"/>
    <w:rsid w:val="00161370"/>
    <w:rsid w:val="00161AA3"/>
    <w:rsid w:val="00161B8D"/>
    <w:rsid w:val="00162EF5"/>
    <w:rsid w:val="00166D3D"/>
    <w:rsid w:val="00176B86"/>
    <w:rsid w:val="00177B7F"/>
    <w:rsid w:val="00182E48"/>
    <w:rsid w:val="00185018"/>
    <w:rsid w:val="0018537B"/>
    <w:rsid w:val="00192191"/>
    <w:rsid w:val="00192579"/>
    <w:rsid w:val="001947C1"/>
    <w:rsid w:val="001959B5"/>
    <w:rsid w:val="001968DB"/>
    <w:rsid w:val="001969F8"/>
    <w:rsid w:val="00197826"/>
    <w:rsid w:val="001A3A74"/>
    <w:rsid w:val="001A48A7"/>
    <w:rsid w:val="001A6B4B"/>
    <w:rsid w:val="001B0A55"/>
    <w:rsid w:val="001B5101"/>
    <w:rsid w:val="001B5F4F"/>
    <w:rsid w:val="001C191E"/>
    <w:rsid w:val="001E3445"/>
    <w:rsid w:val="001E5E9A"/>
    <w:rsid w:val="001E6A0D"/>
    <w:rsid w:val="001E6DDC"/>
    <w:rsid w:val="001F3B3F"/>
    <w:rsid w:val="001F6464"/>
    <w:rsid w:val="00200EB7"/>
    <w:rsid w:val="00200F66"/>
    <w:rsid w:val="00206F1F"/>
    <w:rsid w:val="00210D53"/>
    <w:rsid w:val="00222707"/>
    <w:rsid w:val="00222CC8"/>
    <w:rsid w:val="00235713"/>
    <w:rsid w:val="00242A6A"/>
    <w:rsid w:val="002500CE"/>
    <w:rsid w:val="00250BB5"/>
    <w:rsid w:val="00251384"/>
    <w:rsid w:val="00255BF6"/>
    <w:rsid w:val="002576E1"/>
    <w:rsid w:val="00263A7E"/>
    <w:rsid w:val="002736F7"/>
    <w:rsid w:val="00285D86"/>
    <w:rsid w:val="002865C7"/>
    <w:rsid w:val="0028685A"/>
    <w:rsid w:val="002911A7"/>
    <w:rsid w:val="00292C1E"/>
    <w:rsid w:val="00292F88"/>
    <w:rsid w:val="00293911"/>
    <w:rsid w:val="00293AE6"/>
    <w:rsid w:val="002A0BA9"/>
    <w:rsid w:val="002A0C54"/>
    <w:rsid w:val="002A1720"/>
    <w:rsid w:val="002A2202"/>
    <w:rsid w:val="002B3513"/>
    <w:rsid w:val="002B396C"/>
    <w:rsid w:val="002C1AE4"/>
    <w:rsid w:val="002C3D99"/>
    <w:rsid w:val="002C4DC2"/>
    <w:rsid w:val="002C5080"/>
    <w:rsid w:val="002D022A"/>
    <w:rsid w:val="002D1F44"/>
    <w:rsid w:val="002D3BD1"/>
    <w:rsid w:val="002D720C"/>
    <w:rsid w:val="002D7B1A"/>
    <w:rsid w:val="002E024D"/>
    <w:rsid w:val="002E0368"/>
    <w:rsid w:val="002E663A"/>
    <w:rsid w:val="002F142B"/>
    <w:rsid w:val="002F263A"/>
    <w:rsid w:val="002F32E3"/>
    <w:rsid w:val="002F5558"/>
    <w:rsid w:val="002F680F"/>
    <w:rsid w:val="002F6AE8"/>
    <w:rsid w:val="002F7454"/>
    <w:rsid w:val="00303F27"/>
    <w:rsid w:val="00303F39"/>
    <w:rsid w:val="0031368E"/>
    <w:rsid w:val="00317CCE"/>
    <w:rsid w:val="003267E9"/>
    <w:rsid w:val="003309DD"/>
    <w:rsid w:val="003317CD"/>
    <w:rsid w:val="00333C02"/>
    <w:rsid w:val="0033557A"/>
    <w:rsid w:val="003356ED"/>
    <w:rsid w:val="00337480"/>
    <w:rsid w:val="003428B1"/>
    <w:rsid w:val="0034591F"/>
    <w:rsid w:val="003512A6"/>
    <w:rsid w:val="00351E89"/>
    <w:rsid w:val="003544D1"/>
    <w:rsid w:val="00354BB5"/>
    <w:rsid w:val="0035659E"/>
    <w:rsid w:val="00361FAC"/>
    <w:rsid w:val="00367063"/>
    <w:rsid w:val="00372BA4"/>
    <w:rsid w:val="00374375"/>
    <w:rsid w:val="00375F76"/>
    <w:rsid w:val="00376ED1"/>
    <w:rsid w:val="00380BA5"/>
    <w:rsid w:val="003863B2"/>
    <w:rsid w:val="003905A8"/>
    <w:rsid w:val="00390BB0"/>
    <w:rsid w:val="00391173"/>
    <w:rsid w:val="00391FC7"/>
    <w:rsid w:val="00396957"/>
    <w:rsid w:val="003A0C48"/>
    <w:rsid w:val="003A26BF"/>
    <w:rsid w:val="003B2A53"/>
    <w:rsid w:val="003B781D"/>
    <w:rsid w:val="003C0048"/>
    <w:rsid w:val="003C2996"/>
    <w:rsid w:val="003C7699"/>
    <w:rsid w:val="003D3F12"/>
    <w:rsid w:val="003E1658"/>
    <w:rsid w:val="003F104B"/>
    <w:rsid w:val="003F7B3E"/>
    <w:rsid w:val="00400DAB"/>
    <w:rsid w:val="00402636"/>
    <w:rsid w:val="00411029"/>
    <w:rsid w:val="00411E5B"/>
    <w:rsid w:val="00414269"/>
    <w:rsid w:val="004152AC"/>
    <w:rsid w:val="004172BF"/>
    <w:rsid w:val="0042116D"/>
    <w:rsid w:val="00431B3E"/>
    <w:rsid w:val="00443473"/>
    <w:rsid w:val="004440C6"/>
    <w:rsid w:val="00456C7E"/>
    <w:rsid w:val="00465A63"/>
    <w:rsid w:val="00470D49"/>
    <w:rsid w:val="00473966"/>
    <w:rsid w:val="00476CD3"/>
    <w:rsid w:val="004811A2"/>
    <w:rsid w:val="00481B37"/>
    <w:rsid w:val="00482DEF"/>
    <w:rsid w:val="00484130"/>
    <w:rsid w:val="004878D2"/>
    <w:rsid w:val="00491362"/>
    <w:rsid w:val="00492815"/>
    <w:rsid w:val="004A0357"/>
    <w:rsid w:val="004A55C3"/>
    <w:rsid w:val="004A690A"/>
    <w:rsid w:val="004A709A"/>
    <w:rsid w:val="004C472A"/>
    <w:rsid w:val="004C5847"/>
    <w:rsid w:val="004C68A3"/>
    <w:rsid w:val="004D4038"/>
    <w:rsid w:val="004E02AB"/>
    <w:rsid w:val="004E21CA"/>
    <w:rsid w:val="004E3442"/>
    <w:rsid w:val="004E3685"/>
    <w:rsid w:val="004E389A"/>
    <w:rsid w:val="004E523A"/>
    <w:rsid w:val="004E7A46"/>
    <w:rsid w:val="004F1292"/>
    <w:rsid w:val="004F132B"/>
    <w:rsid w:val="004F49F4"/>
    <w:rsid w:val="004F6F19"/>
    <w:rsid w:val="004F7942"/>
    <w:rsid w:val="004F7B24"/>
    <w:rsid w:val="00503935"/>
    <w:rsid w:val="00504F76"/>
    <w:rsid w:val="00505564"/>
    <w:rsid w:val="005061A3"/>
    <w:rsid w:val="00507364"/>
    <w:rsid w:val="00536BE9"/>
    <w:rsid w:val="005453F3"/>
    <w:rsid w:val="00550A76"/>
    <w:rsid w:val="005555E3"/>
    <w:rsid w:val="00557880"/>
    <w:rsid w:val="005633AD"/>
    <w:rsid w:val="005633EC"/>
    <w:rsid w:val="00563BEC"/>
    <w:rsid w:val="00591363"/>
    <w:rsid w:val="00591887"/>
    <w:rsid w:val="00594D9F"/>
    <w:rsid w:val="00596D5F"/>
    <w:rsid w:val="005A61C8"/>
    <w:rsid w:val="005B2856"/>
    <w:rsid w:val="005B2ACC"/>
    <w:rsid w:val="005B5675"/>
    <w:rsid w:val="005C6C0B"/>
    <w:rsid w:val="005C7891"/>
    <w:rsid w:val="005D685B"/>
    <w:rsid w:val="005E3A50"/>
    <w:rsid w:val="005E7579"/>
    <w:rsid w:val="005E76FE"/>
    <w:rsid w:val="005E7883"/>
    <w:rsid w:val="005F2261"/>
    <w:rsid w:val="005F3244"/>
    <w:rsid w:val="005F439B"/>
    <w:rsid w:val="005F5B65"/>
    <w:rsid w:val="00600572"/>
    <w:rsid w:val="00600C70"/>
    <w:rsid w:val="00604A1C"/>
    <w:rsid w:val="0060699B"/>
    <w:rsid w:val="00606B88"/>
    <w:rsid w:val="00610597"/>
    <w:rsid w:val="0061095E"/>
    <w:rsid w:val="00612BF3"/>
    <w:rsid w:val="006163BD"/>
    <w:rsid w:val="00617773"/>
    <w:rsid w:val="006201DA"/>
    <w:rsid w:val="0062215B"/>
    <w:rsid w:val="00623ACC"/>
    <w:rsid w:val="00625D35"/>
    <w:rsid w:val="006267EC"/>
    <w:rsid w:val="00627916"/>
    <w:rsid w:val="0063306F"/>
    <w:rsid w:val="00633321"/>
    <w:rsid w:val="00643D2E"/>
    <w:rsid w:val="00654649"/>
    <w:rsid w:val="00654E0A"/>
    <w:rsid w:val="00660D72"/>
    <w:rsid w:val="0066556F"/>
    <w:rsid w:val="00671BCC"/>
    <w:rsid w:val="00672B1D"/>
    <w:rsid w:val="00674DC5"/>
    <w:rsid w:val="006767DD"/>
    <w:rsid w:val="00682481"/>
    <w:rsid w:val="00692090"/>
    <w:rsid w:val="0069391C"/>
    <w:rsid w:val="00693DF1"/>
    <w:rsid w:val="006A035B"/>
    <w:rsid w:val="006B34A4"/>
    <w:rsid w:val="006B4CBE"/>
    <w:rsid w:val="006B7EE7"/>
    <w:rsid w:val="006C3FB5"/>
    <w:rsid w:val="006D0A90"/>
    <w:rsid w:val="006D60E1"/>
    <w:rsid w:val="006D7C23"/>
    <w:rsid w:val="006E29E7"/>
    <w:rsid w:val="006E6224"/>
    <w:rsid w:val="006F2655"/>
    <w:rsid w:val="006F31F5"/>
    <w:rsid w:val="006F43E2"/>
    <w:rsid w:val="006F71ED"/>
    <w:rsid w:val="00700534"/>
    <w:rsid w:val="00702F9F"/>
    <w:rsid w:val="00711C3A"/>
    <w:rsid w:val="00720ECA"/>
    <w:rsid w:val="007241C2"/>
    <w:rsid w:val="007256EC"/>
    <w:rsid w:val="00733052"/>
    <w:rsid w:val="00734D13"/>
    <w:rsid w:val="007510A1"/>
    <w:rsid w:val="00760689"/>
    <w:rsid w:val="00760D2B"/>
    <w:rsid w:val="007649F9"/>
    <w:rsid w:val="007733C9"/>
    <w:rsid w:val="0077377E"/>
    <w:rsid w:val="00773883"/>
    <w:rsid w:val="00773DD8"/>
    <w:rsid w:val="00775CDA"/>
    <w:rsid w:val="00780B91"/>
    <w:rsid w:val="0078155C"/>
    <w:rsid w:val="00781CF9"/>
    <w:rsid w:val="00786DCF"/>
    <w:rsid w:val="007947CA"/>
    <w:rsid w:val="007953E8"/>
    <w:rsid w:val="007956BD"/>
    <w:rsid w:val="007A0321"/>
    <w:rsid w:val="007B0E80"/>
    <w:rsid w:val="007B14DA"/>
    <w:rsid w:val="007B6242"/>
    <w:rsid w:val="007C4B4F"/>
    <w:rsid w:val="007C66C4"/>
    <w:rsid w:val="007D032F"/>
    <w:rsid w:val="007D0E3F"/>
    <w:rsid w:val="007D11A0"/>
    <w:rsid w:val="007D1BE3"/>
    <w:rsid w:val="007D461C"/>
    <w:rsid w:val="007D6013"/>
    <w:rsid w:val="007E32B0"/>
    <w:rsid w:val="007E407A"/>
    <w:rsid w:val="007E78C2"/>
    <w:rsid w:val="007E7A28"/>
    <w:rsid w:val="007F0D3E"/>
    <w:rsid w:val="007F1474"/>
    <w:rsid w:val="00804876"/>
    <w:rsid w:val="00811C36"/>
    <w:rsid w:val="00815273"/>
    <w:rsid w:val="00817C34"/>
    <w:rsid w:val="00823E77"/>
    <w:rsid w:val="0082492E"/>
    <w:rsid w:val="00824C6E"/>
    <w:rsid w:val="008317C3"/>
    <w:rsid w:val="008319A8"/>
    <w:rsid w:val="00836756"/>
    <w:rsid w:val="00842937"/>
    <w:rsid w:val="00850C49"/>
    <w:rsid w:val="0085271E"/>
    <w:rsid w:val="00854BF0"/>
    <w:rsid w:val="008560AB"/>
    <w:rsid w:val="008563B8"/>
    <w:rsid w:val="00856F73"/>
    <w:rsid w:val="008624BF"/>
    <w:rsid w:val="00864D18"/>
    <w:rsid w:val="00873EE7"/>
    <w:rsid w:val="00874E0D"/>
    <w:rsid w:val="008804F9"/>
    <w:rsid w:val="0088351F"/>
    <w:rsid w:val="0088467F"/>
    <w:rsid w:val="00884BB1"/>
    <w:rsid w:val="00886D62"/>
    <w:rsid w:val="008916BB"/>
    <w:rsid w:val="0089324B"/>
    <w:rsid w:val="00893AAC"/>
    <w:rsid w:val="008975D4"/>
    <w:rsid w:val="008B2516"/>
    <w:rsid w:val="008B63D0"/>
    <w:rsid w:val="008C0E9F"/>
    <w:rsid w:val="008C1287"/>
    <w:rsid w:val="008C12F0"/>
    <w:rsid w:val="008C13F7"/>
    <w:rsid w:val="008D0D3C"/>
    <w:rsid w:val="008D1710"/>
    <w:rsid w:val="008D2AA0"/>
    <w:rsid w:val="008D2C97"/>
    <w:rsid w:val="008E10CC"/>
    <w:rsid w:val="008E246B"/>
    <w:rsid w:val="008E5498"/>
    <w:rsid w:val="008E7346"/>
    <w:rsid w:val="008F0ED6"/>
    <w:rsid w:val="008F1B1B"/>
    <w:rsid w:val="008F1E47"/>
    <w:rsid w:val="008F3B0B"/>
    <w:rsid w:val="009100CB"/>
    <w:rsid w:val="0091065A"/>
    <w:rsid w:val="009141FD"/>
    <w:rsid w:val="00914FDE"/>
    <w:rsid w:val="00916F13"/>
    <w:rsid w:val="00920CCA"/>
    <w:rsid w:val="0092179F"/>
    <w:rsid w:val="009307A4"/>
    <w:rsid w:val="00932244"/>
    <w:rsid w:val="009324C9"/>
    <w:rsid w:val="009334FB"/>
    <w:rsid w:val="0093541E"/>
    <w:rsid w:val="00935FA1"/>
    <w:rsid w:val="00944037"/>
    <w:rsid w:val="00946FCD"/>
    <w:rsid w:val="00950462"/>
    <w:rsid w:val="0096125A"/>
    <w:rsid w:val="00961520"/>
    <w:rsid w:val="00961B28"/>
    <w:rsid w:val="00962BD6"/>
    <w:rsid w:val="009719D8"/>
    <w:rsid w:val="009724D2"/>
    <w:rsid w:val="00974BDA"/>
    <w:rsid w:val="00974E8C"/>
    <w:rsid w:val="009761F2"/>
    <w:rsid w:val="00981894"/>
    <w:rsid w:val="00987AB1"/>
    <w:rsid w:val="00987B9F"/>
    <w:rsid w:val="009921D6"/>
    <w:rsid w:val="00993139"/>
    <w:rsid w:val="009931FF"/>
    <w:rsid w:val="00997095"/>
    <w:rsid w:val="009A4EC9"/>
    <w:rsid w:val="009A5305"/>
    <w:rsid w:val="009A7FF1"/>
    <w:rsid w:val="009B3471"/>
    <w:rsid w:val="009B3EBF"/>
    <w:rsid w:val="009B796A"/>
    <w:rsid w:val="009B7C4C"/>
    <w:rsid w:val="009C5079"/>
    <w:rsid w:val="009D3213"/>
    <w:rsid w:val="009E12F0"/>
    <w:rsid w:val="009E24BD"/>
    <w:rsid w:val="009F6422"/>
    <w:rsid w:val="009F7179"/>
    <w:rsid w:val="00A043E4"/>
    <w:rsid w:val="00A05EF7"/>
    <w:rsid w:val="00A0629C"/>
    <w:rsid w:val="00A064E8"/>
    <w:rsid w:val="00A209A2"/>
    <w:rsid w:val="00A25379"/>
    <w:rsid w:val="00A260E0"/>
    <w:rsid w:val="00A324B6"/>
    <w:rsid w:val="00A327E7"/>
    <w:rsid w:val="00A34F42"/>
    <w:rsid w:val="00A35232"/>
    <w:rsid w:val="00A36AE6"/>
    <w:rsid w:val="00A410D7"/>
    <w:rsid w:val="00A415A4"/>
    <w:rsid w:val="00A41CD5"/>
    <w:rsid w:val="00A56C45"/>
    <w:rsid w:val="00A71FD8"/>
    <w:rsid w:val="00A8086A"/>
    <w:rsid w:val="00A906A5"/>
    <w:rsid w:val="00A920A7"/>
    <w:rsid w:val="00A943AE"/>
    <w:rsid w:val="00AB1B54"/>
    <w:rsid w:val="00AB48AE"/>
    <w:rsid w:val="00AC05AD"/>
    <w:rsid w:val="00AC1234"/>
    <w:rsid w:val="00AC6F53"/>
    <w:rsid w:val="00AD6DB3"/>
    <w:rsid w:val="00AE09DE"/>
    <w:rsid w:val="00AE1F99"/>
    <w:rsid w:val="00AE463B"/>
    <w:rsid w:val="00AF5690"/>
    <w:rsid w:val="00B02801"/>
    <w:rsid w:val="00B070CA"/>
    <w:rsid w:val="00B12E56"/>
    <w:rsid w:val="00B13493"/>
    <w:rsid w:val="00B137A9"/>
    <w:rsid w:val="00B13EB7"/>
    <w:rsid w:val="00B16AD3"/>
    <w:rsid w:val="00B16F71"/>
    <w:rsid w:val="00B2423E"/>
    <w:rsid w:val="00B3252F"/>
    <w:rsid w:val="00B325E9"/>
    <w:rsid w:val="00B363C6"/>
    <w:rsid w:val="00B37A38"/>
    <w:rsid w:val="00B4597E"/>
    <w:rsid w:val="00B62D73"/>
    <w:rsid w:val="00B63333"/>
    <w:rsid w:val="00B703C0"/>
    <w:rsid w:val="00B738EB"/>
    <w:rsid w:val="00B75DE9"/>
    <w:rsid w:val="00B75FC1"/>
    <w:rsid w:val="00B76914"/>
    <w:rsid w:val="00B96561"/>
    <w:rsid w:val="00B97744"/>
    <w:rsid w:val="00BA20BB"/>
    <w:rsid w:val="00BB0E78"/>
    <w:rsid w:val="00BB594E"/>
    <w:rsid w:val="00BB5E59"/>
    <w:rsid w:val="00BC2A19"/>
    <w:rsid w:val="00BC36F7"/>
    <w:rsid w:val="00BC455B"/>
    <w:rsid w:val="00BD0757"/>
    <w:rsid w:val="00BD4AE2"/>
    <w:rsid w:val="00BE3674"/>
    <w:rsid w:val="00BF78C6"/>
    <w:rsid w:val="00C025D8"/>
    <w:rsid w:val="00C1111B"/>
    <w:rsid w:val="00C11D01"/>
    <w:rsid w:val="00C12348"/>
    <w:rsid w:val="00C12AD8"/>
    <w:rsid w:val="00C14A52"/>
    <w:rsid w:val="00C14BC1"/>
    <w:rsid w:val="00C17C2C"/>
    <w:rsid w:val="00C257C0"/>
    <w:rsid w:val="00C264B4"/>
    <w:rsid w:val="00C33F27"/>
    <w:rsid w:val="00C362CB"/>
    <w:rsid w:val="00C42347"/>
    <w:rsid w:val="00C52369"/>
    <w:rsid w:val="00C64314"/>
    <w:rsid w:val="00C64DCA"/>
    <w:rsid w:val="00C71376"/>
    <w:rsid w:val="00C74CAA"/>
    <w:rsid w:val="00C8717A"/>
    <w:rsid w:val="00C9298C"/>
    <w:rsid w:val="00C96746"/>
    <w:rsid w:val="00C975DF"/>
    <w:rsid w:val="00CA008D"/>
    <w:rsid w:val="00CA4F42"/>
    <w:rsid w:val="00CB04A6"/>
    <w:rsid w:val="00CB2451"/>
    <w:rsid w:val="00CB35BC"/>
    <w:rsid w:val="00CB3C9F"/>
    <w:rsid w:val="00CB6C4E"/>
    <w:rsid w:val="00CC1676"/>
    <w:rsid w:val="00CC529B"/>
    <w:rsid w:val="00CC5A6F"/>
    <w:rsid w:val="00CD276F"/>
    <w:rsid w:val="00CD3C17"/>
    <w:rsid w:val="00CD4474"/>
    <w:rsid w:val="00CD6E55"/>
    <w:rsid w:val="00CD72BB"/>
    <w:rsid w:val="00CE44FE"/>
    <w:rsid w:val="00CE5439"/>
    <w:rsid w:val="00CE5A7C"/>
    <w:rsid w:val="00CE74C0"/>
    <w:rsid w:val="00CE74DC"/>
    <w:rsid w:val="00CF3CAE"/>
    <w:rsid w:val="00D054E9"/>
    <w:rsid w:val="00D06B63"/>
    <w:rsid w:val="00D07775"/>
    <w:rsid w:val="00D116DD"/>
    <w:rsid w:val="00D1472E"/>
    <w:rsid w:val="00D3055B"/>
    <w:rsid w:val="00D31267"/>
    <w:rsid w:val="00D51D61"/>
    <w:rsid w:val="00D54587"/>
    <w:rsid w:val="00D609E8"/>
    <w:rsid w:val="00D6462E"/>
    <w:rsid w:val="00D6553D"/>
    <w:rsid w:val="00D66079"/>
    <w:rsid w:val="00D66119"/>
    <w:rsid w:val="00D669B8"/>
    <w:rsid w:val="00D94B65"/>
    <w:rsid w:val="00DA04CA"/>
    <w:rsid w:val="00DA0C92"/>
    <w:rsid w:val="00DA11D3"/>
    <w:rsid w:val="00DA338D"/>
    <w:rsid w:val="00DB0AD6"/>
    <w:rsid w:val="00DB1175"/>
    <w:rsid w:val="00DB2F3C"/>
    <w:rsid w:val="00DC46CD"/>
    <w:rsid w:val="00DC719C"/>
    <w:rsid w:val="00DD22B6"/>
    <w:rsid w:val="00DD5A72"/>
    <w:rsid w:val="00DE3CC3"/>
    <w:rsid w:val="00DF5404"/>
    <w:rsid w:val="00DF7F10"/>
    <w:rsid w:val="00E07487"/>
    <w:rsid w:val="00E12701"/>
    <w:rsid w:val="00E1298D"/>
    <w:rsid w:val="00E137AD"/>
    <w:rsid w:val="00E16BE5"/>
    <w:rsid w:val="00E24CD7"/>
    <w:rsid w:val="00E27FE3"/>
    <w:rsid w:val="00E32888"/>
    <w:rsid w:val="00E41744"/>
    <w:rsid w:val="00E422E8"/>
    <w:rsid w:val="00E42792"/>
    <w:rsid w:val="00E519D2"/>
    <w:rsid w:val="00E61BBA"/>
    <w:rsid w:val="00E61DC1"/>
    <w:rsid w:val="00E62BAD"/>
    <w:rsid w:val="00E7122D"/>
    <w:rsid w:val="00E7253D"/>
    <w:rsid w:val="00E80CA6"/>
    <w:rsid w:val="00E83528"/>
    <w:rsid w:val="00E8626B"/>
    <w:rsid w:val="00E87024"/>
    <w:rsid w:val="00E90967"/>
    <w:rsid w:val="00E92D70"/>
    <w:rsid w:val="00E960EE"/>
    <w:rsid w:val="00E97533"/>
    <w:rsid w:val="00E97B45"/>
    <w:rsid w:val="00EA1264"/>
    <w:rsid w:val="00EA2711"/>
    <w:rsid w:val="00EA2FD9"/>
    <w:rsid w:val="00EA6EFD"/>
    <w:rsid w:val="00EB07E6"/>
    <w:rsid w:val="00EB0F51"/>
    <w:rsid w:val="00EB0FB9"/>
    <w:rsid w:val="00EB3B6F"/>
    <w:rsid w:val="00EC010A"/>
    <w:rsid w:val="00EC7FBF"/>
    <w:rsid w:val="00ED53C1"/>
    <w:rsid w:val="00ED5E95"/>
    <w:rsid w:val="00ED6240"/>
    <w:rsid w:val="00EE18CA"/>
    <w:rsid w:val="00EE3B21"/>
    <w:rsid w:val="00EE3B82"/>
    <w:rsid w:val="00EE62A2"/>
    <w:rsid w:val="00EF0F0F"/>
    <w:rsid w:val="00F01435"/>
    <w:rsid w:val="00F075DF"/>
    <w:rsid w:val="00F10574"/>
    <w:rsid w:val="00F10D0E"/>
    <w:rsid w:val="00F122A3"/>
    <w:rsid w:val="00F32B31"/>
    <w:rsid w:val="00F33488"/>
    <w:rsid w:val="00F40DDC"/>
    <w:rsid w:val="00F4705E"/>
    <w:rsid w:val="00F4785E"/>
    <w:rsid w:val="00F55263"/>
    <w:rsid w:val="00F55826"/>
    <w:rsid w:val="00F573D7"/>
    <w:rsid w:val="00F63EA8"/>
    <w:rsid w:val="00F7011D"/>
    <w:rsid w:val="00F7587C"/>
    <w:rsid w:val="00F75D28"/>
    <w:rsid w:val="00F8073F"/>
    <w:rsid w:val="00F808E6"/>
    <w:rsid w:val="00F914C7"/>
    <w:rsid w:val="00F92813"/>
    <w:rsid w:val="00F95FB0"/>
    <w:rsid w:val="00F9650A"/>
    <w:rsid w:val="00F97655"/>
    <w:rsid w:val="00FA19C5"/>
    <w:rsid w:val="00FA6FD2"/>
    <w:rsid w:val="00FB102F"/>
    <w:rsid w:val="00FC1B8D"/>
    <w:rsid w:val="00FC5D37"/>
    <w:rsid w:val="00FC6D25"/>
    <w:rsid w:val="00FE1262"/>
    <w:rsid w:val="00FF2526"/>
    <w:rsid w:val="00FF28BA"/>
    <w:rsid w:val="00FF4A33"/>
    <w:rsid w:val="010F5322"/>
    <w:rsid w:val="01583748"/>
    <w:rsid w:val="019711C1"/>
    <w:rsid w:val="019A10AD"/>
    <w:rsid w:val="01C0309B"/>
    <w:rsid w:val="01C86E31"/>
    <w:rsid w:val="01E925F2"/>
    <w:rsid w:val="02430D59"/>
    <w:rsid w:val="024C492F"/>
    <w:rsid w:val="02AE2ED7"/>
    <w:rsid w:val="02B96468"/>
    <w:rsid w:val="02C150D2"/>
    <w:rsid w:val="02D037ED"/>
    <w:rsid w:val="02F6136A"/>
    <w:rsid w:val="02FE2E82"/>
    <w:rsid w:val="03060F81"/>
    <w:rsid w:val="035D7E14"/>
    <w:rsid w:val="04021749"/>
    <w:rsid w:val="040F3089"/>
    <w:rsid w:val="048C273F"/>
    <w:rsid w:val="04D617E8"/>
    <w:rsid w:val="04F27A0F"/>
    <w:rsid w:val="05007D5D"/>
    <w:rsid w:val="053249ED"/>
    <w:rsid w:val="053C63EC"/>
    <w:rsid w:val="05571F68"/>
    <w:rsid w:val="055C7BF2"/>
    <w:rsid w:val="055F1077"/>
    <w:rsid w:val="05B34780"/>
    <w:rsid w:val="061F1414"/>
    <w:rsid w:val="06394017"/>
    <w:rsid w:val="064C314F"/>
    <w:rsid w:val="06846D8D"/>
    <w:rsid w:val="06B65CDB"/>
    <w:rsid w:val="06EE64D1"/>
    <w:rsid w:val="073C468D"/>
    <w:rsid w:val="073D2F47"/>
    <w:rsid w:val="07762B7A"/>
    <w:rsid w:val="07763F1B"/>
    <w:rsid w:val="07F43A9E"/>
    <w:rsid w:val="07F7001C"/>
    <w:rsid w:val="07FA4D13"/>
    <w:rsid w:val="07FD0DA7"/>
    <w:rsid w:val="083D353B"/>
    <w:rsid w:val="089E5AEB"/>
    <w:rsid w:val="08DE5EE7"/>
    <w:rsid w:val="08EE3E0F"/>
    <w:rsid w:val="08F12F4E"/>
    <w:rsid w:val="08FF441F"/>
    <w:rsid w:val="094B5940"/>
    <w:rsid w:val="096261A9"/>
    <w:rsid w:val="0964452E"/>
    <w:rsid w:val="09AF512B"/>
    <w:rsid w:val="09B64070"/>
    <w:rsid w:val="09C9052D"/>
    <w:rsid w:val="09E6624A"/>
    <w:rsid w:val="0A274FED"/>
    <w:rsid w:val="0A486323"/>
    <w:rsid w:val="0A530F50"/>
    <w:rsid w:val="0A7D5FCD"/>
    <w:rsid w:val="0B116715"/>
    <w:rsid w:val="0B4B7229"/>
    <w:rsid w:val="0B786794"/>
    <w:rsid w:val="0B9C1E41"/>
    <w:rsid w:val="0BA74F00"/>
    <w:rsid w:val="0BD51E39"/>
    <w:rsid w:val="0BE45AB5"/>
    <w:rsid w:val="0BFA364D"/>
    <w:rsid w:val="0C023A6E"/>
    <w:rsid w:val="0C3870A1"/>
    <w:rsid w:val="0C636FF9"/>
    <w:rsid w:val="0CB41A4E"/>
    <w:rsid w:val="0CCC648D"/>
    <w:rsid w:val="0D4000F2"/>
    <w:rsid w:val="0D761638"/>
    <w:rsid w:val="0D8B2603"/>
    <w:rsid w:val="0D927FE1"/>
    <w:rsid w:val="0DAD4990"/>
    <w:rsid w:val="0DB742A8"/>
    <w:rsid w:val="0E3E6F87"/>
    <w:rsid w:val="0E5B241B"/>
    <w:rsid w:val="0E981627"/>
    <w:rsid w:val="0EBE0962"/>
    <w:rsid w:val="0F0E2667"/>
    <w:rsid w:val="0F382F71"/>
    <w:rsid w:val="0F640839"/>
    <w:rsid w:val="0F7E7DEE"/>
    <w:rsid w:val="0F7F6343"/>
    <w:rsid w:val="0F97248D"/>
    <w:rsid w:val="0FAE09D7"/>
    <w:rsid w:val="109B53FF"/>
    <w:rsid w:val="10A84A5E"/>
    <w:rsid w:val="10D425EB"/>
    <w:rsid w:val="10FD5F05"/>
    <w:rsid w:val="11405FA6"/>
    <w:rsid w:val="11785740"/>
    <w:rsid w:val="11AA729C"/>
    <w:rsid w:val="11F85D79"/>
    <w:rsid w:val="122E5DFF"/>
    <w:rsid w:val="12386C7D"/>
    <w:rsid w:val="12412F69"/>
    <w:rsid w:val="124D097B"/>
    <w:rsid w:val="126E1757"/>
    <w:rsid w:val="127E48F6"/>
    <w:rsid w:val="1296784C"/>
    <w:rsid w:val="130C06A0"/>
    <w:rsid w:val="13330ECC"/>
    <w:rsid w:val="1361462A"/>
    <w:rsid w:val="13750189"/>
    <w:rsid w:val="13A41F1B"/>
    <w:rsid w:val="13A80250"/>
    <w:rsid w:val="13CD72B1"/>
    <w:rsid w:val="13CE7899"/>
    <w:rsid w:val="140C2170"/>
    <w:rsid w:val="14465682"/>
    <w:rsid w:val="1447675B"/>
    <w:rsid w:val="144C7A29"/>
    <w:rsid w:val="1464728A"/>
    <w:rsid w:val="1474730A"/>
    <w:rsid w:val="14942891"/>
    <w:rsid w:val="1537321C"/>
    <w:rsid w:val="15C9656A"/>
    <w:rsid w:val="15D76A86"/>
    <w:rsid w:val="1646419B"/>
    <w:rsid w:val="164860B9"/>
    <w:rsid w:val="165E1938"/>
    <w:rsid w:val="1666282F"/>
    <w:rsid w:val="16BC77AE"/>
    <w:rsid w:val="16C46793"/>
    <w:rsid w:val="16CF23E9"/>
    <w:rsid w:val="1703638D"/>
    <w:rsid w:val="178527B3"/>
    <w:rsid w:val="178E4A62"/>
    <w:rsid w:val="17EE050A"/>
    <w:rsid w:val="183124A5"/>
    <w:rsid w:val="184C4F45"/>
    <w:rsid w:val="18536324"/>
    <w:rsid w:val="185C1FA0"/>
    <w:rsid w:val="186E51A7"/>
    <w:rsid w:val="187C5B16"/>
    <w:rsid w:val="188D03EF"/>
    <w:rsid w:val="19613466"/>
    <w:rsid w:val="19622F5E"/>
    <w:rsid w:val="1A032B6A"/>
    <w:rsid w:val="1A165AF6"/>
    <w:rsid w:val="1A2135F1"/>
    <w:rsid w:val="1A27385F"/>
    <w:rsid w:val="1A2E0CC3"/>
    <w:rsid w:val="1A335DDD"/>
    <w:rsid w:val="1A411511"/>
    <w:rsid w:val="1A4A453E"/>
    <w:rsid w:val="1A5C28A7"/>
    <w:rsid w:val="1A6B392F"/>
    <w:rsid w:val="1A993C72"/>
    <w:rsid w:val="1B0E414D"/>
    <w:rsid w:val="1B122762"/>
    <w:rsid w:val="1B6D52AE"/>
    <w:rsid w:val="1BC51676"/>
    <w:rsid w:val="1BC53B4C"/>
    <w:rsid w:val="1C483D11"/>
    <w:rsid w:val="1C642698"/>
    <w:rsid w:val="1CB3587E"/>
    <w:rsid w:val="1CBF06C7"/>
    <w:rsid w:val="1CD87093"/>
    <w:rsid w:val="1D1036BA"/>
    <w:rsid w:val="1D3D17A5"/>
    <w:rsid w:val="1D3D1991"/>
    <w:rsid w:val="1D4C7C43"/>
    <w:rsid w:val="1D5E22DD"/>
    <w:rsid w:val="1D992CC6"/>
    <w:rsid w:val="1D9F5E03"/>
    <w:rsid w:val="1DA32D30"/>
    <w:rsid w:val="1E0C27C5"/>
    <w:rsid w:val="1E200CF1"/>
    <w:rsid w:val="1E247E1D"/>
    <w:rsid w:val="1E31162A"/>
    <w:rsid w:val="1E594475"/>
    <w:rsid w:val="1ECF4B8A"/>
    <w:rsid w:val="1EE55FCE"/>
    <w:rsid w:val="1F0860C6"/>
    <w:rsid w:val="1F095C2A"/>
    <w:rsid w:val="1F1253BC"/>
    <w:rsid w:val="1F1330A4"/>
    <w:rsid w:val="1F1A7E37"/>
    <w:rsid w:val="1F3714B3"/>
    <w:rsid w:val="1F3C1B5B"/>
    <w:rsid w:val="1F431FD2"/>
    <w:rsid w:val="1F6F0182"/>
    <w:rsid w:val="1FBD5100"/>
    <w:rsid w:val="1FC2501D"/>
    <w:rsid w:val="1FE910FB"/>
    <w:rsid w:val="20043231"/>
    <w:rsid w:val="201A3628"/>
    <w:rsid w:val="20230F6D"/>
    <w:rsid w:val="20384D6E"/>
    <w:rsid w:val="203C1D85"/>
    <w:rsid w:val="20520081"/>
    <w:rsid w:val="20A65CB4"/>
    <w:rsid w:val="20B166BA"/>
    <w:rsid w:val="210C37AF"/>
    <w:rsid w:val="211A411E"/>
    <w:rsid w:val="21605633"/>
    <w:rsid w:val="21731A80"/>
    <w:rsid w:val="217503B6"/>
    <w:rsid w:val="21FA5CFD"/>
    <w:rsid w:val="222A213F"/>
    <w:rsid w:val="22366077"/>
    <w:rsid w:val="22405E06"/>
    <w:rsid w:val="225D758A"/>
    <w:rsid w:val="2296643F"/>
    <w:rsid w:val="22D64075"/>
    <w:rsid w:val="22DE4B14"/>
    <w:rsid w:val="22EF5E65"/>
    <w:rsid w:val="22F01E1A"/>
    <w:rsid w:val="22F72C83"/>
    <w:rsid w:val="235A5E8C"/>
    <w:rsid w:val="2376637F"/>
    <w:rsid w:val="237D6BE6"/>
    <w:rsid w:val="240226DE"/>
    <w:rsid w:val="2423153B"/>
    <w:rsid w:val="244C6B31"/>
    <w:rsid w:val="2464066D"/>
    <w:rsid w:val="24950543"/>
    <w:rsid w:val="24A00DDE"/>
    <w:rsid w:val="24D443B0"/>
    <w:rsid w:val="24D97E4C"/>
    <w:rsid w:val="24F66465"/>
    <w:rsid w:val="250B5482"/>
    <w:rsid w:val="25382830"/>
    <w:rsid w:val="258572FC"/>
    <w:rsid w:val="25F807A6"/>
    <w:rsid w:val="262D044F"/>
    <w:rsid w:val="264C3F0C"/>
    <w:rsid w:val="265359DC"/>
    <w:rsid w:val="268D7816"/>
    <w:rsid w:val="276C1C6C"/>
    <w:rsid w:val="27811F3E"/>
    <w:rsid w:val="278422F1"/>
    <w:rsid w:val="27A744D9"/>
    <w:rsid w:val="27B5694E"/>
    <w:rsid w:val="27C7050A"/>
    <w:rsid w:val="28045BF0"/>
    <w:rsid w:val="285D47B6"/>
    <w:rsid w:val="285E0D94"/>
    <w:rsid w:val="28665E9B"/>
    <w:rsid w:val="28836145"/>
    <w:rsid w:val="28A35F08"/>
    <w:rsid w:val="298C1931"/>
    <w:rsid w:val="29D62BAC"/>
    <w:rsid w:val="2A4F3EDF"/>
    <w:rsid w:val="2AC8467F"/>
    <w:rsid w:val="2AD86139"/>
    <w:rsid w:val="2ADC41F2"/>
    <w:rsid w:val="2B9B40AD"/>
    <w:rsid w:val="2BFB2D9E"/>
    <w:rsid w:val="2C0954BB"/>
    <w:rsid w:val="2C5F31FE"/>
    <w:rsid w:val="2C737536"/>
    <w:rsid w:val="2CAB5921"/>
    <w:rsid w:val="2D2A09B7"/>
    <w:rsid w:val="2D4A4A3A"/>
    <w:rsid w:val="2D6048B6"/>
    <w:rsid w:val="2D9020C5"/>
    <w:rsid w:val="2D977E5C"/>
    <w:rsid w:val="2D9E60D7"/>
    <w:rsid w:val="2DCB0842"/>
    <w:rsid w:val="2DD87DE5"/>
    <w:rsid w:val="2E4B4401"/>
    <w:rsid w:val="2E4E6C2B"/>
    <w:rsid w:val="2E5E248D"/>
    <w:rsid w:val="2EE72961"/>
    <w:rsid w:val="2EE919A3"/>
    <w:rsid w:val="2F0D5E0E"/>
    <w:rsid w:val="2F2B399A"/>
    <w:rsid w:val="2F2D14C0"/>
    <w:rsid w:val="2F421715"/>
    <w:rsid w:val="2FAA1E44"/>
    <w:rsid w:val="2FC260AC"/>
    <w:rsid w:val="2FCB35AA"/>
    <w:rsid w:val="2FD83C8C"/>
    <w:rsid w:val="2FDD4C94"/>
    <w:rsid w:val="301F2978"/>
    <w:rsid w:val="30223E76"/>
    <w:rsid w:val="30306CB6"/>
    <w:rsid w:val="30366C6D"/>
    <w:rsid w:val="305E5CFB"/>
    <w:rsid w:val="306257DB"/>
    <w:rsid w:val="308710A4"/>
    <w:rsid w:val="30F91B64"/>
    <w:rsid w:val="312165F8"/>
    <w:rsid w:val="31450057"/>
    <w:rsid w:val="31464ABB"/>
    <w:rsid w:val="3154548E"/>
    <w:rsid w:val="31E30912"/>
    <w:rsid w:val="31FF3F2F"/>
    <w:rsid w:val="321D3A6E"/>
    <w:rsid w:val="32527412"/>
    <w:rsid w:val="325A6A70"/>
    <w:rsid w:val="32CC7242"/>
    <w:rsid w:val="32E15811"/>
    <w:rsid w:val="32E20538"/>
    <w:rsid w:val="334B460B"/>
    <w:rsid w:val="339B3868"/>
    <w:rsid w:val="33C90C05"/>
    <w:rsid w:val="33FD4B74"/>
    <w:rsid w:val="342A4220"/>
    <w:rsid w:val="3437693D"/>
    <w:rsid w:val="343C3F54"/>
    <w:rsid w:val="343F7CA6"/>
    <w:rsid w:val="3442156A"/>
    <w:rsid w:val="3456519C"/>
    <w:rsid w:val="35270760"/>
    <w:rsid w:val="353B1A5C"/>
    <w:rsid w:val="35725E7F"/>
    <w:rsid w:val="35B53FBD"/>
    <w:rsid w:val="35F965A0"/>
    <w:rsid w:val="35FE53A2"/>
    <w:rsid w:val="36050CF9"/>
    <w:rsid w:val="361A43FC"/>
    <w:rsid w:val="36245B7E"/>
    <w:rsid w:val="363D46DF"/>
    <w:rsid w:val="3660217B"/>
    <w:rsid w:val="36944126"/>
    <w:rsid w:val="36944A45"/>
    <w:rsid w:val="36B507C8"/>
    <w:rsid w:val="36F56BCA"/>
    <w:rsid w:val="37195DD0"/>
    <w:rsid w:val="373C4A6C"/>
    <w:rsid w:val="374B7968"/>
    <w:rsid w:val="375752FB"/>
    <w:rsid w:val="37A83DDA"/>
    <w:rsid w:val="37B370E4"/>
    <w:rsid w:val="37CD1D19"/>
    <w:rsid w:val="37F0691F"/>
    <w:rsid w:val="38156F95"/>
    <w:rsid w:val="385D692C"/>
    <w:rsid w:val="388201F5"/>
    <w:rsid w:val="38912AC0"/>
    <w:rsid w:val="389C5C09"/>
    <w:rsid w:val="38FE7A29"/>
    <w:rsid w:val="393029A2"/>
    <w:rsid w:val="39965EB4"/>
    <w:rsid w:val="39A25BAC"/>
    <w:rsid w:val="39FB1958"/>
    <w:rsid w:val="3A354942"/>
    <w:rsid w:val="3A3A036E"/>
    <w:rsid w:val="3A8C48E1"/>
    <w:rsid w:val="3AAF547F"/>
    <w:rsid w:val="3ACF4646"/>
    <w:rsid w:val="3B081F10"/>
    <w:rsid w:val="3B0D7E25"/>
    <w:rsid w:val="3B28655E"/>
    <w:rsid w:val="3B304809"/>
    <w:rsid w:val="3B8C756F"/>
    <w:rsid w:val="3B9001C6"/>
    <w:rsid w:val="3BEB24E7"/>
    <w:rsid w:val="3C4C11FB"/>
    <w:rsid w:val="3C921D79"/>
    <w:rsid w:val="3CA52FDE"/>
    <w:rsid w:val="3CD13DD3"/>
    <w:rsid w:val="3CD14CB5"/>
    <w:rsid w:val="3D505024"/>
    <w:rsid w:val="3DD57D5C"/>
    <w:rsid w:val="3DFD56B8"/>
    <w:rsid w:val="3E1270CE"/>
    <w:rsid w:val="3E2241BA"/>
    <w:rsid w:val="3E4652E7"/>
    <w:rsid w:val="3E4758DE"/>
    <w:rsid w:val="3E670A1E"/>
    <w:rsid w:val="3E7A310C"/>
    <w:rsid w:val="3E94330A"/>
    <w:rsid w:val="3EDE60F0"/>
    <w:rsid w:val="3F066411"/>
    <w:rsid w:val="3F0E002A"/>
    <w:rsid w:val="3F3146B5"/>
    <w:rsid w:val="3F3325A3"/>
    <w:rsid w:val="3F7A2500"/>
    <w:rsid w:val="3F830C89"/>
    <w:rsid w:val="3F960229"/>
    <w:rsid w:val="3FAC4683"/>
    <w:rsid w:val="3FCA54BF"/>
    <w:rsid w:val="40301AC3"/>
    <w:rsid w:val="40804821"/>
    <w:rsid w:val="40B25CC9"/>
    <w:rsid w:val="40B90E06"/>
    <w:rsid w:val="40D60AA9"/>
    <w:rsid w:val="40E02836"/>
    <w:rsid w:val="40E064D5"/>
    <w:rsid w:val="40F5660A"/>
    <w:rsid w:val="41605725"/>
    <w:rsid w:val="41671181"/>
    <w:rsid w:val="41906013"/>
    <w:rsid w:val="41BE4CC7"/>
    <w:rsid w:val="422D02BF"/>
    <w:rsid w:val="42424E2B"/>
    <w:rsid w:val="42586AF1"/>
    <w:rsid w:val="425F4A35"/>
    <w:rsid w:val="4278084D"/>
    <w:rsid w:val="427D23DE"/>
    <w:rsid w:val="428B5D1D"/>
    <w:rsid w:val="42A728F5"/>
    <w:rsid w:val="42D37C27"/>
    <w:rsid w:val="42DB72D5"/>
    <w:rsid w:val="432E1E4F"/>
    <w:rsid w:val="43655275"/>
    <w:rsid w:val="43851C29"/>
    <w:rsid w:val="43C755E8"/>
    <w:rsid w:val="43CF7722"/>
    <w:rsid w:val="43D35E86"/>
    <w:rsid w:val="43E55E8D"/>
    <w:rsid w:val="43E75C8A"/>
    <w:rsid w:val="447879E9"/>
    <w:rsid w:val="44836DDE"/>
    <w:rsid w:val="44943816"/>
    <w:rsid w:val="44E678A3"/>
    <w:rsid w:val="44EF7B95"/>
    <w:rsid w:val="44FB60FD"/>
    <w:rsid w:val="45230F44"/>
    <w:rsid w:val="45253456"/>
    <w:rsid w:val="454D5FC1"/>
    <w:rsid w:val="45D17582"/>
    <w:rsid w:val="45DA7E75"/>
    <w:rsid w:val="45EF524D"/>
    <w:rsid w:val="462F56C6"/>
    <w:rsid w:val="46467103"/>
    <w:rsid w:val="465A734F"/>
    <w:rsid w:val="469A2D6F"/>
    <w:rsid w:val="46A00372"/>
    <w:rsid w:val="46AE2A8F"/>
    <w:rsid w:val="46BA58D8"/>
    <w:rsid w:val="46C266C1"/>
    <w:rsid w:val="4700317B"/>
    <w:rsid w:val="470F0117"/>
    <w:rsid w:val="471548BC"/>
    <w:rsid w:val="471E2247"/>
    <w:rsid w:val="474451A1"/>
    <w:rsid w:val="47D26C51"/>
    <w:rsid w:val="47E24FFC"/>
    <w:rsid w:val="47E70A7C"/>
    <w:rsid w:val="47F24E77"/>
    <w:rsid w:val="482D56C4"/>
    <w:rsid w:val="48315726"/>
    <w:rsid w:val="483662EE"/>
    <w:rsid w:val="48C20A74"/>
    <w:rsid w:val="48E73AFF"/>
    <w:rsid w:val="492716AF"/>
    <w:rsid w:val="493B1763"/>
    <w:rsid w:val="498B6137"/>
    <w:rsid w:val="49D7681A"/>
    <w:rsid w:val="49EB5DA8"/>
    <w:rsid w:val="49EE107A"/>
    <w:rsid w:val="49FA694B"/>
    <w:rsid w:val="49FE1A52"/>
    <w:rsid w:val="4A192915"/>
    <w:rsid w:val="4A471230"/>
    <w:rsid w:val="4A590F64"/>
    <w:rsid w:val="4AB97C54"/>
    <w:rsid w:val="4AFB026D"/>
    <w:rsid w:val="4B5D6832"/>
    <w:rsid w:val="4BC27029"/>
    <w:rsid w:val="4BCB29CF"/>
    <w:rsid w:val="4C196BFC"/>
    <w:rsid w:val="4C3C1551"/>
    <w:rsid w:val="4C43011D"/>
    <w:rsid w:val="4C46376A"/>
    <w:rsid w:val="4C6251E1"/>
    <w:rsid w:val="4C784D52"/>
    <w:rsid w:val="4C8C5620"/>
    <w:rsid w:val="4C8E7499"/>
    <w:rsid w:val="4C982217"/>
    <w:rsid w:val="4CC8453E"/>
    <w:rsid w:val="4D294D99"/>
    <w:rsid w:val="4D3C246A"/>
    <w:rsid w:val="4D4B7649"/>
    <w:rsid w:val="4D662315"/>
    <w:rsid w:val="4D673998"/>
    <w:rsid w:val="4D6D2159"/>
    <w:rsid w:val="4D73233C"/>
    <w:rsid w:val="4D76070B"/>
    <w:rsid w:val="4DA92202"/>
    <w:rsid w:val="4DB72B71"/>
    <w:rsid w:val="4DC6776A"/>
    <w:rsid w:val="4DCC68E1"/>
    <w:rsid w:val="4DD104CA"/>
    <w:rsid w:val="4E135E55"/>
    <w:rsid w:val="4E1A6396"/>
    <w:rsid w:val="4E1B65E7"/>
    <w:rsid w:val="4E200716"/>
    <w:rsid w:val="4E3416D8"/>
    <w:rsid w:val="4E604C84"/>
    <w:rsid w:val="4E796078"/>
    <w:rsid w:val="4E82553F"/>
    <w:rsid w:val="4ED25A0D"/>
    <w:rsid w:val="4F067F0F"/>
    <w:rsid w:val="4F917B91"/>
    <w:rsid w:val="4FED27B5"/>
    <w:rsid w:val="502913D8"/>
    <w:rsid w:val="502D3360"/>
    <w:rsid w:val="507C3BFE"/>
    <w:rsid w:val="509A3FF2"/>
    <w:rsid w:val="50F96FFC"/>
    <w:rsid w:val="5131739E"/>
    <w:rsid w:val="515801C7"/>
    <w:rsid w:val="51853933"/>
    <w:rsid w:val="51CC0D2F"/>
    <w:rsid w:val="521A641C"/>
    <w:rsid w:val="5272764F"/>
    <w:rsid w:val="52733BD7"/>
    <w:rsid w:val="52796647"/>
    <w:rsid w:val="527C6DBE"/>
    <w:rsid w:val="52C32770"/>
    <w:rsid w:val="52CB0F9F"/>
    <w:rsid w:val="53185E60"/>
    <w:rsid w:val="53192609"/>
    <w:rsid w:val="532D3DB9"/>
    <w:rsid w:val="532E3917"/>
    <w:rsid w:val="53510754"/>
    <w:rsid w:val="53E93358"/>
    <w:rsid w:val="540462CC"/>
    <w:rsid w:val="542720D3"/>
    <w:rsid w:val="544F69B2"/>
    <w:rsid w:val="54DF4983"/>
    <w:rsid w:val="54E72480"/>
    <w:rsid w:val="54ED0C26"/>
    <w:rsid w:val="54F01ED5"/>
    <w:rsid w:val="55482300"/>
    <w:rsid w:val="554878BE"/>
    <w:rsid w:val="556B254D"/>
    <w:rsid w:val="557B4484"/>
    <w:rsid w:val="558E48F3"/>
    <w:rsid w:val="55D95C88"/>
    <w:rsid w:val="55DB13C7"/>
    <w:rsid w:val="55E07083"/>
    <w:rsid w:val="55E873D4"/>
    <w:rsid w:val="56091A90"/>
    <w:rsid w:val="561F3061"/>
    <w:rsid w:val="56CA600D"/>
    <w:rsid w:val="574F4E69"/>
    <w:rsid w:val="57AF2ABD"/>
    <w:rsid w:val="57B52368"/>
    <w:rsid w:val="57D44338"/>
    <w:rsid w:val="57D97DEF"/>
    <w:rsid w:val="57E427B4"/>
    <w:rsid w:val="57E60493"/>
    <w:rsid w:val="58595802"/>
    <w:rsid w:val="585F1E3B"/>
    <w:rsid w:val="586B689E"/>
    <w:rsid w:val="58AE2D0D"/>
    <w:rsid w:val="58B54151"/>
    <w:rsid w:val="58FE70C5"/>
    <w:rsid w:val="59290CF4"/>
    <w:rsid w:val="59AF1B4D"/>
    <w:rsid w:val="59DE4FE1"/>
    <w:rsid w:val="5A171034"/>
    <w:rsid w:val="5A1A070F"/>
    <w:rsid w:val="5A250E62"/>
    <w:rsid w:val="5A7C061A"/>
    <w:rsid w:val="5AB05293"/>
    <w:rsid w:val="5AB741B0"/>
    <w:rsid w:val="5AD50B17"/>
    <w:rsid w:val="5AE34FA5"/>
    <w:rsid w:val="5B0A0784"/>
    <w:rsid w:val="5B6360E6"/>
    <w:rsid w:val="5B6A6FF4"/>
    <w:rsid w:val="5B871DD5"/>
    <w:rsid w:val="5B8A0A45"/>
    <w:rsid w:val="5BAE679D"/>
    <w:rsid w:val="5C142F3C"/>
    <w:rsid w:val="5C151EB9"/>
    <w:rsid w:val="5C810663"/>
    <w:rsid w:val="5CA40764"/>
    <w:rsid w:val="5CCE7632"/>
    <w:rsid w:val="5CDB057C"/>
    <w:rsid w:val="5CDD3F93"/>
    <w:rsid w:val="5CE53F1B"/>
    <w:rsid w:val="5D02154D"/>
    <w:rsid w:val="5D0B5950"/>
    <w:rsid w:val="5D385FB8"/>
    <w:rsid w:val="5D5002B9"/>
    <w:rsid w:val="5D9F576B"/>
    <w:rsid w:val="5DB4003B"/>
    <w:rsid w:val="5E68742F"/>
    <w:rsid w:val="5E923D48"/>
    <w:rsid w:val="5EA104AD"/>
    <w:rsid w:val="5EC63DAB"/>
    <w:rsid w:val="5ECF34BE"/>
    <w:rsid w:val="5EE92897"/>
    <w:rsid w:val="5F455D36"/>
    <w:rsid w:val="5F614A90"/>
    <w:rsid w:val="5FB57EC7"/>
    <w:rsid w:val="5FCD1D80"/>
    <w:rsid w:val="601A7636"/>
    <w:rsid w:val="60853FA6"/>
    <w:rsid w:val="60C82547"/>
    <w:rsid w:val="60FB0586"/>
    <w:rsid w:val="61210D60"/>
    <w:rsid w:val="613227E3"/>
    <w:rsid w:val="61485100"/>
    <w:rsid w:val="615A2999"/>
    <w:rsid w:val="615D47CA"/>
    <w:rsid w:val="617866B8"/>
    <w:rsid w:val="61B41449"/>
    <w:rsid w:val="61E82EA1"/>
    <w:rsid w:val="61FC4B9F"/>
    <w:rsid w:val="62376167"/>
    <w:rsid w:val="62913539"/>
    <w:rsid w:val="62935D8F"/>
    <w:rsid w:val="62C70D09"/>
    <w:rsid w:val="62D376AD"/>
    <w:rsid w:val="62D822EA"/>
    <w:rsid w:val="63004B3B"/>
    <w:rsid w:val="63031DFD"/>
    <w:rsid w:val="632803BB"/>
    <w:rsid w:val="632B573B"/>
    <w:rsid w:val="638F2705"/>
    <w:rsid w:val="63E371C7"/>
    <w:rsid w:val="63FD4CFE"/>
    <w:rsid w:val="641A130C"/>
    <w:rsid w:val="6448449A"/>
    <w:rsid w:val="64630859"/>
    <w:rsid w:val="646D58E0"/>
    <w:rsid w:val="648570CD"/>
    <w:rsid w:val="65461FDF"/>
    <w:rsid w:val="6569656F"/>
    <w:rsid w:val="6578278E"/>
    <w:rsid w:val="65F362B8"/>
    <w:rsid w:val="65F83560"/>
    <w:rsid w:val="66176BAA"/>
    <w:rsid w:val="66552B2B"/>
    <w:rsid w:val="66715034"/>
    <w:rsid w:val="667A43CF"/>
    <w:rsid w:val="66E42582"/>
    <w:rsid w:val="67826774"/>
    <w:rsid w:val="67877EFD"/>
    <w:rsid w:val="67942FD1"/>
    <w:rsid w:val="688B0A2A"/>
    <w:rsid w:val="689E292E"/>
    <w:rsid w:val="68B61551"/>
    <w:rsid w:val="68CB2ADF"/>
    <w:rsid w:val="68F15ADF"/>
    <w:rsid w:val="68FC7232"/>
    <w:rsid w:val="69163EBF"/>
    <w:rsid w:val="69352761"/>
    <w:rsid w:val="69B61AD7"/>
    <w:rsid w:val="69BB533F"/>
    <w:rsid w:val="6A4D0376"/>
    <w:rsid w:val="6A5120AF"/>
    <w:rsid w:val="6A7F38E0"/>
    <w:rsid w:val="6AA9383B"/>
    <w:rsid w:val="6B146AB5"/>
    <w:rsid w:val="6B1543A2"/>
    <w:rsid w:val="6B182A49"/>
    <w:rsid w:val="6B5A337E"/>
    <w:rsid w:val="6BA25982"/>
    <w:rsid w:val="6BC301FF"/>
    <w:rsid w:val="6BDA1AD3"/>
    <w:rsid w:val="6C225202"/>
    <w:rsid w:val="6C2522CD"/>
    <w:rsid w:val="6C360CAD"/>
    <w:rsid w:val="6C50100E"/>
    <w:rsid w:val="6C602A3B"/>
    <w:rsid w:val="6C7D698A"/>
    <w:rsid w:val="6C8833D8"/>
    <w:rsid w:val="6C9854C4"/>
    <w:rsid w:val="6D1912B4"/>
    <w:rsid w:val="6D38300F"/>
    <w:rsid w:val="6D427AAD"/>
    <w:rsid w:val="6D454AE2"/>
    <w:rsid w:val="6D6655C2"/>
    <w:rsid w:val="6D8048D6"/>
    <w:rsid w:val="6DC02F24"/>
    <w:rsid w:val="6E3C30EB"/>
    <w:rsid w:val="6E5B49FB"/>
    <w:rsid w:val="6EB95FCD"/>
    <w:rsid w:val="6ECA7396"/>
    <w:rsid w:val="6EDD48F2"/>
    <w:rsid w:val="6EE90259"/>
    <w:rsid w:val="6EFD7221"/>
    <w:rsid w:val="6F245B7F"/>
    <w:rsid w:val="6F307C36"/>
    <w:rsid w:val="6F3775AB"/>
    <w:rsid w:val="6F745D74"/>
    <w:rsid w:val="6F7E49E2"/>
    <w:rsid w:val="6FAF3250"/>
    <w:rsid w:val="6FC54822"/>
    <w:rsid w:val="6FFF2195"/>
    <w:rsid w:val="7047719C"/>
    <w:rsid w:val="70730722"/>
    <w:rsid w:val="709C6466"/>
    <w:rsid w:val="70BD6699"/>
    <w:rsid w:val="70ED1DCD"/>
    <w:rsid w:val="71193A00"/>
    <w:rsid w:val="71213CDA"/>
    <w:rsid w:val="715B4497"/>
    <w:rsid w:val="716C2B37"/>
    <w:rsid w:val="717040CC"/>
    <w:rsid w:val="71AC3EEB"/>
    <w:rsid w:val="71BA2E8F"/>
    <w:rsid w:val="71CD5C10"/>
    <w:rsid w:val="71DB5F2F"/>
    <w:rsid w:val="71F633B8"/>
    <w:rsid w:val="722D5B1B"/>
    <w:rsid w:val="722D66AE"/>
    <w:rsid w:val="725E1855"/>
    <w:rsid w:val="728221C1"/>
    <w:rsid w:val="72846108"/>
    <w:rsid w:val="728749F7"/>
    <w:rsid w:val="72964253"/>
    <w:rsid w:val="73010267"/>
    <w:rsid w:val="73083E88"/>
    <w:rsid w:val="733A4A48"/>
    <w:rsid w:val="73672ED1"/>
    <w:rsid w:val="737C173A"/>
    <w:rsid w:val="738E59B0"/>
    <w:rsid w:val="73C53A3A"/>
    <w:rsid w:val="73C800F3"/>
    <w:rsid w:val="73C82B32"/>
    <w:rsid w:val="73E0364E"/>
    <w:rsid w:val="73FF295B"/>
    <w:rsid w:val="743B4721"/>
    <w:rsid w:val="745A10C9"/>
    <w:rsid w:val="746E5488"/>
    <w:rsid w:val="74A626EA"/>
    <w:rsid w:val="74BB4B88"/>
    <w:rsid w:val="74C7582C"/>
    <w:rsid w:val="74CA4C67"/>
    <w:rsid w:val="75437515"/>
    <w:rsid w:val="76461E76"/>
    <w:rsid w:val="768E0063"/>
    <w:rsid w:val="7693567A"/>
    <w:rsid w:val="769F1E47"/>
    <w:rsid w:val="76D35A76"/>
    <w:rsid w:val="76E732D0"/>
    <w:rsid w:val="77226BF5"/>
    <w:rsid w:val="7753124D"/>
    <w:rsid w:val="77784870"/>
    <w:rsid w:val="7779589A"/>
    <w:rsid w:val="779F4971"/>
    <w:rsid w:val="77D06E80"/>
    <w:rsid w:val="77D305BF"/>
    <w:rsid w:val="77DE2925"/>
    <w:rsid w:val="78240EAC"/>
    <w:rsid w:val="782A1189"/>
    <w:rsid w:val="783B732A"/>
    <w:rsid w:val="784F55D0"/>
    <w:rsid w:val="78582A0F"/>
    <w:rsid w:val="78964FAD"/>
    <w:rsid w:val="78E73A5B"/>
    <w:rsid w:val="78F47F26"/>
    <w:rsid w:val="791A76C8"/>
    <w:rsid w:val="79D55FA9"/>
    <w:rsid w:val="79FA34D1"/>
    <w:rsid w:val="7A2475DA"/>
    <w:rsid w:val="7A377740"/>
    <w:rsid w:val="7A462A03"/>
    <w:rsid w:val="7A4A5534"/>
    <w:rsid w:val="7A607152"/>
    <w:rsid w:val="7A7A357F"/>
    <w:rsid w:val="7A9B4AFD"/>
    <w:rsid w:val="7ABD0F17"/>
    <w:rsid w:val="7AE16E30"/>
    <w:rsid w:val="7B103953"/>
    <w:rsid w:val="7B496193"/>
    <w:rsid w:val="7B5C1973"/>
    <w:rsid w:val="7B6A5D5B"/>
    <w:rsid w:val="7B9E45DB"/>
    <w:rsid w:val="7C2E3ECA"/>
    <w:rsid w:val="7C603046"/>
    <w:rsid w:val="7C703D67"/>
    <w:rsid w:val="7C740D05"/>
    <w:rsid w:val="7C922465"/>
    <w:rsid w:val="7CAF2AE1"/>
    <w:rsid w:val="7CE56503"/>
    <w:rsid w:val="7D3F20B7"/>
    <w:rsid w:val="7D751E6F"/>
    <w:rsid w:val="7D76178E"/>
    <w:rsid w:val="7D965A4F"/>
    <w:rsid w:val="7DAC5273"/>
    <w:rsid w:val="7DBD4D8A"/>
    <w:rsid w:val="7DC45B78"/>
    <w:rsid w:val="7DDB0F14"/>
    <w:rsid w:val="7E5A0FDB"/>
    <w:rsid w:val="7E6150E3"/>
    <w:rsid w:val="7E9C71ED"/>
    <w:rsid w:val="7EFD4725"/>
    <w:rsid w:val="7F284913"/>
    <w:rsid w:val="7F2F6A35"/>
    <w:rsid w:val="7F350744"/>
    <w:rsid w:val="7F433EE2"/>
    <w:rsid w:val="7F483466"/>
    <w:rsid w:val="7F5E259D"/>
    <w:rsid w:val="7F7123CF"/>
    <w:rsid w:val="7F9F23E4"/>
    <w:rsid w:val="7FC70142"/>
    <w:rsid w:val="7FF72C68"/>
    <w:rsid w:val="7FFD3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nhideWhenUsed="0" w:uiPriority="1"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4"/>
    <w:unhideWhenUsed/>
    <w:qFormat/>
    <w:uiPriority w:val="0"/>
    <w:pPr>
      <w:keepNext/>
      <w:keepLines/>
      <w:spacing w:before="260" w:after="260" w:line="413" w:lineRule="auto"/>
      <w:outlineLvl w:val="2"/>
    </w:pPr>
    <w:rPr>
      <w:b/>
      <w:sz w:val="32"/>
    </w:r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paragraph" w:styleId="6">
    <w:name w:val="heading 5"/>
    <w:basedOn w:val="1"/>
    <w:next w:val="1"/>
    <w:qFormat/>
    <w:uiPriority w:val="1"/>
    <w:pPr>
      <w:ind w:left="558"/>
      <w:outlineLvl w:val="4"/>
    </w:pPr>
    <w:rPr>
      <w:b/>
      <w:bCs/>
      <w:sz w:val="21"/>
      <w:szCs w:val="21"/>
    </w:rPr>
  </w:style>
  <w:style w:type="paragraph" w:styleId="7">
    <w:name w:val="heading 6"/>
    <w:basedOn w:val="1"/>
    <w:next w:val="1"/>
    <w:link w:val="22"/>
    <w:unhideWhenUsed/>
    <w:qFormat/>
    <w:uiPriority w:val="0"/>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djustRightInd w:val="0"/>
      <w:spacing w:line="360" w:lineRule="auto"/>
      <w:ind w:firstLine="420"/>
      <w:textAlignment w:val="baseline"/>
    </w:pPr>
    <w:rPr>
      <w:sz w:val="24"/>
      <w:szCs w:val="20"/>
    </w:rPr>
  </w:style>
  <w:style w:type="paragraph" w:styleId="8">
    <w:name w:val="annotation text"/>
    <w:basedOn w:val="1"/>
    <w:link w:val="36"/>
    <w:qFormat/>
    <w:uiPriority w:val="0"/>
  </w:style>
  <w:style w:type="paragraph" w:styleId="9">
    <w:name w:val="Body Text"/>
    <w:basedOn w:val="1"/>
    <w:link w:val="30"/>
    <w:qFormat/>
    <w:uiPriority w:val="1"/>
    <w:pPr>
      <w:ind w:left="558"/>
    </w:pPr>
    <w:rPr>
      <w:sz w:val="21"/>
      <w:szCs w:val="21"/>
    </w:rPr>
  </w:style>
  <w:style w:type="paragraph" w:styleId="10">
    <w:name w:val="Balloon Text"/>
    <w:basedOn w:val="1"/>
    <w:link w:val="38"/>
    <w:qFormat/>
    <w:uiPriority w:val="0"/>
    <w:rPr>
      <w:sz w:val="18"/>
      <w:szCs w:val="18"/>
    </w:rPr>
  </w:style>
  <w:style w:type="paragraph" w:styleId="11">
    <w:name w:val="footer"/>
    <w:basedOn w:val="1"/>
    <w:link w:val="32"/>
    <w:qFormat/>
    <w:uiPriority w:val="0"/>
    <w:pPr>
      <w:tabs>
        <w:tab w:val="center" w:pos="4153"/>
        <w:tab w:val="right" w:pos="8306"/>
      </w:tabs>
      <w:snapToGrid w:val="0"/>
    </w:pPr>
    <w:rPr>
      <w:sz w:val="18"/>
      <w:szCs w:val="18"/>
    </w:rPr>
  </w:style>
  <w:style w:type="paragraph" w:styleId="12">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3">
    <w:name w:val="annotation subject"/>
    <w:basedOn w:val="8"/>
    <w:next w:val="8"/>
    <w:link w:val="37"/>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qFormat/>
    <w:uiPriority w:val="0"/>
    <w:rPr>
      <w:sz w:val="21"/>
      <w:szCs w:val="21"/>
    </w:rPr>
  </w:style>
  <w:style w:type="paragraph" w:styleId="18">
    <w:name w:val="List Paragraph"/>
    <w:basedOn w:val="1"/>
    <w:qFormat/>
    <w:uiPriority w:val="1"/>
    <w:pPr>
      <w:spacing w:before="43"/>
      <w:ind w:left="558" w:firstLine="420"/>
    </w:pPr>
  </w:style>
  <w:style w:type="paragraph" w:customStyle="1" w:styleId="19">
    <w:name w:val="Table Paragraph"/>
    <w:basedOn w:val="1"/>
    <w:qFormat/>
    <w:uiPriority w:val="1"/>
  </w:style>
  <w:style w:type="character" w:customStyle="1" w:styleId="20">
    <w:name w:val="font71"/>
    <w:basedOn w:val="16"/>
    <w:qFormat/>
    <w:uiPriority w:val="0"/>
    <w:rPr>
      <w:rFonts w:hint="eastAsia" w:ascii="宋体" w:hAnsi="宋体" w:eastAsia="宋体" w:cs="宋体"/>
      <w:color w:val="000000"/>
      <w:sz w:val="24"/>
      <w:szCs w:val="24"/>
      <w:u w:val="none"/>
    </w:rPr>
  </w:style>
  <w:style w:type="character" w:customStyle="1" w:styleId="21">
    <w:name w:val="font81"/>
    <w:basedOn w:val="16"/>
    <w:qFormat/>
    <w:uiPriority w:val="0"/>
    <w:rPr>
      <w:rFonts w:hint="eastAsia" w:ascii="宋体" w:hAnsi="宋体" w:eastAsia="宋体" w:cs="宋体"/>
      <w:color w:val="000000"/>
      <w:sz w:val="20"/>
      <w:szCs w:val="20"/>
      <w:u w:val="none"/>
    </w:rPr>
  </w:style>
  <w:style w:type="character" w:customStyle="1" w:styleId="22">
    <w:name w:val="标题 6 Char"/>
    <w:basedOn w:val="16"/>
    <w:link w:val="7"/>
    <w:qFormat/>
    <w:uiPriority w:val="0"/>
    <w:rPr>
      <w:rFonts w:asciiTheme="majorHAnsi" w:hAnsiTheme="majorHAnsi" w:eastAsiaTheme="majorEastAsia" w:cstheme="majorBidi"/>
      <w:b/>
      <w:bCs/>
      <w:sz w:val="24"/>
      <w:szCs w:val="24"/>
      <w:lang w:val="zh-CN" w:bidi="zh-CN"/>
    </w:rPr>
  </w:style>
  <w:style w:type="character" w:customStyle="1" w:styleId="23">
    <w:name w:val="font91"/>
    <w:basedOn w:val="16"/>
    <w:qFormat/>
    <w:uiPriority w:val="0"/>
    <w:rPr>
      <w:rFonts w:hint="eastAsia" w:ascii="宋体" w:hAnsi="宋体" w:eastAsia="宋体" w:cs="宋体"/>
      <w:color w:val="000000"/>
      <w:sz w:val="20"/>
      <w:szCs w:val="20"/>
      <w:u w:val="none"/>
    </w:rPr>
  </w:style>
  <w:style w:type="character" w:customStyle="1" w:styleId="24">
    <w:name w:val="font01"/>
    <w:basedOn w:val="16"/>
    <w:qFormat/>
    <w:uiPriority w:val="0"/>
    <w:rPr>
      <w:rFonts w:hint="eastAsia" w:ascii="新宋体" w:hAnsi="新宋体" w:eastAsia="新宋体" w:cs="新宋体"/>
      <w:b/>
      <w:bCs/>
      <w:color w:val="000000"/>
      <w:sz w:val="24"/>
      <w:szCs w:val="24"/>
      <w:u w:val="none"/>
    </w:rPr>
  </w:style>
  <w:style w:type="character" w:customStyle="1" w:styleId="25">
    <w:name w:val="font61"/>
    <w:basedOn w:val="16"/>
    <w:qFormat/>
    <w:uiPriority w:val="0"/>
    <w:rPr>
      <w:rFonts w:hint="eastAsia" w:ascii="新宋体" w:hAnsi="新宋体" w:eastAsia="新宋体" w:cs="新宋体"/>
      <w:b/>
      <w:bCs/>
      <w:color w:val="000000"/>
      <w:sz w:val="20"/>
      <w:szCs w:val="20"/>
      <w:u w:val="none"/>
    </w:rPr>
  </w:style>
  <w:style w:type="character" w:customStyle="1" w:styleId="26">
    <w:name w:val="font131"/>
    <w:basedOn w:val="16"/>
    <w:qFormat/>
    <w:uiPriority w:val="0"/>
    <w:rPr>
      <w:rFonts w:hint="eastAsia" w:ascii="宋体" w:hAnsi="宋体" w:eastAsia="宋体" w:cs="宋体"/>
      <w:b/>
      <w:bCs/>
      <w:color w:val="2E75B6"/>
      <w:sz w:val="24"/>
      <w:szCs w:val="24"/>
      <w:u w:val="none"/>
    </w:rPr>
  </w:style>
  <w:style w:type="character" w:customStyle="1" w:styleId="27">
    <w:name w:val="font101"/>
    <w:basedOn w:val="16"/>
    <w:qFormat/>
    <w:uiPriority w:val="0"/>
    <w:rPr>
      <w:rFonts w:hint="eastAsia" w:ascii="宋体" w:hAnsi="宋体" w:eastAsia="宋体" w:cs="宋体"/>
      <w:b/>
      <w:bCs/>
      <w:color w:val="000000"/>
      <w:sz w:val="24"/>
      <w:szCs w:val="24"/>
      <w:u w:val="none"/>
    </w:rPr>
  </w:style>
  <w:style w:type="character" w:customStyle="1" w:styleId="28">
    <w:name w:val="fontstyle01"/>
    <w:basedOn w:val="16"/>
    <w:qFormat/>
    <w:uiPriority w:val="0"/>
    <w:rPr>
      <w:rFonts w:hint="eastAsia" w:ascii="宋体" w:hAnsi="宋体" w:eastAsia="宋体"/>
      <w:color w:val="000000"/>
      <w:sz w:val="16"/>
      <w:szCs w:val="16"/>
    </w:rPr>
  </w:style>
  <w:style w:type="character" w:customStyle="1" w:styleId="29">
    <w:name w:val="fontstyle11"/>
    <w:basedOn w:val="16"/>
    <w:qFormat/>
    <w:uiPriority w:val="0"/>
    <w:rPr>
      <w:rFonts w:hint="default" w:ascii="DejaVuSans" w:hAnsi="DejaVuSans"/>
      <w:color w:val="000000"/>
      <w:sz w:val="16"/>
      <w:szCs w:val="16"/>
    </w:rPr>
  </w:style>
  <w:style w:type="character" w:customStyle="1" w:styleId="30">
    <w:name w:val="正文文本 Char"/>
    <w:basedOn w:val="16"/>
    <w:link w:val="9"/>
    <w:qFormat/>
    <w:uiPriority w:val="1"/>
    <w:rPr>
      <w:rFonts w:ascii="仿宋" w:hAnsi="仿宋" w:eastAsia="仿宋" w:cs="仿宋"/>
      <w:sz w:val="21"/>
      <w:szCs w:val="21"/>
      <w:lang w:val="zh-CN" w:bidi="zh-CN"/>
    </w:rPr>
  </w:style>
  <w:style w:type="character" w:customStyle="1" w:styleId="31">
    <w:name w:val="页眉 Char"/>
    <w:basedOn w:val="16"/>
    <w:link w:val="12"/>
    <w:qFormat/>
    <w:uiPriority w:val="0"/>
    <w:rPr>
      <w:rFonts w:ascii="仿宋" w:hAnsi="仿宋" w:eastAsia="仿宋" w:cs="仿宋"/>
      <w:sz w:val="18"/>
      <w:szCs w:val="18"/>
      <w:lang w:val="zh-CN" w:bidi="zh-CN"/>
    </w:rPr>
  </w:style>
  <w:style w:type="character" w:customStyle="1" w:styleId="32">
    <w:name w:val="页脚 Char"/>
    <w:basedOn w:val="16"/>
    <w:link w:val="11"/>
    <w:qFormat/>
    <w:uiPriority w:val="0"/>
    <w:rPr>
      <w:rFonts w:ascii="仿宋" w:hAnsi="仿宋" w:eastAsia="仿宋" w:cs="仿宋"/>
      <w:sz w:val="18"/>
      <w:szCs w:val="18"/>
      <w:lang w:val="zh-CN" w:bidi="zh-CN"/>
    </w:rPr>
  </w:style>
  <w:style w:type="table" w:customStyle="1" w:styleId="33">
    <w:name w:val="网格型1"/>
    <w:basedOn w:val="1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
    <w:name w:val="标题 3 Char"/>
    <w:basedOn w:val="16"/>
    <w:link w:val="4"/>
    <w:qFormat/>
    <w:uiPriority w:val="0"/>
    <w:rPr>
      <w:rFonts w:ascii="仿宋" w:hAnsi="仿宋" w:eastAsia="仿宋" w:cs="仿宋"/>
      <w:b/>
      <w:sz w:val="32"/>
      <w:szCs w:val="22"/>
      <w:lang w:val="zh-CN" w:bidi="zh-CN"/>
    </w:rPr>
  </w:style>
  <w:style w:type="paragraph" w:customStyle="1" w:styleId="35">
    <w:name w:val="Table Text"/>
    <w:basedOn w:val="1"/>
    <w:semiHidden/>
    <w:qFormat/>
    <w:uiPriority w:val="0"/>
    <w:pPr>
      <w:widowControl/>
      <w:kinsoku w:val="0"/>
      <w:adjustRightInd w:val="0"/>
      <w:snapToGrid w:val="0"/>
      <w:spacing w:after="160"/>
      <w:textAlignment w:val="baseline"/>
    </w:pPr>
    <w:rPr>
      <w:snapToGrid w:val="0"/>
      <w:color w:val="000000"/>
      <w:sz w:val="19"/>
      <w:szCs w:val="19"/>
      <w:lang w:eastAsia="en-US"/>
    </w:rPr>
  </w:style>
  <w:style w:type="character" w:customStyle="1" w:styleId="36">
    <w:name w:val="批注文字 Char"/>
    <w:basedOn w:val="16"/>
    <w:link w:val="8"/>
    <w:qFormat/>
    <w:uiPriority w:val="0"/>
    <w:rPr>
      <w:rFonts w:ascii="仿宋" w:hAnsi="仿宋" w:eastAsia="仿宋" w:cs="仿宋"/>
      <w:sz w:val="22"/>
      <w:szCs w:val="22"/>
      <w:lang w:val="zh-CN" w:bidi="zh-CN"/>
    </w:rPr>
  </w:style>
  <w:style w:type="character" w:customStyle="1" w:styleId="37">
    <w:name w:val="批注主题 Char"/>
    <w:basedOn w:val="36"/>
    <w:link w:val="13"/>
    <w:qFormat/>
    <w:uiPriority w:val="0"/>
    <w:rPr>
      <w:rFonts w:ascii="仿宋" w:hAnsi="仿宋" w:eastAsia="仿宋" w:cs="仿宋"/>
      <w:b/>
      <w:bCs/>
      <w:sz w:val="22"/>
      <w:szCs w:val="22"/>
      <w:lang w:val="zh-CN" w:bidi="zh-CN"/>
    </w:rPr>
  </w:style>
  <w:style w:type="character" w:customStyle="1" w:styleId="38">
    <w:name w:val="批注框文本 Char"/>
    <w:basedOn w:val="16"/>
    <w:link w:val="10"/>
    <w:qFormat/>
    <w:uiPriority w:val="0"/>
    <w:rPr>
      <w:rFonts w:ascii="仿宋" w:hAnsi="仿宋" w:eastAsia="仿宋" w:cs="仿宋"/>
      <w:sz w:val="18"/>
      <w:szCs w:val="18"/>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A9857-1663-4D4C-9833-D28C47D209A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14664</Words>
  <Characters>15179</Characters>
  <Lines>158</Lines>
  <Paragraphs>44</Paragraphs>
  <TotalTime>41</TotalTime>
  <ScaleCrop>false</ScaleCrop>
  <LinksUpToDate>false</LinksUpToDate>
  <CharactersWithSpaces>15240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2023-07-10T07:27:00Z</dcterms:created>
  <dc:creator>超级小恩恩</dc:creator>
  <cp:lastModifiedBy>Administrator</cp:lastModifiedBy>
  <cp:lastPrinted>2023-06-13T01:05:00Z</cp:lastPrinted>
  <dcterms:modified xsi:type="dcterms:W3CDTF">2025-06-25T09:28:46Z</dcterms:modified>
  <cp:revision>536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C41940E3E3D44AE8A677A3C843E38F96_13</vt:lpwstr>
  </property>
  <property fmtid="{D5CDD505-2E9C-101B-9397-08002B2CF9AE}" pid="4" name="KSOTemplateDocerSaveRecord">
    <vt:lpwstr>eyJoZGlkIjoiYThiM2ExYzQzMGM4NjIxMDNkNDcwZmZlYjAyMjBhNDAiLCJ1c2VySWQiOiI2MjUxMzA5OTEifQ==</vt:lpwstr>
  </property>
</Properties>
</file>