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440201-2025-01058</w:t>
      </w:r>
    </w:p>
    <w:p>
      <w:pPr>
        <w:pStyle w:val="null3"/>
        <w:jc w:val="center"/>
        <w:outlineLvl w:val="3"/>
      </w:pPr>
      <w:r>
        <w:rPr>
          <w:sz w:val="24"/>
          <w:b/>
        </w:rPr>
        <w:t>采购项目编号：</w:t>
      </w:r>
      <w:r>
        <w:rPr>
          <w:sz w:val="24"/>
          <w:b/>
        </w:rPr>
        <w:t>GDYD250067</w:t>
      </w:r>
    </w:p>
    <w:p>
      <w:pPr>
        <w:pStyle w:val="null3"/>
        <w:jc w:val="center"/>
        <w:outlineLvl w:val="3"/>
      </w:pPr>
      <w:r>
        <w:rPr>
          <w:sz w:val="24"/>
          <w:b/>
        </w:rPr>
        <w:t>项目名称：</w:t>
      </w:r>
      <w:r>
        <w:rPr>
          <w:sz w:val="24"/>
          <w:b/>
        </w:rPr>
        <w:t>韶关市第一人民医院两院区食堂餐饮服务(食材配送服务)</w:t>
      </w:r>
    </w:p>
    <w:p>
      <w:pPr>
        <w:pStyle w:val="null3"/>
        <w:jc w:val="center"/>
        <w:outlineLvl w:val="3"/>
      </w:pPr>
      <w:r>
        <w:rPr>
          <w:sz w:val="24"/>
          <w:b/>
        </w:rPr>
        <w:t>采购人：</w:t>
      </w:r>
      <w:r>
        <w:rPr>
          <w:sz w:val="24"/>
          <w:b/>
        </w:rPr>
        <w:t>韶关市第一人民医院</w:t>
      </w:r>
    </w:p>
    <w:p>
      <w:pPr>
        <w:pStyle w:val="null3"/>
        <w:jc w:val="center"/>
        <w:outlineLvl w:val="3"/>
      </w:pPr>
      <w:r>
        <w:rPr>
          <w:sz w:val="24"/>
          <w:b/>
        </w:rPr>
        <w:t>采购代理机构：</w:t>
      </w:r>
      <w:r>
        <w:rPr>
          <w:sz w:val="24"/>
          <w:b/>
        </w:rPr>
        <w:t>广东远东招标代理有限公司韶关分公司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广东远东招标代理有限公司韶关分公司</w:t>
      </w:r>
      <w:r>
        <w:rPr/>
        <w:t>受</w:t>
      </w:r>
      <w:r>
        <w:rPr/>
        <w:t>韶关市第一人民医院</w:t>
      </w:r>
      <w:r>
        <w:rPr/>
        <w:t>的委托，采用</w:t>
      </w:r>
      <w:r>
        <w:rPr/>
        <w:t>公开招标</w:t>
      </w:r>
      <w:r>
        <w:rPr/>
        <w:t>方式组织采购</w:t>
      </w:r>
      <w:r>
        <w:rPr/>
        <w:t>韶关市第一人民医院两院区食堂餐饮服务(食材配送服务)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韶关市第一人民医院两院区食堂餐饮服务(食材配送服务)</w:t>
      </w:r>
    </w:p>
    <w:p>
      <w:pPr>
        <w:pStyle w:val="null3"/>
        <w:ind w:firstLine="480"/>
      </w:pPr>
      <w:r>
        <w:rPr/>
        <w:t>采购计划编号：</w:t>
      </w:r>
      <w:r>
        <w:rPr/>
        <w:t>440201-2025-01058</w:t>
      </w:r>
    </w:p>
    <w:p>
      <w:pPr>
        <w:pStyle w:val="null3"/>
        <w:ind w:firstLine="480"/>
      </w:pPr>
      <w:r>
        <w:rPr/>
        <w:t>采购项目编号：</w:t>
      </w:r>
      <w:r>
        <w:rPr/>
        <w:t>GDYD250067</w:t>
      </w:r>
    </w:p>
    <w:p>
      <w:pPr>
        <w:pStyle w:val="null3"/>
        <w:ind w:firstLine="480"/>
      </w:pPr>
      <w:r>
        <w:rPr/>
        <w:t>采购方式：</w:t>
      </w:r>
      <w:r>
        <w:rPr/>
        <w:t>公开招标</w:t>
      </w:r>
    </w:p>
    <w:p>
      <w:pPr>
        <w:pStyle w:val="null3"/>
        <w:ind w:firstLine="480"/>
      </w:pPr>
      <w:r>
        <w:rPr/>
        <w:t>预算金额：</w:t>
      </w:r>
      <w:r>
        <w:rPr/>
        <w:t>7,500,000.00</w:t>
      </w:r>
      <w:r>
        <w:rPr/>
        <w:t>元</w:t>
      </w:r>
    </w:p>
    <w:p>
      <w:pPr>
        <w:pStyle w:val="null3"/>
        <w:outlineLvl w:val="3"/>
      </w:pPr>
      <w:r>
        <w:rPr>
          <w:sz w:val="24"/>
          <w:b/>
        </w:rPr>
        <w:t>2.项目内容及需求情况（采购项目技术规格、参数及要求）</w:t>
      </w:r>
    </w:p>
    <w:p>
      <w:pPr>
        <w:pStyle w:val="null3"/>
      </w:pPr>
      <w:r>
        <w:rPr/>
        <w:t>采购包1(食堂食材配送服务商一):</w:t>
      </w:r>
    </w:p>
    <w:p>
      <w:pPr>
        <w:pStyle w:val="null3"/>
      </w:pPr>
      <w:r>
        <w:rPr/>
        <w:t>采购包预算金额：3,750,000.00元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食品和饮料批发服务</w:t>
            </w:r>
          </w:p>
        </w:tc>
        <w:tc>
          <w:tcPr>
            <w:tcW w:type="dxa" w:w="2052"/>
          </w:tcPr>
          <w:p>
            <w:pPr>
              <w:pStyle w:val="null3"/>
            </w:pPr>
            <w:r>
              <w:rPr/>
              <w:t>食堂食材配送服务商一</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3,750,000.00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合同履行期限：服务期限为1年，服务期满或结算金额达到采购预算金额合同即自动终止，两者以先到为准。</w:t>
      </w:r>
    </w:p>
    <w:p>
      <w:pPr>
        <w:pStyle w:val="null3"/>
      </w:pPr>
      <w:r>
        <w:rPr/>
        <w:t>采购包2(食堂食材配送服务商二):</w:t>
      </w:r>
    </w:p>
    <w:p>
      <w:pPr>
        <w:pStyle w:val="null3"/>
      </w:pPr>
      <w:r>
        <w:rPr/>
        <w:t>采购包预算金额：3,750,000.00元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食品和饮料批发服务</w:t>
            </w:r>
          </w:p>
        </w:tc>
        <w:tc>
          <w:tcPr>
            <w:tcW w:type="dxa" w:w="2052"/>
          </w:tcPr>
          <w:p>
            <w:pPr>
              <w:pStyle w:val="null3"/>
            </w:pPr>
            <w:r>
              <w:rPr/>
              <w:t>食堂食材配送服务商二</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3,750,000.00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合同履行期限：服务期限为1年，服务期满或结算金额达到采购预算金额合同即自动终止，两者以先到为准。</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2）有依法缴纳税收和社会保障资金的良好记录：投标文件中提供《资格条件承诺函》，（格式详见招标文件“第二章 采购需求”）。</w:t>
      </w:r>
    </w:p>
    <w:p>
      <w:pPr>
        <w:pStyle w:val="null3"/>
      </w:pPr>
      <w:r>
        <w:rPr/>
        <w:t>3）具有良好的商业信誉和健全的财务会计制度：投标文件中提供《资格条件承诺函》，（格式详见招标文件“第二章 采购需求”）。</w:t>
      </w:r>
    </w:p>
    <w:p>
      <w:pPr>
        <w:pStyle w:val="null3"/>
      </w:pPr>
      <w:r>
        <w:rPr/>
        <w:t>4）履行合同所必需的设备和专业技术能力：投标文件中提供《资格条件承诺函》，（格式详见招标文件“第二章 采购需求”）。</w:t>
      </w:r>
    </w:p>
    <w:p>
      <w:pPr>
        <w:pStyle w:val="null3"/>
      </w:pPr>
      <w:r>
        <w:rPr/>
        <w:t>5）参加采购活动前3年内，在经营活动中没有重大违法记录：投标文件中提供《资格条件承诺函》，（格式详见招标文件“第二章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采购包1（食堂食材配送服务商一）：</w:t>
      </w:r>
      <w:r>
        <w:rPr/>
        <w:t>本包组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jc w:val="left"/>
      </w:pPr>
      <w:r>
        <w:rPr/>
        <w:t>采购包2（食堂食材配送服务商二）：</w:t>
      </w:r>
      <w:r>
        <w:rPr/>
        <w:t>本包组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p>
      <w:pPr>
        <w:pStyle w:val="null3"/>
        <w:outlineLvl w:val="3"/>
      </w:pPr>
      <w:r>
        <w:rPr>
          <w:sz w:val="24"/>
          <w:b/>
        </w:rPr>
        <w:t>3.本项目特定的资格要求：</w:t>
      </w:r>
    </w:p>
    <w:p>
      <w:pPr>
        <w:pStyle w:val="null3"/>
      </w:pPr>
      <w:r>
        <w:rPr/>
        <w:t>采购包1（食堂食材配送服务商一）：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的《食品经营许可证》或《食品生产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p>
      <w:pPr>
        <w:pStyle w:val="null3"/>
      </w:pPr>
      <w:r>
        <w:rPr/>
        <w:t>采购包2（食堂食材配送服务商二）：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3)投标人具备有效的《食品经营许可证》或《食品生产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广东远东招标代理有限公司（http://www.gdydzb.com）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韶关市第一人民医院</w:t>
      </w:r>
    </w:p>
    <w:p>
      <w:pPr>
        <w:pStyle w:val="null3"/>
        <w:ind w:firstLine="480"/>
      </w:pPr>
      <w:r>
        <w:rPr/>
        <w:t xml:space="preserve"> 地址：</w:t>
      </w:r>
      <w:r>
        <w:rPr/>
        <w:t>韶关市浈江区东堤南路3号</w:t>
      </w:r>
    </w:p>
    <w:p>
      <w:pPr>
        <w:pStyle w:val="null3"/>
        <w:ind w:firstLine="480"/>
      </w:pPr>
      <w:r>
        <w:rPr/>
        <w:t xml:space="preserve"> 联系方式：</w:t>
      </w:r>
      <w:r>
        <w:rPr/>
        <w:t>0751-8876110</w:t>
      </w:r>
    </w:p>
    <w:p>
      <w:pPr>
        <w:pStyle w:val="null3"/>
        <w:outlineLvl w:val="3"/>
      </w:pPr>
      <w:r>
        <w:rPr>
          <w:sz w:val="24"/>
          <w:b/>
        </w:rPr>
        <w:t xml:space="preserve"> 2.采购代理机构信息</w:t>
      </w:r>
    </w:p>
    <w:p>
      <w:pPr>
        <w:pStyle w:val="null3"/>
        <w:ind w:firstLine="480"/>
      </w:pPr>
      <w:r>
        <w:rPr/>
        <w:t xml:space="preserve"> 名称：</w:t>
      </w:r>
      <w:r>
        <w:rPr/>
        <w:t>广东远东招标代理有限公司韶关分公司</w:t>
      </w:r>
    </w:p>
    <w:p>
      <w:pPr>
        <w:pStyle w:val="null3"/>
        <w:ind w:firstLine="480"/>
      </w:pPr>
      <w:r>
        <w:rPr/>
        <w:t xml:space="preserve"> 地址：</w:t>
      </w:r>
      <w:r>
        <w:rPr/>
        <w:t>广东省广州市越秀区越秀北路222号608-612室，广东省韶关市武江区西联镇小阳山沐芙路扬成名门综合楼三楼318号</w:t>
      </w:r>
    </w:p>
    <w:p>
      <w:pPr>
        <w:pStyle w:val="null3"/>
        <w:ind w:firstLine="480"/>
      </w:pPr>
      <w:r>
        <w:rPr/>
        <w:t xml:space="preserve"> 联系方式：</w:t>
      </w:r>
      <w:r>
        <w:rPr/>
        <w:t>0751-8115118</w:t>
      </w:r>
    </w:p>
    <w:p>
      <w:pPr>
        <w:pStyle w:val="null3"/>
        <w:outlineLvl w:val="3"/>
      </w:pPr>
      <w:r>
        <w:rPr>
          <w:sz w:val="24"/>
          <w:b/>
        </w:rPr>
        <w:t xml:space="preserve"> 3.项目联系方式</w:t>
      </w:r>
    </w:p>
    <w:p>
      <w:pPr>
        <w:pStyle w:val="null3"/>
        <w:ind w:firstLine="480"/>
      </w:pPr>
      <w:r>
        <w:rPr/>
        <w:t xml:space="preserve"> 项目联系人：</w:t>
      </w:r>
      <w:r>
        <w:rPr/>
        <w:t>雷小姐</w:t>
      </w:r>
    </w:p>
    <w:p>
      <w:pPr>
        <w:pStyle w:val="null3"/>
        <w:ind w:firstLine="480"/>
      </w:pPr>
      <w:r>
        <w:rPr/>
        <w:t xml:space="preserve"> 电话：</w:t>
      </w:r>
      <w:r>
        <w:rPr/>
        <w:t>0751-8115118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广东远东招标代理有限公司韶关分公司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b/>
        </w:rPr>
        <w:t>（一</w:t>
      </w:r>
      <w:r>
        <w:rPr>
          <w:sz w:val="24"/>
          <w:b/>
        </w:rPr>
        <w:t>）</w:t>
      </w:r>
      <w:r>
        <w:rPr>
          <w:sz w:val="24"/>
          <w:b/>
        </w:rPr>
        <w:t>采购项目需求一览表</w:t>
      </w:r>
    </w:p>
    <w:tbl>
      <w:tblPr>
        <w:tblW w:w="0" w:type="auto"/>
        <w:tblBorders>
          <w:top w:val="none" w:color="000000" w:sz="4"/>
          <w:left w:val="none" w:color="000000" w:sz="4"/>
          <w:bottom w:val="none" w:color="000000" w:sz="4"/>
          <w:right w:val="none" w:color="000000" w:sz="4"/>
          <w:insideH w:val="none"/>
          <w:insideV w:val="none"/>
        </w:tblBorders>
      </w:tblPr>
      <w:tblGrid>
        <w:gridCol w:w="1606"/>
        <w:gridCol w:w="2567"/>
        <w:gridCol w:w="1812"/>
        <w:gridCol w:w="2306"/>
      </w:tblGrid>
      <w:tr>
        <w:tc>
          <w:tcPr>
            <w:tcW w:type="dxa" w:w="16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b/>
                <w:shd w:fill="FFFFFF" w:val="clear"/>
              </w:rPr>
              <w:t>采购包组编号</w:t>
            </w:r>
          </w:p>
        </w:tc>
        <w:tc>
          <w:tcPr>
            <w:tcW w:type="dxa" w:w="25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30"/>
              <w:jc w:val="center"/>
            </w:pPr>
            <w:r>
              <w:rPr>
                <w:sz w:val="24"/>
                <w:b/>
                <w:shd w:fill="FFFFFF" w:val="clear"/>
              </w:rPr>
              <w:t>采购包组</w:t>
            </w:r>
            <w:r>
              <w:rPr>
                <w:sz w:val="24"/>
                <w:b/>
                <w:shd w:fill="FFFFFF" w:val="clear"/>
              </w:rPr>
              <w:t>名称</w:t>
            </w:r>
          </w:p>
        </w:tc>
        <w:tc>
          <w:tcPr>
            <w:tcW w:type="dxa" w:w="1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20"/>
              <w:jc w:val="center"/>
            </w:pPr>
            <w:r>
              <w:rPr>
                <w:sz w:val="24"/>
                <w:b/>
                <w:shd w:fill="FFFFFF" w:val="clear"/>
              </w:rPr>
              <w:t>数量（单位）</w:t>
            </w:r>
          </w:p>
        </w:tc>
        <w:tc>
          <w:tcPr>
            <w:tcW w:type="dxa" w:w="23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采购预算金额</w:t>
            </w: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食堂食材配送服务商</w:t>
            </w:r>
            <w:r>
              <w:rPr>
                <w:sz w:val="24"/>
              </w:rPr>
              <w:t>一</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05"/>
              <w:jc w:val="center"/>
            </w:pPr>
            <w:r>
              <w:rPr>
                <w:sz w:val="24"/>
                <w:shd w:fill="FFFFFF" w:val="clear"/>
              </w:rPr>
              <w:t>1项</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3,750,000.00元</w:t>
            </w:r>
          </w:p>
        </w:tc>
      </w:tr>
      <w:tr>
        <w:tc>
          <w:tcPr>
            <w:tcW w:type="dxa" w:w="16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二</w:t>
            </w:r>
          </w:p>
        </w:tc>
        <w:tc>
          <w:tcPr>
            <w:tcW w:type="dxa" w:w="25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食堂食材配送服务商二</w:t>
            </w:r>
          </w:p>
        </w:tc>
        <w:tc>
          <w:tcPr>
            <w:tcW w:type="dxa" w:w="1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135"/>
              <w:jc w:val="center"/>
            </w:pPr>
            <w:r>
              <w:rPr>
                <w:sz w:val="24"/>
                <w:shd w:fill="FFFFFF" w:val="clear"/>
              </w:rPr>
              <w:t>1项</w:t>
            </w:r>
          </w:p>
        </w:tc>
        <w:tc>
          <w:tcPr>
            <w:tcW w:type="dxa" w:w="23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r>
              <w:rPr>
                <w:sz w:val="24"/>
              </w:rPr>
              <w:t>3,750,000.00元</w:t>
            </w:r>
          </w:p>
        </w:tc>
      </w:tr>
    </w:tbl>
    <w:p>
      <w:pPr>
        <w:pStyle w:val="null3"/>
        <w:jc w:val="left"/>
      </w:pPr>
      <w:r>
        <w:rPr>
          <w:sz w:val="24"/>
        </w:rPr>
        <w:t>★</w:t>
      </w:r>
      <w:r>
        <w:rPr>
          <w:sz w:val="24"/>
        </w:rPr>
        <w:t>注：</w:t>
      </w:r>
      <w:r>
        <w:rPr>
          <w:sz w:val="24"/>
        </w:rPr>
        <w:t>本项目兼投</w:t>
      </w:r>
      <w:r>
        <w:rPr>
          <w:sz w:val="24"/>
        </w:rPr>
        <w:t>不</w:t>
      </w:r>
      <w:r>
        <w:rPr>
          <w:sz w:val="24"/>
        </w:rPr>
        <w:t>兼中：</w:t>
      </w:r>
    </w:p>
    <w:p>
      <w:pPr>
        <w:pStyle w:val="null3"/>
        <w:ind w:firstLine="480"/>
        <w:jc w:val="left"/>
      </w:pPr>
      <w:r>
        <w:rPr>
          <w:sz w:val="24"/>
        </w:rPr>
        <w:t>1、</w:t>
      </w:r>
      <w:r>
        <w:rPr>
          <w:sz w:val="24"/>
        </w:rPr>
        <w:t>投标人</w:t>
      </w:r>
      <w:r>
        <w:rPr>
          <w:sz w:val="24"/>
        </w:rPr>
        <w:t>可以选择其中一个采购包</w:t>
      </w:r>
      <w:r>
        <w:rPr>
          <w:sz w:val="24"/>
        </w:rPr>
        <w:t>进行投标</w:t>
      </w:r>
      <w:r>
        <w:rPr>
          <w:sz w:val="24"/>
        </w:rPr>
        <w:t>，也可同时对</w:t>
      </w:r>
      <w:r>
        <w:rPr>
          <w:sz w:val="24"/>
        </w:rPr>
        <w:t>二</w:t>
      </w:r>
      <w:r>
        <w:rPr>
          <w:sz w:val="24"/>
        </w:rPr>
        <w:t>个采购包</w:t>
      </w:r>
      <w:r>
        <w:rPr>
          <w:sz w:val="24"/>
        </w:rPr>
        <w:t>进行投标</w:t>
      </w:r>
      <w:r>
        <w:rPr>
          <w:sz w:val="24"/>
        </w:rPr>
        <w:t>，但必须对同一采购包的全部内容进行响应，</w:t>
      </w:r>
      <w:r>
        <w:rPr>
          <w:sz w:val="24"/>
        </w:rPr>
        <w:t>且</w:t>
      </w:r>
      <w:r>
        <w:rPr>
          <w:sz w:val="24"/>
        </w:rPr>
        <w:t>每个采购包的</w:t>
      </w:r>
      <w:r>
        <w:rPr>
          <w:sz w:val="24"/>
        </w:rPr>
        <w:t>投标</w:t>
      </w:r>
      <w:r>
        <w:rPr>
          <w:sz w:val="24"/>
        </w:rPr>
        <w:t>文件必须单独制作。</w:t>
      </w:r>
      <w:r>
        <w:br/>
      </w:r>
      <w:r>
        <w:rPr>
          <w:sz w:val="24"/>
        </w:rPr>
        <w:t xml:space="preserve">   </w:t>
      </w:r>
      <w:r>
        <w:rPr>
          <w:sz w:val="24"/>
        </w:rPr>
        <w:t>2、</w:t>
      </w:r>
      <w:r>
        <w:rPr>
          <w:sz w:val="24"/>
        </w:rPr>
        <w:t>每个</w:t>
      </w:r>
      <w:r>
        <w:rPr>
          <w:sz w:val="24"/>
        </w:rPr>
        <w:t>投标人</w:t>
      </w:r>
      <w:r>
        <w:rPr>
          <w:sz w:val="24"/>
        </w:rPr>
        <w:t>最多只能被确定为</w:t>
      </w:r>
      <w:r>
        <w:rPr>
          <w:sz w:val="24"/>
        </w:rPr>
        <w:t>1个采购包的第一中标候选人。本项目按采购包的顺序进行评审，依次按照评标总得分由高到低的顺序推荐，</w:t>
      </w:r>
      <w:r>
        <w:rPr>
          <w:sz w:val="24"/>
        </w:rPr>
        <w:t>已获得采购包第一中标候选人资格的，将不得进入后续采购包的评审环节，以此类推。</w:t>
      </w:r>
    </w:p>
    <w:p>
      <w:pPr>
        <w:pStyle w:val="null3"/>
        <w:jc w:val="left"/>
      </w:pPr>
      <w:r>
        <w:rPr>
          <w:sz w:val="24"/>
          <w:b/>
        </w:rPr>
        <w:t>（</w:t>
      </w:r>
      <w:r>
        <w:rPr>
          <w:sz w:val="24"/>
          <w:b/>
        </w:rPr>
        <w:t>二</w:t>
      </w:r>
      <w:r>
        <w:rPr>
          <w:sz w:val="24"/>
          <w:b/>
        </w:rPr>
        <w:t>）资格条件承诺函</w:t>
      </w:r>
    </w:p>
    <w:p>
      <w:pPr>
        <w:pStyle w:val="null3"/>
        <w:jc w:val="center"/>
      </w:pPr>
      <w:r>
        <w:rPr>
          <w:sz w:val="24"/>
          <w:b/>
        </w:rPr>
        <w:t>资格条件承诺函</w:t>
      </w:r>
    </w:p>
    <w:p>
      <w:pPr>
        <w:pStyle w:val="null3"/>
        <w:jc w:val="left"/>
      </w:pPr>
      <w:r>
        <w:rPr>
          <w:sz w:val="24"/>
        </w:rPr>
        <w:t>我方</w:t>
      </w:r>
      <w:r>
        <w:rPr>
          <w:sz w:val="24"/>
          <w:u w:val="single"/>
        </w:rPr>
        <w:t xml:space="preserve"> </w:t>
      </w:r>
      <w:r>
        <w:rPr>
          <w:sz w:val="24"/>
          <w:u w:val="single"/>
        </w:rPr>
        <w:t>（供应商名称</w:t>
      </w:r>
      <w:r>
        <w:rPr>
          <w:sz w:val="24"/>
          <w:u w:val="single"/>
        </w:rPr>
        <w:t>）</w:t>
      </w:r>
      <w:r>
        <w:rPr>
          <w:u w:val="single"/>
        </w:rPr>
        <w:t xml:space="preserve"> </w:t>
      </w:r>
      <w:r>
        <w:rPr>
          <w:sz w:val="24"/>
        </w:rPr>
        <w:t>符合《中华人民共和国政府采购法》第二十二条第一款第（二</w:t>
      </w:r>
      <w:r>
        <w:rPr>
          <w:sz w:val="24"/>
        </w:rPr>
        <w:t>）</w:t>
      </w:r>
      <w:r>
        <w:rPr>
          <w:sz w:val="24"/>
        </w:rPr>
        <w:t>项、</w:t>
      </w:r>
      <w:r>
        <w:rPr>
          <w:sz w:val="24"/>
        </w:rPr>
        <w:t>第（三）项、第（四）项、第（五）项规定条件，具体包括：</w:t>
      </w:r>
    </w:p>
    <w:p>
      <w:pPr>
        <w:pStyle w:val="null3"/>
        <w:jc w:val="left"/>
      </w:pPr>
      <w:r>
        <w:rPr>
          <w:sz w:val="24"/>
        </w:rPr>
        <w:t>1.具有良好的商业信誉和健全的财务会计制度；</w:t>
      </w:r>
    </w:p>
    <w:p>
      <w:pPr>
        <w:pStyle w:val="null3"/>
        <w:jc w:val="left"/>
      </w:pPr>
      <w:r>
        <w:rPr>
          <w:sz w:val="24"/>
        </w:rPr>
        <w:t>2.具有履行合同所必需的设备和专业技术能力；</w:t>
      </w:r>
    </w:p>
    <w:p>
      <w:pPr>
        <w:pStyle w:val="null3"/>
        <w:jc w:val="left"/>
      </w:pPr>
      <w:r>
        <w:rPr>
          <w:sz w:val="24"/>
        </w:rPr>
        <w:t>3.具有依法缴纳税收和社会保障资金的良好记录；</w:t>
      </w:r>
    </w:p>
    <w:p>
      <w:pPr>
        <w:pStyle w:val="null3"/>
        <w:jc w:val="left"/>
      </w:pPr>
      <w:r>
        <w:rPr>
          <w:sz w:val="24"/>
        </w:rPr>
        <w:t>4.参加政府采购活动前三年内，在经营活动中没有重大违法记录。</w:t>
      </w:r>
    </w:p>
    <w:p>
      <w:pPr>
        <w:pStyle w:val="null3"/>
        <w:jc w:val="left"/>
      </w:pPr>
      <w:r>
        <w:rPr>
          <w:sz w:val="24"/>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80"/>
      </w:pPr>
      <w:r>
        <w:rPr>
          <w:sz w:val="24"/>
        </w:rPr>
        <w:t>特此</w:t>
      </w:r>
      <w:r>
        <w:rPr>
          <w:sz w:val="24"/>
        </w:rPr>
        <w:t>承诺</w:t>
      </w:r>
      <w:r>
        <w:rPr>
          <w:sz w:val="24"/>
        </w:rPr>
        <w:t>。</w:t>
      </w:r>
    </w:p>
    <w:p>
      <w:pPr>
        <w:pStyle w:val="null3"/>
        <w:jc w:val="right"/>
      </w:pPr>
      <w:r>
        <w:rPr>
          <w:sz w:val="24"/>
        </w:rPr>
        <w:t>供应商名称（公章</w:t>
      </w:r>
      <w:r>
        <w:rPr>
          <w:sz w:val="24"/>
        </w:rPr>
        <w:t>）</w:t>
      </w:r>
    </w:p>
    <w:p>
      <w:pPr>
        <w:pStyle w:val="null3"/>
        <w:jc w:val="right"/>
      </w:pPr>
      <w:r>
        <w:rPr>
          <w:sz w:val="21"/>
        </w:rPr>
        <w:t xml:space="preserve">                                                        </w:t>
      </w:r>
      <w:r>
        <w:rPr>
          <w:sz w:val="24"/>
        </w:rPr>
        <w:t>年</w:t>
      </w:r>
      <w:r>
        <w:rPr>
          <w:sz w:val="24"/>
        </w:rPr>
        <w:t xml:space="preserve">  </w:t>
      </w:r>
      <w:r>
        <w:rPr>
          <w:sz w:val="21"/>
        </w:rPr>
        <w:t xml:space="preserve"> </w:t>
      </w:r>
      <w:r>
        <w:rPr>
          <w:sz w:val="24"/>
        </w:rPr>
        <w:t>月</w:t>
      </w:r>
      <w:r>
        <w:rPr>
          <w:sz w:val="24"/>
        </w:rPr>
        <w:t xml:space="preserve">  </w:t>
      </w:r>
      <w:r>
        <w:rPr>
          <w:sz w:val="24"/>
        </w:rPr>
        <w:t>日</w:t>
      </w:r>
    </w:p>
    <w:p>
      <w:pPr>
        <w:pStyle w:val="null3"/>
      </w:pPr>
      <w:r>
        <w:rPr/>
        <w:t>采购包1（食堂食材配送服务商一）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服务期限为1年，服务期满或结算金额达到采购预算金额合同即自动终止，两者以先到为准。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第1期为(进度款)：支付比例100%，1、按月度结算，供货期内，每月由采购人对中标人进行货单对账，对账经双方确认，采购人与中标人来往款项以人民币转账形式支付。 2、中标人完成当月供货订单后，次月15号前凭正式发票向采购人申请付款，采购人收到申请后原则上在30天内结清上月所有货款。 3、结算公式：结算价格=∑货物指导单价（30天为周期）×（1-中标下浮率）×实际供货量-考核扣款金额。。</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1期：所提供的商品必须符合《中华人民共和国食品安全法》及食品监管部门的有关标准和规格要求，随货配送相关的食品检验报告或合格证，否则视为不合格，不验收不收货。 1、验收流程 1.1 做好卸货前的检查。双方验收人员卸货前应对场地和验收设备做好准备，并对货物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1.2 采取现场验收的方式，双方验收人员应认真检查货物的质量，按索票——验证——抽查——过磅——入库的程序完成验收，中标人可提供原件的复印件，原件只有一份而无法提供给采购人的查验原件后索取复印件留存。 1.3 每批次每种货物均抽查验收，对数量在五十箱以上（含五十箱）的抽查率为5%，五十箱以下的抽查率为10%。 1.4 验收工作人员应按招标文件产品质量要求对货物质量进行抽查，比对相关文件，以确保食品品种符合要求。如确定有所差异，应即刻通知送货人员。如发现食品有损坏的情况，应在相关单据上记录所有损坏情况。建议对货物损坏情况进行拍照并存档。对于食品验收的全部信息数据，采购人使用单位验收人员应和中标人人员一起确认，并保留双方签字单据。 1.5 验收记录对每次验收的货物均记录货物名称、数量、验收情况等事项，并由送货人签名确认。 2、退（补）货流程供货期间如果出现质量问题，中标人必须保证1小时内无条件对整批次的全部货物或问题食品进行换货，由此产生的一切费用由中标人承担，并扣除中标人当月货款的10%作为罚款，由采购人在结算当月的供货款中直接扣除。若连续一个月累计出现2次或2次以上质量问题，或在协议供货期内累计出现4次或以上质量问题的，采购人有权取消该供货商的供应资格并扣除剩余货款作为赔偿。</w:t>
            </w:r>
          </w:p>
        </w:tc>
      </w:tr>
      <w:tr>
        <w:tc>
          <w:tcPr>
            <w:tcW w:type="dxa" w:w="4153"/>
          </w:tcPr>
          <w:p>
            <w:pPr>
              <w:pStyle w:val="null3"/>
            </w:pPr>
            <w:r>
              <w:rPr/>
              <w:t>履约保证金</w:t>
            </w:r>
          </w:p>
        </w:tc>
        <w:tc>
          <w:tcPr>
            <w:tcW w:type="dxa" w:w="4153"/>
          </w:tcPr>
          <w:p>
            <w:pPr>
              <w:pStyle w:val="null3"/>
            </w:pPr>
            <w:r>
              <w:rPr/>
              <w:t>收取比例：2%,说明：1、合同签订后10工作日内，中标人须向采购人支付中标合同总价2%的合同履约保证金（合同总价为采购预算金额）；履约保证金以支票、汇票、本票或者金融机构出具的保函等非现金形式提交，由中标人自主选择。逾期未提交履约保证金将视为中标人放弃中标的权利，采购人有权选择按规定选出的中标候选人为本项目的中标人或对本项目重新进行招标。 2、中标人没有按招标文件要求及合同执行或没有兑现投标文件中承诺的内容，采购人有权扣罚履约保证金并追偿因此造成的相关费用，如有不足的，中标人应对超过的部分给予赔偿。（发生第一次采购人给予书面警告或视情况严重程度扣罚金额，扣罚金额不超过1000元，发生第二次采购人开具罚款单，扣罚金额视情况严重程度扣罚金额在1000-2000元不等，同样问题发生三次（含三次）且拒不改正，采购人有权单方面终止合同。 3、如存在下列情形，履约保证金不予退还： 3.1 如中标人未能按要求履行合同，违反招标文件相关规定的，采购人将有权没收履约保证金或扣除相应违约金额。 3.2 如因中标人自身原因导致无法履行合同从而给采购人造成损失的，采购人将有权没收履约保证金或扣除相应违约金额。 3.3 中标人不得转包、分包，否则采购人有权单方面终止本合同并扣除全部履约保证金，中标人还须承担由此给采购人造成的一切损失。 4、合同期满后，采购人在30个日历内，一次性无息退还剩余部分履约保证金。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1、投标下浮率报价为固定值，负数或区间值、候选方案报价均不符合报价要求，例如：-10%、10%～15%区间报价、10%候选9%；等情况均作无效报价处理。 2、合同期内预计配送金额不超过采购预算，采购人不保证合同期内配送金额达到预算金额，以实际产生配送金额为准，仅作为投标人参与本项目是否具有市场竞争经济价值提供参考，食材指导单价结算方式：食材基准价×（1-中标下浮率）。</w:t>
            </w:r>
          </w:p>
        </w:tc>
      </w:tr>
      <w:tr>
        <w:tc>
          <w:tcPr>
            <w:tcW w:type="dxa" w:w="2076"/>
          </w:tcPr>
          <w:p/>
        </w:tc>
        <w:tc>
          <w:tcPr>
            <w:tcW w:type="dxa" w:w="2076"/>
          </w:tcPr>
          <w:p>
            <w:pPr>
              <w:pStyle w:val="null3"/>
              <w:jc w:val="center"/>
            </w:pPr>
            <w:r>
              <w:rPr/>
              <w:t>2</w:t>
            </w:r>
          </w:p>
        </w:tc>
        <w:tc>
          <w:tcPr>
            <w:tcW w:type="dxa" w:w="2076"/>
          </w:tcPr>
          <w:p>
            <w:pPr>
              <w:pStyle w:val="null3"/>
              <w:jc w:val="left"/>
            </w:pPr>
            <w:r>
              <w:rPr/>
              <w:t>定价要求</w:t>
            </w:r>
          </w:p>
        </w:tc>
        <w:tc>
          <w:tcPr>
            <w:tcW w:type="dxa" w:w="2076"/>
          </w:tcPr>
          <w:p>
            <w:pPr>
              <w:pStyle w:val="null3"/>
              <w:jc w:val="left"/>
            </w:pPr>
            <w:r>
              <w:rPr/>
              <w:t>1、当地市场咨询的零售价定价方式：中标人与采购人具体协商，参照（韶关市一市场、坝厂菜市场）定价日当天的同类品种商品零售价的平均值（经中标人与采购人双方确认）作为基准价；粮油、干货、调味品类参照大润发、沃尔玛等超市零售价作为参考标准，中标人所提供的品种单价不得高于韶关市农业农产品市场价格监测平台网站（https://jgjc.nyj.sg.gov.cn）价格。 2、如遇特殊情况（鲜肉、冰鲜，烧腊类的市场价格上涨幅度大于15.00%时；蔬菜、瓜市场价格上涨幅度大于30.00%时），中标人确需调整价格，须提前2天书面通知采购人，采购人通过市场调查并同意后确认新的价格，该价格作为某一时段（不超过1个月）某一商品的市场价格，粮油、干货、用品类不得调整价格。 3、如遇特殊情况（鲜肉、冰鲜，烧腊类的市场价格下跌幅度大于15.00%时；蔬菜、瓜类的市场价格下跌幅度大于30.00%时），采购人可以书面形式通知中标人，并提出价格调整要求。供应商收到采购人的通知和价格调整后，及时进行市场调查，且在2天内将调查情况和价格调整意见以书面形式回复采购人，采购人如对供应商调整价格无异议，则双方签名确认，并按调整价格进行结算。 4、禁止供应商有下列行为之一： 4.1 对同一商品，使用两种价格标签或价目表。 4.2 使用欺骗性或误导性的内容标价。 4.3 未明示有偿服务的具体项目及明示价格。 4.4 采取以假充真、以次充好、短缺数量的手段，使商品质量与价格不符。 4.5 以商品“低价格高运费”的形式扰乱市场。 4.6 使用行贿等非法手段串通采购方相关工作人员进行虚假采购和验收。 4.7 其他欺骗性价格表示或其他价格欺诈手段。 ★5、中标人必须每月15日按采购人要求提供询价报告，待采购人审批后作为当月货物产品的结算基准价，若遇到节假日询价日期顺延至下一个工作日。（提供承诺函） 6、本项目须预留部分采购预算金额用于通过脱贫地区农副产品网络销售平台(https://www, fupin832.com/以下简称“832 平台”)采购贫困地区农副产品，预留金额比例按照最新政策规定执行。 7、本项目须在力所能及的情况下支持“百千万工程”和强镇富村建设，预留部分金额采购百千万工程及强镇富村建设公司产品，供货商供应价不得高于其进货价（具体预留比例或数量双方自行商定）。</w:t>
            </w:r>
          </w:p>
        </w:tc>
      </w:tr>
      <w:tr>
        <w:tc>
          <w:tcPr>
            <w:tcW w:type="dxa" w:w="2076"/>
          </w:tcPr>
          <w:p/>
        </w:tc>
        <w:tc>
          <w:tcPr>
            <w:tcW w:type="dxa" w:w="2076"/>
          </w:tcPr>
          <w:p>
            <w:pPr>
              <w:pStyle w:val="null3"/>
              <w:jc w:val="center"/>
            </w:pPr>
            <w:r>
              <w:rPr/>
              <w:t>3</w:t>
            </w:r>
          </w:p>
        </w:tc>
        <w:tc>
          <w:tcPr>
            <w:tcW w:type="dxa" w:w="2076"/>
          </w:tcPr>
          <w:p>
            <w:pPr>
              <w:pStyle w:val="null3"/>
              <w:jc w:val="left"/>
            </w:pPr>
            <w:r>
              <w:rPr/>
              <w:t>同类项目</w:t>
            </w:r>
          </w:p>
        </w:tc>
        <w:tc>
          <w:tcPr>
            <w:tcW w:type="dxa" w:w="2076"/>
          </w:tcPr>
          <w:p>
            <w:pPr>
              <w:pStyle w:val="null3"/>
              <w:jc w:val="left"/>
            </w:pPr>
            <w:r>
              <w:rPr/>
              <w:t>投标人应当说明与本项目类似的其它项目的业绩和服务情况等内容。</w:t>
            </w:r>
          </w:p>
        </w:tc>
      </w:tr>
      <w:tr>
        <w:tc>
          <w:tcPr>
            <w:tcW w:type="dxa" w:w="2076"/>
          </w:tcPr>
          <w:p/>
        </w:tc>
        <w:tc>
          <w:tcPr>
            <w:tcW w:type="dxa" w:w="2076"/>
          </w:tcPr>
          <w:p>
            <w:pPr>
              <w:pStyle w:val="null3"/>
              <w:jc w:val="center"/>
            </w:pPr>
            <w:r>
              <w:rPr/>
              <w:t>4</w:t>
            </w:r>
          </w:p>
        </w:tc>
        <w:tc>
          <w:tcPr>
            <w:tcW w:type="dxa" w:w="2076"/>
          </w:tcPr>
          <w:p>
            <w:pPr>
              <w:pStyle w:val="null3"/>
              <w:jc w:val="left"/>
            </w:pPr>
            <w:r>
              <w:rPr/>
              <w:t>管理体系</w:t>
            </w:r>
          </w:p>
        </w:tc>
        <w:tc>
          <w:tcPr>
            <w:tcW w:type="dxa" w:w="2076"/>
          </w:tcPr>
          <w:p>
            <w:pPr>
              <w:pStyle w:val="null3"/>
              <w:jc w:val="left"/>
            </w:pPr>
            <w:r>
              <w:rPr/>
              <w:t>投标人在服务、食材质量及食品安全上做好内控管理体系，具备对项目食材供应及食品安全全过程管控的能力以及管理的规范性，要求投标人的质量管理及食品安全管理体系方面应完善、规范，具备相应的体系认证证书。</w:t>
            </w:r>
          </w:p>
        </w:tc>
      </w:tr>
      <w:tr>
        <w:tc>
          <w:tcPr>
            <w:tcW w:type="dxa" w:w="2076"/>
          </w:tcPr>
          <w:p/>
        </w:tc>
        <w:tc>
          <w:tcPr>
            <w:tcW w:type="dxa" w:w="2076"/>
          </w:tcPr>
          <w:p>
            <w:pPr>
              <w:pStyle w:val="null3"/>
              <w:jc w:val="center"/>
            </w:pPr>
            <w:r>
              <w:rPr/>
              <w:t>5</w:t>
            </w:r>
          </w:p>
        </w:tc>
        <w:tc>
          <w:tcPr>
            <w:tcW w:type="dxa" w:w="2076"/>
          </w:tcPr>
          <w:p>
            <w:pPr>
              <w:pStyle w:val="null3"/>
              <w:jc w:val="left"/>
            </w:pPr>
            <w:r>
              <w:rPr/>
              <w:t>服务团队要求</w:t>
            </w:r>
          </w:p>
        </w:tc>
        <w:tc>
          <w:tcPr>
            <w:tcW w:type="dxa" w:w="2076"/>
          </w:tcPr>
          <w:p>
            <w:pPr>
              <w:pStyle w:val="null3"/>
              <w:jc w:val="left"/>
            </w:pPr>
            <w:r>
              <w:rPr/>
              <w:t>投标人拟对本项目投入的食品安全管理人员应当具备食品安全方面的专业知识，具有食品安全管理员证书或考试合格证明。</w:t>
            </w:r>
          </w:p>
        </w:tc>
      </w:tr>
      <w:tr>
        <w:tc>
          <w:tcPr>
            <w:tcW w:type="dxa" w:w="2076"/>
          </w:tcPr>
          <w:p/>
        </w:tc>
        <w:tc>
          <w:tcPr>
            <w:tcW w:type="dxa" w:w="2076"/>
          </w:tcPr>
          <w:p>
            <w:pPr>
              <w:pStyle w:val="null3"/>
              <w:jc w:val="center"/>
            </w:pPr>
            <w:r>
              <w:rPr/>
              <w:t>6</w:t>
            </w:r>
          </w:p>
        </w:tc>
        <w:tc>
          <w:tcPr>
            <w:tcW w:type="dxa" w:w="2076"/>
          </w:tcPr>
          <w:p>
            <w:pPr>
              <w:pStyle w:val="null3"/>
              <w:jc w:val="left"/>
            </w:pPr>
            <w:r>
              <w:rPr/>
              <w:t>食品安全责任保险</w:t>
            </w:r>
          </w:p>
        </w:tc>
        <w:tc>
          <w:tcPr>
            <w:tcW w:type="dxa" w:w="2076"/>
          </w:tcPr>
          <w:p>
            <w:pPr>
              <w:pStyle w:val="null3"/>
              <w:jc w:val="left"/>
            </w:pPr>
            <w:r>
              <w:rPr/>
              <w:t>中标人应购买食品安全责任保险，确保在食材采购、存储、配送、供餐过程中发生了财产人身安全责任事故的情况下，具备一定的风险抵御能力和偿付能力。</w:t>
            </w:r>
          </w:p>
        </w:tc>
      </w:tr>
      <w:tr>
        <w:tc>
          <w:tcPr>
            <w:tcW w:type="dxa" w:w="2076"/>
          </w:tcPr>
          <w:p/>
        </w:tc>
        <w:tc>
          <w:tcPr>
            <w:tcW w:type="dxa" w:w="2076"/>
          </w:tcPr>
          <w:p>
            <w:pPr>
              <w:pStyle w:val="null3"/>
              <w:jc w:val="center"/>
            </w:pPr>
            <w:r>
              <w:rPr/>
              <w:t>7</w:t>
            </w:r>
          </w:p>
        </w:tc>
        <w:tc>
          <w:tcPr>
            <w:tcW w:type="dxa" w:w="2076"/>
          </w:tcPr>
          <w:p>
            <w:pPr>
              <w:pStyle w:val="null3"/>
              <w:jc w:val="left"/>
            </w:pPr>
            <w:r>
              <w:rPr/>
              <w:t>食材储存能力</w:t>
            </w:r>
          </w:p>
        </w:tc>
        <w:tc>
          <w:tcPr>
            <w:tcW w:type="dxa" w:w="2076"/>
          </w:tcPr>
          <w:p>
            <w:pPr>
              <w:pStyle w:val="null3"/>
              <w:jc w:val="left"/>
            </w:pPr>
            <w:r>
              <w:rPr/>
              <w:t>中标人自有或租赁的配送中心、仓库、冷冻库、冷藏库等，相关场地面积及运输距离须满足本项目的实际需要，确保按时交货。</w:t>
            </w:r>
          </w:p>
        </w:tc>
      </w:tr>
      <w:tr>
        <w:tc>
          <w:tcPr>
            <w:tcW w:type="dxa" w:w="2076"/>
          </w:tcPr>
          <w:p/>
        </w:tc>
        <w:tc>
          <w:tcPr>
            <w:tcW w:type="dxa" w:w="2076"/>
          </w:tcPr>
          <w:p>
            <w:pPr>
              <w:pStyle w:val="null3"/>
              <w:jc w:val="center"/>
            </w:pPr>
            <w:r>
              <w:rPr/>
              <w:t>8</w:t>
            </w:r>
          </w:p>
        </w:tc>
        <w:tc>
          <w:tcPr>
            <w:tcW w:type="dxa" w:w="2076"/>
          </w:tcPr>
          <w:p>
            <w:pPr>
              <w:pStyle w:val="null3"/>
              <w:jc w:val="left"/>
            </w:pPr>
            <w:r>
              <w:rPr/>
              <w:t>供货保障</w:t>
            </w:r>
          </w:p>
        </w:tc>
        <w:tc>
          <w:tcPr>
            <w:tcW w:type="dxa" w:w="2076"/>
          </w:tcPr>
          <w:p>
            <w:pPr>
              <w:pStyle w:val="null3"/>
              <w:jc w:val="left"/>
            </w:pPr>
            <w:r>
              <w:rPr/>
              <w:t>中标人的蔬菜、禽畜、水产等食材来源应当是受地方政府部门监管的自有或租赁种植、养殖基地或农贸流通批发市场。</w:t>
            </w:r>
          </w:p>
        </w:tc>
      </w:tr>
      <w:tr>
        <w:tc>
          <w:tcPr>
            <w:tcW w:type="dxa" w:w="2076"/>
          </w:tcPr>
          <w:p/>
        </w:tc>
        <w:tc>
          <w:tcPr>
            <w:tcW w:type="dxa" w:w="2076"/>
          </w:tcPr>
          <w:p>
            <w:pPr>
              <w:pStyle w:val="null3"/>
              <w:jc w:val="center"/>
            </w:pPr>
            <w:r>
              <w:rPr/>
              <w:t>9</w:t>
            </w:r>
          </w:p>
        </w:tc>
        <w:tc>
          <w:tcPr>
            <w:tcW w:type="dxa" w:w="2076"/>
          </w:tcPr>
          <w:p>
            <w:pPr>
              <w:pStyle w:val="null3"/>
              <w:jc w:val="left"/>
            </w:pPr>
            <w:r>
              <w:rPr/>
              <w:t>食品安全（质量）追溯保障</w:t>
            </w:r>
          </w:p>
        </w:tc>
        <w:tc>
          <w:tcPr>
            <w:tcW w:type="dxa" w:w="2076"/>
          </w:tcPr>
          <w:p>
            <w:pPr>
              <w:pStyle w:val="null3"/>
              <w:jc w:val="left"/>
            </w:pPr>
            <w:r>
              <w:rPr/>
              <w:t>1、中标人应在实施过程中充分利用信息化手段，具有农产品或食品质量追溯平台、农产品质检管理类软件、农产品物流监控类软件、物品自动分拣管理类软件、农产品供应链采购类管理软件等，通过信息化手段高效地管理整个供应链条，便于采购人查询及监管。 2、中标人应保障产品的来源、追溯、加工、储存、运输等多个环节的食品溯源管理机制，制定相应的食品安全措施，确保链条清晰，源头可控，并主动接受属地市场监督管理部门的监管。</w:t>
            </w:r>
          </w:p>
        </w:tc>
      </w:tr>
      <w:tr>
        <w:tc>
          <w:tcPr>
            <w:tcW w:type="dxa" w:w="2076"/>
          </w:tcPr>
          <w:p/>
        </w:tc>
        <w:tc>
          <w:tcPr>
            <w:tcW w:type="dxa" w:w="2076"/>
          </w:tcPr>
          <w:p>
            <w:pPr>
              <w:pStyle w:val="null3"/>
              <w:jc w:val="center"/>
            </w:pPr>
            <w:r>
              <w:rPr/>
              <w:t>10</w:t>
            </w:r>
          </w:p>
        </w:tc>
        <w:tc>
          <w:tcPr>
            <w:tcW w:type="dxa" w:w="2076"/>
          </w:tcPr>
          <w:p>
            <w:pPr>
              <w:pStyle w:val="null3"/>
              <w:jc w:val="left"/>
            </w:pPr>
            <w:r>
              <w:rPr/>
              <w:t>应急保障</w:t>
            </w:r>
          </w:p>
        </w:tc>
        <w:tc>
          <w:tcPr>
            <w:tcW w:type="dxa" w:w="2076"/>
          </w:tcPr>
          <w:p>
            <w:pPr>
              <w:pStyle w:val="null3"/>
              <w:jc w:val="left"/>
            </w:pPr>
            <w:r>
              <w:rPr/>
              <w:t>1、中标人要有自己的货物来源保障能力，即自有或租赁的种植、养殖基地，自有或租赁的生产线或生产车间，自有或租赁的配送中心、仓库、冷冻库、冷藏库等，相关场地面积及运输距离须满足本项目的实际需要。 2、投标人应制定详细、科学、合理，可行性和针对性强的应急紧急情况处理方案，对于采购人临时任务、节假日、考评、检查、重要或大型活动、防洪防台风等应急突发性事件食品配送措施；当批或单件货物合格率低于95%时，低于部分如何处理，如何确保所送食材的质量达标；市场价格波动时货物数量、质量如何保障措施；如何确保货物在要求时间供应到每一收货地点；因质量不达标等原因出现退货现象的处理办法；食品质量等突发事情的处理方案，确保及时供货。 3、中标人需具备足够的运输车、冷链车及相关设备、配送人员，确保满足本项目的采购需求。中标人不得随意变更、调整采购人采购计划，否则采购人有权拒收。确因市场流通问题需变更的，须向采购人书面提出申请，采购人同意后方可变更。</w:t>
            </w:r>
          </w:p>
        </w:tc>
      </w:tr>
      <w:tr>
        <w:tc>
          <w:tcPr>
            <w:tcW w:type="dxa" w:w="2076"/>
          </w:tcPr>
          <w:p/>
        </w:tc>
        <w:tc>
          <w:tcPr>
            <w:tcW w:type="dxa" w:w="2076"/>
          </w:tcPr>
          <w:p>
            <w:pPr>
              <w:pStyle w:val="null3"/>
              <w:jc w:val="center"/>
            </w:pPr>
            <w:r>
              <w:rPr/>
              <w:t>11</w:t>
            </w:r>
          </w:p>
        </w:tc>
        <w:tc>
          <w:tcPr>
            <w:tcW w:type="dxa" w:w="2076"/>
          </w:tcPr>
          <w:p>
            <w:pPr>
              <w:pStyle w:val="null3"/>
              <w:jc w:val="left"/>
            </w:pPr>
            <w:r>
              <w:rPr/>
              <w:t>检测能力</w:t>
            </w:r>
          </w:p>
        </w:tc>
        <w:tc>
          <w:tcPr>
            <w:tcW w:type="dxa" w:w="2076"/>
          </w:tcPr>
          <w:p>
            <w:pPr>
              <w:pStyle w:val="null3"/>
              <w:jc w:val="left"/>
            </w:pPr>
            <w:r>
              <w:rPr/>
              <w:t>为保障食品安全，中标人应配备：兽药残留检测设备；病害肉检测设备；农药残留检测设备；亚硝酸盐快速检测设备；抗生素残留检测设备；水质重金属检测设备；食品重金属检测设备；肉类综合检测设备；细菌检测设备；大肠杆菌检测设备等设备。</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食堂食材配送服务商一</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3,750,000.00</w:t>
            </w:r>
          </w:p>
        </w:tc>
        <w:tc>
          <w:tcPr>
            <w:tcW w:type="dxa" w:w="831"/>
          </w:tcPr>
          <w:p>
            <w:pPr>
              <w:pStyle w:val="null3"/>
              <w:jc w:val="right"/>
            </w:pPr>
            <w:r>
              <w:rPr/>
              <w:t>3,750,000.00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食堂食材配送服务商一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一、项目总体要</w:t>
            </w:r>
            <w:r>
              <w:rPr>
                <w:sz w:val="24"/>
              </w:rPr>
              <w:t>求</w:t>
            </w:r>
          </w:p>
          <w:p>
            <w:pPr>
              <w:pStyle w:val="null3"/>
              <w:jc w:val="left"/>
            </w:pPr>
            <w:r>
              <w:rPr>
                <w:sz w:val="24"/>
              </w:rPr>
              <w:t>1、投标人的食品须符合《中华人民共和国食品安全法》《食品经营许可和备案管理办法》（国家市场监督管理总局令第78号）等相关法律法规及行政许可的要求。</w:t>
            </w:r>
          </w:p>
          <w:p>
            <w:pPr>
              <w:pStyle w:val="null3"/>
              <w:jc w:val="left"/>
            </w:pPr>
            <w:r>
              <w:rPr>
                <w:sz w:val="24"/>
              </w:rPr>
              <w:t>2、所供商品须符合国家行业生产及经营标准，货真价实，均能提供相应批次的合格检验证明；对食品供应链进行明确，所有食品的来源须清晰，包装食品要有SC标志。食品制造商须获得食品生产许可证（SC），来源应当是受到地方政府部门监管的流通市场或具有相关资质的厂家生产，生产食品的源头与投标人要有固定的合法的供应关系，严禁投标人收购非标准产品供应给采购人。投标人应对食品的来源和质量标准有详尽的描述。验收须提出行业标准和感官标准。如该商品无质量标准，则需由投标人按国家和行业的要求自行描述。</w:t>
            </w:r>
          </w:p>
          <w:p>
            <w:pPr>
              <w:pStyle w:val="null3"/>
              <w:jc w:val="left"/>
            </w:pPr>
            <w:r>
              <w:rPr>
                <w:sz w:val="24"/>
              </w:rPr>
              <w:t>3、投标人所提供的货物各项技术指标须完全符合国家有关质量检测、环保标准及产品出厂标准。</w:t>
            </w:r>
          </w:p>
          <w:p>
            <w:pPr>
              <w:pStyle w:val="null3"/>
              <w:jc w:val="left"/>
            </w:pPr>
            <w:r>
              <w:rPr>
                <w:sz w:val="24"/>
              </w:rPr>
              <w:t>4、属于国家强制产品的要符合国家强制性标准要求，中标人所供应的产品均具有检验合格证明资料。</w:t>
            </w:r>
          </w:p>
          <w:p>
            <w:pPr>
              <w:pStyle w:val="null3"/>
              <w:jc w:val="left"/>
            </w:pPr>
            <w:r>
              <w:rPr>
                <w:sz w:val="24"/>
              </w:rPr>
              <w:t>5、中标人必须保证食品无异味、无霉烂变质，符合卫生标准和营养要求，无毒、无害、具有良好的感官，每次送交的所有货品都要注明来源，如不符合投标文件所描述的质量标准，采购人有权责令其退货,供应商并按要求在20分钟内将达标质量产品送到指定地点，中标人在每一次送货时，要将肉菜等的卫生检验报告和货物供货清单随同交到采购人指定的负责人手中。</w:t>
            </w:r>
          </w:p>
          <w:p>
            <w:pPr>
              <w:pStyle w:val="null3"/>
              <w:jc w:val="left"/>
            </w:pPr>
            <w:r>
              <w:rPr>
                <w:sz w:val="24"/>
              </w:rPr>
              <w:t>6、中标人应充分理解并认真遵循本招标文件的要求，所提供的货物须满足招标文件要求。保证所供的食品无异味、无霉烂变质，如不符合投标文件所描述的质量标准，须退货并承担违约责任。保证合同货品均为正规生产的新鲜、检验合格、无毒、无辐射、无侵权货品，符合国家卫生、质量、包装和保质标准，有使用有效期的货品，其剩余有效期不得少于标注有效期的三分之二。</w:t>
            </w:r>
          </w:p>
          <w:p>
            <w:pPr>
              <w:pStyle w:val="null3"/>
              <w:jc w:val="left"/>
            </w:pPr>
            <w:r>
              <w:rPr>
                <w:sz w:val="24"/>
              </w:rPr>
              <w:t>7、食品应清洁，并符合企业验收标准；食品应无损伤、腐烂现象，无寄生虫或已受虫害现象；对温度有要求的食品应确定食品的温度与包装上指示温度一致。</w:t>
            </w:r>
          </w:p>
          <w:p>
            <w:pPr>
              <w:pStyle w:val="null3"/>
              <w:jc w:val="left"/>
            </w:pPr>
            <w:r>
              <w:rPr>
                <w:sz w:val="24"/>
              </w:rPr>
              <w:t>8、中标人提供的食品符合采购人验收要求，中标人有完善的问题食品召回制度。如中标人提供的产品质量不符合标准，由中标人负责包换或包退，并承担因此而产生的一切费用。</w:t>
            </w:r>
          </w:p>
          <w:p>
            <w:pPr>
              <w:pStyle w:val="null3"/>
              <w:jc w:val="left"/>
            </w:pPr>
            <w:r>
              <w:rPr>
                <w:sz w:val="24"/>
              </w:rPr>
              <w:t>9、中标人必须依据国家有关法律法规要求建立健全各项管理制度，保证食品安全；有明确的食品安全责任人。</w:t>
            </w:r>
          </w:p>
          <w:p>
            <w:pPr>
              <w:pStyle w:val="null3"/>
              <w:jc w:val="left"/>
            </w:pPr>
            <w:r>
              <w:rPr>
                <w:sz w:val="24"/>
              </w:rPr>
              <w:t>10、中标人须负责货物的运输、质量检测等工作，所产生的费用由中标人负责。</w:t>
            </w:r>
          </w:p>
          <w:p>
            <w:pPr>
              <w:pStyle w:val="null3"/>
              <w:jc w:val="left"/>
            </w:pPr>
            <w:r>
              <w:rPr>
                <w:sz w:val="24"/>
              </w:rPr>
              <w:t>11、采购人提前一天以邮件、传真或电话方式向中标人下订单，订单内容包括肉、菜食品的名称、规格、数量等。</w:t>
            </w:r>
          </w:p>
          <w:p>
            <w:pPr>
              <w:pStyle w:val="null3"/>
              <w:jc w:val="left"/>
            </w:pPr>
            <w:r>
              <w:rPr>
                <w:sz w:val="24"/>
              </w:rPr>
              <w:t>12、中标人每天需做好各种食品的索证记录，按采购人的要求上交。</w:t>
            </w:r>
          </w:p>
          <w:p>
            <w:pPr>
              <w:pStyle w:val="null3"/>
              <w:jc w:val="left"/>
            </w:pPr>
            <w:r>
              <w:rPr>
                <w:sz w:val="24"/>
              </w:rPr>
              <w:t>13、每次送货，中标人须委派专门负责人，负责货物的运输、过秤，并协助采购人验收货品，货品的品种和重量以采购人验收的结果为准。</w:t>
            </w:r>
          </w:p>
          <w:p>
            <w:pPr>
              <w:pStyle w:val="null3"/>
              <w:jc w:val="left"/>
            </w:pPr>
            <w:r>
              <w:rPr>
                <w:sz w:val="24"/>
              </w:rPr>
              <w:t>14、中标人应确保食品验收的场所、设备须保持清洁。应当在固定的场所进行验收，定期清扫，保证无积尘、无食品残渣，无霉斑、鼠迹、苍蝇、蟑螂，不得存放有毒、有害物品及个人生活用品。</w:t>
            </w:r>
          </w:p>
          <w:p>
            <w:pPr>
              <w:pStyle w:val="null3"/>
              <w:jc w:val="left"/>
            </w:pPr>
            <w:r>
              <w:rPr>
                <w:sz w:val="24"/>
              </w:rPr>
              <w:t>15、采购人有权要求中标人配合相应货品的更换工作，保质期过期的货品，免费退换。</w:t>
            </w:r>
          </w:p>
          <w:p>
            <w:pPr>
              <w:pStyle w:val="null3"/>
              <w:jc w:val="left"/>
            </w:pPr>
            <w:r>
              <w:rPr>
                <w:sz w:val="24"/>
              </w:rPr>
              <w:t>16、特殊情况或紧急需要的食材，应由中标人自行购买，如中标人无法在要求时间内提供的，可指定供应点或委托采购人代买，货款由中标人支付。</w:t>
            </w:r>
          </w:p>
          <w:p>
            <w:pPr>
              <w:pStyle w:val="null3"/>
              <w:jc w:val="left"/>
            </w:pPr>
            <w:r>
              <w:rPr>
                <w:sz w:val="24"/>
              </w:rPr>
              <w:t>17、中标人在合同履行期间内保证对采购人的货物供应，若中标后反悔或不能履行合同的，采购人有权单方终止合同，由此产生的一切经济损失由中标人自行承担。</w:t>
            </w:r>
          </w:p>
          <w:p>
            <w:pPr>
              <w:pStyle w:val="null3"/>
              <w:jc w:val="left"/>
            </w:pPr>
            <w:r>
              <w:rPr>
                <w:sz w:val="24"/>
              </w:rPr>
              <w:t>18、中标人应做好本单位工作人员的教育工作，遵守采购人各项规定。</w:t>
            </w:r>
          </w:p>
          <w:p>
            <w:pPr>
              <w:pStyle w:val="null3"/>
              <w:jc w:val="left"/>
            </w:pPr>
            <w:r>
              <w:rPr>
                <w:sz w:val="24"/>
              </w:rPr>
              <w:t>19、中标人除不可抗力因素外，不得因其他任何理由延迟送货。如遇特殊情况需推迟送货，应提前通知采购人。因中标人原因延误交货日期的（采购人要求推迟的除外），采购人有权自行采购，并由中标人承担由此产生的一切损失和费用。</w:t>
            </w:r>
          </w:p>
          <w:p>
            <w:pPr>
              <w:pStyle w:val="null3"/>
              <w:jc w:val="left"/>
            </w:pPr>
            <w:r>
              <w:rPr>
                <w:sz w:val="24"/>
              </w:rPr>
              <w:t>20、由采购人对货物进行认真验收，对不符合规格要求的商品，中标人须无条件退货、换货。</w:t>
            </w:r>
          </w:p>
          <w:p>
            <w:pPr>
              <w:pStyle w:val="null3"/>
              <w:jc w:val="left"/>
            </w:pPr>
            <w:r>
              <w:rPr>
                <w:sz w:val="24"/>
              </w:rPr>
              <w:t>21、中标人未能履行合同所定事项，或供应不合格的、假冒伪劣、以次充好的商品，采购人退货后将记录在案，并有权要求中标人赔偿因此给采购人造成的一切损失并承担违约责任。情节严重的，采购人可单方面终止合同。</w:t>
            </w:r>
          </w:p>
          <w:p>
            <w:pPr>
              <w:pStyle w:val="null3"/>
              <w:jc w:val="left"/>
            </w:pPr>
            <w:r>
              <w:rPr>
                <w:sz w:val="24"/>
              </w:rPr>
              <w:t>22、采购人有权进行不定期检查，有权对配送食材进行检测，必要时委托具有检测资质的检测机构来检测食材质量问题，如果发现不符合合同规定的食品，采购人第1次给予书面警告并扣除当批次应付货款10%，出现第2次的，采购人扣除当批次应付货款30%，中标人要无条件收回所供应的食品并给予采购人书面答复说明原因，造成的损失由中标人负责，并在1小时内更换好所需食品。出现3次不合格情况，采购人有权单方面终止合同，并将情况反映相关监管部门。</w:t>
            </w:r>
          </w:p>
          <w:p>
            <w:pPr>
              <w:pStyle w:val="null3"/>
              <w:jc w:val="left"/>
            </w:pPr>
            <w:r>
              <w:rPr>
                <w:sz w:val="24"/>
              </w:rPr>
              <w:t>23、中标人被有效投诉3次或造成安全（监管和食品卫生）事故的，采购人可单方面终止合同。</w:t>
            </w:r>
          </w:p>
          <w:p>
            <w:pPr>
              <w:pStyle w:val="null3"/>
              <w:jc w:val="left"/>
            </w:pPr>
            <w:r>
              <w:rPr>
                <w:sz w:val="24"/>
              </w:rPr>
              <w:t>24、承诺中标后购买食品安全责任险，且年保额不小于年采购预算金额。</w:t>
            </w:r>
          </w:p>
          <w:p>
            <w:pPr>
              <w:pStyle w:val="null3"/>
              <w:jc w:val="left"/>
            </w:pPr>
            <w:r>
              <w:rPr>
                <w:sz w:val="24"/>
              </w:rPr>
              <w:t>25、具有食品安全检测能力、为本项目配置农产品或食品安全追溯平台类软件。</w:t>
            </w:r>
          </w:p>
          <w:p>
            <w:pPr>
              <w:pStyle w:val="null3"/>
              <w:jc w:val="left"/>
            </w:pPr>
            <w:r>
              <w:rPr>
                <w:sz w:val="24"/>
              </w:rPr>
              <w:t>26、投标人应具备保障项目顺利实施的条件，包括但不限于具有种植养殖基地、养殖场、配送场所，并配置冷藏库和冷藏运输车。</w:t>
            </w:r>
          </w:p>
          <w:p>
            <w:pPr>
              <w:pStyle w:val="null3"/>
              <w:jc w:val="left"/>
            </w:pPr>
            <w:r>
              <w:rPr>
                <w:sz w:val="24"/>
              </w:rPr>
              <w:t>27、中标人每天所提供的食材需做好物品留样保存，样本保留期不少于2天。</w:t>
            </w:r>
          </w:p>
          <w:p>
            <w:pPr>
              <w:pStyle w:val="null3"/>
              <w:jc w:val="both"/>
            </w:pPr>
            <w:r>
              <w:rPr>
                <w:sz w:val="24"/>
              </w:rPr>
              <w:t>28、秉持反对食品浪费，制止餐饮浪费的原则，中标人在必要时须配合采购人尽量减少食物浪费，合理规划采购量，共同推动文明用餐良好风尚。</w:t>
            </w:r>
          </w:p>
        </w:tc>
      </w:tr>
      <w:tr>
        <w:tc>
          <w:tcPr>
            <w:tcW w:type="dxa" w:w="2076"/>
          </w:tcPr>
          <w:p/>
        </w:tc>
        <w:tc>
          <w:tcPr>
            <w:tcW w:type="dxa" w:w="415"/>
          </w:tcPr>
          <w:p>
            <w:pPr>
              <w:pStyle w:val="null3"/>
            </w:pPr>
            <w:r>
              <w:rPr/>
              <w:t>2</w:t>
            </w:r>
          </w:p>
        </w:tc>
        <w:tc>
          <w:tcPr>
            <w:tcW w:type="dxa" w:w="5814"/>
          </w:tcPr>
          <w:p>
            <w:pPr>
              <w:pStyle w:val="null3"/>
              <w:jc w:val="both"/>
            </w:pPr>
            <w:r>
              <w:rPr>
                <w:sz w:val="24"/>
              </w:rPr>
              <w:t>二、采购项目清单及详细技术要</w:t>
            </w:r>
            <w:r>
              <w:rPr>
                <w:sz w:val="24"/>
              </w:rPr>
              <w:t>求</w:t>
            </w:r>
          </w:p>
          <w:p>
            <w:pPr>
              <w:pStyle w:val="null3"/>
              <w:jc w:val="both"/>
            </w:pPr>
            <w:r>
              <w:rPr>
                <w:sz w:val="24"/>
              </w:rPr>
              <w:t>【鲜肉、冰鲜，烧腊类】</w:t>
            </w:r>
          </w:p>
          <w:p>
            <w:pPr>
              <w:pStyle w:val="null3"/>
              <w:jc w:val="both"/>
            </w:pPr>
            <w:r>
              <w:rPr>
                <w:sz w:val="24"/>
              </w:rPr>
              <w:t>1、鸡</w:t>
            </w:r>
          </w:p>
          <w:tbl>
            <w:tblPr>
              <w:tblBorders>
                <w:top w:val="none" w:color="000000" w:sz="4"/>
                <w:left w:val="none" w:color="000000" w:sz="4"/>
                <w:bottom w:val="none" w:color="000000" w:sz="4"/>
                <w:right w:val="none" w:color="000000" w:sz="4"/>
                <w:insideH w:val="none"/>
                <w:insideV w:val="none"/>
              </w:tblBorders>
            </w:tblPr>
            <w:tblGrid>
              <w:gridCol w:w="781"/>
              <w:gridCol w:w="1796"/>
              <w:gridCol w:w="758"/>
              <w:gridCol w:w="2263"/>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大线鸡（净重）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鸡行（净重）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芦花鸡（净重）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母鸡（净重）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走地鸡（净重）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文昌鸡（净重）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鸡杂（新鲜）</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三黄鸡（净重）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清远鸡（净重）</w:t>
                  </w:r>
                </w:p>
              </w:tc>
            </w:tr>
          </w:tbl>
          <w:p>
            <w:pPr>
              <w:pStyle w:val="null3"/>
              <w:jc w:val="both"/>
            </w:pPr>
            <w:r>
              <w:rPr>
                <w:sz w:val="24"/>
              </w:rPr>
              <w:t>2、鸭</w:t>
            </w:r>
          </w:p>
          <w:tbl>
            <w:tblPr>
              <w:tblBorders>
                <w:top w:val="none" w:color="000000" w:sz="4"/>
                <w:left w:val="none" w:color="000000" w:sz="4"/>
                <w:bottom w:val="none" w:color="000000" w:sz="4"/>
                <w:right w:val="none" w:color="000000" w:sz="4"/>
                <w:insideH w:val="none"/>
                <w:insideV w:val="none"/>
              </w:tblBorders>
            </w:tblPr>
            <w:tblGrid>
              <w:gridCol w:w="779"/>
              <w:gridCol w:w="1803"/>
              <w:gridCol w:w="721"/>
              <w:gridCol w:w="2269"/>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番鸭（净重）</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老鸭（净重）</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水鸭（净重）</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青头鸭（净重）</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鸭杂（新鲜）</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子鸭</w:t>
                  </w:r>
                </w:p>
              </w:tc>
            </w:tr>
          </w:tbl>
          <w:p>
            <w:pPr>
              <w:pStyle w:val="null3"/>
              <w:jc w:val="both"/>
            </w:pPr>
            <w:r>
              <w:rPr>
                <w:sz w:val="24"/>
              </w:rPr>
              <w:t>3、鹅</w:t>
            </w:r>
          </w:p>
          <w:tbl>
            <w:tblPr>
              <w:tblBorders>
                <w:top w:val="none" w:color="000000" w:sz="4"/>
                <w:left w:val="none" w:color="000000" w:sz="4"/>
                <w:bottom w:val="none" w:color="000000" w:sz="4"/>
                <w:right w:val="none" w:color="000000" w:sz="4"/>
                <w:insideH w:val="none"/>
                <w:insideV w:val="none"/>
              </w:tblBorders>
            </w:tblPr>
            <w:tblGrid>
              <w:gridCol w:w="773"/>
              <w:gridCol w:w="1754"/>
              <w:gridCol w:w="761"/>
              <w:gridCol w:w="2285"/>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鹅（净重）</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鹅杂（新鲜）</w:t>
                  </w:r>
                </w:p>
              </w:tc>
            </w:tr>
          </w:tbl>
          <w:p>
            <w:pPr>
              <w:pStyle w:val="null3"/>
              <w:jc w:val="both"/>
            </w:pPr>
            <w:r>
              <w:rPr>
                <w:sz w:val="24"/>
              </w:rPr>
              <w:t>4、猪</w:t>
            </w:r>
          </w:p>
          <w:tbl>
            <w:tblPr>
              <w:tblBorders>
                <w:top w:val="none" w:color="000000" w:sz="4"/>
                <w:left w:val="none" w:color="000000" w:sz="4"/>
                <w:bottom w:val="none" w:color="000000" w:sz="4"/>
                <w:right w:val="none" w:color="000000" w:sz="4"/>
                <w:insideH w:val="none"/>
                <w:insideV w:val="none"/>
              </w:tblBorders>
            </w:tblPr>
            <w:tblGrid>
              <w:gridCol w:w="736"/>
              <w:gridCol w:w="1788"/>
              <w:gridCol w:w="771"/>
              <w:gridCol w:w="2267"/>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猪脚</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猪手</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粉肠</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生肠</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排骨</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猪肚</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猪肺</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猪排</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猪尾巴</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筒骨</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猪节肉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扇骨</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猪横利</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猪腰</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猪肥肉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猪脑</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猪头</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猪里脊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猪血</w:t>
                  </w:r>
                </w:p>
              </w:tc>
            </w:tr>
          </w:tbl>
          <w:p>
            <w:pPr>
              <w:pStyle w:val="null3"/>
              <w:jc w:val="both"/>
            </w:pPr>
            <w:r>
              <w:rPr>
                <w:sz w:val="24"/>
              </w:rPr>
              <w:t>5、牛</w:t>
            </w:r>
          </w:p>
          <w:tbl>
            <w:tblPr>
              <w:tblBorders>
                <w:top w:val="none" w:color="000000" w:sz="4"/>
                <w:left w:val="none" w:color="000000" w:sz="4"/>
                <w:bottom w:val="none" w:color="000000" w:sz="4"/>
                <w:right w:val="none" w:color="000000" w:sz="4"/>
                <w:insideH w:val="none"/>
                <w:insideV w:val="none"/>
              </w:tblBorders>
            </w:tblPr>
            <w:tblGrid>
              <w:gridCol w:w="705"/>
              <w:gridCol w:w="1834"/>
              <w:gridCol w:w="776"/>
              <w:gridCol w:w="2269"/>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牛展肉</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牛筋</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牛柏叶</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牛排</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牛肚</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牛肝</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牛腩</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牛心</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牛鞭</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牛蹄</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6、羊</w:t>
            </w:r>
          </w:p>
          <w:tbl>
            <w:tblPr>
              <w:tblBorders>
                <w:top w:val="none" w:color="000000" w:sz="4"/>
                <w:left w:val="none" w:color="000000" w:sz="4"/>
                <w:bottom w:val="none" w:color="000000" w:sz="4"/>
                <w:right w:val="none" w:color="000000" w:sz="4"/>
                <w:insideH w:val="none"/>
                <w:insideV w:val="none"/>
              </w:tblBorders>
            </w:tblPr>
            <w:tblGrid>
              <w:gridCol w:w="768"/>
              <w:gridCol w:w="2179"/>
              <w:gridCol w:w="734"/>
              <w:gridCol w:w="1892"/>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羊肉</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羊排</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羊腩</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羊血</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羊脑</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羊肠</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羊肚</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羊头</w:t>
                  </w:r>
                </w:p>
              </w:tc>
            </w:tr>
          </w:tbl>
          <w:p>
            <w:pPr>
              <w:pStyle w:val="null3"/>
              <w:jc w:val="both"/>
            </w:pPr>
            <w:r>
              <w:rPr>
                <w:sz w:val="24"/>
              </w:rPr>
              <w:t>7、水产</w:t>
            </w:r>
          </w:p>
          <w:tbl>
            <w:tblPr>
              <w:tblBorders>
                <w:top w:val="none" w:color="000000" w:sz="4"/>
                <w:left w:val="none" w:color="000000" w:sz="4"/>
                <w:bottom w:val="none" w:color="000000" w:sz="4"/>
                <w:right w:val="none" w:color="000000" w:sz="4"/>
                <w:insideH w:val="none"/>
                <w:insideV w:val="none"/>
              </w:tblBorders>
            </w:tblPr>
            <w:tblGrid>
              <w:gridCol w:w="741"/>
              <w:gridCol w:w="2178"/>
              <w:gridCol w:w="741"/>
              <w:gridCol w:w="1912"/>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鲳鱼（净重）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鲫鱼（净重）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多宝鱼（净重）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桂花鱼（净重）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鲟龙鱼（净重）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黄花鱼（净重）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三角鲂（净重）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非洲鲫（净重）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泥鳅（净重）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黄鳝（净重）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鲤鱼（净重）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大头鱼（净重）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禾花鱼（净重）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鲢鱼（净重）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墨鱼（新鲜）</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鱿鱼（新鲜）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蟹（净重）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螺（净重）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8、冰鲜类</w:t>
            </w:r>
          </w:p>
          <w:tbl>
            <w:tblPr>
              <w:tblBorders>
                <w:top w:val="none" w:color="000000" w:sz="4"/>
                <w:left w:val="none" w:color="000000" w:sz="4"/>
                <w:bottom w:val="none" w:color="000000" w:sz="4"/>
                <w:right w:val="none" w:color="000000" w:sz="4"/>
                <w:insideH w:val="none"/>
                <w:insideV w:val="none"/>
              </w:tblBorders>
            </w:tblPr>
            <w:tblGrid>
              <w:gridCol w:w="716"/>
              <w:gridCol w:w="1972"/>
              <w:gridCol w:w="728"/>
              <w:gridCol w:w="2183"/>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鸡中翅</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鸡全翅</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鱿鱼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鸡脚</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卜丸（猪牛鱼丸）</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银鲳鱼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多春鱼</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红珊鱼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带鱼</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9、烧腊类</w:t>
            </w:r>
          </w:p>
          <w:tbl>
            <w:tblPr>
              <w:tblBorders>
                <w:top w:val="none" w:color="000000" w:sz="4"/>
                <w:left w:val="none" w:color="000000" w:sz="4"/>
                <w:bottom w:val="none" w:color="000000" w:sz="4"/>
                <w:right w:val="none" w:color="000000" w:sz="4"/>
                <w:insideH w:val="none"/>
                <w:insideV w:val="none"/>
              </w:tblBorders>
            </w:tblPr>
            <w:tblGrid>
              <w:gridCol w:w="716"/>
              <w:gridCol w:w="2070"/>
              <w:gridCol w:w="773"/>
              <w:gridCol w:w="2002"/>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烧鸡</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烧鸭</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烧鹅</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叉烧</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烧排骨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腊肠</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腊肉</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腊鸡</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腊鸭</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腊猪手</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腊猪脚</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腊猪肝</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腊牛肉</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center"/>
            </w:pPr>
            <w:r>
              <w:rPr>
                <w:sz w:val="24"/>
              </w:rPr>
              <w:t>【蔬菜、瓜类】</w:t>
            </w:r>
          </w:p>
          <w:p>
            <w:pPr>
              <w:pStyle w:val="null3"/>
              <w:jc w:val="both"/>
            </w:pPr>
            <w:r>
              <w:rPr>
                <w:sz w:val="24"/>
              </w:rPr>
              <w:t>10、蔬菜叶子菜类</w:t>
            </w:r>
          </w:p>
          <w:tbl>
            <w:tblPr>
              <w:tblBorders>
                <w:top w:val="none" w:color="000000" w:sz="4"/>
                <w:left w:val="none" w:color="000000" w:sz="4"/>
                <w:bottom w:val="none" w:color="000000" w:sz="4"/>
                <w:right w:val="none" w:color="000000" w:sz="4"/>
                <w:insideH w:val="none"/>
                <w:insideV w:val="none"/>
              </w:tblBorders>
            </w:tblPr>
            <w:tblGrid>
              <w:gridCol w:w="902"/>
              <w:gridCol w:w="2093"/>
              <w:gridCol w:w="798"/>
              <w:gridCol w:w="1781"/>
            </w:tblGrid>
            <w:tr>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大白菜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小白菜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大芥菜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小芥菜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上海青</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菜心</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红菜苔</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黄芽白</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芥蓝</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甜麦菜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苦麦菜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空心菜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枸杞叶</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豆苗</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椰菜花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西生菜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油麦菜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西兰花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卷心菜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芹菜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菠菜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猪婆菜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番薯叶</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南瓜叶</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韭黄</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蕨菜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莴笋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小唐菜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茭白</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小葱</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四季葱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蒜苗</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蒜薹</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茼蒿</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荞苗</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芋苗</w:t>
                  </w:r>
                </w:p>
              </w:tc>
            </w:tr>
          </w:tbl>
          <w:p>
            <w:pPr>
              <w:pStyle w:val="null3"/>
              <w:jc w:val="both"/>
            </w:pPr>
            <w:r>
              <w:rPr>
                <w:sz w:val="24"/>
              </w:rPr>
              <w:t>11、蔬菜辣椒类</w:t>
            </w:r>
          </w:p>
          <w:tbl>
            <w:tblPr>
              <w:tblBorders>
                <w:top w:val="none" w:color="000000" w:sz="4"/>
                <w:left w:val="none" w:color="000000" w:sz="4"/>
                <w:bottom w:val="none" w:color="000000" w:sz="4"/>
                <w:right w:val="none" w:color="000000" w:sz="4"/>
                <w:insideH w:val="none"/>
                <w:insideV w:val="none"/>
              </w:tblBorders>
            </w:tblPr>
            <w:tblGrid>
              <w:gridCol w:w="821"/>
              <w:gridCol w:w="2065"/>
              <w:gridCol w:w="809"/>
              <w:gridCol w:w="1877"/>
            </w:tblGrid>
            <w:tr>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灯笼椒</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小米椒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菜椒</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红辣椒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青辣椒</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黄辣椒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12、蔬菜茎类</w:t>
            </w:r>
          </w:p>
          <w:tbl>
            <w:tblPr>
              <w:tblBorders>
                <w:top w:val="none" w:color="000000" w:sz="4"/>
                <w:left w:val="none" w:color="000000" w:sz="4"/>
                <w:bottom w:val="none" w:color="000000" w:sz="4"/>
                <w:right w:val="none" w:color="000000" w:sz="4"/>
                <w:insideH w:val="none"/>
                <w:insideV w:val="none"/>
              </w:tblBorders>
            </w:tblPr>
            <w:tblGrid>
              <w:gridCol w:w="814"/>
              <w:gridCol w:w="2094"/>
              <w:gridCol w:w="837"/>
              <w:gridCol w:w="1838"/>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白萝卜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胡萝卜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马蹄</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沙葛</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芋头（香芋、芋头仔）</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粉葛</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甜笋</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苦笋</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冬笋</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麻壳笋</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洋葱</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莲藕</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茨菇</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茅根</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竹蔗</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枸杞头</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大头菜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五指毛桃（鲜）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荞头</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13、蔬菜瓜果类</w:t>
            </w:r>
          </w:p>
          <w:tbl>
            <w:tblPr>
              <w:tblBorders>
                <w:top w:val="none" w:color="000000" w:sz="4"/>
                <w:left w:val="none" w:color="000000" w:sz="4"/>
                <w:bottom w:val="none" w:color="000000" w:sz="4"/>
                <w:right w:val="none" w:color="000000" w:sz="4"/>
                <w:insideH w:val="none"/>
                <w:insideV w:val="none"/>
              </w:tblBorders>
            </w:tblPr>
            <w:tblGrid>
              <w:gridCol w:w="744"/>
              <w:gridCol w:w="2153"/>
              <w:gridCol w:w="814"/>
              <w:gridCol w:w="1850"/>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老南瓜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葫芦瓜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佛手瓜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西红柿</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茄子</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小南瓜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秋葵</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w:t>
                  </w:r>
                </w:p>
              </w:tc>
            </w:tr>
          </w:tbl>
          <w:p>
            <w:pPr>
              <w:pStyle w:val="null3"/>
              <w:jc w:val="both"/>
            </w:pPr>
            <w:r>
              <w:rPr>
                <w:sz w:val="24"/>
              </w:rPr>
              <w:t>14、蔬菜豆类</w:t>
            </w:r>
          </w:p>
          <w:tbl>
            <w:tblPr>
              <w:tblBorders>
                <w:top w:val="none" w:color="000000" w:sz="4"/>
                <w:left w:val="none" w:color="000000" w:sz="4"/>
                <w:bottom w:val="none" w:color="000000" w:sz="4"/>
                <w:right w:val="none" w:color="000000" w:sz="4"/>
                <w:insideH w:val="none"/>
                <w:insideV w:val="none"/>
              </w:tblBorders>
            </w:tblPr>
            <w:tblGrid>
              <w:gridCol w:w="770"/>
              <w:gridCol w:w="2122"/>
              <w:gridCol w:w="830"/>
              <w:gridCol w:w="1850"/>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绿豆芽</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黄豆（鲜）</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嫩白豆腐</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油炸豆腐</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豆干</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香干</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老白豆腐</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花生豆腐</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油炸花生豆腐</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四季豆</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豌豆</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荷兰豆</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长豆角</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狗爪豆</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r>
          </w:tbl>
          <w:p>
            <w:pPr>
              <w:pStyle w:val="null3"/>
              <w:jc w:val="both"/>
            </w:pPr>
            <w:r>
              <w:rPr>
                <w:sz w:val="24"/>
              </w:rPr>
              <w:t>15、蔬菜菌类（鲜）</w:t>
            </w:r>
          </w:p>
          <w:tbl>
            <w:tblPr>
              <w:tblBorders>
                <w:top w:val="none" w:color="000000" w:sz="4"/>
                <w:left w:val="none" w:color="000000" w:sz="4"/>
                <w:bottom w:val="none" w:color="000000" w:sz="4"/>
                <w:right w:val="none" w:color="000000" w:sz="4"/>
                <w:insideH w:val="none"/>
                <w:insideV w:val="none"/>
              </w:tblBorders>
            </w:tblPr>
            <w:tblGrid>
              <w:gridCol w:w="818"/>
              <w:gridCol w:w="1951"/>
              <w:gridCol w:w="806"/>
              <w:gridCol w:w="1998"/>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木耳</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金针菇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银耳</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海鲜菇</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白玉菇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杏鲍菇</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袖珍菇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16、蔬菜腌制类</w:t>
            </w:r>
          </w:p>
          <w:tbl>
            <w:tblPr>
              <w:tblBorders>
                <w:top w:val="none" w:color="000000" w:sz="4"/>
                <w:left w:val="none" w:color="000000" w:sz="4"/>
                <w:bottom w:val="none" w:color="000000" w:sz="4"/>
                <w:right w:val="none" w:color="000000" w:sz="4"/>
                <w:insideH w:val="none"/>
                <w:insideV w:val="none"/>
              </w:tblBorders>
            </w:tblPr>
            <w:tblGrid>
              <w:gridCol w:w="780"/>
              <w:gridCol w:w="2099"/>
              <w:gridCol w:w="814"/>
              <w:gridCol w:w="1881"/>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水律菜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咸酸菜</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酸白萝卜、胡萝卜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酸豆角</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酸笋</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白辣椒</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酸辣椒</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酸荞头</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潮菜</w:t>
                  </w:r>
                </w:p>
              </w:tc>
            </w:tr>
          </w:tbl>
          <w:p>
            <w:pPr>
              <w:pStyle w:val="null3"/>
              <w:jc w:val="center"/>
            </w:pPr>
            <w:r>
              <w:rPr>
                <w:sz w:val="24"/>
              </w:rPr>
              <w:t>【米、油与调味品、粉、面、干货类】</w:t>
            </w:r>
          </w:p>
          <w:p>
            <w:pPr>
              <w:pStyle w:val="null3"/>
              <w:jc w:val="both"/>
            </w:pPr>
            <w:r>
              <w:rPr>
                <w:sz w:val="24"/>
              </w:rPr>
              <w:t>17、米类</w:t>
            </w:r>
          </w:p>
          <w:tbl>
            <w:tblPr>
              <w:tblBorders>
                <w:top w:val="none" w:color="000000" w:sz="4"/>
                <w:left w:val="none" w:color="000000" w:sz="4"/>
                <w:bottom w:val="none" w:color="000000" w:sz="4"/>
                <w:right w:val="none" w:color="000000" w:sz="4"/>
                <w:insideH w:val="none"/>
                <w:insideV w:val="none"/>
              </w:tblBorders>
            </w:tblPr>
            <w:tblGrid>
              <w:gridCol w:w="993"/>
              <w:gridCol w:w="1681"/>
              <w:gridCol w:w="869"/>
              <w:gridCol w:w="2042"/>
            </w:tblGrid>
            <w:tr>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小米</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红米</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紫米</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八宝粥米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红曲米</w:t>
                  </w:r>
                </w:p>
              </w:tc>
            </w:tr>
          </w:tbl>
          <w:p>
            <w:pPr>
              <w:pStyle w:val="null3"/>
              <w:jc w:val="both"/>
            </w:pPr>
            <w:r>
              <w:rPr>
                <w:sz w:val="24"/>
              </w:rPr>
              <w:t>18、油、调味品类</w:t>
            </w:r>
          </w:p>
          <w:tbl>
            <w:tblPr>
              <w:tblBorders>
                <w:top w:val="none" w:color="000000" w:sz="4"/>
                <w:left w:val="none" w:color="000000" w:sz="4"/>
                <w:bottom w:val="none" w:color="000000" w:sz="4"/>
                <w:right w:val="none" w:color="000000" w:sz="4"/>
                <w:insideH w:val="none"/>
                <w:insideV w:val="none"/>
              </w:tblBorders>
            </w:tblPr>
            <w:tblGrid>
              <w:gridCol w:w="950"/>
              <w:gridCol w:w="1785"/>
              <w:gridCol w:w="927"/>
              <w:gridCol w:w="1900"/>
            </w:tblGrid>
            <w:tr>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大豆油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调和油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芝麻油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橄榄油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生抽</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蚝油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老抽</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料酒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花雕</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头曲</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低钠盐</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鸡精</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茄汁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海鲜酱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黑椒汁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豆瓣酱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盐焗鸡粉</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XO酱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十三香</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柱候酱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梅花子姜辣椒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盐焗鸡粉</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豆豉</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白醋</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陈醋</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米醋</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浙醋</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椰浆</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咖喱</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芥辣</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生粉</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腐乳</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南乳</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白糖</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冰糖</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红片糖</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冰片糖</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茴香</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黄糖</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水晶鸡粉</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香叶</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桂皮</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草果</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黑芝麻</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白芝麻</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炸粉</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野山椒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剁椒</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食用苏打</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散装苏打</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葵瓜子</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红瓜子</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藕带</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玉珠</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碱水</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卤水汁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19、粉、面类</w:t>
            </w:r>
          </w:p>
          <w:tbl>
            <w:tblPr>
              <w:tblBorders>
                <w:top w:val="none" w:color="000000" w:sz="4"/>
                <w:left w:val="none" w:color="000000" w:sz="4"/>
                <w:bottom w:val="none" w:color="000000" w:sz="4"/>
                <w:right w:val="none" w:color="000000" w:sz="4"/>
                <w:insideH w:val="none"/>
                <w:insideV w:val="none"/>
              </w:tblBorders>
            </w:tblPr>
            <w:tblGrid>
              <w:gridCol w:w="886"/>
              <w:gridCol w:w="1940"/>
              <w:gridCol w:w="841"/>
              <w:gridCol w:w="1907"/>
            </w:tblGrid>
            <w:tr>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粗、细桂粉（湿）</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沙河粉（湿）</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米粉（湿）</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肠粉（湿）</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生面（湿）</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波纹面</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挂面</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青菜面</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粗面</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细面</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荞麦面</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低筋面粉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饺子皮</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云吞皮</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擦糍粉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角仔糍皮</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糯米粉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粘米粉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泡打粉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面包糠</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高筋面粉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红薯粉</w:t>
                  </w:r>
                </w:p>
              </w:tc>
            </w:tr>
          </w:tbl>
          <w:p>
            <w:pPr>
              <w:pStyle w:val="null3"/>
              <w:jc w:val="both"/>
            </w:pPr>
            <w:r>
              <w:rPr>
                <w:sz w:val="24"/>
              </w:rPr>
              <w:t>20、干货类</w:t>
            </w:r>
          </w:p>
          <w:tbl>
            <w:tblPr>
              <w:tblBorders>
                <w:top w:val="none" w:color="000000" w:sz="4"/>
                <w:left w:val="none" w:color="000000" w:sz="4"/>
                <w:bottom w:val="none" w:color="000000" w:sz="4"/>
                <w:right w:val="none" w:color="000000" w:sz="4"/>
                <w:insideH w:val="none"/>
                <w:insideV w:val="none"/>
              </w:tblBorders>
            </w:tblPr>
            <w:tblGrid>
              <w:gridCol w:w="872"/>
              <w:gridCol w:w="1943"/>
              <w:gridCol w:w="919"/>
              <w:gridCol w:w="1850"/>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鸭蛋</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咸蛋</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皮蛋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鹌鹑蛋</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香菇</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木耳</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雪耳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茶树菇</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猴头菇</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霸王花</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无花果干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腰果</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红枣</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竹笙</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海带</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枇杷叶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蜜枣</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田七</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茨实</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沙参</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白芷</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北芪</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山楂</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炼奶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罗汉果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辣椒粉</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萝卜干</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黄瓜皮</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豆角干</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榨菜</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芋合苗</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冬菜</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笋干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橄榄菜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咸鱼</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眉豆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西米露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汤圆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榄角</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老干妈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火锅料</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三花淡奶</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瑶柱</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蒜头</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辣妹子</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红薯干</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板栗</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21、奶制品类</w:t>
            </w:r>
          </w:p>
          <w:tbl>
            <w:tblPr>
              <w:tblBorders>
                <w:top w:val="none" w:color="000000" w:sz="4"/>
                <w:left w:val="none" w:color="000000" w:sz="4"/>
                <w:bottom w:val="none" w:color="000000" w:sz="4"/>
                <w:right w:val="none" w:color="000000" w:sz="4"/>
                <w:insideH w:val="none"/>
                <w:insideV w:val="none"/>
              </w:tblBorders>
            </w:tblPr>
            <w:tblGrid>
              <w:gridCol w:w="899"/>
              <w:gridCol w:w="1823"/>
              <w:gridCol w:w="981"/>
              <w:gridCol w:w="1858"/>
            </w:tblGrid>
            <w:tr>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纯牛奶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酸奶</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鲜牛奶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备注：</w:t>
            </w:r>
            <w:r>
              <w:rPr>
                <w:sz w:val="24"/>
              </w:rPr>
              <w:t>1、采购清单包括但不限于以上内容。</w:t>
            </w:r>
          </w:p>
          <w:p>
            <w:pPr>
              <w:pStyle w:val="null3"/>
              <w:jc w:val="both"/>
            </w:pPr>
            <w:r>
              <w:rPr>
                <w:sz w:val="24"/>
              </w:rPr>
              <w:t>★2、所有的大米及油类不得含有转基因（提供承诺函）。</w:t>
            </w:r>
          </w:p>
        </w:tc>
      </w:tr>
      <w:tr>
        <w:tc>
          <w:tcPr>
            <w:tcW w:type="dxa" w:w="2076"/>
          </w:tcPr>
          <w:p/>
        </w:tc>
        <w:tc>
          <w:tcPr>
            <w:tcW w:type="dxa" w:w="415"/>
          </w:tcPr>
          <w:p>
            <w:pPr>
              <w:pStyle w:val="null3"/>
            </w:pPr>
            <w:r>
              <w:rPr/>
              <w:t>3</w:t>
            </w:r>
          </w:p>
        </w:tc>
        <w:tc>
          <w:tcPr>
            <w:tcW w:type="dxa" w:w="5814"/>
          </w:tcPr>
          <w:p>
            <w:pPr>
              <w:pStyle w:val="null3"/>
              <w:jc w:val="both"/>
            </w:pPr>
            <w:r>
              <w:rPr>
                <w:sz w:val="24"/>
              </w:rPr>
              <w:t>三、产品质量要</w:t>
            </w:r>
            <w:r>
              <w:rPr>
                <w:sz w:val="24"/>
              </w:rPr>
              <w:t>求</w:t>
            </w:r>
          </w:p>
          <w:p>
            <w:pPr>
              <w:pStyle w:val="null3"/>
              <w:jc w:val="both"/>
            </w:pPr>
            <w:r>
              <w:rPr>
                <w:sz w:val="24"/>
              </w:rPr>
              <w:t>1、产品质量标准</w:t>
            </w:r>
          </w:p>
          <w:p>
            <w:pPr>
              <w:pStyle w:val="null3"/>
              <w:jc w:val="both"/>
            </w:pPr>
            <w:r>
              <w:rPr>
                <w:sz w:val="24"/>
              </w:rPr>
              <w:t>1.1 鲜肉、冰鲜，烧腊类</w:t>
            </w:r>
          </w:p>
          <w:p>
            <w:pPr>
              <w:pStyle w:val="null3"/>
              <w:jc w:val="both"/>
            </w:pPr>
            <w:r>
              <w:rPr>
                <w:sz w:val="24"/>
              </w:rPr>
              <w:t>所供产品应保持较好的外观和质量等级，符合国家食品部门的有关标准，保证无异味、无霉烂变质，肉类保证来源于正规肉联厂，供货时须提交肉联厂的验收单及当批次有效的动物检疫合格证复印件（原件备查）。鲜肉确保每日新鲜、无异味。肉质紧密而有弹性，色泽均匀，不粘手，交货时干净、新鲜、无异味，鱼类要求鱼体健康，体态匀称，游动活泼，体色鲜明，体表光滑，眼睛亮丽，鳞片鳍条完好，鱼眼睛清亮，角膜透明，鳞片上覆有透明黏液层，皮肤天然色泽明显。冰鲜应采取冰藏保鲜，冰要充足，冰鲜体上清洗干净。产品体表黏液透明，滑而不粘，气味正常，体形完整。烧腊类符合营养和卫生，生猛活体制作，具有色、香、味、形等感官性状。</w:t>
            </w:r>
          </w:p>
          <w:p>
            <w:pPr>
              <w:pStyle w:val="null3"/>
              <w:jc w:val="both"/>
            </w:pPr>
            <w:r>
              <w:rPr>
                <w:sz w:val="24"/>
              </w:rPr>
              <w:t>1.2 蔬菜、瓜果类</w:t>
            </w:r>
          </w:p>
          <w:p>
            <w:pPr>
              <w:pStyle w:val="null3"/>
              <w:jc w:val="both"/>
            </w:pPr>
            <w:r>
              <w:rPr>
                <w:sz w:val="24"/>
              </w:rPr>
              <w:t>1.2.1 供应产品的质量要求：辅料、佐料类必须为正规厂家的产品，瓜、蔬菜必须是优质货品，</w:t>
            </w:r>
            <w:r>
              <w:rPr>
                <w:sz w:val="24"/>
              </w:rPr>
              <w:t>供货</w:t>
            </w:r>
            <w:r>
              <w:rPr>
                <w:sz w:val="24"/>
              </w:rPr>
              <w:t>时提交</w:t>
            </w:r>
            <w:r>
              <w:rPr>
                <w:sz w:val="24"/>
              </w:rPr>
              <w:t>当批次的</w:t>
            </w:r>
            <w:r>
              <w:rPr>
                <w:sz w:val="24"/>
              </w:rPr>
              <w:t>检测报告，</w:t>
            </w:r>
            <w:r>
              <w:rPr>
                <w:sz w:val="24"/>
              </w:rPr>
              <w:t>不得含有残留农药或污染物，中标人必须保证所供应的蔬菜符合卫生质量标准，卫生质量指标，应符合我国无公害蔬菜上的卫生指标规定。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2652"/>
              <w:gridCol w:w="2933"/>
            </w:tblGrid>
            <w:tr>
              <w:tc>
                <w:tcPr>
                  <w:tcW w:type="dxa" w:w="2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2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w:t>
                  </w:r>
                  <w:r>
                    <w:rPr>
                      <w:sz w:val="24"/>
                      <w:b/>
                    </w:rPr>
                    <w:t>mg/kg）</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甲胺磷</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甲拌磷</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氧化乐果</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甲基对硫磷</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呋喃丹</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百菌清</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多菌灵</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汞（以</w:t>
                  </w:r>
                  <w:r>
                    <w:rPr>
                      <w:sz w:val="24"/>
                    </w:rPr>
                    <w:t>Hg计）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≤0.01</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铅（以</w:t>
                  </w:r>
                  <w:r>
                    <w:rPr>
                      <w:sz w:val="24"/>
                    </w:rPr>
                    <w:t>Pb计）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≤0.2</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砷（以</w:t>
                  </w:r>
                  <w:r>
                    <w:rPr>
                      <w:sz w:val="24"/>
                    </w:rPr>
                    <w:t>As计）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氟（以</w:t>
                  </w:r>
                  <w:r>
                    <w:rPr>
                      <w:sz w:val="24"/>
                    </w:rPr>
                    <w:t>F计）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硝酸盐（以</w:t>
                  </w:r>
                  <w:r>
                    <w:rPr>
                      <w:sz w:val="24"/>
                    </w:rPr>
                    <w:t>NaNO3计）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瓜果类</w:t>
                  </w:r>
                  <w:r>
                    <w:rPr>
                      <w:sz w:val="24"/>
                    </w:rPr>
                    <w:t>≤600；叶菜根茎类≤1200</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亚硝酸盐（以</w:t>
                  </w:r>
                  <w:r>
                    <w:rPr>
                      <w:sz w:val="24"/>
                    </w:rPr>
                    <w:t>NaNO2计）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bl>
          <w:p>
            <w:pPr>
              <w:pStyle w:val="null3"/>
              <w:jc w:val="both"/>
            </w:pPr>
            <w:r>
              <w:rPr>
                <w:sz w:val="24"/>
              </w:rPr>
              <w:t>1.2.2 具体感观要求：</w:t>
            </w:r>
          </w:p>
          <w:p>
            <w:pPr>
              <w:pStyle w:val="null3"/>
              <w:jc w:val="both"/>
            </w:pPr>
            <w:r>
              <w:rPr>
                <w:sz w:val="24"/>
              </w:rPr>
              <w:t>①从蔬菜色泽看，各种蔬菜都应具有本品种固有的颜色，大多数有发亮的光泽，以此显示蔬菜的成熟度及鲜嫩程度；</w:t>
            </w:r>
          </w:p>
          <w:p>
            <w:pPr>
              <w:pStyle w:val="null3"/>
              <w:jc w:val="both"/>
            </w:pPr>
            <w:r>
              <w:rPr>
                <w:sz w:val="24"/>
              </w:rPr>
              <w:t>②从蔬菜气味看，多数蔬菜具有清馨、甘辛香、甜酸香等气味，可凭嗅觉识别不同品种的质量，不允许有腐烂变质的亚硝酸盐味和其他异常气味；</w:t>
            </w:r>
          </w:p>
          <w:p>
            <w:pPr>
              <w:pStyle w:val="null3"/>
              <w:jc w:val="both"/>
            </w:pPr>
            <w:r>
              <w:rPr>
                <w:sz w:val="24"/>
              </w:rPr>
              <w:t>③从蔬菜滋味看，因品种不同而各异，多数蔬菜滋味甘淡、甜酸、清爽鲜美，少数具有辛酸、苦涩等特殊风味以刺激食欲，如失去本品种原有的滋味即为异常；</w:t>
            </w:r>
          </w:p>
          <w:p>
            <w:pPr>
              <w:pStyle w:val="null3"/>
              <w:jc w:val="both"/>
            </w:pPr>
            <w:r>
              <w:rPr>
                <w:sz w:val="24"/>
              </w:rPr>
              <w:t>④从蔬菜形态看，应尽量避免由于客观因素而造成的各种非正常、不新鲜的蔬菜，例如萎蔫、枯塌、损伤、病变、虫害侵蚀等引起的形态异常等。</w:t>
            </w:r>
          </w:p>
          <w:p>
            <w:pPr>
              <w:pStyle w:val="null3"/>
              <w:jc w:val="both"/>
            </w:pPr>
            <w:r>
              <w:rPr>
                <w:sz w:val="24"/>
              </w:rPr>
              <w:t>1.3 米、油与调味品、粉、面、干货类</w:t>
            </w:r>
          </w:p>
          <w:p>
            <w:pPr>
              <w:pStyle w:val="null3"/>
              <w:jc w:val="both"/>
            </w:pPr>
            <w:r>
              <w:rPr>
                <w:sz w:val="24"/>
              </w:rPr>
              <w:t>1.3.1 大米类质量要求</w:t>
            </w:r>
          </w:p>
          <w:p>
            <w:pPr>
              <w:pStyle w:val="null3"/>
              <w:jc w:val="both"/>
            </w:pPr>
            <w:r>
              <w:rPr>
                <w:sz w:val="24"/>
              </w:rPr>
              <w:t>①米类执行标准：以国家最新标准（GB/T 1354-2018和GB2715-2016）为准，国家标准一级大米，不含添加剂。</w:t>
            </w:r>
          </w:p>
          <w:p>
            <w:pPr>
              <w:pStyle w:val="null3"/>
              <w:jc w:val="both"/>
            </w:pPr>
            <w:r>
              <w:rPr>
                <w:sz w:val="24"/>
              </w:rPr>
              <w:t>②大米的质量标准：除符合标准一级大米外，要求：碎米总量≤15%；小碎米总量≤1%；不完善粒≤3%；黄米粒按国家标准执行。</w:t>
            </w:r>
          </w:p>
          <w:p>
            <w:pPr>
              <w:pStyle w:val="null3"/>
              <w:jc w:val="both"/>
            </w:pPr>
            <w:r>
              <w:rPr>
                <w:sz w:val="24"/>
              </w:rPr>
              <w:t>1.3.2 油类质量要求</w:t>
            </w:r>
          </w:p>
          <w:p>
            <w:pPr>
              <w:pStyle w:val="null3"/>
              <w:jc w:val="both"/>
            </w:pPr>
            <w:r>
              <w:rPr>
                <w:sz w:val="24"/>
              </w:rPr>
              <w:t>①油类执行标准：以国家最新标准为准。</w:t>
            </w:r>
          </w:p>
          <w:p>
            <w:pPr>
              <w:pStyle w:val="null3"/>
              <w:jc w:val="both"/>
            </w:pPr>
            <w:r>
              <w:rPr>
                <w:sz w:val="24"/>
              </w:rPr>
              <w:t>食用调和油：</w:t>
            </w:r>
            <w:r>
              <w:rPr>
                <w:sz w:val="24"/>
              </w:rPr>
              <w:t>GB/T 40851-2021</w:t>
            </w:r>
          </w:p>
          <w:p>
            <w:pPr>
              <w:pStyle w:val="null3"/>
              <w:jc w:val="both"/>
            </w:pPr>
            <w:r>
              <w:rPr>
                <w:sz w:val="24"/>
              </w:rPr>
              <w:t>花生油：</w:t>
            </w:r>
            <w:r>
              <w:rPr>
                <w:sz w:val="24"/>
              </w:rPr>
              <w:t>GB/T 1534-2017</w:t>
            </w:r>
          </w:p>
          <w:p>
            <w:pPr>
              <w:pStyle w:val="null3"/>
              <w:jc w:val="both"/>
            </w:pPr>
            <w:r>
              <w:rPr>
                <w:sz w:val="24"/>
              </w:rPr>
              <w:t>大豆油：</w:t>
            </w:r>
            <w:r>
              <w:rPr>
                <w:sz w:val="24"/>
              </w:rPr>
              <w:t>GB/T 1535-2017</w:t>
            </w:r>
          </w:p>
          <w:p>
            <w:pPr>
              <w:pStyle w:val="null3"/>
              <w:jc w:val="both"/>
            </w:pPr>
            <w:r>
              <w:rPr>
                <w:sz w:val="24"/>
              </w:rPr>
              <w:t>葵花籽油：</w:t>
            </w:r>
            <w:r>
              <w:rPr>
                <w:sz w:val="24"/>
              </w:rPr>
              <w:t>GB/T 10464-2017</w:t>
            </w:r>
          </w:p>
          <w:p>
            <w:pPr>
              <w:pStyle w:val="null3"/>
              <w:jc w:val="both"/>
            </w:pPr>
            <w:r>
              <w:rPr>
                <w:sz w:val="24"/>
              </w:rPr>
              <w:t>棉籽油：</w:t>
            </w:r>
            <w:r>
              <w:rPr>
                <w:sz w:val="24"/>
              </w:rPr>
              <w:t>GB/T 1537-2019</w:t>
            </w:r>
          </w:p>
          <w:p>
            <w:pPr>
              <w:pStyle w:val="null3"/>
              <w:jc w:val="both"/>
            </w:pPr>
            <w:r>
              <w:rPr>
                <w:sz w:val="24"/>
              </w:rPr>
              <w:t>茶籽油：</w:t>
            </w:r>
            <w:r>
              <w:rPr>
                <w:sz w:val="24"/>
              </w:rPr>
              <w:t>GB/T 1536-2021</w:t>
            </w:r>
          </w:p>
          <w:p>
            <w:pPr>
              <w:pStyle w:val="null3"/>
              <w:jc w:val="both"/>
            </w:pPr>
            <w:r>
              <w:rPr>
                <w:sz w:val="24"/>
              </w:rPr>
              <w:t>玉米油：</w:t>
            </w:r>
            <w:r>
              <w:rPr>
                <w:sz w:val="24"/>
              </w:rPr>
              <w:t>GB/T19111-2017</w:t>
            </w:r>
          </w:p>
          <w:p>
            <w:pPr>
              <w:pStyle w:val="null3"/>
              <w:jc w:val="both"/>
            </w:pPr>
            <w:r>
              <w:rPr>
                <w:sz w:val="24"/>
              </w:rPr>
              <w:t>一级大豆色拉油（不含非食用油）。</w:t>
            </w:r>
          </w:p>
          <w:p>
            <w:pPr>
              <w:pStyle w:val="null3"/>
              <w:jc w:val="both"/>
            </w:pPr>
            <w:r>
              <w:rPr>
                <w:sz w:val="24"/>
              </w:rPr>
              <w:t>②油类质量要求：每个食用油品种必须色泽好，透明度高，无浑浊，无沉淀和悬浮物，黏度小，无分层现象，气味正常，无酸臭异味。严格执行国家相关质量标准及卫生安全标准，色泽、气味、霉变、真菌毒素、重金属污染物、农药等严格控制在国家标准范围内（原粮及成品粮色泽、气味必须正常。霉变粒不得超过2％。真菌毒素：黄曲霉毒素B1（5μg/kg～20μg/kg）、 脱氧雪腐镰刀菌烯醇（≤1000μg/kg）、玉米赤霉烯酮（≤60μg/kg）、赭曲霉毒素A（5μg/kg）。重金属污染物：铅 （≤0.2mg/kg）、镉（0.1 mg/kg～0.2 mg/kg）、汞（0.02 mg/kg）、无机砷（0.1 mg/kg～0.2 mg/kg）。农药：对磷化 物、马拉硫磷等140 余种农药规定了最大残留限量）。并根据采购人需求的食用油等级保质保量完成供货。</w:t>
            </w:r>
          </w:p>
          <w:p>
            <w:pPr>
              <w:pStyle w:val="null3"/>
              <w:jc w:val="both"/>
            </w:pPr>
            <w:r>
              <w:rPr>
                <w:sz w:val="24"/>
              </w:rPr>
              <w:t>③中标人提供的食用油生产厂家信誉良好，有明确的食材标签，有生产日期、保质期、质量等级，并标明初制油的加工工艺（即用浸出法生产，还是用压榨法生产的）和是否用转基因油料生产，不得以次充好、以假乱真。如将毛油当一级或二级油 进行销售，将低价位的植物油掺入高价位植物油中进行销售，牟取暴利，一经查处，中标人将承担全部责任。</w:t>
            </w:r>
          </w:p>
          <w:p>
            <w:pPr>
              <w:pStyle w:val="null3"/>
              <w:jc w:val="both"/>
            </w:pPr>
            <w:r>
              <w:rPr>
                <w:sz w:val="24"/>
              </w:rPr>
              <w:t>1.3.3 粮油类质量要求</w:t>
            </w:r>
          </w:p>
          <w:p>
            <w:pPr>
              <w:pStyle w:val="null3"/>
              <w:jc w:val="both"/>
            </w:pPr>
            <w:r>
              <w:rPr>
                <w:sz w:val="24"/>
              </w:rPr>
              <w:t>①色泽良好，无异味、无霉变，有正规生产厂家、合格证书、检验证书、生产日期、保持期等。</w:t>
            </w:r>
          </w:p>
          <w:p>
            <w:pPr>
              <w:pStyle w:val="null3"/>
              <w:jc w:val="both"/>
            </w:pPr>
            <w:r>
              <w:rPr>
                <w:sz w:val="24"/>
              </w:rPr>
              <w:t>②粮油类需要国家机关发出的产品检验合格证书。包装食品：包装箱完整，同时包装箱要印有注册商标、生产厂家名称、厂址、出厂日期、产品合格证、保质期限、产品成分、厂家电话号码。</w:t>
            </w:r>
          </w:p>
          <w:p>
            <w:pPr>
              <w:pStyle w:val="null3"/>
              <w:jc w:val="both"/>
            </w:pPr>
            <w:r>
              <w:rPr>
                <w:sz w:val="24"/>
              </w:rPr>
              <w:t>1.3.4 干货及配料类质量要求</w:t>
            </w:r>
          </w:p>
          <w:p>
            <w:pPr>
              <w:pStyle w:val="null3"/>
              <w:jc w:val="both"/>
            </w:pPr>
            <w:r>
              <w:rPr>
                <w:sz w:val="24"/>
              </w:rPr>
              <w:t>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供应商必须在</w:t>
            </w:r>
            <w:r>
              <w:rPr>
                <w:sz w:val="24"/>
              </w:rPr>
              <w:t>20分钟内，以同等质量的货物送抵交货地点。</w:t>
            </w:r>
          </w:p>
          <w:p>
            <w:pPr>
              <w:pStyle w:val="null3"/>
              <w:jc w:val="both"/>
            </w:pPr>
            <w:r>
              <w:rPr>
                <w:sz w:val="24"/>
              </w:rPr>
              <w:t>1.3.5 奶制品类质量要求</w:t>
            </w:r>
          </w:p>
          <w:p>
            <w:pPr>
              <w:pStyle w:val="null3"/>
              <w:jc w:val="both"/>
            </w:pPr>
            <w:r>
              <w:rPr>
                <w:sz w:val="24"/>
              </w:rPr>
              <w:t>①投标人如有投标“巴氏杀菌乳”的产品，投标产品应符合《GB19645-2010 食品安全国家标准 巴氏杀菌乳》及国家与行业相关标准（或更新的相关标准）。</w:t>
            </w:r>
          </w:p>
          <w:p>
            <w:pPr>
              <w:pStyle w:val="null3"/>
              <w:jc w:val="both"/>
            </w:pPr>
            <w:r>
              <w:rPr>
                <w:sz w:val="24"/>
              </w:rPr>
              <w:t>②投标人如有投标“灭菌乳”的产品，投标产品应符合《GB25190-2010 食品安全国家标准 灭菌乳》及国家与行业相关标准（或更新的相关标准）。</w:t>
            </w:r>
          </w:p>
          <w:p>
            <w:pPr>
              <w:pStyle w:val="null3"/>
              <w:jc w:val="both"/>
            </w:pPr>
            <w:r>
              <w:rPr>
                <w:sz w:val="24"/>
              </w:rPr>
              <w:t>③投标人如有投标“调制乳”的产品，投标产品应符合《GB25191-2010 食品安全国家标准 调制乳》及国家与行业相关标准（或更新的相关标准）。</w:t>
            </w:r>
          </w:p>
          <w:p>
            <w:pPr>
              <w:pStyle w:val="null3"/>
              <w:jc w:val="both"/>
            </w:pPr>
            <w:r>
              <w:rPr>
                <w:sz w:val="24"/>
              </w:rPr>
              <w:t>1.3.6 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714"/>
              <w:gridCol w:w="1460"/>
              <w:gridCol w:w="3412"/>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产品资质名称</w:t>
                  </w:r>
                </w:p>
              </w:tc>
              <w:tc>
                <w:tcPr>
                  <w:tcW w:type="dxa" w:w="3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验收索证要求</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由具有国家认证的检测机构的质量检验机构出具，每季度一次</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2、《出厂检验报告》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交货时提供本批次产品的出厂（库）检验合格报告单</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食油</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由具有国家认证的检测机构的质量检测部门出具，每季度一次</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2、《出厂检验报告》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交货时提供本批次产品的出厂（库）检验合格报告单</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w:t>
                  </w:r>
                </w:p>
                <w:p>
                  <w:pPr>
                    <w:pStyle w:val="null3"/>
                    <w:jc w:val="center"/>
                  </w:pPr>
                  <w:r>
                    <w:rPr>
                      <w:sz w:val="24"/>
                    </w:rPr>
                    <w:t>冻肉类</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1、《动物产品检疫合格证明》</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由生产厂家所在地及产品销售集散地当地政府动物检疫部门出具的证明</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2、《产品合格证》</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交货时提供本批次产品的出厂（库）检验合格证明，随货同行</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由具有国家认证的检测机构的质量检测部门出具（半年内有效）</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2、《产品合格证》</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交货时提供本批次产品的出厂（库）检验合格证明，随车同行</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供货单位提供自检或委托第三方检验的蔬菜农药残留检测合格报告</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副食品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tcBorders>
                    <w:top w:val="none" w:color="000000" w:sz="4"/>
                    <w:left w:val="single" w:color="000000" w:sz="4"/>
                    <w:bottom w:val="non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供货单位提供自检或委托第三方检验的检测合格报告</w:t>
                  </w:r>
                </w:p>
              </w:tc>
            </w:tr>
            <w:tr>
              <w:tc>
                <w:tcPr>
                  <w:tcW w:type="dxa" w:w="7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鲜活水产品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tcBorders>
                    <w:top w:val="none" w:color="000000" w:sz="4"/>
                    <w:left w:val="single" w:color="000000" w:sz="4"/>
                    <w:bottom w:val="non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供货单位提供自检或委托第三方检验的检测合格报告</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奶制品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w:t>
                  </w:r>
                </w:p>
              </w:tc>
            </w:tr>
          </w:tbl>
          <w:p>
            <w:pPr>
              <w:pStyle w:val="null3"/>
              <w:jc w:val="both"/>
            </w:pPr>
            <w:r>
              <w:rPr>
                <w:sz w:val="24"/>
              </w:rPr>
              <w:t>2、产品的检测标准（提供具有国家认证的检测机构出具的检测报告）：</w:t>
            </w:r>
          </w:p>
          <w:p>
            <w:pPr>
              <w:pStyle w:val="null3"/>
              <w:jc w:val="both"/>
            </w:pPr>
            <w:r>
              <w:rPr>
                <w:sz w:val="24"/>
              </w:rPr>
              <w:t>2.1 蔬菜类（检测项目须包含但不限于：铅、镉、氧乐果、甲胺磷）；</w:t>
            </w:r>
          </w:p>
          <w:p>
            <w:pPr>
              <w:pStyle w:val="null3"/>
              <w:jc w:val="both"/>
            </w:pPr>
            <w:r>
              <w:rPr>
                <w:sz w:val="24"/>
              </w:rPr>
              <w:t>2.2 水产品类（检测项目须包含但不限于：铅、镉、总汞、四环素）；</w:t>
            </w:r>
          </w:p>
          <w:p>
            <w:pPr>
              <w:pStyle w:val="null3"/>
              <w:jc w:val="both"/>
            </w:pPr>
            <w:r>
              <w:rPr>
                <w:sz w:val="24"/>
              </w:rPr>
              <w:t>2.3 鲜肉类（检测项目须包含但不限于：金霉素、克伦特罗、莱克多巴胺）；</w:t>
            </w:r>
          </w:p>
          <w:p>
            <w:pPr>
              <w:pStyle w:val="null3"/>
              <w:jc w:val="both"/>
            </w:pPr>
            <w:r>
              <w:rPr>
                <w:sz w:val="24"/>
              </w:rPr>
              <w:t>2.4 家禽类（检测项目须包含但不限于：总砷、呋喃它酮代谢物、呋喃唑酮代谢物）；</w:t>
            </w:r>
          </w:p>
          <w:p>
            <w:pPr>
              <w:pStyle w:val="null3"/>
              <w:jc w:val="both"/>
            </w:pPr>
            <w:r>
              <w:rPr>
                <w:sz w:val="24"/>
              </w:rPr>
              <w:t>2.5 调味品类（检测项目须包含但不限于：铅、苯甲酸及其钠盐、菌落总数）。</w:t>
            </w:r>
          </w:p>
        </w:tc>
      </w:tr>
      <w:tr>
        <w:tc>
          <w:tcPr>
            <w:tcW w:type="dxa" w:w="2076"/>
          </w:tcPr>
          <w:p/>
        </w:tc>
        <w:tc>
          <w:tcPr>
            <w:tcW w:type="dxa" w:w="415"/>
          </w:tcPr>
          <w:p>
            <w:pPr>
              <w:pStyle w:val="null3"/>
            </w:pPr>
            <w:r>
              <w:rPr/>
              <w:t>4</w:t>
            </w:r>
          </w:p>
        </w:tc>
        <w:tc>
          <w:tcPr>
            <w:tcW w:type="dxa" w:w="5814"/>
          </w:tcPr>
          <w:p>
            <w:pPr>
              <w:pStyle w:val="null3"/>
              <w:jc w:val="both"/>
            </w:pPr>
            <w:r>
              <w:rPr>
                <w:sz w:val="24"/>
              </w:rPr>
              <w:t>四、交货期、交货地点及配送交货要</w:t>
            </w:r>
            <w:r>
              <w:rPr>
                <w:sz w:val="24"/>
              </w:rPr>
              <w:t>求</w:t>
            </w:r>
          </w:p>
          <w:p>
            <w:pPr>
              <w:pStyle w:val="null3"/>
              <w:jc w:val="both"/>
            </w:pPr>
            <w:r>
              <w:rPr>
                <w:sz w:val="24"/>
              </w:rPr>
              <w:t>1、交货期：每天保证在早上6:30前将食品食材送到采购人指定的地点。对临时性采购，采购人提出要求后至少在1小时内必须响应，并按采购人的要求时间送达交货地点。（提供承诺函）</w:t>
            </w:r>
          </w:p>
          <w:p>
            <w:pPr>
              <w:pStyle w:val="null3"/>
              <w:jc w:val="both"/>
            </w:pPr>
            <w:r>
              <w:rPr>
                <w:sz w:val="24"/>
              </w:rPr>
              <w:t>2、交货地点：</w:t>
            </w:r>
          </w:p>
          <w:p>
            <w:pPr>
              <w:pStyle w:val="null3"/>
              <w:jc w:val="both"/>
            </w:pPr>
            <w:r>
              <w:rPr>
                <w:sz w:val="24"/>
              </w:rPr>
              <w:t>2.1 韶关市浈江区东堤南路3号，韶关市第一人民医院老院区食堂；</w:t>
            </w:r>
          </w:p>
          <w:p>
            <w:pPr>
              <w:pStyle w:val="null3"/>
              <w:jc w:val="both"/>
            </w:pPr>
            <w:r>
              <w:rPr>
                <w:sz w:val="24"/>
              </w:rPr>
              <w:t>2.2 韶关市武江区东景路1号，韶关市第一人民医院新院区食堂。</w:t>
            </w:r>
          </w:p>
          <w:p>
            <w:pPr>
              <w:pStyle w:val="null3"/>
              <w:jc w:val="both"/>
            </w:pPr>
            <w:r>
              <w:rPr>
                <w:sz w:val="24"/>
              </w:rPr>
              <w:t>3、供货计量：以交货地过磅为准。</w:t>
            </w:r>
          </w:p>
          <w:p>
            <w:pPr>
              <w:pStyle w:val="null3"/>
              <w:jc w:val="both"/>
            </w:pPr>
            <w:r>
              <w:rPr>
                <w:sz w:val="24"/>
              </w:rPr>
              <w:t>4、运输及装卸要求：中标人负责将货物运送到采购人指定交货地点。货物到达采购人指定交货地点时，中标人负责卸货，由此产生的运输费、搬运费、税金等一切费用均由中标人承担。</w:t>
            </w:r>
          </w:p>
          <w:p>
            <w:pPr>
              <w:pStyle w:val="null3"/>
              <w:jc w:val="both"/>
            </w:pPr>
            <w:r>
              <w:rPr>
                <w:sz w:val="24"/>
              </w:rPr>
              <w:t>5、货物包装标准：用于货物包装的材料必须清洁、无污染。货物的包装和标签必须符合《中华人民共和国食品安全法》相关规定和要求。包装费用由中标人负责。肉类要进行分割，外包装用保鲜袋包装；冻类等用保鲜袋进行冷冻封装；鱼类、海鲜类用网袋装好，保持鲜活；干货、调料、水果类用纸箱包装；蔬菜瓜类用塑料筐盛装。</w:t>
            </w:r>
          </w:p>
          <w:p>
            <w:pPr>
              <w:pStyle w:val="null3"/>
              <w:jc w:val="both"/>
            </w:pPr>
            <w:r>
              <w:rPr>
                <w:sz w:val="24"/>
              </w:rPr>
              <w:t>6、货物配送要求：</w:t>
            </w:r>
          </w:p>
          <w:p>
            <w:pPr>
              <w:pStyle w:val="null3"/>
              <w:jc w:val="both"/>
            </w:pPr>
            <w:r>
              <w:rPr>
                <w:sz w:val="24"/>
              </w:rPr>
              <w:t>6.1 所提供的物品运输应由中标人负责，不得外包，必须采用符合卫生标准的外包装和运载工具，并且要保持清洁和定期消毒。运输车厢的内舱，包括地面、墙面和顶，应使用抗腐蚀、防潮，易清洁消毒的材料。车厢内无不良气味、异味。</w:t>
            </w:r>
          </w:p>
          <w:p>
            <w:pPr>
              <w:pStyle w:val="null3"/>
              <w:jc w:val="both"/>
            </w:pPr>
            <w:r>
              <w:rPr>
                <w:sz w:val="24"/>
              </w:rPr>
              <w:t>6.2 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4"/>
              </w:rPr>
              <w:t>6.3 整个运输过程应科学合理，运输车辆应定期清洁，保持性能稳定，符合规定的温度要求，使运输食品处于恒定的环境中。</w:t>
            </w:r>
          </w:p>
          <w:p>
            <w:pPr>
              <w:pStyle w:val="null3"/>
              <w:jc w:val="both"/>
            </w:pPr>
            <w:r>
              <w:rPr>
                <w:sz w:val="24"/>
              </w:rPr>
              <w:t>6.4 送货车辆实行一小时配送圈运作，目的地在一小时内的用保温车配送，一小时以外的用制冷车配送，保证</w:t>
            </w:r>
            <w:r>
              <w:rPr>
                <w:sz w:val="24"/>
              </w:rPr>
              <w:t>冰鲜类</w:t>
            </w:r>
            <w:r>
              <w:rPr>
                <w:sz w:val="24"/>
              </w:rPr>
              <w:t>中心温度控制在</w:t>
            </w:r>
            <w:r>
              <w:rPr>
                <w:sz w:val="24"/>
              </w:rPr>
              <w:t>-2℃～7℃的范围之内，保证运输过程冷链不中断。物品到达目的地时外包装箱干爽，无软化现象。</w:t>
            </w:r>
          </w:p>
          <w:p>
            <w:pPr>
              <w:pStyle w:val="null3"/>
              <w:jc w:val="both"/>
            </w:pPr>
            <w:r>
              <w:rPr>
                <w:sz w:val="24"/>
              </w:rPr>
              <w:t>6.5 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p>
            <w:pPr>
              <w:pStyle w:val="null3"/>
              <w:jc w:val="both"/>
            </w:pPr>
            <w:r>
              <w:rPr>
                <w:sz w:val="24"/>
              </w:rPr>
              <w:t>7、中标人每次随货送上一式四联的送货清单（格式自定，但必须包括货物名称、单位、单价、数量及总金额等内容），供双方验货后签字确认，双方各持两份，作为送、收货的凭证。</w:t>
            </w:r>
          </w:p>
          <w:p>
            <w:pPr>
              <w:pStyle w:val="null3"/>
              <w:jc w:val="both"/>
            </w:pPr>
            <w:r>
              <w:rPr>
                <w:sz w:val="24"/>
              </w:rPr>
              <w:t>8、每次送货，中标人须安排不少于2名专职送货员及不少于1辆专车负责送货。负责货物的运输、过秤，并协助采购人验收货物，货物的品种和重量以采购人验收的结果为准。中标人指定的送货专员须持健康证上岗，穿着便于辨认的工衣和佩戴标示中标人公司的胸卡。中标人应为送货专员购买个人社保或商业意外险。送货专员在办公区活动必须严格遵守采购人各项规章制度，不得做出随意拍照或网络发布等有损采购人形象和利益的事情。如需要更换配送人员，必须事先通知采购人并将其个人资料送采购人审批，审批合格者才能更换。</w:t>
            </w:r>
          </w:p>
          <w:p>
            <w:pPr>
              <w:pStyle w:val="null3"/>
              <w:jc w:val="both"/>
            </w:pPr>
            <w:r>
              <w:rPr>
                <w:sz w:val="24"/>
              </w:rPr>
              <w:t>9、如需分批交货，中标人须按照订单所注明的时间送货。</w:t>
            </w:r>
          </w:p>
          <w:p>
            <w:pPr>
              <w:pStyle w:val="null3"/>
              <w:jc w:val="both"/>
            </w:pPr>
            <w:r>
              <w:rPr>
                <w:sz w:val="24"/>
              </w:rPr>
              <w:t>10、中标人在接到通知后备齐货物，按时送抵交货地点。中标人除不可抗力，不得因任何理由延迟送货。如供应商因不可抗力或特殊情况无法配送，应提前2.5小时通知采购人并协商解决，如无正当理由，并且不响应采购人需求的，采购人有权自行采购，因而产生的费用由中标人负责。</w:t>
            </w:r>
          </w:p>
        </w:tc>
      </w:tr>
      <w:tr>
        <w:tc>
          <w:tcPr>
            <w:tcW w:type="dxa" w:w="2076"/>
          </w:tcPr>
          <w:p/>
        </w:tc>
        <w:tc>
          <w:tcPr>
            <w:tcW w:type="dxa" w:w="415"/>
          </w:tcPr>
          <w:p>
            <w:pPr>
              <w:pStyle w:val="null3"/>
            </w:pPr>
            <w:r>
              <w:rPr/>
              <w:t>5</w:t>
            </w:r>
          </w:p>
        </w:tc>
        <w:tc>
          <w:tcPr>
            <w:tcW w:type="dxa" w:w="5814"/>
          </w:tcPr>
          <w:p>
            <w:pPr>
              <w:pStyle w:val="null3"/>
              <w:jc w:val="both"/>
            </w:pPr>
            <w:r>
              <w:rPr>
                <w:sz w:val="24"/>
              </w:rPr>
              <w:t>五、供货责任及售后服</w:t>
            </w:r>
            <w:r>
              <w:rPr>
                <w:sz w:val="24"/>
              </w:rPr>
              <w:t>务</w:t>
            </w:r>
          </w:p>
          <w:p>
            <w:pPr>
              <w:pStyle w:val="null3"/>
              <w:jc w:val="both"/>
            </w:pPr>
            <w:r>
              <w:rPr>
                <w:sz w:val="24"/>
              </w:rPr>
              <w:t>1、供货期间，如果出现食材质量问题或因质量问题而造成食物中毒，经查实后确属中标人责任的，中标人应承担全部责任，主要包括但不限于食物中毒人员医疗费、误工费、事故处理费、赔偿费用等，直至追究刑事责任。</w:t>
            </w:r>
          </w:p>
          <w:p>
            <w:pPr>
              <w:pStyle w:val="null3"/>
              <w:jc w:val="both"/>
            </w:pPr>
            <w:r>
              <w:rPr>
                <w:sz w:val="24"/>
              </w:rPr>
              <w:t>2、质保期内，非采购人的人为原因而出现产品质量问题，由中标人负责包换或包退，并承担因此而产生的一切费用。</w:t>
            </w:r>
          </w:p>
        </w:tc>
      </w:tr>
      <w:tr>
        <w:tc>
          <w:tcPr>
            <w:tcW w:type="dxa" w:w="2076"/>
          </w:tcPr>
          <w:p/>
        </w:tc>
        <w:tc>
          <w:tcPr>
            <w:tcW w:type="dxa" w:w="415"/>
          </w:tcPr>
          <w:p>
            <w:pPr>
              <w:pStyle w:val="null3"/>
            </w:pPr>
            <w:r>
              <w:rPr/>
              <w:t>6</w:t>
            </w:r>
          </w:p>
        </w:tc>
        <w:tc>
          <w:tcPr>
            <w:tcW w:type="dxa" w:w="5814"/>
          </w:tcPr>
          <w:p>
            <w:pPr>
              <w:pStyle w:val="null3"/>
              <w:jc w:val="both"/>
            </w:pPr>
            <w:r>
              <w:rPr>
                <w:sz w:val="24"/>
              </w:rPr>
              <w:t>六、质量保证</w:t>
            </w:r>
          </w:p>
          <w:p>
            <w:pPr>
              <w:pStyle w:val="null3"/>
              <w:jc w:val="both"/>
            </w:pPr>
            <w:r>
              <w:rPr>
                <w:sz w:val="24"/>
              </w:rPr>
              <w:t>1、中标人须具有</w:t>
            </w:r>
            <w:r>
              <w:rPr>
                <w:sz w:val="24"/>
              </w:rPr>
              <w:t>食材配送</w:t>
            </w:r>
            <w:r>
              <w:rPr>
                <w:sz w:val="24"/>
              </w:rPr>
              <w:t>综合供货能力。</w:t>
            </w:r>
          </w:p>
          <w:p>
            <w:pPr>
              <w:pStyle w:val="null3"/>
              <w:jc w:val="both"/>
            </w:pPr>
            <w:r>
              <w:rPr>
                <w:sz w:val="24"/>
              </w:rPr>
              <w:t>2、中标人须具有固定的服务人员及运输能力，并愿意接受相关质检单位的商品质量检测。</w:t>
            </w:r>
          </w:p>
          <w:p>
            <w:pPr>
              <w:pStyle w:val="null3"/>
              <w:jc w:val="both"/>
            </w:pPr>
            <w:r>
              <w:rPr>
                <w:sz w:val="24"/>
              </w:rPr>
              <w:t>3、中标人所供货物应符合国家食品卫生安全管理相关条例规定。</w:t>
            </w:r>
          </w:p>
          <w:p>
            <w:pPr>
              <w:pStyle w:val="null3"/>
              <w:jc w:val="both"/>
            </w:pPr>
            <w:r>
              <w:rPr>
                <w:sz w:val="24"/>
              </w:rPr>
              <w:t>4、采购人有权对所供货物保留样品，如发生质量问题，以卫生防疫部门检验为准。</w:t>
            </w:r>
          </w:p>
          <w:p>
            <w:pPr>
              <w:pStyle w:val="null3"/>
              <w:jc w:val="both"/>
            </w:pPr>
            <w:r>
              <w:rPr>
                <w:sz w:val="24"/>
              </w:rPr>
              <w:t>5、标注有保质期的商品，剩余保质期不得少于原保质期的三分之二。</w:t>
            </w:r>
          </w:p>
        </w:tc>
      </w:tr>
      <w:tr>
        <w:tc>
          <w:tcPr>
            <w:tcW w:type="dxa" w:w="2076"/>
          </w:tcPr>
          <w:p/>
        </w:tc>
        <w:tc>
          <w:tcPr>
            <w:tcW w:type="dxa" w:w="415"/>
          </w:tcPr>
          <w:p>
            <w:pPr>
              <w:pStyle w:val="null3"/>
            </w:pPr>
            <w:r>
              <w:rPr/>
              <w:t>7</w:t>
            </w:r>
          </w:p>
        </w:tc>
        <w:tc>
          <w:tcPr>
            <w:tcW w:type="dxa" w:w="5814"/>
          </w:tcPr>
          <w:p>
            <w:pPr>
              <w:pStyle w:val="null3"/>
              <w:jc w:val="both"/>
            </w:pPr>
            <w:r>
              <w:rPr>
                <w:sz w:val="24"/>
              </w:rPr>
              <w:t>七、退出机制</w:t>
            </w:r>
          </w:p>
          <w:p>
            <w:pPr>
              <w:pStyle w:val="null3"/>
              <w:jc w:val="both"/>
            </w:pPr>
            <w:r>
              <w:rPr>
                <w:sz w:val="24"/>
              </w:rPr>
              <w:t>1、中标人按要求与采购人签订的配送合同，合同期满或采购金额达到预算金额后合同终止。</w:t>
            </w:r>
          </w:p>
          <w:p>
            <w:pPr>
              <w:pStyle w:val="null3"/>
              <w:jc w:val="both"/>
            </w:pPr>
            <w:r>
              <w:rPr>
                <w:sz w:val="24"/>
              </w:rPr>
              <w:t>2、在招投标过程中，中标人以弄虚作假等欺诈手段中标，或配送过程中由于自身原因不再符合准入条件的，采购人有权终止合同，由此产生的一切后果由中标人负责。</w:t>
            </w:r>
          </w:p>
          <w:p>
            <w:pPr>
              <w:pStyle w:val="null3"/>
              <w:jc w:val="both"/>
            </w:pPr>
            <w:r>
              <w:rPr>
                <w:sz w:val="24"/>
              </w:rPr>
              <w:t>3、中标人在合同期间未按配送要求提供物资，影响正常就餐三次以上，采购人有权终止合同，由此产生的一切后果由中标人负责。</w:t>
            </w:r>
          </w:p>
          <w:p>
            <w:pPr>
              <w:pStyle w:val="null3"/>
              <w:jc w:val="both"/>
            </w:pPr>
            <w:r>
              <w:rPr>
                <w:sz w:val="24"/>
              </w:rPr>
              <w:t>4、因中标人配送的食品质量问题而造成食品安全事故（食物中毒等）的，采购人有权终止合同，并扣罚全部履约保证金，同时追究其法律责任。</w:t>
            </w:r>
          </w:p>
          <w:p>
            <w:pPr>
              <w:pStyle w:val="null3"/>
              <w:jc w:val="both"/>
            </w:pPr>
            <w:r>
              <w:rPr>
                <w:sz w:val="24"/>
              </w:rPr>
              <w:t>5、采购人依据招标文件中《食材配送服务考核评价表》对中标人每月进行一次考核，内容详见附件1。</w:t>
            </w:r>
          </w:p>
          <w:p>
            <w:pPr>
              <w:pStyle w:val="null3"/>
              <w:jc w:val="both"/>
            </w:pPr>
            <w:r>
              <w:rPr>
                <w:sz w:val="24"/>
              </w:rPr>
              <w:t>5.1考核处罚标准：考核得分为百分制，考核分≥85，为合格；85＞考核分≥75，要求中标人限期整改并处罚款金额=（100-考核分）×100元/分。75＞考核分≥60，要求中标人限期整改并罚款金额=（100-考核分）×200元/分。</w:t>
            </w:r>
          </w:p>
          <w:p>
            <w:pPr>
              <w:pStyle w:val="null3"/>
              <w:jc w:val="both"/>
            </w:pPr>
            <w:r>
              <w:rPr>
                <w:sz w:val="24"/>
              </w:rPr>
              <w:t>5.2如发现中标人有如下行为之一的，即时取消配送资格，情节严重的还将依法追究其法律责任：</w:t>
            </w:r>
          </w:p>
          <w:p>
            <w:pPr>
              <w:pStyle w:val="null3"/>
              <w:jc w:val="both"/>
            </w:pPr>
            <w:r>
              <w:rPr>
                <w:sz w:val="24"/>
              </w:rPr>
              <w:t>5.2.1在合同期间，中标人有3次常规考核得分低于60（含）分的，采购人有权终止其配送服务并扣收履约保证金。</w:t>
            </w:r>
          </w:p>
          <w:p>
            <w:pPr>
              <w:pStyle w:val="null3"/>
              <w:jc w:val="both"/>
            </w:pPr>
            <w:r>
              <w:rPr>
                <w:sz w:val="24"/>
              </w:rPr>
              <w:t>5.2.2 有弄虚作假行为的，如提供假证照、供应假冒伪劣产品等；</w:t>
            </w:r>
          </w:p>
          <w:p>
            <w:pPr>
              <w:pStyle w:val="null3"/>
              <w:jc w:val="both"/>
            </w:pPr>
            <w:r>
              <w:rPr>
                <w:sz w:val="24"/>
              </w:rPr>
              <w:t>5.2.3 整改时间结束后仍未达到整改要求的；</w:t>
            </w:r>
          </w:p>
          <w:p>
            <w:pPr>
              <w:pStyle w:val="null3"/>
              <w:jc w:val="both"/>
            </w:pPr>
            <w:r>
              <w:rPr>
                <w:sz w:val="24"/>
              </w:rPr>
              <w:t>5.2.4 不能在约定时间内提供合法票据进行结算的；</w:t>
            </w:r>
          </w:p>
          <w:p>
            <w:pPr>
              <w:pStyle w:val="null3"/>
              <w:jc w:val="both"/>
            </w:pPr>
            <w:r>
              <w:rPr>
                <w:sz w:val="24"/>
              </w:rPr>
              <w:t>5.2.5 以贿赂等不正当手段获取配送资格的；</w:t>
            </w:r>
          </w:p>
          <w:p>
            <w:pPr>
              <w:pStyle w:val="null3"/>
              <w:jc w:val="both"/>
            </w:pPr>
            <w:r>
              <w:rPr>
                <w:sz w:val="24"/>
              </w:rPr>
              <w:t>5.2.6 出现重大食品安全责任事故、严重违规违法事件，撤销中标人的服务资格，并扣收履约保证金。</w:t>
            </w:r>
          </w:p>
          <w:p>
            <w:pPr>
              <w:pStyle w:val="null3"/>
              <w:jc w:val="both"/>
            </w:pPr>
            <w:r>
              <w:rPr>
                <w:sz w:val="24"/>
              </w:rPr>
              <w:t>6、按合同约定供货，中标人不得将本项目进行转包、分包，否则采购人有权单方面终止采购合同，并扣罚全部履约保证金，中标人承担由此造成的全部经济损失。</w:t>
            </w:r>
          </w:p>
          <w:p>
            <w:pPr>
              <w:pStyle w:val="null3"/>
              <w:jc w:val="both"/>
            </w:pPr>
            <w:r>
              <w:rPr>
                <w:sz w:val="24"/>
              </w:rPr>
              <w:t>★7、采购人因紧急工作需要，需临时增加用餐保障，向中标人临时下达应急采购，中标人需在1小时以内送达采购人指定位置。中标人如未能及时响应应急采购要求，采购人有权终止合同。</w:t>
            </w:r>
          </w:p>
        </w:tc>
      </w:tr>
      <w:tr>
        <w:tc>
          <w:tcPr>
            <w:tcW w:type="dxa" w:w="2076"/>
          </w:tcPr>
          <w:p/>
        </w:tc>
        <w:tc>
          <w:tcPr>
            <w:tcW w:type="dxa" w:w="415"/>
          </w:tcPr>
          <w:p>
            <w:pPr>
              <w:pStyle w:val="null3"/>
            </w:pPr>
            <w:r>
              <w:rPr/>
              <w:t>8</w:t>
            </w:r>
          </w:p>
        </w:tc>
        <w:tc>
          <w:tcPr>
            <w:tcW w:type="dxa" w:w="5814"/>
          </w:tcPr>
          <w:p>
            <w:pPr>
              <w:pStyle w:val="null3"/>
              <w:jc w:val="both"/>
            </w:pPr>
            <w:r>
              <w:rPr>
                <w:sz w:val="24"/>
              </w:rPr>
              <w:t>八、对中标人的其他要</w:t>
            </w:r>
            <w:r>
              <w:rPr>
                <w:sz w:val="24"/>
              </w:rPr>
              <w:t>求</w:t>
            </w:r>
          </w:p>
          <w:p>
            <w:pPr>
              <w:pStyle w:val="null3"/>
              <w:jc w:val="both"/>
            </w:pPr>
            <w:r>
              <w:rPr>
                <w:sz w:val="24"/>
              </w:rPr>
              <w:t>1、中标人应做好本单位工作人员的教育工作，遵守采购人各项规定。</w:t>
            </w:r>
          </w:p>
          <w:p>
            <w:pPr>
              <w:pStyle w:val="null3"/>
              <w:jc w:val="both"/>
            </w:pPr>
            <w:r>
              <w:rPr>
                <w:sz w:val="24"/>
              </w:rPr>
              <w:t>2、交货时由采购人对货物进行认真验收，对不符合规格要求的货物，中标人必须无条件退货、换货；中标人未能履行采购文件和采购合同所规定事项或供应不合格的、假冒伪劣、以次充好的商品，采购人退货后将记录在案，并对中标人予以处罚，除要承担由此产生的一切损失和费用外，情节严重的采购人有权终止合同。</w:t>
            </w:r>
          </w:p>
          <w:p>
            <w:pPr>
              <w:pStyle w:val="null3"/>
              <w:jc w:val="both"/>
            </w:pPr>
            <w:r>
              <w:rPr>
                <w:sz w:val="24"/>
              </w:rPr>
              <w:t>3、中标人应积极配合采购人并帮助安排解决特殊情况下所需要的食材，如果不能全部提供需要的计划材料清单上的货物，由采购人代购的，中标人需要实报实销发生的相关费用。</w:t>
            </w:r>
          </w:p>
          <w:p>
            <w:pPr>
              <w:pStyle w:val="null3"/>
              <w:jc w:val="both"/>
            </w:pPr>
            <w:r>
              <w:rPr>
                <w:sz w:val="24"/>
              </w:rPr>
              <w:t>4、所投产品均具备有效的检验合格报告或国家规定的其他合格证明。</w:t>
            </w:r>
          </w:p>
          <w:p>
            <w:pPr>
              <w:pStyle w:val="null3"/>
              <w:jc w:val="both"/>
            </w:pPr>
            <w:r>
              <w:rPr>
                <w:sz w:val="24"/>
              </w:rPr>
              <w:t>5、中标人每天保证在早上6:30前将食品食材送到采购人指定的地点，如发生未能按时送到采购人指定的地点，影响了食堂正常工作时间，每迟30分钟扣当天菜款金额的5%。</w:t>
            </w:r>
          </w:p>
        </w:tc>
      </w:tr>
      <w:tr>
        <w:tc>
          <w:tcPr>
            <w:tcW w:type="dxa" w:w="2076"/>
          </w:tcPr>
          <w:p/>
        </w:tc>
        <w:tc>
          <w:tcPr>
            <w:tcW w:type="dxa" w:w="415"/>
          </w:tcPr>
          <w:p>
            <w:pPr>
              <w:pStyle w:val="null3"/>
            </w:pPr>
            <w:r>
              <w:rPr/>
              <w:t>9</w:t>
            </w:r>
          </w:p>
        </w:tc>
        <w:tc>
          <w:tcPr>
            <w:tcW w:type="dxa" w:w="5814"/>
          </w:tcPr>
          <w:p>
            <w:pPr>
              <w:pStyle w:val="null3"/>
              <w:jc w:val="both"/>
            </w:pPr>
            <w:r>
              <w:rPr>
                <w:sz w:val="24"/>
                <w:b/>
              </w:rPr>
              <w:t>附件</w:t>
            </w:r>
            <w:r>
              <w:rPr>
                <w:sz w:val="24"/>
                <w:b/>
              </w:rPr>
              <w:t>1：《食材配送服务考核评价表</w:t>
            </w:r>
            <w:r>
              <w:rPr>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545"/>
              <w:gridCol w:w="3994"/>
              <w:gridCol w:w="566"/>
              <w:gridCol w:w="471"/>
            </w:tblGrid>
            <w:tr>
              <w:tc>
                <w:tcPr>
                  <w:tcW w:type="dxa" w:w="557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食材配送服务考核评价表</w:t>
                  </w:r>
                </w:p>
              </w:tc>
            </w:tr>
            <w:tr>
              <w:tc>
                <w:tcPr>
                  <w:tcW w:type="dxa" w:w="5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评价指标</w:t>
                  </w:r>
                </w:p>
              </w:tc>
              <w:tc>
                <w:tcPr>
                  <w:tcW w:type="dxa" w:w="3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指标说明</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检查结果</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配送要求</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要求按时送货。</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1.送货迟到，耽误饮食服务部工作的，每迟到一次扣2分。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2.实际配送食品少于订购数量且不能及时补充的，每次扣2分。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3.送货单没有详细注明商品的品牌、品种、单价、数量，送货单出现涂改，标记不清情况的，每次扣2分。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4.实际配送的食品与订购货物种类、质量不符，未能及时更换的，每次扣5分。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5.没有由供货团队人员送货的，没有穿着工衣或配戴工卡的，每次扣3分。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6.必须采用符合卫生要求的运载工具，要保持清洁和定期消毒。食品分类用器具装载，不得混装，包装食品必须完整清洁（无损、无污、无皱），</w:t>
                  </w:r>
                  <w:r>
                    <w:rPr>
                      <w:sz w:val="21"/>
                    </w:rPr>
                    <w:t xml:space="preserve"> </w:t>
                  </w:r>
                  <w:r>
                    <w:rPr>
                      <w:sz w:val="24"/>
                    </w:rPr>
                    <w:t>配送车辆、工具干净，符合食品卫生要求。发现一项不符合要求扣</w:t>
                  </w:r>
                  <w:r>
                    <w:rPr>
                      <w:sz w:val="24"/>
                    </w:rPr>
                    <w:t>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食材质量要求</w:t>
                  </w:r>
                </w:p>
              </w:tc>
              <w:tc>
                <w:tcPr>
                  <w:tcW w:type="dxa" w:w="3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要求货品安全、新鲜、质优，可溯源。</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1.无法提供上游企业票证，无法保证每批次进货能溯源，每次扣10分。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2.每批次的食品未能提供对应合格检验证明或合格证明的，每次扣10分。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3.未按照标准严格采购，送来食材品相较差，每次扣5分。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4.送来食材，剩余保质期不到该货品标明的保质期的二分之一，每次扣3分。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5.送来食材，过期或变质或来历不明，每次扣10分。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 提供资料弄虚作假的，每次扣10分。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食材数量</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要求按订单供应准确数量（允许误差</w:t>
                  </w:r>
                  <w:r>
                    <w:rPr>
                      <w:sz w:val="24"/>
                    </w:rPr>
                    <w:t>±5%内）。</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1.±5%≤供货数量误差≤±10%，每次扣1分。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2.±10%</w:t>
                  </w:r>
                  <w:r>
                    <w:rPr>
                      <w:sz w:val="24"/>
                    </w:rPr>
                    <w:t>＜</w:t>
                  </w:r>
                  <w:r>
                    <w:rPr>
                      <w:sz w:val="24"/>
                    </w:rPr>
                    <w:t>供货数量误差</w:t>
                  </w:r>
                  <w:r>
                    <w:rPr>
                      <w:sz w:val="24"/>
                    </w:rPr>
                    <w:t>≤±20%，每次扣2分。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3.供货数量误&gt;±20%，每次扣3分。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服务质量</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要求能按采购人要求执行，满足供货需求，积极配合采购人，有问题及时改正。</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1.如果未按采购人要去执行，不能满足采购人的供货需求的，但及时沟通后能够配合完成任务的，每次扣3分。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2.如果未按采购人要去执行，不能满足采购人的供货需求的，沟通后勉强配合任务的，每次扣3分。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3.如果未按采购人合理要求去执行，不能满足采购人的供货需求的，沟通后仍然不能完成任务的，每次扣5分。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4.供应商不按议定的价格结算的，每次扣3分。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5.被投诉并经查证属实，每次扣2分。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6.各级监管部门现场查验食品，被通报批评的，1次扣10分。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7.按采购人要求提供所需食材；按采购人订单要求供货；响应及时，须在规定时间、地点配送。不能委托第三方送货。发现一次不符合要求扣2分</w:t>
                  </w:r>
                  <w:r>
                    <w:rPr>
                      <w:sz w:val="24"/>
                    </w:rPr>
                    <w:t>。</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8.违反廉洁纪律的，1次扣10分。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价格与质量合理性</w:t>
                  </w:r>
                </w:p>
              </w:tc>
              <w:tc>
                <w:tcPr>
                  <w:tcW w:type="dxa" w:w="3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按照菜篮子价格与指定市场的同等价格品种的质量相比，价格比较合理，对比市场价，价格有偏高，每次扣</w:t>
                  </w:r>
                  <w:r>
                    <w:rPr>
                      <w:sz w:val="24"/>
                    </w:rPr>
                    <w:t>5分。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品牌意识</w:t>
                  </w:r>
                </w:p>
              </w:tc>
              <w:tc>
                <w:tcPr>
                  <w:tcW w:type="dxa" w:w="39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1.按饭堂发布的品种采购，擅自更换商品品种现象，每次扣5分。</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single" w:color="000000" w:sz="4"/>
                  </w:tcBorders>
                </w:tcPr>
                <w:p/>
              </w:tc>
              <w:tc>
                <w:tcPr>
                  <w:tcW w:type="dxa" w:w="3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2.更换品牌前，事先与饭堂联系并谈妥商品规格、价格等事项。发现一次不符合要求扣2分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临时应急配合程度</w:t>
                  </w:r>
                </w:p>
              </w:tc>
              <w:tc>
                <w:tcPr>
                  <w:tcW w:type="dxa" w:w="39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接采购人临时应急任务的情况，拒绝配合采购人临时应急任务的，每次扣</w:t>
                  </w:r>
                  <w:r>
                    <w:rPr>
                      <w:sz w:val="24"/>
                    </w:rPr>
                    <w:t>5分。</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single" w:color="000000" w:sz="4"/>
                  </w:tcBorders>
                </w:tcPr>
                <w:p/>
              </w:tc>
              <w:tc>
                <w:tcPr>
                  <w:tcW w:type="dxa" w:w="3994"/>
                  <w:vMerge/>
                  <w:tcBorders>
                    <w:top w:val="none" w:color="000000" w:sz="4"/>
                    <w:left w:val="none" w:color="000000" w:sz="4"/>
                    <w:bottom w:val="single" w:color="000000" w:sz="4"/>
                    <w:right w:val="single" w:color="000000" w:sz="4"/>
                  </w:tcBorders>
                </w:tcP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一票否决项</w:t>
                  </w:r>
                </w:p>
              </w:tc>
              <w:tc>
                <w:tcPr>
                  <w:tcW w:type="dxa" w:w="3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1、食堂发现假冒伪劣、腐败变质、三无产品；</w:t>
                  </w:r>
                  <w:r>
                    <w:br/>
                  </w:r>
                  <w:r>
                    <w:rPr>
                      <w:sz w:val="24"/>
                    </w:rPr>
                    <w:t xml:space="preserve"> </w:t>
                  </w:r>
                  <w:r>
                    <w:rPr>
                      <w:sz w:val="24"/>
                    </w:rPr>
                    <w:t>2、商品由他人代送，经整改无效；　</w:t>
                  </w:r>
                  <w:r>
                    <w:br/>
                  </w:r>
                  <w:r>
                    <w:rPr>
                      <w:sz w:val="24"/>
                    </w:rPr>
                    <w:t xml:space="preserve"> </w:t>
                  </w:r>
                  <w:r>
                    <w:rPr>
                      <w:sz w:val="24"/>
                    </w:rPr>
                    <w:t>3、有勾结、贿赂验收人员行为</w:t>
                  </w:r>
                  <w:r>
                    <w:br/>
                  </w:r>
                  <w:r>
                    <w:rPr>
                      <w:sz w:val="24"/>
                    </w:rPr>
                    <w:t xml:space="preserve"> </w:t>
                  </w:r>
                  <w:r>
                    <w:rPr>
                      <w:sz w:val="24"/>
                    </w:rPr>
                    <w:t>4、要求检测的商品未经检测，且未按要求限时整改。　</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 xml:space="preserve">   </w:t>
                  </w:r>
                  <w:r>
                    <w:rPr>
                      <w:sz w:val="24"/>
                      <w:b/>
                    </w:rPr>
                    <w:t>考核人：</w:t>
                  </w:r>
                  <w:r>
                    <w:rPr>
                      <w:sz w:val="24"/>
                      <w:b/>
                    </w:rPr>
                    <w:t xml:space="preserve">                   </w:t>
                  </w:r>
                  <w:r>
                    <w:rPr>
                      <w:sz w:val="24"/>
                      <w:b/>
                    </w:rPr>
                    <w:t>考核时间：</w:t>
                  </w:r>
                  <w:r>
                    <w:rPr>
                      <w:sz w:val="24"/>
                      <w:b/>
                    </w:rPr>
                    <w:t xml:space="preserve">            </w:t>
                  </w:r>
                  <w:r>
                    <w:rPr>
                      <w:sz w:val="24"/>
                      <w:b/>
                    </w:rPr>
                    <w:t>考核得分：</w:t>
                  </w:r>
                </w:p>
              </w:tc>
            </w:tr>
            <w:tr>
              <w:tc>
                <w:tcPr>
                  <w:tcW w:type="dxa" w:w="55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备注：以上考核总分数</w:t>
                  </w:r>
                  <w:r>
                    <w:rPr>
                      <w:sz w:val="24"/>
                      <w:b/>
                    </w:rPr>
                    <w:t>100</w:t>
                  </w:r>
                  <w:r>
                    <w:rPr>
                      <w:sz w:val="24"/>
                      <w:b/>
                    </w:rPr>
                    <w:t>分，考核得分</w:t>
                  </w:r>
                  <w:r>
                    <w:rPr>
                      <w:sz w:val="24"/>
                      <w:b/>
                    </w:rPr>
                    <w:t>=</w:t>
                  </w:r>
                  <w:r>
                    <w:rPr>
                      <w:sz w:val="24"/>
                      <w:b/>
                    </w:rPr>
                    <w:t>总分数</w:t>
                  </w:r>
                  <w:r>
                    <w:rPr>
                      <w:sz w:val="24"/>
                      <w:b/>
                    </w:rPr>
                    <w:t>-</w:t>
                  </w:r>
                  <w:r>
                    <w:rPr>
                      <w:sz w:val="24"/>
                      <w:b/>
                    </w:rPr>
                    <w:t>扣分</w:t>
                  </w:r>
                </w:p>
              </w:tc>
            </w:tr>
          </w:tbl>
          <w:p/>
        </w:tc>
      </w:tr>
      <w:tr>
        <w:tc>
          <w:tcPr>
            <w:tcW w:type="dxa" w:w="2076"/>
          </w:tcPr>
          <w:p/>
        </w:tc>
        <w:tc>
          <w:tcPr>
            <w:tcW w:type="dxa" w:w="415"/>
          </w:tcPr>
          <w:p>
            <w:pPr>
              <w:pStyle w:val="null3"/>
            </w:pPr>
            <w:r>
              <w:rPr/>
              <w:t>10</w:t>
            </w:r>
          </w:p>
        </w:tc>
        <w:tc>
          <w:tcPr>
            <w:tcW w:type="dxa" w:w="5814"/>
          </w:tcPr>
          <w:p>
            <w:pPr>
              <w:pStyle w:val="null3"/>
              <w:jc w:val="both"/>
            </w:pPr>
            <w:r>
              <w:rPr>
                <w:sz w:val="24"/>
                <w:b/>
              </w:rPr>
              <w:t>附件</w:t>
            </w:r>
            <w:r>
              <w:rPr>
                <w:sz w:val="24"/>
                <w:b/>
              </w:rPr>
              <w:t>2：食品安全承诺</w:t>
            </w:r>
            <w:r>
              <w:rPr>
                <w:sz w:val="24"/>
                <w:b/>
              </w:rPr>
              <w:t>书</w:t>
            </w:r>
          </w:p>
          <w:p>
            <w:pPr>
              <w:pStyle w:val="null3"/>
              <w:jc w:val="center"/>
            </w:pPr>
            <w:r>
              <w:rPr>
                <w:sz w:val="24"/>
                <w:b/>
              </w:rPr>
              <w:t>食品安全承诺书</w:t>
            </w:r>
          </w:p>
          <w:p>
            <w:pPr>
              <w:pStyle w:val="null3"/>
              <w:jc w:val="both"/>
            </w:pPr>
            <w:r>
              <w:rPr>
                <w:sz w:val="24"/>
              </w:rPr>
              <w:t>我公司清楚作为供货商需承担的法律责任和社会责任，将加强自律，并郑重承诺如下：</w:t>
            </w:r>
          </w:p>
          <w:p>
            <w:pPr>
              <w:pStyle w:val="null3"/>
              <w:jc w:val="both"/>
            </w:pPr>
            <w:r>
              <w:rPr>
                <w:sz w:val="24"/>
              </w:rPr>
              <w:t>一、严格遵守《中华人民共和国食品安全法》《中华人民共和国食品安全法实施条例》《</w:t>
            </w:r>
            <w:r>
              <w:rPr>
                <w:sz w:val="24"/>
              </w:rPr>
              <w:t>食品生产通用卫生规范</w:t>
            </w:r>
            <w:r>
              <w:rPr>
                <w:sz w:val="24"/>
              </w:rPr>
              <w:t>》《农产品质量安全法》《餐饮业和集体用餐配送单位卫生规范》等法律、法规和规章的规定从事经营活动，对贵单位和社会公众负责，保证食品安全，接受社会监督，承担社会责任。</w:t>
            </w:r>
          </w:p>
          <w:p>
            <w:pPr>
              <w:pStyle w:val="null3"/>
              <w:jc w:val="both"/>
            </w:pPr>
            <w:r>
              <w:rPr>
                <w:sz w:val="24"/>
              </w:rPr>
              <w:t>二、持有合格有效的《食品经营许可证》或《食品药品经营许可证》，以及《工商营业执照》，并保证在许可范围内提供符合食品卫生标准的货品源，且提供每批次食品应由有资质的检验机构出具的检验合格证。</w:t>
            </w:r>
          </w:p>
          <w:p>
            <w:pPr>
              <w:pStyle w:val="null3"/>
              <w:jc w:val="both"/>
            </w:pPr>
            <w:r>
              <w:rPr>
                <w:sz w:val="24"/>
              </w:rPr>
              <w:t>三、保证食品原料来源合法、安全，不提供以下食品：</w:t>
            </w:r>
          </w:p>
          <w:p>
            <w:pPr>
              <w:pStyle w:val="null3"/>
              <w:jc w:val="both"/>
            </w:pPr>
            <w:r>
              <w:rPr>
                <w:sz w:val="24"/>
              </w:rPr>
              <w:t>（一）无证、照的供应商、农贸市场等销售的米、面、食用油、调味料等食品、食品添加剂和一次性餐具等食品相关产品。</w:t>
            </w:r>
          </w:p>
          <w:p>
            <w:pPr>
              <w:pStyle w:val="null3"/>
              <w:jc w:val="both"/>
            </w:pPr>
            <w:r>
              <w:rPr>
                <w:sz w:val="24"/>
              </w:rPr>
              <w:t>（二）过期、变质或预包装无中文标识、无生产厂家、生产日期、标注内容不齐全、包装不完整或潲水油等假冒伪劣食用品。</w:t>
            </w:r>
          </w:p>
          <w:p>
            <w:pPr>
              <w:pStyle w:val="null3"/>
              <w:jc w:val="both"/>
            </w:pPr>
            <w:r>
              <w:rPr>
                <w:sz w:val="24"/>
              </w:rPr>
              <w:t>（三）非定点屠宰单位供应、未经检疫合格的猪肉，来源不明或不符合要求的水产品，以及病死或者死因不明的禽兽肉及其制品。</w:t>
            </w:r>
          </w:p>
          <w:p>
            <w:pPr>
              <w:pStyle w:val="null3"/>
              <w:jc w:val="both"/>
            </w:pPr>
            <w:r>
              <w:rPr>
                <w:sz w:val="24"/>
              </w:rPr>
              <w:t>（四）《中华人民共和国食品安全法》第二十八条禁止生产经营的其他食品。</w:t>
            </w:r>
          </w:p>
          <w:p>
            <w:pPr>
              <w:pStyle w:val="null3"/>
              <w:jc w:val="both"/>
            </w:pPr>
            <w:r>
              <w:rPr>
                <w:sz w:val="24"/>
              </w:rPr>
              <w:t>四、不弄虚作假，造成食堂食品安全问题的，我公司承担一切法律后果和赔偿责任；经检测不合格的产品，同意一律当场销毁。</w:t>
            </w:r>
          </w:p>
          <w:p>
            <w:pPr>
              <w:pStyle w:val="null3"/>
              <w:jc w:val="both"/>
            </w:pPr>
            <w:r>
              <w:rPr>
                <w:sz w:val="24"/>
              </w:rPr>
              <w:t>五、自觉建立票、据、证档案，无条件配合食堂工作人员建立食品原料、食品添加剂、食品相关产品进货查验记录制度，按要求如实记录相关进货信息。</w:t>
            </w:r>
          </w:p>
          <w:p>
            <w:pPr>
              <w:pStyle w:val="null3"/>
              <w:jc w:val="both"/>
            </w:pPr>
            <w:r>
              <w:rPr>
                <w:sz w:val="24"/>
              </w:rPr>
              <w:t>六、接收和配合市场监督管理部门对本单位的食品安全监督检查，如实提供有关情况资料，并落实监督部门提出的整改意见，发现食品安全问题及时报告。</w:t>
            </w:r>
          </w:p>
          <w:p>
            <w:pPr>
              <w:pStyle w:val="null3"/>
              <w:jc w:val="both"/>
            </w:pPr>
            <w:r>
              <w:rPr>
                <w:sz w:val="24"/>
              </w:rPr>
              <w:t>七、自行承担工作及运输过程的安全生产管理及责任。</w:t>
            </w:r>
          </w:p>
          <w:p>
            <w:pPr>
              <w:pStyle w:val="null3"/>
              <w:jc w:val="both"/>
            </w:pPr>
            <w:r>
              <w:rPr>
                <w:sz w:val="24"/>
              </w:rPr>
              <w:t>本公司自愿签署以上承诺，并将严格履行承诺，如有违法，愿意承担相应的法律责任。</w:t>
            </w:r>
          </w:p>
          <w:p>
            <w:pPr>
              <w:pStyle w:val="null3"/>
              <w:jc w:val="right"/>
            </w:pPr>
            <w:r>
              <w:rPr>
                <w:sz w:val="24"/>
              </w:rPr>
              <w:t>承诺人：</w:t>
            </w:r>
          </w:p>
          <w:p>
            <w:pPr>
              <w:pStyle w:val="null3"/>
              <w:jc w:val="both"/>
            </w:pPr>
            <w:r>
              <w:rPr>
                <w:sz w:val="24"/>
              </w:rPr>
              <w:t>年</w:t>
            </w:r>
            <w:r>
              <w:rPr>
                <w:sz w:val="24"/>
              </w:rPr>
              <w:t xml:space="preserve">  </w:t>
            </w:r>
            <w:r>
              <w:rPr>
                <w:sz w:val="24"/>
              </w:rPr>
              <w:t>月</w:t>
            </w:r>
            <w:r>
              <w:rPr>
                <w:sz w:val="24"/>
              </w:rPr>
              <w:t>日</w:t>
            </w:r>
          </w:p>
        </w:tc>
      </w:tr>
      <w:tr>
        <w:tc>
          <w:tcPr>
            <w:tcW w:type="dxa" w:w="2076"/>
          </w:tcPr>
          <w:p/>
        </w:tc>
        <w:tc>
          <w:tcPr>
            <w:tcW w:type="dxa" w:w="415"/>
          </w:tcPr>
          <w:p>
            <w:pPr>
              <w:pStyle w:val="null3"/>
            </w:pPr>
            <w:r>
              <w:rPr/>
              <w:t>11</w:t>
            </w:r>
          </w:p>
        </w:tc>
        <w:tc>
          <w:tcPr>
            <w:tcW w:type="dxa" w:w="5814"/>
          </w:tcPr>
          <w:p>
            <w:pPr>
              <w:pStyle w:val="null3"/>
              <w:jc w:val="both"/>
            </w:pPr>
            <w:r>
              <w:rPr>
                <w:sz w:val="24"/>
                <w:b/>
              </w:rPr>
              <w:t>附件</w:t>
            </w:r>
            <w:r>
              <w:rPr>
                <w:sz w:val="24"/>
                <w:b/>
              </w:rPr>
              <w:t>3：廉洁协议</w:t>
            </w:r>
            <w:r>
              <w:rPr>
                <w:sz w:val="24"/>
                <w:b/>
              </w:rPr>
              <w:t>书</w:t>
            </w:r>
          </w:p>
          <w:p>
            <w:pPr>
              <w:pStyle w:val="null3"/>
              <w:jc w:val="center"/>
            </w:pPr>
            <w:r>
              <w:rPr>
                <w:sz w:val="24"/>
                <w:b/>
              </w:rPr>
              <w:t>廉洁协议书</w:t>
            </w:r>
          </w:p>
          <w:p>
            <w:pPr>
              <w:pStyle w:val="null3"/>
              <w:jc w:val="both"/>
            </w:pPr>
            <w:r>
              <w:rPr>
                <w:sz w:val="24"/>
              </w:rPr>
              <w:t>甲方：</w:t>
            </w:r>
          </w:p>
          <w:p>
            <w:pPr>
              <w:pStyle w:val="null3"/>
              <w:jc w:val="both"/>
            </w:pPr>
            <w:r>
              <w:rPr>
                <w:sz w:val="24"/>
              </w:rPr>
              <w:t>乙方：</w:t>
            </w:r>
          </w:p>
          <w:p>
            <w:pPr>
              <w:pStyle w:val="null3"/>
              <w:jc w:val="both"/>
            </w:pPr>
            <w:r>
              <w:rPr>
                <w:sz w:val="24"/>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pPr>
              <w:pStyle w:val="null3"/>
              <w:jc w:val="both"/>
            </w:pPr>
            <w:r>
              <w:rPr>
                <w:sz w:val="24"/>
              </w:rPr>
              <w:t>一、双方共同责任</w:t>
            </w:r>
          </w:p>
          <w:p>
            <w:pPr>
              <w:pStyle w:val="null3"/>
              <w:jc w:val="left"/>
            </w:pPr>
            <w:r>
              <w:rPr>
                <w:sz w:val="24"/>
              </w:rPr>
              <w:t xml:space="preserve">1、甲乙双方应当自觉遵守国家法律法规，按照《中华人民共和国反不正当竞争法》《中华人民共和国政府采购法》《关于禁止商业贿赂行为的暂行规定》以及其他相关规定开展商务活动。  </w:t>
            </w:r>
          </w:p>
          <w:p>
            <w:pPr>
              <w:pStyle w:val="null3"/>
              <w:jc w:val="both"/>
            </w:pPr>
            <w:r>
              <w:rPr>
                <w:sz w:val="24"/>
              </w:rPr>
              <w:t>2、加强工作人员的管理和廉洁教育，自觉抵制不廉洁行为。</w:t>
            </w:r>
          </w:p>
          <w:p>
            <w:pPr>
              <w:pStyle w:val="null3"/>
              <w:jc w:val="both"/>
            </w:pPr>
            <w:r>
              <w:rPr>
                <w:sz w:val="24"/>
              </w:rPr>
              <w:t>3、双方相关工作人员不得为谋取私利就有关采购或承包工作问题等进行私下商谈或者达成默契。</w:t>
            </w:r>
          </w:p>
          <w:p>
            <w:pPr>
              <w:pStyle w:val="null3"/>
              <w:jc w:val="both"/>
            </w:pPr>
            <w:r>
              <w:rPr>
                <w:sz w:val="24"/>
              </w:rPr>
              <w:t>4、在商务活动中发现对方工作人员存在违法违纪违规行为，应及时向对方纪检监察部门举报。</w:t>
            </w:r>
          </w:p>
          <w:p>
            <w:pPr>
              <w:pStyle w:val="null3"/>
              <w:jc w:val="both"/>
            </w:pPr>
            <w:r>
              <w:rPr>
                <w:sz w:val="24"/>
              </w:rPr>
              <w:t>二、甲方工作人员责任</w:t>
            </w:r>
          </w:p>
          <w:p>
            <w:pPr>
              <w:pStyle w:val="null3"/>
              <w:jc w:val="both"/>
            </w:pPr>
            <w:r>
              <w:rPr>
                <w:sz w:val="24"/>
              </w:rPr>
              <w:t>1、不得索要或接受乙方提供的返还款项、礼金、有价证券、支付凭证、贵重物品等。</w:t>
            </w:r>
          </w:p>
          <w:p>
            <w:pPr>
              <w:pStyle w:val="null3"/>
              <w:jc w:val="both"/>
            </w:pPr>
            <w:r>
              <w:rPr>
                <w:sz w:val="24"/>
              </w:rPr>
              <w:t>2、不得在乙方报销任何应由个人支付的费用。</w:t>
            </w:r>
          </w:p>
          <w:p>
            <w:pPr>
              <w:pStyle w:val="null3"/>
              <w:jc w:val="both"/>
            </w:pPr>
            <w:r>
              <w:rPr>
                <w:sz w:val="24"/>
              </w:rPr>
              <w:t>3、不得违反规定在乙方投资入股，不得向乙方借款或委托买卖股票、债券等。</w:t>
            </w:r>
          </w:p>
          <w:p>
            <w:pPr>
              <w:pStyle w:val="null3"/>
              <w:jc w:val="both"/>
            </w:pPr>
            <w:r>
              <w:rPr>
                <w:sz w:val="24"/>
              </w:rPr>
              <w:t>4、不得要求或接受乙方为其购买或装修住房、婚丧嫁娶、配偶和子女的上学或工作安排以及出国（境）、旅游接待等提供方便。</w:t>
            </w:r>
          </w:p>
          <w:p>
            <w:pPr>
              <w:pStyle w:val="null3"/>
              <w:jc w:val="both"/>
            </w:pPr>
            <w:r>
              <w:rPr>
                <w:sz w:val="24"/>
              </w:rPr>
              <w:t>5、不得参加乙方安排的有可能影响公正执行公务的宴请及健身、娱乐等活动。</w:t>
            </w:r>
          </w:p>
          <w:p>
            <w:pPr>
              <w:pStyle w:val="null3"/>
              <w:jc w:val="both"/>
            </w:pPr>
            <w:r>
              <w:rPr>
                <w:sz w:val="24"/>
              </w:rPr>
              <w:t>6、不得接受乙方购置或提供通信工具、交通工具和高档办公用品等。</w:t>
            </w:r>
          </w:p>
          <w:p>
            <w:pPr>
              <w:pStyle w:val="null3"/>
              <w:jc w:val="both"/>
            </w:pPr>
            <w:r>
              <w:rPr>
                <w:sz w:val="24"/>
              </w:rPr>
              <w:t>7、不得违反规定在乙方兼职和领取兼职工资及报酬；不得利用甲方的</w:t>
            </w:r>
            <w:r>
              <w:rPr>
                <w:sz w:val="24"/>
              </w:rPr>
              <w:t>商业信息</w:t>
            </w:r>
            <w:r>
              <w:rPr>
                <w:sz w:val="24"/>
              </w:rPr>
              <w:t>、业务渠道等谋取个人私利，或将其提供给乙方及其他企业及个人。</w:t>
            </w:r>
          </w:p>
          <w:p>
            <w:pPr>
              <w:pStyle w:val="null3"/>
              <w:jc w:val="both"/>
            </w:pPr>
            <w:r>
              <w:rPr>
                <w:sz w:val="24"/>
              </w:rPr>
              <w:t>8、不得接受乙方请求，在与乙方交易过程中违反甲方财经纪律，特别是虚报费用、截留资金、非法统计销售数量等。</w:t>
            </w:r>
          </w:p>
          <w:p>
            <w:pPr>
              <w:pStyle w:val="null3"/>
              <w:jc w:val="both"/>
            </w:pPr>
            <w:r>
              <w:rPr>
                <w:sz w:val="24"/>
              </w:rPr>
              <w:t>9、不得利用职权和工作之便向乙方提出上述各项规定或要求之外的与业务工作无关的事项或要求。</w:t>
            </w:r>
          </w:p>
          <w:p>
            <w:pPr>
              <w:pStyle w:val="null3"/>
              <w:jc w:val="both"/>
            </w:pPr>
            <w:r>
              <w:rPr>
                <w:sz w:val="24"/>
              </w:rPr>
              <w:t>三、乙方责任</w:t>
            </w:r>
          </w:p>
          <w:p>
            <w:pPr>
              <w:pStyle w:val="null3"/>
              <w:jc w:val="both"/>
            </w:pPr>
            <w:r>
              <w:rPr>
                <w:sz w:val="24"/>
              </w:rPr>
              <w:t>1、不得向甲方工作人员提供现金返还款项、礼金、有价证券、支付凭证、贵重物品等。</w:t>
            </w:r>
          </w:p>
          <w:p>
            <w:pPr>
              <w:pStyle w:val="null3"/>
              <w:jc w:val="both"/>
            </w:pPr>
            <w:r>
              <w:rPr>
                <w:sz w:val="24"/>
              </w:rPr>
              <w:t>2、不得为甲方工作人员报销任何应由个人支付的费用。</w:t>
            </w:r>
          </w:p>
          <w:p>
            <w:pPr>
              <w:pStyle w:val="null3"/>
              <w:jc w:val="both"/>
            </w:pPr>
            <w:r>
              <w:rPr>
                <w:sz w:val="24"/>
              </w:rPr>
              <w:t>3、不得为甲方工作人员投资入股，个人借款或买卖股票、债券等提供方便。</w:t>
            </w:r>
          </w:p>
          <w:p>
            <w:pPr>
              <w:pStyle w:val="null3"/>
              <w:jc w:val="both"/>
            </w:pPr>
            <w:r>
              <w:rPr>
                <w:sz w:val="24"/>
              </w:rPr>
              <w:t>4、 不得为甲方工作人员购买或装修住房、婚丧嫁娶、配偶和子女的上学或工作安排以及出国 （境）、旅游接待等提供方便。</w:t>
            </w:r>
          </w:p>
          <w:p>
            <w:pPr>
              <w:pStyle w:val="null3"/>
              <w:jc w:val="both"/>
            </w:pPr>
            <w:r>
              <w:rPr>
                <w:sz w:val="24"/>
              </w:rPr>
              <w:t>5、不得为甲方工作人员安排有可能影响公正执行公务的宴请及健身、娱乐等活动。</w:t>
            </w:r>
          </w:p>
          <w:p>
            <w:pPr>
              <w:pStyle w:val="null3"/>
              <w:jc w:val="both"/>
            </w:pPr>
            <w:r>
              <w:rPr>
                <w:sz w:val="24"/>
              </w:rPr>
              <w:t>6、不得为甲方工作人员购置或提供通讯工具、交通工具和高档办公用品等。</w:t>
            </w:r>
          </w:p>
          <w:p>
            <w:pPr>
              <w:pStyle w:val="null3"/>
              <w:jc w:val="both"/>
            </w:pPr>
            <w:r>
              <w:rPr>
                <w:sz w:val="24"/>
              </w:rPr>
              <w:t>7、不得违反规定安排甲方工作人员在乙方兼职和领取兼职工资及报酬；不得利用非法手段向甲方工作人员打探甲方的</w:t>
            </w:r>
            <w:r>
              <w:rPr>
                <w:sz w:val="24"/>
              </w:rPr>
              <w:t>商业信息</w:t>
            </w:r>
            <w:r>
              <w:rPr>
                <w:sz w:val="24"/>
              </w:rPr>
              <w:t>、业务渠道等。</w:t>
            </w:r>
          </w:p>
          <w:p>
            <w:pPr>
              <w:pStyle w:val="null3"/>
              <w:jc w:val="both"/>
            </w:pPr>
            <w:r>
              <w:rPr>
                <w:sz w:val="24"/>
              </w:rPr>
              <w:t>8、不得要求甲方工作人员违反甲方财经纪律，特别是虚报费用、截留资金、非法统计销售数量等。</w:t>
            </w:r>
          </w:p>
          <w:p>
            <w:pPr>
              <w:pStyle w:val="null3"/>
              <w:jc w:val="both"/>
            </w:pPr>
            <w:r>
              <w:rPr>
                <w:sz w:val="24"/>
              </w:rPr>
              <w:t>9、甲方对涉嫌不廉洁的商业行为进行调查时，乙方有配合甲方提供证据、做证的义务。</w:t>
            </w:r>
          </w:p>
          <w:p>
            <w:pPr>
              <w:pStyle w:val="null3"/>
              <w:jc w:val="both"/>
            </w:pPr>
            <w:r>
              <w:rPr>
                <w:sz w:val="24"/>
              </w:rPr>
              <w:t>10、未经甲方书面同意，乙方不得向任何新闻媒体、第三人述及有关甲方工作人员廉洁交易方面的评价、信息等。</w:t>
            </w:r>
          </w:p>
          <w:p>
            <w:pPr>
              <w:pStyle w:val="null3"/>
              <w:jc w:val="both"/>
            </w:pPr>
            <w:r>
              <w:rPr>
                <w:sz w:val="24"/>
              </w:rPr>
              <w:t>四、廉洁违约责任</w:t>
            </w:r>
          </w:p>
          <w:p>
            <w:pPr>
              <w:pStyle w:val="null3"/>
              <w:jc w:val="both"/>
            </w:pPr>
            <w:r>
              <w:rPr>
                <w:sz w:val="24"/>
              </w:rPr>
              <w:t>1、甲方及其工作人员违反上述约定的，将依据管理权限及相关法律法规和规定给予有关人员纪律处分或处理；涉嫌犯罪的，移交司法机关追究刑事责任。</w:t>
            </w:r>
          </w:p>
          <w:p>
            <w:pPr>
              <w:pStyle w:val="null3"/>
              <w:jc w:val="both"/>
            </w:pPr>
            <w:r>
              <w:rPr>
                <w:sz w:val="24"/>
              </w:rPr>
              <w:t>2、乙方及其工作人员违反上述约定的，甲方有权终止合同，冻结货款，取消与乙方所有业务往来，要求乙方赔偿损失；情节严重的将呈报上级机关进行处理。乙方涉嫌犯罪的，甲方将建议司法机关追究其刑事责任。</w:t>
            </w:r>
          </w:p>
          <w:p>
            <w:pPr>
              <w:pStyle w:val="null3"/>
              <w:jc w:val="both"/>
            </w:pPr>
            <w:r>
              <w:rPr>
                <w:sz w:val="24"/>
              </w:rPr>
              <w:t>五、本协议作为双方合作合同的附件，与合同具有同等法律效力。</w:t>
            </w:r>
          </w:p>
          <w:p>
            <w:pPr>
              <w:pStyle w:val="null3"/>
              <w:jc w:val="both"/>
            </w:pPr>
            <w:r>
              <w:rPr>
                <w:sz w:val="24"/>
              </w:rPr>
              <w:t>六、本协议经双方签署后立即生效，有效期为双方签署之日起至双方业务终止时止。</w:t>
            </w:r>
          </w:p>
          <w:p>
            <w:pPr>
              <w:pStyle w:val="null3"/>
              <w:jc w:val="both"/>
            </w:pPr>
            <w:r>
              <w:rPr>
                <w:sz w:val="24"/>
              </w:rPr>
              <w:t>七、本协议一式四份，甲方叁份、乙方壹份。</w:t>
            </w:r>
          </w:p>
          <w:p>
            <w:pPr>
              <w:pStyle w:val="null3"/>
              <w:jc w:val="both"/>
            </w:pPr>
            <w:r>
              <w:rPr>
                <w:sz w:val="24"/>
              </w:rPr>
              <w:t>甲方（盖章）</w:t>
            </w:r>
            <w:r>
              <w:rPr>
                <w:sz w:val="24"/>
              </w:rPr>
              <w:t xml:space="preserve">                                    </w:t>
            </w:r>
            <w:r>
              <w:rPr>
                <w:sz w:val="24"/>
              </w:rPr>
              <w:t>乙方（盖章）</w:t>
            </w:r>
          </w:p>
          <w:p>
            <w:pPr>
              <w:pStyle w:val="null3"/>
              <w:jc w:val="both"/>
            </w:pPr>
            <w:r>
              <w:rPr>
                <w:sz w:val="24"/>
              </w:rPr>
              <w:t>法人代表（签章）</w:t>
            </w:r>
            <w:r>
              <w:rPr>
                <w:sz w:val="24"/>
              </w:rPr>
              <w:t xml:space="preserve">                                </w:t>
            </w:r>
            <w:r>
              <w:rPr>
                <w:sz w:val="24"/>
              </w:rPr>
              <w:t>法定代表人（签章）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采购包2（食堂食材配送服务商二）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服务期限为1年，服务期满或结算金额达到采购预算金额合同即自动终止，两者以先到为准。</w:t>
            </w:r>
          </w:p>
        </w:tc>
      </w:tr>
      <w:tr>
        <w:tc>
          <w:tcPr>
            <w:tcW w:type="dxa" w:w="4153"/>
          </w:tcPr>
          <w:p>
            <w:pPr>
              <w:pStyle w:val="null3"/>
            </w:pPr>
            <w:r>
              <w:rPr/>
              <w:t>标的提供的地点</w:t>
            </w:r>
          </w:p>
        </w:tc>
        <w:tc>
          <w:tcPr>
            <w:tcW w:type="dxa" w:w="4153"/>
          </w:tcPr>
          <w:p>
            <w:pPr>
              <w:pStyle w:val="null3"/>
            </w:pPr>
            <w:r>
              <w:rPr/>
              <w:t>采购人指定地点。</w:t>
            </w:r>
          </w:p>
        </w:tc>
      </w:tr>
      <w:tr/>
      <w:tr/>
      <w:tr>
        <w:tc>
          <w:tcPr>
            <w:tcW w:type="dxa" w:w="4153"/>
          </w:tcPr>
          <w:p>
            <w:pPr>
              <w:pStyle w:val="null3"/>
            </w:pPr>
            <w:r>
              <w:rPr/>
              <w:t>付款方式</w:t>
            </w:r>
          </w:p>
        </w:tc>
        <w:tc>
          <w:tcPr>
            <w:tcW w:type="dxa" w:w="4153"/>
          </w:tcPr>
          <w:p>
            <w:pPr>
              <w:pStyle w:val="null3"/>
            </w:pPr>
            <w:r>
              <w:rPr/>
              <w:t>第1期为(进度款)：支付比例100%，1、按月度结算，供货期内，每月由采购人对中标人进行货单对账，对账经双方确认，采购人与中标人来往款项支付均以人民币支票或转账形式支付。 2、中标人完成当月供货订单后，次月15号前凭正式发票向采购人申请付款，采购人收到申请后原则上在30天内结清上月所有货款。 3、结算公式：结算价格=∑货物指导单价（30天为周期）×（1-中标下浮率）×实际供货量-考核扣款金额。。</w:t>
            </w:r>
          </w:p>
        </w:tc>
      </w:tr>
      <w:tr>
        <w:tc>
          <w:tcPr>
            <w:tcW w:type="dxa" w:w="8306"/>
            <w:gridSpan w:val="2"/>
          </w:tcPr>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1期：所提供的商品必须符合《中华人民共和国食品安全法》及食品监管部门的有关标准和规格要求，随货配送相关的食品检验报告或合格证，否则视为不合格，不验收不收货。 1、验收流程 1.1 做好卸货前的检查。双方验收人员卸货前应对场地和验收设备做好准备，并对货物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 1.2 采取现场验收的方式，双方验收人员应认真检查货物的质量，按索票——验证——抽查——过磅——入库的程序完成验收，中标人可提供原件的复印件，原件只有一份而无法提供给采购人的查验原件后索取复印件留存。 1.3 每批次每种货物均抽查验收，对数量在五十箱以上（含五十箱）的抽查率为5%，五十箱以下的抽查率为10%。 1.4 验收工作人员应按招标文件产品质量要求对货物质量进行抽查，比对相关文件，以确保食品品种符合要求。如确定有所差异，应即刻通知送货人员。如发现食品有损坏的情况，应在相关单据上记录所有损坏情况。建议对货物损坏情况进行拍照并存档。对于食品验收的全部信息数据，采购人使用单位验收人员应和中标人人员一起确认，并保留双方签字单据。 1.5 验收记录对每次验收的货物均记录货物名称、数量、验收情况等事项，并由送货人签名确认。 2、退（补）货流程供货期间如果出现质量问题，中标人必须保证1小时内无条件对整批次的全部货物或问题食品进行换货，由此产生的一切费用由中标人承担，并扣除中标人当月货款的10%作为罚款，由采购人在结算当月的供货款中直接扣除。若连续一个月累计出现2次或2次以上质量问题，或在协议供货期内累计出现4次或以上质量问题的，采购人有权取消该供货商的供应资格并扣除剩余货款作为赔偿。</w:t>
            </w:r>
          </w:p>
        </w:tc>
      </w:tr>
      <w:tr>
        <w:tc>
          <w:tcPr>
            <w:tcW w:type="dxa" w:w="4153"/>
          </w:tcPr>
          <w:p>
            <w:pPr>
              <w:pStyle w:val="null3"/>
            </w:pPr>
            <w:r>
              <w:rPr/>
              <w:t>履约保证金</w:t>
            </w:r>
          </w:p>
        </w:tc>
        <w:tc>
          <w:tcPr>
            <w:tcW w:type="dxa" w:w="4153"/>
          </w:tcPr>
          <w:p>
            <w:pPr>
              <w:pStyle w:val="null3"/>
            </w:pPr>
            <w:r>
              <w:rPr/>
              <w:t>收取比例：2%,说明：1、合同签订后10工作日内，中标人须向采购人支付中标合同总价2%的合同履约保证金（合同总价为采购预算金额）；履约保证金以支票、汇票、本票或者金融机构出具的保函等非现金形式提交，由中标人自主选择。逾期未提交履约保证金将视为中标人放弃中标的权利，采购人有权选择按规定选出的中标候选人为本项目的中标人或对本项目重新进行招标。 2、中标人没有按招标文件要求及合同执行或没有兑现投标文件中承诺的内容，采购人有权扣罚履约保证金并追偿因此造成的相关费用，如有不足的，中标人应对超过的部分给予赔偿。（发生第一次采购人给予书面警告或视情况严重程度扣罚金额，扣罚金额不超过1000元，发生第二次采购人开具罚款单，扣罚金额视情况严重程度扣罚金额在1000-2000元不等，同样问题发生三次（含三次）且拒不改正，采购人有权单方面终止合同。 3、如存在下列情形，履约保证金不予退还： 3.1 如中标人未能按要求履行合同，违反招标文件相关规定的，采购人将有权没收履约保证金或扣除相应违约金额。 3.2 如因中标人自身原因导致无法履行合同从而给采购人造成损失的，采购人将有权没收履约保证金或扣除相应违约金额。 3.3 中标人不得转包、分包，否则采购人有权单方面终止本合同并扣除全部履约保证金，中标人还须承担由此给采购人造成的一切损失。 4、合同期满后，采购人在30个日历内，一次性无息退还剩余部分履约保证金。</w:t>
            </w:r>
          </w:p>
          <w:p>
            <w:pPr>
              <w:pStyle w:val="null3"/>
            </w:pPr>
            <w:r>
              <w:rPr/>
              <w:t>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1、投标下浮率报价为固定值，负数或区间值、候选方案报价均不符合报价要求，例如：-10%、10%～15%区间报价、10%候选9%；等情况均作无效报价处理。 2、合同期内预计配送金额不超过采购预算，采购人不保证合同期内配送金额达到预算金额，以实际产生配送金额为准，仅作为投标人参与本项目是否具有市场竞争经济价值提供参考，食材指导单价结算方式：食材基准价×（1-中标下浮率）。</w:t>
            </w:r>
          </w:p>
        </w:tc>
      </w:tr>
      <w:tr>
        <w:tc>
          <w:tcPr>
            <w:tcW w:type="dxa" w:w="2076"/>
          </w:tcPr>
          <w:p/>
        </w:tc>
        <w:tc>
          <w:tcPr>
            <w:tcW w:type="dxa" w:w="2076"/>
          </w:tcPr>
          <w:p>
            <w:pPr>
              <w:pStyle w:val="null3"/>
              <w:jc w:val="center"/>
            </w:pPr>
            <w:r>
              <w:rPr/>
              <w:t>2</w:t>
            </w:r>
          </w:p>
        </w:tc>
        <w:tc>
          <w:tcPr>
            <w:tcW w:type="dxa" w:w="2076"/>
          </w:tcPr>
          <w:p>
            <w:pPr>
              <w:pStyle w:val="null3"/>
              <w:jc w:val="left"/>
            </w:pPr>
            <w:r>
              <w:rPr/>
              <w:t>定价要求</w:t>
            </w:r>
          </w:p>
        </w:tc>
        <w:tc>
          <w:tcPr>
            <w:tcW w:type="dxa" w:w="2076"/>
          </w:tcPr>
          <w:p>
            <w:pPr>
              <w:pStyle w:val="null3"/>
              <w:jc w:val="left"/>
            </w:pPr>
            <w:r>
              <w:rPr/>
              <w:t>1、当地市场咨询的零售价定价方式：中标人与采购人具体协商，参照（韶关市一市场、坝厂菜市场）定价日当天的同类品种商品零售价的平均值（经中标人与采购人双方确认）作为基准价；粮油、干货、调味品类参照大润发、沃尔玛等超市零售价作为参考标准，中标人所提供的品种单价不得高于韶关市农业农产品市场价格监测平台网站（https://jgjc.nyj.sg.gov.cn）价格。 2、如遇特殊情况（鲜肉、冰鲜，烧腊类的市场价格上涨幅度大于15.00%时；蔬菜、瓜市场价格上涨幅度大于30.00%时），中标人确需调整价格，须提前2天书面通知采购人，采购人通过市场调查并同意后确认新的价格，该价格作为某一时段（不超过1个月）某一商品的市场价格，粮油、干货、用品类不得调整价格。 3、如遇特殊情况（鲜肉、冰鲜，烧腊类的市场价格下跌幅度大于15.00%时；蔬菜、瓜类的市场价格下跌幅度大于30.00%时），采购人可以书面形式通知中标人，并提出价格调整要求。供应商收到采购人的通知和价格调整后，及时进行市场调查，且在2天内将调查情况和价格调整意见以书面形式回复采购人，采购人如对供应商调整价格无异议，则双方签名确认，并按调整价格进行结算。 4、禁止供应商有下列行为之一： 4.1 对同一商品，使用两种价格标签或价目表。 4.2 使用欺骗性或误导性的内容标价。 4.3 未明示有偿服务的具体项目及明示价格。 4.4 采取以假充真、以次充好、短缺数量的手段，使商品质量与价格不符。 4.5 以商品“低价格高运费”的形式扰乱市场。 4.6 使用行贿等非法手段串通采购方相关工作人员进行虚假采购和验收。 4.7 其他欺骗性价格表示或其他价格欺诈手段。 ★5、中标人必须每月15日按采购人要求提供询价报告，待采购人审批后作为当月货物产品的结算基准价，若遇到节假日询价日期顺延至下一个工作日。（提供承诺函） 6、本项目须预留部分采购预算金额用于通过脱贫地区农副产品网络销售平台(https://www, fupin832.com/以下简称“832 平台”)采购贫困地区农副产品，预留金额比例按照最新政策规定执行。 7、本项目须在力所能及的情况下支持“百千万工程”和强镇富村建设，预留部分金额采购百千万工程及强镇富村建设公司产品，供货商供应价不得高于其进货价（具体预留比例或数量双方自行商定）。</w:t>
            </w:r>
          </w:p>
        </w:tc>
      </w:tr>
      <w:tr>
        <w:tc>
          <w:tcPr>
            <w:tcW w:type="dxa" w:w="2076"/>
          </w:tcPr>
          <w:p/>
        </w:tc>
        <w:tc>
          <w:tcPr>
            <w:tcW w:type="dxa" w:w="2076"/>
          </w:tcPr>
          <w:p>
            <w:pPr>
              <w:pStyle w:val="null3"/>
              <w:jc w:val="center"/>
            </w:pPr>
            <w:r>
              <w:rPr/>
              <w:t>3</w:t>
            </w:r>
          </w:p>
        </w:tc>
        <w:tc>
          <w:tcPr>
            <w:tcW w:type="dxa" w:w="2076"/>
          </w:tcPr>
          <w:p>
            <w:pPr>
              <w:pStyle w:val="null3"/>
              <w:jc w:val="left"/>
            </w:pPr>
            <w:r>
              <w:rPr/>
              <w:t>同类项目</w:t>
            </w:r>
          </w:p>
        </w:tc>
        <w:tc>
          <w:tcPr>
            <w:tcW w:type="dxa" w:w="2076"/>
          </w:tcPr>
          <w:p>
            <w:pPr>
              <w:pStyle w:val="null3"/>
              <w:jc w:val="left"/>
            </w:pPr>
            <w:r>
              <w:rPr/>
              <w:t>投标人应当说明与本项目类似的其它项目的业绩和服务情况等内容。</w:t>
            </w:r>
          </w:p>
        </w:tc>
      </w:tr>
      <w:tr>
        <w:tc>
          <w:tcPr>
            <w:tcW w:type="dxa" w:w="2076"/>
          </w:tcPr>
          <w:p/>
        </w:tc>
        <w:tc>
          <w:tcPr>
            <w:tcW w:type="dxa" w:w="2076"/>
          </w:tcPr>
          <w:p>
            <w:pPr>
              <w:pStyle w:val="null3"/>
              <w:jc w:val="center"/>
            </w:pPr>
            <w:r>
              <w:rPr/>
              <w:t>4</w:t>
            </w:r>
          </w:p>
        </w:tc>
        <w:tc>
          <w:tcPr>
            <w:tcW w:type="dxa" w:w="2076"/>
          </w:tcPr>
          <w:p>
            <w:pPr>
              <w:pStyle w:val="null3"/>
              <w:jc w:val="left"/>
            </w:pPr>
            <w:r>
              <w:rPr/>
              <w:t>管理体系</w:t>
            </w:r>
          </w:p>
        </w:tc>
        <w:tc>
          <w:tcPr>
            <w:tcW w:type="dxa" w:w="2076"/>
          </w:tcPr>
          <w:p>
            <w:pPr>
              <w:pStyle w:val="null3"/>
              <w:jc w:val="left"/>
            </w:pPr>
            <w:r>
              <w:rPr/>
              <w:t>投标人在服务、食材质量及食品安全上做好内控管理体系，具备对项目食材供应及食品安全全过程管控的能力以及管理的规范性，要求投标人的质量管理及食品安全管理体系方面应完善、规范，具备相应的体系认证证书。</w:t>
            </w:r>
          </w:p>
        </w:tc>
      </w:tr>
      <w:tr>
        <w:tc>
          <w:tcPr>
            <w:tcW w:type="dxa" w:w="2076"/>
          </w:tcPr>
          <w:p/>
        </w:tc>
        <w:tc>
          <w:tcPr>
            <w:tcW w:type="dxa" w:w="2076"/>
          </w:tcPr>
          <w:p>
            <w:pPr>
              <w:pStyle w:val="null3"/>
              <w:jc w:val="center"/>
            </w:pPr>
            <w:r>
              <w:rPr/>
              <w:t>5</w:t>
            </w:r>
          </w:p>
        </w:tc>
        <w:tc>
          <w:tcPr>
            <w:tcW w:type="dxa" w:w="2076"/>
          </w:tcPr>
          <w:p>
            <w:pPr>
              <w:pStyle w:val="null3"/>
              <w:jc w:val="left"/>
            </w:pPr>
            <w:r>
              <w:rPr/>
              <w:t>服务团队要求</w:t>
            </w:r>
          </w:p>
        </w:tc>
        <w:tc>
          <w:tcPr>
            <w:tcW w:type="dxa" w:w="2076"/>
          </w:tcPr>
          <w:p>
            <w:pPr>
              <w:pStyle w:val="null3"/>
              <w:jc w:val="left"/>
            </w:pPr>
            <w:r>
              <w:rPr/>
              <w:t>投标人拟对本项目投入的食品安全管理人员应当具备食品安全方面的专业知识，具有食品安全管理员证书或考试合格证明。</w:t>
            </w:r>
          </w:p>
        </w:tc>
      </w:tr>
      <w:tr>
        <w:tc>
          <w:tcPr>
            <w:tcW w:type="dxa" w:w="2076"/>
          </w:tcPr>
          <w:p/>
        </w:tc>
        <w:tc>
          <w:tcPr>
            <w:tcW w:type="dxa" w:w="2076"/>
          </w:tcPr>
          <w:p>
            <w:pPr>
              <w:pStyle w:val="null3"/>
              <w:jc w:val="center"/>
            </w:pPr>
            <w:r>
              <w:rPr/>
              <w:t>6</w:t>
            </w:r>
          </w:p>
        </w:tc>
        <w:tc>
          <w:tcPr>
            <w:tcW w:type="dxa" w:w="2076"/>
          </w:tcPr>
          <w:p>
            <w:pPr>
              <w:pStyle w:val="null3"/>
              <w:jc w:val="left"/>
            </w:pPr>
            <w:r>
              <w:rPr/>
              <w:t>食品安全责任保险</w:t>
            </w:r>
          </w:p>
        </w:tc>
        <w:tc>
          <w:tcPr>
            <w:tcW w:type="dxa" w:w="2076"/>
          </w:tcPr>
          <w:p>
            <w:pPr>
              <w:pStyle w:val="null3"/>
              <w:jc w:val="left"/>
            </w:pPr>
            <w:r>
              <w:rPr/>
              <w:t>中标人应购买食品安全责任保险，确保在食材采购、存储、配送、供餐过程中发生了财产人身安全责任事故的情况下，具备一定的风险抵御能力和偿付能力。</w:t>
            </w:r>
          </w:p>
        </w:tc>
      </w:tr>
      <w:tr>
        <w:tc>
          <w:tcPr>
            <w:tcW w:type="dxa" w:w="2076"/>
          </w:tcPr>
          <w:p/>
        </w:tc>
        <w:tc>
          <w:tcPr>
            <w:tcW w:type="dxa" w:w="2076"/>
          </w:tcPr>
          <w:p>
            <w:pPr>
              <w:pStyle w:val="null3"/>
              <w:jc w:val="center"/>
            </w:pPr>
            <w:r>
              <w:rPr/>
              <w:t>7</w:t>
            </w:r>
          </w:p>
        </w:tc>
        <w:tc>
          <w:tcPr>
            <w:tcW w:type="dxa" w:w="2076"/>
          </w:tcPr>
          <w:p>
            <w:pPr>
              <w:pStyle w:val="null3"/>
              <w:jc w:val="left"/>
            </w:pPr>
            <w:r>
              <w:rPr/>
              <w:t>食材储存能力</w:t>
            </w:r>
          </w:p>
        </w:tc>
        <w:tc>
          <w:tcPr>
            <w:tcW w:type="dxa" w:w="2076"/>
          </w:tcPr>
          <w:p>
            <w:pPr>
              <w:pStyle w:val="null3"/>
              <w:jc w:val="left"/>
            </w:pPr>
            <w:r>
              <w:rPr/>
              <w:t>中标人自有或租赁的配送中心、仓库、冷冻库、冷藏库等，相关场地面积及运输距离须满足本项目的实际需要，确保按时交货。</w:t>
            </w:r>
          </w:p>
        </w:tc>
      </w:tr>
      <w:tr>
        <w:tc>
          <w:tcPr>
            <w:tcW w:type="dxa" w:w="2076"/>
          </w:tcPr>
          <w:p/>
        </w:tc>
        <w:tc>
          <w:tcPr>
            <w:tcW w:type="dxa" w:w="2076"/>
          </w:tcPr>
          <w:p>
            <w:pPr>
              <w:pStyle w:val="null3"/>
              <w:jc w:val="center"/>
            </w:pPr>
            <w:r>
              <w:rPr/>
              <w:t>8</w:t>
            </w:r>
          </w:p>
        </w:tc>
        <w:tc>
          <w:tcPr>
            <w:tcW w:type="dxa" w:w="2076"/>
          </w:tcPr>
          <w:p>
            <w:pPr>
              <w:pStyle w:val="null3"/>
              <w:jc w:val="left"/>
            </w:pPr>
            <w:r>
              <w:rPr/>
              <w:t>供货保障</w:t>
            </w:r>
          </w:p>
        </w:tc>
        <w:tc>
          <w:tcPr>
            <w:tcW w:type="dxa" w:w="2076"/>
          </w:tcPr>
          <w:p>
            <w:pPr>
              <w:pStyle w:val="null3"/>
              <w:jc w:val="left"/>
            </w:pPr>
            <w:r>
              <w:rPr/>
              <w:t>中标人的蔬菜、禽畜、水产等食材来源应当是受地方政府部门监管的自有或租赁种植、养殖基地或农贸流通批发市场。</w:t>
            </w:r>
          </w:p>
        </w:tc>
      </w:tr>
      <w:tr>
        <w:tc>
          <w:tcPr>
            <w:tcW w:type="dxa" w:w="2076"/>
          </w:tcPr>
          <w:p/>
        </w:tc>
        <w:tc>
          <w:tcPr>
            <w:tcW w:type="dxa" w:w="2076"/>
          </w:tcPr>
          <w:p>
            <w:pPr>
              <w:pStyle w:val="null3"/>
              <w:jc w:val="center"/>
            </w:pPr>
            <w:r>
              <w:rPr/>
              <w:t>9</w:t>
            </w:r>
          </w:p>
        </w:tc>
        <w:tc>
          <w:tcPr>
            <w:tcW w:type="dxa" w:w="2076"/>
          </w:tcPr>
          <w:p>
            <w:pPr>
              <w:pStyle w:val="null3"/>
              <w:jc w:val="left"/>
            </w:pPr>
            <w:r>
              <w:rPr/>
              <w:t>食品安全（质量）追溯保障</w:t>
            </w:r>
          </w:p>
        </w:tc>
        <w:tc>
          <w:tcPr>
            <w:tcW w:type="dxa" w:w="2076"/>
          </w:tcPr>
          <w:p>
            <w:pPr>
              <w:pStyle w:val="null3"/>
              <w:jc w:val="left"/>
            </w:pPr>
            <w:r>
              <w:rPr/>
              <w:t>1、中标人应在实施过程中充分利用信息化手段，具有农产品或食品质量追溯平台、农产品质检管理类软件、农产品物流监控类软件、物品自动分拣管理类软件、农产品供应链采购类管理软件等，通过信息化手段高效地管理整个供应链条，便于采购人查询及监管。 2、中标人应保障产品的来源、追溯、加工、储存、运输等多个环节的食品溯源管理机制，制定相应的食品安全措施，确保链条清晰，源头可控，并主动接受属地市场监督管理部门的监管。</w:t>
            </w:r>
          </w:p>
        </w:tc>
      </w:tr>
      <w:tr>
        <w:tc>
          <w:tcPr>
            <w:tcW w:type="dxa" w:w="2076"/>
          </w:tcPr>
          <w:p/>
        </w:tc>
        <w:tc>
          <w:tcPr>
            <w:tcW w:type="dxa" w:w="2076"/>
          </w:tcPr>
          <w:p>
            <w:pPr>
              <w:pStyle w:val="null3"/>
              <w:jc w:val="center"/>
            </w:pPr>
            <w:r>
              <w:rPr/>
              <w:t>10</w:t>
            </w:r>
          </w:p>
        </w:tc>
        <w:tc>
          <w:tcPr>
            <w:tcW w:type="dxa" w:w="2076"/>
          </w:tcPr>
          <w:p>
            <w:pPr>
              <w:pStyle w:val="null3"/>
              <w:jc w:val="left"/>
            </w:pPr>
            <w:r>
              <w:rPr/>
              <w:t>应急保障</w:t>
            </w:r>
          </w:p>
        </w:tc>
        <w:tc>
          <w:tcPr>
            <w:tcW w:type="dxa" w:w="2076"/>
          </w:tcPr>
          <w:p>
            <w:pPr>
              <w:pStyle w:val="null3"/>
              <w:jc w:val="left"/>
            </w:pPr>
            <w:r>
              <w:rPr/>
              <w:t>1、中标人要有自己的货物来源保障能力，即自有或租赁的种植、养殖基地，自有或租赁的生产线或生产车间，自有或租赁的配送中心、仓库、冷冻库、冷藏库等，相关场地面积及运输距离须满足本项目的实际需要。 2、投标人应制定详细、科学、合理，可行性和针对性强的应急紧急情况处理方案，对于采购人临时任务、节假日、考评、检查、重要或大型活动、防洪防台风等应急突发性事件食品配送措施；当批或单件货物合格率低于95%时，低于部分如何处理，如何确保所送食材的质量达标；市场价格波动时货物数量、质量如何保障措施；如何确保货物在要求时间供应到每一收货地点；因质量不达标等原因出现退货现象的处理办法；食品质量等突发事情的处理方案，确保及时供货。 3、中标人需具备足够的运输车、冷链车及相关设备、配送人员，确保满足本项目的采购需求。中标人不得随意变更、调整采购人采购计划，否则采购人有权拒收。确因市场流通问题需变更的，须向采购人书面提出申请，采购人同意后方可变更。</w:t>
            </w:r>
          </w:p>
        </w:tc>
      </w:tr>
      <w:tr>
        <w:tc>
          <w:tcPr>
            <w:tcW w:type="dxa" w:w="2076"/>
          </w:tcPr>
          <w:p/>
        </w:tc>
        <w:tc>
          <w:tcPr>
            <w:tcW w:type="dxa" w:w="2076"/>
          </w:tcPr>
          <w:p>
            <w:pPr>
              <w:pStyle w:val="null3"/>
              <w:jc w:val="center"/>
            </w:pPr>
            <w:r>
              <w:rPr/>
              <w:t>11</w:t>
            </w:r>
          </w:p>
        </w:tc>
        <w:tc>
          <w:tcPr>
            <w:tcW w:type="dxa" w:w="2076"/>
          </w:tcPr>
          <w:p>
            <w:pPr>
              <w:pStyle w:val="null3"/>
              <w:jc w:val="left"/>
            </w:pPr>
            <w:r>
              <w:rPr/>
              <w:t>检测能力</w:t>
            </w:r>
          </w:p>
        </w:tc>
        <w:tc>
          <w:tcPr>
            <w:tcW w:type="dxa" w:w="2076"/>
          </w:tcPr>
          <w:p>
            <w:pPr>
              <w:pStyle w:val="null3"/>
              <w:jc w:val="left"/>
            </w:pPr>
            <w:r>
              <w:rPr/>
              <w:t>为保障食品安全，中标人应配备：兽药残留检测设备；病害肉检测设备；农药残留检测设备；亚硝酸盐快速检测设备；抗生素残留检测设备；水质重金属检测设备；食品重金属检测设备；肉类综合检测设备；细菌检测设备；大肠杆菌检测设备等设备。</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食品和饮料批发服务</w:t>
            </w:r>
          </w:p>
        </w:tc>
        <w:tc>
          <w:tcPr>
            <w:tcW w:type="dxa" w:w="831"/>
          </w:tcPr>
          <w:p>
            <w:pPr>
              <w:pStyle w:val="null3"/>
              <w:jc w:val="left"/>
            </w:pPr>
            <w:r>
              <w:rPr/>
              <w:t>食堂食材配送服务商二</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3,750,000.00</w:t>
            </w:r>
          </w:p>
        </w:tc>
        <w:tc>
          <w:tcPr>
            <w:tcW w:type="dxa" w:w="831"/>
          </w:tcPr>
          <w:p>
            <w:pPr>
              <w:pStyle w:val="null3"/>
              <w:jc w:val="right"/>
            </w:pPr>
            <w:r>
              <w:rPr/>
              <w:t>3,750,000.00</w:t>
            </w:r>
          </w:p>
        </w:tc>
        <w:tc>
          <w:tcPr>
            <w:tcW w:type="dxa" w:w="831"/>
          </w:tcPr>
          <w:p>
            <w:pPr>
              <w:pStyle w:val="null3"/>
            </w:pPr>
            <w:r>
              <w:rPr/>
              <w:t>100.0</w:t>
            </w:r>
          </w:p>
        </w:tc>
        <w:tc>
          <w:tcPr>
            <w:tcW w:type="dxa" w:w="831"/>
          </w:tcPr>
          <w:p>
            <w:pPr>
              <w:pStyle w:val="null3"/>
            </w:pPr>
            <w:r>
              <w:rPr/>
              <w:t>批发业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食堂食材配送服务商二</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left"/>
            </w:pPr>
            <w:r>
              <w:rPr>
                <w:sz w:val="24"/>
              </w:rPr>
              <w:t>一、项目总体要</w:t>
            </w:r>
            <w:r>
              <w:rPr>
                <w:sz w:val="24"/>
              </w:rPr>
              <w:t>求</w:t>
            </w:r>
          </w:p>
          <w:p>
            <w:pPr>
              <w:pStyle w:val="null3"/>
              <w:jc w:val="left"/>
            </w:pPr>
            <w:r>
              <w:rPr>
                <w:sz w:val="24"/>
              </w:rPr>
              <w:t>1、投标人的食品须符合《中华人民共和国食品安全法》《食品经营许可和备案管理办法》（国家市场监督管理总局令第78号）等相关法律法规及行政许可的要求。</w:t>
            </w:r>
          </w:p>
          <w:p>
            <w:pPr>
              <w:pStyle w:val="null3"/>
              <w:jc w:val="left"/>
            </w:pPr>
            <w:r>
              <w:rPr>
                <w:sz w:val="24"/>
              </w:rPr>
              <w:t>2、所供商品须符合国家行业生产及经营标准，货真价实，均能提供相应批次的合格检验证明；对食品供应链进行明确，所有食品的来源须清晰，包装食品要有SC标志。食品制造商须获得食品生产许可证（SC），来源应当是受到地方政府部门监管的流通市场或具有相关资质的厂家生产，生产食品的源头与投标人要有固定的合法的供应关系，严禁投标人收购非标准产品供应给采购人。投标人应对食品的来源和质量标准有详尽的描述。验收须提出行业标准和感官标准。如该商品无质量标准，则需由投标人按国家和行业的要求自行描述。</w:t>
            </w:r>
          </w:p>
          <w:p>
            <w:pPr>
              <w:pStyle w:val="null3"/>
              <w:jc w:val="left"/>
            </w:pPr>
            <w:r>
              <w:rPr>
                <w:sz w:val="24"/>
              </w:rPr>
              <w:t>3、投标人所提供的货物各项技术指标须完全符合国家有关质量检测、环保标准及产品出厂标准。</w:t>
            </w:r>
          </w:p>
          <w:p>
            <w:pPr>
              <w:pStyle w:val="null3"/>
              <w:jc w:val="left"/>
            </w:pPr>
            <w:r>
              <w:rPr>
                <w:sz w:val="24"/>
              </w:rPr>
              <w:t>4、属于国家强制产品的要符合国家强制性标准要求，中标人所供应的产品均具有检验合格证明资料。</w:t>
            </w:r>
          </w:p>
          <w:p>
            <w:pPr>
              <w:pStyle w:val="null3"/>
              <w:jc w:val="left"/>
            </w:pPr>
            <w:r>
              <w:rPr>
                <w:sz w:val="24"/>
              </w:rPr>
              <w:t>5、中标人必须保证食品无异味、无霉烂变质，符合卫生标准和营养要求，无毒、无害、具有良好的感官，每次送交的所有货品都要注明来源，如不符合投标文件所描述的质量标准，采购人有权责令其退货,供应商并按要求在20分钟内将达标质量产品送到指定地点，中标人在每一次送货时，要将肉菜等的卫生检验报告和货物供货清单随同交到采购人指定的负责人手中。</w:t>
            </w:r>
          </w:p>
          <w:p>
            <w:pPr>
              <w:pStyle w:val="null3"/>
              <w:jc w:val="left"/>
            </w:pPr>
            <w:r>
              <w:rPr>
                <w:sz w:val="24"/>
              </w:rPr>
              <w:t>6、中标人应充分理解并认真遵循本招标文件的要求，所提供的货物须满足招标文件要求。保证所供的食品无异味、无霉烂变质，如不符合投标文件所描述的质量标准，须退货并承担违约责任。保证合同货品均为正规生产的新鲜、检验合格、无毒、无辐射、无侵权货品，符合国家卫生、质量、包装和保质标准，有使用有效期的货品，其剩余有效期不得少于标注有效期的三分之二。</w:t>
            </w:r>
          </w:p>
          <w:p>
            <w:pPr>
              <w:pStyle w:val="null3"/>
              <w:jc w:val="left"/>
            </w:pPr>
            <w:r>
              <w:rPr>
                <w:sz w:val="24"/>
              </w:rPr>
              <w:t>7、食品应清洁，并符合企业验收标准；食品应无损伤、腐烂现象，无寄生虫或已受虫害现象；对温度有要求的食品应确定食品的温度与包装上指示温度一致。</w:t>
            </w:r>
          </w:p>
          <w:p>
            <w:pPr>
              <w:pStyle w:val="null3"/>
              <w:jc w:val="left"/>
            </w:pPr>
            <w:r>
              <w:rPr>
                <w:sz w:val="24"/>
              </w:rPr>
              <w:t>8、中标人提供的食品符合采购人验收要求，中标人有完善的问题食品召回制度。如中标人提供的产品质量不符合标准，由中标人负责包换或包退，并承担因此而产生的一切费用。</w:t>
            </w:r>
          </w:p>
          <w:p>
            <w:pPr>
              <w:pStyle w:val="null3"/>
              <w:jc w:val="left"/>
            </w:pPr>
            <w:r>
              <w:rPr>
                <w:sz w:val="24"/>
              </w:rPr>
              <w:t>9、中标人必须依据国家有关法律法规要求建立健全各项管理制度，保证食品安全；有明确的食品安全责任人。</w:t>
            </w:r>
          </w:p>
          <w:p>
            <w:pPr>
              <w:pStyle w:val="null3"/>
              <w:jc w:val="left"/>
            </w:pPr>
            <w:r>
              <w:rPr>
                <w:sz w:val="24"/>
              </w:rPr>
              <w:t>10、中标人须负责货物的运输、质量检测等工作，所产生的费用由中标人负责。</w:t>
            </w:r>
          </w:p>
          <w:p>
            <w:pPr>
              <w:pStyle w:val="null3"/>
              <w:jc w:val="left"/>
            </w:pPr>
            <w:r>
              <w:rPr>
                <w:sz w:val="24"/>
              </w:rPr>
              <w:t>11、采购人提前一天以邮件、传真或电话方式向中标人下订单，订单内容包括肉、菜食品的名称、规格、数量等。</w:t>
            </w:r>
          </w:p>
          <w:p>
            <w:pPr>
              <w:pStyle w:val="null3"/>
              <w:jc w:val="left"/>
            </w:pPr>
            <w:r>
              <w:rPr>
                <w:sz w:val="24"/>
              </w:rPr>
              <w:t>12、中标人每天需做好各种食品的索证记录，按采购人的要求上交。</w:t>
            </w:r>
          </w:p>
          <w:p>
            <w:pPr>
              <w:pStyle w:val="null3"/>
              <w:jc w:val="left"/>
            </w:pPr>
            <w:r>
              <w:rPr>
                <w:sz w:val="24"/>
              </w:rPr>
              <w:t>13、每次送货，中标人须委派专门负责人，负责货物的运输、过秤，并协助采购人验收货品，货品的品种和重量以采购人验收的结果为准。</w:t>
            </w:r>
          </w:p>
          <w:p>
            <w:pPr>
              <w:pStyle w:val="null3"/>
              <w:jc w:val="left"/>
            </w:pPr>
            <w:r>
              <w:rPr>
                <w:sz w:val="24"/>
              </w:rPr>
              <w:t>14、中标人应确保食品验收的场所、设备须保持清洁。应当在固定的场所进行验收，定期清扫，保证无积尘、无食品残渣，无霉斑、鼠迹、苍蝇、蟑螂，不得存放有毒、有害物品及个人生活用品。</w:t>
            </w:r>
          </w:p>
          <w:p>
            <w:pPr>
              <w:pStyle w:val="null3"/>
              <w:jc w:val="left"/>
            </w:pPr>
            <w:r>
              <w:rPr>
                <w:sz w:val="24"/>
              </w:rPr>
              <w:t>15、采购人有权要求中标人配合相应货品的更换工作，保质期过期的货品，免费退换。</w:t>
            </w:r>
          </w:p>
          <w:p>
            <w:pPr>
              <w:pStyle w:val="null3"/>
              <w:jc w:val="left"/>
            </w:pPr>
            <w:r>
              <w:rPr>
                <w:sz w:val="24"/>
              </w:rPr>
              <w:t>16、特殊情况或紧急需要的食材，应由中标人自行购买，如中标人无法在要求时间内提供的，可指定供应点或委托采购人代买，货款由中标人支付。</w:t>
            </w:r>
          </w:p>
          <w:p>
            <w:pPr>
              <w:pStyle w:val="null3"/>
              <w:jc w:val="left"/>
            </w:pPr>
            <w:r>
              <w:rPr>
                <w:sz w:val="24"/>
              </w:rPr>
              <w:t>17、中标人在合同履行期间内保证对采购人的货物供应，若中标后反悔或不能履行合同的，采购人有权单方终止合同，由此产生的一切经济损失由中标人自行承担。</w:t>
            </w:r>
          </w:p>
          <w:p>
            <w:pPr>
              <w:pStyle w:val="null3"/>
              <w:jc w:val="left"/>
            </w:pPr>
            <w:r>
              <w:rPr>
                <w:sz w:val="24"/>
              </w:rPr>
              <w:t>18、中标人应做好本单位工作人员的教育工作，遵守采购人各项规定。</w:t>
            </w:r>
          </w:p>
          <w:p>
            <w:pPr>
              <w:pStyle w:val="null3"/>
              <w:jc w:val="left"/>
            </w:pPr>
            <w:r>
              <w:rPr>
                <w:sz w:val="24"/>
              </w:rPr>
              <w:t>19、中标人除不可抗力因素外，不得因其他任何理由延迟送货。如遇特殊情况需推迟送货，应提前通知采购人。因中标人原因延误交货日期的（采购人要求推迟的除外），采购人有权自行采购，并由中标人承担由此产生的一切损失和费用。</w:t>
            </w:r>
          </w:p>
          <w:p>
            <w:pPr>
              <w:pStyle w:val="null3"/>
              <w:jc w:val="left"/>
            </w:pPr>
            <w:r>
              <w:rPr>
                <w:sz w:val="24"/>
              </w:rPr>
              <w:t>20、由采购人对货物进行认真验收，对不符合规格要求的商品，中标人须无条件退货、换货。</w:t>
            </w:r>
          </w:p>
          <w:p>
            <w:pPr>
              <w:pStyle w:val="null3"/>
              <w:jc w:val="left"/>
            </w:pPr>
            <w:r>
              <w:rPr>
                <w:sz w:val="24"/>
              </w:rPr>
              <w:t>21、中标人未能履行合同所定事项，或供应不合格的、假冒伪劣、以次充好的商品，采购人退货后将记录在案，并有权要求中标人赔偿因此给采购人造成的一切损失并承担违约责任。情节严重的，采购人可单方面终止合同。</w:t>
            </w:r>
          </w:p>
          <w:p>
            <w:pPr>
              <w:pStyle w:val="null3"/>
              <w:jc w:val="left"/>
            </w:pPr>
            <w:r>
              <w:rPr>
                <w:sz w:val="24"/>
              </w:rPr>
              <w:t>22、采购人有权进行不定期检查，有权对配送食材进行检测，必要时委托具有检测资质的检测机构来检测食材质量问题，如果发现不符合合同规定的食品，采购人第1次给予书面警告并扣除当批次应付货款10%，出现第2次的，采购人扣除当批次应付货款30%，中标人要无条件收回所供应的食品并给予采购人书面答复说明原因，造成的损失由中标人负责，并在1小时内更换好所需食品。出现3次不合格情况，采购人有权单方面终止合同，并将情况反映相关监管部门。</w:t>
            </w:r>
          </w:p>
          <w:p>
            <w:pPr>
              <w:pStyle w:val="null3"/>
              <w:jc w:val="left"/>
            </w:pPr>
            <w:r>
              <w:rPr>
                <w:sz w:val="24"/>
              </w:rPr>
              <w:t>23、中标人被有效投诉3次或造成安全（监管和食品卫生）事故的，采购人可单方面终止合同。</w:t>
            </w:r>
          </w:p>
          <w:p>
            <w:pPr>
              <w:pStyle w:val="null3"/>
              <w:jc w:val="left"/>
            </w:pPr>
            <w:r>
              <w:rPr>
                <w:sz w:val="24"/>
              </w:rPr>
              <w:t>24、承诺中标后购买食品安全责任险，且年保额不小于年采购预算金额。</w:t>
            </w:r>
          </w:p>
          <w:p>
            <w:pPr>
              <w:pStyle w:val="null3"/>
              <w:jc w:val="left"/>
            </w:pPr>
            <w:r>
              <w:rPr>
                <w:sz w:val="24"/>
              </w:rPr>
              <w:t>25、具有食品安全检测能力、为本项目配置农产品或食品安全追溯平台类软件。</w:t>
            </w:r>
          </w:p>
          <w:p>
            <w:pPr>
              <w:pStyle w:val="null3"/>
              <w:jc w:val="left"/>
            </w:pPr>
            <w:r>
              <w:rPr>
                <w:sz w:val="24"/>
              </w:rPr>
              <w:t>26、投标人应具备保障项目顺利实施的条件，包括但不限于具有种植养殖基地、养殖场、配送场所，并配置冷藏库和冷藏运输车。</w:t>
            </w:r>
          </w:p>
          <w:p>
            <w:pPr>
              <w:pStyle w:val="null3"/>
              <w:jc w:val="left"/>
            </w:pPr>
            <w:r>
              <w:rPr>
                <w:sz w:val="24"/>
              </w:rPr>
              <w:t>27、中标人每天所提供的食材需做好物品留样保存，样本保留期不少于2天。</w:t>
            </w:r>
          </w:p>
          <w:p>
            <w:pPr>
              <w:pStyle w:val="null3"/>
              <w:jc w:val="both"/>
            </w:pPr>
            <w:r>
              <w:rPr>
                <w:sz w:val="24"/>
              </w:rPr>
              <w:t>28、秉持反对食品浪费，制止餐饮浪费的原则，中标人在必要时须配合采购人尽量减少食物浪费，合理规划采购量，共同推动文明用餐良好风尚。</w:t>
            </w:r>
          </w:p>
        </w:tc>
      </w:tr>
      <w:tr>
        <w:tc>
          <w:tcPr>
            <w:tcW w:type="dxa" w:w="2076"/>
          </w:tcPr>
          <w:p/>
        </w:tc>
        <w:tc>
          <w:tcPr>
            <w:tcW w:type="dxa" w:w="415"/>
          </w:tcPr>
          <w:p>
            <w:pPr>
              <w:pStyle w:val="null3"/>
            </w:pPr>
            <w:r>
              <w:rPr/>
              <w:t>2</w:t>
            </w:r>
          </w:p>
        </w:tc>
        <w:tc>
          <w:tcPr>
            <w:tcW w:type="dxa" w:w="5814"/>
          </w:tcPr>
          <w:p>
            <w:pPr>
              <w:pStyle w:val="null3"/>
              <w:jc w:val="both"/>
            </w:pPr>
            <w:r>
              <w:rPr>
                <w:sz w:val="24"/>
              </w:rPr>
              <w:t>二、采购项目清单及详细技术要</w:t>
            </w:r>
            <w:r>
              <w:rPr>
                <w:sz w:val="24"/>
              </w:rPr>
              <w:t>求</w:t>
            </w:r>
          </w:p>
          <w:p>
            <w:pPr>
              <w:pStyle w:val="null3"/>
              <w:jc w:val="both"/>
            </w:pPr>
            <w:r>
              <w:rPr>
                <w:sz w:val="24"/>
              </w:rPr>
              <w:t>【鲜肉、冰鲜，烧腊类】</w:t>
            </w:r>
          </w:p>
          <w:p>
            <w:pPr>
              <w:pStyle w:val="null3"/>
              <w:jc w:val="both"/>
            </w:pPr>
            <w:r>
              <w:rPr>
                <w:sz w:val="24"/>
              </w:rPr>
              <w:t>1、鸡</w:t>
            </w:r>
          </w:p>
          <w:tbl>
            <w:tblPr>
              <w:tblBorders>
                <w:top w:val="none" w:color="000000" w:sz="4"/>
                <w:left w:val="none" w:color="000000" w:sz="4"/>
                <w:bottom w:val="none" w:color="000000" w:sz="4"/>
                <w:right w:val="none" w:color="000000" w:sz="4"/>
                <w:insideH w:val="none"/>
                <w:insideV w:val="none"/>
              </w:tblBorders>
            </w:tblPr>
            <w:tblGrid>
              <w:gridCol w:w="781"/>
              <w:gridCol w:w="1796"/>
              <w:gridCol w:w="758"/>
              <w:gridCol w:w="2263"/>
            </w:tblGrid>
            <w:tr>
              <w:tc>
                <w:tcPr>
                  <w:tcW w:type="dxa" w:w="7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9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大线鸡（净重）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鸡行（净重）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芦花鸡（净重）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母鸡（净重）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走地鸡（净重）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文昌鸡（净重）</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鸡杂（新鲜）</w:t>
                  </w:r>
                </w:p>
              </w:tc>
            </w:tr>
            <w:tr>
              <w:tc>
                <w:tcPr>
                  <w:tcW w:type="dxa" w:w="7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9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三黄鸡（净重）</w:t>
                  </w:r>
                </w:p>
              </w:tc>
              <w:tc>
                <w:tcPr>
                  <w:tcW w:type="dxa" w:w="7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2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清远鸡（净重）</w:t>
                  </w:r>
                </w:p>
              </w:tc>
            </w:tr>
          </w:tbl>
          <w:p>
            <w:pPr>
              <w:pStyle w:val="null3"/>
              <w:jc w:val="both"/>
            </w:pPr>
            <w:r>
              <w:rPr>
                <w:sz w:val="24"/>
              </w:rPr>
              <w:t>2、鸭</w:t>
            </w:r>
          </w:p>
          <w:tbl>
            <w:tblPr>
              <w:tblBorders>
                <w:top w:val="none" w:color="000000" w:sz="4"/>
                <w:left w:val="none" w:color="000000" w:sz="4"/>
                <w:bottom w:val="none" w:color="000000" w:sz="4"/>
                <w:right w:val="none" w:color="000000" w:sz="4"/>
                <w:insideH w:val="none"/>
                <w:insideV w:val="none"/>
              </w:tblBorders>
            </w:tblPr>
            <w:tblGrid>
              <w:gridCol w:w="779"/>
              <w:gridCol w:w="1803"/>
              <w:gridCol w:w="721"/>
              <w:gridCol w:w="2269"/>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番鸭（净重）</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老鸭（净重）</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水鸭（净重）</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青头鸭（净重）</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鸭杂（新鲜）</w:t>
                  </w:r>
                </w:p>
              </w:tc>
              <w:tc>
                <w:tcPr>
                  <w:tcW w:type="dxa" w:w="7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子鸭</w:t>
                  </w:r>
                </w:p>
              </w:tc>
            </w:tr>
          </w:tbl>
          <w:p>
            <w:pPr>
              <w:pStyle w:val="null3"/>
              <w:jc w:val="both"/>
            </w:pPr>
            <w:r>
              <w:rPr>
                <w:sz w:val="24"/>
              </w:rPr>
              <w:t>3、鹅</w:t>
            </w:r>
          </w:p>
          <w:tbl>
            <w:tblPr>
              <w:tblBorders>
                <w:top w:val="none" w:color="000000" w:sz="4"/>
                <w:left w:val="none" w:color="000000" w:sz="4"/>
                <w:bottom w:val="none" w:color="000000" w:sz="4"/>
                <w:right w:val="none" w:color="000000" w:sz="4"/>
                <w:insideH w:val="none"/>
                <w:insideV w:val="none"/>
              </w:tblBorders>
            </w:tblPr>
            <w:tblGrid>
              <w:gridCol w:w="773"/>
              <w:gridCol w:w="1754"/>
              <w:gridCol w:w="761"/>
              <w:gridCol w:w="2285"/>
            </w:tblGrid>
            <w:tr>
              <w:tc>
                <w:tcPr>
                  <w:tcW w:type="dxa" w:w="7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7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鹅（净重）</w:t>
                  </w:r>
                </w:p>
              </w:tc>
              <w:tc>
                <w:tcPr>
                  <w:tcW w:type="dxa" w:w="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鹅杂（新鲜）</w:t>
                  </w:r>
                </w:p>
              </w:tc>
            </w:tr>
          </w:tbl>
          <w:p>
            <w:pPr>
              <w:pStyle w:val="null3"/>
              <w:jc w:val="both"/>
            </w:pPr>
            <w:r>
              <w:rPr>
                <w:sz w:val="24"/>
              </w:rPr>
              <w:t>4、猪</w:t>
            </w:r>
          </w:p>
          <w:tbl>
            <w:tblPr>
              <w:tblBorders>
                <w:top w:val="none" w:color="000000" w:sz="4"/>
                <w:left w:val="none" w:color="000000" w:sz="4"/>
                <w:bottom w:val="none" w:color="000000" w:sz="4"/>
                <w:right w:val="none" w:color="000000" w:sz="4"/>
                <w:insideH w:val="none"/>
                <w:insideV w:val="none"/>
              </w:tblBorders>
            </w:tblPr>
            <w:tblGrid>
              <w:gridCol w:w="736"/>
              <w:gridCol w:w="1788"/>
              <w:gridCol w:w="771"/>
              <w:gridCol w:w="2267"/>
            </w:tblGrid>
            <w:tr>
              <w:tc>
                <w:tcPr>
                  <w:tcW w:type="dxa" w:w="7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猪脚</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猪手</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粉肠</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生肠</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排骨</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猪心</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猪肚</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猪肺</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猪排</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猪尾巴</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筒骨</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猪节肉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扇骨</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猪横利</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猪腰</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猪肥肉</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猪脑</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猪头</w:t>
                  </w:r>
                </w:p>
              </w:tc>
            </w:tr>
            <w:tr>
              <w:tc>
                <w:tcPr>
                  <w:tcW w:type="dxa" w:w="7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猪里脊</w:t>
                  </w:r>
                </w:p>
              </w:tc>
              <w:tc>
                <w:tcPr>
                  <w:tcW w:type="dxa" w:w="7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2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猪血</w:t>
                  </w:r>
                </w:p>
              </w:tc>
            </w:tr>
          </w:tbl>
          <w:p>
            <w:pPr>
              <w:pStyle w:val="null3"/>
              <w:jc w:val="both"/>
            </w:pPr>
            <w:r>
              <w:rPr>
                <w:sz w:val="24"/>
              </w:rPr>
              <w:t>5、牛</w:t>
            </w:r>
          </w:p>
          <w:tbl>
            <w:tblPr>
              <w:tblBorders>
                <w:top w:val="none" w:color="000000" w:sz="4"/>
                <w:left w:val="none" w:color="000000" w:sz="4"/>
                <w:bottom w:val="none" w:color="000000" w:sz="4"/>
                <w:right w:val="none" w:color="000000" w:sz="4"/>
                <w:insideH w:val="none"/>
                <w:insideV w:val="none"/>
              </w:tblBorders>
            </w:tblPr>
            <w:tblGrid>
              <w:gridCol w:w="705"/>
              <w:gridCol w:w="1834"/>
              <w:gridCol w:w="776"/>
              <w:gridCol w:w="2269"/>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牛展肉</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牛筋</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牛柏叶</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牛排</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牛肚</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牛肝</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牛腩</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牛心</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牛肠</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牛鞭</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牛蹄</w:t>
                  </w:r>
                </w:p>
              </w:tc>
              <w:tc>
                <w:tcPr>
                  <w:tcW w:type="dxa" w:w="7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2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6、羊</w:t>
            </w:r>
          </w:p>
          <w:tbl>
            <w:tblPr>
              <w:tblBorders>
                <w:top w:val="none" w:color="000000" w:sz="4"/>
                <w:left w:val="none" w:color="000000" w:sz="4"/>
                <w:bottom w:val="none" w:color="000000" w:sz="4"/>
                <w:right w:val="none" w:color="000000" w:sz="4"/>
                <w:insideH w:val="none"/>
                <w:insideV w:val="none"/>
              </w:tblBorders>
            </w:tblPr>
            <w:tblGrid>
              <w:gridCol w:w="768"/>
              <w:gridCol w:w="2179"/>
              <w:gridCol w:w="734"/>
              <w:gridCol w:w="1892"/>
            </w:tblGrid>
            <w:tr>
              <w:tc>
                <w:tcPr>
                  <w:tcW w:type="dxa" w:w="7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羊肉</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羊排</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羊腩</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羊血</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羊脑</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羊肠</w:t>
                  </w:r>
                </w:p>
              </w:tc>
            </w:tr>
            <w:tr>
              <w:tc>
                <w:tcPr>
                  <w:tcW w:type="dxa" w:w="7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羊肚</w:t>
                  </w:r>
                </w:p>
              </w:tc>
              <w:tc>
                <w:tcPr>
                  <w:tcW w:type="dxa" w:w="7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8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羊头</w:t>
                  </w:r>
                </w:p>
              </w:tc>
            </w:tr>
          </w:tbl>
          <w:p>
            <w:pPr>
              <w:pStyle w:val="null3"/>
              <w:jc w:val="both"/>
            </w:pPr>
            <w:r>
              <w:rPr>
                <w:sz w:val="24"/>
              </w:rPr>
              <w:t>7、水产</w:t>
            </w:r>
          </w:p>
          <w:tbl>
            <w:tblPr>
              <w:tblBorders>
                <w:top w:val="none" w:color="000000" w:sz="4"/>
                <w:left w:val="none" w:color="000000" w:sz="4"/>
                <w:bottom w:val="none" w:color="000000" w:sz="4"/>
                <w:right w:val="none" w:color="000000" w:sz="4"/>
                <w:insideH w:val="none"/>
                <w:insideV w:val="none"/>
              </w:tblBorders>
            </w:tblPr>
            <w:tblGrid>
              <w:gridCol w:w="741"/>
              <w:gridCol w:w="2178"/>
              <w:gridCol w:w="741"/>
              <w:gridCol w:w="1912"/>
            </w:tblGrid>
            <w:tr>
              <w:tc>
                <w:tcPr>
                  <w:tcW w:type="dxa" w:w="7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7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鲳鱼（净重）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鲫鱼（净重）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多宝鱼（净重）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桂花鱼（净重）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鲟龙鱼（净重）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黄花鱼（净重）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三角鲂（净重）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非洲鲫（净重）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泥鳅（净重）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黄鳝（净重）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鲤鱼（净重）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大头鱼（净重）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禾花鱼（净重）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鲢鱼（净重）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墨鱼（新鲜）</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鱿鱼（新鲜）</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蟹（净重）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螺（净重）</w:t>
                  </w:r>
                </w:p>
              </w:tc>
            </w:tr>
            <w:tr>
              <w:tc>
                <w:tcPr>
                  <w:tcW w:type="dxa" w:w="7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17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贝（净重）</w:t>
                  </w:r>
                </w:p>
              </w:tc>
              <w:tc>
                <w:tcPr>
                  <w:tcW w:type="dxa" w:w="7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8、冰鲜类</w:t>
            </w:r>
          </w:p>
          <w:tbl>
            <w:tblPr>
              <w:tblBorders>
                <w:top w:val="none" w:color="000000" w:sz="4"/>
                <w:left w:val="none" w:color="000000" w:sz="4"/>
                <w:bottom w:val="none" w:color="000000" w:sz="4"/>
                <w:right w:val="none" w:color="000000" w:sz="4"/>
                <w:insideH w:val="none"/>
                <w:insideV w:val="none"/>
              </w:tblBorders>
            </w:tblPr>
            <w:tblGrid>
              <w:gridCol w:w="716"/>
              <w:gridCol w:w="1972"/>
              <w:gridCol w:w="728"/>
              <w:gridCol w:w="2183"/>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鸡中翅</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鸡全翅</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鱿鱼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鸡脚</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卜丸（猪牛鱼丸）</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银鲳鱼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多春鱼</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红珊鱼</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带鱼</w:t>
                  </w:r>
                </w:p>
              </w:tc>
              <w:tc>
                <w:tcPr>
                  <w:tcW w:type="dxa" w:w="7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1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9、烧腊类</w:t>
            </w:r>
          </w:p>
          <w:tbl>
            <w:tblPr>
              <w:tblBorders>
                <w:top w:val="none" w:color="000000" w:sz="4"/>
                <w:left w:val="none" w:color="000000" w:sz="4"/>
                <w:bottom w:val="none" w:color="000000" w:sz="4"/>
                <w:right w:val="none" w:color="000000" w:sz="4"/>
                <w:insideH w:val="none"/>
                <w:insideV w:val="none"/>
              </w:tblBorders>
            </w:tblPr>
            <w:tblGrid>
              <w:gridCol w:w="716"/>
              <w:gridCol w:w="2070"/>
              <w:gridCol w:w="773"/>
              <w:gridCol w:w="2002"/>
            </w:tblGrid>
            <w:tr>
              <w:tc>
                <w:tcPr>
                  <w:tcW w:type="dxa" w:w="7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0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烧鸡</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烧鸭</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烧鹅</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叉烧</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烧排骨</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腊肠</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腊肉</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腊鸡</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腊鸭</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腊猪手</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腊猪脚</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腊猪肝</w:t>
                  </w:r>
                </w:p>
              </w:tc>
            </w:tr>
            <w:tr>
              <w:tc>
                <w:tcPr>
                  <w:tcW w:type="dxa" w:w="7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腊牛肉</w:t>
                  </w:r>
                </w:p>
              </w:tc>
              <w:tc>
                <w:tcPr>
                  <w:tcW w:type="dxa" w:w="7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0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center"/>
            </w:pPr>
            <w:r>
              <w:rPr>
                <w:sz w:val="24"/>
              </w:rPr>
              <w:t>【蔬菜、瓜类】</w:t>
            </w:r>
          </w:p>
          <w:p>
            <w:pPr>
              <w:pStyle w:val="null3"/>
              <w:jc w:val="both"/>
            </w:pPr>
            <w:r>
              <w:rPr>
                <w:sz w:val="24"/>
              </w:rPr>
              <w:t>10、蔬菜叶子菜类</w:t>
            </w:r>
          </w:p>
          <w:tbl>
            <w:tblPr>
              <w:tblBorders>
                <w:top w:val="none" w:color="000000" w:sz="4"/>
                <w:left w:val="none" w:color="000000" w:sz="4"/>
                <w:bottom w:val="none" w:color="000000" w:sz="4"/>
                <w:right w:val="none" w:color="000000" w:sz="4"/>
                <w:insideH w:val="none"/>
                <w:insideV w:val="none"/>
              </w:tblBorders>
            </w:tblPr>
            <w:tblGrid>
              <w:gridCol w:w="902"/>
              <w:gridCol w:w="2093"/>
              <w:gridCol w:w="798"/>
              <w:gridCol w:w="1781"/>
            </w:tblGrid>
            <w:tr>
              <w:tc>
                <w:tcPr>
                  <w:tcW w:type="dxa" w:w="9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7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大白菜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小白菜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大芥菜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小芥菜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上海青</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菜心</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红菜苔</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黄芽白</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芥蓝</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甜麦菜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苦麦菜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空心菜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枸杞叶</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豆苗</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椰菜花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西生菜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油麦菜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西兰花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卷心菜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芹菜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菠菜</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猪婆菜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番薯叶</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南瓜叶</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韭黄</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蕨菜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莴笋</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小唐菜</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茭白</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小葱</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四季葱</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蒜苗</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蒜薹</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茼蒿</w:t>
                  </w:r>
                </w:p>
              </w:tc>
            </w:tr>
            <w:tr>
              <w:tc>
                <w:tcPr>
                  <w:tcW w:type="dxa" w:w="9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0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荞苗</w:t>
                  </w:r>
                </w:p>
              </w:tc>
              <w:tc>
                <w:tcPr>
                  <w:tcW w:type="dxa" w:w="7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7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芋苗</w:t>
                  </w:r>
                </w:p>
              </w:tc>
            </w:tr>
          </w:tbl>
          <w:p>
            <w:pPr>
              <w:pStyle w:val="null3"/>
              <w:jc w:val="both"/>
            </w:pPr>
            <w:r>
              <w:rPr>
                <w:sz w:val="24"/>
              </w:rPr>
              <w:t>11、蔬菜辣椒类</w:t>
            </w:r>
          </w:p>
          <w:tbl>
            <w:tblPr>
              <w:tblBorders>
                <w:top w:val="none" w:color="000000" w:sz="4"/>
                <w:left w:val="none" w:color="000000" w:sz="4"/>
                <w:bottom w:val="none" w:color="000000" w:sz="4"/>
                <w:right w:val="none" w:color="000000" w:sz="4"/>
                <w:insideH w:val="none"/>
                <w:insideV w:val="none"/>
              </w:tblBorders>
            </w:tblPr>
            <w:tblGrid>
              <w:gridCol w:w="821"/>
              <w:gridCol w:w="2065"/>
              <w:gridCol w:w="809"/>
              <w:gridCol w:w="1877"/>
            </w:tblGrid>
            <w:tr>
              <w:tc>
                <w:tcPr>
                  <w:tcW w:type="dxa" w:w="8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灯笼椒</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小米椒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菜椒</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红辣椒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青辣椒</w:t>
                  </w:r>
                </w:p>
              </w:tc>
            </w:tr>
            <w:tr>
              <w:tc>
                <w:tcPr>
                  <w:tcW w:type="dxa" w:w="8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黄辣椒</w:t>
                  </w:r>
                </w:p>
              </w:tc>
              <w:tc>
                <w:tcPr>
                  <w:tcW w:type="dxa" w:w="8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12、蔬菜茎类</w:t>
            </w:r>
          </w:p>
          <w:tbl>
            <w:tblPr>
              <w:tblBorders>
                <w:top w:val="none" w:color="000000" w:sz="4"/>
                <w:left w:val="none" w:color="000000" w:sz="4"/>
                <w:bottom w:val="none" w:color="000000" w:sz="4"/>
                <w:right w:val="none" w:color="000000" w:sz="4"/>
                <w:insideH w:val="none"/>
                <w:insideV w:val="none"/>
              </w:tblBorders>
            </w:tblPr>
            <w:tblGrid>
              <w:gridCol w:w="814"/>
              <w:gridCol w:w="2094"/>
              <w:gridCol w:w="837"/>
              <w:gridCol w:w="1838"/>
            </w:tblGrid>
            <w:tr>
              <w:tc>
                <w:tcPr>
                  <w:tcW w:type="dxa" w:w="8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3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白萝卜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胡萝卜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土豆</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马蹄</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番薯</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沙葛</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芋头（香芋、芋头仔）</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粉葛</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甜笋</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苦笋</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冬笋</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麻壳笋</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洋葱</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莲藕</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茨菇</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茅根</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竹蔗</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枸杞头</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大头菜</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五指毛桃（鲜）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石斛（鲜）</w:t>
                  </w:r>
                </w:p>
              </w:tc>
            </w:tr>
            <w:tr>
              <w:tc>
                <w:tcPr>
                  <w:tcW w:type="dxa" w:w="8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0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荞头</w:t>
                  </w:r>
                </w:p>
              </w:tc>
              <w:tc>
                <w:tcPr>
                  <w:tcW w:type="dxa" w:w="83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13、蔬菜瓜果类</w:t>
            </w:r>
          </w:p>
          <w:tbl>
            <w:tblPr>
              <w:tblBorders>
                <w:top w:val="none" w:color="000000" w:sz="4"/>
                <w:left w:val="none" w:color="000000" w:sz="4"/>
                <w:bottom w:val="none" w:color="000000" w:sz="4"/>
                <w:right w:val="none" w:color="000000" w:sz="4"/>
                <w:insideH w:val="none"/>
                <w:insideV w:val="none"/>
              </w:tblBorders>
            </w:tblPr>
            <w:tblGrid>
              <w:gridCol w:w="744"/>
              <w:gridCol w:w="2153"/>
              <w:gridCol w:w="814"/>
              <w:gridCol w:w="1850"/>
            </w:tblGrid>
            <w:tr>
              <w:tc>
                <w:tcPr>
                  <w:tcW w:type="dxa" w:w="7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老南瓜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葫芦瓜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佛手瓜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西红柿</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茄子</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小南瓜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r>
            <w:tr>
              <w:tc>
                <w:tcPr>
                  <w:tcW w:type="dxa" w:w="7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1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秋葵</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w:t>
                  </w:r>
                </w:p>
              </w:tc>
            </w:tr>
          </w:tbl>
          <w:p>
            <w:pPr>
              <w:pStyle w:val="null3"/>
              <w:jc w:val="both"/>
            </w:pPr>
            <w:r>
              <w:rPr>
                <w:sz w:val="24"/>
              </w:rPr>
              <w:t>14、蔬菜豆类</w:t>
            </w:r>
          </w:p>
          <w:tbl>
            <w:tblPr>
              <w:tblBorders>
                <w:top w:val="none" w:color="000000" w:sz="4"/>
                <w:left w:val="none" w:color="000000" w:sz="4"/>
                <w:bottom w:val="none" w:color="000000" w:sz="4"/>
                <w:right w:val="none" w:color="000000" w:sz="4"/>
                <w:insideH w:val="none"/>
                <w:insideV w:val="none"/>
              </w:tblBorders>
            </w:tblPr>
            <w:tblGrid>
              <w:gridCol w:w="770"/>
              <w:gridCol w:w="2122"/>
              <w:gridCol w:w="830"/>
              <w:gridCol w:w="1850"/>
            </w:tblGrid>
            <w:tr>
              <w:tc>
                <w:tcPr>
                  <w:tcW w:type="dxa" w:w="7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12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黄豆芽</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绿豆芽</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黄豆（鲜）</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嫩白豆腐</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油炸豆腐</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豆干</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香干</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老白豆腐</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花生豆腐</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油炸花生豆腐</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四季豆</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豌豆</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荷兰豆</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长豆角</w:t>
                  </w:r>
                </w:p>
              </w:tc>
            </w:tr>
            <w:tr>
              <w:tc>
                <w:tcPr>
                  <w:tcW w:type="dxa" w:w="7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狗爪豆</w:t>
                  </w:r>
                </w:p>
              </w:tc>
              <w:tc>
                <w:tcPr>
                  <w:tcW w:type="dxa" w:w="8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r>
          </w:tbl>
          <w:p>
            <w:pPr>
              <w:pStyle w:val="null3"/>
              <w:jc w:val="both"/>
            </w:pPr>
            <w:r>
              <w:rPr>
                <w:sz w:val="24"/>
              </w:rPr>
              <w:t>15、蔬菜菌类（鲜）</w:t>
            </w:r>
          </w:p>
          <w:tbl>
            <w:tblPr>
              <w:tblBorders>
                <w:top w:val="none" w:color="000000" w:sz="4"/>
                <w:left w:val="none" w:color="000000" w:sz="4"/>
                <w:bottom w:val="none" w:color="000000" w:sz="4"/>
                <w:right w:val="none" w:color="000000" w:sz="4"/>
                <w:insideH w:val="none"/>
                <w:insideV w:val="none"/>
              </w:tblBorders>
            </w:tblPr>
            <w:tblGrid>
              <w:gridCol w:w="818"/>
              <w:gridCol w:w="1951"/>
              <w:gridCol w:w="806"/>
              <w:gridCol w:w="1998"/>
            </w:tblGrid>
            <w:tr>
              <w:tc>
                <w:tcPr>
                  <w:tcW w:type="dxa" w:w="8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木耳</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金针菇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银耳</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海鲜菇</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白玉菇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杏鲍菇</w:t>
                  </w:r>
                </w:p>
              </w:tc>
            </w:tr>
            <w:tr>
              <w:tc>
                <w:tcPr>
                  <w:tcW w:type="dxa" w:w="8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袖珍菇</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9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16、蔬菜腌制类</w:t>
            </w:r>
          </w:p>
          <w:tbl>
            <w:tblPr>
              <w:tblBorders>
                <w:top w:val="none" w:color="000000" w:sz="4"/>
                <w:left w:val="none" w:color="000000" w:sz="4"/>
                <w:bottom w:val="none" w:color="000000" w:sz="4"/>
                <w:right w:val="none" w:color="000000" w:sz="4"/>
                <w:insideH w:val="none"/>
                <w:insideV w:val="none"/>
              </w:tblBorders>
            </w:tblPr>
            <w:tblGrid>
              <w:gridCol w:w="780"/>
              <w:gridCol w:w="2099"/>
              <w:gridCol w:w="814"/>
              <w:gridCol w:w="1881"/>
            </w:tblGrid>
            <w:tr>
              <w:tc>
                <w:tcPr>
                  <w:tcW w:type="dxa" w:w="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水律菜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咸酸菜</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酸白萝卜、胡萝卜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酸豆角</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酸笋</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白辣椒</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酸辣椒</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酸荞头</w:t>
                  </w:r>
                </w:p>
              </w:tc>
            </w:tr>
            <w:tr>
              <w:tc>
                <w:tcPr>
                  <w:tcW w:type="dxa" w:w="7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酸姜</w:t>
                  </w:r>
                </w:p>
              </w:tc>
              <w:tc>
                <w:tcPr>
                  <w:tcW w:type="dxa" w:w="8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潮菜</w:t>
                  </w:r>
                </w:p>
              </w:tc>
            </w:tr>
          </w:tbl>
          <w:p>
            <w:pPr>
              <w:pStyle w:val="null3"/>
              <w:jc w:val="center"/>
            </w:pPr>
            <w:r>
              <w:rPr>
                <w:sz w:val="24"/>
              </w:rPr>
              <w:t>【米、油与调味品、粉、面、干货类】</w:t>
            </w:r>
          </w:p>
          <w:p>
            <w:pPr>
              <w:pStyle w:val="null3"/>
              <w:jc w:val="both"/>
            </w:pPr>
            <w:r>
              <w:rPr>
                <w:sz w:val="24"/>
              </w:rPr>
              <w:t>17、米类</w:t>
            </w:r>
          </w:p>
          <w:tbl>
            <w:tblPr>
              <w:tblBorders>
                <w:top w:val="none" w:color="000000" w:sz="4"/>
                <w:left w:val="none" w:color="000000" w:sz="4"/>
                <w:bottom w:val="none" w:color="000000" w:sz="4"/>
                <w:right w:val="none" w:color="000000" w:sz="4"/>
                <w:insideH w:val="none"/>
                <w:insideV w:val="none"/>
              </w:tblBorders>
            </w:tblPr>
            <w:tblGrid>
              <w:gridCol w:w="993"/>
              <w:gridCol w:w="1681"/>
              <w:gridCol w:w="869"/>
              <w:gridCol w:w="2042"/>
            </w:tblGrid>
            <w:tr>
              <w:tc>
                <w:tcPr>
                  <w:tcW w:type="dxa" w:w="9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6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0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小米</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红米</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紫米</w:t>
                  </w:r>
                </w:p>
              </w:tc>
            </w:tr>
            <w:tr>
              <w:tc>
                <w:tcPr>
                  <w:tcW w:type="dxa" w:w="9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6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八宝粥米</w:t>
                  </w:r>
                </w:p>
              </w:tc>
              <w:tc>
                <w:tcPr>
                  <w:tcW w:type="dxa" w:w="8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0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红曲米</w:t>
                  </w:r>
                </w:p>
              </w:tc>
            </w:tr>
          </w:tbl>
          <w:p>
            <w:pPr>
              <w:pStyle w:val="null3"/>
              <w:jc w:val="both"/>
            </w:pPr>
            <w:r>
              <w:rPr>
                <w:sz w:val="24"/>
              </w:rPr>
              <w:t>18、油、调味品类</w:t>
            </w:r>
          </w:p>
          <w:tbl>
            <w:tblPr>
              <w:tblBorders>
                <w:top w:val="none" w:color="000000" w:sz="4"/>
                <w:left w:val="none" w:color="000000" w:sz="4"/>
                <w:bottom w:val="none" w:color="000000" w:sz="4"/>
                <w:right w:val="none" w:color="000000" w:sz="4"/>
                <w:insideH w:val="none"/>
                <w:insideV w:val="none"/>
              </w:tblBorders>
            </w:tblPr>
            <w:tblGrid>
              <w:gridCol w:w="950"/>
              <w:gridCol w:w="1785"/>
              <w:gridCol w:w="927"/>
              <w:gridCol w:w="1900"/>
            </w:tblGrid>
            <w:tr>
              <w:tc>
                <w:tcPr>
                  <w:tcW w:type="dxa" w:w="9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大豆油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调和油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芝麻油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橄榄油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辣椒油</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生抽</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蚝油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老抽</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料酒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花雕</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麻油</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头曲</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低钠盐</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鸡精</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茄汁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海鲜酱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黑椒汁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豆瓣酱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盐焗鸡粉</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XO酱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十三香</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柱候酱</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梅花子姜辣椒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盐焗鸡粉</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豆豉</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白醋</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陈醋</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米醋</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浙醋</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椰浆</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咖喱</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芥辣</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生粉</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腐乳</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南乳</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白糖</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冰糖</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红片糖</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冰片糖</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茴香</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黄糖</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水晶鸡粉</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香叶</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桂皮</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草果</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黑芝麻</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白芝麻</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炸粉</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野山椒</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剁椒</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食用苏打</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散装苏打</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葵瓜子</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红瓜子</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藕带</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玉珠</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碱水</w:t>
                  </w:r>
                </w:p>
              </w:tc>
            </w:tr>
            <w:tr>
              <w:tc>
                <w:tcPr>
                  <w:tcW w:type="dxa" w:w="9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卤水汁</w:t>
                  </w:r>
                </w:p>
              </w:tc>
              <w:tc>
                <w:tcPr>
                  <w:tcW w:type="dxa" w:w="9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9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19、粉、面类</w:t>
            </w:r>
          </w:p>
          <w:tbl>
            <w:tblPr>
              <w:tblBorders>
                <w:top w:val="none" w:color="000000" w:sz="4"/>
                <w:left w:val="none" w:color="000000" w:sz="4"/>
                <w:bottom w:val="none" w:color="000000" w:sz="4"/>
                <w:right w:val="none" w:color="000000" w:sz="4"/>
                <w:insideH w:val="none"/>
                <w:insideV w:val="none"/>
              </w:tblBorders>
            </w:tblPr>
            <w:tblGrid>
              <w:gridCol w:w="886"/>
              <w:gridCol w:w="1940"/>
              <w:gridCol w:w="841"/>
              <w:gridCol w:w="1907"/>
            </w:tblGrid>
            <w:tr>
              <w:tc>
                <w:tcPr>
                  <w:tcW w:type="dxa" w:w="8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8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粗、细桂粉（湿）</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沙河粉（湿）</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w:t>
                  </w:r>
                  <w:r>
                    <w:rPr>
                      <w:sz w:val="24"/>
                    </w:rPr>
                    <w:t>米粉（湿）</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肠粉（湿）</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生面（湿）</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波纹面</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挂面</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青菜面</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粗面</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细面</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荞麦面</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低筋面粉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饺子皮</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云吞皮</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擦糍粉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角仔糍皮</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糯米粉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粘米粉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泡打粉</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面包糠</w:t>
                  </w:r>
                </w:p>
              </w:tc>
            </w:tr>
            <w:tr>
              <w:tc>
                <w:tcPr>
                  <w:tcW w:type="dxa" w:w="8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高筋面粉</w:t>
                  </w:r>
                </w:p>
              </w:tc>
              <w:tc>
                <w:tcPr>
                  <w:tcW w:type="dxa" w:w="8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9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红薯粉</w:t>
                  </w:r>
                </w:p>
              </w:tc>
            </w:tr>
          </w:tbl>
          <w:p>
            <w:pPr>
              <w:pStyle w:val="null3"/>
              <w:jc w:val="both"/>
            </w:pPr>
            <w:r>
              <w:rPr>
                <w:sz w:val="24"/>
              </w:rPr>
              <w:t>20、干货类</w:t>
            </w:r>
          </w:p>
          <w:tbl>
            <w:tblPr>
              <w:tblBorders>
                <w:top w:val="none" w:color="000000" w:sz="4"/>
                <w:left w:val="none" w:color="000000" w:sz="4"/>
                <w:bottom w:val="none" w:color="000000" w:sz="4"/>
                <w:right w:val="none" w:color="000000" w:sz="4"/>
                <w:insideH w:val="none"/>
                <w:insideV w:val="none"/>
              </w:tblBorders>
            </w:tblPr>
            <w:tblGrid>
              <w:gridCol w:w="872"/>
              <w:gridCol w:w="1943"/>
              <w:gridCol w:w="919"/>
              <w:gridCol w:w="1850"/>
            </w:tblGrid>
            <w:tr>
              <w:tc>
                <w:tcPr>
                  <w:tcW w:type="dxa" w:w="8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9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鸭蛋</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咸蛋</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皮蛋</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鹌鹑蛋</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香菇</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木耳</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雪耳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茶树菇</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猴头菇</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霸王花</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无花果干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腰果</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红枣</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竹笙</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海带</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枇杷叶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蜜枣</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田七</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茨实</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沙参</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薏米</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白芷</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北芪</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山楂</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炼奶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罗汉果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辣椒粉</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萝卜干</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黄瓜皮</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豆角干</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榨菜</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芋合苗</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冬菜</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笋干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橄榄菜</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咸鱼</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眉豆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西米露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汤圆</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榄角</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老干妈</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火锅料</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三花淡奶</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辣椒干</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瑶柱</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蒜头</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辣妹子</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葱头</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红薯干</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8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19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板栗</w:t>
                  </w:r>
                </w:p>
              </w:tc>
              <w:tc>
                <w:tcPr>
                  <w:tcW w:type="dxa" w:w="9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21、奶制品类</w:t>
            </w:r>
          </w:p>
          <w:tbl>
            <w:tblPr>
              <w:tblBorders>
                <w:top w:val="none" w:color="000000" w:sz="4"/>
                <w:left w:val="none" w:color="000000" w:sz="4"/>
                <w:bottom w:val="none" w:color="000000" w:sz="4"/>
                <w:right w:val="none" w:color="000000" w:sz="4"/>
                <w:insideH w:val="none"/>
                <w:insideV w:val="none"/>
              </w:tblBorders>
            </w:tblPr>
            <w:tblGrid>
              <w:gridCol w:w="899"/>
              <w:gridCol w:w="1823"/>
              <w:gridCol w:w="981"/>
              <w:gridCol w:w="1858"/>
            </w:tblGrid>
            <w:tr>
              <w:tc>
                <w:tcPr>
                  <w:tcW w:type="dxa" w:w="8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1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纯牛奶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酸奶</w:t>
                  </w:r>
                </w:p>
              </w:tc>
            </w:tr>
            <w:tr>
              <w:tc>
                <w:tcPr>
                  <w:tcW w:type="dxa" w:w="8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鲜牛奶</w:t>
                  </w:r>
                </w:p>
              </w:tc>
              <w:tc>
                <w:tcPr>
                  <w:tcW w:type="dxa" w:w="9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1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both"/>
            </w:pPr>
            <w:r>
              <w:rPr>
                <w:sz w:val="24"/>
              </w:rPr>
              <w:t>备注：</w:t>
            </w:r>
            <w:r>
              <w:rPr>
                <w:sz w:val="24"/>
              </w:rPr>
              <w:t>1、采购清单包括但不限于以上内容。</w:t>
            </w:r>
          </w:p>
          <w:p>
            <w:pPr>
              <w:pStyle w:val="null3"/>
              <w:jc w:val="both"/>
            </w:pPr>
            <w:r>
              <w:rPr>
                <w:sz w:val="24"/>
              </w:rPr>
              <w:t>★2、所有的大米及油类不得含有转基因（提供承诺函）。</w:t>
            </w:r>
          </w:p>
        </w:tc>
      </w:tr>
      <w:tr>
        <w:tc>
          <w:tcPr>
            <w:tcW w:type="dxa" w:w="2076"/>
          </w:tcPr>
          <w:p/>
        </w:tc>
        <w:tc>
          <w:tcPr>
            <w:tcW w:type="dxa" w:w="415"/>
          </w:tcPr>
          <w:p>
            <w:pPr>
              <w:pStyle w:val="null3"/>
            </w:pPr>
            <w:r>
              <w:rPr/>
              <w:t>3</w:t>
            </w:r>
          </w:p>
        </w:tc>
        <w:tc>
          <w:tcPr>
            <w:tcW w:type="dxa" w:w="5814"/>
          </w:tcPr>
          <w:p>
            <w:pPr>
              <w:pStyle w:val="null3"/>
              <w:jc w:val="both"/>
            </w:pPr>
            <w:r>
              <w:rPr>
                <w:sz w:val="24"/>
              </w:rPr>
              <w:t>三、产品质量要</w:t>
            </w:r>
            <w:r>
              <w:rPr>
                <w:sz w:val="24"/>
              </w:rPr>
              <w:t>求</w:t>
            </w:r>
          </w:p>
          <w:p>
            <w:pPr>
              <w:pStyle w:val="null3"/>
              <w:jc w:val="both"/>
            </w:pPr>
            <w:r>
              <w:rPr>
                <w:sz w:val="24"/>
              </w:rPr>
              <w:t>1、产品质量标准</w:t>
            </w:r>
          </w:p>
          <w:p>
            <w:pPr>
              <w:pStyle w:val="null3"/>
              <w:jc w:val="both"/>
            </w:pPr>
            <w:r>
              <w:rPr>
                <w:sz w:val="24"/>
              </w:rPr>
              <w:t>1.1 鲜肉、冰鲜，烧腊类</w:t>
            </w:r>
          </w:p>
          <w:p>
            <w:pPr>
              <w:pStyle w:val="null3"/>
              <w:jc w:val="both"/>
            </w:pPr>
            <w:r>
              <w:rPr>
                <w:sz w:val="24"/>
              </w:rPr>
              <w:t>所供产品应保持较好的外观和质量等级，符合国家食品部门的有关标准，保证无异味、无霉烂变质，肉类保证来源于正规肉联厂，供货时须提交肉联厂的验收单及当批次有效的动物检疫合格证复印件（原件备查）。鲜肉确保每日新鲜、无异味。肉质紧密而有弹性，色泽均匀，不粘手，交货时干净、新鲜、无异味，鱼类要求鱼体健康，体态匀称，游动活泼，体色鲜明，体表光滑，眼睛亮丽，鳞片鳍条完好，鱼眼睛清亮，角膜透明，鳞片上覆有透明黏液层，皮肤天然色泽明显。冰鲜应采取冰藏保鲜，冰要充足，冰鲜体上清洗干净。产品体表黏液透明，滑而不粘，气味正常，体形完整。烧腊类符合营养和卫生，生猛活体制作，具有色、香、味、形等感官性状。</w:t>
            </w:r>
          </w:p>
          <w:p>
            <w:pPr>
              <w:pStyle w:val="null3"/>
              <w:jc w:val="both"/>
            </w:pPr>
            <w:r>
              <w:rPr>
                <w:sz w:val="24"/>
              </w:rPr>
              <w:t>1.2 蔬菜、瓜果类</w:t>
            </w:r>
          </w:p>
          <w:p>
            <w:pPr>
              <w:pStyle w:val="null3"/>
              <w:jc w:val="both"/>
            </w:pPr>
            <w:r>
              <w:rPr>
                <w:sz w:val="24"/>
              </w:rPr>
              <w:t>1.2.1 供应产品的质量要求：辅料、佐料类必须为正规厂家的产品，瓜、蔬菜必须是优质货品，</w:t>
            </w:r>
            <w:r>
              <w:rPr>
                <w:sz w:val="24"/>
              </w:rPr>
              <w:t>供货</w:t>
            </w:r>
            <w:r>
              <w:rPr>
                <w:sz w:val="24"/>
              </w:rPr>
              <w:t>时提交</w:t>
            </w:r>
            <w:r>
              <w:rPr>
                <w:sz w:val="24"/>
              </w:rPr>
              <w:t>当批次的</w:t>
            </w:r>
            <w:r>
              <w:rPr>
                <w:sz w:val="24"/>
              </w:rPr>
              <w:t>检测报告，</w:t>
            </w:r>
            <w:r>
              <w:rPr>
                <w:sz w:val="24"/>
              </w:rPr>
              <w:t>不得含有残留农药或污染物，中标人必须保证所供应的蔬菜符合卫生质量标准，卫生质量指标，应符合我国无公害蔬菜上的卫生指标规定。</w:t>
            </w:r>
          </w:p>
          <w:tbl>
            <w:tblPr>
              <w:tblBorders>
                <w:top w:val="none" w:color="000000" w:sz="4"/>
                <w:left w:val="none" w:color="000000" w:sz="4"/>
                <w:bottom w:val="none" w:color="000000" w:sz="4"/>
                <w:right w:val="none" w:color="000000" w:sz="4"/>
                <w:insideH w:val="none"/>
                <w:insideV w:val="none"/>
              </w:tblBorders>
            </w:tblPr>
            <w:tblGrid>
              <w:gridCol w:w="2652"/>
              <w:gridCol w:w="2933"/>
            </w:tblGrid>
            <w:tr>
              <w:tc>
                <w:tcPr>
                  <w:tcW w:type="dxa" w:w="26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29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w:t>
                  </w:r>
                  <w:r>
                    <w:rPr>
                      <w:sz w:val="24"/>
                      <w:b/>
                    </w:rPr>
                    <w:t>mg/kg）</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甲胺磷</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甲拌磷</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氧化乐果</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甲基对硫磷</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呋喃丹</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百菌清</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多菌灵</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汞（以</w:t>
                  </w:r>
                  <w:r>
                    <w:rPr>
                      <w:sz w:val="24"/>
                    </w:rPr>
                    <w:t>Hg计）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≤0.01</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铅（以</w:t>
                  </w:r>
                  <w:r>
                    <w:rPr>
                      <w:sz w:val="24"/>
                    </w:rPr>
                    <w:t>Pb计）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≤0.2</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砷（以</w:t>
                  </w:r>
                  <w:r>
                    <w:rPr>
                      <w:sz w:val="24"/>
                    </w:rPr>
                    <w:t>As计）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氟（以</w:t>
                  </w:r>
                  <w:r>
                    <w:rPr>
                      <w:sz w:val="24"/>
                    </w:rPr>
                    <w:t>F计）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硝酸盐（以</w:t>
                  </w:r>
                  <w:r>
                    <w:rPr>
                      <w:sz w:val="24"/>
                    </w:rPr>
                    <w:t>NaNO3计）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瓜果类</w:t>
                  </w:r>
                  <w:r>
                    <w:rPr>
                      <w:sz w:val="24"/>
                    </w:rPr>
                    <w:t>≤600；叶菜根茎类≤1200</w:t>
                  </w:r>
                </w:p>
              </w:tc>
            </w:tr>
            <w:tr>
              <w:tc>
                <w:tcPr>
                  <w:tcW w:type="dxa" w:w="26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亚硝酸盐（以</w:t>
                  </w:r>
                  <w:r>
                    <w:rPr>
                      <w:sz w:val="24"/>
                    </w:rPr>
                    <w:t>NaNO2计）</w:t>
                  </w:r>
                </w:p>
              </w:tc>
              <w:tc>
                <w:tcPr>
                  <w:tcW w:type="dxa" w:w="29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bl>
          <w:p>
            <w:pPr>
              <w:pStyle w:val="null3"/>
              <w:jc w:val="both"/>
            </w:pPr>
            <w:r>
              <w:rPr>
                <w:sz w:val="24"/>
              </w:rPr>
              <w:t>1.2.2 具体感观要求：</w:t>
            </w:r>
          </w:p>
          <w:p>
            <w:pPr>
              <w:pStyle w:val="null3"/>
              <w:jc w:val="both"/>
            </w:pPr>
            <w:r>
              <w:rPr>
                <w:sz w:val="24"/>
              </w:rPr>
              <w:t>①从蔬菜色泽看，各种蔬菜都应具有本品种固有的颜色，大多数有发亮的光泽，以此显示蔬菜的成熟度及鲜嫩程度；</w:t>
            </w:r>
          </w:p>
          <w:p>
            <w:pPr>
              <w:pStyle w:val="null3"/>
              <w:jc w:val="both"/>
            </w:pPr>
            <w:r>
              <w:rPr>
                <w:sz w:val="24"/>
              </w:rPr>
              <w:t>②从蔬菜气味看，多数蔬菜具有清馨、甘辛香、甜酸香等气味，可凭嗅觉识别不同品种的质量，不允许有腐烂变质的亚硝酸盐味和其他异常气味；</w:t>
            </w:r>
          </w:p>
          <w:p>
            <w:pPr>
              <w:pStyle w:val="null3"/>
              <w:jc w:val="both"/>
            </w:pPr>
            <w:r>
              <w:rPr>
                <w:sz w:val="24"/>
              </w:rPr>
              <w:t>③从蔬菜滋味看，因品种不同而各异，多数蔬菜滋味甘淡、甜酸、清爽鲜美，少数具有辛酸、苦涩等特殊风味以刺激食欲，如失去本品种原有的滋味即为异常；</w:t>
            </w:r>
          </w:p>
          <w:p>
            <w:pPr>
              <w:pStyle w:val="null3"/>
              <w:jc w:val="both"/>
            </w:pPr>
            <w:r>
              <w:rPr>
                <w:sz w:val="24"/>
              </w:rPr>
              <w:t>④从蔬菜形态看，应尽量避免由于客观因素而造成的各种非正常、不新鲜的蔬菜，例如萎蔫、枯塌、损伤、病变、虫害侵蚀等引起的形态异常等。</w:t>
            </w:r>
          </w:p>
          <w:p>
            <w:pPr>
              <w:pStyle w:val="null3"/>
              <w:jc w:val="both"/>
            </w:pPr>
            <w:r>
              <w:rPr>
                <w:sz w:val="24"/>
              </w:rPr>
              <w:t>1.3 米、油与调味品、粉、面、干货类</w:t>
            </w:r>
          </w:p>
          <w:p>
            <w:pPr>
              <w:pStyle w:val="null3"/>
              <w:jc w:val="both"/>
            </w:pPr>
            <w:r>
              <w:rPr>
                <w:sz w:val="24"/>
              </w:rPr>
              <w:t>1.3.1 大米类质量要求</w:t>
            </w:r>
          </w:p>
          <w:p>
            <w:pPr>
              <w:pStyle w:val="null3"/>
              <w:jc w:val="both"/>
            </w:pPr>
            <w:r>
              <w:rPr>
                <w:sz w:val="24"/>
              </w:rPr>
              <w:t>①米类执行标准：以国家最新标准（GB/T 1354-2018和GB2715-2016）为准，国家标准一级大米，不含添加剂。</w:t>
            </w:r>
          </w:p>
          <w:p>
            <w:pPr>
              <w:pStyle w:val="null3"/>
              <w:jc w:val="both"/>
            </w:pPr>
            <w:r>
              <w:rPr>
                <w:sz w:val="24"/>
              </w:rPr>
              <w:t>②大米的质量标准：除符合标准一级大米外，要求：碎米总量≤15%；小碎米总量≤1%；不完善粒≤3%；黄米粒按国家标准执行。</w:t>
            </w:r>
          </w:p>
          <w:p>
            <w:pPr>
              <w:pStyle w:val="null3"/>
              <w:jc w:val="both"/>
            </w:pPr>
            <w:r>
              <w:rPr>
                <w:sz w:val="24"/>
              </w:rPr>
              <w:t>1.3.2 油类质量要求</w:t>
            </w:r>
          </w:p>
          <w:p>
            <w:pPr>
              <w:pStyle w:val="null3"/>
              <w:jc w:val="both"/>
            </w:pPr>
            <w:r>
              <w:rPr>
                <w:sz w:val="24"/>
              </w:rPr>
              <w:t>①油类执行标准：以国家最新标准为准。</w:t>
            </w:r>
          </w:p>
          <w:p>
            <w:pPr>
              <w:pStyle w:val="null3"/>
              <w:jc w:val="both"/>
            </w:pPr>
            <w:r>
              <w:rPr>
                <w:sz w:val="24"/>
              </w:rPr>
              <w:t>食用调和油：</w:t>
            </w:r>
            <w:r>
              <w:rPr>
                <w:sz w:val="24"/>
              </w:rPr>
              <w:t>GB/T 40851-2021</w:t>
            </w:r>
          </w:p>
          <w:p>
            <w:pPr>
              <w:pStyle w:val="null3"/>
              <w:jc w:val="both"/>
            </w:pPr>
            <w:r>
              <w:rPr>
                <w:sz w:val="24"/>
              </w:rPr>
              <w:t>花生油：</w:t>
            </w:r>
            <w:r>
              <w:rPr>
                <w:sz w:val="24"/>
              </w:rPr>
              <w:t>GB/T 1534-2017</w:t>
            </w:r>
          </w:p>
          <w:p>
            <w:pPr>
              <w:pStyle w:val="null3"/>
              <w:jc w:val="both"/>
            </w:pPr>
            <w:r>
              <w:rPr>
                <w:sz w:val="24"/>
              </w:rPr>
              <w:t>大豆油：</w:t>
            </w:r>
            <w:r>
              <w:rPr>
                <w:sz w:val="24"/>
              </w:rPr>
              <w:t>GB/T 1535-2017</w:t>
            </w:r>
          </w:p>
          <w:p>
            <w:pPr>
              <w:pStyle w:val="null3"/>
              <w:jc w:val="both"/>
            </w:pPr>
            <w:r>
              <w:rPr>
                <w:sz w:val="24"/>
              </w:rPr>
              <w:t>葵花籽油：</w:t>
            </w:r>
            <w:r>
              <w:rPr>
                <w:sz w:val="24"/>
              </w:rPr>
              <w:t>GB/T 10464-2017</w:t>
            </w:r>
          </w:p>
          <w:p>
            <w:pPr>
              <w:pStyle w:val="null3"/>
              <w:jc w:val="both"/>
            </w:pPr>
            <w:r>
              <w:rPr>
                <w:sz w:val="24"/>
              </w:rPr>
              <w:t>棉籽油：</w:t>
            </w:r>
            <w:r>
              <w:rPr>
                <w:sz w:val="24"/>
              </w:rPr>
              <w:t>GB/T 1537-2019</w:t>
            </w:r>
          </w:p>
          <w:p>
            <w:pPr>
              <w:pStyle w:val="null3"/>
              <w:jc w:val="both"/>
            </w:pPr>
            <w:r>
              <w:rPr>
                <w:sz w:val="24"/>
              </w:rPr>
              <w:t>茶籽油：</w:t>
            </w:r>
            <w:r>
              <w:rPr>
                <w:sz w:val="24"/>
              </w:rPr>
              <w:t>GB/T 1536-2021</w:t>
            </w:r>
          </w:p>
          <w:p>
            <w:pPr>
              <w:pStyle w:val="null3"/>
              <w:jc w:val="both"/>
            </w:pPr>
            <w:r>
              <w:rPr>
                <w:sz w:val="24"/>
              </w:rPr>
              <w:t>玉米油：</w:t>
            </w:r>
            <w:r>
              <w:rPr>
                <w:sz w:val="24"/>
              </w:rPr>
              <w:t>GB/T19111-2017</w:t>
            </w:r>
          </w:p>
          <w:p>
            <w:pPr>
              <w:pStyle w:val="null3"/>
              <w:jc w:val="both"/>
            </w:pPr>
            <w:r>
              <w:rPr>
                <w:sz w:val="24"/>
              </w:rPr>
              <w:t>一级大豆色拉油（不含非食用油）。</w:t>
            </w:r>
          </w:p>
          <w:p>
            <w:pPr>
              <w:pStyle w:val="null3"/>
              <w:jc w:val="both"/>
            </w:pPr>
            <w:r>
              <w:rPr>
                <w:sz w:val="24"/>
              </w:rPr>
              <w:t>②油类质量要求：每个食用油品种必须色泽好，透明度高，无浑浊，无沉淀和悬浮物，黏度小，无分层现象，气味正常，无酸臭异味。严格执行国家相关质量标准及卫生安全标准，色泽、气味、霉变、真菌毒素、重金属污染物、农药等严格控制在国家标准范围内（原粮及成品粮色泽、气味必须正常。霉变粒不得超过2％。真菌毒素：黄曲霉毒素B1（5μg/kg～20μg/kg）、 脱氧雪腐镰刀菌烯醇（≤1000μg/kg）、玉米赤霉烯酮（≤60μg/kg）、赭曲霉毒素A（5μg/kg）。重金属污染物：铅 （≤0.2mg/kg）、镉（0.1 mg/kg～0.2 mg/kg）、汞（0.02 mg/kg）、无机砷（0.1 mg/kg～0.2 mg/kg）。农药：对磷化 物、马拉硫磷等140 余种农药规定了最大残留限量）。并根据采购人需求的食用油等级保质保量完成供货。</w:t>
            </w:r>
          </w:p>
          <w:p>
            <w:pPr>
              <w:pStyle w:val="null3"/>
              <w:jc w:val="both"/>
            </w:pPr>
            <w:r>
              <w:rPr>
                <w:sz w:val="24"/>
              </w:rPr>
              <w:t>③中标人提供的食用油生产厂家信誉良好，有明确的食材标签，有生产日期、保质期、质量等级，并标明初制油的加工工艺（即用浸出法生产，还是用压榨法生产的）和是否用转基因油料生产，不得以次充好、以假乱真。如将毛油当一级或二级油 进行销售，将低价位的植物油掺入高价位植物油中进行销售，牟取暴利，一经查处，中标人将承担全部责任。</w:t>
            </w:r>
          </w:p>
          <w:p>
            <w:pPr>
              <w:pStyle w:val="null3"/>
              <w:jc w:val="both"/>
            </w:pPr>
            <w:r>
              <w:rPr>
                <w:sz w:val="24"/>
              </w:rPr>
              <w:t>1.3.3 粮油类质量要求</w:t>
            </w:r>
          </w:p>
          <w:p>
            <w:pPr>
              <w:pStyle w:val="null3"/>
              <w:jc w:val="both"/>
            </w:pPr>
            <w:r>
              <w:rPr>
                <w:sz w:val="24"/>
              </w:rPr>
              <w:t>①色泽良好，无异味、无霉变，有正规生产厂家、合格证书、检验证书、生产日期、保持期等。</w:t>
            </w:r>
          </w:p>
          <w:p>
            <w:pPr>
              <w:pStyle w:val="null3"/>
              <w:jc w:val="both"/>
            </w:pPr>
            <w:r>
              <w:rPr>
                <w:sz w:val="24"/>
              </w:rPr>
              <w:t>②粮油类需要国家机关发出的产品检验合格证书。包装食品：包装箱完整，同时包装箱要印有注册商标、生产厂家名称、厂址、出厂日期、产品合格证、保质期限、产品成分、厂家电话号码。</w:t>
            </w:r>
          </w:p>
          <w:p>
            <w:pPr>
              <w:pStyle w:val="null3"/>
              <w:jc w:val="both"/>
            </w:pPr>
            <w:r>
              <w:rPr>
                <w:sz w:val="24"/>
              </w:rPr>
              <w:t>1.3.4 干货及配料类质量要求</w:t>
            </w:r>
          </w:p>
          <w:p>
            <w:pPr>
              <w:pStyle w:val="null3"/>
              <w:jc w:val="both"/>
            </w:pPr>
            <w:r>
              <w:rPr>
                <w:sz w:val="24"/>
              </w:rPr>
              <w:t>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采购人可根据实际情况对需要的干货制品进行品质抽检，对质量未达到国家标准的干货制品采购人有权拒绝接受，供应商必须在</w:t>
            </w:r>
            <w:r>
              <w:rPr>
                <w:sz w:val="24"/>
              </w:rPr>
              <w:t>20分钟内，以同等质量的货物送抵交货地点。</w:t>
            </w:r>
          </w:p>
          <w:p>
            <w:pPr>
              <w:pStyle w:val="null3"/>
              <w:jc w:val="both"/>
            </w:pPr>
            <w:r>
              <w:rPr>
                <w:sz w:val="24"/>
              </w:rPr>
              <w:t>1.3.5 奶制品类质量要求</w:t>
            </w:r>
          </w:p>
          <w:p>
            <w:pPr>
              <w:pStyle w:val="null3"/>
              <w:jc w:val="both"/>
            </w:pPr>
            <w:r>
              <w:rPr>
                <w:sz w:val="24"/>
              </w:rPr>
              <w:t>①投标人如有投标“巴氏杀菌乳”的产品，投标产品应符合《GB19645-2010 食品安全国家标准 巴氏杀菌乳》及国家与行业相关标准（或更新的相关标准）。</w:t>
            </w:r>
          </w:p>
          <w:p>
            <w:pPr>
              <w:pStyle w:val="null3"/>
              <w:jc w:val="both"/>
            </w:pPr>
            <w:r>
              <w:rPr>
                <w:sz w:val="24"/>
              </w:rPr>
              <w:t>②投标人如有投标“灭菌乳”的产品，投标产品应符合《GB25190-2010 食品安全国家标准 灭菌乳》及国家与行业相关标准（或更新的相关标准）。</w:t>
            </w:r>
          </w:p>
          <w:p>
            <w:pPr>
              <w:pStyle w:val="null3"/>
              <w:jc w:val="both"/>
            </w:pPr>
            <w:r>
              <w:rPr>
                <w:sz w:val="24"/>
              </w:rPr>
              <w:t>③投标人如有投标“调制乳”的产品，投标产品应符合《GB25191-2010 食品安全国家标准 调制乳》及国家与行业相关标准（或更新的相关标准）。</w:t>
            </w:r>
          </w:p>
          <w:p>
            <w:pPr>
              <w:pStyle w:val="null3"/>
              <w:jc w:val="both"/>
            </w:pPr>
            <w:r>
              <w:rPr>
                <w:sz w:val="24"/>
              </w:rPr>
              <w:t>1.3.6 产品票证要求：</w:t>
            </w:r>
          </w:p>
          <w:tbl>
            <w:tblPr>
              <w:tblInd w:type="dxa" w:w="120"/>
              <w:tblBorders>
                <w:top w:val="none" w:color="000000" w:sz="4"/>
                <w:left w:val="none" w:color="000000" w:sz="4"/>
                <w:bottom w:val="none" w:color="000000" w:sz="4"/>
                <w:right w:val="none" w:color="000000" w:sz="4"/>
                <w:insideH w:val="none"/>
                <w:insideV w:val="none"/>
              </w:tblBorders>
            </w:tblPr>
            <w:tblGrid>
              <w:gridCol w:w="714"/>
              <w:gridCol w:w="1460"/>
              <w:gridCol w:w="3412"/>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产品资质名称</w:t>
                  </w:r>
                </w:p>
              </w:tc>
              <w:tc>
                <w:tcPr>
                  <w:tcW w:type="dxa" w:w="34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验收索证要求</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由具有国家认证的检测机构的质量检验机构出具，每季度一次</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2、《出厂检验报告》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交货时提供本批次产品的出厂（库）检验合格报告单</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食油</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由具有国家认证的检测机构的质量检测部门出具，每季度一次</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2、《出厂检验报告》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交货时提供本批次产品的出厂（库）检验合格报告单</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w:t>
                  </w:r>
                </w:p>
                <w:p>
                  <w:pPr>
                    <w:pStyle w:val="null3"/>
                    <w:jc w:val="center"/>
                  </w:pPr>
                  <w:r>
                    <w:rPr>
                      <w:sz w:val="24"/>
                    </w:rPr>
                    <w:t>冻肉类</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1、《动物产品检疫合格证明》</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由生产厂家所在地及产品销售集散地当地政府动物检疫部门出具的证明</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2、《产品合格证》</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交货时提供本批次产品的出厂（库）检验合格证明，随货同行</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由具有国家认证的检测机构的质量检测部门出具（半年内有效）</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2、《产品合格证》</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交货时提供本批次产品的出厂（库）检验合格证明，随车同行</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供货单位提供自检或委托第三方检验的蔬菜农药残留检测合格报告</w:t>
                  </w:r>
                </w:p>
              </w:tc>
            </w:tr>
            <w:tr>
              <w:tc>
                <w:tcPr>
                  <w:tcW w:type="dxa" w:w="714"/>
                  <w:vMerge/>
                  <w:tcBorders>
                    <w:top w:val="none" w:color="000000" w:sz="4"/>
                    <w:left w:val="single" w:color="000000" w:sz="4"/>
                    <w:bottom w:val="singl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副食品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tcBorders>
                    <w:top w:val="none" w:color="000000" w:sz="4"/>
                    <w:left w:val="single" w:color="000000" w:sz="4"/>
                    <w:bottom w:val="non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供货单位提供自检或委托第三方检验的检测合格报告</w:t>
                  </w:r>
                </w:p>
              </w:tc>
            </w:tr>
            <w:tr>
              <w:tc>
                <w:tcPr>
                  <w:tcW w:type="dxa" w:w="714"/>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鲜活水产品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1、货物清单</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714"/>
                  <w:vMerge/>
                  <w:tcBorders>
                    <w:top w:val="none" w:color="000000" w:sz="4"/>
                    <w:left w:val="single" w:color="000000" w:sz="4"/>
                    <w:bottom w:val="none" w:color="000000" w:sz="4"/>
                    <w:right w:val="single" w:color="000000" w:sz="4"/>
                  </w:tcBorders>
                </w:tcP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、检测报告</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供货单位提供自检或委托第三方检验的检测合格报告</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奶制品</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34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w:t>
                  </w:r>
                </w:p>
              </w:tc>
            </w:tr>
          </w:tbl>
          <w:p>
            <w:pPr>
              <w:pStyle w:val="null3"/>
              <w:jc w:val="both"/>
            </w:pPr>
            <w:r>
              <w:rPr>
                <w:sz w:val="24"/>
              </w:rPr>
              <w:t>2、产品的检测标准（提供具有国家认证的检测机构出具的检测报告）：</w:t>
            </w:r>
          </w:p>
          <w:p>
            <w:pPr>
              <w:pStyle w:val="null3"/>
              <w:jc w:val="both"/>
            </w:pPr>
            <w:r>
              <w:rPr>
                <w:sz w:val="24"/>
              </w:rPr>
              <w:t>2.1 蔬菜类（检测项目须包含但不限于：铅、镉、氧乐果、甲胺磷）；</w:t>
            </w:r>
          </w:p>
          <w:p>
            <w:pPr>
              <w:pStyle w:val="null3"/>
              <w:jc w:val="both"/>
            </w:pPr>
            <w:r>
              <w:rPr>
                <w:sz w:val="24"/>
              </w:rPr>
              <w:t>2.2 水产品类（检测项目须包含但不限于：铅、镉、总汞、四环素）；</w:t>
            </w:r>
          </w:p>
          <w:p>
            <w:pPr>
              <w:pStyle w:val="null3"/>
              <w:jc w:val="both"/>
            </w:pPr>
            <w:r>
              <w:rPr>
                <w:sz w:val="24"/>
              </w:rPr>
              <w:t>2.3 鲜肉类（检测项目须包含但不限于：金霉素、克伦特罗、莱克多巴胺）；</w:t>
            </w:r>
          </w:p>
          <w:p>
            <w:pPr>
              <w:pStyle w:val="null3"/>
              <w:jc w:val="both"/>
            </w:pPr>
            <w:r>
              <w:rPr>
                <w:sz w:val="24"/>
              </w:rPr>
              <w:t>2.4 家禽类（检测项目须包含但不限于：总砷、呋喃它酮代谢物、呋喃唑酮代谢物）；</w:t>
            </w:r>
          </w:p>
          <w:p>
            <w:pPr>
              <w:pStyle w:val="null3"/>
              <w:jc w:val="both"/>
            </w:pPr>
            <w:r>
              <w:rPr>
                <w:sz w:val="24"/>
              </w:rPr>
              <w:t>2.5 调味品类（检测项目须包含但不限于：铅、苯甲酸及其钠盐、菌落总数）。</w:t>
            </w:r>
          </w:p>
        </w:tc>
      </w:tr>
      <w:tr>
        <w:tc>
          <w:tcPr>
            <w:tcW w:type="dxa" w:w="2076"/>
          </w:tcPr>
          <w:p/>
        </w:tc>
        <w:tc>
          <w:tcPr>
            <w:tcW w:type="dxa" w:w="415"/>
          </w:tcPr>
          <w:p>
            <w:pPr>
              <w:pStyle w:val="null3"/>
            </w:pPr>
            <w:r>
              <w:rPr/>
              <w:t>4</w:t>
            </w:r>
          </w:p>
        </w:tc>
        <w:tc>
          <w:tcPr>
            <w:tcW w:type="dxa" w:w="5814"/>
          </w:tcPr>
          <w:p>
            <w:pPr>
              <w:pStyle w:val="null3"/>
              <w:jc w:val="both"/>
            </w:pPr>
            <w:r>
              <w:rPr>
                <w:sz w:val="24"/>
              </w:rPr>
              <w:t>四、交货期、交货地点及配送交货要</w:t>
            </w:r>
            <w:r>
              <w:rPr>
                <w:sz w:val="24"/>
              </w:rPr>
              <w:t>求</w:t>
            </w:r>
          </w:p>
          <w:p>
            <w:pPr>
              <w:pStyle w:val="null3"/>
              <w:jc w:val="both"/>
            </w:pPr>
            <w:r>
              <w:rPr>
                <w:sz w:val="24"/>
              </w:rPr>
              <w:t>1、交货期：每天保证在早上6:30前将食品食材送到采购人指定的地点。对临时性采购，采购人提出要求后至少在1小时内必须响应，并按采购人的要求时间送达交货地点。（提供承诺函）</w:t>
            </w:r>
          </w:p>
          <w:p>
            <w:pPr>
              <w:pStyle w:val="null3"/>
              <w:jc w:val="both"/>
            </w:pPr>
            <w:r>
              <w:rPr>
                <w:sz w:val="24"/>
              </w:rPr>
              <w:t>2、交货地点：</w:t>
            </w:r>
          </w:p>
          <w:p>
            <w:pPr>
              <w:pStyle w:val="null3"/>
              <w:jc w:val="both"/>
            </w:pPr>
            <w:r>
              <w:rPr>
                <w:sz w:val="24"/>
              </w:rPr>
              <w:t>2.1 韶关市浈江区东堤南路3号，韶关市第一人民医院老院区食堂；</w:t>
            </w:r>
          </w:p>
          <w:p>
            <w:pPr>
              <w:pStyle w:val="null3"/>
              <w:jc w:val="both"/>
            </w:pPr>
            <w:r>
              <w:rPr>
                <w:sz w:val="24"/>
              </w:rPr>
              <w:t>2.2 韶关市武江区东景路1号，韶关市第一人民医院新院区食堂。</w:t>
            </w:r>
          </w:p>
          <w:p>
            <w:pPr>
              <w:pStyle w:val="null3"/>
              <w:jc w:val="both"/>
            </w:pPr>
            <w:r>
              <w:rPr>
                <w:sz w:val="24"/>
              </w:rPr>
              <w:t>3、供货计量：以交货地过磅为准。</w:t>
            </w:r>
          </w:p>
          <w:p>
            <w:pPr>
              <w:pStyle w:val="null3"/>
              <w:jc w:val="both"/>
            </w:pPr>
            <w:r>
              <w:rPr>
                <w:sz w:val="24"/>
              </w:rPr>
              <w:t>4、运输及装卸要求：中标人负责将货物运送到采购人指定交货地点。货物到达采购人指定交货地点时，中标人负责卸货，由此产生的运输费、搬运费、税金等一切费用均由中标人承担。</w:t>
            </w:r>
          </w:p>
          <w:p>
            <w:pPr>
              <w:pStyle w:val="null3"/>
              <w:jc w:val="both"/>
            </w:pPr>
            <w:r>
              <w:rPr>
                <w:sz w:val="24"/>
              </w:rPr>
              <w:t>5、货物包装标准：用于货物包装的材料必须清洁、无污染。货物的包装和标签必须符合《中华人民共和国食品安全法》相关规定和要求。包装费用由中标人负责。肉类要进行分割，外包装用保鲜袋包装；冻类等用保鲜袋进行冷冻封装；鱼类、海鲜类用网袋装好，保持鲜活；干货、调料、水果类用纸箱包装；蔬菜瓜类用塑料筐盛装。</w:t>
            </w:r>
          </w:p>
          <w:p>
            <w:pPr>
              <w:pStyle w:val="null3"/>
              <w:jc w:val="both"/>
            </w:pPr>
            <w:r>
              <w:rPr>
                <w:sz w:val="24"/>
              </w:rPr>
              <w:t>6、货物配送要求：</w:t>
            </w:r>
          </w:p>
          <w:p>
            <w:pPr>
              <w:pStyle w:val="null3"/>
              <w:jc w:val="both"/>
            </w:pPr>
            <w:r>
              <w:rPr>
                <w:sz w:val="24"/>
              </w:rPr>
              <w:t>6.1 所提供的物品运输应由中标人负责，不得外包，必须采用符合卫生标准的外包装和运载工具，并且要保持清洁和定期消毒。运输车厢的内舱，包括地面、墙面和顶，应使用抗腐蚀、防潮，易清洁消毒的材料。车厢内无不良气味、异味。</w:t>
            </w:r>
          </w:p>
          <w:p>
            <w:pPr>
              <w:pStyle w:val="null3"/>
              <w:jc w:val="both"/>
            </w:pPr>
            <w:r>
              <w:rPr>
                <w:sz w:val="24"/>
              </w:rPr>
              <w:t>6.2 冷藏、冷冻食品必须用专用冷藏、冷冻载具运输，应当有必要的保温设备并在整个运输过程中保持安全的冷藏、冷冻温度。特别是对于长途运输的食品，保证食品在运输全过程处于合适的温度范围。</w:t>
            </w:r>
          </w:p>
          <w:p>
            <w:pPr>
              <w:pStyle w:val="null3"/>
              <w:jc w:val="both"/>
            </w:pPr>
            <w:r>
              <w:rPr>
                <w:sz w:val="24"/>
              </w:rPr>
              <w:t>6.3 整个运输过程应科学合理，运输车辆应定期清洁，保持性能稳定，符合规定的温度要求，使运输食品处于恒定的环境中。</w:t>
            </w:r>
          </w:p>
          <w:p>
            <w:pPr>
              <w:pStyle w:val="null3"/>
              <w:jc w:val="both"/>
            </w:pPr>
            <w:r>
              <w:rPr>
                <w:sz w:val="24"/>
              </w:rPr>
              <w:t>6.4 送货车辆实行一小时配送圈运作，目的地在一小时内的用保温车配送，一小时以外的用制冷车配送，保证</w:t>
            </w:r>
            <w:r>
              <w:rPr>
                <w:sz w:val="24"/>
              </w:rPr>
              <w:t>冰鲜类</w:t>
            </w:r>
            <w:r>
              <w:rPr>
                <w:sz w:val="24"/>
              </w:rPr>
              <w:t>中心温度控制在</w:t>
            </w:r>
            <w:r>
              <w:rPr>
                <w:sz w:val="24"/>
              </w:rPr>
              <w:t>-2℃～7℃的范围之内，保证运输过程冷链不中断。物品到达目的地时外包装箱干爽，无软化现象。</w:t>
            </w:r>
          </w:p>
          <w:p>
            <w:pPr>
              <w:pStyle w:val="null3"/>
              <w:jc w:val="both"/>
            </w:pPr>
            <w:r>
              <w:rPr>
                <w:sz w:val="24"/>
              </w:rPr>
              <w:t>6.5 卸货要求：送货车辆应保持清洁；食品堆放科学合理，避免造成食品的交叉污染；如对温度有要求的食品应确定食品的温度，记录送货车辆温度，并存档。在卸货过程中应保证冷藏食品脱离冷链时间不得超过20分钟，冷冻食品脱离冷链时间不得超过30分钟。</w:t>
            </w:r>
          </w:p>
          <w:p>
            <w:pPr>
              <w:pStyle w:val="null3"/>
              <w:jc w:val="both"/>
            </w:pPr>
            <w:r>
              <w:rPr>
                <w:sz w:val="24"/>
              </w:rPr>
              <w:t>7、中标人每次随货送上一式四联的送货清单（格式自定，但必须包括货物名称、单位、单价、数量及总金额等内容），供双方验货后签字确认，双方各持两份，作为送、收货的凭证。</w:t>
            </w:r>
          </w:p>
          <w:p>
            <w:pPr>
              <w:pStyle w:val="null3"/>
              <w:jc w:val="both"/>
            </w:pPr>
            <w:r>
              <w:rPr>
                <w:sz w:val="24"/>
              </w:rPr>
              <w:t>8、每次送货，中标人须安排不少于2名专职送货员及不少于1辆专车负责送货。负责货物的运输、过秤，并协助采购人验收货物，货物的品种和重量以采购人验收的结果为准。中标人指定的送货专员须持健康证上岗，穿着便于辨认的工衣和佩戴标示中标人公司的胸卡。中标人应为送货专员购买个人社保或商业意外险。送货专员在办公区活动必须严格遵守采购人各项规章制度，不得做出随意拍照或网络发布等有损采购人形象和利益的事情。如需要更换配送人员，必须事先通知采购人并将其个人资料送采购人审批，审批合格者才能更换。</w:t>
            </w:r>
          </w:p>
          <w:p>
            <w:pPr>
              <w:pStyle w:val="null3"/>
              <w:jc w:val="both"/>
            </w:pPr>
            <w:r>
              <w:rPr>
                <w:sz w:val="24"/>
              </w:rPr>
              <w:t>9、如需分批交货，中标人须按照订单所注明的时间送货。</w:t>
            </w:r>
          </w:p>
          <w:p>
            <w:pPr>
              <w:pStyle w:val="null3"/>
              <w:jc w:val="both"/>
            </w:pPr>
            <w:r>
              <w:rPr>
                <w:sz w:val="24"/>
              </w:rPr>
              <w:t>10、中标人在接到通知后备齐货物，按时送抵交货地点。中标人除不可抗力，不得因任何理由延迟送货。如供应商因不可抗力或特殊情况无法配送，应提前2.5小时通知采购人并协商解决，如无正当理由，并且不响应采购人需求的，采购人有权自行采购，因而产生的费用由中标人负责。</w:t>
            </w:r>
          </w:p>
        </w:tc>
      </w:tr>
      <w:tr>
        <w:tc>
          <w:tcPr>
            <w:tcW w:type="dxa" w:w="2076"/>
          </w:tcPr>
          <w:p/>
        </w:tc>
        <w:tc>
          <w:tcPr>
            <w:tcW w:type="dxa" w:w="415"/>
          </w:tcPr>
          <w:p>
            <w:pPr>
              <w:pStyle w:val="null3"/>
            </w:pPr>
            <w:r>
              <w:rPr/>
              <w:t>5</w:t>
            </w:r>
          </w:p>
        </w:tc>
        <w:tc>
          <w:tcPr>
            <w:tcW w:type="dxa" w:w="5814"/>
          </w:tcPr>
          <w:p>
            <w:pPr>
              <w:pStyle w:val="null3"/>
              <w:jc w:val="both"/>
            </w:pPr>
            <w:r>
              <w:rPr>
                <w:sz w:val="24"/>
              </w:rPr>
              <w:t>五、供货责任及售后服</w:t>
            </w:r>
            <w:r>
              <w:rPr>
                <w:sz w:val="24"/>
              </w:rPr>
              <w:t>务</w:t>
            </w:r>
          </w:p>
          <w:p>
            <w:pPr>
              <w:pStyle w:val="null3"/>
              <w:jc w:val="both"/>
            </w:pPr>
            <w:r>
              <w:rPr>
                <w:sz w:val="24"/>
              </w:rPr>
              <w:t>1、供货期间，如果出现食材质量问题或因质量问题而造成食物中毒，经查实后确属中标人责任的，中标人应承担全部责任，主要包括但不限于食物中毒人员医疗费、误工费、事故处理费、赔偿费用等，直至追究刑事责任。</w:t>
            </w:r>
          </w:p>
          <w:p>
            <w:pPr>
              <w:pStyle w:val="null3"/>
              <w:jc w:val="both"/>
            </w:pPr>
            <w:r>
              <w:rPr>
                <w:sz w:val="24"/>
              </w:rPr>
              <w:t>2、质保期内，非采购人的人为原因而出现产品质量问题，由中标人负责包换或包退，并承担因此而产生的一切费用。</w:t>
            </w:r>
          </w:p>
        </w:tc>
      </w:tr>
      <w:tr>
        <w:tc>
          <w:tcPr>
            <w:tcW w:type="dxa" w:w="2076"/>
          </w:tcPr>
          <w:p/>
        </w:tc>
        <w:tc>
          <w:tcPr>
            <w:tcW w:type="dxa" w:w="415"/>
          </w:tcPr>
          <w:p>
            <w:pPr>
              <w:pStyle w:val="null3"/>
            </w:pPr>
            <w:r>
              <w:rPr/>
              <w:t>6</w:t>
            </w:r>
          </w:p>
        </w:tc>
        <w:tc>
          <w:tcPr>
            <w:tcW w:type="dxa" w:w="5814"/>
          </w:tcPr>
          <w:p>
            <w:pPr>
              <w:pStyle w:val="null3"/>
              <w:jc w:val="both"/>
            </w:pPr>
            <w:r>
              <w:rPr>
                <w:sz w:val="24"/>
              </w:rPr>
              <w:t>六、质量保证</w:t>
            </w:r>
          </w:p>
          <w:p>
            <w:pPr>
              <w:pStyle w:val="null3"/>
              <w:jc w:val="both"/>
            </w:pPr>
            <w:r>
              <w:rPr>
                <w:sz w:val="24"/>
              </w:rPr>
              <w:t>1、中标人须具有</w:t>
            </w:r>
            <w:r>
              <w:rPr>
                <w:sz w:val="24"/>
              </w:rPr>
              <w:t>食材配送</w:t>
            </w:r>
            <w:r>
              <w:rPr>
                <w:sz w:val="24"/>
              </w:rPr>
              <w:t>综合供货能力。</w:t>
            </w:r>
          </w:p>
          <w:p>
            <w:pPr>
              <w:pStyle w:val="null3"/>
              <w:jc w:val="both"/>
            </w:pPr>
            <w:r>
              <w:rPr>
                <w:sz w:val="24"/>
              </w:rPr>
              <w:t>2、中标人须具有固定的服务人员及运输能力，并愿意接受相关质检单位的商品质量检测。</w:t>
            </w:r>
          </w:p>
          <w:p>
            <w:pPr>
              <w:pStyle w:val="null3"/>
              <w:jc w:val="both"/>
            </w:pPr>
            <w:r>
              <w:rPr>
                <w:sz w:val="24"/>
              </w:rPr>
              <w:t>3、中标人所供货物应符合国家食品卫生安全管理相关条例规定。</w:t>
            </w:r>
          </w:p>
          <w:p>
            <w:pPr>
              <w:pStyle w:val="null3"/>
              <w:jc w:val="both"/>
            </w:pPr>
            <w:r>
              <w:rPr>
                <w:sz w:val="24"/>
              </w:rPr>
              <w:t>4、采购人有权对所供货物保留样品，如发生质量问题，以卫生防疫部门检验为准。</w:t>
            </w:r>
          </w:p>
          <w:p>
            <w:pPr>
              <w:pStyle w:val="null3"/>
              <w:jc w:val="both"/>
            </w:pPr>
            <w:r>
              <w:rPr>
                <w:sz w:val="24"/>
              </w:rPr>
              <w:t>5、标注有保质期的商品，剩余保质期不得少于原保质期的三分之二。</w:t>
            </w:r>
          </w:p>
        </w:tc>
      </w:tr>
      <w:tr>
        <w:tc>
          <w:tcPr>
            <w:tcW w:type="dxa" w:w="2076"/>
          </w:tcPr>
          <w:p/>
        </w:tc>
        <w:tc>
          <w:tcPr>
            <w:tcW w:type="dxa" w:w="415"/>
          </w:tcPr>
          <w:p>
            <w:pPr>
              <w:pStyle w:val="null3"/>
            </w:pPr>
            <w:r>
              <w:rPr/>
              <w:t>7</w:t>
            </w:r>
          </w:p>
        </w:tc>
        <w:tc>
          <w:tcPr>
            <w:tcW w:type="dxa" w:w="5814"/>
          </w:tcPr>
          <w:p>
            <w:pPr>
              <w:pStyle w:val="null3"/>
              <w:jc w:val="both"/>
            </w:pPr>
            <w:r>
              <w:rPr>
                <w:sz w:val="24"/>
              </w:rPr>
              <w:t>七、退出机制</w:t>
            </w:r>
          </w:p>
          <w:p>
            <w:pPr>
              <w:pStyle w:val="null3"/>
              <w:jc w:val="both"/>
            </w:pPr>
            <w:r>
              <w:rPr>
                <w:sz w:val="24"/>
              </w:rPr>
              <w:t>1、中标人按要求与采购人签订的配送合同，合同期满或采购金额达到预算金额后合同终止。</w:t>
            </w:r>
          </w:p>
          <w:p>
            <w:pPr>
              <w:pStyle w:val="null3"/>
              <w:jc w:val="both"/>
            </w:pPr>
            <w:r>
              <w:rPr>
                <w:sz w:val="24"/>
              </w:rPr>
              <w:t>2、在招投标过程中，中标人以弄虚作假等欺诈手段中标，或配送过程中由于自身原因不再符合准入条件的，采购人有权终止合同，由此产生的一切后果由中标人负责。</w:t>
            </w:r>
          </w:p>
          <w:p>
            <w:pPr>
              <w:pStyle w:val="null3"/>
              <w:jc w:val="both"/>
            </w:pPr>
            <w:r>
              <w:rPr>
                <w:sz w:val="24"/>
              </w:rPr>
              <w:t>3、中标人在合同期间未按配送要求提供物资，影响正常就餐三次以上，采购人有权终止合同，由此产生的一切后果由中标人负责。</w:t>
            </w:r>
          </w:p>
          <w:p>
            <w:pPr>
              <w:pStyle w:val="null3"/>
              <w:jc w:val="both"/>
            </w:pPr>
            <w:r>
              <w:rPr>
                <w:sz w:val="24"/>
              </w:rPr>
              <w:t>4、因中标人配送的食品质量问题而造成食品安全事故（食物中毒等）的，采购人有权终止合同，并扣罚全部履约保证金，同时追究其法律责任。</w:t>
            </w:r>
          </w:p>
          <w:p>
            <w:pPr>
              <w:pStyle w:val="null3"/>
              <w:jc w:val="both"/>
            </w:pPr>
            <w:r>
              <w:rPr>
                <w:sz w:val="24"/>
              </w:rPr>
              <w:t>5、采购人依据招标文件中《食材配送服务考核评价表》对中标人每月进行一次考核，内容详见附件1。</w:t>
            </w:r>
          </w:p>
          <w:p>
            <w:pPr>
              <w:pStyle w:val="null3"/>
              <w:jc w:val="both"/>
            </w:pPr>
            <w:r>
              <w:rPr>
                <w:sz w:val="24"/>
              </w:rPr>
              <w:t>5.1考核处罚标准：考核得分为百分制，考核分≥85，为合格；85＞考核分≥75，要求中标人限期整改并处罚款金额=（100-考核分）×100元/分。75＞考核分≥60，要求中标人限期整改并罚款金额=（100-考核分）×200元/分。</w:t>
            </w:r>
          </w:p>
          <w:p>
            <w:pPr>
              <w:pStyle w:val="null3"/>
              <w:jc w:val="both"/>
            </w:pPr>
            <w:r>
              <w:rPr>
                <w:sz w:val="24"/>
              </w:rPr>
              <w:t>5.2如发现中标人有如下行为之一的，即时取消配送资格，情节严重的还将依法追究其法律责任：</w:t>
            </w:r>
          </w:p>
          <w:p>
            <w:pPr>
              <w:pStyle w:val="null3"/>
              <w:jc w:val="both"/>
            </w:pPr>
            <w:r>
              <w:rPr>
                <w:sz w:val="24"/>
              </w:rPr>
              <w:t>5.2.1在合同期间，中标人有3次常规考核得分低于60（含）分的，采购人有权终止其配送服务并扣收履约保证金。</w:t>
            </w:r>
          </w:p>
          <w:p>
            <w:pPr>
              <w:pStyle w:val="null3"/>
              <w:jc w:val="both"/>
            </w:pPr>
            <w:r>
              <w:rPr>
                <w:sz w:val="24"/>
              </w:rPr>
              <w:t>5.2.2 有弄虚作假行为的，如提供假证照、供应假冒伪劣产品等；</w:t>
            </w:r>
          </w:p>
          <w:p>
            <w:pPr>
              <w:pStyle w:val="null3"/>
              <w:jc w:val="both"/>
            </w:pPr>
            <w:r>
              <w:rPr>
                <w:sz w:val="24"/>
              </w:rPr>
              <w:t>5.2.3 整改时间结束后仍未达到整改要求的；</w:t>
            </w:r>
          </w:p>
          <w:p>
            <w:pPr>
              <w:pStyle w:val="null3"/>
              <w:jc w:val="both"/>
            </w:pPr>
            <w:r>
              <w:rPr>
                <w:sz w:val="24"/>
              </w:rPr>
              <w:t>5.2.4 不能在约定时间内提供合法票据进行结算的；</w:t>
            </w:r>
          </w:p>
          <w:p>
            <w:pPr>
              <w:pStyle w:val="null3"/>
              <w:jc w:val="both"/>
            </w:pPr>
            <w:r>
              <w:rPr>
                <w:sz w:val="24"/>
              </w:rPr>
              <w:t>5.2.5 以贿赂等不正当手段获取配送资格的；</w:t>
            </w:r>
          </w:p>
          <w:p>
            <w:pPr>
              <w:pStyle w:val="null3"/>
              <w:jc w:val="both"/>
            </w:pPr>
            <w:r>
              <w:rPr>
                <w:sz w:val="24"/>
              </w:rPr>
              <w:t>5.2.6 出现重大食品安全责任事故、严重违规违法事件，撤销中标人的服务资格，并扣收履约保证金。</w:t>
            </w:r>
          </w:p>
          <w:p>
            <w:pPr>
              <w:pStyle w:val="null3"/>
              <w:jc w:val="both"/>
            </w:pPr>
            <w:r>
              <w:rPr>
                <w:sz w:val="24"/>
              </w:rPr>
              <w:t>6、按合同约定供货，中标人不得将本项目进行转包、分包，否则采购人有权单方面终止采购合同，并扣罚全部履约保证金，中标人承担由此造成的全部经济损失。</w:t>
            </w:r>
          </w:p>
          <w:p>
            <w:pPr>
              <w:pStyle w:val="null3"/>
              <w:jc w:val="both"/>
            </w:pPr>
            <w:r>
              <w:rPr>
                <w:sz w:val="24"/>
              </w:rPr>
              <w:t>★7、采购人因紧急工作需要，需临时增加用餐保障，向中标人临时下达应急采购，中标人需在1小时以内送达采购人指定位置。中标人如未能及时响应应急采购要求，采购人有权终止合同。</w:t>
            </w:r>
          </w:p>
        </w:tc>
      </w:tr>
      <w:tr>
        <w:tc>
          <w:tcPr>
            <w:tcW w:type="dxa" w:w="2076"/>
          </w:tcPr>
          <w:p/>
        </w:tc>
        <w:tc>
          <w:tcPr>
            <w:tcW w:type="dxa" w:w="415"/>
          </w:tcPr>
          <w:p>
            <w:pPr>
              <w:pStyle w:val="null3"/>
            </w:pPr>
            <w:r>
              <w:rPr/>
              <w:t>8</w:t>
            </w:r>
          </w:p>
        </w:tc>
        <w:tc>
          <w:tcPr>
            <w:tcW w:type="dxa" w:w="5814"/>
          </w:tcPr>
          <w:p>
            <w:pPr>
              <w:pStyle w:val="null3"/>
              <w:jc w:val="both"/>
            </w:pPr>
            <w:r>
              <w:rPr>
                <w:sz w:val="24"/>
              </w:rPr>
              <w:t>八、对中标人的其他要</w:t>
            </w:r>
            <w:r>
              <w:rPr>
                <w:sz w:val="24"/>
              </w:rPr>
              <w:t>求</w:t>
            </w:r>
          </w:p>
          <w:p>
            <w:pPr>
              <w:pStyle w:val="null3"/>
              <w:jc w:val="both"/>
            </w:pPr>
            <w:r>
              <w:rPr>
                <w:sz w:val="24"/>
              </w:rPr>
              <w:t>1、中标人应做好本单位工作人员的教育工作，遵守采购人各项规定。</w:t>
            </w:r>
          </w:p>
          <w:p>
            <w:pPr>
              <w:pStyle w:val="null3"/>
              <w:jc w:val="both"/>
            </w:pPr>
            <w:r>
              <w:rPr>
                <w:sz w:val="24"/>
              </w:rPr>
              <w:t>2、交货时由采购人对货物进行认真验收，对不符合规格要求的货物，中标人必须无条件退货、换货；中标人未能履行采购文件和采购合同所规定事项或供应不合格的、假冒伪劣、以次充好的商品，采购人退货后将记录在案，并对中标人予以处罚，除要承担由此产生的一切损失和费用外，情节严重的采购人有权终止合同。</w:t>
            </w:r>
          </w:p>
          <w:p>
            <w:pPr>
              <w:pStyle w:val="null3"/>
              <w:jc w:val="both"/>
            </w:pPr>
            <w:r>
              <w:rPr>
                <w:sz w:val="24"/>
              </w:rPr>
              <w:t>3、中标人应积极配合采购人并帮助安排解决特殊情况下所需要的食材，如果不能全部提供需要的计划材料清单上的货物，由采购人代购的，中标人需要实报实销发生的相关费用。</w:t>
            </w:r>
          </w:p>
          <w:p>
            <w:pPr>
              <w:pStyle w:val="null3"/>
              <w:jc w:val="both"/>
            </w:pPr>
            <w:r>
              <w:rPr>
                <w:sz w:val="24"/>
              </w:rPr>
              <w:t>4、所投产品均具备有效的检验合格报告或国家规定的其他合格证明。</w:t>
            </w:r>
          </w:p>
          <w:p>
            <w:pPr>
              <w:pStyle w:val="null3"/>
              <w:jc w:val="both"/>
            </w:pPr>
            <w:r>
              <w:rPr>
                <w:sz w:val="24"/>
              </w:rPr>
              <w:t>5、中标人每天保证在早上6:30前将食品食材送到采购人指定的地点，如发生未能按时送到采购人指定的地点，影响了食堂正常工作时间，每迟30分钟扣当天菜款金额的5%。</w:t>
            </w:r>
          </w:p>
        </w:tc>
      </w:tr>
      <w:tr>
        <w:tc>
          <w:tcPr>
            <w:tcW w:type="dxa" w:w="2076"/>
          </w:tcPr>
          <w:p/>
        </w:tc>
        <w:tc>
          <w:tcPr>
            <w:tcW w:type="dxa" w:w="415"/>
          </w:tcPr>
          <w:p>
            <w:pPr>
              <w:pStyle w:val="null3"/>
            </w:pPr>
            <w:r>
              <w:rPr/>
              <w:t>9</w:t>
            </w:r>
          </w:p>
        </w:tc>
        <w:tc>
          <w:tcPr>
            <w:tcW w:type="dxa" w:w="5814"/>
          </w:tcPr>
          <w:p>
            <w:pPr>
              <w:pStyle w:val="null3"/>
              <w:jc w:val="both"/>
            </w:pPr>
            <w:r>
              <w:rPr>
                <w:sz w:val="24"/>
                <w:b/>
              </w:rPr>
              <w:t>附件</w:t>
            </w:r>
            <w:r>
              <w:rPr>
                <w:sz w:val="24"/>
                <w:b/>
              </w:rPr>
              <w:t>1：《食材配送服务考核评价表</w:t>
            </w:r>
            <w:r>
              <w:rPr>
                <w:sz w:val="24"/>
                <w:b/>
              </w:rPr>
              <w:t>》</w:t>
            </w:r>
          </w:p>
          <w:tbl>
            <w:tblPr>
              <w:tblInd w:type="dxa" w:w="120"/>
              <w:tblBorders>
                <w:top w:val="none" w:color="000000" w:sz="4"/>
                <w:left w:val="none" w:color="000000" w:sz="4"/>
                <w:bottom w:val="none" w:color="000000" w:sz="4"/>
                <w:right w:val="none" w:color="000000" w:sz="4"/>
                <w:insideH w:val="none"/>
                <w:insideV w:val="none"/>
              </w:tblBorders>
            </w:tblPr>
            <w:tblGrid>
              <w:gridCol w:w="545"/>
              <w:gridCol w:w="3994"/>
              <w:gridCol w:w="566"/>
              <w:gridCol w:w="471"/>
            </w:tblGrid>
            <w:tr>
              <w:tc>
                <w:tcPr>
                  <w:tcW w:type="dxa" w:w="5576"/>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食材配送服务考核评价表</w:t>
                  </w:r>
                </w:p>
              </w:tc>
            </w:tr>
            <w:tr>
              <w:tc>
                <w:tcPr>
                  <w:tcW w:type="dxa" w:w="545"/>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评价指标</w:t>
                  </w:r>
                </w:p>
              </w:tc>
              <w:tc>
                <w:tcPr>
                  <w:tcW w:type="dxa" w:w="3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指标说明</w:t>
                  </w:r>
                </w:p>
              </w:tc>
              <w:tc>
                <w:tcPr>
                  <w:tcW w:type="dxa" w:w="5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检查结果</w:t>
                  </w:r>
                </w:p>
              </w:tc>
              <w:tc>
                <w:tcPr>
                  <w:tcW w:type="dxa" w:w="47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配送要求</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要求按时送货。</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1.送货迟到，耽误饮食服务部工作的，每迟到一次扣2分。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2.实际配送食品少于订购数量且不能及时补充的，每次扣2分。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3.送货单没有详细注明商品的品牌、品种、单价、数量，送货单出现涂改，标记不清情况的，每次扣2分。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4.实际配送的食品与订购货物种类、质量不符，未能及时更换的，每次扣5分。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5.没有由供货团队人员送货的，没有穿着工衣或配戴工卡的，每次扣3分。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6.必须采用符合卫生要求的运载工具，要保持清洁和定期消毒。食品分类用器具装载，不得混装，包装食品必须完整清洁（无损、无污、无皱），</w:t>
                  </w:r>
                  <w:r>
                    <w:rPr>
                      <w:sz w:val="21"/>
                    </w:rPr>
                    <w:t xml:space="preserve"> </w:t>
                  </w:r>
                  <w:r>
                    <w:rPr>
                      <w:sz w:val="24"/>
                    </w:rPr>
                    <w:t>配送车辆、工具干净，符合食品卫生要求。发现一项不符合要求扣</w:t>
                  </w:r>
                  <w:r>
                    <w:rPr>
                      <w:sz w:val="24"/>
                    </w:rPr>
                    <w:t>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食材质量要求</w:t>
                  </w:r>
                </w:p>
              </w:tc>
              <w:tc>
                <w:tcPr>
                  <w:tcW w:type="dxa" w:w="399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要求货品安全、新鲜、质优，可溯源。</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1.无法提供上游企业票证，无法保证每批次进货能溯源，每次扣10分。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2.每批次的食品未能提供对应合格检验证明或合格证明的，每次扣10分。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3.未按照标准严格采购，送来食材品相较差，每次扣5分。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4.送来食材，剩余保质期不到该货品标明的保质期的二分之一，每次扣3分。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5.送来食材，过期或变质或来历不明，每次扣10分。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 提供资料弄虚作假的，每次扣10分。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食材数量</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要求按订单供应准确数量（允许误差</w:t>
                  </w:r>
                  <w:r>
                    <w:rPr>
                      <w:sz w:val="24"/>
                    </w:rPr>
                    <w:t>±5%内）。</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1.±5%≤供货数量误差≤±10%，每次扣1分。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2.±10%</w:t>
                  </w:r>
                  <w:r>
                    <w:rPr>
                      <w:sz w:val="24"/>
                    </w:rPr>
                    <w:t>＜</w:t>
                  </w:r>
                  <w:r>
                    <w:rPr>
                      <w:sz w:val="24"/>
                    </w:rPr>
                    <w:t>供货数量误差</w:t>
                  </w:r>
                  <w:r>
                    <w:rPr>
                      <w:sz w:val="24"/>
                    </w:rPr>
                    <w:t>≤±20%，每次扣2分。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3.供货数量误&gt;±20%，每次扣3分。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服务质量</w:t>
                  </w: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要求能按采购人要求执行，满足供货需求，积极配合采购人，有问题及时改正。</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1.如果未按采购人要去执行，不能满足采购人的供货需求的，但及时沟通后能够配合完成任务的，每次扣3分。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2.如果未按采购人要去执行，不能满足采购人的供货需求的，沟通后勉强配合任务的，每次扣3分。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3.如果未按采购人合理要求去执行，不能满足采购人的供货需求的，沟通后仍然不能完成任务的，每次扣5分。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4.供应商不按议定的价格结算的，每次扣3分。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5.被投诉并经查证属实，每次扣2分。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6.各级监管部门现场查验食品，被通报批评的，1次扣10分。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7.按采购人要求提供所需食材；按采购人订单要求供货；响应及时，须在规定时间、地点配送。不能委托第三方送货。发现一次不符合要求扣2分</w:t>
                  </w:r>
                  <w:r>
                    <w:rPr>
                      <w:sz w:val="24"/>
                    </w:rPr>
                    <w:t>。</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vMerge/>
                  <w:tcBorders>
                    <w:top w:val="none" w:color="000000" w:sz="4"/>
                    <w:left w:val="single" w:color="000000" w:sz="4"/>
                    <w:bottom w:val="single" w:color="000000" w:sz="4"/>
                    <w:right w:val="none" w:color="000000" w:sz="4"/>
                  </w:tcBorders>
                </w:tcPr>
                <w:p/>
              </w:tc>
              <w:tc>
                <w:tcPr>
                  <w:tcW w:type="dxa" w:w="399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8.违反廉洁纪律的，1次扣10分。</w:t>
                  </w: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价格与质量合理性</w:t>
                  </w:r>
                </w:p>
              </w:tc>
              <w:tc>
                <w:tcPr>
                  <w:tcW w:type="dxa" w:w="3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按照菜篮子价格与指定市场的同等价格品种的质量相比，价格比较合理，对比市场价，价格有偏高，每次扣</w:t>
                  </w:r>
                  <w:r>
                    <w:rPr>
                      <w:sz w:val="24"/>
                    </w:rPr>
                    <w:t>5分。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品牌意识</w:t>
                  </w:r>
                </w:p>
              </w:tc>
              <w:tc>
                <w:tcPr>
                  <w:tcW w:type="dxa" w:w="3994"/>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1.按饭堂发布的品种采购，擅自更换商品品种现象，每次扣5分。</w:t>
                  </w:r>
                </w:p>
              </w:tc>
              <w:tc>
                <w:tcPr>
                  <w:tcW w:type="dxa" w:w="5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single" w:color="000000" w:sz="4"/>
                  </w:tcBorders>
                </w:tcPr>
                <w:p/>
              </w:tc>
              <w:tc>
                <w:tcPr>
                  <w:tcW w:type="dxa" w:w="39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2.更换品牌前，事先与饭堂联系并谈妥商品规格、价格等事项。发现一次不符合要求扣2分</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临时应急配合程度</w:t>
                  </w:r>
                </w:p>
              </w:tc>
              <w:tc>
                <w:tcPr>
                  <w:tcW w:type="dxa" w:w="39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接采购人临时应急任务的情况，拒绝配合采购人临时应急任务的，每次扣</w:t>
                  </w:r>
                  <w:r>
                    <w:rPr>
                      <w:sz w:val="24"/>
                    </w:rPr>
                    <w:t>5分。</w:t>
                  </w:r>
                </w:p>
              </w:tc>
              <w:tc>
                <w:tcPr>
                  <w:tcW w:type="dxa" w:w="56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45"/>
                  <w:vMerge/>
                  <w:tcBorders>
                    <w:top w:val="none" w:color="000000" w:sz="4"/>
                    <w:left w:val="single" w:color="000000" w:sz="4"/>
                    <w:bottom w:val="single" w:color="000000" w:sz="4"/>
                    <w:right w:val="single" w:color="000000" w:sz="4"/>
                  </w:tcBorders>
                </w:tcPr>
                <w:p/>
              </w:tc>
              <w:tc>
                <w:tcPr>
                  <w:tcW w:type="dxa" w:w="3994"/>
                  <w:vMerge/>
                  <w:tcBorders>
                    <w:top w:val="none" w:color="000000" w:sz="4"/>
                    <w:left w:val="none" w:color="000000" w:sz="4"/>
                    <w:bottom w:val="single" w:color="000000" w:sz="4"/>
                    <w:right w:val="single" w:color="000000" w:sz="4"/>
                  </w:tcBorders>
                </w:tcPr>
                <w:p/>
              </w:tc>
              <w:tc>
                <w:tcPr>
                  <w:tcW w:type="dxa" w:w="566"/>
                  <w:vMerge/>
                  <w:tcBorders>
                    <w:top w:val="none" w:color="000000" w:sz="4"/>
                    <w:left w:val="none" w:color="000000" w:sz="4"/>
                    <w:bottom w:val="single" w:color="000000" w:sz="4"/>
                    <w:right w:val="single" w:color="000000" w:sz="4"/>
                  </w:tcBorders>
                </w:tcPr>
                <w:p/>
              </w:tc>
              <w:tc>
                <w:tcPr>
                  <w:tcW w:type="dxa" w:w="471"/>
                  <w:vMerge/>
                  <w:tcBorders>
                    <w:top w:val="none" w:color="000000" w:sz="4"/>
                    <w:left w:val="none" w:color="000000" w:sz="4"/>
                    <w:bottom w:val="single" w:color="000000" w:sz="4"/>
                    <w:right w:val="single" w:color="000000" w:sz="4"/>
                  </w:tcBorders>
                </w:tcPr>
                <w:p/>
              </w:tc>
            </w:tr>
            <w:tr>
              <w:tc>
                <w:tcPr>
                  <w:tcW w:type="dxa" w:w="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一票否决项</w:t>
                  </w:r>
                </w:p>
              </w:tc>
              <w:tc>
                <w:tcPr>
                  <w:tcW w:type="dxa" w:w="3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 xml:space="preserve"> </w:t>
                  </w:r>
                  <w:r>
                    <w:rPr>
                      <w:sz w:val="24"/>
                    </w:rPr>
                    <w:t>1、食堂发现假冒伪劣、腐败变质、三无产品；</w:t>
                  </w:r>
                  <w:r>
                    <w:br/>
                  </w:r>
                  <w:r>
                    <w:rPr>
                      <w:sz w:val="24"/>
                    </w:rPr>
                    <w:t xml:space="preserve"> </w:t>
                  </w:r>
                  <w:r>
                    <w:rPr>
                      <w:sz w:val="24"/>
                    </w:rPr>
                    <w:t>2、商品由他人代送，经整改无效；　</w:t>
                  </w:r>
                  <w:r>
                    <w:br/>
                  </w:r>
                  <w:r>
                    <w:rPr>
                      <w:sz w:val="24"/>
                    </w:rPr>
                    <w:t xml:space="preserve"> </w:t>
                  </w:r>
                  <w:r>
                    <w:rPr>
                      <w:sz w:val="24"/>
                    </w:rPr>
                    <w:t>3、有勾结、贿赂验收人员行为</w:t>
                  </w:r>
                  <w:r>
                    <w:br/>
                  </w:r>
                  <w:r>
                    <w:rPr>
                      <w:sz w:val="24"/>
                    </w:rPr>
                    <w:t xml:space="preserve"> </w:t>
                  </w:r>
                  <w:r>
                    <w:rPr>
                      <w:sz w:val="24"/>
                    </w:rPr>
                    <w:t>4、要求检测的商品未经检测，且未按要求限时整改。　</w:t>
                  </w:r>
                </w:p>
              </w:tc>
              <w:tc>
                <w:tcPr>
                  <w:tcW w:type="dxa" w:w="5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47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 xml:space="preserve">   </w:t>
                  </w:r>
                  <w:r>
                    <w:rPr>
                      <w:sz w:val="24"/>
                      <w:b/>
                    </w:rPr>
                    <w:t>考核人：</w:t>
                  </w:r>
                  <w:r>
                    <w:rPr>
                      <w:sz w:val="24"/>
                      <w:b/>
                    </w:rPr>
                    <w:t xml:space="preserve">                   </w:t>
                  </w:r>
                  <w:r>
                    <w:rPr>
                      <w:sz w:val="24"/>
                      <w:b/>
                    </w:rPr>
                    <w:t>考核时间：</w:t>
                  </w:r>
                  <w:r>
                    <w:rPr>
                      <w:sz w:val="24"/>
                      <w:b/>
                    </w:rPr>
                    <w:t xml:space="preserve">            </w:t>
                  </w:r>
                  <w:r>
                    <w:rPr>
                      <w:sz w:val="24"/>
                      <w:b/>
                    </w:rPr>
                    <w:t>考核得分：</w:t>
                  </w:r>
                </w:p>
              </w:tc>
            </w:tr>
            <w:tr>
              <w:tc>
                <w:tcPr>
                  <w:tcW w:type="dxa" w:w="5576"/>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备注：以上考核总分数</w:t>
                  </w:r>
                  <w:r>
                    <w:rPr>
                      <w:sz w:val="24"/>
                      <w:b/>
                    </w:rPr>
                    <w:t>100</w:t>
                  </w:r>
                  <w:r>
                    <w:rPr>
                      <w:sz w:val="24"/>
                      <w:b/>
                    </w:rPr>
                    <w:t>分，考核得分</w:t>
                  </w:r>
                  <w:r>
                    <w:rPr>
                      <w:sz w:val="24"/>
                      <w:b/>
                    </w:rPr>
                    <w:t>=</w:t>
                  </w:r>
                  <w:r>
                    <w:rPr>
                      <w:sz w:val="24"/>
                      <w:b/>
                    </w:rPr>
                    <w:t>总分数</w:t>
                  </w:r>
                  <w:r>
                    <w:rPr>
                      <w:sz w:val="24"/>
                      <w:b/>
                    </w:rPr>
                    <w:t>-</w:t>
                  </w:r>
                  <w:r>
                    <w:rPr>
                      <w:sz w:val="24"/>
                      <w:b/>
                    </w:rPr>
                    <w:t>扣分</w:t>
                  </w:r>
                </w:p>
              </w:tc>
            </w:tr>
          </w:tbl>
          <w:p/>
        </w:tc>
      </w:tr>
      <w:tr>
        <w:tc>
          <w:tcPr>
            <w:tcW w:type="dxa" w:w="2076"/>
          </w:tcPr>
          <w:p/>
        </w:tc>
        <w:tc>
          <w:tcPr>
            <w:tcW w:type="dxa" w:w="415"/>
          </w:tcPr>
          <w:p>
            <w:pPr>
              <w:pStyle w:val="null3"/>
            </w:pPr>
            <w:r>
              <w:rPr/>
              <w:t>10</w:t>
            </w:r>
          </w:p>
        </w:tc>
        <w:tc>
          <w:tcPr>
            <w:tcW w:type="dxa" w:w="5814"/>
          </w:tcPr>
          <w:p>
            <w:pPr>
              <w:pStyle w:val="null3"/>
              <w:jc w:val="both"/>
            </w:pPr>
            <w:r>
              <w:rPr>
                <w:sz w:val="24"/>
                <w:b/>
              </w:rPr>
              <w:t>附件</w:t>
            </w:r>
            <w:r>
              <w:rPr>
                <w:sz w:val="24"/>
                <w:b/>
              </w:rPr>
              <w:t>2：食品安全承诺</w:t>
            </w:r>
            <w:r>
              <w:rPr>
                <w:sz w:val="24"/>
                <w:b/>
              </w:rPr>
              <w:t>书</w:t>
            </w:r>
          </w:p>
          <w:p>
            <w:pPr>
              <w:pStyle w:val="null3"/>
              <w:jc w:val="center"/>
            </w:pPr>
            <w:r>
              <w:rPr>
                <w:sz w:val="24"/>
                <w:b/>
              </w:rPr>
              <w:t>食品安全承诺书</w:t>
            </w:r>
          </w:p>
          <w:p>
            <w:pPr>
              <w:pStyle w:val="null3"/>
              <w:jc w:val="both"/>
            </w:pPr>
            <w:r>
              <w:rPr>
                <w:sz w:val="24"/>
              </w:rPr>
              <w:t>我公司清楚作为供货商需承担的法律责任和社会责任，将加强自律，并郑重承诺如下：</w:t>
            </w:r>
          </w:p>
          <w:p>
            <w:pPr>
              <w:pStyle w:val="null3"/>
              <w:jc w:val="both"/>
            </w:pPr>
            <w:r>
              <w:rPr>
                <w:sz w:val="24"/>
              </w:rPr>
              <w:t>一、严格遵守《中华人民共和国食品安全法》《中华人民共和国食品安全法实施条例》《</w:t>
            </w:r>
            <w:r>
              <w:rPr>
                <w:sz w:val="24"/>
              </w:rPr>
              <w:t>食品生产通用卫生规范</w:t>
            </w:r>
            <w:r>
              <w:rPr>
                <w:sz w:val="24"/>
              </w:rPr>
              <w:t>》《农产品质量安全法》《餐饮业和集体用餐配送单位卫生规范》等法律、法规和规章的规定从事经营活动，对贵单位和社会公众负责，保证食品安全，接受社会监督，承担社会责任。</w:t>
            </w:r>
          </w:p>
          <w:p>
            <w:pPr>
              <w:pStyle w:val="null3"/>
              <w:jc w:val="both"/>
            </w:pPr>
            <w:r>
              <w:rPr>
                <w:sz w:val="24"/>
              </w:rPr>
              <w:t>二、持有合格有效的《食品经营许可证》或《食品药品经营许可证》，以及《工商营业执照》，并保证在许可范围内提供符合食品卫生标准的货品源，且提供每批次食品应由有资质的检验机构出具的检验合格证。</w:t>
            </w:r>
          </w:p>
          <w:p>
            <w:pPr>
              <w:pStyle w:val="null3"/>
              <w:jc w:val="both"/>
            </w:pPr>
            <w:r>
              <w:rPr>
                <w:sz w:val="24"/>
              </w:rPr>
              <w:t>三、保证食品原料来源合法、安全，不提供以下食品：</w:t>
            </w:r>
          </w:p>
          <w:p>
            <w:pPr>
              <w:pStyle w:val="null3"/>
              <w:jc w:val="both"/>
            </w:pPr>
            <w:r>
              <w:rPr>
                <w:sz w:val="24"/>
              </w:rPr>
              <w:t>（一）无证、照的供应商、农贸市场等销售的米、面、食用油、调味料等食品、食品添加剂和一次性餐具等食品相关产品。</w:t>
            </w:r>
          </w:p>
          <w:p>
            <w:pPr>
              <w:pStyle w:val="null3"/>
              <w:jc w:val="both"/>
            </w:pPr>
            <w:r>
              <w:rPr>
                <w:sz w:val="24"/>
              </w:rPr>
              <w:t>（二）过期、变质或预包装无中文标识、无生产厂家、生产日期、标注内容不齐全、包装不完整或潲水油等假冒伪劣食用品。</w:t>
            </w:r>
          </w:p>
          <w:p>
            <w:pPr>
              <w:pStyle w:val="null3"/>
              <w:jc w:val="both"/>
            </w:pPr>
            <w:r>
              <w:rPr>
                <w:sz w:val="24"/>
              </w:rPr>
              <w:t>（三）非定点屠宰单位供应、未经检疫合格的猪肉，来源不明或不符合要求的水产品，以及病死或者死因不明的禽兽肉及其制品。</w:t>
            </w:r>
          </w:p>
          <w:p>
            <w:pPr>
              <w:pStyle w:val="null3"/>
              <w:jc w:val="both"/>
            </w:pPr>
            <w:r>
              <w:rPr>
                <w:sz w:val="24"/>
              </w:rPr>
              <w:t>（四）《中华人民共和国食品安全法》第二十八条禁止生产经营的其他食品。</w:t>
            </w:r>
          </w:p>
          <w:p>
            <w:pPr>
              <w:pStyle w:val="null3"/>
              <w:jc w:val="both"/>
            </w:pPr>
            <w:r>
              <w:rPr>
                <w:sz w:val="24"/>
              </w:rPr>
              <w:t>四、不弄虚作假，造成食堂食品安全问题的，我公司承担一切法律后果和赔偿责任；经检测不合格的产品，同意一律当场销毁。</w:t>
            </w:r>
          </w:p>
          <w:p>
            <w:pPr>
              <w:pStyle w:val="null3"/>
              <w:jc w:val="both"/>
            </w:pPr>
            <w:r>
              <w:rPr>
                <w:sz w:val="24"/>
              </w:rPr>
              <w:t>五、自觉建立票、据、证档案，无条件配合食堂工作人员建立食品原料、食品添加剂、食品相关产品进货查验记录制度，按要求如实记录相关进货信息。</w:t>
            </w:r>
          </w:p>
          <w:p>
            <w:pPr>
              <w:pStyle w:val="null3"/>
              <w:jc w:val="both"/>
            </w:pPr>
            <w:r>
              <w:rPr>
                <w:sz w:val="24"/>
              </w:rPr>
              <w:t>六、接收和配合市场监督管理部门对本单位的食品安全监督检查，如实提供有关情况资料，并落实监督部门提出的整改意见，发现食品安全问题及时报告。</w:t>
            </w:r>
          </w:p>
          <w:p>
            <w:pPr>
              <w:pStyle w:val="null3"/>
              <w:jc w:val="both"/>
            </w:pPr>
            <w:r>
              <w:rPr>
                <w:sz w:val="24"/>
              </w:rPr>
              <w:t>七、自行承担工作及运输过程的安全生产管理及责任。</w:t>
            </w:r>
          </w:p>
          <w:p>
            <w:pPr>
              <w:pStyle w:val="null3"/>
              <w:jc w:val="both"/>
            </w:pPr>
            <w:r>
              <w:rPr>
                <w:sz w:val="24"/>
              </w:rPr>
              <w:t>本公司自愿签署以上承诺，并将严格履行承诺，如有违法，愿意承担相应的法律责任。</w:t>
            </w:r>
          </w:p>
          <w:p>
            <w:pPr>
              <w:pStyle w:val="null3"/>
              <w:jc w:val="right"/>
            </w:pPr>
            <w:r>
              <w:rPr>
                <w:sz w:val="24"/>
              </w:rPr>
              <w:t>承诺人：</w:t>
            </w:r>
          </w:p>
          <w:p>
            <w:pPr>
              <w:pStyle w:val="null3"/>
              <w:jc w:val="both"/>
            </w:pPr>
            <w:r>
              <w:rPr>
                <w:sz w:val="24"/>
              </w:rPr>
              <w:t>年</w:t>
            </w:r>
            <w:r>
              <w:rPr>
                <w:sz w:val="24"/>
              </w:rPr>
              <w:t xml:space="preserve">  </w:t>
            </w:r>
            <w:r>
              <w:rPr>
                <w:sz w:val="24"/>
              </w:rPr>
              <w:t>月</w:t>
            </w:r>
            <w:r>
              <w:rPr>
                <w:sz w:val="24"/>
              </w:rPr>
              <w:t>日</w:t>
            </w:r>
          </w:p>
        </w:tc>
      </w:tr>
      <w:tr>
        <w:tc>
          <w:tcPr>
            <w:tcW w:type="dxa" w:w="2076"/>
          </w:tcPr>
          <w:p/>
        </w:tc>
        <w:tc>
          <w:tcPr>
            <w:tcW w:type="dxa" w:w="415"/>
          </w:tcPr>
          <w:p>
            <w:pPr>
              <w:pStyle w:val="null3"/>
            </w:pPr>
            <w:r>
              <w:rPr/>
              <w:t>11</w:t>
            </w:r>
          </w:p>
        </w:tc>
        <w:tc>
          <w:tcPr>
            <w:tcW w:type="dxa" w:w="5814"/>
          </w:tcPr>
          <w:p>
            <w:pPr>
              <w:pStyle w:val="null3"/>
              <w:jc w:val="both"/>
            </w:pPr>
            <w:r>
              <w:rPr>
                <w:sz w:val="24"/>
                <w:b/>
              </w:rPr>
              <w:t>附件</w:t>
            </w:r>
            <w:r>
              <w:rPr>
                <w:sz w:val="24"/>
                <w:b/>
              </w:rPr>
              <w:t>3：廉洁协议</w:t>
            </w:r>
            <w:r>
              <w:rPr>
                <w:sz w:val="24"/>
                <w:b/>
              </w:rPr>
              <w:t>书</w:t>
            </w:r>
          </w:p>
          <w:p>
            <w:pPr>
              <w:pStyle w:val="null3"/>
              <w:jc w:val="center"/>
            </w:pPr>
            <w:r>
              <w:rPr>
                <w:sz w:val="24"/>
                <w:b/>
              </w:rPr>
              <w:t>廉洁协议书</w:t>
            </w:r>
          </w:p>
          <w:p>
            <w:pPr>
              <w:pStyle w:val="null3"/>
              <w:jc w:val="both"/>
            </w:pPr>
            <w:r>
              <w:rPr>
                <w:sz w:val="24"/>
              </w:rPr>
              <w:t>甲方：</w:t>
            </w:r>
          </w:p>
          <w:p>
            <w:pPr>
              <w:pStyle w:val="null3"/>
              <w:jc w:val="both"/>
            </w:pPr>
            <w:r>
              <w:rPr>
                <w:sz w:val="24"/>
              </w:rPr>
              <w:t>乙方：</w:t>
            </w:r>
          </w:p>
          <w:p>
            <w:pPr>
              <w:pStyle w:val="null3"/>
              <w:jc w:val="both"/>
            </w:pPr>
            <w:r>
              <w:rPr>
                <w:sz w:val="24"/>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pPr>
              <w:pStyle w:val="null3"/>
              <w:jc w:val="both"/>
            </w:pPr>
            <w:r>
              <w:rPr>
                <w:sz w:val="24"/>
              </w:rPr>
              <w:t>一、双方共同责任</w:t>
            </w:r>
          </w:p>
          <w:p>
            <w:pPr>
              <w:pStyle w:val="null3"/>
              <w:jc w:val="left"/>
            </w:pPr>
            <w:r>
              <w:rPr>
                <w:sz w:val="24"/>
              </w:rPr>
              <w:t xml:space="preserve">1、甲乙双方应当自觉遵守国家法律法规，按照《中华人民共和国反不正当竞争法》《中华人民共和国政府采购法》《关于禁止商业贿赂行为的暂行规定》以及其他相关规定开展商务活动。  </w:t>
            </w:r>
          </w:p>
          <w:p>
            <w:pPr>
              <w:pStyle w:val="null3"/>
              <w:jc w:val="both"/>
            </w:pPr>
            <w:r>
              <w:rPr>
                <w:sz w:val="24"/>
              </w:rPr>
              <w:t>2、加强工作人员的管理和廉洁教育，自觉抵制不廉洁行为。</w:t>
            </w:r>
          </w:p>
          <w:p>
            <w:pPr>
              <w:pStyle w:val="null3"/>
              <w:jc w:val="both"/>
            </w:pPr>
            <w:r>
              <w:rPr>
                <w:sz w:val="24"/>
              </w:rPr>
              <w:t>3、双方相关工作人员不得为谋取私利就有关采购或承包工作问题等进行私下商谈或者达成默契。</w:t>
            </w:r>
          </w:p>
          <w:p>
            <w:pPr>
              <w:pStyle w:val="null3"/>
              <w:jc w:val="both"/>
            </w:pPr>
            <w:r>
              <w:rPr>
                <w:sz w:val="24"/>
              </w:rPr>
              <w:t>4、在商务活动中发现对方工作人员存在违法违纪违规行为，应及时向对方纪检监察部门举报。</w:t>
            </w:r>
          </w:p>
          <w:p>
            <w:pPr>
              <w:pStyle w:val="null3"/>
              <w:jc w:val="both"/>
            </w:pPr>
            <w:r>
              <w:rPr>
                <w:sz w:val="24"/>
              </w:rPr>
              <w:t>二、甲方工作人员责任</w:t>
            </w:r>
          </w:p>
          <w:p>
            <w:pPr>
              <w:pStyle w:val="null3"/>
              <w:jc w:val="both"/>
            </w:pPr>
            <w:r>
              <w:rPr>
                <w:sz w:val="24"/>
              </w:rPr>
              <w:t>1、不得索要或接受乙方提供的返还款项、礼金、有价证券、支付凭证、贵重物品等。</w:t>
            </w:r>
          </w:p>
          <w:p>
            <w:pPr>
              <w:pStyle w:val="null3"/>
              <w:jc w:val="both"/>
            </w:pPr>
            <w:r>
              <w:rPr>
                <w:sz w:val="24"/>
              </w:rPr>
              <w:t>2、不得在乙方报销任何应由个人支付的费用。</w:t>
            </w:r>
          </w:p>
          <w:p>
            <w:pPr>
              <w:pStyle w:val="null3"/>
              <w:jc w:val="both"/>
            </w:pPr>
            <w:r>
              <w:rPr>
                <w:sz w:val="24"/>
              </w:rPr>
              <w:t>3、不得违反规定在乙方投资入股，不得向乙方借款或委托买卖股票、债券等。</w:t>
            </w:r>
          </w:p>
          <w:p>
            <w:pPr>
              <w:pStyle w:val="null3"/>
              <w:jc w:val="both"/>
            </w:pPr>
            <w:r>
              <w:rPr>
                <w:sz w:val="24"/>
              </w:rPr>
              <w:t>4、不得要求或接受乙方为其购买或装修住房、婚丧嫁娶、配偶和子女的上学或工作安排以及出国（境）、旅游接待等提供方便。</w:t>
            </w:r>
          </w:p>
          <w:p>
            <w:pPr>
              <w:pStyle w:val="null3"/>
              <w:jc w:val="both"/>
            </w:pPr>
            <w:r>
              <w:rPr>
                <w:sz w:val="24"/>
              </w:rPr>
              <w:t>5、不得参加乙方安排的有可能影响公正执行公务的宴请及健身、娱乐等活动。</w:t>
            </w:r>
          </w:p>
          <w:p>
            <w:pPr>
              <w:pStyle w:val="null3"/>
              <w:jc w:val="both"/>
            </w:pPr>
            <w:r>
              <w:rPr>
                <w:sz w:val="24"/>
              </w:rPr>
              <w:t>6、不得接受乙方购置或提供通信工具、交通工具和高档办公用品等。</w:t>
            </w:r>
          </w:p>
          <w:p>
            <w:pPr>
              <w:pStyle w:val="null3"/>
              <w:jc w:val="both"/>
            </w:pPr>
            <w:r>
              <w:rPr>
                <w:sz w:val="24"/>
              </w:rPr>
              <w:t>7、不得违反规定在乙方兼职和领取兼职工资及报酬；不得利用甲方的</w:t>
            </w:r>
            <w:r>
              <w:rPr>
                <w:sz w:val="24"/>
              </w:rPr>
              <w:t>商业信息</w:t>
            </w:r>
            <w:r>
              <w:rPr>
                <w:sz w:val="24"/>
              </w:rPr>
              <w:t>、业务渠道等谋取个人私利，或将其提供给乙方及其他企业及个人。</w:t>
            </w:r>
          </w:p>
          <w:p>
            <w:pPr>
              <w:pStyle w:val="null3"/>
              <w:jc w:val="both"/>
            </w:pPr>
            <w:r>
              <w:rPr>
                <w:sz w:val="24"/>
              </w:rPr>
              <w:t>8、不得接受乙方请求，在与乙方交易过程中违反甲方财经纪律，特别是虚报费用、截留资金、非法统计销售数量等。</w:t>
            </w:r>
          </w:p>
          <w:p>
            <w:pPr>
              <w:pStyle w:val="null3"/>
              <w:jc w:val="both"/>
            </w:pPr>
            <w:r>
              <w:rPr>
                <w:sz w:val="24"/>
              </w:rPr>
              <w:t>9、不得利用职权和工作之便向乙方提出上述各项规定或要求之外的与业务工作无关的事项或要求。</w:t>
            </w:r>
          </w:p>
          <w:p>
            <w:pPr>
              <w:pStyle w:val="null3"/>
              <w:jc w:val="both"/>
            </w:pPr>
            <w:r>
              <w:rPr>
                <w:sz w:val="24"/>
              </w:rPr>
              <w:t>三、乙方责任</w:t>
            </w:r>
          </w:p>
          <w:p>
            <w:pPr>
              <w:pStyle w:val="null3"/>
              <w:jc w:val="both"/>
            </w:pPr>
            <w:r>
              <w:rPr>
                <w:sz w:val="24"/>
              </w:rPr>
              <w:t>1、不得向甲方工作人员提供现金返还款项、礼金、有价证券、支付凭证、贵重物品等。</w:t>
            </w:r>
          </w:p>
          <w:p>
            <w:pPr>
              <w:pStyle w:val="null3"/>
              <w:jc w:val="both"/>
            </w:pPr>
            <w:r>
              <w:rPr>
                <w:sz w:val="24"/>
              </w:rPr>
              <w:t>2、不得为甲方工作人员报销任何应由个人支付的费用。</w:t>
            </w:r>
          </w:p>
          <w:p>
            <w:pPr>
              <w:pStyle w:val="null3"/>
              <w:jc w:val="both"/>
            </w:pPr>
            <w:r>
              <w:rPr>
                <w:sz w:val="24"/>
              </w:rPr>
              <w:t>3、不得为甲方工作人员投资入股，个人借款或买卖股票、债券等提供方便。</w:t>
            </w:r>
          </w:p>
          <w:p>
            <w:pPr>
              <w:pStyle w:val="null3"/>
              <w:jc w:val="both"/>
            </w:pPr>
            <w:r>
              <w:rPr>
                <w:sz w:val="24"/>
              </w:rPr>
              <w:t>4、 不得为甲方工作人员购买或装修住房、婚丧嫁娶、配偶和子女的上学或工作安排以及出国 （境）、旅游接待等提供方便。</w:t>
            </w:r>
          </w:p>
          <w:p>
            <w:pPr>
              <w:pStyle w:val="null3"/>
              <w:jc w:val="both"/>
            </w:pPr>
            <w:r>
              <w:rPr>
                <w:sz w:val="24"/>
              </w:rPr>
              <w:t>5、不得为甲方工作人员安排有可能影响公正执行公务的宴请及健身、娱乐等活动。</w:t>
            </w:r>
          </w:p>
          <w:p>
            <w:pPr>
              <w:pStyle w:val="null3"/>
              <w:jc w:val="both"/>
            </w:pPr>
            <w:r>
              <w:rPr>
                <w:sz w:val="24"/>
              </w:rPr>
              <w:t>6、不得为甲方工作人员购置或提供通讯工具、交通工具和高档办公用品等。</w:t>
            </w:r>
          </w:p>
          <w:p>
            <w:pPr>
              <w:pStyle w:val="null3"/>
              <w:jc w:val="both"/>
            </w:pPr>
            <w:r>
              <w:rPr>
                <w:sz w:val="24"/>
              </w:rPr>
              <w:t>7、不得违反规定安排甲方工作人员在乙方兼职和领取兼职工资及报酬；不得利用非法手段向甲方工作人员打探甲方的</w:t>
            </w:r>
            <w:r>
              <w:rPr>
                <w:sz w:val="24"/>
              </w:rPr>
              <w:t>商业信息</w:t>
            </w:r>
            <w:r>
              <w:rPr>
                <w:sz w:val="24"/>
              </w:rPr>
              <w:t>、业务渠道等。</w:t>
            </w:r>
          </w:p>
          <w:p>
            <w:pPr>
              <w:pStyle w:val="null3"/>
              <w:jc w:val="both"/>
            </w:pPr>
            <w:r>
              <w:rPr>
                <w:sz w:val="24"/>
              </w:rPr>
              <w:t>8、不得要求甲方工作人员违反甲方财经纪律，特别是虚报费用、截留资金、非法统计销售数量等。</w:t>
            </w:r>
          </w:p>
          <w:p>
            <w:pPr>
              <w:pStyle w:val="null3"/>
              <w:jc w:val="both"/>
            </w:pPr>
            <w:r>
              <w:rPr>
                <w:sz w:val="24"/>
              </w:rPr>
              <w:t>9、甲方对涉嫌不廉洁的商业行为进行调查时，乙方有配合甲方提供证据、做证的义务。</w:t>
            </w:r>
          </w:p>
          <w:p>
            <w:pPr>
              <w:pStyle w:val="null3"/>
              <w:jc w:val="both"/>
            </w:pPr>
            <w:r>
              <w:rPr>
                <w:sz w:val="24"/>
              </w:rPr>
              <w:t>10、未经甲方书面同意，乙方不得向任何新闻媒体、第三人述及有关甲方工作人员廉洁交易方面的评价、信息等。</w:t>
            </w:r>
          </w:p>
          <w:p>
            <w:pPr>
              <w:pStyle w:val="null3"/>
              <w:jc w:val="both"/>
            </w:pPr>
            <w:r>
              <w:rPr>
                <w:sz w:val="24"/>
              </w:rPr>
              <w:t>四、廉洁违约责任</w:t>
            </w:r>
          </w:p>
          <w:p>
            <w:pPr>
              <w:pStyle w:val="null3"/>
              <w:jc w:val="both"/>
            </w:pPr>
            <w:r>
              <w:rPr>
                <w:sz w:val="24"/>
              </w:rPr>
              <w:t>1、甲方及其工作人员违反上述约定的，将依据管理权限及相关法律法规和规定给予有关人员纪律处分或处理；涉嫌犯罪的，移交司法机关追究刑事责任。</w:t>
            </w:r>
          </w:p>
          <w:p>
            <w:pPr>
              <w:pStyle w:val="null3"/>
              <w:jc w:val="both"/>
            </w:pPr>
            <w:r>
              <w:rPr>
                <w:sz w:val="24"/>
              </w:rPr>
              <w:t>2、乙方及其工作人员违反上述约定的，甲方有权终止合同，冻结货款，取消与乙方所有业务往来，要求乙方赔偿损失；情节严重的将呈报上级机关进行处理。乙方涉嫌犯罪的，甲方将建议司法机关追究其刑事责任。</w:t>
            </w:r>
          </w:p>
          <w:p>
            <w:pPr>
              <w:pStyle w:val="null3"/>
              <w:jc w:val="both"/>
            </w:pPr>
            <w:r>
              <w:rPr>
                <w:sz w:val="24"/>
              </w:rPr>
              <w:t>五、本协议作为双方合作合同的附件，与合同具有同等法律效力。</w:t>
            </w:r>
          </w:p>
          <w:p>
            <w:pPr>
              <w:pStyle w:val="null3"/>
              <w:jc w:val="both"/>
            </w:pPr>
            <w:r>
              <w:rPr>
                <w:sz w:val="24"/>
              </w:rPr>
              <w:t>六、本协议经双方签署后立即生效，有效期为双方签署之日起至双方业务终止时止。</w:t>
            </w:r>
          </w:p>
          <w:p>
            <w:pPr>
              <w:pStyle w:val="null3"/>
              <w:jc w:val="both"/>
            </w:pPr>
            <w:r>
              <w:rPr>
                <w:sz w:val="24"/>
              </w:rPr>
              <w:t>七、本协议一式四份，甲方叁份、乙方壹份。</w:t>
            </w:r>
          </w:p>
          <w:p>
            <w:pPr>
              <w:pStyle w:val="null3"/>
              <w:jc w:val="both"/>
            </w:pPr>
            <w:r>
              <w:rPr>
                <w:sz w:val="24"/>
              </w:rPr>
              <w:t>甲方（盖章）</w:t>
            </w:r>
            <w:r>
              <w:rPr>
                <w:sz w:val="24"/>
              </w:rPr>
              <w:t xml:space="preserve">                                    </w:t>
            </w:r>
            <w:r>
              <w:rPr>
                <w:sz w:val="24"/>
              </w:rPr>
              <w:t>乙方（盖章）</w:t>
            </w:r>
          </w:p>
          <w:p>
            <w:pPr>
              <w:pStyle w:val="null3"/>
              <w:jc w:val="both"/>
            </w:pPr>
            <w:r>
              <w:rPr>
                <w:sz w:val="24"/>
              </w:rPr>
              <w:t>法人代表（签章）</w:t>
            </w:r>
            <w:r>
              <w:rPr>
                <w:sz w:val="24"/>
              </w:rPr>
              <w:t xml:space="preserve">                                </w:t>
            </w:r>
            <w:r>
              <w:rPr>
                <w:sz w:val="24"/>
              </w:rPr>
              <w:t>法定代表人（签章）</w:t>
            </w:r>
          </w:p>
          <w:p>
            <w:pPr>
              <w:pStyle w:val="null3"/>
              <w:jc w:val="both"/>
            </w:pPr>
            <w:r>
              <w:rPr>
                <w:sz w:val="24"/>
              </w:rPr>
              <w:t xml:space="preserve">  </w:t>
            </w:r>
            <w:r>
              <w:rPr>
                <w:sz w:val="24"/>
              </w:rPr>
              <w:t>年</w:t>
            </w:r>
            <w:r>
              <w:rPr>
                <w:sz w:val="24"/>
              </w:rPr>
              <w:t xml:space="preserve">  </w:t>
            </w:r>
            <w:r>
              <w:rPr>
                <w:sz w:val="24"/>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1.采购代理机构：本项目是指广东远东招标代理有限公司韶关分公司，负责整个采购活动的组织，依法负责编制和发布招标文件，对招标文件拥有最终的解释权，不以任何身份出任评标委员会成员。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韶关市第一人民医院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2</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采购包1：下浮率</w:t>
            </w:r>
          </w:p>
          <w:p>
            <w:pPr>
              <w:pStyle w:val="null3"/>
            </w:pPr>
            <w:r>
              <w:rPr/>
              <w:t>采购包2：下浮率</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采购包1：0% - 100%</w:t>
            </w:r>
          </w:p>
          <w:p>
            <w:pPr>
              <w:pStyle w:val="null3"/>
            </w:pPr>
            <w:r>
              <w:rPr/>
              <w:t>采购包2：0% - 100%</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兼投不兼中：1、投标人可以选择其中一个采购包进行投标，也可同时对二个采购包进行投标，但必须对同一采购包的全部内容进行响应，且每个采购包的投标文件必须单独制作。 2、每个投标人最多只能被确定为1个采购包的第一中标候选人。本项目按采购包的顺序进行评审，依次按照评标总得分由高到低的顺序推荐，已获得采购包第一中标候选人资格的，将不得进入后续采购包的评审环节，以此类推。</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采购机构代理服务收费标准：根据《韶关市第一人民医院招标采购代理委托协议书》规定，参照国家计委颁布的《招标代理服务收费管理暂行办法》(审计价格【2002】1980 号）和国家发展改革委办公厅颁布的《国家发展改革委办公厅关于招标代理服务收费有关问题的通知》（发改价格【2011】534 号）、国家发展和改革委员会《关于进一步放开建设项目专业服务价格的通知》（发改价格〔2015〕299号）的规定标准的八折向中标/成交供应商收取招标代理服务费，八折后收费不足3000元的项目，统一按3000元收取代理服务费；招标代理费用封顶15万元。招标代理费用应包含采购过程中发生的所有费用，不再向中标/成交供应商收取其他任何费用。</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广东远东招标代理有限公司韶关分公司</w:t>
      </w:r>
      <w:r>
        <w:rPr/>
        <w:t>代收。具体操作要求详见</w:t>
      </w:r>
      <w:r>
        <w:rPr/>
        <w:t>广东远东招标代理有限公司韶关分公司</w:t>
      </w:r>
      <w:r>
        <w:rPr/>
        <w:t>有关指引，递交事宜请自行咨询</w:t>
      </w:r>
      <w:r>
        <w:rPr/>
        <w:t>广东远东招标代理有限公司韶关分公司</w:t>
      </w:r>
      <w:r>
        <w:rPr/>
        <w:t>；请各投标人在投标文件递交截止时间前按须知前附表规定的金额递交至</w:t>
      </w:r>
      <w:r>
        <w:rPr/>
        <w:t>广东远东招标代理有限公司韶关分公司</w:t>
      </w:r>
      <w:r>
        <w:rPr/>
        <w:t>，到账情况以开标时</w:t>
      </w:r>
      <w:r>
        <w:rPr/>
        <w:t>广东远东招标代理有限公司韶关分公司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广东远东招标代理有限公司（http://www.gdydzb.com）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广东远东招标代理有限公司（http://www.gdydzb.com）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雷小姐</w:t>
      </w:r>
    </w:p>
    <w:p>
      <w:pPr>
        <w:pStyle w:val="null3"/>
        <w:ind w:firstLine="480"/>
      </w:pPr>
      <w:r>
        <w:rPr/>
        <w:t>电话：</w:t>
      </w:r>
      <w:r>
        <w:rPr/>
        <w:t>0751-8115118</w:t>
      </w:r>
    </w:p>
    <w:p>
      <w:pPr>
        <w:pStyle w:val="null3"/>
        <w:ind w:firstLine="480"/>
      </w:pPr>
      <w:r>
        <w:rPr/>
        <w:t>传真：</w:t>
      </w:r>
      <w:r>
        <w:rPr/>
        <w:t>/</w:t>
      </w:r>
    </w:p>
    <w:p>
      <w:pPr>
        <w:pStyle w:val="null3"/>
        <w:ind w:firstLine="480"/>
      </w:pPr>
      <w:r>
        <w:rPr/>
        <w:t>邮箱：</w:t>
      </w:r>
      <w:r>
        <w:rPr/>
        <w:t>shaoguan_yuandong@163.com</w:t>
      </w:r>
    </w:p>
    <w:p>
      <w:pPr>
        <w:pStyle w:val="null3"/>
        <w:ind w:firstLine="480"/>
      </w:pPr>
      <w:r>
        <w:rPr/>
        <w:t>地址：</w:t>
      </w:r>
      <w:r>
        <w:rPr/>
        <w:t>广东省韶关市武江区西联镇小阳山沐芙路扬成名门综合楼三楼318号</w:t>
      </w:r>
    </w:p>
    <w:p>
      <w:pPr>
        <w:pStyle w:val="null3"/>
        <w:ind w:firstLine="480"/>
      </w:pPr>
      <w:r>
        <w:rPr/>
        <w:t>邮编：</w:t>
      </w:r>
      <w:r>
        <w:rPr/>
        <w:t>512300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采购包1(食堂食材配送服务商一)：综合评分法,是指投标文件满足招标文件全部实质性要求，且按照评审因素的量化指标评审得分最高的投标人为中标候选人的评标方法。（最低报价不是中标的唯一依据。）</w:t>
      </w:r>
    </w:p>
    <w:p>
      <w:pPr>
        <w:pStyle w:val="null3"/>
      </w:pPr>
      <w:r>
        <w:rPr/>
        <w:t>采购包2(食堂食材配送服务商二)：综合评分法,是指投标文件满足招标文件全部实质性要求，且按照评审因素的量化指标评审得分最高的投标人为中标候选人的评标方法。（最低报价不是中标的唯一依据。）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广东远东招标代理有限公司韶关分公司</w:t>
      </w:r>
      <w:r>
        <w:rPr/>
        <w:t>统一对外发布。</w:t>
      </w:r>
    </w:p>
    <w:p>
      <w:pPr>
        <w:pStyle w:val="null3"/>
        <w:ind w:firstLine="480"/>
      </w:pPr>
      <w:r>
        <w:rPr/>
        <w:t>（2）对</w:t>
      </w:r>
      <w:r>
        <w:rPr/>
        <w:t>广东远东招标代理有限公司韶关分公司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采购包1（食堂食材配送服务商一）：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采购包2（食堂食材配送服务商二）：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3%</w:t>
            </w:r>
          </w:p>
        </w:tc>
        <w:tc>
          <w:tcPr>
            <w:tcW w:type="dxa" w:w="2160"/>
          </w:tcPr>
          <w:p>
            <w:pPr>
              <w:pStyle w:val="null3"/>
              <w:jc w:val="left"/>
            </w:pPr>
            <w:r>
              <w:rPr/>
              <w:t>对获得节能产品认证证书或环境标志产品认证证书的产品给予3%的价格扣除，具体扣除比例根据节能产品或环境标志产品在采购项目中的重要性、所占比重等因素确定。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采购包1（食堂食材配送服务商一）：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备有效的《食品经营许可证》或《食品生产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组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pPr>
      <w:r>
        <w:rPr/>
        <w:t>采购包2（食堂食材配送服务商二）：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投标文件中提供《资格条件承诺函》，（格式详见招标文件“第二章 采购需求”）。</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投标文件中提供《资格条件承诺函》，（格式详见招标文件“第二章 采购需求”）。</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投标文件中提供《资格条件承诺函》，（格式详见招标文件“第二章 采购需求”）。</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投标文件中提供《资格条件承诺函》，（格式详见招标文件“第二章 采购需求”）。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具备有效的《食品经营许可证》或《食品生产许可证》；如已实施食品药品经营许可多证合一改革的，可提供《食品药品经营许可证》；如投标人的许可证书与营业执照合并办理的，提供扫描营业执照二维码后的有效备案信息截图；如国家另有规定，则适用其规定。（提供许可证或备案证明或其他相关证明材料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包组属于专门面向中小企业采购的项目。投标人须提供《中小企业声明函》（服务）；监狱企业、残疾人福利单位视同小型、微型企业。属于监狱企业的，提供由省级以上监狱管理局、戒毒管理局(含新疆生产建设兵团)出具的属于监狱企业的证明文件；属于残疾人福利性单位的，提供《残疾人福利性单位声明函》</w:t>
            </w:r>
          </w:p>
        </w:tc>
      </w:tr>
    </w:tbl>
    <w:p>
      <w:pPr>
        <w:pStyle w:val="null3"/>
        <w:ind w:firstLine="480"/>
      </w:pPr>
      <w:r>
        <w:rPr/>
        <w:t>表二符合性审查表：</w:t>
      </w:r>
    </w:p>
    <w:p>
      <w:pPr>
        <w:pStyle w:val="null3"/>
      </w:pPr>
      <w:r>
        <w:rPr/>
        <w:t>采购包1（食堂食材配送服务商一）：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下浮率报价确定且没有大于100%，也没有为负数，且是固定唯一值；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bl>
    <w:p>
      <w:pPr>
        <w:pStyle w:val="null3"/>
      </w:pPr>
      <w:r>
        <w:rPr/>
        <w:t>采购包2（食堂食材配送服务商二）：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签署、盖章</w:t>
            </w:r>
          </w:p>
        </w:tc>
        <w:tc>
          <w:tcPr>
            <w:tcW w:type="dxa" w:w="4238"/>
          </w:tcPr>
          <w:p>
            <w:pPr>
              <w:pStyle w:val="null3"/>
            </w:pPr>
            <w:r>
              <w:rPr/>
              <w:t>按照招标文件规定要求签署、盖章。</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①投标下浮率报价确定且没有大于100%，也没有为负数，且是固定唯一值；②如果评标委员会认为投标人的报价明显低于其他通过符合性审查投标人的报价，有可能影响产品质量或者不能诚信履约的，将要求其在评标现场合理的时间内提供书面说明，必要时提交相关证明材料，投标人应能证明其报价合理性；③投标文件未出现选择性报价或有附加条件报价的情形。</w:t>
            </w:r>
          </w:p>
        </w:tc>
      </w:tr>
      <w:tr>
        <w:tc>
          <w:tcPr>
            <w:tcW w:type="dxa" w:w="890"/>
          </w:tcPr>
          <w:p>
            <w:pPr>
              <w:pStyle w:val="null3"/>
            </w:pPr>
            <w:r>
              <w:rPr/>
              <w:t>4</w:t>
            </w:r>
          </w:p>
        </w:tc>
        <w:tc>
          <w:tcPr>
            <w:tcW w:type="dxa" w:w="3178"/>
          </w:tcPr>
          <w:p>
            <w:pPr>
              <w:pStyle w:val="null3"/>
            </w:pPr>
            <w:r>
              <w:rPr/>
              <w:t>“★”号实质性响应情况</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未出现视为投标人串通投标所列的情形</w:t>
            </w:r>
          </w:p>
        </w:tc>
        <w:tc>
          <w:tcPr>
            <w:tcW w:type="dxa" w:w="4238"/>
          </w:tcPr>
          <w:p>
            <w:pPr>
              <w:pStyle w:val="null3"/>
            </w:pPr>
            <w:r>
              <w:rPr/>
              <w:t>未出现视为投标人串通投标所列的情形。</w:t>
            </w:r>
          </w:p>
        </w:tc>
      </w:tr>
      <w:tr>
        <w:tc>
          <w:tcPr>
            <w:tcW w:type="dxa" w:w="890"/>
          </w:tcPr>
          <w:p>
            <w:pPr>
              <w:pStyle w:val="null3"/>
            </w:pPr>
            <w:r>
              <w:rPr/>
              <w:t>6</w:t>
            </w:r>
          </w:p>
        </w:tc>
        <w:tc>
          <w:tcPr>
            <w:tcW w:type="dxa" w:w="3178"/>
          </w:tcPr>
          <w:p>
            <w:pPr>
              <w:pStyle w:val="null3"/>
            </w:pPr>
            <w:r>
              <w:rPr/>
              <w:t>其他无效响应情况</w:t>
            </w:r>
          </w:p>
        </w:tc>
        <w:tc>
          <w:tcPr>
            <w:tcW w:type="dxa" w:w="4238"/>
          </w:tcPr>
          <w:p>
            <w:pPr>
              <w:pStyle w:val="null3"/>
            </w:pPr>
            <w:r>
              <w:rPr/>
              <w:t>①投标文件没有招标文件中规定的其他无效响应条款的；②投标文件无采购人不能接受的附加条件的。</w:t>
            </w:r>
          </w:p>
        </w:tc>
      </w:tr>
      <w:tr>
        <w:tc>
          <w:tcPr>
            <w:tcW w:type="dxa" w:w="890"/>
          </w:tcPr>
          <w:p>
            <w:pPr>
              <w:pStyle w:val="null3"/>
            </w:pPr>
            <w:r>
              <w:rPr/>
              <w:t>7</w:t>
            </w:r>
          </w:p>
        </w:tc>
        <w:tc>
          <w:tcPr>
            <w:tcW w:type="dxa" w:w="3178"/>
          </w:tcPr>
          <w:p>
            <w:pPr>
              <w:pStyle w:val="null3"/>
            </w:pPr>
            <w:r>
              <w:rPr/>
              <w:t>兼投不兼中</w:t>
            </w:r>
          </w:p>
        </w:tc>
        <w:tc>
          <w:tcPr>
            <w:tcW w:type="dxa" w:w="4238"/>
          </w:tcPr>
          <w:p>
            <w:pPr>
              <w:pStyle w:val="null3"/>
            </w:pPr>
            <w:r>
              <w:rPr/>
              <w:t>符合兼投不兼中规则。</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采购包1(食堂食材配送服务商一):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技术部分56.0分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供货保障能力1 (6.0分)</w:t>
            </w:r>
          </w:p>
        </w:tc>
        <w:tc>
          <w:tcPr>
            <w:tcW w:type="dxa" w:w="5076"/>
          </w:tcPr>
          <w:p>
            <w:pPr>
              <w:pStyle w:val="null3"/>
              <w:jc w:val="left"/>
            </w:pPr>
            <w:r>
              <w:rPr/>
              <w:t>1、投标人自有或租赁蔬菜种植基地，得2分； 2、投标人自有或租赁禽畜类养殖基地，得2分； 3、投标人自有或租赁水产类养殖基地，得2分。 注：此项最高得6分，①需提供生产基地清单列表，内容包括但不限于基地的名称、电话、地址、面积等；需提供生产基地自有产权证明或租赁合同复印件(如租赁期不能覆盖本项目服务期的，投标人还需提交承诺函承诺租赁到期后继续租赁，确保租赁期覆盖本项目服务期，格式自拟)；需提供生产基地实地拍摄图片；②与上述生产基地所有者建立长期合作关系的，除了提供①的所有材料，还需提供有效的合作协议。所有证明材料须加盖投标人公章。</w:t>
            </w:r>
          </w:p>
        </w:tc>
      </w:tr>
      <w:tr>
        <w:tc>
          <w:tcPr>
            <w:tcW w:type="dxa" w:w="922"/>
            <w:gridSpan w:val="2"/>
            <w:vMerge/>
          </w:tcPr>
          <w:p/>
        </w:tc>
        <w:tc>
          <w:tcPr>
            <w:tcW w:type="dxa" w:w="2307"/>
          </w:tcPr>
          <w:p>
            <w:pPr>
              <w:pStyle w:val="null3"/>
              <w:jc w:val="left"/>
            </w:pPr>
            <w:r>
              <w:rPr/>
              <w:t>供货保障能力2 (3.0分)</w:t>
            </w:r>
          </w:p>
        </w:tc>
        <w:tc>
          <w:tcPr>
            <w:tcW w:type="dxa" w:w="5076"/>
          </w:tcPr>
          <w:p>
            <w:pPr>
              <w:pStyle w:val="null3"/>
              <w:jc w:val="left"/>
            </w:pPr>
            <w:r>
              <w:rPr/>
              <w:t>根据投标人自有或租赁蔬菜种植基地情况，提供国家认可的检测机构出具的检测报告（结论为合格或阴性或符合或达标等同等描述）进行评审： （1）种植基地土壤检测报告得1.5分； （2）种植基地灌溉水源检测报告得1.5分； 备注：本小项最高得3分，不提供不得分。提供满足要求的检测报告（采样地址需与蔬菜种植基地一致），检测报告应在检测机构官网或者全国认证认可信息公共服务平台（http://cx.cnca.cn/）上进行查询，并提供查询截图。评分中出现无证明资料或证书过期或专家无法凭所提供资料判断是否得分的情况，一律作不得分处理。</w:t>
            </w:r>
          </w:p>
        </w:tc>
      </w:tr>
      <w:tr>
        <w:tc>
          <w:tcPr>
            <w:tcW w:type="dxa" w:w="922"/>
            <w:gridSpan w:val="2"/>
            <w:vMerge/>
          </w:tcPr>
          <w:p/>
        </w:tc>
        <w:tc>
          <w:tcPr>
            <w:tcW w:type="dxa" w:w="2307"/>
          </w:tcPr>
          <w:p>
            <w:pPr>
              <w:pStyle w:val="null3"/>
              <w:jc w:val="left"/>
            </w:pPr>
            <w:r>
              <w:rPr/>
              <w:t>食品安全（质量）追溯系统 (4.0分)</w:t>
            </w:r>
          </w:p>
        </w:tc>
        <w:tc>
          <w:tcPr>
            <w:tcW w:type="dxa" w:w="5076"/>
          </w:tcPr>
          <w:p>
            <w:pPr>
              <w:pStyle w:val="null3"/>
              <w:jc w:val="left"/>
            </w:pPr>
            <w:r>
              <w:rPr/>
              <w:t>投标人具有可实现食品安全（质量）追溯管理功能系统的，得4分；未具备食品安全（质量）追溯管理功能系统的，不得分。 备注：此项最高得4分，①投标人自有追溯系统的，需提供追溯系统的计算机软件著作权登记证书或购买合同、发票复印件；②投标人租赁食品安全(质量)相关追溯系统或委托具有食品安全(质量)相关追溯系统的第三方实施的，提供租赁协议或委托协议及追溯系统的计算机软件著作权登记证书。如租赁期或委托期不能覆盖合同期的，投标人还应提交承诺函（格式自拟）并加盖投标人公章，承诺租赁或委托到期后将继续租赁或委托（或购买）。</w:t>
            </w:r>
          </w:p>
        </w:tc>
      </w:tr>
      <w:tr>
        <w:tc>
          <w:tcPr>
            <w:tcW w:type="dxa" w:w="922"/>
            <w:gridSpan w:val="2"/>
            <w:vMerge/>
          </w:tcPr>
          <w:p/>
        </w:tc>
        <w:tc>
          <w:tcPr>
            <w:tcW w:type="dxa" w:w="2307"/>
          </w:tcPr>
          <w:p>
            <w:pPr>
              <w:pStyle w:val="null3"/>
              <w:jc w:val="left"/>
            </w:pPr>
            <w:r>
              <w:rPr/>
              <w:t>食品安全追溯方案 (11.0分)</w:t>
            </w:r>
          </w:p>
        </w:tc>
        <w:tc>
          <w:tcPr>
            <w:tcW w:type="dxa" w:w="5076"/>
          </w:tcPr>
          <w:p>
            <w:pPr>
              <w:pStyle w:val="null3"/>
              <w:jc w:val="left"/>
            </w:pPr>
            <w:r>
              <w:rPr/>
              <w:t>投标人根据“第二章 采购需求：其他商务要求”中“9.食品安全（质量）追溯保障”的内容提供食品安全追溯方案（包括但不限于：建立所有食品及原材料的生产、加工、运输、贮存等多个环节的食品溯源管理机制，确保链条清晰，源头可控等内容）进行评审： 1、方案涵盖上述所有内容，食品安全追溯方案全面，各环节的食品溯源管理机制合理、具体，追溯链条清晰，优于采购需求的，得11分； 2、方案涵盖上述所有内容，食品安全追溯方案较全面，各环节的食品溯源管理机制较合理，追溯链条较清晰，完全符合采购需求的，得7分； 3、方案涵盖上述所有内容，食品安全追溯方案基本全面，各环节的食品溯源管理机制基本合理，追溯链条基本清晰，基本符合采购需求的，得4分； 4、方案涵盖上述部分内容，食品安全追溯方案不够全面、追溯链条不清晰、不符合采购需求的，得1分； 5、未提供有关资料的，得0分。</w:t>
            </w:r>
          </w:p>
        </w:tc>
      </w:tr>
      <w:tr>
        <w:tc>
          <w:tcPr>
            <w:tcW w:type="dxa" w:w="922"/>
            <w:gridSpan w:val="2"/>
            <w:vMerge/>
          </w:tcPr>
          <w:p/>
        </w:tc>
        <w:tc>
          <w:tcPr>
            <w:tcW w:type="dxa" w:w="2307"/>
          </w:tcPr>
          <w:p>
            <w:pPr>
              <w:pStyle w:val="null3"/>
              <w:jc w:val="left"/>
            </w:pPr>
            <w:r>
              <w:rPr/>
              <w:t>配送服务方案 (11.0分)</w:t>
            </w:r>
          </w:p>
        </w:tc>
        <w:tc>
          <w:tcPr>
            <w:tcW w:type="dxa" w:w="5076"/>
          </w:tcPr>
          <w:p>
            <w:pPr>
              <w:pStyle w:val="null3"/>
              <w:jc w:val="left"/>
            </w:pPr>
            <w:r>
              <w:rPr/>
              <w:t>投标人根据第二章 采购需求“2.技术标准与要求”中“四、交货期、交货地点及配送交货要求”的内容提供配送服务方案（包括但不限于：食品包装、运输、装卸、派发、退换货及善后处理等安排计划、专人服务，专人跟踪等内容）进行评审： 1、方案涵盖上述所有内容，优于本项目服务内容，人员、资源配置合理且分工明确，配送时间及配送方式合理，可操作性强，能够安全、快捷地将货物运送至采购人指定地点，得11分； 2、方案涵盖上述所有内容，完全符合本项目服务内容，人员、资源配置合理且分工较明确，配送时间及配送方式较合理，可操作性较强，能够安全、快捷地将货物运送至采购人指定地点，得7分； 3、方案涵盖上述所有内容，基本符合本项目服务内容，人员、资源配置可行且有一定分工，配送时间及配送方式基本合理，具有可操作性，能够按规定将货物运送至采购人指定地点的，得4分； 4、方案涵盖上述部分内容，部分内容偏离本项目服务内容，人员、资源配置差且分工不明确，配送时间及配送方式不够合理，可操作性差，不能保证货物按时运送至采购人指定地点的，不符合采购需求的得1分； 5、未提供配送服务方案的，得0分。</w:t>
            </w:r>
          </w:p>
        </w:tc>
      </w:tr>
      <w:tr>
        <w:tc>
          <w:tcPr>
            <w:tcW w:type="dxa" w:w="922"/>
            <w:gridSpan w:val="2"/>
            <w:vMerge/>
          </w:tcPr>
          <w:p/>
        </w:tc>
        <w:tc>
          <w:tcPr>
            <w:tcW w:type="dxa" w:w="2307"/>
          </w:tcPr>
          <w:p>
            <w:pPr>
              <w:pStyle w:val="null3"/>
              <w:jc w:val="left"/>
            </w:pPr>
            <w:r>
              <w:rPr/>
              <w:t>应急保障方案 (11.0分)</w:t>
            </w:r>
          </w:p>
        </w:tc>
        <w:tc>
          <w:tcPr>
            <w:tcW w:type="dxa" w:w="5076"/>
          </w:tcPr>
          <w:p>
            <w:pPr>
              <w:pStyle w:val="null3"/>
              <w:jc w:val="left"/>
            </w:pPr>
            <w:r>
              <w:rPr/>
              <w:t>投标人根据“第二章 采购需求：其他商务要求”中“10.应急保障”的内容提供应急保障方案（包括但不限于： ①项目执行过程中采购人的紧急情况（包括采购人临时任务、节假日、考评、检查、重要或大型活动、防洪防台风等制定应急突发性事件食品配送措施）； ②当批或单件货物合格率低于95%时，低于部分如何处理，如何确保所送物资的质量达标； ③市场价格波动时货物数量、质量如何保障； ④如何确保货物在要求时间供应到每一收货地点； ⑤因质量不达标等原因出现退货现象的处理办法； ⑥食品中毒应急预案；⑦食品质量等突发事情的处理方案等内容） 进行评审： 1、方案涵盖上述所有内容，应急方案非常全面、清晰、科学、合理，行操作性强，各项服务落实具体，优于采购需求，得11分； 2、方案涵盖上述所有内容，应急方案较全面、清晰、科学、合理，行操作性较强，落实各项服务，完全符合采购需求，得7分； 3、方案涵盖上述所有内容，应急方案内容基本清晰、可行性一般，各项服务基本落实，基本符合采购需求，得4分； 4、方案涵盖上述部分内容，应急方案不够全面、内容简单，不清晰、可行性差，各项服务落实不具体，不够符合采购需求，得1分； 5、未提供应急方案，得0分。</w:t>
            </w:r>
          </w:p>
        </w:tc>
      </w:tr>
      <w:tr>
        <w:tc>
          <w:tcPr>
            <w:tcW w:type="dxa" w:w="922"/>
            <w:gridSpan w:val="2"/>
            <w:vMerge/>
          </w:tcPr>
          <w:p/>
        </w:tc>
        <w:tc>
          <w:tcPr>
            <w:tcW w:type="dxa" w:w="2307"/>
          </w:tcPr>
          <w:p>
            <w:pPr>
              <w:pStyle w:val="null3"/>
              <w:jc w:val="left"/>
            </w:pPr>
            <w:r>
              <w:rPr/>
              <w:t>投标人食品安全检测能力 (10.0分)</w:t>
            </w:r>
          </w:p>
        </w:tc>
        <w:tc>
          <w:tcPr>
            <w:tcW w:type="dxa" w:w="5076"/>
          </w:tcPr>
          <w:p>
            <w:pPr>
              <w:pStyle w:val="null3"/>
              <w:jc w:val="left"/>
            </w:pPr>
            <w:r>
              <w:rPr/>
              <w:t>投标人配置有以下种类的食品安全检测设备，每项得1分，最高得10分： 1、兽药残留检测设备； 2、病害肉检测设备； 3、农药残留检测设备； 4、亚硝酸盐快速检测设备； 5、抗生素残留检测设备； 6、水质重金属检测设备； 7、食品重金属检测设备； 8、肉类综合检测设备； 9、细菌检测设备； 10、大肠杆菌检测设备。 注：①自有食品安全检测设备的提供购买发票复印件或网上查询明细截图（以投标人名义购买），未按要求提供证明文件的不得分；②租赁食品安全检测设备的提供租赁合同复印件及检测设备图片，未按要求提供证明文件的不得分；③如设备名称不一致，但功能相同的，投标人须提供说明，未按要求提供证明文件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投标人2021年1月1日至今（以签订合同时间为准）食材配送服务项目业绩，每提供一项得1分，最高3分。 注：①须提供业绩的合同关键页扫描件包括合同首页、内容页、双方签字盖章页等，时间以合同签订日期为准，若合同无签订日期则以服务开始日期为准。②同一甲方单位的多个合同业绩只按一个合同计分，其他合同业绩不计分。</w:t>
            </w:r>
          </w:p>
        </w:tc>
      </w:tr>
      <w:tr>
        <w:tc>
          <w:tcPr>
            <w:tcW w:type="dxa" w:w="922"/>
            <w:gridSpan w:val="2"/>
            <w:vMerge/>
          </w:tcPr>
          <w:p/>
        </w:tc>
        <w:tc>
          <w:tcPr>
            <w:tcW w:type="dxa" w:w="2307"/>
          </w:tcPr>
          <w:p>
            <w:pPr>
              <w:pStyle w:val="null3"/>
              <w:jc w:val="left"/>
            </w:pPr>
            <w:r>
              <w:rPr/>
              <w:t>项目满意度评价 (3.0分)</w:t>
            </w:r>
          </w:p>
        </w:tc>
        <w:tc>
          <w:tcPr>
            <w:tcW w:type="dxa" w:w="5076"/>
          </w:tcPr>
          <w:p>
            <w:pPr>
              <w:pStyle w:val="null3"/>
              <w:jc w:val="left"/>
            </w:pPr>
            <w:r>
              <w:rPr/>
              <w:t>投标人提供在上述评审项目被核定为有效的业绩中，客户对供应商质量、服务水平或保障能力给于正面评价的（好评、优秀或满意等），每提供一项正面评价得1分，最高得3分。 备注： 用户评价项目需与同类业绩项目一致，评价材料有用户单位公章且有“好评、优秀、满意”等类似正面评价字眼。未提供评价资料或专家无法认定为正面评价的，不得分。</w:t>
            </w:r>
          </w:p>
        </w:tc>
      </w:tr>
      <w:tr>
        <w:tc>
          <w:tcPr>
            <w:tcW w:type="dxa" w:w="922"/>
            <w:gridSpan w:val="2"/>
            <w:vMerge/>
          </w:tcPr>
          <w:p/>
        </w:tc>
        <w:tc>
          <w:tcPr>
            <w:tcW w:type="dxa" w:w="2307"/>
          </w:tcPr>
          <w:p>
            <w:pPr>
              <w:pStyle w:val="null3"/>
              <w:jc w:val="left"/>
            </w:pPr>
            <w:r>
              <w:rPr/>
              <w:t>冷藏运输配送车辆情况 (2.0分)</w:t>
            </w:r>
          </w:p>
        </w:tc>
        <w:tc>
          <w:tcPr>
            <w:tcW w:type="dxa" w:w="5076"/>
          </w:tcPr>
          <w:p>
            <w:pPr>
              <w:pStyle w:val="null3"/>
              <w:jc w:val="left"/>
            </w:pPr>
            <w:r>
              <w:rPr/>
              <w:t>根据投标人投入本项目的自有或租赁冷藏运输车辆≤2辆的，不得分，每增加1辆得1分，此项最高得2分。 注：投标人拟投入的车辆如为自有冷藏运输车辆，则须提供有效的机动车行驶证复印件（车辆所有人为投标人或投标人法定代表人）；投标人拟投入的车辆如为租赁冷藏运输车：提供①有效的车辆租赁协议复印件（租赁期限需覆盖本项目服务期）；②租赁发票复印件；③有效的机动车行驶证复印件。未按要求提供证明文件的不得分。</w:t>
            </w:r>
          </w:p>
        </w:tc>
      </w:tr>
      <w:tr>
        <w:tc>
          <w:tcPr>
            <w:tcW w:type="dxa" w:w="922"/>
            <w:gridSpan w:val="2"/>
            <w:vMerge/>
          </w:tcPr>
          <w:p/>
        </w:tc>
        <w:tc>
          <w:tcPr>
            <w:tcW w:type="dxa" w:w="2307"/>
          </w:tcPr>
          <w:p>
            <w:pPr>
              <w:pStyle w:val="null3"/>
              <w:jc w:val="left"/>
            </w:pPr>
            <w:r>
              <w:rPr/>
              <w:t>配送车辆情况 (4.0分)</w:t>
            </w:r>
          </w:p>
        </w:tc>
        <w:tc>
          <w:tcPr>
            <w:tcW w:type="dxa" w:w="5076"/>
          </w:tcPr>
          <w:p>
            <w:pPr>
              <w:pStyle w:val="null3"/>
              <w:jc w:val="left"/>
            </w:pPr>
            <w:r>
              <w:rPr/>
              <w:t>投标人自有或租赁其他箱式配送车辆（不含上述冷藏运输配送车辆评分）： 1、投标人具有配送车辆≥8辆的，得4分； 2、投标人具有配送车辆4-7辆的，得2分； 3、投标人具有配送车辆＜4辆的，此项不得分。 注：自有车辆需提供车辆行驶证复印件，租赁车辆需同时提供行驶证复印件及租赁合同复印件，除上述证明材料外，需另附车辆外观能清晰辨认车牌号的照片（车牌号须与行驶证一致），不提供或提供不齐全的不得分。</w:t>
            </w:r>
          </w:p>
        </w:tc>
      </w:tr>
      <w:tr>
        <w:tc>
          <w:tcPr>
            <w:tcW w:type="dxa" w:w="922"/>
            <w:gridSpan w:val="2"/>
            <w:vMerge/>
          </w:tcPr>
          <w:p/>
        </w:tc>
        <w:tc>
          <w:tcPr>
            <w:tcW w:type="dxa" w:w="2307"/>
          </w:tcPr>
          <w:p>
            <w:pPr>
              <w:pStyle w:val="null3"/>
              <w:jc w:val="left"/>
            </w:pPr>
            <w:r>
              <w:rPr/>
              <w:t>投入本项目人员 (4.0分)</w:t>
            </w:r>
          </w:p>
        </w:tc>
        <w:tc>
          <w:tcPr>
            <w:tcW w:type="dxa" w:w="5076"/>
          </w:tcPr>
          <w:p>
            <w:pPr>
              <w:pStyle w:val="null3"/>
              <w:jc w:val="left"/>
            </w:pPr>
            <w:r>
              <w:rPr/>
              <w:t>投标人拟投入本项目管理人员，具有高级食品安全管理员（或食品安全管理人员考试合格证明）证书，每提供一个证明得2分，最高得4分。 注：同时提供相关证书扫描件和由社保部门出具的投标截止前3个月内任意一个月在投标人单位购买社保的证明材料，不提供或提供不全不得分。</w:t>
            </w:r>
          </w:p>
        </w:tc>
      </w:tr>
      <w:tr>
        <w:tc>
          <w:tcPr>
            <w:tcW w:type="dxa" w:w="922"/>
            <w:gridSpan w:val="2"/>
            <w:vMerge/>
          </w:tcPr>
          <w:p/>
        </w:tc>
        <w:tc>
          <w:tcPr>
            <w:tcW w:type="dxa" w:w="2307"/>
          </w:tcPr>
          <w:p>
            <w:pPr>
              <w:pStyle w:val="null3"/>
              <w:jc w:val="left"/>
            </w:pPr>
            <w:r>
              <w:rPr/>
              <w:t>食品安全责任保险 (3.0分)</w:t>
            </w:r>
          </w:p>
        </w:tc>
        <w:tc>
          <w:tcPr>
            <w:tcW w:type="dxa" w:w="5076"/>
          </w:tcPr>
          <w:p>
            <w:pPr>
              <w:pStyle w:val="null3"/>
              <w:jc w:val="left"/>
            </w:pPr>
            <w:r>
              <w:rPr/>
              <w:t>投标人购买（或承诺中标后在签订合同前配置）食品安全责任保险保额≥3000万元，得3分；1500万元≤保额＜3000万元，得2分；750万元≤保额＜1500万元，得1分；保额＜750万元不得分。 注：①需提供有效期内食品安全责任保险投保单复印件及发票复印件并加盖投标人公章，保险有效期应覆盖本项目合同期，如不能覆盖的，投标人还应提交续期承诺函（格式自拟），承诺保险到期后将继续购买食品安全责任保险，可有效覆盖合同期且保额不低于投标时保险保额；②承诺中标后在签订合同前配置的提供承诺函（格式自拟）；③未按要求提供不得分。</w:t>
            </w:r>
          </w:p>
        </w:tc>
      </w:tr>
      <w:tr>
        <w:tc>
          <w:tcPr>
            <w:tcW w:type="dxa" w:w="922"/>
            <w:gridSpan w:val="2"/>
            <w:vMerge/>
          </w:tcPr>
          <w:p/>
        </w:tc>
        <w:tc>
          <w:tcPr>
            <w:tcW w:type="dxa" w:w="2307"/>
          </w:tcPr>
          <w:p>
            <w:pPr>
              <w:pStyle w:val="null3"/>
              <w:jc w:val="left"/>
            </w:pPr>
            <w:r>
              <w:rPr/>
              <w:t>食材储存能力 (5.0分)</w:t>
            </w:r>
          </w:p>
        </w:tc>
        <w:tc>
          <w:tcPr>
            <w:tcW w:type="dxa" w:w="5076"/>
          </w:tcPr>
          <w:p>
            <w:pPr>
              <w:pStyle w:val="null3"/>
              <w:jc w:val="left"/>
            </w:pPr>
            <w:r>
              <w:rPr/>
              <w:t>投标人自有或租赁冷库情况： 1、冷库总容积≥800立方米，得5分； 2、500立方米≤冷库总容积＜800立方米，得3分； 3、冷库总容积＜500立方米，得1分； 4、未提供，不得分。 注：本项最高得5分；冷库若为自有的须提供产权证明或土地使用权或冷库工程合同或其他证明资料复印件并加盖公章；若为租赁冷库须提供冷库的租赁合同（合同须以投标人公司名义签署的文件方为有效）复印件并加盖投标人公章。如上述证明材料不能证明冷库容积的，须提供具备测绘资质的第三方测绘机构出具的冷库容积测绘报告（证明容积大小）复印件。相关材料不提供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采购包2(食堂食材配送服务商二):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商务部分29.0分</w:t>
            </w:r>
          </w:p>
          <w:p>
            <w:pPr>
              <w:pStyle w:val="null3"/>
            </w:pPr>
            <w:r>
              <w:rPr/>
              <w:t>技术部分56.0分</w:t>
            </w:r>
          </w:p>
          <w:p>
            <w:pPr>
              <w:pStyle w:val="null3"/>
            </w:pPr>
            <w:r>
              <w:rPr/>
              <w:t>报价得分15.0分</w:t>
            </w:r>
          </w:p>
        </w:tc>
      </w:tr>
      <w:tr>
        <w:tc>
          <w:tcPr>
            <w:tcW w:type="dxa" w:w="922"/>
            <w:gridSpan w:val="2"/>
            <w:vMerge w:val="restart"/>
          </w:tcPr>
          <w:p>
            <w:pPr>
              <w:pStyle w:val="null3"/>
              <w:jc w:val="center"/>
            </w:pPr>
            <w:r>
              <w:rPr/>
              <w:t>技术部分</w:t>
            </w:r>
          </w:p>
        </w:tc>
        <w:tc>
          <w:tcPr>
            <w:tcW w:type="dxa" w:w="2307"/>
          </w:tcPr>
          <w:p>
            <w:pPr>
              <w:pStyle w:val="null3"/>
              <w:jc w:val="left"/>
            </w:pPr>
            <w:r>
              <w:rPr/>
              <w:t>供货保障能力1 (6.0分)</w:t>
            </w:r>
          </w:p>
        </w:tc>
        <w:tc>
          <w:tcPr>
            <w:tcW w:type="dxa" w:w="5076"/>
          </w:tcPr>
          <w:p>
            <w:pPr>
              <w:pStyle w:val="null3"/>
              <w:jc w:val="left"/>
            </w:pPr>
            <w:r>
              <w:rPr/>
              <w:t>1、投标人自有或租赁蔬菜种植基地，得2分； 2、投标人自有或租赁禽畜类养殖基地，得2分； 3、投标人自有或租赁水产类养殖基地，得2分。 注：此项最高得6分，①需提供生产基地清单列表，内容包括但不限于基地的名称、电话、地址、面积等；需提供生产基地自有产权证明或租赁合同复印件(如租赁期不能覆盖本项目服务期的，投标人还需提交承诺函承诺租赁到期后继续租赁，确保租赁期覆盖本项目服务期，格式自拟)；需提供生产基地实地拍摄图片；②与上述生产基地所有者建立长期合作关系的，除了提供①的所有材料，还需提供有效的合作协议。所有证明材料须加盖投标人公章。</w:t>
            </w:r>
          </w:p>
        </w:tc>
      </w:tr>
      <w:tr>
        <w:tc>
          <w:tcPr>
            <w:tcW w:type="dxa" w:w="922"/>
            <w:gridSpan w:val="2"/>
            <w:vMerge/>
          </w:tcPr>
          <w:p/>
        </w:tc>
        <w:tc>
          <w:tcPr>
            <w:tcW w:type="dxa" w:w="2307"/>
          </w:tcPr>
          <w:p>
            <w:pPr>
              <w:pStyle w:val="null3"/>
              <w:jc w:val="left"/>
            </w:pPr>
            <w:r>
              <w:rPr/>
              <w:t>供货保障能力2 (3.0分)</w:t>
            </w:r>
          </w:p>
        </w:tc>
        <w:tc>
          <w:tcPr>
            <w:tcW w:type="dxa" w:w="5076"/>
          </w:tcPr>
          <w:p>
            <w:pPr>
              <w:pStyle w:val="null3"/>
              <w:jc w:val="left"/>
            </w:pPr>
            <w:r>
              <w:rPr/>
              <w:t>根据投标人自有或租赁蔬菜种植基地情况，提供国家认可的检测机构出具的检测报告（结论为合格或阴性或符合或达标等同等描述）进行评审： （1）种植基地土壤检测报告得1.5分； （2）种植基地灌溉水源检测报告得1.5分； 备注：本小项最高得3分，不提供不得分。提供满足要求的检测报告（采样地址需与蔬菜种植基地一致），检测报告应在检测机构官网或者全国认证认可信息公共服务平台（http://cx.cnca.cn/）上进行查询，并提供查询截图。评分中出现无证明资料或证书过期或专家无法凭所提供资料判断是否得分的情况，一律作不得分处理。</w:t>
            </w:r>
          </w:p>
        </w:tc>
      </w:tr>
      <w:tr>
        <w:tc>
          <w:tcPr>
            <w:tcW w:type="dxa" w:w="922"/>
            <w:gridSpan w:val="2"/>
            <w:vMerge/>
          </w:tcPr>
          <w:p/>
        </w:tc>
        <w:tc>
          <w:tcPr>
            <w:tcW w:type="dxa" w:w="2307"/>
          </w:tcPr>
          <w:p>
            <w:pPr>
              <w:pStyle w:val="null3"/>
              <w:jc w:val="left"/>
            </w:pPr>
            <w:r>
              <w:rPr/>
              <w:t>食品安全（质量）追溯系统 (4.0分)</w:t>
            </w:r>
          </w:p>
        </w:tc>
        <w:tc>
          <w:tcPr>
            <w:tcW w:type="dxa" w:w="5076"/>
          </w:tcPr>
          <w:p>
            <w:pPr>
              <w:pStyle w:val="null3"/>
              <w:jc w:val="left"/>
            </w:pPr>
            <w:r>
              <w:rPr/>
              <w:t>投标人具有可实现食品安全（质量）追溯管理功能系统的，得4分；未具备食品安全（质量）追溯管理功能系统的，不得分。 备注：此项最高得4分，①投标人自有追溯系统的，需提供追溯系统的计算机软件著作权登记证书或购买合同、发票复印件；②投标人租赁食品安全(质量)相关追溯系统或委托具有食品安全(质量)相关追溯系统的第三方实施的，提供租赁协议或委托协议及追溯系统的计算机软件著作权登记证书。如租赁期或委托期不能覆盖合同期的，投标人还应提交承诺函（格式自拟）并加盖投标人公章，承诺租赁或委托到期后将继续租赁或委托（或购买）。</w:t>
            </w:r>
          </w:p>
        </w:tc>
      </w:tr>
      <w:tr>
        <w:tc>
          <w:tcPr>
            <w:tcW w:type="dxa" w:w="922"/>
            <w:gridSpan w:val="2"/>
            <w:vMerge/>
          </w:tcPr>
          <w:p/>
        </w:tc>
        <w:tc>
          <w:tcPr>
            <w:tcW w:type="dxa" w:w="2307"/>
          </w:tcPr>
          <w:p>
            <w:pPr>
              <w:pStyle w:val="null3"/>
              <w:jc w:val="left"/>
            </w:pPr>
            <w:r>
              <w:rPr/>
              <w:t>食品安全追溯方案 (11.0分)</w:t>
            </w:r>
          </w:p>
        </w:tc>
        <w:tc>
          <w:tcPr>
            <w:tcW w:type="dxa" w:w="5076"/>
          </w:tcPr>
          <w:p>
            <w:pPr>
              <w:pStyle w:val="null3"/>
              <w:jc w:val="left"/>
            </w:pPr>
            <w:r>
              <w:rPr/>
              <w:t>投标人根据“第二章 采购需求：其他商务要求”中“9.食品安全（质量）追溯保障”的内容提供食品安全追溯方案（包括但不限于：建立所有食品及原材料的生产、加工、运输、贮存等多个环节的食品溯源管理机制，确保链条清晰，源头可控等内容）进行评审： 1、方案涵盖上述所有内容，食品安全追溯方案全面，各环节的食品溯源管理机制合理、具体，追溯链条清晰，优于采购需求的，得11分； 2、方案涵盖上述所有内容，食品安全追溯方案较全面，各环节的食品溯源管理机制较合理，追溯链条较清晰，完全符合采购需求的，得7分； 3、方案涵盖上述所有内容，食品安全追溯方案基本全面，各环节的食品溯源管理机制基本合理，追溯链条基本清晰，基本符合采购需求的，得4分； 4、方案涵盖上述部分内容，食品安全追溯方案不够全面、追溯链条不清晰、不符合采购需求的，得1分； 5、未提供有关资料的，得0分。</w:t>
            </w:r>
          </w:p>
        </w:tc>
      </w:tr>
      <w:tr>
        <w:tc>
          <w:tcPr>
            <w:tcW w:type="dxa" w:w="922"/>
            <w:gridSpan w:val="2"/>
            <w:vMerge/>
          </w:tcPr>
          <w:p/>
        </w:tc>
        <w:tc>
          <w:tcPr>
            <w:tcW w:type="dxa" w:w="2307"/>
          </w:tcPr>
          <w:p>
            <w:pPr>
              <w:pStyle w:val="null3"/>
              <w:jc w:val="left"/>
            </w:pPr>
            <w:r>
              <w:rPr/>
              <w:t>配送服务方案 (11.0分)</w:t>
            </w:r>
          </w:p>
        </w:tc>
        <w:tc>
          <w:tcPr>
            <w:tcW w:type="dxa" w:w="5076"/>
          </w:tcPr>
          <w:p>
            <w:pPr>
              <w:pStyle w:val="null3"/>
              <w:jc w:val="left"/>
            </w:pPr>
            <w:r>
              <w:rPr/>
              <w:t>投标人根据第二章 采购需求“2.技术标准与要求”中“四、交货期、交货地点及配送交货要求”的内容提供配送服务方案（包括但不限于：食品包装、运输、装卸、派发、退换货及善后处理等安排计划、专人服务，专人跟踪等内容）进行评审： 1、方案涵盖上述所有内容，优于本项目服务内容，人员、资源配置合理且分工明确，配送时间及配送方式合理，可操作性强，能够安全、快捷地将货物运送至采购人指定地点，得11分； 2、方案涵盖上述所有内容，完全符合本项目服务内容，人员、资源配置合理且分工较明确，配送时间及配送方式较合理，可操作性较强，能够安全、快捷地将货物运送至采购人指定地点，得7分； 3、方案涵盖上述所有内容，基本符合本项目服务内容，人员、资源配置可行且有一定分工，配送时间及配送方式基本合理，具有可操作性，能够按规定将货物运送至采购人指定地点的，得4分； 4、方案涵盖上述部分内容，部分内容偏离本项目服务内容，人员、资源配置差且分工不明确，配送时间及配送方式不够合理，可操作性差，不能保证货物按时运送至采购人指定地点的，不符合采购需求的得1分； 5、未提供配送服务方案的，得0分。</w:t>
            </w:r>
          </w:p>
        </w:tc>
      </w:tr>
      <w:tr>
        <w:tc>
          <w:tcPr>
            <w:tcW w:type="dxa" w:w="922"/>
            <w:gridSpan w:val="2"/>
            <w:vMerge/>
          </w:tcPr>
          <w:p/>
        </w:tc>
        <w:tc>
          <w:tcPr>
            <w:tcW w:type="dxa" w:w="2307"/>
          </w:tcPr>
          <w:p>
            <w:pPr>
              <w:pStyle w:val="null3"/>
              <w:jc w:val="left"/>
            </w:pPr>
            <w:r>
              <w:rPr/>
              <w:t>应急保障方案 (11.0分)</w:t>
            </w:r>
          </w:p>
        </w:tc>
        <w:tc>
          <w:tcPr>
            <w:tcW w:type="dxa" w:w="5076"/>
          </w:tcPr>
          <w:p>
            <w:pPr>
              <w:pStyle w:val="null3"/>
              <w:jc w:val="left"/>
            </w:pPr>
            <w:r>
              <w:rPr/>
              <w:t>投标人根据“第二章 采购需求：其他商务要求”中“10.应急保障”的内容提供应急保障方案（包括但不限于： ①项目执行过程中采购人的紧急情况（包括采购人临时任务、节假日、考评、检查、重要或大型活动、防洪防台风等制定应急突发性事件食品配送措施）； ②当批或单件货物合格率低于95%时，低于部分如何处理，如何确保所送物资的质量达标； ③市场价格波动时货物数量、质量如何保障； ④如何确保货物在要求时间供应到每一收货地点； ⑤因质量不达标等原因出现退货现象的处理办法； ⑥食品中毒应急预案；⑦食品质量等突发事情的处理方案等内容） 进行评审： 1、方案涵盖上述所有内容，应急方案非常全面、清晰、科学、合理，行操作性强，各项服务落实具体，优于采购需求，得11分； 2、方案涵盖上述所有内容，应急方案较全面、清晰、科学、合理，行操作性较强，落实各项服务，完全符合采购需求，得7分； 3、方案涵盖上述所有内容，应急方案内容基本清晰、可行性一般，各项服务基本落实，基本符合采购需求，得4分； 4、方案涵盖上述部分内容，应急方案不够全面、内容简单，不清晰、可行性差，各项服务落实不具体，不够符合采购需求，得1分； 5、未提供应急方案，得0分。</w:t>
            </w:r>
          </w:p>
        </w:tc>
      </w:tr>
      <w:tr>
        <w:tc>
          <w:tcPr>
            <w:tcW w:type="dxa" w:w="922"/>
            <w:gridSpan w:val="2"/>
            <w:vMerge/>
          </w:tcPr>
          <w:p/>
        </w:tc>
        <w:tc>
          <w:tcPr>
            <w:tcW w:type="dxa" w:w="2307"/>
          </w:tcPr>
          <w:p>
            <w:pPr>
              <w:pStyle w:val="null3"/>
              <w:jc w:val="left"/>
            </w:pPr>
            <w:r>
              <w:rPr/>
              <w:t>投标人食品安全检测能力 (10.0分)</w:t>
            </w:r>
          </w:p>
        </w:tc>
        <w:tc>
          <w:tcPr>
            <w:tcW w:type="dxa" w:w="5076"/>
          </w:tcPr>
          <w:p>
            <w:pPr>
              <w:pStyle w:val="null3"/>
              <w:jc w:val="left"/>
            </w:pPr>
            <w:r>
              <w:rPr/>
              <w:t>投标人配置有以下种类的食品安全检测设备，每项得1分，最高得10分： 1、兽药残留检测设备； 2、病害肉检测设备； 3、农药残留检测设备； 4、亚硝酸盐快速检测设备； 5、抗生素残留检测设备； 6、水质重金属检测设备； 7、食品重金属检测设备； 8、肉类综合检测设备； 9、细菌检测设备； 10、大肠杆菌检测设备。 注：①自有食品安全检测设备的提供购买发票复印件或网上查询明细截图（以投标人名义购买），未按要求提供证明文件的不得分；②租赁食品安全检测设备的提供租赁合同复印件及检测设备图片，未按要求提供证明文件的不得分；③如设备名称不一致，但功能相同的，投标人须提供说明，未按要求提供证明文件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投标人2021年1月1日至今（以签订合同时间为准）食材配送服务项目业绩，每提供一项得1分，最高3分。 注：①须提供业绩的合同关键页扫描件包括合同首页、内容页、双方签字盖章页等，时间以合同签订日期为准，若合同无签订日期则以服务开始日期为准。②同一甲方单位的多个合同业绩只按一个合同计分，其他合同业绩不计分。</w:t>
            </w:r>
          </w:p>
        </w:tc>
      </w:tr>
      <w:tr>
        <w:tc>
          <w:tcPr>
            <w:tcW w:type="dxa" w:w="922"/>
            <w:gridSpan w:val="2"/>
            <w:vMerge/>
          </w:tcPr>
          <w:p/>
        </w:tc>
        <w:tc>
          <w:tcPr>
            <w:tcW w:type="dxa" w:w="2307"/>
          </w:tcPr>
          <w:p>
            <w:pPr>
              <w:pStyle w:val="null3"/>
              <w:jc w:val="left"/>
            </w:pPr>
            <w:r>
              <w:rPr/>
              <w:t>项目满意度评价 (3.0分)</w:t>
            </w:r>
          </w:p>
        </w:tc>
        <w:tc>
          <w:tcPr>
            <w:tcW w:type="dxa" w:w="5076"/>
          </w:tcPr>
          <w:p>
            <w:pPr>
              <w:pStyle w:val="null3"/>
              <w:jc w:val="left"/>
            </w:pPr>
            <w:r>
              <w:rPr/>
              <w:t>投标人提供在上述评审项目被核定为有效的业绩中，客户对供应商质量、服务水平或保障能力给于正面评价的（好评、优秀或满意等），每提供一项正面评价得1分，最高得3分。 备注： 用户评价项目需与同类业绩项目一致，评价材料有用户单位公章且有“好评、优秀、满意”等类似正面评价字眼。未提供评价资料或专家无法认定为正面评价的，不得分。</w:t>
            </w:r>
          </w:p>
        </w:tc>
      </w:tr>
      <w:tr>
        <w:tc>
          <w:tcPr>
            <w:tcW w:type="dxa" w:w="922"/>
            <w:gridSpan w:val="2"/>
            <w:vMerge/>
          </w:tcPr>
          <w:p/>
        </w:tc>
        <w:tc>
          <w:tcPr>
            <w:tcW w:type="dxa" w:w="2307"/>
          </w:tcPr>
          <w:p>
            <w:pPr>
              <w:pStyle w:val="null3"/>
              <w:jc w:val="left"/>
            </w:pPr>
            <w:r>
              <w:rPr/>
              <w:t>冷藏运输配送车辆情况 (2.0分)</w:t>
            </w:r>
          </w:p>
        </w:tc>
        <w:tc>
          <w:tcPr>
            <w:tcW w:type="dxa" w:w="5076"/>
          </w:tcPr>
          <w:p>
            <w:pPr>
              <w:pStyle w:val="null3"/>
              <w:jc w:val="left"/>
            </w:pPr>
            <w:r>
              <w:rPr/>
              <w:t>根据投标人投入本项目的自有或租赁冷藏运输车辆≤2辆的，不得分，每增加1辆得1分，此项最高得2分。 注：投标人拟投入的车辆如为自有冷藏运输车辆，则须提供有效的机动车行驶证复印件（车辆所有人为投标人或投标人法定代表人）；投标人拟投入的车辆如为租赁冷藏运输车：提供①有效的车辆租赁协议复印件（租赁期限需覆盖本项目服务期）；②租赁发票复印件；③有效的机动车行驶证复印件。未按要求提供证明文件的不得分。</w:t>
            </w:r>
          </w:p>
        </w:tc>
      </w:tr>
      <w:tr>
        <w:tc>
          <w:tcPr>
            <w:tcW w:type="dxa" w:w="922"/>
            <w:gridSpan w:val="2"/>
            <w:vMerge/>
          </w:tcPr>
          <w:p/>
        </w:tc>
        <w:tc>
          <w:tcPr>
            <w:tcW w:type="dxa" w:w="2307"/>
          </w:tcPr>
          <w:p>
            <w:pPr>
              <w:pStyle w:val="null3"/>
              <w:jc w:val="left"/>
            </w:pPr>
            <w:r>
              <w:rPr/>
              <w:t>配送车辆情况 (4.0分)</w:t>
            </w:r>
          </w:p>
        </w:tc>
        <w:tc>
          <w:tcPr>
            <w:tcW w:type="dxa" w:w="5076"/>
          </w:tcPr>
          <w:p>
            <w:pPr>
              <w:pStyle w:val="null3"/>
              <w:jc w:val="left"/>
            </w:pPr>
            <w:r>
              <w:rPr/>
              <w:t>投标人自有或租赁其他箱式配送车辆（不含上述冷藏运输配送车辆评分）： 1、投标人具有配送车辆≥8辆的，得4分； 2、投标人具有配送车辆4-7辆的，得2分； 3、投标人具有配送车辆＜4辆的，此项不得分。 注：自有车辆需提供车辆行驶证复印件，租赁车辆需同时提供行驶证复印件及租赁合同复印件，除上述证明材料外，需另附车辆外观能清晰辨认车牌号的照片（车牌号须与行驶证一致），不提供或提供不齐全的不得分。</w:t>
            </w:r>
          </w:p>
        </w:tc>
      </w:tr>
      <w:tr>
        <w:tc>
          <w:tcPr>
            <w:tcW w:type="dxa" w:w="922"/>
            <w:gridSpan w:val="2"/>
            <w:vMerge/>
          </w:tcPr>
          <w:p/>
        </w:tc>
        <w:tc>
          <w:tcPr>
            <w:tcW w:type="dxa" w:w="2307"/>
          </w:tcPr>
          <w:p>
            <w:pPr>
              <w:pStyle w:val="null3"/>
              <w:jc w:val="left"/>
            </w:pPr>
            <w:r>
              <w:rPr/>
              <w:t>投入本项目人员 (4.0分)</w:t>
            </w:r>
          </w:p>
        </w:tc>
        <w:tc>
          <w:tcPr>
            <w:tcW w:type="dxa" w:w="5076"/>
          </w:tcPr>
          <w:p>
            <w:pPr>
              <w:pStyle w:val="null3"/>
              <w:jc w:val="left"/>
            </w:pPr>
            <w:r>
              <w:rPr/>
              <w:t>投标人拟投入本项目管理人员，具有高级食品安全管理员（或食品安全管理人员考试合格证明）证书，每提供一个证明得2分，最高得4分。 注：同时提供相关证书扫描件和由社保部门出具的投标截止前3个月内任意一个月在投标人单位购买社保的证明材料，不提供或提供不全不得分。</w:t>
            </w:r>
          </w:p>
        </w:tc>
      </w:tr>
      <w:tr>
        <w:tc>
          <w:tcPr>
            <w:tcW w:type="dxa" w:w="922"/>
            <w:gridSpan w:val="2"/>
            <w:vMerge/>
          </w:tcPr>
          <w:p/>
        </w:tc>
        <w:tc>
          <w:tcPr>
            <w:tcW w:type="dxa" w:w="2307"/>
          </w:tcPr>
          <w:p>
            <w:pPr>
              <w:pStyle w:val="null3"/>
              <w:jc w:val="left"/>
            </w:pPr>
            <w:r>
              <w:rPr/>
              <w:t>食品安全责任保险 (3.0分)</w:t>
            </w:r>
          </w:p>
        </w:tc>
        <w:tc>
          <w:tcPr>
            <w:tcW w:type="dxa" w:w="5076"/>
          </w:tcPr>
          <w:p>
            <w:pPr>
              <w:pStyle w:val="null3"/>
              <w:jc w:val="left"/>
            </w:pPr>
            <w:r>
              <w:rPr/>
              <w:t>投标人购买（或承诺中标后在签订合同前配置）食品安全责任保险保额≥3000万元，得3分；1500万元≤保额＜3000万元，得2分；750万元≤保额＜1500万元，得1分；保额＜750万元不得分。 注：①需提供有效期内食品安全责任保险投保单复印件及发票复印件并加盖投标人公章，保险有效期应覆盖本项目合同期，如不能覆盖的，投标人还应提交续期承诺函（格式自拟），承诺保险到期后将继续购买食品安全责任保险，可有效覆盖合同期且保额不低于投标时保险保额；②承诺中标后在签订合同前配置的提供承诺函（格式自拟）；③未按要求提供不得分。</w:t>
            </w:r>
          </w:p>
        </w:tc>
      </w:tr>
      <w:tr>
        <w:tc>
          <w:tcPr>
            <w:tcW w:type="dxa" w:w="922"/>
            <w:gridSpan w:val="2"/>
            <w:vMerge/>
          </w:tcPr>
          <w:p/>
        </w:tc>
        <w:tc>
          <w:tcPr>
            <w:tcW w:type="dxa" w:w="2307"/>
          </w:tcPr>
          <w:p>
            <w:pPr>
              <w:pStyle w:val="null3"/>
              <w:jc w:val="left"/>
            </w:pPr>
            <w:r>
              <w:rPr/>
              <w:t>食材储存能力 (5.0分)</w:t>
            </w:r>
          </w:p>
        </w:tc>
        <w:tc>
          <w:tcPr>
            <w:tcW w:type="dxa" w:w="5076"/>
          </w:tcPr>
          <w:p>
            <w:pPr>
              <w:pStyle w:val="null3"/>
              <w:jc w:val="left"/>
            </w:pPr>
            <w:r>
              <w:rPr/>
              <w:t>投标人自有或租赁冷库情况： 1、冷库总容积≥800立方米，得5分； 2、500立方米≤冷库总容积＜800立方米，得3分； 3、冷库总容积＜500立方米，得1分； 4、未提供，不得分。 注：本项最高得5分；冷库若为自有的须提供产权证明或土地使用权或冷库工程合同或其他证明资料复印件并加盖公章；若为租赁冷库须提供冷库的租赁合同（合同须以投标人公司名义签署的文件方为有效）复印件并加盖投标人公章。如上述证明材料不能证明冷库容积的，须提供具备测绘资质的第三方测绘机构出具的冷库容积测绘报告（证明容积大小）复印件。相关材料不提供不得分。</w:t>
            </w:r>
          </w:p>
        </w:tc>
      </w:tr>
      <w:tr>
        <w:tc>
          <w:tcPr>
            <w:tcW w:type="dxa" w:w="922"/>
            <w:gridSpan w:val="2"/>
            <w:vMerge/>
          </w:tcPr>
          <w:p/>
        </w:tc>
        <w:tc>
          <w:tcPr>
            <w:tcW w:type="dxa" w:w="2307"/>
          </w:tcPr>
          <w:p>
            <w:pPr>
              <w:pStyle w:val="null3"/>
              <w:jc w:val="left"/>
            </w:pPr>
            <w:r>
              <w:rPr/>
              <w:t>诚信记录 (5.0分)</w:t>
            </w:r>
          </w:p>
        </w:tc>
        <w:tc>
          <w:tcPr>
            <w:tcW w:type="dxa" w:w="5076"/>
          </w:tcPr>
          <w:p>
            <w:pPr>
              <w:pStyle w:val="null3"/>
              <w:jc w:val="left"/>
            </w:pPr>
            <w:r>
              <w:rPr/>
              <w:t>根据《关于优化政府采购信用评价工作的通知》（韶财采购〔2024〕5号）要求，对供应商的诚信状况（普通失信行为）进行评审，具体计算公式如下：投标供应商评审因素得分=诚信记录得分×5%。 注：1.采购代理机构于投标截止时间后，在评审活动开始前，通过广东政府采购网“其他监管检查公告”栏和韶关市财政局政务信息公开网站“政府采购”栏查询投标（响应）供应商诚信状况，提供给评审委员会，由评审委员会根据上述公式的规定进行评审； 2.首次参加韶关市政府采购活动的供应商诚信管理基础得分为100分，在广东政府采购网“其他监管检查公告”栏和韶关市财政局政务信息公开网站“政府采购”栏查询不到相关供应商扣分记录的，视为该供应商年度诚信记录得分为100分。</w:t>
            </w:r>
          </w:p>
        </w:tc>
      </w:tr>
      <w:tr>
        <w:tc>
          <w:tcPr>
            <w:tcW w:type="dxa" w:w="922"/>
            <w:gridSpan w:val="2"/>
          </w:tcPr>
          <w:p>
            <w:pPr>
              <w:pStyle w:val="null3"/>
              <w:jc w:val="center"/>
            </w:pPr>
            <w:r>
              <w:rPr/>
              <w:t>投标报价</w:t>
            </w:r>
          </w:p>
        </w:tc>
        <w:tc>
          <w:tcPr>
            <w:tcW w:type="dxa" w:w="2307"/>
          </w:tcPr>
          <w:p>
            <w:pPr>
              <w:pStyle w:val="null3"/>
              <w:jc w:val="left"/>
            </w:pPr>
            <w:r>
              <w:rPr/>
              <w:t>投标报价得分 (15.0分)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84"/>
          <w:b/>
        </w:rPr>
        <w:t>广东省政府采购</w:t>
      </w:r>
    </w:p>
    <w:p>
      <w:pPr>
        <w:pStyle w:val="null3"/>
        <w:jc w:val="both"/>
      </w:pPr>
      <w:r>
        <w:rPr>
          <w:sz w:val="72"/>
          <w:b/>
        </w:rPr>
        <w:t>合　同　书</w:t>
      </w:r>
    </w:p>
    <w:p>
      <w:pPr>
        <w:pStyle w:val="null3"/>
        <w:jc w:val="center"/>
      </w:pPr>
      <w:r>
        <w:rPr>
          <w:sz w:val="28"/>
        </w:rPr>
        <w:t>采购计划编号：</w:t>
      </w:r>
    </w:p>
    <w:p>
      <w:pPr>
        <w:pStyle w:val="null3"/>
        <w:jc w:val="both"/>
      </w:pPr>
      <w:r>
        <w:rPr>
          <w:sz w:val="28"/>
        </w:rPr>
        <w:t>项目编号：</w:t>
      </w:r>
    </w:p>
    <w:p>
      <w:pPr>
        <w:pStyle w:val="null3"/>
        <w:jc w:val="both"/>
      </w:pPr>
      <w:r>
        <w:rPr>
          <w:sz w:val="28"/>
        </w:rPr>
        <w:t>项目名称：</w:t>
      </w:r>
    </w:p>
    <w:p>
      <w:pPr>
        <w:pStyle w:val="null3"/>
        <w:jc w:val="center"/>
      </w:pPr>
      <w:r>
        <w:rPr>
          <w:sz w:val="21"/>
        </w:rPr>
        <w:t xml:space="preserve"> </w:t>
      </w:r>
    </w:p>
    <w:p>
      <w:pPr>
        <w:pStyle w:val="null3"/>
        <w:jc w:val="both"/>
      </w:pPr>
      <w:r>
        <w:rPr>
          <w:sz w:val="28"/>
        </w:rPr>
        <w:t>甲方：韶关市第一人民医院</w:t>
      </w:r>
    </w:p>
    <w:p>
      <w:pPr>
        <w:pStyle w:val="null3"/>
        <w:jc w:val="both"/>
      </w:pPr>
      <w:r>
        <w:rPr>
          <w:sz w:val="28"/>
        </w:rPr>
        <w:t>电话：0751-8871209            传真：0751-8871209</w:t>
      </w:r>
    </w:p>
    <w:p>
      <w:pPr>
        <w:pStyle w:val="null3"/>
        <w:jc w:val="both"/>
      </w:pPr>
      <w:r>
        <w:rPr>
          <w:sz w:val="28"/>
        </w:rPr>
        <w:t>地址：广东省韶关市东堤南路3号</w:t>
      </w:r>
    </w:p>
    <w:p>
      <w:pPr>
        <w:pStyle w:val="null3"/>
        <w:jc w:val="both"/>
      </w:pPr>
      <w:r>
        <w:rPr>
          <w:sz w:val="28"/>
        </w:rPr>
        <w:t>乙方：</w:t>
      </w:r>
      <w:r>
        <w:rPr>
          <w:sz w:val="21"/>
        </w:rPr>
        <w:t xml:space="preserve">  </w:t>
      </w:r>
    </w:p>
    <w:p>
      <w:pPr>
        <w:pStyle w:val="null3"/>
        <w:jc w:val="both"/>
      </w:pPr>
      <w:r>
        <w:rPr>
          <w:sz w:val="28"/>
        </w:rPr>
        <w:t>电话：</w:t>
      </w:r>
      <w:r>
        <w:rPr>
          <w:sz w:val="21"/>
        </w:rPr>
        <w:t xml:space="preserve"> </w:t>
      </w:r>
    </w:p>
    <w:p>
      <w:pPr>
        <w:pStyle w:val="null3"/>
        <w:jc w:val="both"/>
      </w:pPr>
      <w:r>
        <w:rPr>
          <w:sz w:val="28"/>
        </w:rPr>
        <w:t>传真：</w:t>
      </w:r>
      <w:r>
        <w:rPr>
          <w:sz w:val="28"/>
        </w:rPr>
        <w:t>/</w:t>
      </w:r>
    </w:p>
    <w:p>
      <w:pPr>
        <w:pStyle w:val="null3"/>
        <w:jc w:val="both"/>
      </w:pPr>
      <w:r>
        <w:rPr>
          <w:sz w:val="28"/>
        </w:rPr>
        <w:t>地 址：</w:t>
      </w:r>
      <w:r>
        <w:rPr>
          <w:sz w:val="21"/>
        </w:rPr>
        <w:t xml:space="preserve"> </w:t>
      </w:r>
    </w:p>
    <w:p>
      <w:pPr>
        <w:pStyle w:val="null3"/>
      </w:pPr>
      <w:r>
        <w:rPr>
          <w:sz w:val="24"/>
          <w:b/>
        </w:rPr>
        <w:t>注：本合同仅为合同的参考文本，合同签订双方可根据项目的具体要求进行修订，但不得偏离实质性条款。</w:t>
      </w:r>
    </w:p>
    <w:p>
      <w:pPr>
        <w:pStyle w:val="null3"/>
        <w:ind w:firstLine="540"/>
        <w:jc w:val="left"/>
      </w:pPr>
      <w:r>
        <w:rPr>
          <w:sz w:val="24"/>
          <w:color w:val="000000"/>
        </w:rPr>
        <w:t>根据</w:t>
      </w:r>
      <w:r>
        <w:rPr>
          <w:sz w:val="21"/>
          <w:u w:val="single"/>
        </w:rPr>
        <w:t xml:space="preserve"> </w:t>
      </w:r>
      <w:r>
        <w:rPr>
          <w:sz w:val="21"/>
          <w:u w:val="single"/>
        </w:rPr>
        <w:t xml:space="preserve">              </w:t>
      </w:r>
      <w:r>
        <w:rPr>
          <w:sz w:val="24"/>
          <w:u w:val="single"/>
        </w:rPr>
        <w:t>项目</w:t>
      </w:r>
      <w:r>
        <w:rPr>
          <w:sz w:val="24"/>
          <w:color w:val="000000"/>
        </w:rPr>
        <w:t>采购项目的釆购结果,按照《中华人民共和国政府采购法》、《中华人民共和国民法典（合同编）》的规定，经双方协商，本着平等互利和诚实信用的原则，一致同意签订本合同如下。</w:t>
      </w:r>
    </w:p>
    <w:p>
      <w:pPr>
        <w:pStyle w:val="null3"/>
        <w:ind w:firstLine="542"/>
        <w:jc w:val="both"/>
      </w:pPr>
      <w:r>
        <w:rPr>
          <w:sz w:val="24"/>
          <w:b/>
          <w:color w:val="000000"/>
        </w:rPr>
        <w:t>一、合同金额</w:t>
      </w:r>
    </w:p>
    <w:p>
      <w:pPr>
        <w:pStyle w:val="null3"/>
        <w:ind w:firstLine="540"/>
        <w:jc w:val="both"/>
      </w:pPr>
      <w:r>
        <w:rPr>
          <w:sz w:val="24"/>
          <w:color w:val="000000"/>
        </w:rPr>
        <w:t>1.</w:t>
      </w:r>
      <w:r>
        <w:rPr>
          <w:sz w:val="24"/>
          <w:color w:val="000000"/>
        </w:rPr>
        <w:t>合同金额为（大写）：人民币</w:t>
      </w:r>
      <w:r>
        <w:rPr>
          <w:sz w:val="21"/>
          <w:u w:val="single"/>
        </w:rPr>
        <w:t xml:space="preserve">          </w:t>
      </w:r>
      <w:r>
        <w:rPr>
          <w:sz w:val="24"/>
        </w:rPr>
        <w:t>元</w:t>
      </w:r>
      <w:r>
        <w:rPr>
          <w:sz w:val="24"/>
        </w:rPr>
        <w:t>整</w:t>
      </w:r>
      <w:r>
        <w:rPr>
          <w:sz w:val="24"/>
          <w:color w:val="000000"/>
        </w:rPr>
        <w:t>（¥</w:t>
      </w:r>
      <w:r>
        <w:rPr>
          <w:sz w:val="21"/>
          <w:u w:val="single"/>
        </w:rPr>
        <w:t xml:space="preserve">           </w:t>
      </w:r>
      <w:r>
        <w:rPr>
          <w:sz w:val="24"/>
          <w:color w:val="000000"/>
        </w:rPr>
        <w:t>元）。</w:t>
      </w:r>
    </w:p>
    <w:p>
      <w:pPr>
        <w:pStyle w:val="null3"/>
        <w:ind w:firstLine="540"/>
        <w:jc w:val="both"/>
      </w:pPr>
      <w:r>
        <w:rPr>
          <w:sz w:val="24"/>
          <w:color w:val="000000"/>
        </w:rPr>
        <w:t>2.中标下浮率：</w:t>
      </w:r>
      <w:r>
        <w:rPr>
          <w:sz w:val="21"/>
          <w:u w:val="single"/>
        </w:rPr>
        <w:t xml:space="preserve">                               </w:t>
      </w:r>
    </w:p>
    <w:p>
      <w:pPr>
        <w:pStyle w:val="null3"/>
        <w:ind w:firstLine="540"/>
        <w:jc w:val="both"/>
      </w:pPr>
      <w:r>
        <w:rPr>
          <w:sz w:val="24"/>
          <w:color w:val="000000"/>
        </w:rPr>
        <w:t>注：合同金额为采购预算金额，甲方不保证合同期内服务金额达到合同金额，以实际产生配送金额为准，</w:t>
      </w:r>
      <w:r>
        <w:rPr>
          <w:sz w:val="24"/>
          <w:color w:val="000000"/>
        </w:rPr>
        <w:t>食材</w:t>
      </w:r>
      <w:r>
        <w:rPr>
          <w:sz w:val="24"/>
          <w:color w:val="000000"/>
        </w:rPr>
        <w:t>指导单价结算方式：</w:t>
      </w:r>
      <w:r>
        <w:rPr>
          <w:sz w:val="24"/>
          <w:color w:val="000000"/>
        </w:rPr>
        <w:t>食材</w:t>
      </w:r>
      <w:r>
        <w:rPr>
          <w:sz w:val="24"/>
          <w:color w:val="000000"/>
        </w:rPr>
        <w:t>基准价×（1-</w:t>
      </w:r>
      <w:r>
        <w:rPr>
          <w:sz w:val="24"/>
          <w:color w:val="000000"/>
        </w:rPr>
        <w:t>中标</w:t>
      </w:r>
      <w:r>
        <w:rPr>
          <w:sz w:val="24"/>
          <w:color w:val="000000"/>
        </w:rPr>
        <w:t>下浮率）。</w:t>
      </w:r>
    </w:p>
    <w:p>
      <w:pPr>
        <w:pStyle w:val="null3"/>
        <w:ind w:firstLine="542"/>
        <w:jc w:val="both"/>
      </w:pPr>
      <w:r>
        <w:rPr>
          <w:sz w:val="24"/>
          <w:b/>
          <w:color w:val="000000"/>
        </w:rPr>
        <w:t>二、服务</w:t>
      </w:r>
      <w:r>
        <w:rPr>
          <w:sz w:val="24"/>
          <w:b/>
          <w:color w:val="000000"/>
        </w:rPr>
        <w:t>期、</w:t>
      </w:r>
      <w:r>
        <w:rPr>
          <w:sz w:val="24"/>
          <w:b/>
          <w:color w:val="000000"/>
        </w:rPr>
        <w:t>服务地点、交货地点及配送交货要求</w:t>
      </w:r>
    </w:p>
    <w:p>
      <w:pPr>
        <w:pStyle w:val="null3"/>
        <w:ind w:firstLine="540"/>
        <w:jc w:val="both"/>
      </w:pPr>
      <w:r>
        <w:rPr>
          <w:sz w:val="24"/>
          <w:color w:val="000000"/>
        </w:rPr>
        <w:t>1.服务期限：</w:t>
      </w:r>
      <w:r>
        <w:rPr>
          <w:sz w:val="24"/>
          <w:color w:val="000000"/>
        </w:rPr>
        <w:t>1年，服务期满或结算金额达到采购预算金额合同即自动终止，两者以先到为准。</w:t>
      </w:r>
    </w:p>
    <w:p>
      <w:pPr>
        <w:pStyle w:val="null3"/>
        <w:ind w:firstLine="540"/>
        <w:jc w:val="both"/>
      </w:pPr>
      <w:r>
        <w:rPr>
          <w:sz w:val="24"/>
          <w:color w:val="000000"/>
        </w:rPr>
        <w:t>2.</w:t>
      </w:r>
      <w:r>
        <w:rPr>
          <w:sz w:val="24"/>
          <w:color w:val="000000"/>
        </w:rPr>
        <w:t>交货期：每天保证在早上6:30前将食品食材送到</w:t>
      </w:r>
      <w:r>
        <w:rPr>
          <w:sz w:val="24"/>
          <w:color w:val="000000"/>
        </w:rPr>
        <w:t>甲方</w:t>
      </w:r>
      <w:r>
        <w:rPr>
          <w:sz w:val="24"/>
          <w:color w:val="000000"/>
        </w:rPr>
        <w:t>指定的地点。对临时性采购，</w:t>
      </w:r>
      <w:r>
        <w:rPr>
          <w:sz w:val="24"/>
          <w:color w:val="000000"/>
        </w:rPr>
        <w:t>甲方</w:t>
      </w:r>
      <w:r>
        <w:rPr>
          <w:sz w:val="24"/>
          <w:color w:val="000000"/>
        </w:rPr>
        <w:t>提出要求后至少在</w:t>
      </w:r>
      <w:r>
        <w:rPr>
          <w:sz w:val="21"/>
          <w:u w:val="single"/>
        </w:rPr>
        <w:t xml:space="preserve">      </w:t>
      </w:r>
      <w:r>
        <w:rPr>
          <w:sz w:val="24"/>
          <w:color w:val="000000"/>
        </w:rPr>
        <w:t>小时内必须响应，并按</w:t>
      </w:r>
      <w:r>
        <w:rPr>
          <w:sz w:val="24"/>
          <w:color w:val="000000"/>
        </w:rPr>
        <w:t>甲方</w:t>
      </w:r>
      <w:r>
        <w:rPr>
          <w:sz w:val="24"/>
          <w:color w:val="000000"/>
        </w:rPr>
        <w:t>的要求时间送达交货地点。</w:t>
      </w:r>
    </w:p>
    <w:p>
      <w:pPr>
        <w:pStyle w:val="null3"/>
        <w:ind w:firstLine="540"/>
        <w:jc w:val="both"/>
      </w:pPr>
      <w:r>
        <w:rPr>
          <w:sz w:val="24"/>
          <w:color w:val="000000"/>
        </w:rPr>
        <w:t>3.</w:t>
      </w:r>
      <w:r>
        <w:rPr>
          <w:sz w:val="24"/>
          <w:color w:val="000000"/>
        </w:rPr>
        <w:t>交货地点：</w:t>
      </w:r>
    </w:p>
    <w:p>
      <w:pPr>
        <w:pStyle w:val="null3"/>
        <w:ind w:firstLine="540"/>
        <w:jc w:val="both"/>
      </w:pPr>
      <w:r>
        <w:rPr>
          <w:sz w:val="24"/>
          <w:color w:val="000000"/>
        </w:rPr>
        <w:t>3</w:t>
      </w:r>
      <w:r>
        <w:rPr>
          <w:sz w:val="24"/>
          <w:color w:val="000000"/>
        </w:rPr>
        <w:t>.1 韶关市浈江区东堤南路3号，韶关市第一人民医院老院区食堂；</w:t>
      </w:r>
    </w:p>
    <w:p>
      <w:pPr>
        <w:pStyle w:val="null3"/>
        <w:ind w:firstLine="540"/>
        <w:jc w:val="both"/>
      </w:pPr>
      <w:r>
        <w:rPr>
          <w:sz w:val="24"/>
          <w:color w:val="000000"/>
        </w:rPr>
        <w:t>3</w:t>
      </w:r>
      <w:r>
        <w:rPr>
          <w:sz w:val="24"/>
          <w:color w:val="000000"/>
        </w:rPr>
        <w:t>.2 韶关市武江区东景路1号，韶关市第一人民医院新院区食堂。</w:t>
      </w:r>
    </w:p>
    <w:p>
      <w:pPr>
        <w:pStyle w:val="null3"/>
        <w:ind w:firstLine="540"/>
        <w:jc w:val="both"/>
      </w:pPr>
      <w:r>
        <w:rPr>
          <w:sz w:val="24"/>
          <w:color w:val="000000"/>
        </w:rPr>
        <w:t>4.</w:t>
      </w:r>
      <w:r>
        <w:rPr>
          <w:sz w:val="24"/>
          <w:color w:val="000000"/>
        </w:rPr>
        <w:t>供货计量：以交货地过磅为准。</w:t>
      </w:r>
    </w:p>
    <w:p>
      <w:pPr>
        <w:pStyle w:val="null3"/>
        <w:ind w:firstLine="540"/>
        <w:jc w:val="both"/>
      </w:pPr>
      <w:r>
        <w:rPr>
          <w:sz w:val="24"/>
          <w:color w:val="000000"/>
        </w:rPr>
        <w:t>5.</w:t>
      </w:r>
      <w:r>
        <w:rPr>
          <w:sz w:val="24"/>
          <w:color w:val="000000"/>
        </w:rPr>
        <w:t>运输及装卸要求：</w:t>
      </w:r>
      <w:r>
        <w:rPr>
          <w:sz w:val="24"/>
          <w:color w:val="000000"/>
        </w:rPr>
        <w:t>乙方</w:t>
      </w:r>
      <w:r>
        <w:rPr>
          <w:sz w:val="24"/>
          <w:color w:val="000000"/>
        </w:rPr>
        <w:t>负责将货物运送到</w:t>
      </w:r>
      <w:r>
        <w:rPr>
          <w:sz w:val="24"/>
          <w:color w:val="000000"/>
        </w:rPr>
        <w:t>甲方</w:t>
      </w:r>
      <w:r>
        <w:rPr>
          <w:sz w:val="24"/>
          <w:color w:val="000000"/>
        </w:rPr>
        <w:t>指定交货地点。货物到达</w:t>
      </w:r>
      <w:r>
        <w:rPr>
          <w:sz w:val="24"/>
          <w:color w:val="000000"/>
        </w:rPr>
        <w:t>甲方</w:t>
      </w:r>
      <w:r>
        <w:rPr>
          <w:sz w:val="24"/>
          <w:color w:val="000000"/>
        </w:rPr>
        <w:t>指定交货地点时，</w:t>
      </w:r>
      <w:r>
        <w:rPr>
          <w:sz w:val="24"/>
          <w:color w:val="000000"/>
        </w:rPr>
        <w:t>乙方</w:t>
      </w:r>
      <w:r>
        <w:rPr>
          <w:sz w:val="24"/>
          <w:color w:val="000000"/>
        </w:rPr>
        <w:t>负责卸货，由此产生的运输费、搬运费、税金等一切费用均由</w:t>
      </w:r>
      <w:r>
        <w:rPr>
          <w:sz w:val="24"/>
          <w:color w:val="000000"/>
        </w:rPr>
        <w:t>乙方</w:t>
      </w:r>
      <w:r>
        <w:rPr>
          <w:sz w:val="24"/>
          <w:color w:val="000000"/>
        </w:rPr>
        <w:t>承担。</w:t>
      </w:r>
    </w:p>
    <w:p>
      <w:pPr>
        <w:pStyle w:val="null3"/>
        <w:ind w:firstLine="540"/>
        <w:jc w:val="both"/>
      </w:pPr>
      <w:r>
        <w:rPr>
          <w:sz w:val="24"/>
          <w:color w:val="000000"/>
        </w:rPr>
        <w:t>6.</w:t>
      </w:r>
      <w:r>
        <w:rPr>
          <w:sz w:val="24"/>
          <w:color w:val="000000"/>
        </w:rPr>
        <w:t>货物包装标准：用于货物包装的材料必须清洁、无污染。货物的包装和标签必须符合《中华人民共和国食品安全法》相关规定和要求。包装费用由</w:t>
      </w:r>
      <w:r>
        <w:rPr>
          <w:sz w:val="24"/>
          <w:color w:val="000000"/>
        </w:rPr>
        <w:t>乙方</w:t>
      </w:r>
      <w:r>
        <w:rPr>
          <w:sz w:val="24"/>
          <w:color w:val="000000"/>
        </w:rPr>
        <w:t>负责。肉类要进行分割，外包装用保鲜袋包装；冻类等用保鲜袋进行冷冻封装；鱼类、海鲜类用网袋装好，保持鲜活；干货、调料、水果类用纸箱包装；蔬菜瓜类用塑料筐盛装。</w:t>
      </w:r>
    </w:p>
    <w:p>
      <w:pPr>
        <w:pStyle w:val="null3"/>
        <w:ind w:firstLine="540"/>
        <w:jc w:val="both"/>
      </w:pPr>
      <w:r>
        <w:rPr>
          <w:sz w:val="24"/>
          <w:color w:val="000000"/>
        </w:rPr>
        <w:t>7.</w:t>
      </w:r>
      <w:r>
        <w:rPr>
          <w:sz w:val="24"/>
          <w:color w:val="000000"/>
        </w:rPr>
        <w:t>货物配送要求：</w:t>
      </w:r>
    </w:p>
    <w:p>
      <w:pPr>
        <w:pStyle w:val="null3"/>
        <w:ind w:firstLine="540"/>
        <w:jc w:val="both"/>
      </w:pPr>
      <w:r>
        <w:rPr>
          <w:sz w:val="24"/>
          <w:color w:val="000000"/>
        </w:rPr>
        <w:t>7</w:t>
      </w:r>
      <w:r>
        <w:rPr>
          <w:sz w:val="24"/>
          <w:color w:val="000000"/>
        </w:rPr>
        <w:t>.1 所提供的物品运输应由</w:t>
      </w:r>
      <w:r>
        <w:rPr>
          <w:sz w:val="24"/>
          <w:color w:val="000000"/>
        </w:rPr>
        <w:t>乙方</w:t>
      </w:r>
      <w:r>
        <w:rPr>
          <w:sz w:val="24"/>
          <w:color w:val="000000"/>
        </w:rPr>
        <w:t>负责，不得外包，必须采用符合卫生标准的外包装和运载工具，并且要保持清洁和定期消毒。运输车厢的内舱，包括地面、墙面和顶，应使用抗腐蚀、防潮，易清洁消毒的材料。车厢内无不良气味、异味。</w:t>
      </w:r>
    </w:p>
    <w:p>
      <w:pPr>
        <w:pStyle w:val="null3"/>
        <w:ind w:firstLine="540"/>
        <w:jc w:val="both"/>
      </w:pPr>
      <w:r>
        <w:rPr>
          <w:sz w:val="24"/>
          <w:color w:val="000000"/>
        </w:rPr>
        <w:t>7</w:t>
      </w:r>
      <w:r>
        <w:rPr>
          <w:sz w:val="24"/>
          <w:color w:val="000000"/>
        </w:rPr>
        <w:t>.2 冷藏、冷冻食品必须用专用冷藏、冷冻载具运输，应当有必要的保温设备并在整个运输过程中保持安全的冷藏、冷冻温度。特别是对于长途运输的食品，保证食品在运输全过程处于合适的温度范围。</w:t>
      </w:r>
    </w:p>
    <w:p>
      <w:pPr>
        <w:pStyle w:val="null3"/>
        <w:ind w:firstLine="540"/>
        <w:jc w:val="both"/>
      </w:pPr>
      <w:r>
        <w:rPr>
          <w:sz w:val="24"/>
          <w:color w:val="000000"/>
        </w:rPr>
        <w:t>7</w:t>
      </w:r>
      <w:r>
        <w:rPr>
          <w:sz w:val="24"/>
          <w:color w:val="000000"/>
        </w:rPr>
        <w:t>.3 整个运输过程应科学合理，运输车辆应定期清洁，保持性能稳定，符合规定的温度要求，使运输食品处于恒定的环境中。</w:t>
      </w:r>
    </w:p>
    <w:p>
      <w:pPr>
        <w:pStyle w:val="null3"/>
        <w:ind w:firstLine="540"/>
        <w:jc w:val="both"/>
      </w:pPr>
      <w:r>
        <w:rPr>
          <w:sz w:val="24"/>
          <w:color w:val="000000"/>
        </w:rPr>
        <w:t>7</w:t>
      </w:r>
      <w:r>
        <w:rPr>
          <w:sz w:val="24"/>
          <w:color w:val="000000"/>
        </w:rPr>
        <w:t>.4 送货车辆实行一小时配送圈运作，目的地在一小时内的用保温车配送，一小时以外的用制冷车配送，保证冰鲜类中心温度控制在-2℃～7℃的范围之内，保证运输过程冷链不中断。物品到达目的地时外包装箱干爽，无软化现象。</w:t>
      </w:r>
    </w:p>
    <w:p>
      <w:pPr>
        <w:pStyle w:val="null3"/>
        <w:ind w:firstLine="540"/>
        <w:jc w:val="both"/>
      </w:pPr>
      <w:r>
        <w:rPr>
          <w:sz w:val="24"/>
          <w:color w:val="000000"/>
        </w:rPr>
        <w:t>7</w:t>
      </w:r>
      <w:r>
        <w:rPr>
          <w:sz w:val="24"/>
          <w:color w:val="000000"/>
        </w:rPr>
        <w:t>.5 卸货要求：送货车辆应保持清洁；食品堆放科学合理，避免造成食品的交叉污染；如对温度有要求的食品应确定食品的温度，记录送货车辆温度，并存档。在卸货过程中应保证冷藏食品脱离冷链时间不得超过</w:t>
      </w:r>
      <w:r>
        <w:rPr>
          <w:sz w:val="21"/>
          <w:u w:val="single"/>
        </w:rPr>
        <w:t xml:space="preserve">    </w:t>
      </w:r>
      <w:r>
        <w:rPr>
          <w:sz w:val="24"/>
          <w:color w:val="000000"/>
        </w:rPr>
        <w:t>分钟，冷冻食品脱离冷链时间不得超过</w:t>
      </w:r>
      <w:r>
        <w:rPr>
          <w:sz w:val="21"/>
          <w:u w:val="single"/>
        </w:rPr>
        <w:t xml:space="preserve">    </w:t>
      </w:r>
      <w:r>
        <w:rPr>
          <w:sz w:val="24"/>
          <w:color w:val="000000"/>
        </w:rPr>
        <w:t>分钟。</w:t>
      </w:r>
    </w:p>
    <w:p>
      <w:pPr>
        <w:pStyle w:val="null3"/>
        <w:ind w:firstLine="540"/>
        <w:jc w:val="both"/>
      </w:pPr>
      <w:r>
        <w:rPr>
          <w:sz w:val="24"/>
          <w:color w:val="000000"/>
        </w:rPr>
        <w:t>8.乙方</w:t>
      </w:r>
      <w:r>
        <w:rPr>
          <w:sz w:val="24"/>
          <w:color w:val="000000"/>
        </w:rPr>
        <w:t>每次随货送上一式四联的送货清单（格式自定，但必须包括货物名称、单位、单价、数量及总金额等内容），供双方验货后签字确认，双方各持两份，作为送、收货的凭证。</w:t>
      </w:r>
    </w:p>
    <w:p>
      <w:pPr>
        <w:pStyle w:val="null3"/>
        <w:ind w:firstLine="540"/>
        <w:jc w:val="both"/>
      </w:pPr>
      <w:r>
        <w:rPr>
          <w:sz w:val="24"/>
          <w:color w:val="000000"/>
        </w:rPr>
        <w:t>9.</w:t>
      </w:r>
      <w:r>
        <w:rPr>
          <w:sz w:val="24"/>
          <w:color w:val="000000"/>
        </w:rPr>
        <w:t>每次送货，</w:t>
      </w:r>
      <w:r>
        <w:rPr>
          <w:sz w:val="24"/>
          <w:color w:val="000000"/>
        </w:rPr>
        <w:t>乙方</w:t>
      </w:r>
      <w:r>
        <w:rPr>
          <w:sz w:val="24"/>
          <w:color w:val="000000"/>
        </w:rPr>
        <w:t>须安排</w:t>
      </w:r>
      <w:r>
        <w:rPr>
          <w:sz w:val="24"/>
          <w:color w:val="000000"/>
          <w:u w:val="single"/>
        </w:rPr>
        <w:t xml:space="preserve">     、     、    、    （      人）</w:t>
      </w:r>
      <w:r>
        <w:rPr>
          <w:sz w:val="24"/>
          <w:color w:val="000000"/>
        </w:rPr>
        <w:t>专职送货员及不少于</w:t>
      </w:r>
      <w:r>
        <w:rPr>
          <w:sz w:val="21"/>
          <w:u w:val="single"/>
        </w:rPr>
        <w:t xml:space="preserve">     </w:t>
      </w:r>
      <w:r>
        <w:rPr>
          <w:sz w:val="24"/>
          <w:color w:val="000000"/>
        </w:rPr>
        <w:t>辆专车负责送货。负责货物的运输、过秤，并协助</w:t>
      </w:r>
      <w:r>
        <w:rPr>
          <w:sz w:val="24"/>
          <w:color w:val="000000"/>
        </w:rPr>
        <w:t>甲方</w:t>
      </w:r>
      <w:r>
        <w:rPr>
          <w:sz w:val="24"/>
          <w:color w:val="000000"/>
        </w:rPr>
        <w:t>验收货物，货物的品种和重量以</w:t>
      </w:r>
      <w:r>
        <w:rPr>
          <w:sz w:val="24"/>
          <w:color w:val="000000"/>
        </w:rPr>
        <w:t>甲方</w:t>
      </w:r>
      <w:r>
        <w:rPr>
          <w:sz w:val="24"/>
          <w:color w:val="000000"/>
        </w:rPr>
        <w:t>验收的结果为准。</w:t>
      </w:r>
      <w:r>
        <w:rPr>
          <w:sz w:val="24"/>
          <w:color w:val="000000"/>
        </w:rPr>
        <w:t>乙方</w:t>
      </w:r>
      <w:r>
        <w:rPr>
          <w:sz w:val="24"/>
          <w:color w:val="000000"/>
        </w:rPr>
        <w:t>指定的送货专员须持健康证上岗，穿着便于辨认的工衣和佩戴标示</w:t>
      </w:r>
      <w:r>
        <w:rPr>
          <w:sz w:val="24"/>
          <w:color w:val="000000"/>
        </w:rPr>
        <w:t>乙方</w:t>
      </w:r>
      <w:r>
        <w:rPr>
          <w:sz w:val="24"/>
          <w:color w:val="000000"/>
        </w:rPr>
        <w:t>公司的胸卡。</w:t>
      </w:r>
      <w:r>
        <w:rPr>
          <w:sz w:val="24"/>
          <w:color w:val="000000"/>
        </w:rPr>
        <w:t>乙方</w:t>
      </w:r>
      <w:r>
        <w:rPr>
          <w:sz w:val="24"/>
          <w:color w:val="000000"/>
        </w:rPr>
        <w:t>应为送货专员购买个人社保或商业意外险。送货专员在办公区活动必须严格遵守</w:t>
      </w:r>
      <w:r>
        <w:rPr>
          <w:sz w:val="24"/>
          <w:color w:val="000000"/>
        </w:rPr>
        <w:t>甲方</w:t>
      </w:r>
      <w:r>
        <w:rPr>
          <w:sz w:val="24"/>
          <w:color w:val="000000"/>
        </w:rPr>
        <w:t>各项规章制度，不得做出随意拍照或网络发布等有损</w:t>
      </w:r>
      <w:r>
        <w:rPr>
          <w:sz w:val="24"/>
          <w:color w:val="000000"/>
        </w:rPr>
        <w:t>甲方</w:t>
      </w:r>
      <w:r>
        <w:rPr>
          <w:sz w:val="24"/>
          <w:color w:val="000000"/>
        </w:rPr>
        <w:t>形象和利益的事情。如需要更换配送人员，必须事先通知</w:t>
      </w:r>
      <w:r>
        <w:rPr>
          <w:sz w:val="24"/>
          <w:color w:val="000000"/>
        </w:rPr>
        <w:t>甲方</w:t>
      </w:r>
      <w:r>
        <w:rPr>
          <w:sz w:val="24"/>
          <w:color w:val="000000"/>
        </w:rPr>
        <w:t>并将其个人资料送</w:t>
      </w:r>
      <w:r>
        <w:rPr>
          <w:sz w:val="24"/>
          <w:color w:val="000000"/>
        </w:rPr>
        <w:t>甲方</w:t>
      </w:r>
      <w:r>
        <w:rPr>
          <w:sz w:val="24"/>
          <w:color w:val="000000"/>
        </w:rPr>
        <w:t>审批，审批合格者才能更换。</w:t>
      </w:r>
    </w:p>
    <w:p>
      <w:pPr>
        <w:pStyle w:val="null3"/>
        <w:ind w:firstLine="540"/>
        <w:jc w:val="both"/>
      </w:pPr>
      <w:r>
        <w:rPr>
          <w:sz w:val="24"/>
          <w:color w:val="000000"/>
        </w:rPr>
        <w:t>10.</w:t>
      </w:r>
      <w:r>
        <w:rPr>
          <w:sz w:val="24"/>
          <w:color w:val="000000"/>
        </w:rPr>
        <w:t>如需分批交货，</w:t>
      </w:r>
      <w:r>
        <w:rPr>
          <w:sz w:val="24"/>
          <w:color w:val="000000"/>
        </w:rPr>
        <w:t>乙方</w:t>
      </w:r>
      <w:r>
        <w:rPr>
          <w:sz w:val="24"/>
          <w:color w:val="000000"/>
        </w:rPr>
        <w:t>须按照订单所注明的时间送货。</w:t>
      </w:r>
    </w:p>
    <w:p>
      <w:pPr>
        <w:pStyle w:val="null3"/>
        <w:ind w:firstLine="540"/>
        <w:jc w:val="both"/>
      </w:pPr>
      <w:r>
        <w:rPr>
          <w:sz w:val="24"/>
          <w:color w:val="000000"/>
        </w:rPr>
        <w:t>11.乙方</w:t>
      </w:r>
      <w:r>
        <w:rPr>
          <w:sz w:val="24"/>
          <w:color w:val="000000"/>
        </w:rPr>
        <w:t>在接到通知后备齐货物，按时送抵交货地点。</w:t>
      </w:r>
      <w:r>
        <w:rPr>
          <w:sz w:val="24"/>
          <w:color w:val="000000"/>
        </w:rPr>
        <w:t>乙方</w:t>
      </w:r>
      <w:r>
        <w:rPr>
          <w:sz w:val="24"/>
          <w:color w:val="000000"/>
        </w:rPr>
        <w:t>除不可抗力，不得因任何理由延迟送货。如供应商因不可抗力或特殊情况无法配送，应提前</w:t>
      </w:r>
      <w:r>
        <w:rPr>
          <w:sz w:val="21"/>
          <w:u w:val="single"/>
        </w:rPr>
        <w:t xml:space="preserve">        </w:t>
      </w:r>
      <w:r>
        <w:rPr>
          <w:sz w:val="24"/>
          <w:color w:val="000000"/>
        </w:rPr>
        <w:t>小时通知</w:t>
      </w:r>
      <w:r>
        <w:rPr>
          <w:sz w:val="24"/>
          <w:color w:val="000000"/>
        </w:rPr>
        <w:t>甲方</w:t>
      </w:r>
      <w:r>
        <w:rPr>
          <w:sz w:val="24"/>
          <w:color w:val="000000"/>
        </w:rPr>
        <w:t>并协商解决</w:t>
      </w:r>
      <w:r>
        <w:rPr>
          <w:sz w:val="24"/>
          <w:color w:val="000000"/>
        </w:rPr>
        <w:t>，</w:t>
      </w:r>
      <w:r>
        <w:rPr>
          <w:sz w:val="24"/>
          <w:color w:val="000000"/>
        </w:rPr>
        <w:t>如无正当理由，并且不响应</w:t>
      </w:r>
      <w:r>
        <w:rPr>
          <w:sz w:val="24"/>
          <w:color w:val="000000"/>
        </w:rPr>
        <w:t>甲方</w:t>
      </w:r>
      <w:r>
        <w:rPr>
          <w:sz w:val="24"/>
          <w:color w:val="000000"/>
        </w:rPr>
        <w:t>需求的，</w:t>
      </w:r>
      <w:r>
        <w:rPr>
          <w:sz w:val="24"/>
          <w:color w:val="000000"/>
        </w:rPr>
        <w:t>甲方</w:t>
      </w:r>
      <w:r>
        <w:rPr>
          <w:sz w:val="24"/>
          <w:color w:val="000000"/>
        </w:rPr>
        <w:t>有权自行采购，因而产生的费用由</w:t>
      </w:r>
      <w:r>
        <w:rPr>
          <w:sz w:val="24"/>
          <w:color w:val="000000"/>
        </w:rPr>
        <w:t>乙方</w:t>
      </w:r>
      <w:r>
        <w:rPr>
          <w:sz w:val="24"/>
          <w:color w:val="000000"/>
        </w:rPr>
        <w:t>负责。</w:t>
      </w:r>
    </w:p>
    <w:p>
      <w:pPr>
        <w:pStyle w:val="null3"/>
        <w:ind w:firstLine="542"/>
        <w:jc w:val="both"/>
      </w:pPr>
      <w:r>
        <w:rPr>
          <w:sz w:val="24"/>
          <w:b/>
        </w:rPr>
        <w:t>三、总体要求</w:t>
      </w:r>
    </w:p>
    <w:p>
      <w:pPr>
        <w:pStyle w:val="null3"/>
        <w:ind w:firstLine="540"/>
        <w:jc w:val="both"/>
      </w:pPr>
      <w:r>
        <w:rPr>
          <w:sz w:val="24"/>
          <w:color w:val="000000"/>
        </w:rPr>
        <w:t>1.乙方</w:t>
      </w:r>
      <w:r>
        <w:rPr>
          <w:sz w:val="24"/>
          <w:color w:val="000000"/>
        </w:rPr>
        <w:t>的食品须符合《中华人民共和国食品安全法》《食品经营许可和备案管理办法》（国家市场监督管理总局令第78号）等相关法律法规及行政许可的要求。</w:t>
      </w:r>
    </w:p>
    <w:p>
      <w:pPr>
        <w:pStyle w:val="null3"/>
        <w:ind w:firstLine="540"/>
        <w:jc w:val="both"/>
      </w:pPr>
      <w:r>
        <w:rPr>
          <w:sz w:val="24"/>
          <w:color w:val="000000"/>
        </w:rPr>
        <w:t>2.</w:t>
      </w:r>
      <w:r>
        <w:rPr>
          <w:sz w:val="24"/>
          <w:color w:val="000000"/>
        </w:rPr>
        <w:t>所供商品须符合国家行业生产及经营标准，货真价实，均能提供相应批次的合格检验证明；对食品供应链进行明确，所有食品的来源须清晰，包装食品要有SC标志。食品制造商须获得食品生产许可证（SC），来源应当是受到地方政府部门监管的流通市场或具有相关资质的厂家生产，生产食品的源头与</w:t>
      </w:r>
      <w:r>
        <w:rPr>
          <w:sz w:val="24"/>
          <w:color w:val="000000"/>
        </w:rPr>
        <w:t>乙方</w:t>
      </w:r>
      <w:r>
        <w:rPr>
          <w:sz w:val="24"/>
          <w:color w:val="000000"/>
        </w:rPr>
        <w:t>要有固定的合法的供应关系，严禁</w:t>
      </w:r>
      <w:r>
        <w:rPr>
          <w:sz w:val="24"/>
          <w:color w:val="000000"/>
        </w:rPr>
        <w:t>乙方</w:t>
      </w:r>
      <w:r>
        <w:rPr>
          <w:sz w:val="24"/>
          <w:color w:val="000000"/>
        </w:rPr>
        <w:t>收购非标准产品供应给</w:t>
      </w:r>
      <w:r>
        <w:rPr>
          <w:sz w:val="24"/>
          <w:color w:val="000000"/>
        </w:rPr>
        <w:t>甲方</w:t>
      </w:r>
      <w:r>
        <w:rPr>
          <w:sz w:val="24"/>
          <w:color w:val="000000"/>
        </w:rPr>
        <w:t>。</w:t>
      </w:r>
      <w:r>
        <w:rPr>
          <w:sz w:val="24"/>
          <w:color w:val="000000"/>
        </w:rPr>
        <w:t>乙方</w:t>
      </w:r>
      <w:r>
        <w:rPr>
          <w:sz w:val="24"/>
          <w:color w:val="000000"/>
        </w:rPr>
        <w:t>应对食品的来源和质量标准有详尽的描述。验收须提出行业标准和感官标准。如该商品无质量标准，则需由</w:t>
      </w:r>
      <w:r>
        <w:rPr>
          <w:sz w:val="24"/>
          <w:color w:val="000000"/>
        </w:rPr>
        <w:t>乙方</w:t>
      </w:r>
      <w:r>
        <w:rPr>
          <w:sz w:val="24"/>
          <w:color w:val="000000"/>
        </w:rPr>
        <w:t>按国家和行业的要求自行描述。</w:t>
      </w:r>
    </w:p>
    <w:p>
      <w:pPr>
        <w:pStyle w:val="null3"/>
        <w:ind w:firstLine="540"/>
        <w:jc w:val="both"/>
      </w:pPr>
      <w:r>
        <w:rPr>
          <w:sz w:val="24"/>
          <w:color w:val="000000"/>
        </w:rPr>
        <w:t>3.乙方</w:t>
      </w:r>
      <w:r>
        <w:rPr>
          <w:sz w:val="24"/>
          <w:color w:val="000000"/>
        </w:rPr>
        <w:t>所提供的货物各项技术指标须完全符合国家有关质量检测、环保标准及产品出厂标准。</w:t>
      </w:r>
    </w:p>
    <w:p>
      <w:pPr>
        <w:pStyle w:val="null3"/>
        <w:ind w:firstLine="540"/>
        <w:jc w:val="both"/>
      </w:pPr>
      <w:r>
        <w:rPr>
          <w:sz w:val="24"/>
          <w:color w:val="000000"/>
        </w:rPr>
        <w:t>4.</w:t>
      </w:r>
      <w:r>
        <w:rPr>
          <w:sz w:val="24"/>
          <w:color w:val="000000"/>
        </w:rPr>
        <w:t>属于国家强制产品的要符合国家强制性标准要求，</w:t>
      </w:r>
      <w:r>
        <w:rPr>
          <w:sz w:val="24"/>
          <w:color w:val="000000"/>
        </w:rPr>
        <w:t>乙方</w:t>
      </w:r>
      <w:r>
        <w:rPr>
          <w:sz w:val="24"/>
          <w:color w:val="000000"/>
        </w:rPr>
        <w:t>所供应的产品均具有检验合格证明资料。</w:t>
      </w:r>
    </w:p>
    <w:p>
      <w:pPr>
        <w:pStyle w:val="null3"/>
        <w:ind w:firstLine="540"/>
        <w:jc w:val="both"/>
      </w:pPr>
      <w:r>
        <w:rPr>
          <w:sz w:val="24"/>
          <w:color w:val="000000"/>
        </w:rPr>
        <w:t>5.乙方</w:t>
      </w:r>
      <w:r>
        <w:rPr>
          <w:sz w:val="24"/>
          <w:color w:val="000000"/>
        </w:rPr>
        <w:t>必须保证食品无异味、无霉烂变质，符合卫生标准和营养要求，无毒、无害、具有良好的感官，每次送交的所有货品都要注明来源，如不符合投标文件所描述的质量标准，</w:t>
      </w:r>
      <w:r>
        <w:rPr>
          <w:sz w:val="24"/>
          <w:color w:val="000000"/>
        </w:rPr>
        <w:t>甲方</w:t>
      </w:r>
      <w:r>
        <w:rPr>
          <w:sz w:val="24"/>
          <w:color w:val="000000"/>
        </w:rPr>
        <w:t>有权责令其退货,供应商并按要求在20分钟内将达标质量产品送到指定地点，</w:t>
      </w:r>
      <w:r>
        <w:rPr>
          <w:sz w:val="24"/>
          <w:color w:val="000000"/>
        </w:rPr>
        <w:t>乙方</w:t>
      </w:r>
      <w:r>
        <w:rPr>
          <w:sz w:val="24"/>
          <w:color w:val="000000"/>
        </w:rPr>
        <w:t>在每一次送货时，要将肉菜等的卫生检验报告和货物供货清单随同交到</w:t>
      </w:r>
      <w:r>
        <w:rPr>
          <w:sz w:val="24"/>
          <w:color w:val="000000"/>
        </w:rPr>
        <w:t>甲方</w:t>
      </w:r>
      <w:r>
        <w:rPr>
          <w:sz w:val="24"/>
          <w:color w:val="000000"/>
        </w:rPr>
        <w:t>指定的负责人手中。</w:t>
      </w:r>
    </w:p>
    <w:p>
      <w:pPr>
        <w:pStyle w:val="null3"/>
        <w:ind w:firstLine="540"/>
        <w:jc w:val="both"/>
      </w:pPr>
      <w:r>
        <w:rPr>
          <w:sz w:val="24"/>
          <w:color w:val="000000"/>
        </w:rPr>
        <w:t>6.乙方</w:t>
      </w:r>
      <w:r>
        <w:rPr>
          <w:sz w:val="24"/>
          <w:color w:val="000000"/>
        </w:rPr>
        <w:t>应充分理解并认真遵循本招标文件的要求，所提供的货物须满足招标文件要求。保证所供的食品无异味、无霉烂变质，如不符合投标文件所描述的质量标准，须退货并承担违约责任。保证合同货品均为正规生产的新鲜、检验合格、无毒、无辐射、无侵权货品，符合国家卫生、质量、包装和保质标准，有使用有效期的货品，其剩余有效期不得少于标注有效期的三分之二。</w:t>
      </w:r>
    </w:p>
    <w:p>
      <w:pPr>
        <w:pStyle w:val="null3"/>
        <w:ind w:firstLine="540"/>
        <w:jc w:val="both"/>
      </w:pPr>
      <w:r>
        <w:rPr>
          <w:sz w:val="24"/>
          <w:color w:val="000000"/>
        </w:rPr>
        <w:t>7.</w:t>
      </w:r>
      <w:r>
        <w:rPr>
          <w:sz w:val="24"/>
          <w:color w:val="000000"/>
        </w:rPr>
        <w:t>食品应清洁，并符合企业验收标准；食品应无损伤、腐烂现象，无寄生虫或已受虫害现象；对温度有要求的食品应确定食品的温度与包装上指示温度一致。</w:t>
      </w:r>
    </w:p>
    <w:p>
      <w:pPr>
        <w:pStyle w:val="null3"/>
        <w:ind w:firstLine="540"/>
        <w:jc w:val="both"/>
      </w:pPr>
      <w:r>
        <w:rPr>
          <w:sz w:val="24"/>
          <w:color w:val="000000"/>
        </w:rPr>
        <w:t>8.乙方</w:t>
      </w:r>
      <w:r>
        <w:rPr>
          <w:sz w:val="24"/>
          <w:color w:val="000000"/>
        </w:rPr>
        <w:t>提供的食品符合</w:t>
      </w:r>
      <w:r>
        <w:rPr>
          <w:sz w:val="24"/>
          <w:color w:val="000000"/>
        </w:rPr>
        <w:t>甲方</w:t>
      </w:r>
      <w:r>
        <w:rPr>
          <w:sz w:val="24"/>
          <w:color w:val="000000"/>
        </w:rPr>
        <w:t>验收要求，</w:t>
      </w:r>
      <w:r>
        <w:rPr>
          <w:sz w:val="24"/>
          <w:color w:val="000000"/>
        </w:rPr>
        <w:t>乙方</w:t>
      </w:r>
      <w:r>
        <w:rPr>
          <w:sz w:val="24"/>
          <w:color w:val="000000"/>
        </w:rPr>
        <w:t>有完善的问题食品召回制度。如</w:t>
      </w:r>
      <w:r>
        <w:rPr>
          <w:sz w:val="24"/>
          <w:color w:val="000000"/>
        </w:rPr>
        <w:t>乙方</w:t>
      </w:r>
      <w:r>
        <w:rPr>
          <w:sz w:val="24"/>
          <w:color w:val="000000"/>
        </w:rPr>
        <w:t>提供的产品质量不符合标准，由</w:t>
      </w:r>
      <w:r>
        <w:rPr>
          <w:sz w:val="24"/>
          <w:color w:val="000000"/>
        </w:rPr>
        <w:t>乙方</w:t>
      </w:r>
      <w:r>
        <w:rPr>
          <w:sz w:val="24"/>
          <w:color w:val="000000"/>
        </w:rPr>
        <w:t>负责包换或包退，并承担因此而产生的一切费用。</w:t>
      </w:r>
    </w:p>
    <w:p>
      <w:pPr>
        <w:pStyle w:val="null3"/>
        <w:ind w:firstLine="540"/>
        <w:jc w:val="both"/>
      </w:pPr>
      <w:r>
        <w:rPr>
          <w:sz w:val="24"/>
          <w:color w:val="000000"/>
        </w:rPr>
        <w:t>9.乙方</w:t>
      </w:r>
      <w:r>
        <w:rPr>
          <w:sz w:val="24"/>
          <w:color w:val="000000"/>
        </w:rPr>
        <w:t>必须依据国家有关法律法规要求建立健全各项管理制度，保证食品安全；有明确的食品安全责任人。</w:t>
      </w:r>
    </w:p>
    <w:p>
      <w:pPr>
        <w:pStyle w:val="null3"/>
        <w:ind w:firstLine="540"/>
        <w:jc w:val="both"/>
      </w:pPr>
      <w:r>
        <w:rPr>
          <w:sz w:val="24"/>
          <w:color w:val="000000"/>
        </w:rPr>
        <w:t>10.乙方</w:t>
      </w:r>
      <w:r>
        <w:rPr>
          <w:sz w:val="24"/>
          <w:color w:val="000000"/>
        </w:rPr>
        <w:t>须负责货物的运输、质量检测等工作，所产生的费用由</w:t>
      </w:r>
      <w:r>
        <w:rPr>
          <w:sz w:val="24"/>
          <w:color w:val="000000"/>
        </w:rPr>
        <w:t>乙方</w:t>
      </w:r>
      <w:r>
        <w:rPr>
          <w:sz w:val="24"/>
          <w:color w:val="000000"/>
        </w:rPr>
        <w:t>负责。</w:t>
      </w:r>
    </w:p>
    <w:p>
      <w:pPr>
        <w:pStyle w:val="null3"/>
        <w:ind w:firstLine="540"/>
        <w:jc w:val="both"/>
      </w:pPr>
      <w:r>
        <w:rPr>
          <w:sz w:val="24"/>
          <w:color w:val="000000"/>
        </w:rPr>
        <w:t>1</w:t>
      </w:r>
      <w:r>
        <w:rPr>
          <w:sz w:val="24"/>
          <w:color w:val="000000"/>
        </w:rPr>
        <w:t>1.甲方</w:t>
      </w:r>
      <w:r>
        <w:rPr>
          <w:sz w:val="24"/>
          <w:color w:val="000000"/>
        </w:rPr>
        <w:t>提前一天以邮件、传真或电话方式向</w:t>
      </w:r>
      <w:r>
        <w:rPr>
          <w:sz w:val="24"/>
          <w:color w:val="000000"/>
        </w:rPr>
        <w:t>乙方</w:t>
      </w:r>
      <w:r>
        <w:rPr>
          <w:sz w:val="24"/>
          <w:color w:val="000000"/>
        </w:rPr>
        <w:t>下订单，订单内容包括肉、菜食品的名称、规格、数量等。</w:t>
      </w:r>
    </w:p>
    <w:p>
      <w:pPr>
        <w:pStyle w:val="null3"/>
        <w:ind w:firstLine="540"/>
        <w:jc w:val="both"/>
      </w:pPr>
      <w:r>
        <w:rPr>
          <w:sz w:val="24"/>
          <w:color w:val="000000"/>
        </w:rPr>
        <w:t>1</w:t>
      </w:r>
      <w:r>
        <w:rPr>
          <w:sz w:val="24"/>
          <w:color w:val="000000"/>
        </w:rPr>
        <w:t>2.乙方</w:t>
      </w:r>
      <w:r>
        <w:rPr>
          <w:sz w:val="24"/>
          <w:color w:val="000000"/>
        </w:rPr>
        <w:t>每天需做好各种食品的索证记录，按</w:t>
      </w:r>
      <w:r>
        <w:rPr>
          <w:sz w:val="24"/>
          <w:color w:val="000000"/>
        </w:rPr>
        <w:t>甲方</w:t>
      </w:r>
      <w:r>
        <w:rPr>
          <w:sz w:val="24"/>
          <w:color w:val="000000"/>
        </w:rPr>
        <w:t>的要求上交。</w:t>
      </w:r>
    </w:p>
    <w:p>
      <w:pPr>
        <w:pStyle w:val="null3"/>
        <w:ind w:firstLine="540"/>
        <w:jc w:val="both"/>
      </w:pPr>
      <w:r>
        <w:rPr>
          <w:sz w:val="24"/>
          <w:color w:val="000000"/>
        </w:rPr>
        <w:t>1</w:t>
      </w:r>
      <w:r>
        <w:rPr>
          <w:sz w:val="24"/>
          <w:color w:val="000000"/>
        </w:rPr>
        <w:t>3.</w:t>
      </w:r>
      <w:r>
        <w:rPr>
          <w:sz w:val="24"/>
          <w:color w:val="000000"/>
        </w:rPr>
        <w:t>每次送货，</w:t>
      </w:r>
      <w:r>
        <w:rPr>
          <w:sz w:val="24"/>
          <w:color w:val="000000"/>
        </w:rPr>
        <w:t>乙方</w:t>
      </w:r>
      <w:r>
        <w:rPr>
          <w:sz w:val="24"/>
          <w:color w:val="000000"/>
        </w:rPr>
        <w:t>须委派专门负责人，负责货物的运输、过秤，并协助</w:t>
      </w:r>
      <w:r>
        <w:rPr>
          <w:sz w:val="24"/>
          <w:color w:val="000000"/>
        </w:rPr>
        <w:t>甲方</w:t>
      </w:r>
      <w:r>
        <w:rPr>
          <w:sz w:val="24"/>
          <w:color w:val="000000"/>
        </w:rPr>
        <w:t>验收货品，货品的品种和重量以</w:t>
      </w:r>
      <w:r>
        <w:rPr>
          <w:sz w:val="24"/>
          <w:color w:val="000000"/>
        </w:rPr>
        <w:t>甲方</w:t>
      </w:r>
      <w:r>
        <w:rPr>
          <w:sz w:val="24"/>
          <w:color w:val="000000"/>
        </w:rPr>
        <w:t>验收的结果为准。</w:t>
      </w:r>
    </w:p>
    <w:p>
      <w:pPr>
        <w:pStyle w:val="null3"/>
        <w:ind w:firstLine="540"/>
        <w:jc w:val="both"/>
      </w:pPr>
      <w:r>
        <w:rPr>
          <w:sz w:val="24"/>
          <w:color w:val="000000"/>
        </w:rPr>
        <w:t>1</w:t>
      </w:r>
      <w:r>
        <w:rPr>
          <w:sz w:val="24"/>
          <w:color w:val="000000"/>
        </w:rPr>
        <w:t>4.乙方</w:t>
      </w:r>
      <w:r>
        <w:rPr>
          <w:sz w:val="24"/>
          <w:color w:val="000000"/>
        </w:rPr>
        <w:t>应确保食品验收的场所、设备须保持清洁。应当在固定的场所进行验收，定期清扫，保证无积尘、无食品残渣，无霉斑、鼠迹、苍蝇、蟑螂，不得存放有毒、有害物品及个人生活用品。</w:t>
      </w:r>
    </w:p>
    <w:p>
      <w:pPr>
        <w:pStyle w:val="null3"/>
        <w:ind w:firstLine="540"/>
        <w:jc w:val="both"/>
      </w:pPr>
      <w:r>
        <w:rPr>
          <w:sz w:val="24"/>
          <w:color w:val="000000"/>
        </w:rPr>
        <w:t>1</w:t>
      </w:r>
      <w:r>
        <w:rPr>
          <w:sz w:val="24"/>
          <w:color w:val="000000"/>
        </w:rPr>
        <w:t>5.甲方</w:t>
      </w:r>
      <w:r>
        <w:rPr>
          <w:sz w:val="24"/>
          <w:color w:val="000000"/>
        </w:rPr>
        <w:t>有权要求</w:t>
      </w:r>
      <w:r>
        <w:rPr>
          <w:sz w:val="24"/>
          <w:color w:val="000000"/>
        </w:rPr>
        <w:t>乙方</w:t>
      </w:r>
      <w:r>
        <w:rPr>
          <w:sz w:val="24"/>
          <w:color w:val="000000"/>
        </w:rPr>
        <w:t>配合相应货品的更换工作，保质期过期的货品，免费退换。</w:t>
      </w:r>
    </w:p>
    <w:p>
      <w:pPr>
        <w:pStyle w:val="null3"/>
        <w:ind w:firstLine="540"/>
        <w:jc w:val="both"/>
      </w:pPr>
      <w:r>
        <w:rPr>
          <w:sz w:val="24"/>
          <w:color w:val="000000"/>
        </w:rPr>
        <w:t>1</w:t>
      </w:r>
      <w:r>
        <w:rPr>
          <w:sz w:val="24"/>
          <w:color w:val="000000"/>
        </w:rPr>
        <w:t>6.</w:t>
      </w:r>
      <w:r>
        <w:rPr>
          <w:sz w:val="24"/>
          <w:color w:val="000000"/>
        </w:rPr>
        <w:t>特殊情况或紧急需要的食材，应由</w:t>
      </w:r>
      <w:r>
        <w:rPr>
          <w:sz w:val="24"/>
          <w:color w:val="000000"/>
        </w:rPr>
        <w:t>乙方</w:t>
      </w:r>
      <w:r>
        <w:rPr>
          <w:sz w:val="24"/>
          <w:color w:val="000000"/>
        </w:rPr>
        <w:t>自行购买，如</w:t>
      </w:r>
      <w:r>
        <w:rPr>
          <w:sz w:val="24"/>
          <w:color w:val="000000"/>
        </w:rPr>
        <w:t>乙方</w:t>
      </w:r>
      <w:r>
        <w:rPr>
          <w:sz w:val="24"/>
          <w:color w:val="000000"/>
        </w:rPr>
        <w:t>无法在要求时间内提供的，可指定供应点或委托</w:t>
      </w:r>
      <w:r>
        <w:rPr>
          <w:sz w:val="24"/>
          <w:color w:val="000000"/>
        </w:rPr>
        <w:t>甲方</w:t>
      </w:r>
      <w:r>
        <w:rPr>
          <w:sz w:val="24"/>
          <w:color w:val="000000"/>
        </w:rPr>
        <w:t>代买，货款由</w:t>
      </w:r>
      <w:r>
        <w:rPr>
          <w:sz w:val="24"/>
          <w:color w:val="000000"/>
        </w:rPr>
        <w:t>乙方</w:t>
      </w:r>
      <w:r>
        <w:rPr>
          <w:sz w:val="24"/>
          <w:color w:val="000000"/>
        </w:rPr>
        <w:t>支付。</w:t>
      </w:r>
    </w:p>
    <w:p>
      <w:pPr>
        <w:pStyle w:val="null3"/>
        <w:ind w:firstLine="540"/>
        <w:jc w:val="both"/>
      </w:pPr>
      <w:r>
        <w:rPr>
          <w:sz w:val="24"/>
          <w:color w:val="000000"/>
        </w:rPr>
        <w:t>1</w:t>
      </w:r>
      <w:r>
        <w:rPr>
          <w:sz w:val="24"/>
          <w:color w:val="000000"/>
        </w:rPr>
        <w:t>7.乙方</w:t>
      </w:r>
      <w:r>
        <w:rPr>
          <w:sz w:val="24"/>
          <w:color w:val="000000"/>
        </w:rPr>
        <w:t>在合同履行期间内保证对</w:t>
      </w:r>
      <w:r>
        <w:rPr>
          <w:sz w:val="24"/>
          <w:color w:val="000000"/>
        </w:rPr>
        <w:t>甲方</w:t>
      </w:r>
      <w:r>
        <w:rPr>
          <w:sz w:val="24"/>
          <w:color w:val="000000"/>
        </w:rPr>
        <w:t>的货物供应，若中标后反悔或不能履行合同的，</w:t>
      </w:r>
      <w:r>
        <w:rPr>
          <w:sz w:val="24"/>
          <w:color w:val="000000"/>
        </w:rPr>
        <w:t>甲方</w:t>
      </w:r>
      <w:r>
        <w:rPr>
          <w:sz w:val="24"/>
          <w:color w:val="000000"/>
        </w:rPr>
        <w:t>有权单方终止合同，由此产生的一切经济损失由</w:t>
      </w:r>
      <w:r>
        <w:rPr>
          <w:sz w:val="24"/>
          <w:color w:val="000000"/>
        </w:rPr>
        <w:t>乙方</w:t>
      </w:r>
      <w:r>
        <w:rPr>
          <w:sz w:val="24"/>
          <w:color w:val="000000"/>
        </w:rPr>
        <w:t>自行承担。</w:t>
      </w:r>
    </w:p>
    <w:p>
      <w:pPr>
        <w:pStyle w:val="null3"/>
        <w:ind w:firstLine="540"/>
        <w:jc w:val="both"/>
      </w:pPr>
      <w:r>
        <w:rPr>
          <w:sz w:val="24"/>
          <w:color w:val="000000"/>
        </w:rPr>
        <w:t>1</w:t>
      </w:r>
      <w:r>
        <w:rPr>
          <w:sz w:val="24"/>
          <w:color w:val="000000"/>
        </w:rPr>
        <w:t>8.乙方</w:t>
      </w:r>
      <w:r>
        <w:rPr>
          <w:sz w:val="24"/>
          <w:color w:val="000000"/>
        </w:rPr>
        <w:t>应做好本单位工作人员的教育工作，遵守</w:t>
      </w:r>
      <w:r>
        <w:rPr>
          <w:sz w:val="24"/>
          <w:color w:val="000000"/>
        </w:rPr>
        <w:t>甲方</w:t>
      </w:r>
      <w:r>
        <w:rPr>
          <w:sz w:val="24"/>
          <w:color w:val="000000"/>
        </w:rPr>
        <w:t>各项规定。</w:t>
      </w:r>
    </w:p>
    <w:p>
      <w:pPr>
        <w:pStyle w:val="null3"/>
        <w:ind w:firstLine="540"/>
        <w:jc w:val="both"/>
      </w:pPr>
      <w:r>
        <w:rPr>
          <w:sz w:val="24"/>
          <w:color w:val="000000"/>
        </w:rPr>
        <w:t>1</w:t>
      </w:r>
      <w:r>
        <w:rPr>
          <w:sz w:val="24"/>
          <w:color w:val="000000"/>
        </w:rPr>
        <w:t>9.乙方</w:t>
      </w:r>
      <w:r>
        <w:rPr>
          <w:sz w:val="24"/>
          <w:color w:val="000000"/>
        </w:rPr>
        <w:t>除不可抗力因素外，不得因其他任何理由延迟送货。如遇特殊情况需推迟送货，应提前通知</w:t>
      </w:r>
      <w:r>
        <w:rPr>
          <w:sz w:val="24"/>
          <w:color w:val="000000"/>
        </w:rPr>
        <w:t>甲方</w:t>
      </w:r>
      <w:r>
        <w:rPr>
          <w:sz w:val="24"/>
          <w:color w:val="000000"/>
        </w:rPr>
        <w:t>。因</w:t>
      </w:r>
      <w:r>
        <w:rPr>
          <w:sz w:val="24"/>
          <w:color w:val="000000"/>
        </w:rPr>
        <w:t>乙方</w:t>
      </w:r>
      <w:r>
        <w:rPr>
          <w:sz w:val="24"/>
          <w:color w:val="000000"/>
        </w:rPr>
        <w:t>原因延误交货日期的（</w:t>
      </w:r>
      <w:r>
        <w:rPr>
          <w:sz w:val="24"/>
          <w:color w:val="000000"/>
        </w:rPr>
        <w:t>甲方</w:t>
      </w:r>
      <w:r>
        <w:rPr>
          <w:sz w:val="24"/>
          <w:color w:val="000000"/>
        </w:rPr>
        <w:t>要求推迟的除外），</w:t>
      </w:r>
      <w:r>
        <w:rPr>
          <w:sz w:val="24"/>
          <w:color w:val="000000"/>
        </w:rPr>
        <w:t>甲方</w:t>
      </w:r>
      <w:r>
        <w:rPr>
          <w:sz w:val="24"/>
          <w:color w:val="000000"/>
        </w:rPr>
        <w:t>有权自行采购，并由</w:t>
      </w:r>
      <w:r>
        <w:rPr>
          <w:sz w:val="24"/>
          <w:color w:val="000000"/>
        </w:rPr>
        <w:t>乙方</w:t>
      </w:r>
      <w:r>
        <w:rPr>
          <w:sz w:val="24"/>
          <w:color w:val="000000"/>
        </w:rPr>
        <w:t>承担由此产生的一切损失和费用。</w:t>
      </w:r>
    </w:p>
    <w:p>
      <w:pPr>
        <w:pStyle w:val="null3"/>
        <w:ind w:firstLine="540"/>
        <w:jc w:val="both"/>
      </w:pPr>
      <w:r>
        <w:rPr>
          <w:sz w:val="24"/>
          <w:color w:val="000000"/>
        </w:rPr>
        <w:t>20、由</w:t>
      </w:r>
      <w:r>
        <w:rPr>
          <w:sz w:val="24"/>
          <w:color w:val="000000"/>
        </w:rPr>
        <w:t>甲方</w:t>
      </w:r>
      <w:r>
        <w:rPr>
          <w:sz w:val="24"/>
          <w:color w:val="000000"/>
        </w:rPr>
        <w:t>对货物进行认真验收，对不符合规格要求的商品，</w:t>
      </w:r>
      <w:r>
        <w:rPr>
          <w:sz w:val="24"/>
          <w:color w:val="000000"/>
        </w:rPr>
        <w:t>乙方</w:t>
      </w:r>
      <w:r>
        <w:rPr>
          <w:sz w:val="24"/>
          <w:color w:val="000000"/>
        </w:rPr>
        <w:t>须无条件退货、换货。</w:t>
      </w:r>
    </w:p>
    <w:p>
      <w:pPr>
        <w:pStyle w:val="null3"/>
        <w:ind w:firstLine="540"/>
        <w:jc w:val="both"/>
      </w:pPr>
      <w:r>
        <w:rPr>
          <w:sz w:val="24"/>
          <w:color w:val="000000"/>
        </w:rPr>
        <w:t>2</w:t>
      </w:r>
      <w:r>
        <w:rPr>
          <w:sz w:val="24"/>
          <w:color w:val="000000"/>
        </w:rPr>
        <w:t>1.乙方</w:t>
      </w:r>
      <w:r>
        <w:rPr>
          <w:sz w:val="24"/>
          <w:color w:val="000000"/>
        </w:rPr>
        <w:t>未能履行合同所定事项，或供应不合格的、假冒伪劣、以次充好的商品，</w:t>
      </w:r>
      <w:r>
        <w:rPr>
          <w:sz w:val="24"/>
          <w:color w:val="000000"/>
        </w:rPr>
        <w:t>甲方</w:t>
      </w:r>
      <w:r>
        <w:rPr>
          <w:sz w:val="24"/>
          <w:color w:val="000000"/>
        </w:rPr>
        <w:t>退货后将记录在案，并有权要求</w:t>
      </w:r>
      <w:r>
        <w:rPr>
          <w:sz w:val="24"/>
          <w:color w:val="000000"/>
        </w:rPr>
        <w:t>乙方</w:t>
      </w:r>
      <w:r>
        <w:rPr>
          <w:sz w:val="24"/>
          <w:color w:val="000000"/>
        </w:rPr>
        <w:t>赔偿因此给</w:t>
      </w:r>
      <w:r>
        <w:rPr>
          <w:sz w:val="24"/>
          <w:color w:val="000000"/>
        </w:rPr>
        <w:t>甲方</w:t>
      </w:r>
      <w:r>
        <w:rPr>
          <w:sz w:val="24"/>
          <w:color w:val="000000"/>
        </w:rPr>
        <w:t>造成的一切损失并承担违约责任。情节严重的，</w:t>
      </w:r>
      <w:r>
        <w:rPr>
          <w:sz w:val="24"/>
          <w:color w:val="000000"/>
        </w:rPr>
        <w:t>甲方</w:t>
      </w:r>
      <w:r>
        <w:rPr>
          <w:sz w:val="24"/>
          <w:color w:val="000000"/>
        </w:rPr>
        <w:t>可单方面终止合同。</w:t>
      </w:r>
    </w:p>
    <w:p>
      <w:pPr>
        <w:pStyle w:val="null3"/>
        <w:ind w:firstLine="540"/>
        <w:jc w:val="both"/>
      </w:pPr>
      <w:r>
        <w:rPr>
          <w:sz w:val="24"/>
          <w:color w:val="000000"/>
        </w:rPr>
        <w:t>2</w:t>
      </w:r>
      <w:r>
        <w:rPr>
          <w:sz w:val="24"/>
          <w:color w:val="000000"/>
        </w:rPr>
        <w:t>2.甲方</w:t>
      </w:r>
      <w:r>
        <w:rPr>
          <w:sz w:val="24"/>
          <w:color w:val="000000"/>
        </w:rPr>
        <w:t>有权进行不定期检查，有权对配送食材进行检测，必要时委托具有检测资质的检测机构来检测食材质量问题，如果发现不符合合同规定的食品，</w:t>
      </w:r>
      <w:r>
        <w:rPr>
          <w:sz w:val="24"/>
          <w:color w:val="000000"/>
        </w:rPr>
        <w:t>甲方</w:t>
      </w:r>
      <w:r>
        <w:rPr>
          <w:sz w:val="24"/>
          <w:color w:val="000000"/>
        </w:rPr>
        <w:t>第1次给予书面警告并扣除当批次应付货款10%，出现第2次的，</w:t>
      </w:r>
      <w:r>
        <w:rPr>
          <w:sz w:val="24"/>
          <w:color w:val="000000"/>
        </w:rPr>
        <w:t>甲方</w:t>
      </w:r>
      <w:r>
        <w:rPr>
          <w:sz w:val="24"/>
          <w:color w:val="000000"/>
        </w:rPr>
        <w:t>扣除当批次应付货款30%，</w:t>
      </w:r>
      <w:r>
        <w:rPr>
          <w:sz w:val="24"/>
          <w:color w:val="000000"/>
        </w:rPr>
        <w:t>乙方</w:t>
      </w:r>
      <w:r>
        <w:rPr>
          <w:sz w:val="24"/>
          <w:color w:val="000000"/>
        </w:rPr>
        <w:t>要无条件收回所供应的食品并给予</w:t>
      </w:r>
      <w:r>
        <w:rPr>
          <w:sz w:val="24"/>
          <w:color w:val="000000"/>
        </w:rPr>
        <w:t>甲方</w:t>
      </w:r>
      <w:r>
        <w:rPr>
          <w:sz w:val="24"/>
          <w:color w:val="000000"/>
        </w:rPr>
        <w:t>书面答复说明原因，造成的损失由</w:t>
      </w:r>
      <w:r>
        <w:rPr>
          <w:sz w:val="24"/>
          <w:color w:val="000000"/>
        </w:rPr>
        <w:t>乙方</w:t>
      </w:r>
      <w:r>
        <w:rPr>
          <w:sz w:val="24"/>
          <w:color w:val="000000"/>
        </w:rPr>
        <w:t>负责，并在1小时内更换好所需食品。出现3次不合格情况，</w:t>
      </w:r>
      <w:r>
        <w:rPr>
          <w:sz w:val="24"/>
          <w:color w:val="000000"/>
        </w:rPr>
        <w:t>甲方</w:t>
      </w:r>
      <w:r>
        <w:rPr>
          <w:sz w:val="24"/>
          <w:color w:val="000000"/>
        </w:rPr>
        <w:t>有权单方面终止合同，并将情况反映相关监管部门。</w:t>
      </w:r>
    </w:p>
    <w:p>
      <w:pPr>
        <w:pStyle w:val="null3"/>
        <w:ind w:firstLine="540"/>
        <w:jc w:val="both"/>
      </w:pPr>
      <w:r>
        <w:rPr>
          <w:sz w:val="24"/>
          <w:color w:val="000000"/>
        </w:rPr>
        <w:t>2</w:t>
      </w:r>
      <w:r>
        <w:rPr>
          <w:sz w:val="24"/>
          <w:color w:val="000000"/>
        </w:rPr>
        <w:t>3.乙方</w:t>
      </w:r>
      <w:r>
        <w:rPr>
          <w:sz w:val="24"/>
          <w:color w:val="000000"/>
        </w:rPr>
        <w:t>被有效投诉3次或造成安全（监管和食品卫生）事故的，</w:t>
      </w:r>
      <w:r>
        <w:rPr>
          <w:sz w:val="24"/>
          <w:color w:val="000000"/>
        </w:rPr>
        <w:t>甲方</w:t>
      </w:r>
      <w:r>
        <w:rPr>
          <w:sz w:val="24"/>
          <w:color w:val="000000"/>
        </w:rPr>
        <w:t>可单方面终止合同。</w:t>
      </w:r>
    </w:p>
    <w:p>
      <w:pPr>
        <w:pStyle w:val="null3"/>
        <w:ind w:firstLine="540"/>
        <w:jc w:val="both"/>
      </w:pPr>
      <w:r>
        <w:rPr>
          <w:sz w:val="24"/>
          <w:color w:val="000000"/>
        </w:rPr>
        <w:t>2</w:t>
      </w:r>
      <w:r>
        <w:rPr>
          <w:sz w:val="24"/>
          <w:color w:val="000000"/>
        </w:rPr>
        <w:t>4.</w:t>
      </w:r>
      <w:r>
        <w:rPr>
          <w:sz w:val="24"/>
          <w:color w:val="000000"/>
        </w:rPr>
        <w:t>承诺中标后购买食品安全责任险，且年保额不小于年采购预算金额。</w:t>
      </w:r>
    </w:p>
    <w:p>
      <w:pPr>
        <w:pStyle w:val="null3"/>
        <w:ind w:firstLine="540"/>
        <w:jc w:val="both"/>
      </w:pPr>
      <w:r>
        <w:rPr>
          <w:sz w:val="24"/>
          <w:color w:val="000000"/>
        </w:rPr>
        <w:t>2</w:t>
      </w:r>
      <w:r>
        <w:rPr>
          <w:sz w:val="24"/>
          <w:color w:val="000000"/>
        </w:rPr>
        <w:t>5.</w:t>
      </w:r>
      <w:r>
        <w:rPr>
          <w:sz w:val="24"/>
          <w:color w:val="000000"/>
        </w:rPr>
        <w:t>具有食品安全检测能力、为本项目配置农产品或食品安全追溯平台类软件。</w:t>
      </w:r>
    </w:p>
    <w:p>
      <w:pPr>
        <w:pStyle w:val="null3"/>
        <w:ind w:firstLine="540"/>
        <w:jc w:val="both"/>
      </w:pPr>
      <w:r>
        <w:rPr>
          <w:sz w:val="24"/>
          <w:color w:val="000000"/>
        </w:rPr>
        <w:t>2</w:t>
      </w:r>
      <w:r>
        <w:rPr>
          <w:sz w:val="24"/>
          <w:color w:val="000000"/>
        </w:rPr>
        <w:t>6.乙方</w:t>
      </w:r>
      <w:r>
        <w:rPr>
          <w:sz w:val="24"/>
          <w:color w:val="000000"/>
        </w:rPr>
        <w:t>应具备保障项目顺利实施的条件，包括但不限于具有种植养殖基地、养殖场、配送场所，并配置冷藏库和冷藏运输车。</w:t>
      </w:r>
    </w:p>
    <w:p>
      <w:pPr>
        <w:pStyle w:val="null3"/>
        <w:ind w:firstLine="540"/>
        <w:jc w:val="both"/>
      </w:pPr>
      <w:r>
        <w:rPr>
          <w:sz w:val="24"/>
          <w:color w:val="000000"/>
        </w:rPr>
        <w:t>2</w:t>
      </w:r>
      <w:r>
        <w:rPr>
          <w:sz w:val="24"/>
          <w:color w:val="000000"/>
        </w:rPr>
        <w:t>7.乙方</w:t>
      </w:r>
      <w:r>
        <w:rPr>
          <w:sz w:val="24"/>
          <w:color w:val="000000"/>
        </w:rPr>
        <w:t>每天所提供的食材需做好物品留样保存，样本保留期不少于2天。</w:t>
      </w:r>
    </w:p>
    <w:p>
      <w:pPr>
        <w:pStyle w:val="null3"/>
        <w:ind w:firstLine="540"/>
        <w:jc w:val="both"/>
      </w:pPr>
      <w:r>
        <w:rPr>
          <w:sz w:val="24"/>
          <w:color w:val="000000"/>
        </w:rPr>
        <w:t>2</w:t>
      </w:r>
      <w:r>
        <w:rPr>
          <w:sz w:val="24"/>
          <w:color w:val="000000"/>
        </w:rPr>
        <w:t>8.</w:t>
      </w:r>
      <w:r>
        <w:rPr>
          <w:sz w:val="24"/>
          <w:color w:val="000000"/>
        </w:rPr>
        <w:t>秉持反对食品浪费，制止餐饮浪费的原则，</w:t>
      </w:r>
      <w:r>
        <w:rPr>
          <w:sz w:val="24"/>
          <w:color w:val="000000"/>
        </w:rPr>
        <w:t>乙方</w:t>
      </w:r>
      <w:r>
        <w:rPr>
          <w:sz w:val="24"/>
          <w:color w:val="000000"/>
        </w:rPr>
        <w:t>在必要时须配合</w:t>
      </w:r>
      <w:r>
        <w:rPr>
          <w:sz w:val="24"/>
          <w:color w:val="000000"/>
        </w:rPr>
        <w:t>甲方</w:t>
      </w:r>
      <w:r>
        <w:rPr>
          <w:sz w:val="24"/>
          <w:color w:val="000000"/>
        </w:rPr>
        <w:t>尽量减少食物浪费，合理规划采购量，共同推动文明用餐良好风尚。</w:t>
      </w:r>
    </w:p>
    <w:p>
      <w:pPr>
        <w:pStyle w:val="null3"/>
        <w:ind w:firstLine="542"/>
        <w:jc w:val="both"/>
      </w:pPr>
      <w:r>
        <w:rPr>
          <w:sz w:val="24"/>
          <w:b/>
        </w:rPr>
        <w:t>四、采购项目清单及详细技术要求</w:t>
      </w:r>
    </w:p>
    <w:p>
      <w:pPr>
        <w:pStyle w:val="null3"/>
        <w:ind w:firstLine="540"/>
        <w:jc w:val="both"/>
      </w:pPr>
      <w:r>
        <w:rPr>
          <w:sz w:val="24"/>
          <w:color w:val="000000"/>
        </w:rPr>
        <w:t>【鲜肉、冰鲜，烧腊类】</w:t>
      </w:r>
    </w:p>
    <w:p>
      <w:pPr>
        <w:pStyle w:val="null3"/>
        <w:ind w:firstLine="540"/>
        <w:jc w:val="both"/>
      </w:pPr>
      <w:r>
        <w:rPr>
          <w:sz w:val="24"/>
          <w:color w:val="000000"/>
        </w:rPr>
        <w:t>1.鸡</w:t>
      </w:r>
    </w:p>
    <w:tbl>
      <w:tblPr>
        <w:tblW w:w="0" w:type="auto"/>
        <w:tblBorders>
          <w:top w:val="none" w:color="000000" w:sz="4"/>
          <w:left w:val="none" w:color="000000" w:sz="4"/>
          <w:bottom w:val="none" w:color="000000" w:sz="4"/>
          <w:right w:val="none" w:color="000000" w:sz="4"/>
          <w:insideH w:val="none"/>
          <w:insideV w:val="none"/>
        </w:tblBorders>
      </w:tblPr>
      <w:tblGrid>
        <w:gridCol w:w="1159"/>
        <w:gridCol w:w="2665"/>
        <w:gridCol w:w="1125"/>
        <w:gridCol w:w="3357"/>
      </w:tblGrid>
      <w:tr>
        <w:tc>
          <w:tcPr>
            <w:tcW w:type="dxa" w:w="11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3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大线鸡（净重）</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土鸡（净重）</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鸡行（净重）</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芦花鸡（净重）</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母鸡（净重）</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走地鸡（净重）</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公鸡（净重）</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文昌鸡（净重）</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乌鸡（净重）</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鸡杂（新鲜）</w:t>
            </w:r>
          </w:p>
        </w:tc>
      </w:tr>
      <w:tr>
        <w:tc>
          <w:tcPr>
            <w:tcW w:type="dxa" w:w="11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三黄鸡（净重）</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33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清远鸡（净重）</w:t>
            </w:r>
          </w:p>
        </w:tc>
      </w:tr>
    </w:tbl>
    <w:p>
      <w:pPr>
        <w:pStyle w:val="null3"/>
        <w:ind w:firstLine="540"/>
        <w:jc w:val="both"/>
      </w:pPr>
      <w:r>
        <w:rPr>
          <w:sz w:val="24"/>
        </w:rPr>
        <w:t>2.</w:t>
      </w:r>
      <w:r>
        <w:rPr>
          <w:sz w:val="24"/>
        </w:rPr>
        <w:t>鸭</w:t>
      </w:r>
    </w:p>
    <w:tbl>
      <w:tblPr>
        <w:tblW w:w="0" w:type="auto"/>
        <w:tblBorders>
          <w:top w:val="none" w:color="000000" w:sz="4"/>
          <w:left w:val="none" w:color="000000" w:sz="4"/>
          <w:bottom w:val="none" w:color="000000" w:sz="4"/>
          <w:right w:val="none" w:color="000000" w:sz="4"/>
          <w:insideH w:val="none"/>
          <w:insideV w:val="none"/>
        </w:tblBorders>
      </w:tblPr>
      <w:tblGrid>
        <w:gridCol w:w="1005"/>
        <w:gridCol w:w="2325"/>
        <w:gridCol w:w="930"/>
        <w:gridCol w:w="2925"/>
      </w:tblGrid>
      <w:tr>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番鸭（净重）</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老鸭（净重）</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水鸭（净重）</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青头鸭（净重）</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鸭杂（新鲜）</w:t>
            </w:r>
          </w:p>
        </w:tc>
        <w:tc>
          <w:tcPr>
            <w:tcW w:type="dxa" w:w="9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子鸭</w:t>
            </w:r>
          </w:p>
        </w:tc>
      </w:tr>
    </w:tbl>
    <w:p>
      <w:pPr>
        <w:pStyle w:val="null3"/>
        <w:ind w:firstLine="540"/>
        <w:jc w:val="both"/>
      </w:pPr>
      <w:r>
        <w:rPr>
          <w:sz w:val="24"/>
        </w:rPr>
        <w:t>3.</w:t>
      </w:r>
      <w:r>
        <w:rPr>
          <w:sz w:val="24"/>
        </w:rPr>
        <w:t>鹅</w:t>
      </w:r>
    </w:p>
    <w:tbl>
      <w:tblPr>
        <w:tblW w:w="0" w:type="auto"/>
        <w:tblBorders>
          <w:top w:val="none" w:color="000000" w:sz="4"/>
          <w:left w:val="none" w:color="000000" w:sz="4"/>
          <w:bottom w:val="none" w:color="000000" w:sz="4"/>
          <w:right w:val="none" w:color="000000" w:sz="4"/>
          <w:insideH w:val="none"/>
          <w:insideV w:val="none"/>
        </w:tblBorders>
      </w:tblPr>
      <w:tblGrid>
        <w:gridCol w:w="1005"/>
        <w:gridCol w:w="2280"/>
        <w:gridCol w:w="990"/>
        <w:gridCol w:w="2970"/>
      </w:tblGrid>
      <w:tr>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鹅（净重）</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9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鹅杂（新鲜）</w:t>
            </w:r>
          </w:p>
        </w:tc>
      </w:tr>
    </w:tbl>
    <w:p>
      <w:pPr>
        <w:pStyle w:val="null3"/>
        <w:ind w:firstLine="540"/>
        <w:jc w:val="both"/>
      </w:pPr>
      <w:r>
        <w:rPr>
          <w:sz w:val="24"/>
        </w:rPr>
        <w:t>4.</w:t>
      </w:r>
      <w:r>
        <w:rPr>
          <w:sz w:val="24"/>
        </w:rPr>
        <w:t>猪</w:t>
      </w:r>
    </w:p>
    <w:tbl>
      <w:tblPr>
        <w:tblW w:w="0" w:type="auto"/>
        <w:tblBorders>
          <w:top w:val="none" w:color="000000" w:sz="4"/>
          <w:left w:val="none" w:color="000000" w:sz="4"/>
          <w:bottom w:val="none" w:color="000000" w:sz="4"/>
          <w:right w:val="none" w:color="000000" w:sz="4"/>
          <w:insideH w:val="none"/>
          <w:insideV w:val="none"/>
        </w:tblBorders>
      </w:tblPr>
      <w:tblGrid>
        <w:gridCol w:w="945"/>
        <w:gridCol w:w="2295"/>
        <w:gridCol w:w="990"/>
        <w:gridCol w:w="2910"/>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猪脚</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大肠</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猪手</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粉肠</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猪肉</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生肠</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排骨</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猪心</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猪肚</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猪肺</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猪排</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猪尾巴</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猪肝</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梅肉</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筒骨</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猪节肉</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扇骨</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猪横利</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猪腰</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猪肥肉</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猪脑</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猪头</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2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猪里脊</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9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猪血</w:t>
            </w:r>
          </w:p>
        </w:tc>
      </w:tr>
    </w:tbl>
    <w:p>
      <w:pPr>
        <w:pStyle w:val="null3"/>
        <w:ind w:firstLine="540"/>
        <w:jc w:val="both"/>
      </w:pPr>
      <w:r>
        <w:rPr>
          <w:sz w:val="24"/>
        </w:rPr>
        <w:t>5.</w:t>
      </w:r>
      <w:r>
        <w:rPr>
          <w:sz w:val="24"/>
        </w:rPr>
        <w:t>牛</w:t>
      </w:r>
    </w:p>
    <w:tbl>
      <w:tblPr>
        <w:tblW w:w="0" w:type="auto"/>
        <w:tblBorders>
          <w:top w:val="none" w:color="000000" w:sz="4"/>
          <w:left w:val="none" w:color="000000" w:sz="4"/>
          <w:bottom w:val="none" w:color="000000" w:sz="4"/>
          <w:right w:val="none" w:color="000000" w:sz="4"/>
          <w:insideH w:val="none"/>
          <w:insideV w:val="none"/>
        </w:tblBorders>
      </w:tblPr>
      <w:tblGrid>
        <w:gridCol w:w="900"/>
        <w:gridCol w:w="2340"/>
        <w:gridCol w:w="990"/>
        <w:gridCol w:w="2895"/>
      </w:tblGrid>
      <w:tr>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8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牛展肉</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牛筋</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牛柏叶</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牛排</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牛肚</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牛肝</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牛腩</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牛心</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牛肠</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牛鞭</w:t>
            </w:r>
          </w:p>
        </w:tc>
      </w:tr>
      <w:tr>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牛蹄</w:t>
            </w:r>
          </w:p>
        </w:tc>
        <w:tc>
          <w:tcPr>
            <w:tcW w:type="dxa" w:w="9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8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6.</w:t>
      </w:r>
      <w:r>
        <w:rPr>
          <w:sz w:val="24"/>
        </w:rPr>
        <w:t>羊</w:t>
      </w:r>
    </w:p>
    <w:tbl>
      <w:tblPr>
        <w:tblW w:w="0" w:type="auto"/>
        <w:tblBorders>
          <w:top w:val="none" w:color="000000" w:sz="4"/>
          <w:left w:val="none" w:color="000000" w:sz="4"/>
          <w:bottom w:val="none" w:color="000000" w:sz="4"/>
          <w:right w:val="none" w:color="000000" w:sz="4"/>
          <w:insideH w:val="none"/>
          <w:insideV w:val="none"/>
        </w:tblBorders>
      </w:tblPr>
      <w:tblGrid>
        <w:gridCol w:w="1005"/>
        <w:gridCol w:w="2850"/>
        <w:gridCol w:w="960"/>
        <w:gridCol w:w="2475"/>
      </w:tblGrid>
      <w:tr>
        <w:tc>
          <w:tcPr>
            <w:tcW w:type="dxa" w:w="10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8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羊肉</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羊排</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羊腩</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羊血</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羊脑</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羊肠</w:t>
            </w:r>
          </w:p>
        </w:tc>
      </w:tr>
      <w:tr>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8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羊肚</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羊头</w:t>
            </w:r>
          </w:p>
        </w:tc>
      </w:tr>
    </w:tbl>
    <w:p>
      <w:pPr>
        <w:pStyle w:val="null3"/>
        <w:ind w:firstLine="540"/>
        <w:jc w:val="both"/>
      </w:pPr>
      <w:r>
        <w:rPr>
          <w:sz w:val="24"/>
        </w:rPr>
        <w:t>7.</w:t>
      </w:r>
      <w:r>
        <w:rPr>
          <w:sz w:val="24"/>
        </w:rPr>
        <w:t>水产</w:t>
      </w:r>
    </w:p>
    <w:tbl>
      <w:tblPr>
        <w:tblW w:w="0" w:type="auto"/>
        <w:tblBorders>
          <w:top w:val="none" w:color="000000" w:sz="4"/>
          <w:left w:val="none" w:color="000000" w:sz="4"/>
          <w:bottom w:val="none" w:color="000000" w:sz="4"/>
          <w:right w:val="none" w:color="000000" w:sz="4"/>
          <w:insideH w:val="none"/>
          <w:insideV w:val="none"/>
        </w:tblBorders>
      </w:tblPr>
      <w:tblGrid>
        <w:gridCol w:w="960"/>
        <w:gridCol w:w="2820"/>
        <w:gridCol w:w="960"/>
        <w:gridCol w:w="2475"/>
      </w:tblGrid>
      <w:tr>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8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9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4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草鱼（净重）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鲳鱼（净重）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鲫鱼（净重）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多宝鱼（净重）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桂花鱼（净重）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鲟龙鱼（净重）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黄花鱼（净重）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三角鲂（净重）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非洲鲫（净重）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泥鳅（净重）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黄鳝（净重）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鲤鱼（净重）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大头鱼（净重）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禾花鱼（净重）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鲢鱼（净重）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墨鱼（新鲜）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鱿鱼（新鲜）</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虾（净重）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蟹（净重）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螺（净重）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8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贝（净重）</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4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8.</w:t>
      </w:r>
      <w:r>
        <w:rPr>
          <w:sz w:val="24"/>
        </w:rPr>
        <w:t>冰鲜类</w:t>
      </w:r>
    </w:p>
    <w:tbl>
      <w:tblPr>
        <w:tblW w:w="0" w:type="auto"/>
        <w:tblBorders>
          <w:top w:val="none" w:color="000000" w:sz="4"/>
          <w:left w:val="none" w:color="000000" w:sz="4"/>
          <w:bottom w:val="none" w:color="000000" w:sz="4"/>
          <w:right w:val="none" w:color="000000" w:sz="4"/>
          <w:insideH w:val="none"/>
          <w:insideV w:val="none"/>
        </w:tblBorders>
      </w:tblPr>
      <w:tblGrid>
        <w:gridCol w:w="1062"/>
        <w:gridCol w:w="2925"/>
        <w:gridCol w:w="1080"/>
        <w:gridCol w:w="3239"/>
      </w:tblGrid>
      <w:tr>
        <w:tc>
          <w:tcPr>
            <w:tcW w:type="dxa" w:w="10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9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3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鸡中翅</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墨鱼</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鸡全翅</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鱿鱼</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鸡脚</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黄鱼</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卜丸（猪牛鱼丸）</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银鲳鱼</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多春鱼</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红珊鱼</w:t>
            </w:r>
          </w:p>
        </w:tc>
      </w:tr>
      <w:tr>
        <w:tc>
          <w:tcPr>
            <w:tcW w:type="dxa" w:w="10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9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带鱼</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3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9.</w:t>
      </w:r>
      <w:r>
        <w:rPr>
          <w:sz w:val="24"/>
        </w:rPr>
        <w:t>烧腊类</w:t>
      </w:r>
    </w:p>
    <w:tbl>
      <w:tblPr>
        <w:tblW w:w="0" w:type="auto"/>
        <w:tblBorders>
          <w:top w:val="none" w:color="000000" w:sz="4"/>
          <w:left w:val="none" w:color="000000" w:sz="4"/>
          <w:bottom w:val="none" w:color="000000" w:sz="4"/>
          <w:right w:val="none" w:color="000000" w:sz="4"/>
          <w:insideH w:val="none"/>
          <w:insideV w:val="none"/>
        </w:tblBorders>
      </w:tblPr>
      <w:tblGrid>
        <w:gridCol w:w="945"/>
        <w:gridCol w:w="2730"/>
        <w:gridCol w:w="1020"/>
        <w:gridCol w:w="2640"/>
      </w:tblGrid>
      <w:tr>
        <w:tc>
          <w:tcPr>
            <w:tcW w:type="dxa" w:w="9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烧鸡</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烧鸭</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烧鹅</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叉烧</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烧排骨</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腊肠</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腊肉</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腊鸡</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腊鸭</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腊猪手</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腊猪脚</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腊猪肝</w:t>
            </w:r>
          </w:p>
        </w:tc>
      </w:tr>
      <w:tr>
        <w:tc>
          <w:tcPr>
            <w:tcW w:type="dxa" w:w="9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腊牛肉</w:t>
            </w:r>
          </w:p>
        </w:tc>
        <w:tc>
          <w:tcPr>
            <w:tcW w:type="dxa" w:w="10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jc w:val="center"/>
      </w:pPr>
      <w:r>
        <w:rPr>
          <w:sz w:val="24"/>
        </w:rPr>
        <w:t>【蔬菜、瓜类】</w:t>
      </w:r>
    </w:p>
    <w:p>
      <w:pPr>
        <w:pStyle w:val="null3"/>
        <w:ind w:firstLine="540"/>
        <w:jc w:val="both"/>
      </w:pPr>
      <w:r>
        <w:rPr>
          <w:sz w:val="24"/>
        </w:rPr>
        <w:t>10.</w:t>
      </w:r>
      <w:r>
        <w:rPr>
          <w:sz w:val="24"/>
        </w:rPr>
        <w:t>蔬菜叶子菜类</w:t>
      </w:r>
    </w:p>
    <w:tbl>
      <w:tblPr>
        <w:tblW w:w="0" w:type="auto"/>
        <w:tblBorders>
          <w:top w:val="none" w:color="000000" w:sz="4"/>
          <w:left w:val="none" w:color="000000" w:sz="4"/>
          <w:bottom w:val="none" w:color="000000" w:sz="4"/>
          <w:right w:val="none" w:color="000000" w:sz="4"/>
          <w:insideH w:val="none"/>
          <w:insideV w:val="none"/>
        </w:tblBorders>
      </w:tblPr>
      <w:tblGrid>
        <w:gridCol w:w="1170"/>
        <w:gridCol w:w="2715"/>
        <w:gridCol w:w="1035"/>
        <w:gridCol w:w="2310"/>
      </w:tblGrid>
      <w:tr>
        <w:tc>
          <w:tcPr>
            <w:tcW w:type="dxa" w:w="11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大白菜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小白菜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大芥菜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小芥菜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上海青</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菜心</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红菜苔</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黄芽白</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芥蓝</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甜麦菜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苦麦菜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空心菜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枸杞叶</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苦笋</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豆苗</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芦笋</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椰菜花</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酸笋</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西生菜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竹笋</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苋菜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油麦菜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西洋菜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西兰花</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卷心菜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芹菜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菠菜</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猪婆菜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番薯叶</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南瓜叶</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韭黄</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蕨菜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莴笋</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小唐菜</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茭白</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大葱</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小葱</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四季葱</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蒜苗</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蒜薹</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茼蒿</w:t>
            </w:r>
          </w:p>
        </w:tc>
      </w:tr>
      <w:tr>
        <w:tc>
          <w:tcPr>
            <w:tcW w:type="dxa" w:w="11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荞苗</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2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芋苗</w:t>
            </w:r>
          </w:p>
        </w:tc>
      </w:tr>
    </w:tbl>
    <w:p>
      <w:pPr>
        <w:pStyle w:val="null3"/>
        <w:ind w:firstLine="540"/>
        <w:jc w:val="both"/>
      </w:pPr>
      <w:r>
        <w:rPr>
          <w:sz w:val="24"/>
        </w:rPr>
        <w:t>1</w:t>
      </w:r>
      <w:r>
        <w:rPr>
          <w:sz w:val="24"/>
        </w:rPr>
        <w:t>1.</w:t>
      </w:r>
      <w:r>
        <w:rPr>
          <w:sz w:val="24"/>
        </w:rPr>
        <w:t>蔬菜辣椒类</w:t>
      </w:r>
    </w:p>
    <w:tbl>
      <w:tblPr>
        <w:tblW w:w="0" w:type="auto"/>
        <w:tblBorders>
          <w:top w:val="none" w:color="000000" w:sz="4"/>
          <w:left w:val="none" w:color="000000" w:sz="4"/>
          <w:bottom w:val="none" w:color="000000" w:sz="4"/>
          <w:right w:val="none" w:color="000000" w:sz="4"/>
          <w:insideH w:val="none"/>
          <w:insideV w:val="none"/>
        </w:tblBorders>
      </w:tblPr>
      <w:tblGrid>
        <w:gridCol w:w="1050"/>
        <w:gridCol w:w="2640"/>
        <w:gridCol w:w="1035"/>
        <w:gridCol w:w="2400"/>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彩椒</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灯笼椒</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小米椒</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菜椒</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红辣椒</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青辣椒</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黄辣椒</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1</w:t>
      </w:r>
      <w:r>
        <w:rPr>
          <w:sz w:val="24"/>
        </w:rPr>
        <w:t>2.</w:t>
      </w:r>
      <w:r>
        <w:rPr>
          <w:sz w:val="24"/>
        </w:rPr>
        <w:t>蔬菜茎类</w:t>
      </w:r>
    </w:p>
    <w:tbl>
      <w:tblPr>
        <w:tblW w:w="0" w:type="auto"/>
        <w:tblBorders>
          <w:top w:val="none" w:color="000000" w:sz="4"/>
          <w:left w:val="none" w:color="000000" w:sz="4"/>
          <w:bottom w:val="none" w:color="000000" w:sz="4"/>
          <w:right w:val="none" w:color="000000" w:sz="4"/>
          <w:insideH w:val="none"/>
          <w:insideV w:val="none"/>
        </w:tblBorders>
      </w:tblPr>
      <w:tblGrid>
        <w:gridCol w:w="1050"/>
        <w:gridCol w:w="2700"/>
        <w:gridCol w:w="1080"/>
        <w:gridCol w:w="2370"/>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白萝卜</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胡萝卜</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土豆</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马蹄</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番薯</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沙葛</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芋头（香芋、芋头仔）</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粉葛</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甜笋</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苦笋</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冬笋</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麻壳笋</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子姜</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老姜</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黄姜</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洋葱</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莲藕</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茨菇</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茅根</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竹蔗</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枸杞头</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大头菜</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五指毛桃（鲜）</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石斛（鲜）</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7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荞头</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3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1</w:t>
      </w:r>
      <w:r>
        <w:rPr>
          <w:sz w:val="24"/>
        </w:rPr>
        <w:t>3.</w:t>
      </w:r>
      <w:r>
        <w:rPr>
          <w:sz w:val="24"/>
        </w:rPr>
        <w:t>蔬菜瓜果类</w:t>
      </w:r>
    </w:p>
    <w:tbl>
      <w:tblPr>
        <w:tblW w:w="0" w:type="auto"/>
        <w:tblBorders>
          <w:top w:val="none" w:color="000000" w:sz="4"/>
          <w:left w:val="none" w:color="000000" w:sz="4"/>
          <w:bottom w:val="none" w:color="000000" w:sz="4"/>
          <w:right w:val="none" w:color="000000" w:sz="4"/>
          <w:insideH w:val="none"/>
          <w:insideV w:val="none"/>
        </w:tblBorders>
      </w:tblPr>
      <w:tblGrid>
        <w:gridCol w:w="960"/>
        <w:gridCol w:w="2775"/>
        <w:gridCol w:w="1050"/>
        <w:gridCol w:w="2385"/>
      </w:tblGrid>
      <w:tr>
        <w:tc>
          <w:tcPr>
            <w:tcW w:type="dxa" w:w="9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老南瓜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丝瓜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葫芦瓜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苦瓜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佛手瓜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西红柿</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茄子</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节瓜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小南瓜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毛瓜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木瓜</w:t>
            </w:r>
          </w:p>
        </w:tc>
      </w:tr>
      <w:tr>
        <w:tc>
          <w:tcPr>
            <w:tcW w:type="dxa" w:w="9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秋葵</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玉米</w:t>
            </w:r>
          </w:p>
        </w:tc>
      </w:tr>
    </w:tbl>
    <w:p>
      <w:pPr>
        <w:pStyle w:val="null3"/>
        <w:ind w:firstLine="540"/>
        <w:jc w:val="both"/>
      </w:pPr>
      <w:r>
        <w:rPr>
          <w:sz w:val="24"/>
        </w:rPr>
        <w:t>1</w:t>
      </w:r>
      <w:r>
        <w:rPr>
          <w:sz w:val="24"/>
        </w:rPr>
        <w:t>4.</w:t>
      </w:r>
      <w:r>
        <w:rPr>
          <w:sz w:val="24"/>
        </w:rPr>
        <w:t>蔬菜豆类</w:t>
      </w:r>
    </w:p>
    <w:tbl>
      <w:tblPr>
        <w:tblW w:w="0" w:type="auto"/>
        <w:tblBorders>
          <w:top w:val="none" w:color="000000" w:sz="4"/>
          <w:left w:val="none" w:color="000000" w:sz="4"/>
          <w:bottom w:val="none" w:color="000000" w:sz="4"/>
          <w:right w:val="none" w:color="000000" w:sz="4"/>
          <w:insideH w:val="none"/>
          <w:insideV w:val="none"/>
        </w:tblBorders>
      </w:tblPr>
      <w:tblGrid>
        <w:gridCol w:w="975"/>
        <w:gridCol w:w="2685"/>
        <w:gridCol w:w="1050"/>
        <w:gridCol w:w="2340"/>
      </w:tblGrid>
      <w:tr>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6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黄豆芽</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绿豆芽</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黄豆（鲜）</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嫩白豆腐</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油炸豆腐</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豆干</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香干</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老白豆腐</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花生豆腐</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油炸花生豆腐</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四季豆</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豌豆</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荷兰豆</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长豆角</w:t>
            </w:r>
          </w:p>
        </w:tc>
      </w:tr>
      <w:tr>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6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狗爪豆</w:t>
            </w:r>
          </w:p>
        </w:tc>
        <w:tc>
          <w:tcPr>
            <w:tcW w:type="dxa" w:w="10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r>
    </w:tbl>
    <w:p>
      <w:pPr>
        <w:pStyle w:val="null3"/>
        <w:ind w:firstLine="540"/>
        <w:jc w:val="both"/>
      </w:pPr>
      <w:r>
        <w:rPr>
          <w:sz w:val="24"/>
        </w:rPr>
        <w:t>1</w:t>
      </w:r>
      <w:r>
        <w:rPr>
          <w:sz w:val="24"/>
        </w:rPr>
        <w:t>5.</w:t>
      </w:r>
      <w:r>
        <w:rPr>
          <w:sz w:val="24"/>
        </w:rPr>
        <w:t>蔬菜菌类（鲜）</w:t>
      </w:r>
    </w:p>
    <w:tbl>
      <w:tblPr>
        <w:tblW w:w="0" w:type="auto"/>
        <w:tblBorders>
          <w:top w:val="none" w:color="000000" w:sz="4"/>
          <w:left w:val="none" w:color="000000" w:sz="4"/>
          <w:bottom w:val="none" w:color="000000" w:sz="4"/>
          <w:right w:val="none" w:color="000000" w:sz="4"/>
          <w:insideH w:val="none"/>
          <w:insideV w:val="none"/>
        </w:tblBorders>
      </w:tblPr>
      <w:tblGrid>
        <w:gridCol w:w="1050"/>
        <w:gridCol w:w="2505"/>
        <w:gridCol w:w="1035"/>
        <w:gridCol w:w="2565"/>
      </w:tblGrid>
      <w:tr>
        <w:tc>
          <w:tcPr>
            <w:tcW w:type="dxa" w:w="10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冬菇</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木耳</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金针菇</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银耳</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平菇</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杂菇</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海鲜菇</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白玉菇</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杏鲍菇</w:t>
            </w:r>
          </w:p>
        </w:tc>
      </w:tr>
      <w:tr>
        <w:tc>
          <w:tcPr>
            <w:tcW w:type="dxa" w:w="10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袖珍菇</w:t>
            </w:r>
          </w:p>
        </w:tc>
        <w:tc>
          <w:tcPr>
            <w:tcW w:type="dxa" w:w="10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5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1</w:t>
      </w:r>
      <w:r>
        <w:rPr>
          <w:sz w:val="24"/>
        </w:rPr>
        <w:t>6.</w:t>
      </w:r>
      <w:r>
        <w:rPr>
          <w:sz w:val="24"/>
        </w:rPr>
        <w:t>蔬菜腌制类</w:t>
      </w:r>
    </w:p>
    <w:tbl>
      <w:tblPr>
        <w:tblW w:w="0" w:type="auto"/>
        <w:tblBorders>
          <w:top w:val="none" w:color="000000" w:sz="4"/>
          <w:left w:val="none" w:color="000000" w:sz="4"/>
          <w:bottom w:val="none" w:color="000000" w:sz="4"/>
          <w:right w:val="none" w:color="000000" w:sz="4"/>
          <w:insideH w:val="none"/>
          <w:insideV w:val="none"/>
        </w:tblBorders>
      </w:tblPr>
      <w:tblGrid>
        <w:gridCol w:w="1020"/>
        <w:gridCol w:w="2745"/>
        <w:gridCol w:w="1065"/>
        <w:gridCol w:w="2460"/>
      </w:tblGrid>
      <w:tr>
        <w:tc>
          <w:tcPr>
            <w:tcW w:type="dxa" w:w="10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0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水律菜</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咸酸菜</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酸白萝卜、胡萝卜</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酸豆角</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酸笋</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白辣椒</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酸辣椒</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酸荞头</w:t>
            </w:r>
          </w:p>
        </w:tc>
      </w:tr>
      <w:tr>
        <w:tc>
          <w:tcPr>
            <w:tcW w:type="dxa" w:w="10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4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酸姜</w:t>
            </w:r>
          </w:p>
        </w:tc>
        <w:tc>
          <w:tcPr>
            <w:tcW w:type="dxa" w:w="10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潮菜</w:t>
            </w:r>
          </w:p>
        </w:tc>
      </w:tr>
    </w:tbl>
    <w:p>
      <w:pPr>
        <w:pStyle w:val="null3"/>
        <w:jc w:val="center"/>
      </w:pPr>
      <w:r>
        <w:rPr>
          <w:sz w:val="24"/>
        </w:rPr>
        <w:t>【米、油与调味品、粉、面、干货类】</w:t>
      </w:r>
    </w:p>
    <w:p>
      <w:pPr>
        <w:pStyle w:val="null3"/>
        <w:ind w:firstLine="540"/>
        <w:jc w:val="both"/>
      </w:pPr>
      <w:r>
        <w:rPr>
          <w:sz w:val="24"/>
        </w:rPr>
        <w:t>1</w:t>
      </w:r>
      <w:r>
        <w:rPr>
          <w:sz w:val="24"/>
        </w:rPr>
        <w:t>7.</w:t>
      </w:r>
      <w:r>
        <w:rPr>
          <w:sz w:val="24"/>
        </w:rPr>
        <w:t>米类</w:t>
      </w:r>
    </w:p>
    <w:tbl>
      <w:tblPr>
        <w:tblW w:w="0" w:type="auto"/>
        <w:tblBorders>
          <w:top w:val="none" w:color="000000" w:sz="4"/>
          <w:left w:val="none" w:color="000000" w:sz="4"/>
          <w:bottom w:val="none" w:color="000000" w:sz="4"/>
          <w:right w:val="none" w:color="000000" w:sz="4"/>
          <w:insideH w:val="none"/>
          <w:insideV w:val="none"/>
        </w:tblBorders>
      </w:tblPr>
      <w:tblGrid>
        <w:gridCol w:w="1320"/>
        <w:gridCol w:w="2235"/>
        <w:gridCol w:w="1155"/>
        <w:gridCol w:w="2715"/>
      </w:tblGrid>
      <w:tr>
        <w:tc>
          <w:tcPr>
            <w:tcW w:type="dxa" w:w="1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2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1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7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小米</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糯米</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红米</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黑米</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紫米</w:t>
            </w:r>
          </w:p>
        </w:tc>
      </w:tr>
      <w:tr>
        <w:tc>
          <w:tcPr>
            <w:tcW w:type="dxa" w:w="1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2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八宝粥米</w:t>
            </w:r>
          </w:p>
        </w:tc>
        <w:tc>
          <w:tcPr>
            <w:tcW w:type="dxa" w:w="11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7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红曲米</w:t>
            </w:r>
          </w:p>
        </w:tc>
      </w:tr>
    </w:tbl>
    <w:p>
      <w:pPr>
        <w:pStyle w:val="null3"/>
        <w:ind w:firstLine="540"/>
        <w:jc w:val="both"/>
      </w:pPr>
      <w:r>
        <w:rPr>
          <w:sz w:val="24"/>
        </w:rPr>
        <w:t>1</w:t>
      </w:r>
      <w:r>
        <w:rPr>
          <w:sz w:val="24"/>
        </w:rPr>
        <w:t>8.</w:t>
      </w:r>
      <w:r>
        <w:rPr>
          <w:sz w:val="24"/>
        </w:rPr>
        <w:t>油、调味品类</w:t>
      </w:r>
    </w:p>
    <w:tbl>
      <w:tblPr>
        <w:tblW w:w="0" w:type="auto"/>
        <w:tblBorders>
          <w:top w:val="none" w:color="000000" w:sz="4"/>
          <w:left w:val="none" w:color="000000" w:sz="4"/>
          <w:bottom w:val="none" w:color="000000" w:sz="4"/>
          <w:right w:val="none" w:color="000000" w:sz="4"/>
          <w:insideH w:val="none"/>
          <w:insideV w:val="none"/>
        </w:tblBorders>
      </w:tblPr>
      <w:tblGrid>
        <w:gridCol w:w="1245"/>
        <w:gridCol w:w="2340"/>
        <w:gridCol w:w="1215"/>
        <w:gridCol w:w="2490"/>
      </w:tblGrid>
      <w:tr>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4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大豆油</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调和油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芝麻油</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橄榄油</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牛油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辣椒油</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生抽</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蚝油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老抽</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料酒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花雕</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麻油</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头曲</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低钠盐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鸡精</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茄汁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海鲜酱</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黑椒汁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豆瓣酱</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胡椒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花椒</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盐焗鸡粉</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XO酱</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十三香</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柱候酱</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梅花子姜辣椒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盐焗鸡粉</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豆豉</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白醋</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米醋</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浙醋</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椰浆</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咖喱</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芥辣</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生粉</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腐乳</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南乳</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白糖</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冰糖</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红片糖</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冰片糖</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茴香</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黄糖</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水晶鸡粉</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八角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陈皮</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香叶</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桂皮</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草果</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黑芝麻</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白芝麻</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炸粉</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野山椒</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剁椒</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食用苏打</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散装苏打</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葵瓜子</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红瓜子</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藕带</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玉珠</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碱水</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卤水汁</w:t>
            </w:r>
          </w:p>
        </w:tc>
        <w:tc>
          <w:tcPr>
            <w:tcW w:type="dxa" w:w="12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4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1</w:t>
      </w:r>
      <w:r>
        <w:rPr>
          <w:sz w:val="24"/>
        </w:rPr>
        <w:t>9.</w:t>
      </w:r>
      <w:r>
        <w:rPr>
          <w:sz w:val="24"/>
        </w:rPr>
        <w:t>粉、面类</w:t>
      </w:r>
    </w:p>
    <w:tbl>
      <w:tblPr>
        <w:tblW w:w="0" w:type="auto"/>
        <w:tblBorders>
          <w:top w:val="none" w:color="000000" w:sz="4"/>
          <w:left w:val="none" w:color="000000" w:sz="4"/>
          <w:bottom w:val="none" w:color="000000" w:sz="4"/>
          <w:right w:val="none" w:color="000000" w:sz="4"/>
          <w:insideH w:val="none"/>
          <w:insideV w:val="none"/>
        </w:tblBorders>
      </w:tblPr>
      <w:tblGrid>
        <w:gridCol w:w="1185"/>
        <w:gridCol w:w="2595"/>
        <w:gridCol w:w="1125"/>
        <w:gridCol w:w="2550"/>
      </w:tblGrid>
      <w:tr>
        <w:tc>
          <w:tcPr>
            <w:tcW w:type="dxa" w:w="1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1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粗、细桂粉（湿）</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沙河粉（湿）</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 xml:space="preserve">  米粉（湿）</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肠粉（湿）</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生面（湿）</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波纹面</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挂面</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青菜面</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粗面</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细面</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荞麦面</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低筋面粉</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饺子皮</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云吞皮</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擦糍粉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排粉</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角仔糍皮</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糯米粉</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粘米粉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泡打粉</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酵母粉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面包糠</w:t>
            </w:r>
          </w:p>
        </w:tc>
      </w:tr>
      <w:tr>
        <w:tc>
          <w:tcPr>
            <w:tcW w:type="dxa" w:w="1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5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高筋面粉</w:t>
            </w:r>
          </w:p>
        </w:tc>
        <w:tc>
          <w:tcPr>
            <w:tcW w:type="dxa" w:w="11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5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红薯粉</w:t>
            </w:r>
          </w:p>
        </w:tc>
      </w:tr>
    </w:tbl>
    <w:p>
      <w:pPr>
        <w:pStyle w:val="null3"/>
        <w:ind w:firstLine="540"/>
        <w:jc w:val="both"/>
      </w:pPr>
      <w:r>
        <w:rPr>
          <w:sz w:val="24"/>
        </w:rPr>
        <w:t>20、干货类</w:t>
      </w:r>
    </w:p>
    <w:tbl>
      <w:tblPr>
        <w:tblW w:w="0" w:type="auto"/>
        <w:tblBorders>
          <w:top w:val="none" w:color="000000" w:sz="4"/>
          <w:left w:val="none" w:color="000000" w:sz="4"/>
          <w:bottom w:val="none" w:color="000000" w:sz="4"/>
          <w:right w:val="none" w:color="000000" w:sz="4"/>
          <w:insideH w:val="none"/>
          <w:insideV w:val="none"/>
        </w:tblBorders>
      </w:tblPr>
      <w:tblGrid>
        <w:gridCol w:w="1125"/>
        <w:gridCol w:w="2505"/>
        <w:gridCol w:w="1185"/>
        <w:gridCol w:w="2385"/>
      </w:tblGrid>
      <w:tr>
        <w:tc>
          <w:tcPr>
            <w:tcW w:type="dxa" w:w="11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5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1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鸡蛋</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41</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鸭蛋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鹅蛋</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皮蛋</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43</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鹌鹑蛋</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香菇</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44</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木耳</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雪耳</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45</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茶树菇</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猴头菇</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46</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霸王花</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虫草花</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47</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无花果干</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桂圆</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48</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腰果</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枸杞</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49</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红枣</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竹笙</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50</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甘草</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土茯苓</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51</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海带</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紫菜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枇杷叶</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淡菜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53</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莲子</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蜜枣</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田七</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三七</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55</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当归</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石斛</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56</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山药</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百合</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57</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茨实</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花生米</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58</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沙参</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薏米</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59</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党参</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玉竹</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白芷</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北芪</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61</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菜干</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山楂</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炼奶</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罗汉果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63</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辣椒粉</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萝卜干</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64</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黄瓜皮</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豆角干</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65</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榨菜</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芋合苗</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66</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冬菜</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梅菜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67</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笋干</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橄榄菜</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68</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红豆</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咸鱼</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69</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黄豆</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绿豆</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扁豆</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31</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眉豆</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71</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西米露</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32</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赤小豆</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72</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汤圆</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33</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榄角</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73</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棕叶</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34</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老干妈</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74</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火锅料</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35</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三花淡奶</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辣椒干</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36</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瑶柱</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76</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蒜头</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37</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辣妹子</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77</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荷叶</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38</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葱头</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39</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红薯干</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r>
        <w:tc>
          <w:tcPr>
            <w:tcW w:type="dxa" w:w="11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40</w:t>
            </w:r>
          </w:p>
        </w:tc>
        <w:tc>
          <w:tcPr>
            <w:tcW w:type="dxa" w:w="25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板栗</w:t>
            </w:r>
          </w:p>
        </w:tc>
        <w:tc>
          <w:tcPr>
            <w:tcW w:type="dxa" w:w="11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2</w:t>
      </w:r>
      <w:r>
        <w:rPr>
          <w:sz w:val="24"/>
        </w:rPr>
        <w:t>1.</w:t>
      </w:r>
      <w:r>
        <w:rPr>
          <w:sz w:val="24"/>
        </w:rPr>
        <w:t>奶制品类</w:t>
      </w:r>
    </w:p>
    <w:tbl>
      <w:tblPr>
        <w:tblW w:w="0" w:type="auto"/>
        <w:tblBorders>
          <w:top w:val="none" w:color="000000" w:sz="4"/>
          <w:left w:val="none" w:color="000000" w:sz="4"/>
          <w:bottom w:val="none" w:color="000000" w:sz="4"/>
          <w:right w:val="none" w:color="000000" w:sz="4"/>
          <w:insideH w:val="none"/>
          <w:insideV w:val="none"/>
        </w:tblBorders>
      </w:tblPr>
      <w:tblGrid>
        <w:gridCol w:w="1155"/>
        <w:gridCol w:w="2340"/>
        <w:gridCol w:w="1260"/>
        <w:gridCol w:w="2385"/>
      </w:tblGrid>
      <w:tr>
        <w:tc>
          <w:tcPr>
            <w:tcW w:type="dxa" w:w="11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c>
          <w:tcPr>
            <w:tcW w:type="dxa" w:w="12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序号</w:t>
            </w:r>
          </w:p>
        </w:tc>
        <w:tc>
          <w:tcPr>
            <w:tcW w:type="dxa" w:w="23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品名</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纯牛奶</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酸奶</w:t>
            </w:r>
          </w:p>
        </w:tc>
      </w:tr>
      <w:tr>
        <w:tc>
          <w:tcPr>
            <w:tcW w:type="dxa" w:w="11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234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鲜牛奶</w:t>
            </w:r>
          </w:p>
        </w:tc>
        <w:tc>
          <w:tcPr>
            <w:tcW w:type="dxa" w:w="12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c>
          <w:tcPr>
            <w:tcW w:type="dxa" w:w="23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w:t>
            </w:r>
          </w:p>
        </w:tc>
      </w:tr>
    </w:tbl>
    <w:p>
      <w:pPr>
        <w:pStyle w:val="null3"/>
        <w:ind w:firstLine="540"/>
        <w:jc w:val="both"/>
      </w:pPr>
      <w:r>
        <w:rPr>
          <w:sz w:val="24"/>
        </w:rPr>
        <w:t>备注：</w:t>
      </w:r>
      <w:r>
        <w:rPr>
          <w:sz w:val="24"/>
        </w:rPr>
        <w:t>1.</w:t>
      </w:r>
      <w:r>
        <w:rPr>
          <w:sz w:val="24"/>
        </w:rPr>
        <w:t>采购清单包括但不限于以上内容。</w:t>
      </w:r>
      <w:r>
        <w:rPr>
          <w:sz w:val="24"/>
        </w:rPr>
        <w:t>2.</w:t>
      </w:r>
      <w:r>
        <w:rPr>
          <w:sz w:val="24"/>
        </w:rPr>
        <w:t>所有的大米及油类不得含有转基因。</w:t>
      </w:r>
    </w:p>
    <w:p>
      <w:pPr>
        <w:pStyle w:val="null3"/>
        <w:ind w:firstLine="542"/>
        <w:jc w:val="both"/>
      </w:pPr>
      <w:r>
        <w:rPr>
          <w:sz w:val="24"/>
          <w:b/>
          <w:color w:val="000000"/>
        </w:rPr>
        <w:t>五、产品质量要求</w:t>
      </w:r>
    </w:p>
    <w:p>
      <w:pPr>
        <w:pStyle w:val="null3"/>
        <w:ind w:firstLine="540"/>
        <w:jc w:val="both"/>
      </w:pPr>
      <w:r>
        <w:rPr>
          <w:sz w:val="24"/>
        </w:rPr>
        <w:t>1.产品质量标准</w:t>
      </w:r>
    </w:p>
    <w:p>
      <w:pPr>
        <w:pStyle w:val="null3"/>
        <w:ind w:firstLine="540"/>
        <w:jc w:val="both"/>
      </w:pPr>
      <w:r>
        <w:rPr>
          <w:sz w:val="24"/>
        </w:rPr>
        <w:t>1.1 鲜肉、冰鲜，烧腊类</w:t>
      </w:r>
    </w:p>
    <w:p>
      <w:pPr>
        <w:pStyle w:val="null3"/>
        <w:ind w:firstLine="540"/>
        <w:jc w:val="both"/>
      </w:pPr>
      <w:r>
        <w:rPr>
          <w:sz w:val="24"/>
        </w:rPr>
        <w:t>所供产品应保持较好的外观和质量等级，符合国家食品部门的有关标准，保证无异味、无霉烂变质，肉类保证来源于正规肉联厂，供货时须提交肉联厂的验收单及当批次有效的动物检疫合格证复印件（原件备查）。鲜肉确保每日新鲜、无异味。肉质紧密而有弹性，色泽均匀，不粘手，交货时干净、新鲜、无异味，鱼类要求鱼体健康，体态匀称，游动活泼，体色鲜明，体表光滑，眼睛亮丽，鳞片鳍条完好，鱼眼睛清亮，角膜透明，鳞片上覆有透明黏液层，皮肤天然色泽明显。冰鲜应采取冰藏保鲜，冰要充足，冰鲜体上清洗干净。产品体表黏液透明，滑而不粘，气味正常，体形完整。烧腊类符合营养和卫生，生猛活体制作，具有色、香、味、形等感官性状。</w:t>
      </w:r>
    </w:p>
    <w:p>
      <w:pPr>
        <w:pStyle w:val="null3"/>
        <w:ind w:firstLine="540"/>
        <w:jc w:val="both"/>
      </w:pPr>
      <w:r>
        <w:rPr>
          <w:sz w:val="24"/>
        </w:rPr>
        <w:t>1.2 蔬菜、瓜果类</w:t>
      </w:r>
    </w:p>
    <w:p>
      <w:pPr>
        <w:pStyle w:val="null3"/>
        <w:ind w:firstLine="540"/>
        <w:jc w:val="both"/>
      </w:pPr>
      <w:r>
        <w:rPr>
          <w:sz w:val="24"/>
        </w:rPr>
        <w:t>1.2.1 供应产品的质量要求：辅料、佐料类必须为正规厂家的产品，瓜、蔬菜必须是优质货品，供货时提交当批次的检测报告，不得含有残留农药或污染物，</w:t>
      </w:r>
      <w:r>
        <w:rPr>
          <w:sz w:val="24"/>
        </w:rPr>
        <w:t>乙方</w:t>
      </w:r>
      <w:r>
        <w:rPr>
          <w:sz w:val="24"/>
        </w:rPr>
        <w:t>必须保证所供应的蔬菜符合卫生质量标准，卫生质量指标，应符合我国无公害蔬菜上的卫生指标规定。</w:t>
      </w:r>
    </w:p>
    <w:tbl>
      <w:tblPr>
        <w:tblW w:w="0" w:type="auto"/>
        <w:tblBorders>
          <w:top w:val="none" w:color="000000" w:sz="4"/>
          <w:left w:val="none" w:color="000000" w:sz="4"/>
          <w:bottom w:val="none" w:color="000000" w:sz="4"/>
          <w:right w:val="none" w:color="000000" w:sz="4"/>
          <w:insideH w:val="none"/>
          <w:insideV w:val="none"/>
        </w:tblBorders>
      </w:tblPr>
      <w:tblGrid>
        <w:gridCol w:w="3390"/>
        <w:gridCol w:w="3750"/>
      </w:tblGrid>
      <w:tr>
        <w:tc>
          <w:tcPr>
            <w:tcW w:type="dxa" w:w="33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项目</w:t>
            </w:r>
          </w:p>
        </w:tc>
        <w:tc>
          <w:tcPr>
            <w:tcW w:type="dxa" w:w="37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指标（mg/kg）</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甲胺磷</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甲拌磷</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氧化乐果</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甲基对硫磷</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呋喃丹</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不得检出</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百菌清</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多菌灵</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汞（以Hg计）</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≤0.01</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铅（以Pb计）</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≤0.2</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砷（以As计）</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氟（以F计）</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≤0.5</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硝酸盐（以NaNO3计）</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瓜果类≤600；叶菜根茎类≤1200</w:t>
            </w:r>
          </w:p>
        </w:tc>
      </w:tr>
      <w:tr>
        <w:tc>
          <w:tcPr>
            <w:tcW w:type="dxa" w:w="33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亚硝酸盐（以NaNO2计）</w:t>
            </w:r>
          </w:p>
        </w:tc>
        <w:tc>
          <w:tcPr>
            <w:tcW w:type="dxa" w:w="37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r>
    </w:tbl>
    <w:p>
      <w:pPr>
        <w:pStyle w:val="null3"/>
        <w:ind w:firstLine="540"/>
        <w:jc w:val="both"/>
      </w:pPr>
      <w:r>
        <w:rPr>
          <w:sz w:val="24"/>
        </w:rPr>
        <w:t>1.2.2 具体感观要求：</w:t>
      </w:r>
    </w:p>
    <w:p>
      <w:pPr>
        <w:pStyle w:val="null3"/>
        <w:ind w:firstLine="540"/>
        <w:jc w:val="both"/>
      </w:pPr>
      <w:r>
        <w:rPr>
          <w:sz w:val="24"/>
        </w:rPr>
        <w:t>①从蔬菜色泽看，各种蔬菜都应具有本品种固有的颜色，大多数有发亮的光泽，以此显示蔬菜的成熟度及鲜嫩程度；</w:t>
      </w:r>
    </w:p>
    <w:p>
      <w:pPr>
        <w:pStyle w:val="null3"/>
        <w:ind w:firstLine="540"/>
        <w:jc w:val="both"/>
      </w:pPr>
      <w:r>
        <w:rPr>
          <w:sz w:val="24"/>
        </w:rPr>
        <w:t>②从蔬菜气味看，多数蔬菜具有清馨、甘辛香、甜酸香等气味，可凭嗅觉识别不同品种的质量，不允许有腐烂变质的亚硝酸盐味和其他异常气味；</w:t>
      </w:r>
    </w:p>
    <w:p>
      <w:pPr>
        <w:pStyle w:val="null3"/>
        <w:ind w:firstLine="540"/>
        <w:jc w:val="both"/>
      </w:pPr>
      <w:r>
        <w:rPr>
          <w:sz w:val="24"/>
        </w:rPr>
        <w:t>③从蔬菜滋味看，因品种不同而各异，多数蔬菜滋味甘淡、甜酸、清爽鲜美，少数具有辛酸、苦涩等特殊风味以刺激食欲，如失去本品种原有的滋味即为异常；</w:t>
      </w:r>
    </w:p>
    <w:p>
      <w:pPr>
        <w:pStyle w:val="null3"/>
        <w:ind w:firstLine="540"/>
        <w:jc w:val="both"/>
      </w:pPr>
      <w:r>
        <w:rPr>
          <w:sz w:val="24"/>
        </w:rPr>
        <w:t>④从蔬菜形态看，应尽量避免由于客观因素而造成的各种非正常、不新鲜的蔬菜，例如萎蔫、枯塌、损伤、病变、虫害侵蚀等引起的形态异常等。</w:t>
      </w:r>
    </w:p>
    <w:p>
      <w:pPr>
        <w:pStyle w:val="null3"/>
        <w:ind w:firstLine="540"/>
        <w:jc w:val="both"/>
      </w:pPr>
      <w:r>
        <w:rPr>
          <w:sz w:val="24"/>
        </w:rPr>
        <w:t>1.3 米、油与调味品、粉、面、干货类</w:t>
      </w:r>
    </w:p>
    <w:p>
      <w:pPr>
        <w:pStyle w:val="null3"/>
        <w:ind w:firstLine="540"/>
        <w:jc w:val="both"/>
      </w:pPr>
      <w:r>
        <w:rPr>
          <w:sz w:val="24"/>
        </w:rPr>
        <w:t>1.3.1 大米类质量要求</w:t>
      </w:r>
    </w:p>
    <w:p>
      <w:pPr>
        <w:pStyle w:val="null3"/>
        <w:ind w:firstLine="540"/>
        <w:jc w:val="both"/>
      </w:pPr>
      <w:r>
        <w:rPr>
          <w:sz w:val="24"/>
        </w:rPr>
        <w:t>①米类执行标准：以国家最新标准（GB/T 1354-2018和GB2715-2016）为准，国家标准一级大米，不含添加剂。</w:t>
      </w:r>
    </w:p>
    <w:p>
      <w:pPr>
        <w:pStyle w:val="null3"/>
        <w:ind w:firstLine="540"/>
        <w:jc w:val="both"/>
      </w:pPr>
      <w:r>
        <w:rPr>
          <w:sz w:val="24"/>
        </w:rPr>
        <w:t>②大米的质量标准：除符合标准一级大米外，要求：碎米总量≤15%；小碎米总量≤1%；不完善粒≤3%；黄米粒按国家标准执行。</w:t>
      </w:r>
    </w:p>
    <w:p>
      <w:pPr>
        <w:pStyle w:val="null3"/>
        <w:ind w:firstLine="540"/>
        <w:jc w:val="both"/>
      </w:pPr>
      <w:r>
        <w:rPr>
          <w:sz w:val="24"/>
        </w:rPr>
        <w:t>1.3.2 油类质量要求</w:t>
      </w:r>
    </w:p>
    <w:p>
      <w:pPr>
        <w:pStyle w:val="null3"/>
        <w:ind w:firstLine="540"/>
        <w:jc w:val="both"/>
      </w:pPr>
      <w:r>
        <w:rPr>
          <w:sz w:val="24"/>
        </w:rPr>
        <w:t>①油类执行标准：以国家最新标准为准。</w:t>
      </w:r>
    </w:p>
    <w:p>
      <w:pPr>
        <w:pStyle w:val="null3"/>
        <w:ind w:firstLine="540"/>
        <w:jc w:val="both"/>
      </w:pPr>
      <w:r>
        <w:rPr>
          <w:sz w:val="24"/>
        </w:rPr>
        <w:t>食用调和油：GB/T 40851-2021</w:t>
      </w:r>
    </w:p>
    <w:p>
      <w:pPr>
        <w:pStyle w:val="null3"/>
        <w:ind w:firstLine="540"/>
        <w:jc w:val="both"/>
      </w:pPr>
      <w:r>
        <w:rPr>
          <w:sz w:val="24"/>
        </w:rPr>
        <w:t>花生油：GB/T 1534-2017</w:t>
      </w:r>
    </w:p>
    <w:p>
      <w:pPr>
        <w:pStyle w:val="null3"/>
        <w:ind w:firstLine="540"/>
        <w:jc w:val="both"/>
      </w:pPr>
      <w:r>
        <w:rPr>
          <w:sz w:val="24"/>
        </w:rPr>
        <w:t>大豆油：GB/T 1535-2017</w:t>
      </w:r>
    </w:p>
    <w:p>
      <w:pPr>
        <w:pStyle w:val="null3"/>
        <w:ind w:firstLine="540"/>
        <w:jc w:val="both"/>
      </w:pPr>
      <w:r>
        <w:rPr>
          <w:sz w:val="24"/>
        </w:rPr>
        <w:t>葵花籽油：GB/T 10464-2017</w:t>
      </w:r>
    </w:p>
    <w:p>
      <w:pPr>
        <w:pStyle w:val="null3"/>
        <w:ind w:firstLine="540"/>
        <w:jc w:val="both"/>
      </w:pPr>
      <w:r>
        <w:rPr>
          <w:sz w:val="24"/>
        </w:rPr>
        <w:t>棉籽油：GB/T 1537-2019</w:t>
      </w:r>
    </w:p>
    <w:p>
      <w:pPr>
        <w:pStyle w:val="null3"/>
        <w:ind w:firstLine="540"/>
        <w:jc w:val="both"/>
      </w:pPr>
      <w:r>
        <w:rPr>
          <w:sz w:val="24"/>
        </w:rPr>
        <w:t>茶籽油：GB/T 1536-2021</w:t>
      </w:r>
    </w:p>
    <w:p>
      <w:pPr>
        <w:pStyle w:val="null3"/>
        <w:ind w:firstLine="540"/>
        <w:jc w:val="both"/>
      </w:pPr>
      <w:r>
        <w:rPr>
          <w:sz w:val="24"/>
        </w:rPr>
        <w:t>玉米油：GB/T19111-2017</w:t>
      </w:r>
    </w:p>
    <w:p>
      <w:pPr>
        <w:pStyle w:val="null3"/>
        <w:ind w:firstLine="540"/>
        <w:jc w:val="both"/>
      </w:pPr>
      <w:r>
        <w:rPr>
          <w:sz w:val="24"/>
        </w:rPr>
        <w:t>一级大豆色拉油（不含非食用油）。</w:t>
      </w:r>
    </w:p>
    <w:p>
      <w:pPr>
        <w:pStyle w:val="null3"/>
        <w:ind w:firstLine="540"/>
        <w:jc w:val="both"/>
      </w:pPr>
      <w:r>
        <w:rPr>
          <w:sz w:val="24"/>
        </w:rPr>
        <w:t>②油类质量要求：每个食用油品种必须色泽好，透明度高，无浑浊，无沉淀和悬浮物，黏度小，无分层现象，气味正常，无酸臭异味。严格执行国家相关质量标准及卫生安全标准，色泽、气味、霉变、真菌毒素、重金属污染物、农药等严格控制在国家标准范围内（原粮及成品粮色泽、气味必须正常。霉变粒不得超过2％。真菌毒素：黄曲霉毒素B1（5μg/kg～20μg/kg）、 脱氧雪腐镰刀菌烯醇（≤1000μg/kg）、玉米赤霉烯酮（≤60μg/kg）、赭曲霉毒素A（5μg/kg）。重金属污染物：铅 （≤0.2mg/kg）、镉（0.1 mg/kg～0.2 mg/kg）、汞（0.02 mg/kg）、无机砷（0.1 mg/kg～0.2 mg/kg）。农药：对磷化 物、马拉硫磷等140 余种农药规定了最大残留限量）。并根据</w:t>
      </w:r>
      <w:r>
        <w:rPr>
          <w:sz w:val="24"/>
        </w:rPr>
        <w:t>甲方</w:t>
      </w:r>
      <w:r>
        <w:rPr>
          <w:sz w:val="24"/>
        </w:rPr>
        <w:t>需求的食用油等级保质保量完成供货。</w:t>
      </w:r>
    </w:p>
    <w:p>
      <w:pPr>
        <w:pStyle w:val="null3"/>
        <w:ind w:firstLine="540"/>
        <w:jc w:val="both"/>
      </w:pPr>
      <w:r>
        <w:rPr>
          <w:sz w:val="24"/>
        </w:rPr>
        <w:t>③</w:t>
      </w:r>
      <w:r>
        <w:rPr>
          <w:sz w:val="24"/>
        </w:rPr>
        <w:t>乙方</w:t>
      </w:r>
      <w:r>
        <w:rPr>
          <w:sz w:val="24"/>
        </w:rPr>
        <w:t>提供的食用油生产厂家信誉良好，有明确的食材标签，有生产日期、保质期、质量等级，并标明初制油的加工工艺（即用浸出法生产，还是用压榨法生产的）和是否用转基因油料生产，不得以次充好、以假乱真。如将毛油当一级或二级油 进行销售，将低价位的植物油掺入高价位植物油中进行销售，牟取暴利，一经查处，</w:t>
      </w:r>
      <w:r>
        <w:rPr>
          <w:sz w:val="24"/>
        </w:rPr>
        <w:t>乙方</w:t>
      </w:r>
      <w:r>
        <w:rPr>
          <w:sz w:val="24"/>
        </w:rPr>
        <w:t>将承担全部责任。</w:t>
      </w:r>
    </w:p>
    <w:p>
      <w:pPr>
        <w:pStyle w:val="null3"/>
        <w:ind w:firstLine="540"/>
        <w:jc w:val="both"/>
      </w:pPr>
      <w:r>
        <w:rPr>
          <w:sz w:val="24"/>
        </w:rPr>
        <w:t>1.3.3 粮油类质量要求</w:t>
      </w:r>
    </w:p>
    <w:p>
      <w:pPr>
        <w:pStyle w:val="null3"/>
        <w:ind w:firstLine="540"/>
        <w:jc w:val="both"/>
      </w:pPr>
      <w:r>
        <w:rPr>
          <w:sz w:val="24"/>
        </w:rPr>
        <w:t>①色泽良好，无异味、无霉变，有正规生产厂家、合格证书、检验证书、生产日期、保持期等。</w:t>
      </w:r>
    </w:p>
    <w:p>
      <w:pPr>
        <w:pStyle w:val="null3"/>
        <w:ind w:firstLine="540"/>
        <w:jc w:val="both"/>
      </w:pPr>
      <w:r>
        <w:rPr>
          <w:sz w:val="24"/>
        </w:rPr>
        <w:t>②粮油类需要国家机关发出的产品检验合格证书。包装食品：包装箱完整，同时包装箱要印有注册商标、生产厂家名称、厂址、出厂日期、产品合格证、保质期限、产品成分、厂家电话号码。</w:t>
      </w:r>
    </w:p>
    <w:p>
      <w:pPr>
        <w:pStyle w:val="null3"/>
        <w:ind w:firstLine="540"/>
        <w:jc w:val="both"/>
      </w:pPr>
      <w:r>
        <w:rPr>
          <w:sz w:val="24"/>
        </w:rPr>
        <w:t>1.3.4 干货及配料类质量要求</w:t>
      </w:r>
    </w:p>
    <w:p>
      <w:pPr>
        <w:pStyle w:val="null3"/>
        <w:ind w:firstLine="540"/>
        <w:jc w:val="both"/>
      </w:pPr>
      <w:r>
        <w:rPr>
          <w:sz w:val="24"/>
        </w:rPr>
        <w:t>基本标准要求符合国家相关行业标准，干爽，不霉烂、整齐、均匀、完整，无虫蛀、无杂质，保持应有的色泽。确保产品质量稳定，保证营养丰富、绿色安全、海味浓郁、易存放、食用方便，保质期长。从加工、包装、运输、贮存到销售全部符合国家规定标准。尤其是二氧化硫残留量、总砷含量不超过国家卫生标准；木耳类的水分含量不能超过国家标准要求，</w:t>
      </w:r>
      <w:r>
        <w:rPr>
          <w:sz w:val="24"/>
        </w:rPr>
        <w:t>甲方</w:t>
      </w:r>
      <w:r>
        <w:rPr>
          <w:sz w:val="24"/>
        </w:rPr>
        <w:t>可根据实际情况对需要的干货制品进行品质抽检，对质量未达到国家标准的干货制品</w:t>
      </w:r>
      <w:r>
        <w:rPr>
          <w:sz w:val="24"/>
        </w:rPr>
        <w:t>甲方</w:t>
      </w:r>
      <w:r>
        <w:rPr>
          <w:sz w:val="24"/>
        </w:rPr>
        <w:t>有权拒绝接受，供应商必须在20分钟内，以同等质量的货物送抵交货地点。</w:t>
      </w:r>
    </w:p>
    <w:p>
      <w:pPr>
        <w:pStyle w:val="null3"/>
        <w:ind w:firstLine="540"/>
        <w:jc w:val="both"/>
      </w:pPr>
      <w:r>
        <w:rPr>
          <w:sz w:val="24"/>
        </w:rPr>
        <w:t>1.3.5 奶制品类质量要求</w:t>
      </w:r>
    </w:p>
    <w:p>
      <w:pPr>
        <w:pStyle w:val="null3"/>
        <w:ind w:firstLine="540"/>
        <w:jc w:val="both"/>
      </w:pPr>
      <w:r>
        <w:rPr>
          <w:sz w:val="24"/>
        </w:rPr>
        <w:t>①</w:t>
      </w:r>
      <w:r>
        <w:rPr>
          <w:sz w:val="24"/>
        </w:rPr>
        <w:t>乙方</w:t>
      </w:r>
      <w:r>
        <w:rPr>
          <w:sz w:val="24"/>
        </w:rPr>
        <w:t>如有投标“巴氏杀菌乳”的产品，投标产品应符合《GB19645-2010 食品安全国家标准 巴氏杀菌乳》及国家与行业相关标准（或更新的相关标准）。</w:t>
      </w:r>
    </w:p>
    <w:p>
      <w:pPr>
        <w:pStyle w:val="null3"/>
        <w:ind w:firstLine="540"/>
        <w:jc w:val="both"/>
      </w:pPr>
      <w:r>
        <w:rPr>
          <w:sz w:val="24"/>
        </w:rPr>
        <w:t>②</w:t>
      </w:r>
      <w:r>
        <w:rPr>
          <w:sz w:val="24"/>
        </w:rPr>
        <w:t>乙方</w:t>
      </w:r>
      <w:r>
        <w:rPr>
          <w:sz w:val="24"/>
        </w:rPr>
        <w:t>如有投标“灭菌乳”的产品，投标产品应符合《GB25190-2010 食品安全国家标准 灭菌乳》及国家与行业相关标准（或更新的相关标准）。</w:t>
      </w:r>
    </w:p>
    <w:p>
      <w:pPr>
        <w:pStyle w:val="null3"/>
        <w:ind w:firstLine="540"/>
        <w:jc w:val="both"/>
      </w:pPr>
      <w:r>
        <w:rPr>
          <w:sz w:val="24"/>
        </w:rPr>
        <w:t>③</w:t>
      </w:r>
      <w:r>
        <w:rPr>
          <w:sz w:val="24"/>
        </w:rPr>
        <w:t>乙方</w:t>
      </w:r>
      <w:r>
        <w:rPr>
          <w:sz w:val="24"/>
        </w:rPr>
        <w:t>如有投标“调制乳”的产品，投标产品应符合《GB25191-2010 食品安全国家标准 调制乳》及国家与行业相关标准（或更新的相关标准）。</w:t>
      </w:r>
    </w:p>
    <w:p>
      <w:pPr>
        <w:pStyle w:val="null3"/>
        <w:jc w:val="both"/>
      </w:pPr>
      <w:r>
        <w:rPr>
          <w:sz w:val="24"/>
        </w:rPr>
        <w:t>1.3.6 产品票证要求：</w:t>
      </w:r>
    </w:p>
    <w:tbl>
      <w:tblPr>
        <w:tblW w:w="0" w:type="auto"/>
        <w:tblBorders>
          <w:top w:val="none" w:color="000000" w:sz="4"/>
          <w:left w:val="none" w:color="000000" w:sz="4"/>
          <w:bottom w:val="none" w:color="000000" w:sz="4"/>
          <w:right w:val="none" w:color="000000" w:sz="4"/>
          <w:insideH w:val="none"/>
          <w:insideV w:val="none"/>
        </w:tblBorders>
      </w:tblPr>
      <w:tblGrid>
        <w:gridCol w:w="861"/>
        <w:gridCol w:w="1928"/>
        <w:gridCol w:w="5503"/>
      </w:tblGrid>
      <w:tr>
        <w:tc>
          <w:tcPr>
            <w:tcW w:type="dxa" w:w="8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类别</w:t>
            </w:r>
          </w:p>
        </w:tc>
        <w:tc>
          <w:tcPr>
            <w:tcW w:type="dxa" w:w="19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产品资质名称</w:t>
            </w:r>
          </w:p>
        </w:tc>
        <w:tc>
          <w:tcPr>
            <w:tcW w:type="dxa" w:w="55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验收索证要求</w:t>
            </w:r>
          </w:p>
        </w:tc>
      </w:tr>
      <w:tr>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大米</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《检测报告》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由具有国家认证的检测机构的质量检验机构出具，每季度一次</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《出厂检验报告》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交货时提供本批次产品的出厂（库）检验合格报告单</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货物清单</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食油</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《检测报告》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由具有国家认证的检测机构的质量检测部门出具，每季度一次</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《出厂检验报告》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交货时提供本批次产品的出厂（库）检验合格报告单</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货物清单</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禽畜</w:t>
            </w:r>
          </w:p>
          <w:p>
            <w:pPr>
              <w:pStyle w:val="null3"/>
              <w:jc w:val="center"/>
            </w:pPr>
            <w:r>
              <w:rPr>
                <w:sz w:val="24"/>
              </w:rPr>
              <w:t>冻肉类</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《动物产品检疫合格证明》</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由生产厂家所在地及产品销售集散地当地政府动物检疫部门出具的证明</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《产品合格证》</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交货时提供本批次产品的出厂（库）检验合格证明，随货同行</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货物清单</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肉制品</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《检测报告》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由具有国家认证的检测机构的质量检测部门出具（半年内有效）</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《产品合格证》</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交货时提供本批次产品的出厂（库）检验合格证明，随车同行</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货物清单</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8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蔬菜</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检测报告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供货单位提供自检或委托第三方检验的蔬菜农药残留检测合格报告</w:t>
            </w:r>
          </w:p>
        </w:tc>
      </w:tr>
      <w:tr>
        <w:tc>
          <w:tcPr>
            <w:tcW w:type="dxa" w:w="861"/>
            <w:vMerge/>
            <w:tcBorders>
              <w:top w:val="none" w:color="000000" w:sz="4"/>
              <w:left w:val="single" w:color="000000" w:sz="4"/>
              <w:bottom w:val="singl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r>
              <w:rPr>
                <w:sz w:val="24"/>
              </w:rPr>
              <w:t>货物清单</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86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副食品</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货物清单</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861"/>
            <w:vMerge/>
            <w:tcBorders>
              <w:top w:val="none" w:color="000000" w:sz="4"/>
              <w:left w:val="single" w:color="000000" w:sz="4"/>
              <w:bottom w:val="non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检测报告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供货单位提供自检或委托第三方检验的检测合格报告</w:t>
            </w:r>
          </w:p>
        </w:tc>
      </w:tr>
      <w:tr>
        <w:tc>
          <w:tcPr>
            <w:tcW w:type="dxa" w:w="861"/>
            <w:vMerge w:val="restart"/>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鲜活水产品</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货物清单</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加盖公章的货物清单（送货单）</w:t>
            </w:r>
          </w:p>
        </w:tc>
      </w:tr>
      <w:tr>
        <w:tc>
          <w:tcPr>
            <w:tcW w:type="dxa" w:w="861"/>
            <w:vMerge/>
            <w:tcBorders>
              <w:top w:val="none" w:color="000000" w:sz="4"/>
              <w:left w:val="single" w:color="000000" w:sz="4"/>
              <w:bottom w:val="none" w:color="000000" w:sz="4"/>
              <w:right w:val="single" w:color="000000" w:sz="4"/>
            </w:tcBorders>
          </w:tcP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w:t>
            </w:r>
            <w:r>
              <w:rPr>
                <w:sz w:val="24"/>
              </w:rPr>
              <w:t>检测报告</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供货单位提供自检或委托第三方检验的检测合格报告</w:t>
            </w:r>
          </w:p>
        </w:tc>
      </w:tr>
      <w:tr>
        <w:tc>
          <w:tcPr>
            <w:tcW w:type="dxa" w:w="8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奶制品</w:t>
            </w:r>
          </w:p>
        </w:tc>
        <w:tc>
          <w:tcPr>
            <w:tcW w:type="dxa" w:w="19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《产品合格证》</w:t>
            </w:r>
          </w:p>
        </w:tc>
        <w:tc>
          <w:tcPr>
            <w:tcW w:type="dxa" w:w="5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交货时提供本批次产品的出厂（库）检验合格证明。</w:t>
            </w:r>
          </w:p>
        </w:tc>
      </w:tr>
    </w:tbl>
    <w:p>
      <w:pPr>
        <w:pStyle w:val="null3"/>
        <w:ind w:firstLine="540"/>
        <w:jc w:val="both"/>
      </w:pPr>
      <w:r>
        <w:rPr>
          <w:sz w:val="24"/>
        </w:rPr>
        <w:t>2.产品的检测标准（提供具有国家认证的检测机构出具的检测报告）：</w:t>
      </w:r>
    </w:p>
    <w:p>
      <w:pPr>
        <w:pStyle w:val="null3"/>
        <w:ind w:firstLine="540"/>
        <w:jc w:val="both"/>
      </w:pPr>
      <w:r>
        <w:rPr>
          <w:sz w:val="24"/>
        </w:rPr>
        <w:t>2.1 蔬菜类（检测项目须包含但不限于：铅、镉、氧乐果、甲胺磷）；</w:t>
      </w:r>
    </w:p>
    <w:p>
      <w:pPr>
        <w:pStyle w:val="null3"/>
        <w:ind w:firstLine="540"/>
        <w:jc w:val="both"/>
      </w:pPr>
      <w:r>
        <w:rPr>
          <w:sz w:val="24"/>
        </w:rPr>
        <w:t>2.2 水产品类（检测项目须包含但不限于：铅、镉、总汞、四环素）；</w:t>
      </w:r>
    </w:p>
    <w:p>
      <w:pPr>
        <w:pStyle w:val="null3"/>
        <w:ind w:firstLine="540"/>
        <w:jc w:val="both"/>
      </w:pPr>
      <w:r>
        <w:rPr>
          <w:sz w:val="24"/>
        </w:rPr>
        <w:t>2.3 鲜肉类（检测项目须包含但不限于：金霉素、克伦特罗、莱克多巴胺）；</w:t>
      </w:r>
    </w:p>
    <w:p>
      <w:pPr>
        <w:pStyle w:val="null3"/>
        <w:ind w:firstLine="540"/>
        <w:jc w:val="both"/>
      </w:pPr>
      <w:r>
        <w:rPr>
          <w:sz w:val="24"/>
        </w:rPr>
        <w:t>2.4 家禽类（检测项目须包含但不限于：总砷、呋喃它酮代谢物、呋喃唑酮代谢物）；</w:t>
      </w:r>
    </w:p>
    <w:p>
      <w:pPr>
        <w:pStyle w:val="null3"/>
        <w:ind w:firstLine="540"/>
        <w:jc w:val="both"/>
      </w:pPr>
      <w:r>
        <w:rPr>
          <w:sz w:val="24"/>
        </w:rPr>
        <w:t>2.5 调味品类（检测项目须包含但不限于：铅、苯甲酸及其钠盐、菌落总数）。</w:t>
      </w:r>
    </w:p>
    <w:p>
      <w:pPr>
        <w:pStyle w:val="null3"/>
        <w:ind w:firstLine="540"/>
        <w:jc w:val="both"/>
      </w:pPr>
      <w:r>
        <w:rPr>
          <w:sz w:val="24"/>
        </w:rPr>
        <w:t>五、供货责任及售后服务</w:t>
      </w:r>
    </w:p>
    <w:p>
      <w:pPr>
        <w:pStyle w:val="null3"/>
        <w:ind w:firstLine="540"/>
        <w:jc w:val="both"/>
      </w:pPr>
      <w:r>
        <w:rPr>
          <w:sz w:val="24"/>
        </w:rPr>
        <w:t>1.</w:t>
      </w:r>
      <w:r>
        <w:rPr>
          <w:sz w:val="24"/>
        </w:rPr>
        <w:t>供货期间，如果出现食材质量问题或因质量问题而造成食物中毒，经查实后确属</w:t>
      </w:r>
      <w:r>
        <w:rPr>
          <w:sz w:val="24"/>
        </w:rPr>
        <w:t>乙方</w:t>
      </w:r>
      <w:r>
        <w:rPr>
          <w:sz w:val="24"/>
        </w:rPr>
        <w:t>责任的，</w:t>
      </w:r>
      <w:r>
        <w:rPr>
          <w:sz w:val="24"/>
        </w:rPr>
        <w:t>乙方</w:t>
      </w:r>
      <w:r>
        <w:rPr>
          <w:sz w:val="24"/>
        </w:rPr>
        <w:t>应承担全部责任，主要包括但不限于食物中毒人员医疗费、误工费、事故处理费、赔偿费用等，直至追究刑事责任。</w:t>
      </w:r>
    </w:p>
    <w:p>
      <w:pPr>
        <w:pStyle w:val="null3"/>
        <w:ind w:firstLine="540"/>
        <w:jc w:val="both"/>
      </w:pPr>
      <w:r>
        <w:rPr>
          <w:sz w:val="24"/>
        </w:rPr>
        <w:t>2.</w:t>
      </w:r>
      <w:r>
        <w:rPr>
          <w:sz w:val="24"/>
        </w:rPr>
        <w:t>质保期内，非</w:t>
      </w:r>
      <w:r>
        <w:rPr>
          <w:sz w:val="24"/>
        </w:rPr>
        <w:t>甲方</w:t>
      </w:r>
      <w:r>
        <w:rPr>
          <w:sz w:val="24"/>
        </w:rPr>
        <w:t>的人为原因而出现产品质量问题，由</w:t>
      </w:r>
      <w:r>
        <w:rPr>
          <w:sz w:val="24"/>
        </w:rPr>
        <w:t>乙方</w:t>
      </w:r>
      <w:r>
        <w:rPr>
          <w:sz w:val="24"/>
        </w:rPr>
        <w:t>负责包换或包退，并承担因此而产生的一切费用。</w:t>
      </w:r>
    </w:p>
    <w:p>
      <w:pPr>
        <w:pStyle w:val="null3"/>
        <w:ind w:firstLine="540"/>
        <w:jc w:val="both"/>
      </w:pPr>
      <w:r>
        <w:rPr>
          <w:sz w:val="24"/>
          <w:b/>
        </w:rPr>
        <w:t>六、质量保证</w:t>
      </w:r>
    </w:p>
    <w:p>
      <w:pPr>
        <w:pStyle w:val="null3"/>
        <w:ind w:firstLine="540"/>
        <w:jc w:val="both"/>
      </w:pPr>
      <w:r>
        <w:rPr>
          <w:sz w:val="24"/>
        </w:rPr>
        <w:t>1.乙方</w:t>
      </w:r>
      <w:r>
        <w:rPr>
          <w:sz w:val="24"/>
        </w:rPr>
        <w:t>须具有</w:t>
      </w:r>
      <w:r>
        <w:rPr>
          <w:sz w:val="24"/>
        </w:rPr>
        <w:t>食材配送</w:t>
      </w:r>
      <w:r>
        <w:rPr>
          <w:sz w:val="24"/>
        </w:rPr>
        <w:t>综合供货能力。</w:t>
      </w:r>
    </w:p>
    <w:p>
      <w:pPr>
        <w:pStyle w:val="null3"/>
        <w:ind w:firstLine="540"/>
        <w:jc w:val="both"/>
      </w:pPr>
      <w:r>
        <w:rPr>
          <w:sz w:val="24"/>
        </w:rPr>
        <w:t>2.乙方</w:t>
      </w:r>
      <w:r>
        <w:rPr>
          <w:sz w:val="24"/>
        </w:rPr>
        <w:t>须具有固定的服务人员及运输能力，并愿意接受相关质检单位的商品质量检测。</w:t>
      </w:r>
    </w:p>
    <w:p>
      <w:pPr>
        <w:pStyle w:val="null3"/>
        <w:ind w:firstLine="540"/>
        <w:jc w:val="both"/>
      </w:pPr>
      <w:r>
        <w:rPr>
          <w:sz w:val="24"/>
        </w:rPr>
        <w:t>3.乙方</w:t>
      </w:r>
      <w:r>
        <w:rPr>
          <w:sz w:val="24"/>
        </w:rPr>
        <w:t>所供货物应符合国家食品卫生安全管理相关条例规定。</w:t>
      </w:r>
    </w:p>
    <w:p>
      <w:pPr>
        <w:pStyle w:val="null3"/>
        <w:ind w:firstLine="540"/>
        <w:jc w:val="both"/>
      </w:pPr>
      <w:r>
        <w:rPr>
          <w:sz w:val="24"/>
        </w:rPr>
        <w:t>4.甲方</w:t>
      </w:r>
      <w:r>
        <w:rPr>
          <w:sz w:val="24"/>
        </w:rPr>
        <w:t>有权对所供货物保留样品，如发生质量问题，以卫生防疫部门检验为准。</w:t>
      </w:r>
    </w:p>
    <w:p>
      <w:pPr>
        <w:pStyle w:val="null3"/>
        <w:ind w:firstLine="540"/>
        <w:jc w:val="both"/>
      </w:pPr>
      <w:r>
        <w:rPr>
          <w:sz w:val="24"/>
        </w:rPr>
        <w:t>5.</w:t>
      </w:r>
      <w:r>
        <w:rPr>
          <w:sz w:val="24"/>
        </w:rPr>
        <w:t>标注有保质期的商品，剩余保质期不得少于原保质期的三分之二。</w:t>
      </w:r>
    </w:p>
    <w:p>
      <w:pPr>
        <w:pStyle w:val="null3"/>
        <w:ind w:firstLine="542"/>
        <w:jc w:val="both"/>
      </w:pPr>
      <w:r>
        <w:rPr>
          <w:sz w:val="24"/>
          <w:b/>
          <w:color w:val="000000"/>
        </w:rPr>
        <w:t>七、退出机制</w:t>
      </w:r>
    </w:p>
    <w:p>
      <w:pPr>
        <w:pStyle w:val="null3"/>
        <w:ind w:firstLine="540"/>
        <w:jc w:val="both"/>
      </w:pPr>
      <w:r>
        <w:rPr>
          <w:sz w:val="24"/>
        </w:rPr>
        <w:t>1.乙方</w:t>
      </w:r>
      <w:r>
        <w:rPr>
          <w:sz w:val="24"/>
        </w:rPr>
        <w:t>按要求与</w:t>
      </w:r>
      <w:r>
        <w:rPr>
          <w:sz w:val="24"/>
        </w:rPr>
        <w:t>甲方</w:t>
      </w:r>
      <w:r>
        <w:rPr>
          <w:sz w:val="24"/>
        </w:rPr>
        <w:t>签订的配送合同，合同期满或采购金额达到预算金额后合同终止。</w:t>
      </w:r>
    </w:p>
    <w:p>
      <w:pPr>
        <w:pStyle w:val="null3"/>
        <w:ind w:firstLine="540"/>
        <w:jc w:val="both"/>
      </w:pPr>
      <w:r>
        <w:rPr>
          <w:sz w:val="24"/>
        </w:rPr>
        <w:t>2.</w:t>
      </w:r>
      <w:r>
        <w:rPr>
          <w:sz w:val="24"/>
        </w:rPr>
        <w:t>在招投标过程中，</w:t>
      </w:r>
      <w:r>
        <w:rPr>
          <w:sz w:val="24"/>
        </w:rPr>
        <w:t>乙方</w:t>
      </w:r>
      <w:r>
        <w:rPr>
          <w:sz w:val="24"/>
        </w:rPr>
        <w:t>以弄虚作假等欺诈手段中标，或配送过程中由于自身原因不再符合准入条件的，</w:t>
      </w:r>
      <w:r>
        <w:rPr>
          <w:sz w:val="24"/>
        </w:rPr>
        <w:t>甲方</w:t>
      </w:r>
      <w:r>
        <w:rPr>
          <w:sz w:val="24"/>
        </w:rPr>
        <w:t>有权终止合同，由此产生的一切后果由</w:t>
      </w:r>
      <w:r>
        <w:rPr>
          <w:sz w:val="24"/>
        </w:rPr>
        <w:t>乙方</w:t>
      </w:r>
      <w:r>
        <w:rPr>
          <w:sz w:val="24"/>
        </w:rPr>
        <w:t>负责。</w:t>
      </w:r>
    </w:p>
    <w:p>
      <w:pPr>
        <w:pStyle w:val="null3"/>
        <w:ind w:firstLine="540"/>
        <w:jc w:val="both"/>
      </w:pPr>
      <w:r>
        <w:rPr>
          <w:sz w:val="24"/>
        </w:rPr>
        <w:t>3.乙方</w:t>
      </w:r>
      <w:r>
        <w:rPr>
          <w:sz w:val="24"/>
        </w:rPr>
        <w:t>在合同期间未按配送要求提供物资，影响正常就餐三次以上，</w:t>
      </w:r>
      <w:r>
        <w:rPr>
          <w:sz w:val="24"/>
        </w:rPr>
        <w:t>甲方</w:t>
      </w:r>
      <w:r>
        <w:rPr>
          <w:sz w:val="24"/>
        </w:rPr>
        <w:t>有权终止合同，由此产生的一切后果由</w:t>
      </w:r>
      <w:r>
        <w:rPr>
          <w:sz w:val="24"/>
        </w:rPr>
        <w:t>乙方</w:t>
      </w:r>
      <w:r>
        <w:rPr>
          <w:sz w:val="24"/>
        </w:rPr>
        <w:t>负责。</w:t>
      </w:r>
    </w:p>
    <w:p>
      <w:pPr>
        <w:pStyle w:val="null3"/>
        <w:ind w:firstLine="540"/>
        <w:jc w:val="both"/>
      </w:pPr>
      <w:r>
        <w:rPr>
          <w:sz w:val="24"/>
        </w:rPr>
        <w:t>4.</w:t>
      </w:r>
      <w:r>
        <w:rPr>
          <w:sz w:val="24"/>
        </w:rPr>
        <w:t>因</w:t>
      </w:r>
      <w:r>
        <w:rPr>
          <w:sz w:val="24"/>
        </w:rPr>
        <w:t>乙方</w:t>
      </w:r>
      <w:r>
        <w:rPr>
          <w:sz w:val="24"/>
        </w:rPr>
        <w:t>配送的食品质量问题而造成食品安全事故（食物中毒等）的，</w:t>
      </w:r>
      <w:r>
        <w:rPr>
          <w:sz w:val="24"/>
        </w:rPr>
        <w:t>甲方</w:t>
      </w:r>
      <w:r>
        <w:rPr>
          <w:sz w:val="24"/>
        </w:rPr>
        <w:t>有权终止合同，并扣罚全部履约保证金，同时追究其法律责任。</w:t>
      </w:r>
    </w:p>
    <w:p>
      <w:pPr>
        <w:pStyle w:val="null3"/>
        <w:ind w:firstLine="540"/>
        <w:jc w:val="both"/>
      </w:pPr>
      <w:r>
        <w:rPr>
          <w:sz w:val="24"/>
        </w:rPr>
        <w:t>5.甲方</w:t>
      </w:r>
      <w:r>
        <w:rPr>
          <w:sz w:val="24"/>
        </w:rPr>
        <w:t>依据招标文件中《食材配送服务考核评价表》对</w:t>
      </w:r>
      <w:r>
        <w:rPr>
          <w:sz w:val="24"/>
        </w:rPr>
        <w:t>乙方</w:t>
      </w:r>
      <w:r>
        <w:rPr>
          <w:sz w:val="24"/>
        </w:rPr>
        <w:t>每月进行一次考核，内容详见附件1。</w:t>
      </w:r>
    </w:p>
    <w:p>
      <w:pPr>
        <w:pStyle w:val="null3"/>
        <w:ind w:firstLine="540"/>
        <w:jc w:val="both"/>
      </w:pPr>
      <w:r>
        <w:rPr>
          <w:sz w:val="24"/>
        </w:rPr>
        <w:t>5.1考核处罚标准：考核得分为百分制，考核分≥85，为合格；85＞考核分≥75，要求</w:t>
      </w:r>
      <w:r>
        <w:rPr>
          <w:sz w:val="24"/>
        </w:rPr>
        <w:t>乙方</w:t>
      </w:r>
      <w:r>
        <w:rPr>
          <w:sz w:val="24"/>
        </w:rPr>
        <w:t>限期整改并处罚款金额=（100-考核分）×100元/分。75＞考核分≥60，要求</w:t>
      </w:r>
      <w:r>
        <w:rPr>
          <w:sz w:val="24"/>
        </w:rPr>
        <w:t>乙方</w:t>
      </w:r>
      <w:r>
        <w:rPr>
          <w:sz w:val="24"/>
        </w:rPr>
        <w:t>限期整改并罚款金额=（100-考核分）×200元/分。</w:t>
      </w:r>
    </w:p>
    <w:p>
      <w:pPr>
        <w:pStyle w:val="null3"/>
        <w:ind w:firstLine="540"/>
        <w:jc w:val="both"/>
      </w:pPr>
      <w:r>
        <w:rPr>
          <w:sz w:val="24"/>
        </w:rPr>
        <w:t>5.2如发现</w:t>
      </w:r>
      <w:r>
        <w:rPr>
          <w:sz w:val="24"/>
        </w:rPr>
        <w:t>乙方</w:t>
      </w:r>
      <w:r>
        <w:rPr>
          <w:sz w:val="24"/>
        </w:rPr>
        <w:t>有如下行为之一的，即时取消配送资格，情节严重的还将依法追究其法律责任：</w:t>
      </w:r>
    </w:p>
    <w:p>
      <w:pPr>
        <w:pStyle w:val="null3"/>
        <w:ind w:firstLine="540"/>
        <w:jc w:val="both"/>
      </w:pPr>
      <w:r>
        <w:rPr>
          <w:sz w:val="24"/>
        </w:rPr>
        <w:t>5.2.1在合同期间，</w:t>
      </w:r>
      <w:r>
        <w:rPr>
          <w:sz w:val="24"/>
        </w:rPr>
        <w:t>乙方</w:t>
      </w:r>
      <w:r>
        <w:rPr>
          <w:sz w:val="24"/>
        </w:rPr>
        <w:t>有3次常规考核得分低于60（含）分的，</w:t>
      </w:r>
      <w:r>
        <w:rPr>
          <w:sz w:val="24"/>
        </w:rPr>
        <w:t>甲方</w:t>
      </w:r>
      <w:r>
        <w:rPr>
          <w:sz w:val="24"/>
        </w:rPr>
        <w:t>有权终止其配送服务并扣收履约保证金。</w:t>
      </w:r>
    </w:p>
    <w:p>
      <w:pPr>
        <w:pStyle w:val="null3"/>
        <w:ind w:firstLine="540"/>
        <w:jc w:val="both"/>
      </w:pPr>
      <w:r>
        <w:rPr>
          <w:sz w:val="24"/>
        </w:rPr>
        <w:t>5.2.2 有弄虚作假行为的，如提供假证照、供应假冒伪劣产品等；</w:t>
      </w:r>
    </w:p>
    <w:p>
      <w:pPr>
        <w:pStyle w:val="null3"/>
        <w:ind w:firstLine="540"/>
        <w:jc w:val="both"/>
      </w:pPr>
      <w:r>
        <w:rPr>
          <w:sz w:val="24"/>
        </w:rPr>
        <w:t>5.2.3 整改时间结束后仍未达到整改要求的；</w:t>
      </w:r>
    </w:p>
    <w:p>
      <w:pPr>
        <w:pStyle w:val="null3"/>
        <w:ind w:firstLine="540"/>
        <w:jc w:val="both"/>
      </w:pPr>
      <w:r>
        <w:rPr>
          <w:sz w:val="24"/>
        </w:rPr>
        <w:t>5.2.4 不能在约定时间内提供合法票据进行结算的；</w:t>
      </w:r>
    </w:p>
    <w:p>
      <w:pPr>
        <w:pStyle w:val="null3"/>
        <w:ind w:firstLine="540"/>
        <w:jc w:val="both"/>
      </w:pPr>
      <w:r>
        <w:rPr>
          <w:sz w:val="24"/>
        </w:rPr>
        <w:t>5.2.5 以贿赂等不正当手段获取配送资格的；</w:t>
      </w:r>
    </w:p>
    <w:p>
      <w:pPr>
        <w:pStyle w:val="null3"/>
        <w:ind w:firstLine="540"/>
        <w:jc w:val="both"/>
      </w:pPr>
      <w:r>
        <w:rPr>
          <w:sz w:val="24"/>
        </w:rPr>
        <w:t>5.2.6 出现重大食品安全责任事故、严重违规违法事件，撤销</w:t>
      </w:r>
      <w:r>
        <w:rPr>
          <w:sz w:val="24"/>
        </w:rPr>
        <w:t>乙方</w:t>
      </w:r>
      <w:r>
        <w:rPr>
          <w:sz w:val="24"/>
        </w:rPr>
        <w:t>的服务资格，并扣收履约保证金。</w:t>
      </w:r>
    </w:p>
    <w:p>
      <w:pPr>
        <w:pStyle w:val="null3"/>
        <w:ind w:firstLine="540"/>
        <w:jc w:val="both"/>
      </w:pPr>
      <w:r>
        <w:rPr>
          <w:sz w:val="24"/>
        </w:rPr>
        <w:t>6.</w:t>
      </w:r>
      <w:r>
        <w:rPr>
          <w:sz w:val="24"/>
        </w:rPr>
        <w:t>按合同约定供货，</w:t>
      </w:r>
      <w:r>
        <w:rPr>
          <w:sz w:val="24"/>
        </w:rPr>
        <w:t>乙方</w:t>
      </w:r>
      <w:r>
        <w:rPr>
          <w:sz w:val="24"/>
        </w:rPr>
        <w:t>不得将本项目进行转包、分包，否则</w:t>
      </w:r>
      <w:r>
        <w:rPr>
          <w:sz w:val="24"/>
        </w:rPr>
        <w:t>甲方</w:t>
      </w:r>
      <w:r>
        <w:rPr>
          <w:sz w:val="24"/>
        </w:rPr>
        <w:t>有权单方面终止采购合同，并扣罚全部履约保证金，</w:t>
      </w:r>
      <w:r>
        <w:rPr>
          <w:sz w:val="24"/>
        </w:rPr>
        <w:t>乙方</w:t>
      </w:r>
      <w:r>
        <w:rPr>
          <w:sz w:val="24"/>
        </w:rPr>
        <w:t>承担由此造成的全部经济损失。</w:t>
      </w:r>
    </w:p>
    <w:p>
      <w:pPr>
        <w:pStyle w:val="null3"/>
        <w:ind w:firstLine="540"/>
        <w:jc w:val="both"/>
      </w:pPr>
      <w:r>
        <w:rPr>
          <w:sz w:val="24"/>
        </w:rPr>
        <w:t>7.甲方</w:t>
      </w:r>
      <w:r>
        <w:rPr>
          <w:sz w:val="24"/>
        </w:rPr>
        <w:t>因紧急工作需要，需临时增加用餐保障，向</w:t>
      </w:r>
      <w:r>
        <w:rPr>
          <w:sz w:val="24"/>
        </w:rPr>
        <w:t>乙方</w:t>
      </w:r>
      <w:r>
        <w:rPr>
          <w:sz w:val="24"/>
        </w:rPr>
        <w:t>临时下达应急采购，</w:t>
      </w:r>
      <w:r>
        <w:rPr>
          <w:sz w:val="24"/>
        </w:rPr>
        <w:t>乙方</w:t>
      </w:r>
      <w:r>
        <w:rPr>
          <w:sz w:val="24"/>
        </w:rPr>
        <w:t>需在1小时以内送达</w:t>
      </w:r>
      <w:r>
        <w:rPr>
          <w:sz w:val="24"/>
        </w:rPr>
        <w:t>甲方</w:t>
      </w:r>
      <w:r>
        <w:rPr>
          <w:sz w:val="24"/>
        </w:rPr>
        <w:t>指定位置。</w:t>
      </w:r>
      <w:r>
        <w:rPr>
          <w:sz w:val="24"/>
        </w:rPr>
        <w:t>乙方</w:t>
      </w:r>
      <w:r>
        <w:rPr>
          <w:sz w:val="24"/>
        </w:rPr>
        <w:t>如未能及时响应应急采购要求，</w:t>
      </w:r>
      <w:r>
        <w:rPr>
          <w:sz w:val="24"/>
        </w:rPr>
        <w:t>甲方</w:t>
      </w:r>
      <w:r>
        <w:rPr>
          <w:sz w:val="24"/>
        </w:rPr>
        <w:t>有权终止合同。</w:t>
      </w:r>
    </w:p>
    <w:p>
      <w:pPr>
        <w:pStyle w:val="null3"/>
        <w:ind w:firstLine="540"/>
        <w:jc w:val="both"/>
      </w:pPr>
      <w:r>
        <w:rPr>
          <w:sz w:val="24"/>
          <w:b/>
        </w:rPr>
        <w:t>八</w:t>
      </w:r>
      <w:r>
        <w:rPr>
          <w:sz w:val="24"/>
          <w:b/>
        </w:rPr>
        <w:t>、对</w:t>
      </w:r>
      <w:r>
        <w:rPr>
          <w:sz w:val="24"/>
          <w:b/>
        </w:rPr>
        <w:t>乙方</w:t>
      </w:r>
      <w:r>
        <w:rPr>
          <w:sz w:val="24"/>
          <w:b/>
        </w:rPr>
        <w:t>的其他要求</w:t>
      </w:r>
    </w:p>
    <w:p>
      <w:pPr>
        <w:pStyle w:val="null3"/>
        <w:ind w:firstLine="540"/>
        <w:jc w:val="both"/>
      </w:pPr>
      <w:r>
        <w:rPr>
          <w:sz w:val="24"/>
        </w:rPr>
        <w:t>1.乙方</w:t>
      </w:r>
      <w:r>
        <w:rPr>
          <w:sz w:val="24"/>
        </w:rPr>
        <w:t>应做好本单位工作人员的教育工作，遵守</w:t>
      </w:r>
      <w:r>
        <w:rPr>
          <w:sz w:val="24"/>
        </w:rPr>
        <w:t>甲方</w:t>
      </w:r>
      <w:r>
        <w:rPr>
          <w:sz w:val="24"/>
        </w:rPr>
        <w:t>各项规定。</w:t>
      </w:r>
    </w:p>
    <w:p>
      <w:pPr>
        <w:pStyle w:val="null3"/>
        <w:ind w:firstLine="540"/>
        <w:jc w:val="both"/>
      </w:pPr>
      <w:r>
        <w:rPr>
          <w:sz w:val="24"/>
        </w:rPr>
        <w:t>2.</w:t>
      </w:r>
      <w:r>
        <w:rPr>
          <w:sz w:val="24"/>
        </w:rPr>
        <w:t>交货时由</w:t>
      </w:r>
      <w:r>
        <w:rPr>
          <w:sz w:val="24"/>
        </w:rPr>
        <w:t>甲方</w:t>
      </w:r>
      <w:r>
        <w:rPr>
          <w:sz w:val="24"/>
        </w:rPr>
        <w:t>对货物进行认真验收，对不符合规格要求的货物，</w:t>
      </w:r>
      <w:r>
        <w:rPr>
          <w:sz w:val="24"/>
        </w:rPr>
        <w:t>乙方</w:t>
      </w:r>
      <w:r>
        <w:rPr>
          <w:sz w:val="24"/>
        </w:rPr>
        <w:t>必须无条件退货、换货；</w:t>
      </w:r>
      <w:r>
        <w:rPr>
          <w:sz w:val="24"/>
        </w:rPr>
        <w:t>乙方</w:t>
      </w:r>
      <w:r>
        <w:rPr>
          <w:sz w:val="24"/>
        </w:rPr>
        <w:t>未能履行采购文件和采购合同所规定事项或供应不合格的、假冒伪劣、以次充好的商品，</w:t>
      </w:r>
      <w:r>
        <w:rPr>
          <w:sz w:val="24"/>
        </w:rPr>
        <w:t>甲方</w:t>
      </w:r>
      <w:r>
        <w:rPr>
          <w:sz w:val="24"/>
        </w:rPr>
        <w:t>退货后将记录在案，并对</w:t>
      </w:r>
      <w:r>
        <w:rPr>
          <w:sz w:val="24"/>
        </w:rPr>
        <w:t>乙方</w:t>
      </w:r>
      <w:r>
        <w:rPr>
          <w:sz w:val="24"/>
        </w:rPr>
        <w:t>予以处罚，除要承担由此产生的一切损失和费用外，情节严重的</w:t>
      </w:r>
      <w:r>
        <w:rPr>
          <w:sz w:val="24"/>
        </w:rPr>
        <w:t>甲方</w:t>
      </w:r>
      <w:r>
        <w:rPr>
          <w:sz w:val="24"/>
        </w:rPr>
        <w:t>有权终止合同。</w:t>
      </w:r>
    </w:p>
    <w:p>
      <w:pPr>
        <w:pStyle w:val="null3"/>
        <w:ind w:firstLine="540"/>
        <w:jc w:val="both"/>
      </w:pPr>
      <w:r>
        <w:rPr>
          <w:sz w:val="24"/>
        </w:rPr>
        <w:t>3.乙方</w:t>
      </w:r>
      <w:r>
        <w:rPr>
          <w:sz w:val="24"/>
        </w:rPr>
        <w:t>应积极配合</w:t>
      </w:r>
      <w:r>
        <w:rPr>
          <w:sz w:val="24"/>
        </w:rPr>
        <w:t>甲方</w:t>
      </w:r>
      <w:r>
        <w:rPr>
          <w:sz w:val="24"/>
        </w:rPr>
        <w:t>并帮助安排解决特殊情况下所需要的食材，如果不能全部提供需要的计划材料清单上的货物，由</w:t>
      </w:r>
      <w:r>
        <w:rPr>
          <w:sz w:val="24"/>
        </w:rPr>
        <w:t>甲方</w:t>
      </w:r>
      <w:r>
        <w:rPr>
          <w:sz w:val="24"/>
        </w:rPr>
        <w:t>代购的，</w:t>
      </w:r>
      <w:r>
        <w:rPr>
          <w:sz w:val="24"/>
        </w:rPr>
        <w:t>乙方</w:t>
      </w:r>
      <w:r>
        <w:rPr>
          <w:sz w:val="24"/>
        </w:rPr>
        <w:t>需要实报实销发生的相关费用。</w:t>
      </w:r>
    </w:p>
    <w:p>
      <w:pPr>
        <w:pStyle w:val="null3"/>
        <w:ind w:firstLine="540"/>
        <w:jc w:val="both"/>
      </w:pPr>
      <w:r>
        <w:rPr>
          <w:sz w:val="24"/>
        </w:rPr>
        <w:t>4.</w:t>
      </w:r>
      <w:r>
        <w:rPr>
          <w:sz w:val="24"/>
        </w:rPr>
        <w:t>所投产品均具备有效的检验合格报告或国家规定的其他合格证明。</w:t>
      </w:r>
    </w:p>
    <w:p>
      <w:pPr>
        <w:pStyle w:val="null3"/>
        <w:ind w:firstLine="540"/>
        <w:jc w:val="both"/>
      </w:pPr>
      <w:r>
        <w:rPr>
          <w:sz w:val="24"/>
        </w:rPr>
        <w:t>5.乙方</w:t>
      </w:r>
      <w:r>
        <w:rPr>
          <w:sz w:val="24"/>
        </w:rPr>
        <w:t>每天保证在早上6:30前将食品食材送到</w:t>
      </w:r>
      <w:r>
        <w:rPr>
          <w:sz w:val="24"/>
        </w:rPr>
        <w:t>甲方</w:t>
      </w:r>
      <w:r>
        <w:rPr>
          <w:sz w:val="24"/>
        </w:rPr>
        <w:t>指定的地点，如发生未能按时送到</w:t>
      </w:r>
      <w:r>
        <w:rPr>
          <w:sz w:val="24"/>
        </w:rPr>
        <w:t>甲方</w:t>
      </w:r>
      <w:r>
        <w:rPr>
          <w:sz w:val="24"/>
        </w:rPr>
        <w:t>指定的地点，影响了食堂正常工作时间，每迟30分钟扣当天菜款金额的5%。</w:t>
      </w:r>
    </w:p>
    <w:p>
      <w:pPr>
        <w:pStyle w:val="null3"/>
        <w:ind w:firstLine="540"/>
        <w:jc w:val="both"/>
      </w:pPr>
      <w:r>
        <w:rPr>
          <w:sz w:val="24"/>
          <w:b/>
        </w:rPr>
        <w:t>九</w:t>
      </w:r>
      <w:r>
        <w:rPr>
          <w:sz w:val="24"/>
          <w:b/>
        </w:rPr>
        <w:t>、验收要求</w:t>
      </w:r>
    </w:p>
    <w:p>
      <w:pPr>
        <w:pStyle w:val="null3"/>
        <w:ind w:firstLine="540"/>
        <w:jc w:val="both"/>
      </w:pPr>
      <w:r>
        <w:rPr>
          <w:sz w:val="24"/>
        </w:rPr>
        <w:t>所提供的商品必须符合《中华人民共和国食品安全法》及食品监管部门的有关标准和规格要求，随货配送相关的食品检验报告或合格证，否则视为不合格，不验收不收货。</w:t>
      </w:r>
    </w:p>
    <w:p>
      <w:pPr>
        <w:pStyle w:val="null3"/>
        <w:ind w:firstLine="540"/>
        <w:jc w:val="both"/>
      </w:pPr>
      <w:r>
        <w:rPr>
          <w:sz w:val="24"/>
        </w:rPr>
        <w:t>1.验收流程</w:t>
      </w:r>
    </w:p>
    <w:p>
      <w:pPr>
        <w:pStyle w:val="null3"/>
        <w:ind w:firstLine="540"/>
        <w:jc w:val="both"/>
      </w:pPr>
      <w:r>
        <w:rPr>
          <w:sz w:val="24"/>
        </w:rPr>
        <w:t>1.1 做好卸货前的检查。双方验收人员卸货前应对场地和验收设备做好准备，并对货物的外观质量进行初步了解。食品运输必须采用符合卫生标准的外包装和运输工具，保持清洁和定期消毒，车厢内无不良气味、异味。冷藏、冷冻食品必须用专用冷藏、冷冻载具运输，在运输过程中保持安全的冷藏、冷冻温度，冷冻食品没有曾经解冻痕迹或软化现象，包装呈干爽状态。食品应清洁，无损伤、腐烂现象，外包装完整，无寄生虫或已受虫害现象。</w:t>
      </w:r>
    </w:p>
    <w:p>
      <w:pPr>
        <w:pStyle w:val="null3"/>
        <w:ind w:firstLine="540"/>
        <w:jc w:val="both"/>
      </w:pPr>
      <w:r>
        <w:rPr>
          <w:sz w:val="24"/>
        </w:rPr>
        <w:t>1.2 采取现场验收的方式，双方验收人员应认真检查货物的质量，按索票——验证——抽查——过磅——入库的程序完成验收，</w:t>
      </w:r>
      <w:r>
        <w:rPr>
          <w:sz w:val="24"/>
        </w:rPr>
        <w:t>乙方</w:t>
      </w:r>
      <w:r>
        <w:rPr>
          <w:sz w:val="24"/>
        </w:rPr>
        <w:t>可提供原件的复印件，原件只有一份而无法提供给</w:t>
      </w:r>
      <w:r>
        <w:rPr>
          <w:sz w:val="24"/>
        </w:rPr>
        <w:t>甲方</w:t>
      </w:r>
      <w:r>
        <w:rPr>
          <w:sz w:val="24"/>
        </w:rPr>
        <w:t>的查验原件后索取复印件留存。</w:t>
      </w:r>
    </w:p>
    <w:p>
      <w:pPr>
        <w:pStyle w:val="null3"/>
        <w:ind w:firstLine="540"/>
        <w:jc w:val="both"/>
      </w:pPr>
      <w:r>
        <w:rPr>
          <w:sz w:val="24"/>
        </w:rPr>
        <w:t>1.3 每批次每种货物均抽查验收，对数量在五十箱以上（含五十箱）的抽查率为5%，五十箱以下的抽查率为10%。</w:t>
      </w:r>
    </w:p>
    <w:p>
      <w:pPr>
        <w:pStyle w:val="null3"/>
        <w:ind w:firstLine="540"/>
        <w:jc w:val="both"/>
      </w:pPr>
      <w:r>
        <w:rPr>
          <w:sz w:val="24"/>
        </w:rPr>
        <w:t>1.4 验收工作人员应按招标文件产品质量要求对货物质量进行抽查，比对相关文件，以确保食品品种符合要求。如确定有所差异，应即刻通知送货人员。如发现食品有损坏的情况，应在相关单据上记录所有损坏情况。建议对货物损坏情况进行拍照并存档。对于食品验收的全部信息数据，</w:t>
      </w:r>
      <w:r>
        <w:rPr>
          <w:sz w:val="24"/>
        </w:rPr>
        <w:t>甲方</w:t>
      </w:r>
      <w:r>
        <w:rPr>
          <w:sz w:val="24"/>
        </w:rPr>
        <w:t>使用单位验收人员应和</w:t>
      </w:r>
      <w:r>
        <w:rPr>
          <w:sz w:val="24"/>
        </w:rPr>
        <w:t>乙方</w:t>
      </w:r>
      <w:r>
        <w:rPr>
          <w:sz w:val="24"/>
        </w:rPr>
        <w:t>人员一起确认，并保留双方签字单据。</w:t>
      </w:r>
    </w:p>
    <w:p>
      <w:pPr>
        <w:pStyle w:val="null3"/>
        <w:ind w:firstLine="540"/>
        <w:jc w:val="both"/>
      </w:pPr>
      <w:r>
        <w:rPr>
          <w:sz w:val="24"/>
        </w:rPr>
        <w:t>1.5 验收记录对每次验收的货物均记录货物名称、数量、验收情况等事项，并由送货人签名确认。</w:t>
      </w:r>
    </w:p>
    <w:p>
      <w:pPr>
        <w:pStyle w:val="null3"/>
        <w:ind w:firstLine="540"/>
        <w:jc w:val="both"/>
      </w:pPr>
      <w:r>
        <w:rPr>
          <w:sz w:val="24"/>
        </w:rPr>
        <w:t>2.退（补）货流程供货期间如果出现质量问题，</w:t>
      </w:r>
      <w:r>
        <w:rPr>
          <w:sz w:val="24"/>
        </w:rPr>
        <w:t>乙方</w:t>
      </w:r>
      <w:r>
        <w:rPr>
          <w:sz w:val="24"/>
        </w:rPr>
        <w:t>必须保证</w:t>
      </w:r>
      <w:r>
        <w:rPr>
          <w:sz w:val="24"/>
        </w:rPr>
        <w:t>1小时内无条件对整批次的全部货物或问题食品进行换货，由此产生的一切费用由</w:t>
      </w:r>
      <w:r>
        <w:rPr>
          <w:sz w:val="24"/>
        </w:rPr>
        <w:t>乙方</w:t>
      </w:r>
      <w:r>
        <w:rPr>
          <w:sz w:val="24"/>
        </w:rPr>
        <w:t>承担，并扣除</w:t>
      </w:r>
      <w:r>
        <w:rPr>
          <w:sz w:val="24"/>
        </w:rPr>
        <w:t>乙方</w:t>
      </w:r>
      <w:r>
        <w:rPr>
          <w:sz w:val="24"/>
        </w:rPr>
        <w:t>当月货款的</w:t>
      </w:r>
      <w:r>
        <w:rPr>
          <w:sz w:val="24"/>
        </w:rPr>
        <w:t>10%作为罚款，由</w:t>
      </w:r>
      <w:r>
        <w:rPr>
          <w:sz w:val="24"/>
        </w:rPr>
        <w:t>甲方</w:t>
      </w:r>
      <w:r>
        <w:rPr>
          <w:sz w:val="24"/>
        </w:rPr>
        <w:t>在结算当月的供货款中直接扣除。若连续一个月累计出现</w:t>
      </w:r>
      <w:r>
        <w:rPr>
          <w:sz w:val="24"/>
        </w:rPr>
        <w:t>2次或2次以上质量问题，或在协议供货期内累计出现4次或以上质量问题的，</w:t>
      </w:r>
      <w:r>
        <w:rPr>
          <w:sz w:val="24"/>
        </w:rPr>
        <w:t>甲方</w:t>
      </w:r>
      <w:r>
        <w:rPr>
          <w:sz w:val="24"/>
        </w:rPr>
        <w:t>有权取消该供货商的供应资格并扣除剩余货款作为赔偿。</w:t>
      </w:r>
    </w:p>
    <w:p>
      <w:pPr>
        <w:pStyle w:val="null3"/>
        <w:ind w:firstLine="542"/>
        <w:jc w:val="both"/>
      </w:pPr>
      <w:r>
        <w:rPr>
          <w:sz w:val="24"/>
          <w:b/>
          <w:color w:val="000000"/>
        </w:rPr>
        <w:t>十、</w:t>
      </w:r>
      <w:r>
        <w:rPr>
          <w:sz w:val="24"/>
          <w:b/>
          <w:color w:val="000000"/>
        </w:rPr>
        <w:t>定价要求</w:t>
      </w:r>
    </w:p>
    <w:p>
      <w:pPr>
        <w:pStyle w:val="null3"/>
        <w:ind w:firstLine="540"/>
        <w:jc w:val="both"/>
      </w:pPr>
      <w:r>
        <w:rPr>
          <w:sz w:val="24"/>
        </w:rPr>
        <w:t>1.当地市场咨询的零售价定价方式：</w:t>
      </w:r>
      <w:r>
        <w:rPr>
          <w:sz w:val="24"/>
        </w:rPr>
        <w:t>乙方</w:t>
      </w:r>
      <w:r>
        <w:rPr>
          <w:sz w:val="24"/>
        </w:rPr>
        <w:t>与</w:t>
      </w:r>
      <w:r>
        <w:rPr>
          <w:sz w:val="24"/>
        </w:rPr>
        <w:t>甲方</w:t>
      </w:r>
      <w:r>
        <w:rPr>
          <w:sz w:val="24"/>
        </w:rPr>
        <w:t>具体协商，参照（韶关市一市场、坝厂菜市场）定价日当天的同类品种商品零售价的平均值（经</w:t>
      </w:r>
      <w:r>
        <w:rPr>
          <w:sz w:val="24"/>
        </w:rPr>
        <w:t>乙方</w:t>
      </w:r>
      <w:r>
        <w:rPr>
          <w:sz w:val="24"/>
        </w:rPr>
        <w:t>与</w:t>
      </w:r>
      <w:r>
        <w:rPr>
          <w:sz w:val="24"/>
        </w:rPr>
        <w:t>甲方</w:t>
      </w:r>
      <w:r>
        <w:rPr>
          <w:sz w:val="24"/>
        </w:rPr>
        <w:t>双方确认）作为基准价；粮油、干货、调味品类参照大润发、沃尔玛等超市零售价作为参考标准，</w:t>
      </w:r>
      <w:r>
        <w:rPr>
          <w:sz w:val="24"/>
        </w:rPr>
        <w:t>乙方</w:t>
      </w:r>
      <w:r>
        <w:rPr>
          <w:sz w:val="24"/>
        </w:rPr>
        <w:t>所提供的品种单价不得高于韶关市农业农产品市场价格监测平台网站（</w:t>
      </w:r>
      <w:r>
        <w:rPr>
          <w:sz w:val="24"/>
        </w:rPr>
        <w:t>https://jgjc.nyj.sg.gov.cn）价格。</w:t>
      </w:r>
    </w:p>
    <w:p>
      <w:pPr>
        <w:pStyle w:val="null3"/>
        <w:ind w:firstLine="540"/>
        <w:jc w:val="both"/>
      </w:pPr>
      <w:r>
        <w:rPr>
          <w:sz w:val="24"/>
        </w:rPr>
        <w:t>2.如遇特殊情况（鲜肉、冰鲜，烧腊类的市场价格上涨幅度大于15.00%时；蔬菜、瓜市场价格上涨幅度大于30.00%时），</w:t>
      </w:r>
      <w:r>
        <w:rPr>
          <w:sz w:val="24"/>
        </w:rPr>
        <w:t>乙方</w:t>
      </w:r>
      <w:r>
        <w:rPr>
          <w:sz w:val="24"/>
        </w:rPr>
        <w:t>确需调整价格，须提前</w:t>
      </w:r>
      <w:r>
        <w:rPr>
          <w:sz w:val="24"/>
        </w:rPr>
        <w:t>2天书面通知</w:t>
      </w:r>
      <w:r>
        <w:rPr>
          <w:sz w:val="24"/>
        </w:rPr>
        <w:t>甲方</w:t>
      </w:r>
      <w:r>
        <w:rPr>
          <w:sz w:val="24"/>
        </w:rPr>
        <w:t>，</w:t>
      </w:r>
      <w:r>
        <w:rPr>
          <w:sz w:val="24"/>
        </w:rPr>
        <w:t>甲方</w:t>
      </w:r>
      <w:r>
        <w:rPr>
          <w:sz w:val="24"/>
        </w:rPr>
        <w:t>通过市场调查并同意后确认新的价格，该价格作为某一时段（不超过</w:t>
      </w:r>
      <w:r>
        <w:rPr>
          <w:sz w:val="24"/>
        </w:rPr>
        <w:t>1个月）某一商品的市场价格，粮油、干货、用品类不得调整价格。</w:t>
      </w:r>
    </w:p>
    <w:p>
      <w:pPr>
        <w:pStyle w:val="null3"/>
        <w:ind w:firstLine="540"/>
        <w:jc w:val="both"/>
      </w:pPr>
      <w:r>
        <w:rPr>
          <w:sz w:val="24"/>
        </w:rPr>
        <w:t>3.如遇特殊情况（鲜肉、冰鲜，烧腊类的市场价格下跌幅度大于15.00%时；蔬菜、瓜类的市场价格下跌幅度大于30.00%时），</w:t>
      </w:r>
      <w:r>
        <w:rPr>
          <w:sz w:val="24"/>
        </w:rPr>
        <w:t>甲方</w:t>
      </w:r>
      <w:r>
        <w:rPr>
          <w:sz w:val="24"/>
        </w:rPr>
        <w:t>可以书面形式通知</w:t>
      </w:r>
      <w:r>
        <w:rPr>
          <w:sz w:val="24"/>
        </w:rPr>
        <w:t>乙方</w:t>
      </w:r>
      <w:r>
        <w:rPr>
          <w:sz w:val="24"/>
        </w:rPr>
        <w:t>，并提出价格调整要求。供应商收到</w:t>
      </w:r>
      <w:r>
        <w:rPr>
          <w:sz w:val="24"/>
        </w:rPr>
        <w:t>甲方</w:t>
      </w:r>
      <w:r>
        <w:rPr>
          <w:sz w:val="24"/>
        </w:rPr>
        <w:t>的通知和价格调整后，及时进行市场调查，且在</w:t>
      </w:r>
      <w:r>
        <w:rPr>
          <w:sz w:val="24"/>
        </w:rPr>
        <w:t>2天内将调查情况和价格调整意见以书面形式回复</w:t>
      </w:r>
      <w:r>
        <w:rPr>
          <w:sz w:val="24"/>
        </w:rPr>
        <w:t>甲方</w:t>
      </w:r>
      <w:r>
        <w:rPr>
          <w:sz w:val="24"/>
        </w:rPr>
        <w:t>，</w:t>
      </w:r>
      <w:r>
        <w:rPr>
          <w:sz w:val="24"/>
        </w:rPr>
        <w:t>甲方</w:t>
      </w:r>
      <w:r>
        <w:rPr>
          <w:sz w:val="24"/>
        </w:rPr>
        <w:t>如对供应商调整价格无异议，则双方签名确认，并按调整价格进行结算。</w:t>
      </w:r>
    </w:p>
    <w:p>
      <w:pPr>
        <w:pStyle w:val="null3"/>
        <w:ind w:firstLine="540"/>
        <w:jc w:val="both"/>
      </w:pPr>
      <w:r>
        <w:rPr>
          <w:sz w:val="24"/>
        </w:rPr>
        <w:t>4.禁止供应商有下列行为之一：</w:t>
      </w:r>
    </w:p>
    <w:p>
      <w:pPr>
        <w:pStyle w:val="null3"/>
        <w:ind w:firstLine="540"/>
        <w:jc w:val="both"/>
      </w:pPr>
      <w:r>
        <w:rPr>
          <w:sz w:val="24"/>
        </w:rPr>
        <w:t>4.1 对同一商品，使用两种价格标签或价目表。</w:t>
      </w:r>
    </w:p>
    <w:p>
      <w:pPr>
        <w:pStyle w:val="null3"/>
        <w:ind w:firstLine="540"/>
        <w:jc w:val="both"/>
      </w:pPr>
      <w:r>
        <w:rPr>
          <w:sz w:val="24"/>
        </w:rPr>
        <w:t>4.2 使用欺骗性或误导性的内容标价。</w:t>
      </w:r>
    </w:p>
    <w:p>
      <w:pPr>
        <w:pStyle w:val="null3"/>
        <w:ind w:firstLine="540"/>
        <w:jc w:val="both"/>
      </w:pPr>
      <w:r>
        <w:rPr>
          <w:sz w:val="24"/>
        </w:rPr>
        <w:t>4.3 未明示有偿服务的具体项目及明示价格。</w:t>
      </w:r>
    </w:p>
    <w:p>
      <w:pPr>
        <w:pStyle w:val="null3"/>
        <w:ind w:firstLine="540"/>
        <w:jc w:val="both"/>
      </w:pPr>
      <w:r>
        <w:rPr>
          <w:sz w:val="24"/>
        </w:rPr>
        <w:t>4.4 采取以假充真、以次充好、短缺数量的手段，使商品质量与价格不符。</w:t>
      </w:r>
    </w:p>
    <w:p>
      <w:pPr>
        <w:pStyle w:val="null3"/>
        <w:ind w:firstLine="540"/>
        <w:jc w:val="both"/>
      </w:pPr>
      <w:r>
        <w:rPr>
          <w:sz w:val="24"/>
        </w:rPr>
        <w:t>4.5 以商品“低价格高运费”的形式扰乱市场。</w:t>
      </w:r>
    </w:p>
    <w:p>
      <w:pPr>
        <w:pStyle w:val="null3"/>
        <w:ind w:firstLine="540"/>
        <w:jc w:val="both"/>
      </w:pPr>
      <w:r>
        <w:rPr>
          <w:sz w:val="24"/>
        </w:rPr>
        <w:t>4.6 使用行贿等非法手段串通采购方相关工作人员进行虚假采购和验收。</w:t>
      </w:r>
    </w:p>
    <w:p>
      <w:pPr>
        <w:pStyle w:val="null3"/>
        <w:ind w:firstLine="540"/>
        <w:jc w:val="both"/>
      </w:pPr>
      <w:r>
        <w:rPr>
          <w:sz w:val="24"/>
        </w:rPr>
        <w:t>4.7 其他欺骗性价格表示或其他价格欺诈手段。</w:t>
      </w:r>
    </w:p>
    <w:p>
      <w:pPr>
        <w:pStyle w:val="null3"/>
        <w:ind w:firstLine="540"/>
        <w:jc w:val="both"/>
      </w:pPr>
      <w:r>
        <w:rPr>
          <w:sz w:val="24"/>
        </w:rPr>
        <w:t>5.</w:t>
      </w:r>
      <w:r>
        <w:rPr>
          <w:sz w:val="24"/>
        </w:rPr>
        <w:t>乙方</w:t>
      </w:r>
      <w:r>
        <w:rPr>
          <w:sz w:val="24"/>
        </w:rPr>
        <w:t>必须每月</w:t>
      </w:r>
      <w:r>
        <w:rPr>
          <w:sz w:val="24"/>
        </w:rPr>
        <w:t>15日按</w:t>
      </w:r>
      <w:r>
        <w:rPr>
          <w:sz w:val="24"/>
        </w:rPr>
        <w:t>甲方</w:t>
      </w:r>
      <w:r>
        <w:rPr>
          <w:sz w:val="24"/>
        </w:rPr>
        <w:t>要求提供询价报告，待</w:t>
      </w:r>
      <w:r>
        <w:rPr>
          <w:sz w:val="24"/>
        </w:rPr>
        <w:t>甲方</w:t>
      </w:r>
      <w:r>
        <w:rPr>
          <w:sz w:val="24"/>
        </w:rPr>
        <w:t>审批后作为当月货物产品的结算基准价，若遇到节假日询价日期顺延至下一个工作日。</w:t>
      </w:r>
    </w:p>
    <w:p>
      <w:pPr>
        <w:pStyle w:val="null3"/>
        <w:ind w:firstLine="540"/>
        <w:jc w:val="both"/>
      </w:pPr>
      <w:r>
        <w:rPr>
          <w:sz w:val="24"/>
        </w:rPr>
        <w:t>6.</w:t>
      </w:r>
      <w:r>
        <w:rPr>
          <w:sz w:val="24"/>
        </w:rPr>
        <w:t>本合同须预留部分采购预算金额用于通过脱贫地区农副产品网络销售平台(https://www, fupin832.com/以下简称“832 平台”)采购贫困地区农副产品，预留金额比例按照最新政策规定执行。</w:t>
      </w:r>
      <w:r>
        <w:rPr>
          <w:sz w:val="21"/>
        </w:rPr>
        <w:t xml:space="preserve"> </w:t>
      </w:r>
    </w:p>
    <w:p>
      <w:pPr>
        <w:pStyle w:val="null3"/>
        <w:ind w:firstLine="540"/>
        <w:jc w:val="both"/>
      </w:pPr>
      <w:r>
        <w:rPr>
          <w:sz w:val="24"/>
        </w:rPr>
        <w:t>7.本项目须在力所能及的情况下支持“百千万工程”和强镇富村建设，预留部分金额采购百千万工程及强镇富村建设公司产品，供货商供应价不得高于其进货价（具体预留比例或数量双方自行商定）。</w:t>
      </w:r>
    </w:p>
    <w:p>
      <w:pPr>
        <w:pStyle w:val="null3"/>
        <w:ind w:firstLine="540"/>
        <w:jc w:val="both"/>
      </w:pPr>
      <w:r>
        <w:rPr>
          <w:sz w:val="24"/>
          <w:b/>
        </w:rPr>
        <w:t>十一、</w:t>
      </w:r>
      <w:r>
        <w:rPr>
          <w:sz w:val="24"/>
          <w:b/>
        </w:rPr>
        <w:t>履约保证金</w:t>
      </w:r>
    </w:p>
    <w:p>
      <w:pPr>
        <w:pStyle w:val="null3"/>
        <w:ind w:firstLine="540"/>
        <w:jc w:val="both"/>
      </w:pPr>
      <w:r>
        <w:rPr>
          <w:sz w:val="24"/>
        </w:rPr>
        <w:t>1.合同签订后10工作日内，</w:t>
      </w:r>
      <w:r>
        <w:rPr>
          <w:sz w:val="24"/>
        </w:rPr>
        <w:t>乙方</w:t>
      </w:r>
      <w:r>
        <w:rPr>
          <w:sz w:val="24"/>
        </w:rPr>
        <w:t>须向</w:t>
      </w:r>
      <w:r>
        <w:rPr>
          <w:sz w:val="24"/>
        </w:rPr>
        <w:t>甲方</w:t>
      </w:r>
      <w:r>
        <w:rPr>
          <w:sz w:val="24"/>
        </w:rPr>
        <w:t>支付</w:t>
      </w:r>
      <w:r>
        <w:rPr>
          <w:sz w:val="24"/>
          <w:color w:val="000000"/>
        </w:rPr>
        <w:t>人民币</w:t>
      </w:r>
      <w:r>
        <w:rPr>
          <w:sz w:val="21"/>
          <w:u w:val="single"/>
        </w:rPr>
        <w:t xml:space="preserve">          </w:t>
      </w:r>
      <w:r>
        <w:rPr>
          <w:sz w:val="24"/>
        </w:rPr>
        <w:t>元</w:t>
      </w:r>
      <w:r>
        <w:rPr>
          <w:sz w:val="24"/>
        </w:rPr>
        <w:t>整</w:t>
      </w:r>
      <w:r>
        <w:rPr>
          <w:sz w:val="24"/>
          <w:color w:val="000000"/>
        </w:rPr>
        <w:t>（</w:t>
      </w:r>
      <w:r>
        <w:rPr>
          <w:sz w:val="24"/>
          <w:color w:val="000000"/>
        </w:rPr>
        <w:t>¥</w:t>
      </w:r>
      <w:r>
        <w:rPr>
          <w:sz w:val="21"/>
          <w:u w:val="single"/>
        </w:rPr>
        <w:t xml:space="preserve">           </w:t>
      </w:r>
      <w:r>
        <w:rPr>
          <w:sz w:val="24"/>
          <w:color w:val="000000"/>
        </w:rPr>
        <w:t>元）</w:t>
      </w:r>
      <w:r>
        <w:rPr>
          <w:sz w:val="24"/>
        </w:rPr>
        <w:t>的合同履约保证金；履约保证金以支票、汇票、本票或者金融机构出具的保函等非现金形式提交，由</w:t>
      </w:r>
      <w:r>
        <w:rPr>
          <w:sz w:val="24"/>
        </w:rPr>
        <w:t>乙方</w:t>
      </w:r>
      <w:r>
        <w:rPr>
          <w:sz w:val="24"/>
        </w:rPr>
        <w:t>自主选择。逾期未提交履约保证金将视为</w:t>
      </w:r>
      <w:r>
        <w:rPr>
          <w:sz w:val="24"/>
        </w:rPr>
        <w:t>乙方</w:t>
      </w:r>
      <w:r>
        <w:rPr>
          <w:sz w:val="24"/>
        </w:rPr>
        <w:t>放弃中标的权利，</w:t>
      </w:r>
      <w:r>
        <w:rPr>
          <w:sz w:val="24"/>
        </w:rPr>
        <w:t>甲方</w:t>
      </w:r>
      <w:r>
        <w:rPr>
          <w:sz w:val="24"/>
        </w:rPr>
        <w:t>有权选择按规定选出的中标候选人为本项目的</w:t>
      </w:r>
      <w:r>
        <w:rPr>
          <w:sz w:val="24"/>
        </w:rPr>
        <w:t>乙方</w:t>
      </w:r>
      <w:r>
        <w:rPr>
          <w:sz w:val="24"/>
        </w:rPr>
        <w:t>或对本项目重新进行招标。</w:t>
      </w:r>
    </w:p>
    <w:p>
      <w:pPr>
        <w:pStyle w:val="null3"/>
        <w:ind w:firstLine="540"/>
        <w:jc w:val="both"/>
      </w:pPr>
      <w:r>
        <w:rPr>
          <w:sz w:val="24"/>
        </w:rPr>
        <w:t>2.</w:t>
      </w:r>
      <w:r>
        <w:rPr>
          <w:sz w:val="24"/>
        </w:rPr>
        <w:t>乙方</w:t>
      </w:r>
      <w:r>
        <w:rPr>
          <w:sz w:val="24"/>
        </w:rPr>
        <w:t>没有按招标文件要求及合同执行或没有兑现投标文件中承诺的内容，</w:t>
      </w:r>
      <w:r>
        <w:rPr>
          <w:sz w:val="24"/>
        </w:rPr>
        <w:t>甲方</w:t>
      </w:r>
      <w:r>
        <w:rPr>
          <w:sz w:val="24"/>
        </w:rPr>
        <w:t>有权扣罚履约保证金并追偿因此造成的相关费用，如有不足的，</w:t>
      </w:r>
      <w:r>
        <w:rPr>
          <w:sz w:val="24"/>
        </w:rPr>
        <w:t>乙方</w:t>
      </w:r>
      <w:r>
        <w:rPr>
          <w:sz w:val="24"/>
        </w:rPr>
        <w:t>应对超过的部分给予赔偿。（发生第一次</w:t>
      </w:r>
      <w:r>
        <w:rPr>
          <w:sz w:val="24"/>
        </w:rPr>
        <w:t>甲方</w:t>
      </w:r>
      <w:r>
        <w:rPr>
          <w:sz w:val="24"/>
        </w:rPr>
        <w:t>给予书面警告或视情况严重程度扣罚金额，扣罚金额不超过</w:t>
      </w:r>
      <w:r>
        <w:rPr>
          <w:sz w:val="24"/>
        </w:rPr>
        <w:t>1000元，发生第二次</w:t>
      </w:r>
      <w:r>
        <w:rPr>
          <w:sz w:val="24"/>
        </w:rPr>
        <w:t>甲方</w:t>
      </w:r>
      <w:r>
        <w:rPr>
          <w:sz w:val="24"/>
        </w:rPr>
        <w:t>开具罚款单，扣罚金额视情况严重程度扣罚金额在</w:t>
      </w:r>
      <w:r>
        <w:rPr>
          <w:sz w:val="24"/>
        </w:rPr>
        <w:t>1000-2000元不等，同样问题发生三次（含三次）且拒不改正，</w:t>
      </w:r>
      <w:r>
        <w:rPr>
          <w:sz w:val="24"/>
        </w:rPr>
        <w:t>甲方</w:t>
      </w:r>
      <w:r>
        <w:rPr>
          <w:sz w:val="24"/>
        </w:rPr>
        <w:t>有权单方面终止合同。</w:t>
      </w:r>
    </w:p>
    <w:p>
      <w:pPr>
        <w:pStyle w:val="null3"/>
        <w:ind w:firstLine="540"/>
        <w:jc w:val="both"/>
      </w:pPr>
      <w:r>
        <w:rPr>
          <w:sz w:val="24"/>
        </w:rPr>
        <w:t>3.如存在下列情形，履约保证金不予退还：</w:t>
      </w:r>
    </w:p>
    <w:p>
      <w:pPr>
        <w:pStyle w:val="null3"/>
        <w:ind w:firstLine="540"/>
        <w:jc w:val="both"/>
      </w:pPr>
      <w:r>
        <w:rPr>
          <w:sz w:val="24"/>
        </w:rPr>
        <w:t>3.1 如</w:t>
      </w:r>
      <w:r>
        <w:rPr>
          <w:sz w:val="24"/>
        </w:rPr>
        <w:t>乙方</w:t>
      </w:r>
      <w:r>
        <w:rPr>
          <w:sz w:val="24"/>
        </w:rPr>
        <w:t>未能按要求履行合同，违反招标文件相关规定的，</w:t>
      </w:r>
      <w:r>
        <w:rPr>
          <w:sz w:val="24"/>
        </w:rPr>
        <w:t>甲方</w:t>
      </w:r>
      <w:r>
        <w:rPr>
          <w:sz w:val="24"/>
        </w:rPr>
        <w:t>将有权没收履约保证金或扣除相应违约金额。</w:t>
      </w:r>
    </w:p>
    <w:p>
      <w:pPr>
        <w:pStyle w:val="null3"/>
        <w:ind w:firstLine="540"/>
        <w:jc w:val="both"/>
      </w:pPr>
      <w:r>
        <w:rPr>
          <w:sz w:val="24"/>
        </w:rPr>
        <w:t>3.2 如因</w:t>
      </w:r>
      <w:r>
        <w:rPr>
          <w:sz w:val="24"/>
        </w:rPr>
        <w:t>乙方</w:t>
      </w:r>
      <w:r>
        <w:rPr>
          <w:sz w:val="24"/>
        </w:rPr>
        <w:t>自身原因导致无法履行合同从而给</w:t>
      </w:r>
      <w:r>
        <w:rPr>
          <w:sz w:val="24"/>
        </w:rPr>
        <w:t>甲方</w:t>
      </w:r>
      <w:r>
        <w:rPr>
          <w:sz w:val="24"/>
        </w:rPr>
        <w:t>造成损失的，</w:t>
      </w:r>
      <w:r>
        <w:rPr>
          <w:sz w:val="24"/>
        </w:rPr>
        <w:t>甲方</w:t>
      </w:r>
      <w:r>
        <w:rPr>
          <w:sz w:val="24"/>
        </w:rPr>
        <w:t>将有权没收履约保证金或扣除相应违约金额。</w:t>
      </w:r>
    </w:p>
    <w:p>
      <w:pPr>
        <w:pStyle w:val="null3"/>
        <w:ind w:firstLine="540"/>
        <w:jc w:val="both"/>
      </w:pPr>
      <w:r>
        <w:rPr>
          <w:sz w:val="24"/>
        </w:rPr>
        <w:t xml:space="preserve">3.3 </w:t>
      </w:r>
      <w:r>
        <w:rPr>
          <w:sz w:val="24"/>
        </w:rPr>
        <w:t>乙方</w:t>
      </w:r>
      <w:r>
        <w:rPr>
          <w:sz w:val="24"/>
        </w:rPr>
        <w:t>不得转包、分包，否则</w:t>
      </w:r>
      <w:r>
        <w:rPr>
          <w:sz w:val="24"/>
        </w:rPr>
        <w:t>甲方</w:t>
      </w:r>
      <w:r>
        <w:rPr>
          <w:sz w:val="24"/>
        </w:rPr>
        <w:t>有权单方面终止本合同并扣除全部履约保证金，</w:t>
      </w:r>
      <w:r>
        <w:rPr>
          <w:sz w:val="24"/>
        </w:rPr>
        <w:t>乙方</w:t>
      </w:r>
      <w:r>
        <w:rPr>
          <w:sz w:val="24"/>
        </w:rPr>
        <w:t>还须承担由此给</w:t>
      </w:r>
      <w:r>
        <w:rPr>
          <w:sz w:val="24"/>
        </w:rPr>
        <w:t>甲方</w:t>
      </w:r>
      <w:r>
        <w:rPr>
          <w:sz w:val="24"/>
        </w:rPr>
        <w:t>造成的一切损失。</w:t>
      </w:r>
    </w:p>
    <w:p>
      <w:pPr>
        <w:pStyle w:val="null3"/>
        <w:ind w:firstLine="540"/>
        <w:jc w:val="both"/>
      </w:pPr>
      <w:r>
        <w:rPr>
          <w:sz w:val="24"/>
        </w:rPr>
        <w:t>4.合同期满后，</w:t>
      </w:r>
      <w:r>
        <w:rPr>
          <w:sz w:val="24"/>
        </w:rPr>
        <w:t>甲方</w:t>
      </w:r>
      <w:r>
        <w:rPr>
          <w:sz w:val="24"/>
        </w:rPr>
        <w:t>在</w:t>
      </w:r>
      <w:r>
        <w:rPr>
          <w:sz w:val="24"/>
        </w:rPr>
        <w:t>30个日历内，一次性无息退还剩余部分履约保证金。</w:t>
      </w:r>
    </w:p>
    <w:p>
      <w:pPr>
        <w:pStyle w:val="null3"/>
        <w:ind w:firstLine="540"/>
        <w:jc w:val="both"/>
      </w:pPr>
      <w:r>
        <w:rPr>
          <w:sz w:val="24"/>
        </w:rPr>
        <w:t>履约保证金可以以履约保函（保险）形式提供，目前</w:t>
      </w:r>
      <w:r>
        <w:rPr>
          <w:sz w:val="24"/>
        </w:rPr>
        <w:t>"广东政府采购智慧云平台金融服务中心（https://gdgpo.czt.gd.gov.cn/zcdservice/zcd/guangdong)已实现电子履约保函（保险）在线办理功能，有意愿供应商可自行办理提供。</w:t>
      </w:r>
    </w:p>
    <w:p>
      <w:pPr>
        <w:pStyle w:val="null3"/>
        <w:ind w:firstLine="540"/>
        <w:jc w:val="both"/>
      </w:pPr>
      <w:r>
        <w:rPr>
          <w:sz w:val="24"/>
          <w:b/>
          <w:color w:val="000000"/>
        </w:rPr>
        <w:t>十二、</w:t>
      </w:r>
      <w:r>
        <w:rPr>
          <w:sz w:val="24"/>
          <w:b/>
          <w:color w:val="000000"/>
        </w:rPr>
        <w:t>付款方式</w:t>
      </w:r>
    </w:p>
    <w:p>
      <w:pPr>
        <w:pStyle w:val="null3"/>
        <w:ind w:firstLine="540"/>
        <w:jc w:val="both"/>
      </w:pPr>
      <w:r>
        <w:rPr>
          <w:sz w:val="24"/>
          <w:color w:val="000000"/>
        </w:rPr>
        <w:t>1</w:t>
      </w:r>
      <w:r>
        <w:rPr>
          <w:sz w:val="24"/>
          <w:color w:val="000000"/>
        </w:rPr>
        <w:t>.</w:t>
      </w:r>
      <w:r>
        <w:rPr>
          <w:sz w:val="24"/>
          <w:color w:val="000000"/>
        </w:rPr>
        <w:t>按月度结算，供货期内，每月由</w:t>
      </w:r>
      <w:r>
        <w:rPr>
          <w:sz w:val="24"/>
          <w:color w:val="000000"/>
        </w:rPr>
        <w:t>甲方</w:t>
      </w:r>
      <w:r>
        <w:rPr>
          <w:sz w:val="24"/>
          <w:color w:val="000000"/>
        </w:rPr>
        <w:t>对</w:t>
      </w:r>
      <w:r>
        <w:rPr>
          <w:sz w:val="24"/>
          <w:color w:val="000000"/>
        </w:rPr>
        <w:t>乙方</w:t>
      </w:r>
      <w:r>
        <w:rPr>
          <w:sz w:val="24"/>
          <w:color w:val="000000"/>
        </w:rPr>
        <w:t>进行货单对账，对账经双方确认，</w:t>
      </w:r>
      <w:r>
        <w:rPr>
          <w:sz w:val="24"/>
          <w:color w:val="000000"/>
        </w:rPr>
        <w:t>甲方</w:t>
      </w:r>
      <w:r>
        <w:rPr>
          <w:sz w:val="24"/>
          <w:color w:val="000000"/>
        </w:rPr>
        <w:t>与</w:t>
      </w:r>
      <w:r>
        <w:rPr>
          <w:sz w:val="24"/>
          <w:color w:val="000000"/>
        </w:rPr>
        <w:t>乙方</w:t>
      </w:r>
      <w:r>
        <w:rPr>
          <w:sz w:val="24"/>
          <w:color w:val="000000"/>
        </w:rPr>
        <w:t>来往款项以人民币转账形式支付。</w:t>
      </w:r>
    </w:p>
    <w:p>
      <w:pPr>
        <w:pStyle w:val="null3"/>
        <w:ind w:firstLine="540"/>
        <w:jc w:val="both"/>
      </w:pPr>
      <w:r>
        <w:rPr>
          <w:sz w:val="24"/>
          <w:color w:val="000000"/>
        </w:rPr>
        <w:t>2</w:t>
      </w:r>
      <w:r>
        <w:rPr>
          <w:sz w:val="24"/>
          <w:color w:val="000000"/>
        </w:rPr>
        <w:t>.乙方</w:t>
      </w:r>
      <w:r>
        <w:rPr>
          <w:sz w:val="24"/>
          <w:color w:val="000000"/>
        </w:rPr>
        <w:t>完成当月供货订单后，次月</w:t>
      </w:r>
      <w:r>
        <w:rPr>
          <w:sz w:val="24"/>
          <w:color w:val="000000"/>
        </w:rPr>
        <w:t>15号前凭正式发票向</w:t>
      </w:r>
      <w:r>
        <w:rPr>
          <w:sz w:val="24"/>
          <w:color w:val="000000"/>
        </w:rPr>
        <w:t>甲方</w:t>
      </w:r>
      <w:r>
        <w:rPr>
          <w:sz w:val="24"/>
          <w:color w:val="000000"/>
        </w:rPr>
        <w:t>申请付款，</w:t>
      </w:r>
      <w:r>
        <w:rPr>
          <w:sz w:val="24"/>
          <w:color w:val="000000"/>
        </w:rPr>
        <w:t>甲方</w:t>
      </w:r>
      <w:r>
        <w:rPr>
          <w:sz w:val="24"/>
          <w:color w:val="000000"/>
        </w:rPr>
        <w:t>收到申请后原则上在</w:t>
      </w:r>
      <w:r>
        <w:rPr>
          <w:sz w:val="24"/>
          <w:color w:val="000000"/>
        </w:rPr>
        <w:t>30天内结清上月所有货款。</w:t>
      </w:r>
    </w:p>
    <w:p>
      <w:pPr>
        <w:pStyle w:val="null3"/>
        <w:ind w:firstLine="540"/>
        <w:jc w:val="both"/>
      </w:pPr>
      <w:r>
        <w:rPr>
          <w:sz w:val="24"/>
          <w:color w:val="000000"/>
        </w:rPr>
        <w:t>3</w:t>
      </w:r>
      <w:r>
        <w:rPr>
          <w:sz w:val="24"/>
          <w:color w:val="000000"/>
        </w:rPr>
        <w:t>.</w:t>
      </w:r>
      <w:r>
        <w:rPr>
          <w:sz w:val="24"/>
          <w:color w:val="000000"/>
        </w:rPr>
        <w:t>结算公式：结算价格</w:t>
      </w:r>
      <w:r>
        <w:rPr>
          <w:sz w:val="24"/>
          <w:color w:val="000000"/>
        </w:rPr>
        <w:t>=∑货物指导单价（30天为周期）×（1-中标下浮率）×实际供货量-考核扣款金额。</w:t>
      </w:r>
    </w:p>
    <w:p>
      <w:pPr>
        <w:pStyle w:val="null3"/>
        <w:ind w:firstLine="540"/>
        <w:jc w:val="both"/>
      </w:pPr>
      <w:r>
        <w:rPr>
          <w:sz w:val="24"/>
          <w:color w:val="000000"/>
        </w:rPr>
        <w:t>如项目发生合同融资，</w:t>
      </w:r>
      <w:r>
        <w:rPr>
          <w:sz w:val="24"/>
          <w:color w:val="000000"/>
        </w:rPr>
        <w:t>甲方</w:t>
      </w:r>
      <w:r>
        <w:rPr>
          <w:sz w:val="24"/>
          <w:color w:val="000000"/>
        </w:rPr>
        <w:t>应当将合同款项支付到合同约定收款账户。</w:t>
      </w:r>
    </w:p>
    <w:p>
      <w:pPr>
        <w:pStyle w:val="null3"/>
        <w:ind w:firstLine="542"/>
        <w:jc w:val="both"/>
      </w:pPr>
      <w:r>
        <w:rPr>
          <w:sz w:val="24"/>
          <w:b/>
          <w:color w:val="000000"/>
        </w:rPr>
        <w:t>十</w:t>
      </w:r>
      <w:r>
        <w:rPr>
          <w:sz w:val="24"/>
          <w:b/>
          <w:color w:val="000000"/>
        </w:rPr>
        <w:t>三</w:t>
      </w:r>
      <w:r>
        <w:rPr>
          <w:sz w:val="24"/>
          <w:b/>
          <w:color w:val="000000"/>
        </w:rPr>
        <w:t>、违约责任与赔偿损失</w:t>
      </w:r>
    </w:p>
    <w:p>
      <w:pPr>
        <w:pStyle w:val="null3"/>
        <w:ind w:firstLine="540"/>
        <w:jc w:val="both"/>
      </w:pPr>
      <w:r>
        <w:rPr>
          <w:sz w:val="24"/>
          <w:color w:val="000000"/>
        </w:rPr>
        <w:t>1.乙方交付的货物、提供的服务不符合招标文件、投标文件或本合同规定的，甲方有权拒收，并且乙方须向甲方支付本合同总价5%的违约金。</w:t>
      </w:r>
    </w:p>
    <w:p>
      <w:pPr>
        <w:pStyle w:val="null3"/>
        <w:ind w:firstLine="540"/>
        <w:jc w:val="both"/>
      </w:pPr>
      <w:r>
        <w:rPr>
          <w:sz w:val="24"/>
          <w:color w:val="000000"/>
        </w:rPr>
        <w:t>2.乙方未能按本合同规定的交货时间交付货物的/提供服务，从逾期之日起每日按本合同总价</w:t>
      </w:r>
      <w:r>
        <w:rPr>
          <w:sz w:val="24"/>
          <w:u w:val="single"/>
        </w:rPr>
        <w:t>3‰</w:t>
      </w:r>
      <w:r>
        <w:rPr>
          <w:sz w:val="24"/>
          <w:color w:val="000000"/>
        </w:rPr>
        <w:t>的数额向甲方支付违约金；逾期</w:t>
      </w:r>
      <w:r>
        <w:rPr>
          <w:sz w:val="24"/>
          <w:color w:val="000000"/>
        </w:rPr>
        <w:t>15天以上（含15天）的，甲方有权终止合同，要求乙方支付违约金，并且给甲方造成的经济损失由乙方承担赔偿责任。</w:t>
      </w:r>
    </w:p>
    <w:p>
      <w:pPr>
        <w:pStyle w:val="null3"/>
        <w:ind w:firstLine="540"/>
        <w:jc w:val="both"/>
      </w:pPr>
      <w:r>
        <w:rPr>
          <w:sz w:val="24"/>
          <w:color w:val="000000"/>
        </w:rPr>
        <w:t>3.甲方无正当理由拒收货物/接受服务，到期拒付货物/服务款项的，甲方向乙方偿付本合同总价的5%的违约金。甲方逾期付款，则每日按本合同总价的</w:t>
      </w:r>
      <w:r>
        <w:rPr>
          <w:sz w:val="24"/>
          <w:u w:val="single"/>
        </w:rPr>
        <w:t>3‰</w:t>
      </w:r>
      <w:r>
        <w:rPr>
          <w:sz w:val="24"/>
          <w:color w:val="000000"/>
        </w:rPr>
        <w:t>向乙方偿付违约金。</w:t>
      </w:r>
    </w:p>
    <w:p>
      <w:pPr>
        <w:pStyle w:val="null3"/>
        <w:ind w:firstLine="540"/>
        <w:jc w:val="both"/>
      </w:pPr>
      <w:r>
        <w:rPr>
          <w:sz w:val="24"/>
          <w:color w:val="000000"/>
        </w:rPr>
        <w:t>4.其它违约责任按《中华人民共和国民法典（合同编）》处理。</w:t>
      </w:r>
    </w:p>
    <w:p>
      <w:pPr>
        <w:pStyle w:val="null3"/>
        <w:ind w:firstLine="542"/>
        <w:jc w:val="left"/>
      </w:pPr>
      <w:r>
        <w:rPr>
          <w:sz w:val="24"/>
          <w:b/>
          <w:color w:val="000000"/>
        </w:rPr>
        <w:t>十</w:t>
      </w:r>
      <w:r>
        <w:rPr>
          <w:sz w:val="24"/>
          <w:b/>
          <w:color w:val="000000"/>
        </w:rPr>
        <w:t>四</w:t>
      </w:r>
      <w:r>
        <w:rPr>
          <w:sz w:val="24"/>
          <w:b/>
          <w:color w:val="000000"/>
        </w:rPr>
        <w:t>、争议的解决</w:t>
      </w:r>
    </w:p>
    <w:p>
      <w:pPr>
        <w:pStyle w:val="null3"/>
        <w:ind w:firstLine="540"/>
        <w:jc w:val="left"/>
      </w:pPr>
      <w:r>
        <w:rPr>
          <w:sz w:val="24"/>
          <w:color w:val="000000"/>
        </w:rPr>
        <w:t>合同执行过程中发生的任何争议，通过友好协商解决。如双方不能通过友好协商解决，任何一方均可向甲方所在地人民法院提起诉讼。</w:t>
      </w:r>
    </w:p>
    <w:p>
      <w:pPr>
        <w:pStyle w:val="null3"/>
        <w:ind w:firstLine="542"/>
        <w:jc w:val="left"/>
      </w:pPr>
      <w:r>
        <w:rPr>
          <w:sz w:val="24"/>
          <w:b/>
          <w:color w:val="000000"/>
        </w:rPr>
        <w:t>十</w:t>
      </w:r>
      <w:r>
        <w:rPr>
          <w:sz w:val="24"/>
          <w:b/>
          <w:color w:val="000000"/>
        </w:rPr>
        <w:t>五</w:t>
      </w:r>
      <w:r>
        <w:rPr>
          <w:sz w:val="24"/>
          <w:b/>
          <w:color w:val="000000"/>
        </w:rPr>
        <w:t>、不可抗力</w:t>
      </w:r>
    </w:p>
    <w:p>
      <w:pPr>
        <w:pStyle w:val="null3"/>
        <w:ind w:firstLine="540"/>
        <w:jc w:val="left"/>
      </w:pPr>
      <w:r>
        <w:rPr>
          <w:sz w:val="24"/>
          <w:color w:val="000000"/>
        </w:rPr>
        <w:t>任何一方由于不可抗力原因不能履行合同时，应在不可抗力事件结束后</w:t>
      </w:r>
      <w:r>
        <w:rPr>
          <w:sz w:val="24"/>
          <w:color w:val="000000"/>
        </w:rPr>
        <w:t>1日内向对方通报，以减轻可能给对方造成的损失，在取得有关机构的不可抗力证明或双方谅解确认后，允许延期履行或修订合同，并根据情况可部分或全部免于承担违约责任。</w:t>
      </w:r>
    </w:p>
    <w:p>
      <w:pPr>
        <w:pStyle w:val="null3"/>
        <w:ind w:firstLine="542"/>
        <w:jc w:val="left"/>
      </w:pPr>
      <w:r>
        <w:rPr>
          <w:sz w:val="24"/>
          <w:b/>
          <w:color w:val="000000"/>
        </w:rPr>
        <w:t>十</w:t>
      </w:r>
      <w:r>
        <w:rPr>
          <w:sz w:val="24"/>
          <w:b/>
          <w:color w:val="000000"/>
        </w:rPr>
        <w:t>六</w:t>
      </w:r>
      <w:r>
        <w:rPr>
          <w:sz w:val="24"/>
          <w:b/>
          <w:color w:val="000000"/>
        </w:rPr>
        <w:t>、税费</w:t>
      </w:r>
    </w:p>
    <w:p>
      <w:pPr>
        <w:pStyle w:val="null3"/>
        <w:ind w:firstLine="540"/>
        <w:jc w:val="left"/>
      </w:pPr>
      <w:r>
        <w:rPr>
          <w:sz w:val="24"/>
          <w:color w:val="000000"/>
        </w:rPr>
        <w:t>在中国境内、外发生的与本合同执行有关的一切税费均由乙方负担。</w:t>
      </w:r>
    </w:p>
    <w:p>
      <w:pPr>
        <w:pStyle w:val="null3"/>
        <w:ind w:firstLine="542"/>
        <w:jc w:val="left"/>
      </w:pPr>
      <w:r>
        <w:rPr>
          <w:sz w:val="24"/>
          <w:b/>
          <w:color w:val="000000"/>
        </w:rPr>
        <w:t>十</w:t>
      </w:r>
      <w:r>
        <w:rPr>
          <w:sz w:val="24"/>
          <w:b/>
          <w:color w:val="000000"/>
        </w:rPr>
        <w:t>七</w:t>
      </w:r>
      <w:r>
        <w:rPr>
          <w:sz w:val="24"/>
          <w:b/>
          <w:color w:val="000000"/>
        </w:rPr>
        <w:t>、其他</w:t>
      </w:r>
    </w:p>
    <w:p>
      <w:pPr>
        <w:pStyle w:val="null3"/>
        <w:ind w:firstLine="540"/>
        <w:jc w:val="left"/>
      </w:pPr>
      <w:r>
        <w:rPr>
          <w:sz w:val="24"/>
          <w:color w:val="000000"/>
        </w:rPr>
        <w:t>1.本合同所有附件、招标文件、投标文件、中标通知书均为合同的有效组成部分，与本合同具有同等法律效力。</w:t>
      </w:r>
    </w:p>
    <w:p>
      <w:pPr>
        <w:pStyle w:val="null3"/>
        <w:ind w:firstLine="540"/>
        <w:jc w:val="left"/>
      </w:pPr>
      <w:r>
        <w:rPr>
          <w:sz w:val="24"/>
          <w:color w:val="000000"/>
        </w:rPr>
        <w:t>2.在执行本合同的过程中，所有经双方签署确认的文件（包括会议纪要、补充协议、往来信函）即成为本合同的有效组成部分。</w:t>
      </w:r>
    </w:p>
    <w:p>
      <w:pPr>
        <w:pStyle w:val="null3"/>
        <w:ind w:firstLine="540"/>
        <w:jc w:val="left"/>
      </w:pPr>
      <w:r>
        <w:rPr>
          <w:sz w:val="24"/>
          <w:color w:val="000000"/>
        </w:rPr>
        <w:t>3.如一方地址、电话、传真号码有变更，应在变更当日内书面通知对方，否则，应承担相应责任。</w:t>
      </w:r>
    </w:p>
    <w:p>
      <w:pPr>
        <w:pStyle w:val="null3"/>
        <w:ind w:firstLine="540"/>
        <w:jc w:val="left"/>
      </w:pPr>
      <w:r>
        <w:rPr>
          <w:sz w:val="24"/>
          <w:color w:val="000000"/>
        </w:rPr>
        <w:t>4.除甲方事先书面同意外，乙方不得部分或全部转让其应履行的合同项下的义务。</w:t>
      </w:r>
    </w:p>
    <w:p>
      <w:pPr>
        <w:pStyle w:val="null3"/>
        <w:ind w:firstLine="542"/>
        <w:jc w:val="left"/>
      </w:pPr>
      <w:r>
        <w:rPr>
          <w:sz w:val="24"/>
          <w:b/>
          <w:color w:val="000000"/>
        </w:rPr>
        <w:t>十</w:t>
      </w:r>
      <w:r>
        <w:rPr>
          <w:sz w:val="24"/>
          <w:b/>
          <w:color w:val="000000"/>
        </w:rPr>
        <w:t>八</w:t>
      </w:r>
      <w:r>
        <w:rPr>
          <w:sz w:val="24"/>
          <w:b/>
          <w:color w:val="000000"/>
        </w:rPr>
        <w:t>、合同生效</w:t>
      </w:r>
    </w:p>
    <w:p>
      <w:pPr>
        <w:pStyle w:val="null3"/>
        <w:ind w:firstLine="540"/>
        <w:jc w:val="left"/>
      </w:pPr>
      <w:r>
        <w:rPr>
          <w:sz w:val="24"/>
          <w:color w:val="000000"/>
        </w:rPr>
        <w:t>1.本合同在甲乙双方法人代表或其授权代表签字盖章后生效。</w:t>
      </w:r>
    </w:p>
    <w:p>
      <w:pPr>
        <w:pStyle w:val="null3"/>
        <w:ind w:firstLine="540"/>
        <w:jc w:val="left"/>
      </w:pPr>
      <w:r>
        <w:rPr>
          <w:sz w:val="24"/>
          <w:color w:val="000000"/>
        </w:rPr>
        <w:t>2.合同壹式伍份,甲方执</w:t>
      </w:r>
      <w:r>
        <w:rPr>
          <w:sz w:val="24"/>
          <w:color w:val="000000"/>
          <w:u w:val="single"/>
        </w:rPr>
        <w:t>肆</w:t>
      </w:r>
      <w:r>
        <w:rPr>
          <w:sz w:val="24"/>
          <w:color w:val="000000"/>
        </w:rPr>
        <w:t>份</w:t>
      </w:r>
      <w:r>
        <w:rPr>
          <w:sz w:val="24"/>
          <w:color w:val="000000"/>
        </w:rPr>
        <w:t>,乙方执</w:t>
      </w:r>
      <w:r>
        <w:rPr>
          <w:sz w:val="24"/>
          <w:color w:val="000000"/>
          <w:u w:val="single"/>
        </w:rPr>
        <w:t>壹</w:t>
      </w:r>
      <w:r>
        <w:rPr>
          <w:sz w:val="24"/>
          <w:color w:val="000000"/>
        </w:rPr>
        <w:t>份</w:t>
      </w:r>
      <w:r>
        <w:rPr>
          <w:sz w:val="24"/>
          <w:color w:val="000000"/>
        </w:rPr>
        <w:t>,采购代理</w:t>
      </w:r>
      <w:r>
        <w:rPr>
          <w:sz w:val="24"/>
          <w:color w:val="000000"/>
        </w:rPr>
        <w:t>机构</w:t>
      </w:r>
      <w:r>
        <w:rPr>
          <w:sz w:val="24"/>
          <w:color w:val="000000"/>
          <w:u w:val="single"/>
        </w:rPr>
        <w:t>壹</w:t>
      </w:r>
      <w:r>
        <w:rPr>
          <w:sz w:val="24"/>
          <w:color w:val="000000"/>
        </w:rPr>
        <w:t>份。</w:t>
      </w:r>
    </w:p>
    <w:p>
      <w:pPr>
        <w:pStyle w:val="null3"/>
        <w:ind w:firstLine="540"/>
        <w:jc w:val="both"/>
      </w:pPr>
      <w:r>
        <w:rPr>
          <w:sz w:val="24"/>
        </w:rPr>
        <w:t>甲方（盖章）</w:t>
      </w:r>
      <w:r>
        <w:rPr>
          <w:sz w:val="24"/>
        </w:rPr>
        <w:t xml:space="preserve">:韶关市第一人民医院            </w:t>
      </w:r>
      <w:r>
        <w:rPr>
          <w:sz w:val="24"/>
          <w:color w:val="000000"/>
        </w:rPr>
        <w:t>乙方（盖章）</w:t>
      </w:r>
      <w:r>
        <w:rPr>
          <w:sz w:val="24"/>
          <w:color w:val="000000"/>
        </w:rPr>
        <w:t>：</w:t>
      </w:r>
      <w:r>
        <w:rPr>
          <w:sz w:val="21"/>
        </w:rPr>
        <w:t xml:space="preserve"> </w:t>
      </w:r>
    </w:p>
    <w:p>
      <w:pPr>
        <w:pStyle w:val="null3"/>
        <w:jc w:val="left"/>
      </w:pPr>
      <w:r>
        <w:rPr>
          <w:sz w:val="24"/>
          <w:color w:val="000000"/>
        </w:rPr>
        <w:t>代表：</w:t>
      </w:r>
      <w:r>
        <w:rPr>
          <w:sz w:val="21"/>
        </w:rPr>
        <w:t xml:space="preserve">                                     </w:t>
      </w:r>
      <w:r>
        <w:rPr>
          <w:sz w:val="24"/>
          <w:color w:val="000000"/>
        </w:rPr>
        <w:t>代表：</w:t>
      </w:r>
    </w:p>
    <w:p>
      <w:pPr>
        <w:pStyle w:val="null3"/>
        <w:jc w:val="left"/>
      </w:pPr>
      <w:r>
        <w:rPr>
          <w:sz w:val="24"/>
          <w:color w:val="000000"/>
        </w:rPr>
        <w:t>签定地点</w:t>
      </w:r>
      <w:r>
        <w:rPr>
          <w:sz w:val="24"/>
          <w:color w:val="000000"/>
        </w:rPr>
        <w:t>:</w:t>
      </w:r>
    </w:p>
    <w:p>
      <w:pPr>
        <w:pStyle w:val="null3"/>
        <w:jc w:val="both"/>
      </w:pPr>
      <w:r>
        <w:rPr>
          <w:sz w:val="24"/>
        </w:rPr>
        <w:t>签定日期：　　　年　　月　　日</w:t>
      </w:r>
      <w:r>
        <w:rPr>
          <w:sz w:val="24"/>
        </w:rPr>
        <w:t xml:space="preserve">             </w:t>
      </w:r>
      <w:r>
        <w:rPr>
          <w:sz w:val="24"/>
        </w:rPr>
        <w:t>签定日期：　　　年　　月　　日</w:t>
      </w:r>
    </w:p>
    <w:p>
      <w:pPr>
        <w:pStyle w:val="null3"/>
        <w:jc w:val="center"/>
      </w:pPr>
      <w:r>
        <w:rPr>
          <w:sz w:val="21"/>
        </w:rPr>
        <w:t xml:space="preserve">            </w:t>
      </w:r>
      <w:r>
        <w:rPr>
          <w:sz w:val="24"/>
        </w:rPr>
        <w:t>开户名称：</w:t>
      </w:r>
      <w:r>
        <w:rPr>
          <w:sz w:val="21"/>
        </w:rPr>
        <w:t xml:space="preserve"> </w:t>
      </w:r>
    </w:p>
    <w:p>
      <w:pPr>
        <w:pStyle w:val="null3"/>
        <w:jc w:val="center"/>
      </w:pPr>
      <w:r>
        <w:rPr>
          <w:sz w:val="21"/>
        </w:rPr>
        <w:t xml:space="preserve">            </w:t>
      </w:r>
      <w:r>
        <w:rPr>
          <w:sz w:val="24"/>
        </w:rPr>
        <w:t>银行账号：</w:t>
      </w:r>
      <w:r>
        <w:rPr>
          <w:sz w:val="21"/>
        </w:rPr>
        <w:t xml:space="preserve"> </w:t>
      </w:r>
    </w:p>
    <w:p>
      <w:pPr>
        <w:pStyle w:val="null3"/>
        <w:jc w:val="center"/>
      </w:pPr>
      <w:r>
        <w:rPr>
          <w:sz w:val="21"/>
        </w:rPr>
        <w:t xml:space="preserve">        </w:t>
      </w:r>
      <w:r>
        <w:rPr>
          <w:sz w:val="24"/>
        </w:rPr>
        <w:t>开户行：</w:t>
      </w:r>
    </w:p>
    <w:p>
      <w:pPr>
        <w:pStyle w:val="null3"/>
        <w:jc w:val="left"/>
      </w:pPr>
      <w:r>
        <w:rPr>
          <w:sz w:val="24"/>
        </w:rPr>
        <w:t>审核</w:t>
      </w:r>
      <w:r>
        <w:rPr>
          <w:sz w:val="24"/>
        </w:rPr>
        <w:t>(盖章）：XXX代理有限公司</w:t>
      </w:r>
    </w:p>
    <w:p>
      <w:pPr>
        <w:pStyle w:val="null3"/>
        <w:jc w:val="left"/>
      </w:pPr>
      <w:r>
        <w:rPr>
          <w:sz w:val="24"/>
        </w:rPr>
        <w:t>代</w:t>
      </w:r>
      <w:r>
        <w:rPr>
          <w:sz w:val="24"/>
        </w:rPr>
        <w:t xml:space="preserve">     </w:t>
      </w:r>
      <w:r>
        <w:rPr>
          <w:sz w:val="24"/>
        </w:rPr>
        <w:t>表：</w:t>
      </w:r>
    </w:p>
    <w:p>
      <w:pPr>
        <w:pStyle w:val="null3"/>
        <w:jc w:val="left"/>
      </w:pPr>
      <w:r>
        <w:rPr>
          <w:sz w:val="24"/>
        </w:rPr>
        <w:t>日</w:t>
      </w:r>
      <w:r>
        <w:rPr>
          <w:sz w:val="24"/>
        </w:rPr>
        <w:t xml:space="preserve">     </w:t>
      </w:r>
      <w:r>
        <w:rPr>
          <w:sz w:val="24"/>
        </w:rPr>
        <w:t>期：</w:t>
      </w:r>
    </w:p>
    <w:p>
      <w:pPr>
        <w:pStyle w:val="null3"/>
        <w:jc w:val="left"/>
      </w:pPr>
      <w:r>
        <w:rPr>
          <w:sz w:val="24"/>
          <w:b/>
        </w:rPr>
        <w:t>附件</w:t>
      </w:r>
      <w:r>
        <w:rPr>
          <w:sz w:val="24"/>
          <w:b/>
        </w:rPr>
        <w:t>1：《食材配送服务考核评价表</w:t>
      </w:r>
      <w:r>
        <w:rPr>
          <w:sz w:val="24"/>
          <w:b/>
        </w:rPr>
        <w:t>》</w:t>
      </w:r>
    </w:p>
    <w:tbl>
      <w:tblPr>
        <w:tblW w:w="0" w:type="auto"/>
        <w:tblBorders>
          <w:top w:val="none" w:color="000000" w:sz="4"/>
          <w:left w:val="none" w:color="000000" w:sz="4"/>
          <w:bottom w:val="none" w:color="000000" w:sz="4"/>
          <w:right w:val="none" w:color="000000" w:sz="4"/>
          <w:insideH w:val="none"/>
          <w:insideV w:val="none"/>
        </w:tblBorders>
      </w:tblPr>
      <w:tblGrid>
        <w:gridCol w:w="657"/>
        <w:gridCol w:w="5853"/>
        <w:gridCol w:w="1074"/>
        <w:gridCol w:w="707"/>
      </w:tblGrid>
      <w:tr>
        <w:tc>
          <w:tcPr>
            <w:tcW w:type="dxa" w:w="8291"/>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食材配送服务考核评价表</w:t>
            </w:r>
          </w:p>
        </w:tc>
      </w:tr>
      <w:tr>
        <w:tc>
          <w:tcPr>
            <w:tcW w:type="dxa" w:w="657"/>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评价指标</w:t>
            </w:r>
          </w:p>
        </w:tc>
        <w:tc>
          <w:tcPr>
            <w:tcW w:type="dxa" w:w="5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指标说明</w:t>
            </w:r>
          </w:p>
        </w:tc>
        <w:tc>
          <w:tcPr>
            <w:tcW w:type="dxa" w:w="10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检查结果</w:t>
            </w:r>
          </w:p>
        </w:tc>
        <w:tc>
          <w:tcPr>
            <w:tcW w:type="dxa" w:w="7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扣分</w:t>
            </w:r>
          </w:p>
        </w:tc>
      </w:tr>
      <w:tr>
        <w:tc>
          <w:tcPr>
            <w:tcW w:type="dxa" w:w="657"/>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配送要求</w:t>
            </w: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要求按时送货。</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1.送货迟到，耽误饮食服务部工作的，每迟到一次扣2分。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2.实际配送食品少于订购数量且不能及时补充的，每次扣2分。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3.送货单没有详细注明商品的品牌、品种、单价、数量，送货单出现涂改，标记不清情况的，每次扣2分。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4.实际配送的食品与订购货物种类、质量不符，未能及时更换的，每次扣5分。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rPr>
              <w:t>5.没有由供货团队人员送货的，没有穿着工衣或配戴工卡的，每次扣3分。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6.必须采用符合卫生要求的运载工具，要保持清洁和定期消毒。食品分类用器具装载，不得混装，包装食品必须完整清洁（无损、无污、无皱），</w:t>
            </w:r>
            <w:r>
              <w:rPr>
                <w:sz w:val="21"/>
              </w:rPr>
              <w:t xml:space="preserve"> </w:t>
            </w:r>
            <w:r>
              <w:rPr>
                <w:sz w:val="24"/>
              </w:rPr>
              <w:t>配送车辆、工具干净，符合食品卫生要求。发现一项不符合要求扣</w:t>
            </w:r>
            <w:r>
              <w:rPr>
                <w:sz w:val="24"/>
              </w:rPr>
              <w:t>2分。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食材质量要求</w:t>
            </w:r>
          </w:p>
        </w:tc>
        <w:tc>
          <w:tcPr>
            <w:tcW w:type="dxa" w:w="58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要求货品安全、新鲜、质优，可溯源。</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1.无法提供上游企业票证，无法保证每批次进货能溯源，每次扣10分。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2.每批次的食品未能提供对应合格检验证明或合格证明的，每次扣10分。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3.未按照标准严格采购，送来食材品相较差，每次扣5分。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4.送来食材，剩余保质期不到该货品标明的保质期的二分之一，每次扣3分。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5.送来食材，过期或变质或来历不明，每次扣10分。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 提供资料弄虚作假的，每次扣10分。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食材数量</w:t>
            </w: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要求按订单供应准确数量（允许误差</w:t>
            </w:r>
            <w:r>
              <w:rPr>
                <w:sz w:val="24"/>
              </w:rPr>
              <w:t>±5%内）。</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1.±5%≤供货数量误差≤±10%，每次扣1分。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2.±10%</w:t>
            </w:r>
            <w:r>
              <w:rPr>
                <w:sz w:val="24"/>
              </w:rPr>
              <w:t>＜</w:t>
            </w:r>
            <w:r>
              <w:rPr>
                <w:sz w:val="24"/>
              </w:rPr>
              <w:t>供货数量误差</w:t>
            </w:r>
            <w:r>
              <w:rPr>
                <w:sz w:val="24"/>
              </w:rPr>
              <w:t>≤±20%，每次扣2分。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3.供货数量误&gt;±20%，每次扣3分。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val="restart"/>
            <w:tcBorders>
              <w:top w:val="none" w:color="000000" w:sz="4"/>
              <w:left w:val="single" w:color="000000" w:sz="4"/>
              <w:bottom w:val="single" w:color="000000" w:sz="4"/>
              <w:right w:val="none" w:color="000000" w:sz="4"/>
            </w:tcBorders>
            <w:tcMar>
              <w:top w:type="dxa" w:w="0"/>
              <w:left w:type="dxa" w:w="105"/>
              <w:bottom w:type="dxa" w:w="0"/>
              <w:right w:type="dxa" w:w="105"/>
            </w:tcMar>
            <w:vAlign w:val="top"/>
          </w:tcPr>
          <w:p>
            <w:pPr>
              <w:pStyle w:val="null3"/>
              <w:jc w:val="center"/>
            </w:pPr>
            <w:r>
              <w:rPr>
                <w:sz w:val="24"/>
                <w:b/>
              </w:rPr>
              <w:t>服务质量</w:t>
            </w: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要求能按</w:t>
            </w:r>
            <w:r>
              <w:rPr>
                <w:sz w:val="24"/>
              </w:rPr>
              <w:t>甲方</w:t>
            </w:r>
            <w:r>
              <w:rPr>
                <w:sz w:val="24"/>
              </w:rPr>
              <w:t>要求执行，满足供货需求，积极配合</w:t>
            </w:r>
            <w:r>
              <w:rPr>
                <w:sz w:val="24"/>
              </w:rPr>
              <w:t>甲方</w:t>
            </w:r>
            <w:r>
              <w:rPr>
                <w:sz w:val="24"/>
              </w:rPr>
              <w:t>，有问题及时改正。</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1.如果未按</w:t>
            </w:r>
            <w:r>
              <w:rPr>
                <w:sz w:val="24"/>
              </w:rPr>
              <w:t>甲方</w:t>
            </w:r>
            <w:r>
              <w:rPr>
                <w:sz w:val="24"/>
              </w:rPr>
              <w:t>要去执行，不能满足</w:t>
            </w:r>
            <w:r>
              <w:rPr>
                <w:sz w:val="24"/>
              </w:rPr>
              <w:t>甲方</w:t>
            </w:r>
            <w:r>
              <w:rPr>
                <w:sz w:val="24"/>
              </w:rPr>
              <w:t>的供货需求的，但及时沟通后能够配合完成任务的，每次扣</w:t>
            </w:r>
            <w:r>
              <w:rPr>
                <w:sz w:val="24"/>
              </w:rPr>
              <w:t>3分。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2.如果未按</w:t>
            </w:r>
            <w:r>
              <w:rPr>
                <w:sz w:val="24"/>
              </w:rPr>
              <w:t>甲方</w:t>
            </w:r>
            <w:r>
              <w:rPr>
                <w:sz w:val="24"/>
              </w:rPr>
              <w:t>要去执行，不能满足</w:t>
            </w:r>
            <w:r>
              <w:rPr>
                <w:sz w:val="24"/>
              </w:rPr>
              <w:t>甲方</w:t>
            </w:r>
            <w:r>
              <w:rPr>
                <w:sz w:val="24"/>
              </w:rPr>
              <w:t>的供货需求的，沟通后勉强配合任务的，每次扣</w:t>
            </w:r>
            <w:r>
              <w:rPr>
                <w:sz w:val="24"/>
              </w:rPr>
              <w:t>3分。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3.如果未按</w:t>
            </w:r>
            <w:r>
              <w:rPr>
                <w:sz w:val="24"/>
              </w:rPr>
              <w:t>甲方</w:t>
            </w:r>
            <w:r>
              <w:rPr>
                <w:sz w:val="24"/>
              </w:rPr>
              <w:t>合理要求去执行，不能满足</w:t>
            </w:r>
            <w:r>
              <w:rPr>
                <w:sz w:val="24"/>
              </w:rPr>
              <w:t>甲方</w:t>
            </w:r>
            <w:r>
              <w:rPr>
                <w:sz w:val="24"/>
              </w:rPr>
              <w:t>的供货需求的，沟通后仍然不能完成任务的，每次扣</w:t>
            </w:r>
            <w:r>
              <w:rPr>
                <w:sz w:val="24"/>
              </w:rPr>
              <w:t>5分。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4.供应商不按议定的价格结算的，每次扣3分。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5.被投诉并经查证属实，每次扣2分。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6.各级监管部门现场查验食品，被通报批评的，1次扣10分。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7.按</w:t>
            </w:r>
            <w:r>
              <w:rPr>
                <w:sz w:val="24"/>
              </w:rPr>
              <w:t>甲方</w:t>
            </w:r>
            <w:r>
              <w:rPr>
                <w:sz w:val="24"/>
              </w:rPr>
              <w:t>要求提供所需食材；按</w:t>
            </w:r>
            <w:r>
              <w:rPr>
                <w:sz w:val="24"/>
              </w:rPr>
              <w:t>甲方</w:t>
            </w:r>
            <w:r>
              <w:rPr>
                <w:sz w:val="24"/>
              </w:rPr>
              <w:t>订单要求供货；响应及时，须在规定时间、地点配送。不能委托第三方送货。发现一次不符合要求扣</w:t>
            </w:r>
            <w:r>
              <w:rPr>
                <w:sz w:val="24"/>
              </w:rPr>
              <w:t>2分</w:t>
            </w:r>
            <w:r>
              <w:rPr>
                <w:sz w:val="24"/>
              </w:rPr>
              <w:t>。</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vMerge/>
            <w:tcBorders>
              <w:top w:val="none" w:color="000000" w:sz="4"/>
              <w:left w:val="single" w:color="000000" w:sz="4"/>
              <w:bottom w:val="single" w:color="000000" w:sz="4"/>
              <w:right w:val="none" w:color="000000" w:sz="4"/>
            </w:tcBorders>
          </w:tcPr>
          <w:p/>
        </w:tc>
        <w:tc>
          <w:tcPr>
            <w:tcW w:type="dxa" w:w="58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8.违反廉洁纪律的，1次扣10分。</w:t>
            </w: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价格与质量合理性</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按照菜篮子价格与指定市场的同等价格品种的质量相比，价格比较合理，对比市场价，价格有偏高，每次扣</w:t>
            </w:r>
            <w:r>
              <w:rPr>
                <w:sz w:val="24"/>
              </w:rPr>
              <w:t>5分。</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品牌意识</w:t>
            </w:r>
          </w:p>
        </w:tc>
        <w:tc>
          <w:tcPr>
            <w:tcW w:type="dxa" w:w="58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1.按饭堂发布的品种采购，擅自更换商品品种现象，每次扣5分。</w:t>
            </w:r>
          </w:p>
        </w:tc>
        <w:tc>
          <w:tcPr>
            <w:tcW w:type="dxa" w:w="10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tcBorders>
              <w:top w:val="none" w:color="000000" w:sz="4"/>
              <w:left w:val="single" w:color="000000" w:sz="4"/>
              <w:bottom w:val="single" w:color="000000" w:sz="4"/>
              <w:right w:val="single" w:color="000000" w:sz="4"/>
            </w:tcBorders>
          </w:tcPr>
          <w:p/>
        </w:tc>
        <w:tc>
          <w:tcPr>
            <w:tcW w:type="dxa" w:w="58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2.更换品牌前，事先与饭堂联系并谈妥商品规格、价格等事项。发现一次不符合要求扣2分</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临时应急配合程度</w:t>
            </w:r>
          </w:p>
        </w:tc>
        <w:tc>
          <w:tcPr>
            <w:tcW w:type="dxa" w:w="58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接</w:t>
            </w:r>
            <w:r>
              <w:rPr>
                <w:sz w:val="24"/>
              </w:rPr>
              <w:t>甲方</w:t>
            </w:r>
            <w:r>
              <w:rPr>
                <w:sz w:val="24"/>
              </w:rPr>
              <w:t>临时应急任务的情况，拒绝配合</w:t>
            </w:r>
            <w:r>
              <w:rPr>
                <w:sz w:val="24"/>
              </w:rPr>
              <w:t>甲方</w:t>
            </w:r>
            <w:r>
              <w:rPr>
                <w:sz w:val="24"/>
              </w:rPr>
              <w:t>临时应急任务的，每次扣</w:t>
            </w:r>
            <w:r>
              <w:rPr>
                <w:sz w:val="24"/>
              </w:rPr>
              <w:t>5分。</w:t>
            </w:r>
          </w:p>
        </w:tc>
        <w:tc>
          <w:tcPr>
            <w:tcW w:type="dxa" w:w="107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57"/>
            <w:vMerge/>
            <w:tcBorders>
              <w:top w:val="none" w:color="000000" w:sz="4"/>
              <w:left w:val="single" w:color="000000" w:sz="4"/>
              <w:bottom w:val="single" w:color="000000" w:sz="4"/>
              <w:right w:val="single" w:color="000000" w:sz="4"/>
            </w:tcBorders>
          </w:tcPr>
          <w:p/>
        </w:tc>
        <w:tc>
          <w:tcPr>
            <w:tcW w:type="dxa" w:w="5853"/>
            <w:vMerge/>
            <w:tcBorders>
              <w:top w:val="none" w:color="000000" w:sz="4"/>
              <w:left w:val="none" w:color="000000" w:sz="4"/>
              <w:bottom w:val="single" w:color="000000" w:sz="4"/>
              <w:right w:val="single" w:color="000000" w:sz="4"/>
            </w:tcBorders>
          </w:tcPr>
          <w:p/>
        </w:tc>
        <w:tc>
          <w:tcPr>
            <w:tcW w:type="dxa" w:w="1074"/>
            <w:vMerge/>
            <w:tcBorders>
              <w:top w:val="none" w:color="000000" w:sz="4"/>
              <w:left w:val="none" w:color="000000" w:sz="4"/>
              <w:bottom w:val="single" w:color="000000" w:sz="4"/>
              <w:right w:val="single" w:color="000000" w:sz="4"/>
            </w:tcBorders>
          </w:tcPr>
          <w:p/>
        </w:tc>
        <w:tc>
          <w:tcPr>
            <w:tcW w:type="dxa" w:w="707"/>
            <w:vMerge/>
            <w:tcBorders>
              <w:top w:val="none" w:color="000000" w:sz="4"/>
              <w:left w:val="none" w:color="000000" w:sz="4"/>
              <w:bottom w:val="single" w:color="000000" w:sz="4"/>
              <w:right w:val="single" w:color="000000" w:sz="4"/>
            </w:tcBorders>
          </w:tcPr>
          <w:p/>
        </w:tc>
      </w:tr>
      <w:tr>
        <w:tc>
          <w:tcPr>
            <w:tcW w:type="dxa" w:w="65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一票否决项</w:t>
            </w:r>
          </w:p>
        </w:tc>
        <w:tc>
          <w:tcPr>
            <w:tcW w:type="dxa" w:w="58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4"/>
              </w:rPr>
              <w:t>1.</w:t>
            </w:r>
            <w:r>
              <w:rPr>
                <w:sz w:val="24"/>
              </w:rPr>
              <w:t>食堂发现假冒伪劣、腐败变质、三无产品；</w:t>
            </w:r>
            <w:r>
              <w:br/>
            </w:r>
            <w:r>
              <w:rPr>
                <w:sz w:val="21"/>
              </w:rPr>
              <w:t xml:space="preserve">  </w:t>
            </w:r>
            <w:r>
              <w:rPr>
                <w:sz w:val="24"/>
              </w:rPr>
              <w:t>2.</w:t>
            </w:r>
            <w:r>
              <w:rPr>
                <w:sz w:val="24"/>
              </w:rPr>
              <w:t>商品由他人代送，经整改无效；　</w:t>
            </w:r>
            <w:r>
              <w:br/>
            </w:r>
            <w:r>
              <w:rPr>
                <w:sz w:val="21"/>
              </w:rPr>
              <w:t xml:space="preserve">  </w:t>
            </w:r>
            <w:r>
              <w:rPr>
                <w:sz w:val="24"/>
              </w:rPr>
              <w:t>3.</w:t>
            </w:r>
            <w:r>
              <w:rPr>
                <w:sz w:val="24"/>
              </w:rPr>
              <w:t>有勾结、贿赂验收人员行为</w:t>
            </w:r>
            <w:r>
              <w:br/>
            </w:r>
            <w:r>
              <w:rPr>
                <w:sz w:val="21"/>
              </w:rPr>
              <w:t xml:space="preserve">  </w:t>
            </w:r>
            <w:r>
              <w:rPr>
                <w:sz w:val="24"/>
              </w:rPr>
              <w:t>4.</w:t>
            </w:r>
            <w:r>
              <w:rPr>
                <w:sz w:val="24"/>
              </w:rPr>
              <w:t>要求检测的商品未经检测，且未按要求限时整改。　</w:t>
            </w:r>
          </w:p>
        </w:tc>
        <w:tc>
          <w:tcPr>
            <w:tcW w:type="dxa" w:w="10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2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4"/>
                <w:b/>
              </w:rPr>
              <w:t xml:space="preserve">   </w:t>
            </w:r>
            <w:r>
              <w:rPr>
                <w:sz w:val="24"/>
                <w:b/>
              </w:rPr>
              <w:t>考核人：</w:t>
            </w:r>
            <w:r>
              <w:rPr>
                <w:sz w:val="24"/>
                <w:b/>
              </w:rPr>
              <w:t xml:space="preserve">                   </w:t>
            </w:r>
            <w:r>
              <w:rPr>
                <w:sz w:val="24"/>
                <w:b/>
              </w:rPr>
              <w:t>考核时间：</w:t>
            </w:r>
            <w:r>
              <w:rPr>
                <w:sz w:val="24"/>
                <w:b/>
              </w:rPr>
              <w:t xml:space="preserve">            </w:t>
            </w:r>
            <w:r>
              <w:rPr>
                <w:sz w:val="24"/>
                <w:b/>
              </w:rPr>
              <w:t>考核得分：</w:t>
            </w:r>
          </w:p>
        </w:tc>
      </w:tr>
      <w:tr>
        <w:tc>
          <w:tcPr>
            <w:tcW w:type="dxa" w:w="8291"/>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备注：以上考核总分数</w:t>
            </w:r>
            <w:r>
              <w:rPr>
                <w:sz w:val="24"/>
                <w:b/>
              </w:rPr>
              <w:t>100</w:t>
            </w:r>
            <w:r>
              <w:rPr>
                <w:sz w:val="24"/>
                <w:b/>
              </w:rPr>
              <w:t>分，考核得分</w:t>
            </w:r>
            <w:r>
              <w:rPr>
                <w:sz w:val="24"/>
                <w:b/>
              </w:rPr>
              <w:t>=</w:t>
            </w:r>
            <w:r>
              <w:rPr>
                <w:sz w:val="24"/>
                <w:b/>
              </w:rPr>
              <w:t>总分数</w:t>
            </w:r>
            <w:r>
              <w:rPr>
                <w:sz w:val="24"/>
                <w:b/>
              </w:rPr>
              <w:t>-</w:t>
            </w:r>
            <w:r>
              <w:rPr>
                <w:sz w:val="24"/>
                <w:b/>
              </w:rPr>
              <w:t>扣分</w:t>
            </w:r>
          </w:p>
        </w:tc>
      </w:tr>
    </w:tbl>
    <w:p>
      <w:pPr>
        <w:pStyle w:val="null3"/>
        <w:jc w:val="both"/>
      </w:pPr>
      <w:r>
        <w:rPr>
          <w:sz w:val="24"/>
          <w:b/>
        </w:rPr>
        <w:t>附件</w:t>
      </w:r>
      <w:r>
        <w:rPr>
          <w:sz w:val="24"/>
          <w:b/>
        </w:rPr>
        <w:t>2：食品安全承诺</w:t>
      </w:r>
      <w:r>
        <w:rPr>
          <w:sz w:val="24"/>
          <w:b/>
        </w:rPr>
        <w:t>书</w:t>
      </w:r>
    </w:p>
    <w:p>
      <w:pPr>
        <w:pStyle w:val="null3"/>
        <w:jc w:val="center"/>
      </w:pPr>
      <w:r>
        <w:rPr>
          <w:sz w:val="24"/>
          <w:b/>
        </w:rPr>
        <w:t>食品安全承诺书</w:t>
      </w:r>
    </w:p>
    <w:p>
      <w:pPr>
        <w:pStyle w:val="null3"/>
        <w:ind w:firstLine="540"/>
        <w:jc w:val="both"/>
      </w:pPr>
      <w:r>
        <w:rPr>
          <w:sz w:val="24"/>
          <w:color w:val="000000"/>
        </w:rPr>
        <w:t>我公司清楚作为供货商需承担的法律责任和社会责任，将加强自律，并郑重承诺如下：</w:t>
      </w:r>
    </w:p>
    <w:p>
      <w:pPr>
        <w:pStyle w:val="null3"/>
        <w:ind w:firstLine="540"/>
        <w:jc w:val="both"/>
      </w:pPr>
      <w:r>
        <w:rPr>
          <w:sz w:val="24"/>
          <w:color w:val="000000"/>
        </w:rPr>
        <w:t>一、严格遵守《中华人民共和国食品安全法》《中华人民共和国食品安全法实施条例》《</w:t>
      </w:r>
      <w:r>
        <w:rPr>
          <w:sz w:val="24"/>
          <w:color w:val="000000"/>
        </w:rPr>
        <w:t>食品生产通用卫生规范</w:t>
      </w:r>
      <w:r>
        <w:rPr>
          <w:sz w:val="24"/>
          <w:color w:val="000000"/>
        </w:rPr>
        <w:t>》《农产品质量安全法》《餐饮业和集体用餐配送单位卫生规范》等法律、法规和规章的规定从事经营活动，对贵单位和社会公众负责，保证食品安全，接受社会监督，承担社会责任。</w:t>
      </w:r>
    </w:p>
    <w:p>
      <w:pPr>
        <w:pStyle w:val="null3"/>
        <w:ind w:firstLine="540"/>
        <w:jc w:val="both"/>
      </w:pPr>
      <w:r>
        <w:rPr>
          <w:sz w:val="24"/>
          <w:color w:val="000000"/>
        </w:rPr>
        <w:t>二、持有合格有效的《食品经营许可证》或《食品药品经营许可证》，以及《工商营业执照》，并保证在许可范围内提供符合食品卫生标准的货品源，且提供每批次食品应由有资质的检验机构出具的检验合格证。</w:t>
      </w:r>
    </w:p>
    <w:p>
      <w:pPr>
        <w:pStyle w:val="null3"/>
        <w:ind w:firstLine="540"/>
        <w:jc w:val="both"/>
      </w:pPr>
      <w:r>
        <w:rPr>
          <w:sz w:val="24"/>
          <w:color w:val="000000"/>
        </w:rPr>
        <w:t>三、保证食品原料来源合法、安全，不提供以下食品：</w:t>
      </w:r>
    </w:p>
    <w:p>
      <w:pPr>
        <w:pStyle w:val="null3"/>
        <w:ind w:firstLine="540"/>
        <w:jc w:val="both"/>
      </w:pPr>
      <w:r>
        <w:rPr>
          <w:sz w:val="24"/>
          <w:color w:val="000000"/>
        </w:rPr>
        <w:t>（一）无证、照的供应商、农贸市场等销售的米、面、食用油、调味料等食品、食品添加剂和一次性餐具等食品相关产品。</w:t>
      </w:r>
    </w:p>
    <w:p>
      <w:pPr>
        <w:pStyle w:val="null3"/>
        <w:ind w:firstLine="540"/>
        <w:jc w:val="both"/>
      </w:pPr>
      <w:r>
        <w:rPr>
          <w:sz w:val="24"/>
          <w:color w:val="000000"/>
        </w:rPr>
        <w:t>（二）过期、变质或预包装无中文标识、无生产厂家、生产日期、标注内容不齐全、包装不完整或潲水油等假冒伪劣食用品。</w:t>
      </w:r>
    </w:p>
    <w:p>
      <w:pPr>
        <w:pStyle w:val="null3"/>
        <w:ind w:firstLine="540"/>
        <w:jc w:val="both"/>
      </w:pPr>
      <w:r>
        <w:rPr>
          <w:sz w:val="24"/>
          <w:color w:val="000000"/>
        </w:rPr>
        <w:t>（三）非定点屠宰单位供应、未经检疫合格的猪肉，来源不明或不符合要求的水产品，以及病死或者死因不明的禽兽肉及其制品。</w:t>
      </w:r>
    </w:p>
    <w:p>
      <w:pPr>
        <w:pStyle w:val="null3"/>
        <w:ind w:firstLine="540"/>
        <w:jc w:val="both"/>
      </w:pPr>
      <w:r>
        <w:rPr>
          <w:sz w:val="24"/>
          <w:color w:val="000000"/>
        </w:rPr>
        <w:t>（四）《中华人民共和国食品安全法》第二十八条禁止生产经营的其他食品。</w:t>
      </w:r>
    </w:p>
    <w:p>
      <w:pPr>
        <w:pStyle w:val="null3"/>
        <w:ind w:firstLine="540"/>
        <w:jc w:val="both"/>
      </w:pPr>
      <w:r>
        <w:rPr>
          <w:sz w:val="24"/>
          <w:color w:val="000000"/>
        </w:rPr>
        <w:t>四、不弄虚作假，造成食堂食品安全问题的，我公司承担一切法律后果和赔偿责任；经检测不合格的产品，同意一律当场销毁。</w:t>
      </w:r>
    </w:p>
    <w:p>
      <w:pPr>
        <w:pStyle w:val="null3"/>
        <w:ind w:firstLine="540"/>
        <w:jc w:val="both"/>
      </w:pPr>
      <w:r>
        <w:rPr>
          <w:sz w:val="24"/>
          <w:color w:val="000000"/>
        </w:rPr>
        <w:t>五、自觉建立票、据、证档案，无条件配合食堂工作人员建立食品原料、食品添加剂、食品相关产品进货查验记录制度，按要求如实记录相关进货信息。</w:t>
      </w:r>
    </w:p>
    <w:p>
      <w:pPr>
        <w:pStyle w:val="null3"/>
        <w:ind w:firstLine="540"/>
        <w:jc w:val="both"/>
      </w:pPr>
      <w:r>
        <w:rPr>
          <w:sz w:val="24"/>
          <w:color w:val="000000"/>
        </w:rPr>
        <w:t>六、接收和配合市场监督管理部门对本单位的食品安全监督检查，如实提供有关情况资料，并落实监督部门提出的整改意见，发现食品安全问题及时报告。</w:t>
      </w:r>
    </w:p>
    <w:p>
      <w:pPr>
        <w:pStyle w:val="null3"/>
        <w:ind w:firstLine="540"/>
        <w:jc w:val="both"/>
      </w:pPr>
      <w:r>
        <w:rPr>
          <w:sz w:val="24"/>
          <w:color w:val="000000"/>
        </w:rPr>
        <w:t>七、自行承担工作及运输过程的安全生产管理及责任。</w:t>
      </w:r>
    </w:p>
    <w:p>
      <w:pPr>
        <w:pStyle w:val="null3"/>
        <w:ind w:firstLine="540"/>
        <w:jc w:val="both"/>
      </w:pPr>
      <w:r>
        <w:rPr>
          <w:sz w:val="24"/>
          <w:color w:val="000000"/>
        </w:rPr>
        <w:t>本公司自愿签署以上承诺，并将严格履行承诺，如有违法，愿意承担相应的法律责任。</w:t>
      </w:r>
    </w:p>
    <w:p>
      <w:pPr>
        <w:pStyle w:val="null3"/>
        <w:jc w:val="right"/>
      </w:pPr>
      <w:r>
        <w:rPr>
          <w:sz w:val="24"/>
        </w:rPr>
        <w:t>承诺人：</w:t>
      </w:r>
    </w:p>
    <w:p>
      <w:pPr>
        <w:pStyle w:val="null3"/>
        <w:jc w:val="both"/>
      </w:pPr>
      <w:r>
        <w:rPr>
          <w:sz w:val="24"/>
        </w:rPr>
        <w:t>年</w:t>
      </w:r>
      <w:r>
        <w:rPr>
          <w:sz w:val="24"/>
        </w:rPr>
        <w:t xml:space="preserve">  </w:t>
      </w:r>
      <w:r>
        <w:rPr>
          <w:sz w:val="24"/>
        </w:rPr>
        <w:t>月</w:t>
      </w:r>
      <w:r>
        <w:rPr>
          <w:sz w:val="24"/>
        </w:rPr>
        <w:t>日</w:t>
      </w:r>
    </w:p>
    <w:p>
      <w:pPr>
        <w:pStyle w:val="null3"/>
        <w:jc w:val="both"/>
      </w:pPr>
      <w:r>
        <w:rPr>
          <w:sz w:val="24"/>
          <w:b/>
        </w:rPr>
        <w:t>附件</w:t>
      </w:r>
      <w:r>
        <w:rPr>
          <w:sz w:val="24"/>
          <w:b/>
        </w:rPr>
        <w:t>3：廉洁协议</w:t>
      </w:r>
      <w:r>
        <w:rPr>
          <w:sz w:val="24"/>
          <w:b/>
        </w:rPr>
        <w:t>书</w:t>
      </w:r>
    </w:p>
    <w:p>
      <w:pPr>
        <w:pStyle w:val="null3"/>
        <w:jc w:val="center"/>
      </w:pPr>
      <w:r>
        <w:rPr>
          <w:sz w:val="24"/>
          <w:b/>
        </w:rPr>
        <w:t>廉洁协议书</w:t>
      </w:r>
    </w:p>
    <w:p>
      <w:pPr>
        <w:pStyle w:val="null3"/>
        <w:ind w:firstLine="540"/>
        <w:jc w:val="both"/>
      </w:pPr>
      <w:r>
        <w:rPr>
          <w:sz w:val="24"/>
          <w:color w:val="000000"/>
        </w:rPr>
        <w:t>甲方：</w:t>
      </w:r>
    </w:p>
    <w:p>
      <w:pPr>
        <w:pStyle w:val="null3"/>
        <w:ind w:firstLine="540"/>
        <w:jc w:val="both"/>
      </w:pPr>
      <w:r>
        <w:rPr>
          <w:sz w:val="24"/>
          <w:color w:val="000000"/>
        </w:rPr>
        <w:t>乙方：</w:t>
      </w:r>
    </w:p>
    <w:p>
      <w:pPr>
        <w:pStyle w:val="null3"/>
        <w:ind w:firstLine="540"/>
        <w:jc w:val="both"/>
      </w:pPr>
      <w:r>
        <w:rPr>
          <w:sz w:val="24"/>
          <w:color w:val="000000"/>
        </w:rPr>
        <w:t>为进一步完善监督制约机制，共同维护商务活动公平竞争秩序，保证双方在业务活动中做到诚信，廉洁、高效和共赢，保证双方工作人员廉洁自律，根据国家、省、厅有关反腐倡廉建设和行业作风建设的各项规定，结合实际，经双方协商签订廉洁协议如下：</w:t>
      </w:r>
    </w:p>
    <w:p>
      <w:pPr>
        <w:pStyle w:val="null3"/>
        <w:ind w:firstLine="540"/>
        <w:jc w:val="both"/>
      </w:pPr>
      <w:r>
        <w:rPr>
          <w:sz w:val="24"/>
          <w:color w:val="000000"/>
        </w:rPr>
        <w:t>一、双方共同责任</w:t>
      </w:r>
    </w:p>
    <w:p>
      <w:pPr>
        <w:pStyle w:val="null3"/>
        <w:ind w:firstLine="540"/>
        <w:jc w:val="both"/>
      </w:pPr>
      <w:r>
        <w:rPr>
          <w:sz w:val="24"/>
          <w:color w:val="000000"/>
        </w:rPr>
        <w:t xml:space="preserve">1.甲乙双方应当自觉遵守国家法律法规，按照《中华人民共和国反不正当竞争法》《中华人民共和国政府采购法》《关于禁止商业贿赂行为的暂行规定》以及其他相关规定开展商务活动。  </w:t>
      </w:r>
    </w:p>
    <w:p>
      <w:pPr>
        <w:pStyle w:val="null3"/>
        <w:ind w:firstLine="540"/>
        <w:jc w:val="both"/>
      </w:pPr>
      <w:r>
        <w:rPr>
          <w:sz w:val="24"/>
          <w:color w:val="000000"/>
        </w:rPr>
        <w:t>2.加强工作人员的管理和廉洁教育，自觉抵制不廉洁行为。</w:t>
      </w:r>
    </w:p>
    <w:p>
      <w:pPr>
        <w:pStyle w:val="null3"/>
        <w:ind w:firstLine="540"/>
        <w:jc w:val="both"/>
      </w:pPr>
      <w:r>
        <w:rPr>
          <w:sz w:val="24"/>
          <w:color w:val="000000"/>
        </w:rPr>
        <w:t>3.双方相关工作人员不得为谋取私利就有关采购或承包工作问题等进行私下商谈或者达成默契。</w:t>
      </w:r>
    </w:p>
    <w:p>
      <w:pPr>
        <w:pStyle w:val="null3"/>
        <w:ind w:firstLine="540"/>
        <w:jc w:val="both"/>
      </w:pPr>
      <w:r>
        <w:rPr>
          <w:sz w:val="24"/>
          <w:color w:val="000000"/>
        </w:rPr>
        <w:t>4.在商务活动中发现对方工作人员存在违法违纪违规行为，应及时向对方纪检监察部门举报。</w:t>
      </w:r>
    </w:p>
    <w:p>
      <w:pPr>
        <w:pStyle w:val="null3"/>
        <w:ind w:firstLine="540"/>
        <w:jc w:val="both"/>
      </w:pPr>
      <w:r>
        <w:rPr>
          <w:sz w:val="24"/>
          <w:color w:val="000000"/>
        </w:rPr>
        <w:t>二、甲方工作人员责任</w:t>
      </w:r>
    </w:p>
    <w:p>
      <w:pPr>
        <w:pStyle w:val="null3"/>
        <w:ind w:firstLine="540"/>
        <w:jc w:val="both"/>
      </w:pPr>
      <w:r>
        <w:rPr>
          <w:sz w:val="24"/>
          <w:color w:val="000000"/>
        </w:rPr>
        <w:t>1.不得索要或接受乙方提供的返还款项、礼金、有价证券、支付凭证、贵重物品等。</w:t>
      </w:r>
    </w:p>
    <w:p>
      <w:pPr>
        <w:pStyle w:val="null3"/>
        <w:ind w:firstLine="540"/>
        <w:jc w:val="both"/>
      </w:pPr>
      <w:r>
        <w:rPr>
          <w:sz w:val="24"/>
          <w:color w:val="000000"/>
        </w:rPr>
        <w:t>2.不得在乙方报销任何应由个人支付的费用。</w:t>
      </w:r>
    </w:p>
    <w:p>
      <w:pPr>
        <w:pStyle w:val="null3"/>
        <w:ind w:firstLine="540"/>
        <w:jc w:val="both"/>
      </w:pPr>
      <w:r>
        <w:rPr>
          <w:sz w:val="24"/>
          <w:color w:val="000000"/>
        </w:rPr>
        <w:t>3.不得违反规定在乙方投资入股，不得向乙方借款或委托买卖股票、债券等。</w:t>
      </w:r>
    </w:p>
    <w:p>
      <w:pPr>
        <w:pStyle w:val="null3"/>
        <w:ind w:firstLine="540"/>
        <w:jc w:val="both"/>
      </w:pPr>
      <w:r>
        <w:rPr>
          <w:sz w:val="24"/>
          <w:color w:val="000000"/>
        </w:rPr>
        <w:t>4.不得要求或接受乙方为其购买或装修住房、婚丧嫁娶、配偶和子女的上学或工作安排以及出国（境）、旅游接待等提供方便。</w:t>
      </w:r>
    </w:p>
    <w:p>
      <w:pPr>
        <w:pStyle w:val="null3"/>
        <w:ind w:firstLine="540"/>
        <w:jc w:val="both"/>
      </w:pPr>
      <w:r>
        <w:rPr>
          <w:sz w:val="24"/>
          <w:color w:val="000000"/>
        </w:rPr>
        <w:t>5.不得参加乙方安排的有可能影响公正执行公务的宴请及健身、娱乐等活动。</w:t>
      </w:r>
    </w:p>
    <w:p>
      <w:pPr>
        <w:pStyle w:val="null3"/>
        <w:ind w:firstLine="540"/>
        <w:jc w:val="both"/>
      </w:pPr>
      <w:r>
        <w:rPr>
          <w:sz w:val="24"/>
          <w:color w:val="000000"/>
        </w:rPr>
        <w:t>6.不得接受乙方购置或提供通信工具、交通工具和高档办公用品等。</w:t>
      </w:r>
    </w:p>
    <w:p>
      <w:pPr>
        <w:pStyle w:val="null3"/>
        <w:ind w:firstLine="540"/>
        <w:jc w:val="both"/>
      </w:pPr>
      <w:r>
        <w:rPr>
          <w:sz w:val="24"/>
          <w:color w:val="000000"/>
        </w:rPr>
        <w:t>7.不得违反规定在乙方兼职和领取兼职工资及报酬；不得利用甲方的</w:t>
      </w:r>
      <w:r>
        <w:rPr>
          <w:sz w:val="24"/>
          <w:color w:val="000000"/>
        </w:rPr>
        <w:t>商业信息</w:t>
      </w:r>
      <w:r>
        <w:rPr>
          <w:sz w:val="24"/>
          <w:color w:val="000000"/>
        </w:rPr>
        <w:t>、业务渠道等谋取个人私利，或将其提供给乙方及其他企业及个人。</w:t>
      </w:r>
    </w:p>
    <w:p>
      <w:pPr>
        <w:pStyle w:val="null3"/>
        <w:ind w:firstLine="540"/>
        <w:jc w:val="both"/>
      </w:pPr>
      <w:r>
        <w:rPr>
          <w:sz w:val="24"/>
          <w:color w:val="000000"/>
        </w:rPr>
        <w:t>8.不得接受乙方请求，在与乙方交易过程中违反甲方财经纪律，特别是虚报费用、截留资金、非法统计销售数量等。</w:t>
      </w:r>
    </w:p>
    <w:p>
      <w:pPr>
        <w:pStyle w:val="null3"/>
        <w:ind w:firstLine="540"/>
        <w:jc w:val="both"/>
      </w:pPr>
      <w:r>
        <w:rPr>
          <w:sz w:val="24"/>
          <w:color w:val="000000"/>
        </w:rPr>
        <w:t>9.不得利用职权和工作之便向乙方提出上述各项规定或要求之外的与业务工作无关的事项或要求。</w:t>
      </w:r>
    </w:p>
    <w:p>
      <w:pPr>
        <w:pStyle w:val="null3"/>
        <w:ind w:firstLine="540"/>
        <w:jc w:val="both"/>
      </w:pPr>
      <w:r>
        <w:rPr>
          <w:sz w:val="24"/>
          <w:color w:val="000000"/>
        </w:rPr>
        <w:t>三、乙方责任</w:t>
      </w:r>
    </w:p>
    <w:p>
      <w:pPr>
        <w:pStyle w:val="null3"/>
        <w:ind w:firstLine="540"/>
        <w:jc w:val="both"/>
      </w:pPr>
      <w:r>
        <w:rPr>
          <w:sz w:val="24"/>
          <w:color w:val="000000"/>
        </w:rPr>
        <w:t>1.不得向甲方工作人员提供现金返还款项、礼金、有价证券、支付凭证、贵重物品等。</w:t>
      </w:r>
    </w:p>
    <w:p>
      <w:pPr>
        <w:pStyle w:val="null3"/>
        <w:ind w:firstLine="540"/>
        <w:jc w:val="both"/>
      </w:pPr>
      <w:r>
        <w:rPr>
          <w:sz w:val="24"/>
          <w:color w:val="000000"/>
        </w:rPr>
        <w:t>2.不得为甲方工作人员报销任何应由个人支付的费用。</w:t>
      </w:r>
    </w:p>
    <w:p>
      <w:pPr>
        <w:pStyle w:val="null3"/>
        <w:ind w:firstLine="540"/>
        <w:jc w:val="both"/>
      </w:pPr>
      <w:r>
        <w:rPr>
          <w:sz w:val="24"/>
          <w:color w:val="000000"/>
        </w:rPr>
        <w:t>3.不得为甲方工作人员投资入股，个人借款或买卖股票、债券等提供方便。</w:t>
      </w:r>
    </w:p>
    <w:p>
      <w:pPr>
        <w:pStyle w:val="null3"/>
        <w:ind w:firstLine="540"/>
        <w:jc w:val="both"/>
      </w:pPr>
      <w:r>
        <w:rPr>
          <w:sz w:val="24"/>
          <w:color w:val="000000"/>
        </w:rPr>
        <w:t>4. 不得为甲方工作人员购买或装修住房、婚丧嫁娶、配偶和子女的上学或工作安排以及出国 （境）、旅游接待等提供方便。</w:t>
      </w:r>
    </w:p>
    <w:p>
      <w:pPr>
        <w:pStyle w:val="null3"/>
        <w:ind w:firstLine="540"/>
        <w:jc w:val="both"/>
      </w:pPr>
      <w:r>
        <w:rPr>
          <w:sz w:val="24"/>
          <w:color w:val="000000"/>
        </w:rPr>
        <w:t>5.不得为甲方工作人员安排有可能影响公正执行公务的宴请及健身、娱乐等活动。</w:t>
      </w:r>
    </w:p>
    <w:p>
      <w:pPr>
        <w:pStyle w:val="null3"/>
        <w:ind w:firstLine="540"/>
        <w:jc w:val="both"/>
      </w:pPr>
      <w:r>
        <w:rPr>
          <w:sz w:val="24"/>
          <w:color w:val="000000"/>
        </w:rPr>
        <w:t>6.不得为甲方工作人员购置或提供通讯工具、交通工具和高档办公用品等。</w:t>
      </w:r>
    </w:p>
    <w:p>
      <w:pPr>
        <w:pStyle w:val="null3"/>
        <w:ind w:firstLine="540"/>
        <w:jc w:val="both"/>
      </w:pPr>
      <w:r>
        <w:rPr>
          <w:sz w:val="24"/>
          <w:color w:val="000000"/>
        </w:rPr>
        <w:t>7.不得违反规定安排甲方工作人员在乙方兼职和领取兼职工资及报酬；不得利用非法手段向甲方工作人员打探甲方的</w:t>
      </w:r>
      <w:r>
        <w:rPr>
          <w:sz w:val="24"/>
          <w:color w:val="000000"/>
        </w:rPr>
        <w:t>商业信息</w:t>
      </w:r>
      <w:r>
        <w:rPr>
          <w:sz w:val="24"/>
          <w:color w:val="000000"/>
        </w:rPr>
        <w:t>、业务渠道等。</w:t>
      </w:r>
    </w:p>
    <w:p>
      <w:pPr>
        <w:pStyle w:val="null3"/>
        <w:ind w:firstLine="540"/>
        <w:jc w:val="both"/>
      </w:pPr>
      <w:r>
        <w:rPr>
          <w:sz w:val="24"/>
          <w:color w:val="000000"/>
        </w:rPr>
        <w:t>8.不得要求甲方工作人员违反甲方财经纪律，特别是虚报费用、截留资金、非法统计销售数量等。</w:t>
      </w:r>
    </w:p>
    <w:p>
      <w:pPr>
        <w:pStyle w:val="null3"/>
        <w:ind w:firstLine="540"/>
        <w:jc w:val="both"/>
      </w:pPr>
      <w:r>
        <w:rPr>
          <w:sz w:val="24"/>
          <w:color w:val="000000"/>
        </w:rPr>
        <w:t>9.甲方对涉嫌不廉洁的商业行为进行调查时，乙方有配合甲方提供证据、做证的义务。</w:t>
      </w:r>
    </w:p>
    <w:p>
      <w:pPr>
        <w:pStyle w:val="null3"/>
        <w:ind w:firstLine="540"/>
        <w:jc w:val="both"/>
      </w:pPr>
      <w:r>
        <w:rPr>
          <w:sz w:val="24"/>
          <w:color w:val="000000"/>
        </w:rPr>
        <w:t>10.未经甲方书面同意，乙方不得向任何新闻媒体、第三人述及有关甲方工作人员廉洁交易方面的评价、信息等。</w:t>
      </w:r>
    </w:p>
    <w:p>
      <w:pPr>
        <w:pStyle w:val="null3"/>
        <w:ind w:firstLine="540"/>
        <w:jc w:val="both"/>
      </w:pPr>
      <w:r>
        <w:rPr>
          <w:sz w:val="24"/>
          <w:color w:val="000000"/>
        </w:rPr>
        <w:t>四、廉洁违约责任</w:t>
      </w:r>
    </w:p>
    <w:p>
      <w:pPr>
        <w:pStyle w:val="null3"/>
        <w:ind w:firstLine="540"/>
        <w:jc w:val="both"/>
      </w:pPr>
      <w:r>
        <w:rPr>
          <w:sz w:val="24"/>
          <w:color w:val="000000"/>
        </w:rPr>
        <w:t>1.甲方及其工作人员违反上述约定的，将依据管理权限及相关法律法规和规定给予有关人员纪律处分或处理；涉嫌犯罪的，移交司法机关追究刑事责任。</w:t>
      </w:r>
    </w:p>
    <w:p>
      <w:pPr>
        <w:pStyle w:val="null3"/>
        <w:ind w:firstLine="540"/>
        <w:jc w:val="both"/>
      </w:pPr>
      <w:r>
        <w:rPr>
          <w:sz w:val="24"/>
          <w:color w:val="000000"/>
        </w:rPr>
        <w:t>2.乙方及其工作人员违反上述约定的，甲方有权终止合同，冻结货款，取消与乙方所有业务往来，要求乙方赔偿损失；情节严重的将呈报上级机关进行处理。乙方涉嫌犯罪的，甲方将建议司法机关追究其刑事责任。</w:t>
      </w:r>
    </w:p>
    <w:p>
      <w:pPr>
        <w:pStyle w:val="null3"/>
        <w:ind w:firstLine="540"/>
        <w:jc w:val="both"/>
      </w:pPr>
      <w:r>
        <w:rPr>
          <w:sz w:val="24"/>
          <w:color w:val="000000"/>
        </w:rPr>
        <w:t>五、本协议作为双方合作合同的附件，与合同具有同等法律效力。</w:t>
      </w:r>
    </w:p>
    <w:p>
      <w:pPr>
        <w:pStyle w:val="null3"/>
        <w:ind w:firstLine="540"/>
        <w:jc w:val="both"/>
      </w:pPr>
      <w:r>
        <w:rPr>
          <w:sz w:val="24"/>
          <w:color w:val="000000"/>
        </w:rPr>
        <w:t>六、本协议经双方签署后立即生效，有效期为双方签署之日起至双方业务终止时止。</w:t>
      </w:r>
    </w:p>
    <w:p>
      <w:pPr>
        <w:pStyle w:val="null3"/>
        <w:ind w:firstLine="540"/>
        <w:jc w:val="both"/>
      </w:pPr>
      <w:r>
        <w:rPr>
          <w:sz w:val="24"/>
        </w:rPr>
        <w:t>七、本协议一式四份，甲方叁份、乙方壹份。</w:t>
      </w:r>
    </w:p>
    <w:p>
      <w:pPr>
        <w:pStyle w:val="null3"/>
        <w:ind w:firstLine="540"/>
        <w:jc w:val="both"/>
      </w:pPr>
      <w:r>
        <w:rPr>
          <w:sz w:val="24"/>
        </w:rPr>
        <w:t>甲方（</w:t>
      </w:r>
      <w:r>
        <w:rPr>
          <w:sz w:val="24"/>
          <w:color w:val="000000"/>
        </w:rPr>
        <w:t>盖章</w:t>
      </w:r>
      <w:r>
        <w:rPr>
          <w:sz w:val="24"/>
        </w:rPr>
        <w:t>）</w:t>
      </w:r>
      <w:r>
        <w:rPr>
          <w:sz w:val="24"/>
        </w:rPr>
        <w:t xml:space="preserve">                                    </w:t>
      </w:r>
      <w:r>
        <w:rPr>
          <w:sz w:val="24"/>
        </w:rPr>
        <w:t>乙方（盖章）</w:t>
      </w:r>
    </w:p>
    <w:p>
      <w:pPr>
        <w:pStyle w:val="null3"/>
        <w:ind w:firstLine="540"/>
        <w:jc w:val="both"/>
      </w:pPr>
      <w:r>
        <w:rPr>
          <w:sz w:val="24"/>
        </w:rPr>
        <w:t>法人</w:t>
      </w:r>
      <w:r>
        <w:rPr>
          <w:sz w:val="24"/>
          <w:color w:val="000000"/>
        </w:rPr>
        <w:t>代表</w:t>
      </w:r>
      <w:r>
        <w:rPr>
          <w:sz w:val="24"/>
        </w:rPr>
        <w:t>（签章）</w:t>
      </w:r>
      <w:r>
        <w:rPr>
          <w:sz w:val="24"/>
        </w:rPr>
        <w:t xml:space="preserve">                                </w:t>
      </w:r>
      <w:r>
        <w:rPr>
          <w:sz w:val="24"/>
        </w:rPr>
        <w:t>法定代表人（签章）</w:t>
      </w:r>
    </w:p>
    <w:p>
      <w:pPr>
        <w:pStyle w:val="null3"/>
        <w:ind w:firstLine="540"/>
        <w:jc w:val="both"/>
      </w:pPr>
      <w:r>
        <w:rPr>
          <w:sz w:val="21"/>
        </w:rPr>
        <w:t xml:space="preserve">  </w:t>
      </w:r>
      <w:r>
        <w:rPr>
          <w:sz w:val="24"/>
          <w:color w:val="000000"/>
        </w:rPr>
        <w:t>年</w:t>
      </w:r>
      <w:r>
        <w:rPr>
          <w:sz w:val="24"/>
          <w:color w:val="000000"/>
        </w:rPr>
        <w:t xml:space="preserve">  </w:t>
      </w:r>
      <w:r>
        <w:rPr>
          <w:sz w:val="24"/>
          <w:color w:val="000000"/>
        </w:rPr>
        <w:t>月</w:t>
      </w:r>
      <w:r>
        <w:rPr>
          <w:sz w:val="24"/>
        </w:rPr>
        <w:t xml:space="preserve">  </w:t>
      </w:r>
      <w:r>
        <w:rPr>
          <w:sz w:val="24"/>
        </w:rPr>
        <w:t>日</w:t>
      </w:r>
      <w:r>
        <w:rPr>
          <w:sz w:val="24"/>
        </w:rPr>
        <w:t xml:space="preserve">                                     </w:t>
      </w:r>
      <w:r>
        <w:rPr>
          <w:sz w:val="24"/>
        </w:rPr>
        <w:t>年</w:t>
      </w:r>
      <w:r>
        <w:rPr>
          <w:sz w:val="24"/>
        </w:rPr>
        <w:t xml:space="preserve">  </w:t>
      </w:r>
      <w:r>
        <w:rPr>
          <w:sz w:val="24"/>
        </w:rPr>
        <w:t>月</w:t>
      </w:r>
      <w:r>
        <w:rPr>
          <w:sz w:val="24"/>
        </w:rPr>
        <w:t xml:space="preserve">  </w:t>
      </w:r>
      <w:r>
        <w:rPr>
          <w:sz w:val="24"/>
        </w:rPr>
        <w:t>日</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440201-2025-01058</w:t>
      </w:r>
    </w:p>
    <w:p>
      <w:pPr>
        <w:pStyle w:val="null3"/>
        <w:jc w:val="center"/>
        <w:outlineLvl w:val="3"/>
      </w:pPr>
      <w:r>
        <w:rPr>
          <w:sz w:val="24"/>
          <w:b/>
        </w:rPr>
        <w:t>采购项目编号：</w:t>
      </w:r>
      <w:r>
        <w:rPr>
          <w:sz w:val="24"/>
          <w:b/>
        </w:rPr>
        <w:t>GDYD250067</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广东远东招标代理有限公司韶关分公司</w:t>
      </w:r>
    </w:p>
    <w:p>
      <w:pPr>
        <w:pStyle w:val="null3"/>
        <w:ind w:firstLine="480"/>
      </w:pPr>
      <w:r>
        <w:rPr/>
        <w:t xml:space="preserve"> 你方组织的</w:t>
      </w:r>
      <w:r>
        <w:rPr>
          <w:u w:val="single"/>
        </w:rPr>
        <w:t>“</w:t>
      </w:r>
      <w:r>
        <w:rPr>
          <w:u w:val="single"/>
        </w:rPr>
        <w:t>韶关市第一人民医院两院区食堂餐饮服务(食材配送服务)</w:t>
      </w:r>
      <w:r>
        <w:rPr>
          <w:u w:val="single"/>
        </w:rPr>
        <w:t>”</w:t>
      </w:r>
      <w:r>
        <w:rPr/>
        <w:t>项目的招标[采购项目编号为：</w:t>
      </w:r>
      <w:r>
        <w:rPr>
          <w:u w:val="single"/>
        </w:rPr>
        <w:t>GDYD250067</w:t>
      </w:r>
      <w:r>
        <w:rPr/>
        <w:t>]，我方愿参与投标。</w:t>
      </w:r>
    </w:p>
    <w:p>
      <w:pPr>
        <w:pStyle w:val="null3"/>
        <w:ind w:firstLine="480"/>
      </w:pPr>
      <w:r>
        <w:rPr/>
        <w:t>我方确认收到贵方提供的</w:t>
      </w:r>
      <w:r>
        <w:rPr>
          <w:u w:val="single"/>
        </w:rPr>
        <w:t>“</w:t>
      </w:r>
      <w:r>
        <w:rPr>
          <w:u w:val="single"/>
        </w:rPr>
        <w:t>韶关市第一人民医院两院区食堂餐饮服务(食材配送服务)</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广东远东招标代理有限公司韶关分公司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韶关市第一人民医院两院区食堂餐饮服务(食材配送服务)</w:t>
      </w:r>
      <w:r>
        <w:rPr/>
        <w:t>”项目采购[采购项目编号为</w:t>
      </w:r>
      <w:r>
        <w:rPr/>
        <w:t>GDYD250067</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韶关市第一人民医院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广东远东招标代理有限公司韶关分公司</w:t>
      </w:r>
    </w:p>
    <w:p>
      <w:pPr>
        <w:pStyle w:val="null3"/>
        <w:ind w:firstLine="480"/>
      </w:pPr>
      <w:r>
        <w:rPr/>
        <w:t xml:space="preserve"> 如果我方在贵采购代理机构组织的</w:t>
      </w:r>
      <w:r>
        <w:rPr/>
        <w:t>韶关市第一人民医院两院区食堂餐饮服务(食材配送服务)</w:t>
      </w:r>
      <w:r>
        <w:rPr/>
        <w:t>招标中获中标（采购项目编号：</w:t>
      </w:r>
      <w:r>
        <w:rPr/>
        <w:t>GDYD250067</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广东远东招标代理有限公司韶关分公司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广东远东招标代理有限公司韶关分公司</w:t>
      </w:r>
    </w:p>
    <w:p>
      <w:pPr>
        <w:pStyle w:val="null3"/>
        <w:ind w:firstLine="480"/>
      </w:pPr>
      <w:r>
        <w:rPr/>
        <w:t>我单位已登记并准备参与“</w:t>
      </w:r>
      <w:r>
        <w:rPr/>
        <w:t>韶关市第一人民医院两院区食堂餐饮服务(食材配送服务)</w:t>
      </w:r>
      <w:r>
        <w:rPr/>
        <w:t>”项目（采购项目编号：</w:t>
      </w:r>
      <w:r>
        <w:rPr/>
        <w:t>GDYD250067</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