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jc w:val="center"/>
        <w:rPr>
          <w:color w:val="auto"/>
          <w:highlight w:val="none"/>
        </w:rPr>
      </w:pPr>
      <w:bookmarkStart w:id="0" w:name="_Toc13924"/>
      <w:bookmarkStart w:id="1" w:name="_Toc9668"/>
      <w:bookmarkStart w:id="2" w:name="_Toc16896"/>
      <w:r>
        <w:rPr>
          <w:rFonts w:hint="eastAsia"/>
          <w:color w:val="auto"/>
          <w:highlight w:val="none"/>
        </w:rPr>
        <w:t>首轮报价一览表</w:t>
      </w:r>
      <w:bookmarkEnd w:id="0"/>
      <w:bookmarkEnd w:id="1"/>
      <w:bookmarkEnd w:id="2"/>
    </w:p>
    <w:p>
      <w:pPr>
        <w:spacing w:line="360" w:lineRule="auto"/>
        <w:rPr>
          <w:rFonts w:hint="eastAsia" w:hAnsi="宋体"/>
          <w:color w:val="auto"/>
          <w:sz w:val="28"/>
          <w:highlight w:val="none"/>
        </w:rPr>
      </w:pPr>
      <w:r>
        <w:rPr>
          <w:rFonts w:hint="eastAsia" w:hAnsi="宋体"/>
          <w:color w:val="auto"/>
          <w:sz w:val="28"/>
          <w:highlight w:val="none"/>
        </w:rPr>
        <w:t>项目名称：</w:t>
      </w:r>
      <w:r>
        <w:rPr>
          <w:rFonts w:hint="eastAsia" w:hAnsi="宋体"/>
          <w:color w:val="auto"/>
          <w:sz w:val="28"/>
          <w:highlight w:val="none"/>
          <w:lang w:eastAsia="zh-CN"/>
        </w:rPr>
        <w:t>广东省广裕集团清远滨江实业有限公司19a#厂房增设生产配套设施项目（第二次）</w:t>
      </w:r>
      <w:r>
        <w:rPr>
          <w:rFonts w:hint="eastAsia" w:hAnsi="宋体"/>
          <w:color w:val="auto"/>
          <w:sz w:val="28"/>
          <w:highlight w:val="none"/>
        </w:rPr>
        <w:t xml:space="preserve">           </w:t>
      </w:r>
    </w:p>
    <w:p>
      <w:pPr>
        <w:spacing w:line="360" w:lineRule="auto"/>
        <w:rPr>
          <w:rFonts w:hint="eastAsia" w:hAnsi="宋体" w:eastAsia="宋体"/>
          <w:color w:val="auto"/>
          <w:sz w:val="28"/>
          <w:highlight w:val="none"/>
          <w:lang w:val="en-US" w:eastAsia="zh-CN"/>
        </w:rPr>
      </w:pPr>
      <w:r>
        <w:rPr>
          <w:rFonts w:hint="eastAsia" w:hAnsi="宋体"/>
          <w:color w:val="auto"/>
          <w:sz w:val="28"/>
          <w:highlight w:val="none"/>
        </w:rPr>
        <w:t>项目编号：</w:t>
      </w:r>
      <w:r>
        <w:rPr>
          <w:rFonts w:hint="eastAsia" w:hAnsi="宋体"/>
          <w:color w:val="auto"/>
          <w:sz w:val="28"/>
          <w:highlight w:val="none"/>
          <w:lang w:eastAsia="zh-CN"/>
        </w:rPr>
        <w:t>GDYD230389-1</w:t>
      </w:r>
      <w:r>
        <w:rPr>
          <w:rFonts w:hint="eastAsia" w:hAnsi="宋体"/>
          <w:color w:val="auto"/>
          <w:sz w:val="28"/>
          <w:highlight w:val="none"/>
        </w:rPr>
        <w:t xml:space="preserve">   子包号：</w:t>
      </w:r>
      <w:r>
        <w:rPr>
          <w:rFonts w:hint="eastAsia" w:hAnsi="宋体"/>
          <w:color w:val="auto"/>
          <w:sz w:val="28"/>
          <w:highlight w:val="none"/>
          <w:lang w:val="en-US" w:eastAsia="zh-CN"/>
        </w:rPr>
        <w:t>1</w:t>
      </w:r>
    </w:p>
    <w:p>
      <w:pPr>
        <w:spacing w:line="360" w:lineRule="auto"/>
        <w:rPr>
          <w:rFonts w:hint="eastAsia" w:hAnsi="宋体"/>
          <w:color w:val="auto"/>
          <w:sz w:val="28"/>
          <w:highlight w:val="none"/>
        </w:rPr>
      </w:pPr>
      <w:r>
        <w:rPr>
          <w:rFonts w:hint="eastAsia" w:hAnsi="宋体"/>
          <w:color w:val="auto"/>
          <w:sz w:val="28"/>
          <w:highlight w:val="none"/>
        </w:rPr>
        <w:t>报价总价：</w:t>
      </w:r>
      <w:r>
        <w:rPr>
          <w:rFonts w:hint="eastAsia" w:hAnsi="宋体"/>
          <w:color w:val="auto"/>
          <w:sz w:val="44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>1547875.71</w:t>
      </w:r>
      <w:r>
        <w:rPr>
          <w:rFonts w:hint="eastAsia" w:hAnsi="宋体"/>
          <w:color w:val="auto"/>
          <w:sz w:val="44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/>
          <w:color w:val="auto"/>
          <w:sz w:val="28"/>
          <w:highlight w:val="none"/>
        </w:rPr>
        <w:t>元人民币（其中绿色施工安全防护措施费：</w:t>
      </w:r>
      <w:r>
        <w:rPr>
          <w:rFonts w:hint="eastAsia" w:hAnsi="宋体"/>
          <w:color w:val="auto"/>
          <w:sz w:val="28"/>
          <w:highlight w:val="none"/>
          <w:u w:val="single"/>
        </w:rPr>
        <w:t xml:space="preserve">  </w:t>
      </w:r>
      <w:r>
        <w:rPr>
          <w:rFonts w:hint="default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>52434.83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hAnsi="宋体"/>
          <w:color w:val="auto"/>
          <w:sz w:val="28"/>
          <w:highlight w:val="none"/>
        </w:rPr>
        <w:t>元人民币</w:t>
      </w:r>
      <w:r>
        <w:rPr>
          <w:rFonts w:hint="eastAsia" w:hAnsi="宋体"/>
          <w:color w:val="auto"/>
          <w:sz w:val="28"/>
          <w:highlight w:val="none"/>
          <w:lang w:eastAsia="zh-CN"/>
        </w:rPr>
        <w:t>；暂列金额：</w:t>
      </w:r>
      <w:r>
        <w:rPr>
          <w:rFonts w:hint="eastAsia" w:hAnsi="宋体"/>
          <w:color w:val="auto"/>
          <w:sz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64482.06</w:t>
      </w:r>
      <w:r>
        <w:rPr>
          <w:rFonts w:hint="eastAsia" w:hAnsi="宋体"/>
          <w:color w:val="auto"/>
          <w:sz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hAnsi="宋体"/>
          <w:color w:val="auto"/>
          <w:sz w:val="28"/>
          <w:highlight w:val="none"/>
        </w:rPr>
        <w:t>元人民币）</w:t>
      </w:r>
    </w:p>
    <w:p>
      <w:pPr>
        <w:spacing w:line="360" w:lineRule="auto"/>
        <w:rPr>
          <w:rFonts w:hint="eastAsia" w:hAnsi="宋体"/>
          <w:color w:val="auto"/>
          <w:sz w:val="28"/>
          <w:highlight w:val="none"/>
        </w:rPr>
      </w:pPr>
      <w:r>
        <w:rPr>
          <w:rFonts w:hint="eastAsia" w:hAnsi="宋体"/>
          <w:color w:val="auto"/>
          <w:sz w:val="28"/>
          <w:highlight w:val="none"/>
        </w:rPr>
        <w:t>报价工期（日历天）：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 45  </w:t>
      </w:r>
      <w:r>
        <w:rPr>
          <w:rFonts w:hint="eastAsia" w:hAnsi="宋体"/>
          <w:color w:val="auto"/>
          <w:sz w:val="28"/>
          <w:highlight w:val="none"/>
        </w:rPr>
        <w:t>天</w:t>
      </w:r>
    </w:p>
    <w:p>
      <w:pPr>
        <w:spacing w:line="360" w:lineRule="auto"/>
        <w:rPr>
          <w:rFonts w:hint="default" w:hAnsi="宋体" w:eastAsia="宋体"/>
          <w:color w:val="auto"/>
          <w:sz w:val="28"/>
          <w:highlight w:val="none"/>
          <w:lang w:val="en-US" w:eastAsia="zh-CN"/>
        </w:rPr>
      </w:pPr>
      <w:r>
        <w:rPr>
          <w:rFonts w:hint="eastAsia" w:hAnsi="宋体"/>
          <w:color w:val="auto"/>
          <w:sz w:val="28"/>
          <w:highlight w:val="none"/>
        </w:rPr>
        <w:t>承包方式：</w:t>
      </w:r>
      <w:r>
        <w:rPr>
          <w:rFonts w:hint="eastAsia" w:hAnsi="宋体"/>
          <w:color w:val="auto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hAnsi="宋体"/>
          <w:color w:val="auto"/>
          <w:sz w:val="28"/>
          <w:highlight w:val="none"/>
          <w:u w:val="single"/>
          <w:lang w:eastAsia="zh-CN"/>
        </w:rPr>
        <w:t>按磋商文件要求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</w:rPr>
        <w:t>。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p>
      <w:pPr>
        <w:spacing w:line="360" w:lineRule="auto"/>
        <w:rPr>
          <w:rFonts w:hint="eastAsia" w:hAnsi="宋体"/>
          <w:color w:val="auto"/>
          <w:sz w:val="28"/>
          <w:highlight w:val="none"/>
        </w:rPr>
      </w:pPr>
      <w:r>
        <w:rPr>
          <w:rFonts w:hint="eastAsia" w:hAnsi="宋体"/>
          <w:color w:val="auto"/>
          <w:sz w:val="28"/>
          <w:highlight w:val="none"/>
        </w:rPr>
        <w:t>工程质量标准：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</w:rPr>
        <w:t>本工程的材料、设备、施工须达到现行中华人民共和国以及省、自治区、直辖市或行业的工程建设标准、规范的要求及验收标准及有关规范为质量评定验收标准，质量要求：合格。</w:t>
      </w:r>
    </w:p>
    <w:p>
      <w:pPr>
        <w:spacing w:line="360" w:lineRule="auto"/>
        <w:rPr>
          <w:rFonts w:hint="eastAsia" w:hAnsi="宋体"/>
          <w:color w:val="auto"/>
          <w:sz w:val="28"/>
          <w:highlight w:val="none"/>
        </w:rPr>
      </w:pPr>
      <w:r>
        <w:rPr>
          <w:rFonts w:hint="eastAsia" w:hAnsi="宋体"/>
          <w:color w:val="auto"/>
          <w:sz w:val="28"/>
          <w:highlight w:val="none"/>
        </w:rPr>
        <w:t>保修期限：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</w:rPr>
        <w:t>按建设部颁发的第80号令《房屋建筑工程质量保修办法》执行。</w:t>
      </w:r>
    </w:p>
    <w:p>
      <w:pPr>
        <w:spacing w:line="360" w:lineRule="auto"/>
        <w:rPr>
          <w:rFonts w:hint="default" w:hAnsi="宋体"/>
          <w:color w:val="auto"/>
          <w:sz w:val="28"/>
          <w:highlight w:val="none"/>
          <w:lang w:val="en-US"/>
        </w:rPr>
      </w:pPr>
      <w:r>
        <w:rPr>
          <w:rFonts w:hint="eastAsia" w:hAnsi="宋体"/>
          <w:color w:val="auto"/>
          <w:sz w:val="28"/>
          <w:highlight w:val="none"/>
        </w:rPr>
        <w:t>委派的项目负责人姓名：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</w:rPr>
        <w:t>秦永亮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hAnsi="宋体"/>
          <w:color w:val="auto"/>
          <w:sz w:val="28"/>
          <w:highlight w:val="none"/>
        </w:rPr>
        <w:t>，技术职称：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 中级工程师   </w:t>
      </w:r>
    </w:p>
    <w:p>
      <w:pPr>
        <w:spacing w:line="360" w:lineRule="auto"/>
        <w:rPr>
          <w:rFonts w:hint="default" w:hAnsi="宋体"/>
          <w:color w:val="auto"/>
          <w:sz w:val="28"/>
          <w:highlight w:val="none"/>
          <w:lang w:val="en-US"/>
        </w:rPr>
      </w:pPr>
      <w:r>
        <w:rPr>
          <w:rFonts w:hint="eastAsia" w:hAnsi="宋体"/>
          <w:color w:val="auto"/>
          <w:sz w:val="28"/>
          <w:highlight w:val="none"/>
          <w:lang w:eastAsia="zh-CN"/>
        </w:rPr>
        <w:t>专职</w:t>
      </w:r>
      <w:r>
        <w:rPr>
          <w:rFonts w:hint="eastAsia" w:hAnsi="宋体"/>
          <w:color w:val="auto"/>
          <w:sz w:val="28"/>
          <w:highlight w:val="none"/>
        </w:rPr>
        <w:t>安全员姓名：</w:t>
      </w:r>
      <w:r>
        <w:rPr>
          <w:rFonts w:hint="eastAsia" w:hAnsi="宋体" w:eastAsia="宋体" w:cs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 叶宏  </w:t>
      </w:r>
    </w:p>
    <w:p>
      <w:pPr>
        <w:tabs>
          <w:tab w:val="left" w:pos="720"/>
          <w:tab w:val="left" w:pos="3460"/>
        </w:tabs>
        <w:spacing w:line="312" w:lineRule="auto"/>
        <w:rPr>
          <w:rFonts w:hint="eastAsia" w:hAnsi="宋体"/>
          <w:color w:val="auto"/>
          <w:szCs w:val="21"/>
          <w:highlight w:val="none"/>
        </w:rPr>
      </w:pPr>
    </w:p>
    <w:p>
      <w:pPr>
        <w:tabs>
          <w:tab w:val="left" w:pos="720"/>
          <w:tab w:val="left" w:pos="3460"/>
        </w:tabs>
        <w:spacing w:line="312" w:lineRule="auto"/>
        <w:rPr>
          <w:rFonts w:hint="eastAsia" w:hAnsi="宋体"/>
          <w:color w:val="auto"/>
          <w:szCs w:val="21"/>
          <w:highlight w:val="none"/>
          <w:lang w:val="zh-CN"/>
        </w:rPr>
      </w:pPr>
      <w:r>
        <w:rPr>
          <w:rFonts w:hint="eastAsia" w:hAnsi="宋体"/>
          <w:color w:val="auto"/>
          <w:szCs w:val="21"/>
          <w:highlight w:val="none"/>
        </w:rPr>
        <w:t>注：</w:t>
      </w:r>
      <w:r>
        <w:rPr>
          <w:rFonts w:hint="eastAsia" w:hAnsi="宋体"/>
          <w:color w:val="auto"/>
          <w:szCs w:val="21"/>
          <w:highlight w:val="none"/>
          <w:lang w:val="zh-CN"/>
        </w:rPr>
        <w:t>1) 报价应为包括设计图纸和工程量清单项目所发生的人工费、材料费、机械费、管理费、利润、项目措施费、规费、税金、配合费、预留金以及施工合同包含的所有风险、责任等各项应有费用。</w:t>
      </w:r>
    </w:p>
    <w:p>
      <w:pPr>
        <w:numPr>
          <w:ilvl w:val="0"/>
          <w:numId w:val="2"/>
        </w:numPr>
        <w:tabs>
          <w:tab w:val="left" w:pos="720"/>
          <w:tab w:val="left" w:pos="3460"/>
        </w:tabs>
        <w:spacing w:line="312" w:lineRule="auto"/>
        <w:ind w:left="462" w:leftChars="220"/>
        <w:rPr>
          <w:rFonts w:hint="eastAsia" w:hAnsi="宋体"/>
          <w:color w:val="auto"/>
          <w:szCs w:val="21"/>
          <w:highlight w:val="none"/>
          <w:lang w:val="zh-CN"/>
        </w:rPr>
      </w:pPr>
      <w:r>
        <w:rPr>
          <w:rFonts w:hint="eastAsia" w:hAnsi="宋体"/>
          <w:color w:val="auto"/>
          <w:szCs w:val="21"/>
          <w:highlight w:val="none"/>
          <w:lang w:val="zh-CN"/>
        </w:rPr>
        <w:t>对于报价免费的项目必须标明“免费”。</w:t>
      </w:r>
    </w:p>
    <w:p>
      <w:pPr>
        <w:numPr>
          <w:ilvl w:val="0"/>
          <w:numId w:val="2"/>
        </w:numPr>
        <w:tabs>
          <w:tab w:val="left" w:pos="720"/>
          <w:tab w:val="left" w:pos="3460"/>
        </w:tabs>
        <w:spacing w:line="312" w:lineRule="auto"/>
        <w:ind w:left="462" w:leftChars="220"/>
        <w:rPr>
          <w:rFonts w:hint="eastAsia" w:hAnsi="宋体"/>
          <w:color w:val="auto"/>
          <w:szCs w:val="21"/>
          <w:highlight w:val="none"/>
          <w:lang w:val="zh-CN"/>
        </w:rPr>
      </w:pPr>
      <w:r>
        <w:rPr>
          <w:rFonts w:hint="eastAsia" w:hAnsi="宋体"/>
          <w:color w:val="auto"/>
          <w:szCs w:val="21"/>
          <w:highlight w:val="none"/>
          <w:lang w:val="zh-CN"/>
        </w:rPr>
        <w:t>中标综合价即为磋商文件招标控制价（含单价和总价）×（1-报价下浮率）</w:t>
      </w:r>
    </w:p>
    <w:p>
      <w:pPr>
        <w:spacing w:line="360" w:lineRule="auto"/>
        <w:ind w:left="1012" w:leftChars="132" w:hanging="735" w:hangingChars="350"/>
        <w:rPr>
          <w:rFonts w:hint="eastAsia" w:hAnsi="宋体"/>
          <w:color w:val="auto"/>
          <w:szCs w:val="21"/>
          <w:highlight w:val="none"/>
        </w:rPr>
      </w:pPr>
    </w:p>
    <w:p>
      <w:pPr>
        <w:spacing w:before="72" w:beforeLines="0" w:after="72" w:afterLines="0" w:line="360" w:lineRule="auto"/>
        <w:rPr>
          <w:rFonts w:ascii="宋体" w:hAnsi="宋体" w:cs="宋体"/>
          <w:color w:val="auto"/>
          <w:sz w:val="24"/>
          <w:highlight w:val="none"/>
        </w:rPr>
      </w:pPr>
    </w:p>
    <w:p>
      <w:pPr>
        <w:adjustRightInd w:val="0"/>
        <w:snapToGrid w:val="0"/>
        <w:spacing w:before="72" w:beforeLines="0" w:after="72" w:afterLines="0" w:line="480" w:lineRule="auto"/>
        <w:jc w:val="right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报价供应商（服务商）名称（加盖公章）：深圳市望华建设集团有限公司</w:t>
      </w:r>
    </w:p>
    <w:p>
      <w:pPr>
        <w:adjustRightInd w:val="0"/>
        <w:snapToGrid w:val="0"/>
        <w:spacing w:before="72" w:beforeLines="0" w:after="72" w:afterLines="0" w:line="480" w:lineRule="auto"/>
        <w:ind w:firstLine="2520" w:firstLineChars="1050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报价供应商（服务商）法定代表人或其授权代表（签字）：</w:t>
      </w:r>
    </w:p>
    <w:p>
      <w:pPr>
        <w:spacing w:before="72" w:beforeLines="0" w:after="72" w:afterLines="0" w:line="400" w:lineRule="exact"/>
        <w:ind w:firstLine="2520" w:firstLineChars="105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日期：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2023 年 5 月 29 日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00000014"/>
    <w:multiLevelType w:val="singleLevel"/>
    <w:tmpl w:val="00000014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jU3YmMyYzI2Y2MyNGI1YzBiYmVkNTkwZmRhOTQifQ=="/>
  </w:docVars>
  <w:rsids>
    <w:rsidRoot w:val="031942DE"/>
    <w:rsid w:val="031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iPriority w:val="0"/>
    <w:pPr>
      <w:keepNext/>
      <w:keepLines/>
      <w:tabs>
        <w:tab w:val="left" w:pos="720"/>
      </w:tabs>
      <w:spacing w:before="260" w:beforeLines="0" w:after="260" w:afterLines="0" w:line="413" w:lineRule="auto"/>
      <w:ind w:left="720" w:hanging="432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2023-06-05T09:16:00Z</dcterms:created>
  <dc:creator>Edwin</dc:creator>
  <cp:lastModifiedBy>Edwin</cp:lastModifiedBy>
  <dcterms:modified xsi:type="dcterms:W3CDTF">2023-06-05T09:17:26Z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059E59E4307C44D9BC006A13DDF5B9AA_11</vt:lpwstr>
  </property>
</Properties>
</file>