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81B12">
      <w:pPr>
        <w:jc w:val="center"/>
        <w:rPr>
          <w:rFonts w:hint="eastAsia"/>
          <w:b/>
          <w:bCs/>
          <w:sz w:val="28"/>
          <w:szCs w:val="36"/>
          <w:highlight w:val="none"/>
        </w:rPr>
      </w:pPr>
      <w:r>
        <w:rPr>
          <w:rFonts w:hint="eastAsia"/>
          <w:b/>
          <w:bCs/>
          <w:sz w:val="28"/>
          <w:szCs w:val="36"/>
          <w:highlight w:val="none"/>
        </w:rPr>
        <w:t>广东烟草云浮市有限责任公司郁南县分公司2024年-2026年度食堂食材供应商资格项目公开招标公告</w:t>
      </w:r>
    </w:p>
    <w:p w14:paraId="58FB18B2">
      <w:pPr>
        <w:rPr>
          <w:rFonts w:hint="eastAsia"/>
          <w:highlight w:val="none"/>
        </w:rPr>
      </w:pPr>
    </w:p>
    <w:p w14:paraId="68F576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highlight w:val="none"/>
        </w:rPr>
      </w:pPr>
    </w:p>
    <w:p w14:paraId="3D987F16">
      <w:pPr>
        <w:widowControl/>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广东远东招标代理有限公司受</w:t>
      </w:r>
      <w:r>
        <w:rPr>
          <w:rFonts w:hint="eastAsia" w:ascii="宋体" w:hAnsi="宋体" w:cs="宋体"/>
          <w:color w:val="auto"/>
          <w:sz w:val="21"/>
          <w:szCs w:val="21"/>
          <w:highlight w:val="none"/>
          <w:u w:val="single"/>
        </w:rPr>
        <w:t>广东烟草云浮市有限责任公司</w:t>
      </w:r>
      <w:r>
        <w:rPr>
          <w:rFonts w:hint="eastAsia" w:ascii="宋体" w:hAnsi="宋体" w:cs="宋体"/>
          <w:color w:val="auto"/>
          <w:sz w:val="21"/>
          <w:szCs w:val="21"/>
          <w:highlight w:val="none"/>
        </w:rPr>
        <w:t>的委托，对</w:t>
      </w:r>
      <w:r>
        <w:rPr>
          <w:rFonts w:hint="eastAsia" w:ascii="宋体" w:hAnsi="宋体" w:eastAsia="宋体" w:cs="宋体"/>
          <w:i w:val="0"/>
          <w:iCs w:val="0"/>
          <w:caps w:val="0"/>
          <w:color w:val="auto"/>
          <w:spacing w:val="0"/>
          <w:sz w:val="21"/>
          <w:szCs w:val="21"/>
          <w:highlight w:val="none"/>
          <w:u w:val="single"/>
          <w:shd w:val="clear" w:color="auto" w:fill="auto"/>
          <w:lang w:eastAsia="zh-CN"/>
        </w:rPr>
        <w:t>广东烟草云浮市有限责任公司郁南县分公司2024年-2026年度食堂食材供应商资格项目</w:t>
      </w: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GDYD240664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)进行公开招标采购，欢迎符合资格条件的供应商投标。</w:t>
      </w:r>
    </w:p>
    <w:p w14:paraId="7E72155E">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一、项目编号：</w:t>
      </w:r>
      <w:r>
        <w:rPr>
          <w:rFonts w:hint="eastAsia" w:ascii="宋体" w:hAnsi="宋体" w:cs="宋体"/>
          <w:color w:val="auto"/>
          <w:sz w:val="21"/>
          <w:szCs w:val="21"/>
          <w:highlight w:val="none"/>
          <w:lang w:eastAsia="zh-CN"/>
        </w:rPr>
        <w:t>GDYD240664</w:t>
      </w:r>
      <w:r>
        <w:rPr>
          <w:rFonts w:hint="eastAsia" w:ascii="宋体" w:hAnsi="宋体" w:cs="宋体"/>
          <w:color w:val="auto"/>
          <w:sz w:val="21"/>
          <w:szCs w:val="21"/>
          <w:highlight w:val="none"/>
        </w:rPr>
        <w:t xml:space="preserve"> </w:t>
      </w:r>
    </w:p>
    <w:p w14:paraId="377B695B">
      <w:pPr>
        <w:spacing w:line="360" w:lineRule="auto"/>
        <w:ind w:firstLine="420"/>
        <w:jc w:val="lef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二、采购项目名称：</w:t>
      </w:r>
      <w:r>
        <w:rPr>
          <w:rFonts w:hint="eastAsia" w:ascii="宋体" w:hAnsi="宋体" w:cs="宋体"/>
          <w:color w:val="auto"/>
          <w:sz w:val="21"/>
          <w:szCs w:val="21"/>
          <w:highlight w:val="none"/>
          <w:lang w:eastAsia="zh-CN"/>
        </w:rPr>
        <w:t>广东烟草云浮市有限责任公司郁南县分公司2024年-2026年度食</w:t>
      </w:r>
      <w:bookmarkStart w:id="1" w:name="_GoBack"/>
      <w:bookmarkEnd w:id="1"/>
      <w:r>
        <w:rPr>
          <w:rFonts w:hint="eastAsia" w:ascii="宋体" w:hAnsi="宋体" w:cs="宋体"/>
          <w:color w:val="auto"/>
          <w:sz w:val="21"/>
          <w:szCs w:val="21"/>
          <w:highlight w:val="none"/>
          <w:lang w:eastAsia="zh-CN"/>
        </w:rPr>
        <w:t>堂食材供应商资格项目</w:t>
      </w:r>
      <w:r>
        <w:rPr>
          <w:rFonts w:hint="eastAsia" w:ascii="宋体" w:hAnsi="宋体" w:cs="宋体"/>
          <w:color w:val="auto"/>
          <w:sz w:val="21"/>
          <w:szCs w:val="21"/>
          <w:highlight w:val="none"/>
        </w:rPr>
        <w:t xml:space="preserve"> </w:t>
      </w:r>
    </w:p>
    <w:p w14:paraId="67035B91">
      <w:pPr>
        <w:spacing w:line="360" w:lineRule="auto"/>
        <w:ind w:firstLine="420"/>
        <w:jc w:val="left"/>
        <w:rPr>
          <w:rFonts w:ascii="宋体" w:hAnsi="宋体"/>
          <w:color w:val="auto"/>
          <w:highlight w:val="none"/>
        </w:rPr>
      </w:pPr>
      <w:r>
        <w:rPr>
          <w:rFonts w:hint="eastAsia" w:ascii="宋体" w:hAnsi="宋体" w:cs="宋体"/>
          <w:color w:val="auto"/>
          <w:sz w:val="21"/>
          <w:szCs w:val="21"/>
          <w:highlight w:val="none"/>
        </w:rPr>
        <w:t>三、采购预算金额：</w:t>
      </w:r>
      <w:r>
        <w:rPr>
          <w:rFonts w:hint="eastAsia" w:ascii="宋体" w:hAnsi="宋体" w:cs="宋体"/>
          <w:color w:val="auto"/>
          <w:sz w:val="21"/>
          <w:szCs w:val="21"/>
          <w:highlight w:val="none"/>
          <w:lang w:eastAsia="zh-CN"/>
        </w:rPr>
        <w:t>根据采购人年度采购预算实际支出，服务期3年。</w:t>
      </w:r>
    </w:p>
    <w:p w14:paraId="5818E269">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四、项目内容及需求：(采购项目技术规格、参数及要求，详见《用户需求书》)。</w:t>
      </w:r>
      <w:bookmarkStart w:id="0" w:name="_Hlk494256219"/>
    </w:p>
    <w:bookmarkEnd w:id="0"/>
    <w:p w14:paraId="1D8188D5">
      <w:pPr>
        <w:spacing w:line="360" w:lineRule="auto"/>
        <w:ind w:left="630" w:leftChars="200" w:hanging="210" w:hangingChars="100"/>
        <w:rPr>
          <w:rFonts w:ascii="宋体" w:hAnsi="宋体"/>
          <w:color w:val="auto"/>
          <w:kern w:val="0"/>
          <w:szCs w:val="21"/>
          <w:highlight w:val="none"/>
        </w:rPr>
      </w:pPr>
      <w:r>
        <w:rPr>
          <w:rFonts w:ascii="宋体" w:hAnsi="宋体"/>
          <w:color w:val="auto"/>
          <w:kern w:val="0"/>
          <w:szCs w:val="21"/>
          <w:highlight w:val="none"/>
        </w:rPr>
        <w:t>1. 简要技术要求：</w:t>
      </w:r>
      <w:r>
        <w:rPr>
          <w:rFonts w:hint="eastAsia" w:ascii="宋体" w:hAnsi="宋体"/>
          <w:color w:val="auto"/>
          <w:szCs w:val="21"/>
          <w:highlight w:val="none"/>
        </w:rPr>
        <w:t>2024-2026年度食堂食材供应商采购</w:t>
      </w:r>
      <w:r>
        <w:rPr>
          <w:rFonts w:ascii="宋体" w:hAnsi="宋体"/>
          <w:color w:val="auto"/>
          <w:szCs w:val="21"/>
          <w:highlight w:val="none"/>
        </w:rPr>
        <w:t>，</w:t>
      </w:r>
      <w:r>
        <w:rPr>
          <w:rFonts w:ascii="宋体" w:hAnsi="宋体"/>
          <w:color w:val="auto"/>
          <w:kern w:val="0"/>
          <w:szCs w:val="21"/>
          <w:highlight w:val="none"/>
        </w:rPr>
        <w:t>见用户需求书。</w:t>
      </w:r>
    </w:p>
    <w:p w14:paraId="5D98A523">
      <w:pPr>
        <w:widowControl/>
        <w:spacing w:line="360" w:lineRule="auto"/>
        <w:ind w:firstLine="420" w:firstLineChars="200"/>
        <w:jc w:val="left"/>
        <w:rPr>
          <w:rFonts w:ascii="宋体" w:hAnsi="宋体"/>
          <w:iCs/>
          <w:color w:val="auto"/>
          <w:szCs w:val="21"/>
          <w:highlight w:val="none"/>
        </w:rPr>
      </w:pPr>
      <w:r>
        <w:rPr>
          <w:rFonts w:ascii="宋体" w:hAnsi="宋体"/>
          <w:color w:val="auto"/>
          <w:kern w:val="0"/>
          <w:szCs w:val="21"/>
          <w:highlight w:val="none"/>
        </w:rPr>
        <w:t>2. 本项目属于</w:t>
      </w:r>
      <w:r>
        <w:rPr>
          <w:rFonts w:ascii="宋体" w:hAnsi="宋体"/>
          <w:color w:val="auto"/>
          <w:kern w:val="0"/>
          <w:szCs w:val="21"/>
          <w:highlight w:val="none"/>
          <w:u w:val="single"/>
        </w:rPr>
        <w:t xml:space="preserve"> 服务类 </w:t>
      </w:r>
      <w:r>
        <w:rPr>
          <w:rFonts w:ascii="宋体" w:hAnsi="宋体"/>
          <w:color w:val="auto"/>
          <w:kern w:val="0"/>
          <w:szCs w:val="21"/>
          <w:highlight w:val="none"/>
        </w:rPr>
        <w:t>项目。</w:t>
      </w:r>
    </w:p>
    <w:p w14:paraId="148C212C">
      <w:pPr>
        <w:spacing w:line="360" w:lineRule="auto"/>
        <w:ind w:firstLine="420" w:firstLineChars="200"/>
        <w:rPr>
          <w:rFonts w:ascii="宋体" w:hAnsi="宋体"/>
          <w:color w:val="auto"/>
          <w:szCs w:val="21"/>
          <w:highlight w:val="none"/>
        </w:rPr>
      </w:pPr>
      <w:r>
        <w:rPr>
          <w:rFonts w:ascii="宋体" w:hAnsi="宋体"/>
          <w:iCs/>
          <w:color w:val="auto"/>
          <w:szCs w:val="21"/>
          <w:highlight w:val="none"/>
        </w:rPr>
        <w:t xml:space="preserve">3. </w:t>
      </w:r>
      <w:r>
        <w:rPr>
          <w:rFonts w:ascii="宋体" w:hAnsi="宋体"/>
          <w:color w:val="auto"/>
          <w:szCs w:val="21"/>
          <w:highlight w:val="none"/>
        </w:rPr>
        <w:t>合同履行期限：</w:t>
      </w:r>
      <w:r>
        <w:rPr>
          <w:rFonts w:ascii="宋体" w:hAnsi="宋体"/>
          <w:iCs/>
          <w:color w:val="auto"/>
          <w:szCs w:val="21"/>
          <w:highlight w:val="none"/>
          <w:u w:val="single"/>
        </w:rPr>
        <w:t>自合同签订生效之日起3年（具体起止时间以合同签订为准）</w:t>
      </w:r>
      <w:r>
        <w:rPr>
          <w:rFonts w:ascii="宋体" w:hAnsi="宋体"/>
          <w:iCs/>
          <w:color w:val="auto"/>
          <w:szCs w:val="21"/>
          <w:highlight w:val="none"/>
        </w:rPr>
        <w:t>。</w:t>
      </w:r>
    </w:p>
    <w:p w14:paraId="40677404">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五、供应商资格</w:t>
      </w:r>
    </w:p>
    <w:p w14:paraId="37152767">
      <w:pPr>
        <w:widowControl/>
        <w:spacing w:line="360" w:lineRule="auto"/>
        <w:ind w:firstLine="420" w:firstLineChars="200"/>
        <w:jc w:val="left"/>
        <w:rPr>
          <w:rFonts w:hint="eastAsia" w:ascii="宋体" w:hAnsi="宋体"/>
          <w:bCs/>
          <w:color w:val="auto"/>
          <w:kern w:val="0"/>
          <w:szCs w:val="21"/>
          <w:highlight w:val="none"/>
        </w:rPr>
      </w:pPr>
      <w:r>
        <w:rPr>
          <w:rFonts w:ascii="宋体" w:hAnsi="宋体"/>
          <w:bCs/>
          <w:color w:val="auto"/>
          <w:kern w:val="0"/>
          <w:szCs w:val="21"/>
          <w:highlight w:val="none"/>
        </w:rPr>
        <w:t>1. 投标人应当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543CB31C">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2. 投标人具有有效的《食品经营许可证》或《食品药品经营许可证》（提供有效期内的证书复印件，如国家另有规定，则适用其规定）。</w:t>
      </w:r>
    </w:p>
    <w:p w14:paraId="0E6E7AFC">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 投标人须提供202</w:t>
      </w:r>
      <w:r>
        <w:rPr>
          <w:rFonts w:hint="eastAsia" w:ascii="宋体" w:hAnsi="宋体"/>
          <w:bCs/>
          <w:color w:val="auto"/>
          <w:kern w:val="0"/>
          <w:szCs w:val="21"/>
          <w:highlight w:val="none"/>
          <w:lang w:val="en-US" w:eastAsia="zh-CN"/>
        </w:rPr>
        <w:t>3</w:t>
      </w:r>
      <w:r>
        <w:rPr>
          <w:rFonts w:ascii="宋体" w:hAnsi="宋体"/>
          <w:bCs/>
          <w:color w:val="auto"/>
          <w:kern w:val="0"/>
          <w:szCs w:val="21"/>
          <w:highlight w:val="none"/>
        </w:rPr>
        <w:t>年的财务状况表或者基本户开户银行出具的资信证明（若新成立的，提供成立至今的月或季度财务状况表复印件并加盖公章</w:t>
      </w:r>
      <w:r>
        <w:rPr>
          <w:rFonts w:hint="eastAsia" w:ascii="宋体" w:hAnsi="宋体"/>
          <w:bCs/>
          <w:color w:val="auto"/>
          <w:kern w:val="0"/>
          <w:szCs w:val="21"/>
          <w:highlight w:val="none"/>
          <w:lang w:eastAsia="zh-CN"/>
        </w:rPr>
        <w:t>，</w:t>
      </w:r>
      <w:r>
        <w:rPr>
          <w:rFonts w:hint="eastAsia" w:ascii="宋体" w:hAnsi="宋体" w:cs="宋体"/>
          <w:color w:val="auto"/>
          <w:szCs w:val="21"/>
          <w:highlight w:val="none"/>
        </w:rPr>
        <w:t>或提供</w:t>
      </w:r>
      <w:r>
        <w:rPr>
          <w:rFonts w:hint="eastAsia" w:ascii="宋体" w:hAnsi="宋体" w:cs="宋体"/>
          <w:color w:val="auto"/>
          <w:highlight w:val="none"/>
        </w:rPr>
        <w:t>《承诺书》</w:t>
      </w:r>
      <w:r>
        <w:rPr>
          <w:rFonts w:hint="eastAsia" w:ascii="宋体" w:hAnsi="宋体" w:cs="宋体"/>
          <w:color w:val="auto"/>
          <w:szCs w:val="21"/>
          <w:highlight w:val="none"/>
        </w:rPr>
        <w:t>，格式自拟</w:t>
      </w:r>
      <w:r>
        <w:rPr>
          <w:rFonts w:ascii="宋体" w:hAnsi="宋体"/>
          <w:bCs/>
          <w:color w:val="auto"/>
          <w:kern w:val="0"/>
          <w:szCs w:val="21"/>
          <w:highlight w:val="none"/>
        </w:rPr>
        <w:t>）。</w:t>
      </w:r>
    </w:p>
    <w:p w14:paraId="02739A93">
      <w:pPr>
        <w:widowControl/>
        <w:spacing w:line="360" w:lineRule="auto"/>
        <w:ind w:firstLine="420" w:firstLineChars="200"/>
        <w:jc w:val="left"/>
        <w:rPr>
          <w:rFonts w:ascii="宋体" w:hAnsi="宋体"/>
          <w:bCs/>
          <w:color w:val="auto"/>
          <w:kern w:val="0"/>
          <w:szCs w:val="21"/>
          <w:highlight w:val="none"/>
        </w:rPr>
      </w:pPr>
      <w:r>
        <w:rPr>
          <w:rFonts w:hint="eastAsia" w:ascii="宋体" w:hAnsi="宋体" w:cs="Times New Roman"/>
          <w:bCs/>
          <w:color w:val="auto"/>
          <w:kern w:val="0"/>
          <w:szCs w:val="21"/>
          <w:highlight w:val="none"/>
        </w:rPr>
        <w:t>4</w:t>
      </w:r>
      <w:r>
        <w:rPr>
          <w:rFonts w:ascii="宋体" w:hAnsi="宋体" w:cs="Times New Roman"/>
          <w:bCs/>
          <w:color w:val="auto"/>
          <w:kern w:val="0"/>
          <w:szCs w:val="21"/>
          <w:highlight w:val="none"/>
        </w:rPr>
        <w:t>. 投标人有依法缴纳税收和社会保障资金的良好记录（至少提供投标截止时间之日前六个月内任意一个月缴纳税收和社保的凭证；如依法免税或不需要缴纳社会保障资金的，应提供相应文件证明</w:t>
      </w:r>
      <w:r>
        <w:rPr>
          <w:rFonts w:hint="eastAsia" w:ascii="宋体" w:hAnsi="宋体" w:cs="Times New Roman"/>
          <w:bCs/>
          <w:color w:val="auto"/>
          <w:kern w:val="0"/>
          <w:szCs w:val="21"/>
          <w:highlight w:val="none"/>
          <w:lang w:eastAsia="zh-CN"/>
        </w:rPr>
        <w:t>，</w:t>
      </w:r>
      <w:r>
        <w:rPr>
          <w:rFonts w:hint="eastAsia" w:ascii="宋体" w:hAnsi="宋体" w:cs="Times New Roman"/>
          <w:bCs/>
          <w:color w:val="auto"/>
          <w:kern w:val="0"/>
          <w:szCs w:val="21"/>
          <w:highlight w:val="none"/>
        </w:rPr>
        <w:t>或提供《承诺书》，格式自拟</w:t>
      </w:r>
      <w:r>
        <w:rPr>
          <w:rFonts w:ascii="宋体" w:hAnsi="宋体" w:cs="Times New Roman"/>
          <w:bCs/>
          <w:color w:val="auto"/>
          <w:kern w:val="0"/>
          <w:szCs w:val="21"/>
          <w:highlight w:val="none"/>
        </w:rPr>
        <w:t>）</w:t>
      </w:r>
      <w:r>
        <w:rPr>
          <w:rFonts w:ascii="宋体" w:hAnsi="宋体"/>
          <w:bCs/>
          <w:color w:val="auto"/>
          <w:kern w:val="0"/>
          <w:szCs w:val="21"/>
          <w:highlight w:val="none"/>
        </w:rPr>
        <w:t>。</w:t>
      </w:r>
    </w:p>
    <w:p w14:paraId="0C4B40C4">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5</w:t>
      </w:r>
      <w:r>
        <w:rPr>
          <w:rFonts w:ascii="宋体" w:hAnsi="宋体"/>
          <w:bCs/>
          <w:color w:val="auto"/>
          <w:kern w:val="0"/>
          <w:szCs w:val="21"/>
          <w:highlight w:val="none"/>
        </w:rPr>
        <w:t>. 投标人近3年的经营活动中没有重大违法记录，不存在财产被查封、冻结或接管、被宣告破产以及任何其他可能影响投标资格的情形（如投标人成立时间不足3年的，则从成立时间开始计算）（提供《承诺书》，格式自拟）。</w:t>
      </w:r>
    </w:p>
    <w:p w14:paraId="60D03F4B">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6</w:t>
      </w:r>
      <w:r>
        <w:rPr>
          <w:rFonts w:ascii="宋体" w:hAnsi="宋体"/>
          <w:bCs/>
          <w:color w:val="auto"/>
          <w:kern w:val="0"/>
          <w:szCs w:val="21"/>
          <w:highlight w:val="none"/>
        </w:rPr>
        <w:t>. 单位负责人为同一人或者存在直接控股、管理关系的不同供应商，不得参加同一合同项下的招标活动（提供《承诺书》，格式自拟）。</w:t>
      </w:r>
    </w:p>
    <w:p w14:paraId="26547156">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7</w:t>
      </w:r>
      <w:r>
        <w:rPr>
          <w:rFonts w:ascii="宋体" w:hAnsi="宋体"/>
          <w:bCs/>
          <w:color w:val="auto"/>
          <w:kern w:val="0"/>
          <w:szCs w:val="21"/>
          <w:highlight w:val="none"/>
        </w:rPr>
        <w:t>. 与</w:t>
      </w:r>
      <w:r>
        <w:rPr>
          <w:rFonts w:hint="eastAsia" w:ascii="宋体" w:hAnsi="宋体"/>
          <w:bCs/>
          <w:color w:val="auto"/>
          <w:kern w:val="0"/>
          <w:szCs w:val="21"/>
          <w:highlight w:val="none"/>
          <w:lang w:eastAsia="zh-CN"/>
        </w:rPr>
        <w:t>采购人</w:t>
      </w:r>
      <w:r>
        <w:rPr>
          <w:rFonts w:ascii="宋体" w:hAnsi="宋体"/>
          <w:bCs/>
          <w:color w:val="auto"/>
          <w:kern w:val="0"/>
          <w:szCs w:val="21"/>
          <w:highlight w:val="none"/>
        </w:rPr>
        <w:t>存在利害关系可能影响招标公正性的法人、其他组织或者个人，不得参与投标（提供《承诺书》，格式自拟）。</w:t>
      </w:r>
    </w:p>
    <w:p w14:paraId="0AD37622">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8</w:t>
      </w:r>
      <w:r>
        <w:rPr>
          <w:rFonts w:ascii="宋体" w:hAnsi="宋体"/>
          <w:bCs/>
          <w:color w:val="auto"/>
          <w:kern w:val="0"/>
          <w:szCs w:val="21"/>
          <w:highlight w:val="none"/>
        </w:rPr>
        <w:t>. 投标人未被列入“信用中国”网站 “记录失信被执行人或</w:t>
      </w:r>
      <w:r>
        <w:rPr>
          <w:rFonts w:ascii="宋体" w:hAnsi="宋体"/>
          <w:color w:val="auto"/>
          <w:kern w:val="0"/>
          <w:szCs w:val="21"/>
          <w:highlight w:val="none"/>
        </w:rPr>
        <w:t>重大税收违法失信主体</w:t>
      </w:r>
      <w:r>
        <w:rPr>
          <w:rFonts w:ascii="宋体" w:hAnsi="宋体"/>
          <w:bCs/>
          <w:color w:val="auto"/>
          <w:kern w:val="0"/>
          <w:szCs w:val="21"/>
          <w:highlight w:val="none"/>
        </w:rPr>
        <w:t>或政府采购严重违法失信行为”记录名单；未被列入国家企业信用信息公示系统 “严重违法失信企业名单”以及相关行政处罚信息；（以招标代理机构于投标截止日当天在“信用中国”网站（www.creditchina.gov.cn）查询结果为准，如相关失信记录已失效，供应商需提供相关证明资料）；其中“失信被执行人”跳转至“中国执行信息公开网”（zxgk.court.gov.cn），按跳转页面查询并截图；（承诺无不良行为处罚记录（或不在处罚禁止期限内情况说明）；如“信用中国”网站查询结果显示“没有找到您搜索的企业”或“没有找到您搜索数据”，视为没有上述三类不良信用记录。</w:t>
      </w:r>
    </w:p>
    <w:p w14:paraId="5867CCE6">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9</w:t>
      </w:r>
      <w:r>
        <w:rPr>
          <w:rFonts w:ascii="宋体" w:hAnsi="宋体"/>
          <w:bCs/>
          <w:color w:val="auto"/>
          <w:kern w:val="0"/>
          <w:szCs w:val="21"/>
          <w:highlight w:val="none"/>
        </w:rPr>
        <w:t>. 投标人在“国家企业信用信息公示系统”网站（www.gsxt.gov.cn/index.html）查询是否属于严重违法失信企业名单以及是否存在相关行政处罚信息。（以招标代理机构于投标截止日当天在“国家企业信用信息公示系统”网站（www.gsxt.gov.cn/index.html）查询结果为准，如相关失信记录已失效，供应商需提供相关证明资料）。</w:t>
      </w:r>
    </w:p>
    <w:p w14:paraId="32501905">
      <w:pPr>
        <w:widowControl/>
        <w:spacing w:line="360" w:lineRule="auto"/>
        <w:ind w:firstLine="420" w:firstLineChars="200"/>
        <w:jc w:val="left"/>
        <w:rPr>
          <w:rFonts w:ascii="宋体" w:hAnsi="宋体"/>
          <w:bCs/>
          <w:color w:val="auto"/>
          <w:kern w:val="0"/>
          <w:szCs w:val="21"/>
          <w:highlight w:val="none"/>
        </w:rPr>
      </w:pPr>
      <w:r>
        <w:rPr>
          <w:rFonts w:hint="eastAsia" w:ascii="宋体" w:hAnsi="宋体"/>
          <w:bCs/>
          <w:color w:val="auto"/>
          <w:kern w:val="0"/>
          <w:szCs w:val="21"/>
          <w:highlight w:val="none"/>
        </w:rPr>
        <w:t>10</w:t>
      </w:r>
      <w:r>
        <w:rPr>
          <w:rFonts w:ascii="宋体" w:hAnsi="宋体"/>
          <w:bCs/>
          <w:color w:val="auto"/>
          <w:kern w:val="0"/>
          <w:szCs w:val="21"/>
          <w:highlight w:val="none"/>
        </w:rPr>
        <w:t>. 投标人无行贿犯罪记录。投标人须提供近3年（自2021年1月1日起至投标截止日），投标人企业、法定代表人、主要负责人和实际控制人无行贿行为记录的承诺。（提供《承诺书》，格式自拟）</w:t>
      </w:r>
    </w:p>
    <w:p w14:paraId="7380EFDD">
      <w:pPr>
        <w:widowControl/>
        <w:spacing w:line="360" w:lineRule="auto"/>
        <w:ind w:firstLine="420" w:firstLineChars="200"/>
        <w:jc w:val="left"/>
        <w:rPr>
          <w:rFonts w:ascii="宋体" w:hAnsi="宋体"/>
          <w:bCs/>
          <w:color w:val="auto"/>
          <w:kern w:val="0"/>
          <w:szCs w:val="21"/>
          <w:highlight w:val="none"/>
        </w:rPr>
      </w:pPr>
      <w:r>
        <w:rPr>
          <w:rFonts w:ascii="宋体" w:hAnsi="宋体"/>
          <w:bCs/>
          <w:color w:val="auto"/>
          <w:kern w:val="0"/>
          <w:szCs w:val="21"/>
          <w:highlight w:val="none"/>
        </w:rPr>
        <w:t>注：是否存在行贿行为记录以招标代理机构于投标截止日当天在“中国裁决文书”网站(http://wenshu.court.gov.cn/)查询供应商是否有行贿犯罪信息为准，行贿记录起始时间为生效刑事判决书、刑事裁定书落款时间。如经查询投标人及上述人员近3年存在行贿行为，其投标将被作为无效投标。</w:t>
      </w:r>
    </w:p>
    <w:p w14:paraId="4786746D">
      <w:pPr>
        <w:widowControl/>
        <w:spacing w:line="360" w:lineRule="auto"/>
        <w:ind w:firstLine="420" w:firstLineChars="200"/>
        <w:jc w:val="left"/>
        <w:rPr>
          <w:rFonts w:ascii="宋体" w:hAnsi="宋体"/>
          <w:bCs/>
          <w:color w:val="auto"/>
          <w:kern w:val="0"/>
          <w:szCs w:val="21"/>
          <w:highlight w:val="none"/>
        </w:rPr>
      </w:pPr>
      <w:r>
        <w:rPr>
          <w:rFonts w:ascii="宋体" w:hAnsi="宋体"/>
          <w:bCs/>
          <w:color w:val="auto"/>
          <w:kern w:val="0"/>
          <w:szCs w:val="21"/>
          <w:highlight w:val="none"/>
        </w:rPr>
        <w:t>1</w:t>
      </w:r>
      <w:r>
        <w:rPr>
          <w:rFonts w:hint="eastAsia" w:ascii="宋体" w:hAnsi="宋体"/>
          <w:bCs/>
          <w:color w:val="auto"/>
          <w:kern w:val="0"/>
          <w:szCs w:val="21"/>
          <w:highlight w:val="none"/>
        </w:rPr>
        <w:t>1</w:t>
      </w:r>
      <w:r>
        <w:rPr>
          <w:rFonts w:ascii="宋体" w:hAnsi="宋体"/>
          <w:bCs/>
          <w:color w:val="auto"/>
          <w:kern w:val="0"/>
          <w:szCs w:val="21"/>
          <w:highlight w:val="none"/>
        </w:rPr>
        <w:t>. 根据烟草行业供应商不良行为管理要求，被列入烟草企业存在行贿行为供应商名单或其他不良行为供应商名单且在禁入或限制期内的投标人，不得参加本次投标（以</w:t>
      </w:r>
      <w:r>
        <w:rPr>
          <w:rFonts w:hint="eastAsia" w:ascii="宋体" w:hAnsi="宋体"/>
          <w:bCs/>
          <w:color w:val="auto"/>
          <w:kern w:val="0"/>
          <w:szCs w:val="21"/>
          <w:highlight w:val="none"/>
          <w:lang w:eastAsia="zh-CN"/>
        </w:rPr>
        <w:t>采购人</w:t>
      </w:r>
      <w:r>
        <w:rPr>
          <w:rFonts w:ascii="宋体" w:hAnsi="宋体"/>
          <w:bCs/>
          <w:color w:val="auto"/>
          <w:kern w:val="0"/>
          <w:szCs w:val="21"/>
          <w:highlight w:val="none"/>
        </w:rPr>
        <w:t>于投标截止日当天在烟草行业供应商不良行为数据库查询的结果为准）。</w:t>
      </w:r>
    </w:p>
    <w:p w14:paraId="78EF886E">
      <w:pPr>
        <w:widowControl/>
        <w:spacing w:line="360" w:lineRule="auto"/>
        <w:ind w:firstLine="420" w:firstLineChars="200"/>
        <w:jc w:val="left"/>
        <w:rPr>
          <w:rFonts w:ascii="宋体" w:hAnsi="宋体"/>
          <w:bCs/>
          <w:color w:val="auto"/>
          <w:kern w:val="0"/>
          <w:szCs w:val="21"/>
          <w:highlight w:val="none"/>
        </w:rPr>
      </w:pPr>
      <w:r>
        <w:rPr>
          <w:rFonts w:ascii="宋体" w:hAnsi="宋体"/>
          <w:bCs/>
          <w:color w:val="auto"/>
          <w:kern w:val="0"/>
          <w:szCs w:val="21"/>
          <w:highlight w:val="none"/>
        </w:rPr>
        <w:t>1</w:t>
      </w:r>
      <w:r>
        <w:rPr>
          <w:rFonts w:hint="eastAsia" w:ascii="宋体" w:hAnsi="宋体"/>
          <w:bCs/>
          <w:color w:val="auto"/>
          <w:kern w:val="0"/>
          <w:szCs w:val="21"/>
          <w:highlight w:val="none"/>
        </w:rPr>
        <w:t>2</w:t>
      </w:r>
      <w:r>
        <w:rPr>
          <w:rFonts w:ascii="宋体" w:hAnsi="宋体"/>
          <w:bCs/>
          <w:color w:val="auto"/>
          <w:kern w:val="0"/>
          <w:szCs w:val="21"/>
          <w:highlight w:val="none"/>
        </w:rPr>
        <w:t>. 法律、行政法规规定的其他条件。</w:t>
      </w:r>
    </w:p>
    <w:p w14:paraId="26649B24">
      <w:pPr>
        <w:widowControl/>
        <w:spacing w:line="360" w:lineRule="auto"/>
        <w:ind w:firstLine="420" w:firstLineChars="200"/>
        <w:jc w:val="left"/>
        <w:rPr>
          <w:rFonts w:ascii="宋体" w:hAnsi="宋体"/>
          <w:bCs/>
          <w:color w:val="auto"/>
          <w:kern w:val="0"/>
          <w:szCs w:val="21"/>
          <w:highlight w:val="none"/>
        </w:rPr>
      </w:pPr>
      <w:r>
        <w:rPr>
          <w:rFonts w:ascii="宋体" w:hAnsi="宋体"/>
          <w:bCs/>
          <w:color w:val="auto"/>
          <w:kern w:val="0"/>
          <w:szCs w:val="21"/>
          <w:highlight w:val="none"/>
        </w:rPr>
        <w:t>1</w:t>
      </w:r>
      <w:r>
        <w:rPr>
          <w:rFonts w:hint="eastAsia" w:ascii="宋体" w:hAnsi="宋体"/>
          <w:bCs/>
          <w:color w:val="auto"/>
          <w:kern w:val="0"/>
          <w:szCs w:val="21"/>
          <w:highlight w:val="none"/>
        </w:rPr>
        <w:t>3</w:t>
      </w:r>
      <w:r>
        <w:rPr>
          <w:rFonts w:ascii="宋体" w:hAnsi="宋体"/>
          <w:bCs/>
          <w:color w:val="auto"/>
          <w:kern w:val="0"/>
          <w:szCs w:val="21"/>
          <w:highlight w:val="none"/>
        </w:rPr>
        <w:t>. 本项目不允许分包和转包。</w:t>
      </w:r>
    </w:p>
    <w:p w14:paraId="3BBD8FBE">
      <w:pPr>
        <w:widowControl/>
        <w:spacing w:line="360" w:lineRule="auto"/>
        <w:ind w:firstLine="420" w:firstLineChars="200"/>
        <w:jc w:val="left"/>
        <w:rPr>
          <w:rFonts w:ascii="宋体" w:hAnsi="宋体"/>
          <w:b/>
          <w:color w:val="auto"/>
          <w:kern w:val="0"/>
          <w:szCs w:val="21"/>
          <w:highlight w:val="none"/>
        </w:rPr>
      </w:pPr>
      <w:r>
        <w:rPr>
          <w:rFonts w:ascii="宋体" w:hAnsi="宋体"/>
          <w:bCs/>
          <w:color w:val="auto"/>
          <w:kern w:val="0"/>
          <w:szCs w:val="21"/>
          <w:highlight w:val="none"/>
        </w:rPr>
        <w:t>1</w:t>
      </w:r>
      <w:r>
        <w:rPr>
          <w:rFonts w:hint="eastAsia" w:ascii="宋体" w:hAnsi="宋体"/>
          <w:bCs/>
          <w:color w:val="auto"/>
          <w:kern w:val="0"/>
          <w:szCs w:val="21"/>
          <w:highlight w:val="none"/>
        </w:rPr>
        <w:t>4</w:t>
      </w:r>
      <w:r>
        <w:rPr>
          <w:rFonts w:ascii="宋体" w:hAnsi="宋体"/>
          <w:bCs/>
          <w:color w:val="auto"/>
          <w:kern w:val="0"/>
          <w:szCs w:val="21"/>
          <w:highlight w:val="none"/>
        </w:rPr>
        <w:t>. 本项目不接受联合体投标</w:t>
      </w:r>
      <w:r>
        <w:rPr>
          <w:rFonts w:ascii="宋体" w:hAnsi="宋体"/>
          <w:b/>
          <w:color w:val="auto"/>
          <w:kern w:val="0"/>
          <w:szCs w:val="21"/>
          <w:highlight w:val="none"/>
        </w:rPr>
        <w:t>。</w:t>
      </w:r>
    </w:p>
    <w:p w14:paraId="014E104B">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六、投标报名须知：</w:t>
      </w:r>
    </w:p>
    <w:p w14:paraId="754792CC">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投标人应当在202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8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日（北京时间08:00-11:30,14:30-17:30，法定节假日除外）,按项目(包组)领购招标文件，本招标文件（每包）每套售价为</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元人民币，售后不退。</w:t>
      </w:r>
    </w:p>
    <w:p w14:paraId="304AFD2D">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注意：本项目招标文件只在远东电子交易平台在线上发售，投标供应商在购买采购文件之前，登陆广东远东招标代理有限公司网站（广东远东电子交易平台http://www.gdydzb.com/）进行网上注册（已注册请忽略，直接登录进行报名与购标操作），具体流程操作见网站“下载专区 ——投标人操作手册”，网上注册相应准备资料如下：有效营业执照副本扫描件、法定代表人资格证明书与法定代表人身份证扫描件、法定代表人委托授权书与被授权人身份证扫描件（以上资料须加盖公章）。</w:t>
      </w:r>
    </w:p>
    <w:p w14:paraId="037BEAF3">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符合资格的供应商在网上注册成功后方可报名与购买采购文件，购买方式：网上购买，标书款支付方式只接受支付宝付款，不接受现金或其他方式支付。主要操作过程如下：</w:t>
      </w:r>
    </w:p>
    <w:p w14:paraId="59D335CE">
      <w:pPr>
        <w:widowControl/>
        <w:spacing w:line="360" w:lineRule="auto"/>
        <w:ind w:firstLine="567" w:firstLineChars="270"/>
        <w:rPr>
          <w:rFonts w:ascii="宋体" w:hAnsi="宋体" w:cs="宋体"/>
          <w:color w:val="auto"/>
          <w:szCs w:val="21"/>
          <w:highlight w:val="none"/>
        </w:rPr>
      </w:pPr>
      <w:r>
        <w:rPr>
          <w:rFonts w:hint="eastAsia" w:ascii="宋体" w:hAnsi="宋体" w:cs="宋体"/>
          <w:color w:val="auto"/>
          <w:szCs w:val="21"/>
          <w:highlight w:val="none"/>
        </w:rPr>
        <w:t>1）注册：在广东远东电子交易平台(http://www.gdydzb.com/)完成注册（详细可查看下载专区的《投标人操作手册》）；</w:t>
      </w:r>
    </w:p>
    <w:p w14:paraId="603A92BB">
      <w:pPr>
        <w:widowControl/>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2）选择项目：登陆后，在“投标--&gt;查看采购公告(投标人)”中，搜索到需要参与的项目，并选择此项目；</w:t>
      </w:r>
    </w:p>
    <w:p w14:paraId="3853560F">
      <w:pPr>
        <w:widowControl/>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3）参与确认：选择“登记参与”，选择相应的标段登记资料（请根据供应商资格提交相应的资料扫描件，如有多个请全部压缩成一个文件再上传），提交后请等待审核；</w:t>
      </w:r>
    </w:p>
    <w:p w14:paraId="68C2D375">
      <w:pPr>
        <w:widowControl/>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4）购买招标文件：在登记资料通过审核后，请在“购标、响应文件--&gt;报名下载招标文件”中选择相应的标段，通过网上支付方式完成支付并下载招标文件。</w:t>
      </w:r>
    </w:p>
    <w:p w14:paraId="593C7F38">
      <w:pPr>
        <w:widowControl/>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有关网上注册、报名相关疑问，可致电毛</w:t>
      </w:r>
      <w:r>
        <w:rPr>
          <w:rFonts w:hint="eastAsia" w:ascii="宋体" w:hAnsi="宋体" w:cs="宋体"/>
          <w:color w:val="auto"/>
          <w:szCs w:val="21"/>
          <w:highlight w:val="none"/>
          <w:lang w:val="en-US" w:eastAsia="zh-CN"/>
        </w:rPr>
        <w:t>小姐</w:t>
      </w:r>
      <w:r>
        <w:rPr>
          <w:rFonts w:hint="eastAsia" w:ascii="宋体" w:hAnsi="宋体" w:cs="宋体"/>
          <w:color w:val="auto"/>
          <w:szCs w:val="21"/>
          <w:highlight w:val="none"/>
          <w:lang w:eastAsia="zh-CN"/>
        </w:rPr>
        <w:t>，</w:t>
      </w: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020-83642820</w:t>
      </w:r>
      <w:r>
        <w:rPr>
          <w:rFonts w:hint="eastAsia" w:ascii="宋体" w:hAnsi="宋体" w:cs="宋体"/>
          <w:color w:val="auto"/>
          <w:szCs w:val="21"/>
          <w:highlight w:val="none"/>
        </w:rPr>
        <w:t>，邮箱：yunfuyuandong@126.com。</w:t>
      </w:r>
    </w:p>
    <w:p w14:paraId="7CD73655">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七、投标截止时间：202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0分(北京时间)</w:t>
      </w:r>
    </w:p>
    <w:p w14:paraId="667FF7FC">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八、投标文件递交地点：</w:t>
      </w:r>
      <w:r>
        <w:rPr>
          <w:rFonts w:hint="eastAsia" w:ascii="宋体" w:hAnsi="宋体" w:cs="宋体"/>
          <w:color w:val="auto"/>
          <w:sz w:val="21"/>
          <w:szCs w:val="21"/>
          <w:highlight w:val="none"/>
          <w:lang w:val="en-US" w:eastAsia="zh-CN"/>
        </w:rPr>
        <w:t>广东省云浮市云城区云城街道藕塘村1号二楼（开放大学对面）</w:t>
      </w:r>
    </w:p>
    <w:p w14:paraId="568838B6">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九、开标评标时间：202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0分(北京时间)</w:t>
      </w:r>
    </w:p>
    <w:p w14:paraId="42D42437">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十、开标评标地点：</w:t>
      </w:r>
      <w:r>
        <w:rPr>
          <w:rFonts w:hint="eastAsia" w:ascii="宋体" w:hAnsi="宋体" w:cs="宋体"/>
          <w:color w:val="auto"/>
          <w:sz w:val="21"/>
          <w:szCs w:val="21"/>
          <w:highlight w:val="none"/>
          <w:lang w:val="en-US" w:eastAsia="zh-CN"/>
        </w:rPr>
        <w:t>广东省云浮市云城区云城街道藕塘村1号二楼（开放大学对面）</w:t>
      </w:r>
    </w:p>
    <w:p w14:paraId="41BB4F9D">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十一、本公告期限（5个工作日）202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cs="宋体"/>
          <w:color w:val="auto"/>
          <w:sz w:val="21"/>
          <w:szCs w:val="21"/>
          <w:highlight w:val="none"/>
        </w:rPr>
        <w:t>日(北京时间)</w:t>
      </w:r>
    </w:p>
    <w:p w14:paraId="7E9425C9">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十二、项目监督管理部门：广东烟草云浮市有限责任公司</w:t>
      </w:r>
    </w:p>
    <w:p w14:paraId="6568E3E1">
      <w:pPr>
        <w:spacing w:line="360" w:lineRule="auto"/>
        <w:ind w:firstLine="42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十三、采购人、采购代理机构的名称、地址和联系方式</w:t>
      </w:r>
    </w:p>
    <w:p w14:paraId="3A7E666F">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1、采购人名称、地址和联系方式</w:t>
      </w:r>
    </w:p>
    <w:p w14:paraId="4E1B6C9E">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采购人名称：广东烟草云浮市有限责任公司</w:t>
      </w:r>
    </w:p>
    <w:p w14:paraId="3FB8437C">
      <w:pPr>
        <w:widowControl/>
        <w:spacing w:line="360" w:lineRule="auto"/>
        <w:ind w:firstLine="525" w:firstLineChars="2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采购人地址：</w:t>
      </w:r>
      <w:r>
        <w:rPr>
          <w:rFonts w:hint="eastAsia" w:ascii="宋体" w:hAnsi="宋体" w:cs="宋体"/>
          <w:color w:val="auto"/>
          <w:szCs w:val="21"/>
          <w:highlight w:val="none"/>
          <w:lang w:val="en-US" w:eastAsia="zh-CN"/>
        </w:rPr>
        <w:t>郁南县都城镇平江路147号</w:t>
      </w:r>
    </w:p>
    <w:p w14:paraId="0C7A30B5">
      <w:pPr>
        <w:widowControl/>
        <w:spacing w:line="360" w:lineRule="auto"/>
        <w:ind w:firstLine="525" w:firstLineChars="250"/>
        <w:rPr>
          <w:rFonts w:hint="default" w:ascii="宋体" w:hAnsi="宋体" w:cs="宋体"/>
          <w:color w:val="auto"/>
          <w:szCs w:val="21"/>
          <w:highlight w:val="none"/>
          <w:lang w:val="en-US" w:eastAsia="zh-CN"/>
        </w:rPr>
      </w:pPr>
      <w:r>
        <w:rPr>
          <w:rFonts w:hint="eastAsia" w:ascii="宋体" w:hAnsi="宋体" w:cs="宋体"/>
          <w:color w:val="auto"/>
          <w:szCs w:val="21"/>
          <w:highlight w:val="none"/>
        </w:rPr>
        <w:t>采购人联系人：</w:t>
      </w:r>
      <w:r>
        <w:rPr>
          <w:rFonts w:hint="eastAsia" w:ascii="宋体" w:hAnsi="宋体" w:cs="宋体"/>
          <w:color w:val="auto"/>
          <w:szCs w:val="21"/>
          <w:highlight w:val="none"/>
          <w:lang w:val="en-US" w:eastAsia="zh-CN"/>
        </w:rPr>
        <w:t>邱先生</w:t>
      </w:r>
    </w:p>
    <w:p w14:paraId="4AB2B5C2">
      <w:pPr>
        <w:widowControl/>
        <w:spacing w:line="360"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采购人联系电话：0766-6946001</w:t>
      </w:r>
    </w:p>
    <w:p w14:paraId="6570D4F5">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2、采购代理机构名称、地址和联系方式</w:t>
      </w:r>
    </w:p>
    <w:p w14:paraId="04172B81">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采购代理机构名称：广东远东招标代理有限公司</w:t>
      </w:r>
    </w:p>
    <w:p w14:paraId="59F6E7CC">
      <w:pPr>
        <w:widowControl/>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采购代理机构地点：广东省广州市越秀区越秀北路222号608-612室</w:t>
      </w:r>
    </w:p>
    <w:p w14:paraId="6003567D">
      <w:pPr>
        <w:widowControl/>
        <w:spacing w:line="360" w:lineRule="auto"/>
        <w:ind w:firstLine="525" w:firstLineChars="250"/>
        <w:rPr>
          <w:rFonts w:hint="eastAsia" w:ascii="宋体" w:hAnsi="宋体" w:cs="宋体"/>
          <w:color w:val="auto"/>
          <w:szCs w:val="21"/>
          <w:highlight w:val="none"/>
          <w:lang w:val="en-US" w:eastAsia="zh-CN"/>
        </w:rPr>
      </w:pPr>
      <w:r>
        <w:rPr>
          <w:rFonts w:hint="eastAsia" w:ascii="宋体" w:hAnsi="宋体" w:cs="宋体"/>
          <w:color w:val="auto"/>
          <w:szCs w:val="21"/>
          <w:highlight w:val="none"/>
        </w:rPr>
        <w:t>采购代理机构联系人： 毛</w:t>
      </w:r>
      <w:r>
        <w:rPr>
          <w:rFonts w:hint="eastAsia" w:ascii="宋体" w:hAnsi="宋体" w:cs="宋体"/>
          <w:color w:val="auto"/>
          <w:szCs w:val="21"/>
          <w:highlight w:val="none"/>
          <w:lang w:val="en-US" w:eastAsia="zh-CN"/>
        </w:rPr>
        <w:t>小姐</w:t>
      </w:r>
    </w:p>
    <w:p w14:paraId="27B8DBDB">
      <w:pPr>
        <w:widowControl/>
        <w:spacing w:line="360" w:lineRule="auto"/>
        <w:ind w:firstLine="525" w:firstLineChars="250"/>
        <w:rPr>
          <w:rFonts w:hint="default" w:ascii="宋体" w:hAnsi="宋体" w:cs="宋体"/>
          <w:color w:val="auto"/>
          <w:szCs w:val="21"/>
          <w:highlight w:val="none"/>
          <w:lang w:val="en-US"/>
        </w:rPr>
      </w:pPr>
      <w:r>
        <w:rPr>
          <w:rFonts w:hint="eastAsia" w:ascii="宋体" w:hAnsi="宋体" w:cs="宋体"/>
          <w:color w:val="auto"/>
          <w:szCs w:val="21"/>
          <w:highlight w:val="none"/>
        </w:rPr>
        <w:t xml:space="preserve">采购代理机构联系电话： </w:t>
      </w:r>
      <w:r>
        <w:rPr>
          <w:rFonts w:hint="eastAsia" w:ascii="宋体" w:hAnsi="宋体" w:cs="宋体"/>
          <w:color w:val="auto"/>
          <w:szCs w:val="21"/>
          <w:highlight w:val="none"/>
          <w:lang w:val="en-US" w:eastAsia="zh-CN"/>
        </w:rPr>
        <w:t>020-83642820</w:t>
      </w:r>
    </w:p>
    <w:p w14:paraId="7D045681">
      <w:pPr>
        <w:widowControl/>
        <w:spacing w:line="360" w:lineRule="auto"/>
        <w:ind w:firstLine="525" w:firstLineChars="250"/>
        <w:jc w:val="right"/>
        <w:rPr>
          <w:rFonts w:ascii="宋体" w:hAnsi="宋体" w:cs="宋体"/>
          <w:color w:val="auto"/>
          <w:szCs w:val="21"/>
          <w:highlight w:val="none"/>
        </w:rPr>
      </w:pPr>
    </w:p>
    <w:p w14:paraId="25A4772C">
      <w:pPr>
        <w:widowControl/>
        <w:spacing w:line="360" w:lineRule="auto"/>
        <w:ind w:firstLine="525" w:firstLineChars="250"/>
        <w:jc w:val="right"/>
        <w:rPr>
          <w:rFonts w:ascii="宋体" w:hAnsi="宋体" w:cs="宋体"/>
          <w:color w:val="auto"/>
          <w:szCs w:val="21"/>
          <w:highlight w:val="none"/>
        </w:rPr>
      </w:pPr>
    </w:p>
    <w:p w14:paraId="153A38E6">
      <w:pPr>
        <w:widowControl/>
        <w:spacing w:line="360" w:lineRule="auto"/>
        <w:ind w:firstLine="525" w:firstLineChars="250"/>
        <w:jc w:val="right"/>
        <w:rPr>
          <w:rFonts w:ascii="宋体" w:hAnsi="宋体" w:cs="宋体"/>
          <w:color w:val="auto"/>
          <w:szCs w:val="21"/>
          <w:highlight w:val="none"/>
        </w:rPr>
      </w:pPr>
    </w:p>
    <w:p w14:paraId="4F643D4E">
      <w:pPr>
        <w:widowControl/>
        <w:spacing w:line="360" w:lineRule="auto"/>
        <w:ind w:firstLine="525" w:firstLineChars="250"/>
        <w:jc w:val="right"/>
        <w:rPr>
          <w:rFonts w:ascii="宋体" w:hAnsi="宋体" w:cs="宋体"/>
          <w:color w:val="auto"/>
          <w:szCs w:val="21"/>
          <w:highlight w:val="none"/>
        </w:rPr>
      </w:pPr>
    </w:p>
    <w:p w14:paraId="0E7CE92D">
      <w:pPr>
        <w:widowControl/>
        <w:spacing w:line="360" w:lineRule="auto"/>
        <w:ind w:firstLine="525" w:firstLineChars="250"/>
        <w:jc w:val="right"/>
        <w:rPr>
          <w:rFonts w:ascii="宋体" w:hAnsi="宋体" w:cs="宋体"/>
          <w:color w:val="auto"/>
          <w:szCs w:val="21"/>
          <w:highlight w:val="none"/>
        </w:rPr>
      </w:pPr>
    </w:p>
    <w:p w14:paraId="1E304BD5">
      <w:pPr>
        <w:widowControl/>
        <w:spacing w:line="360" w:lineRule="auto"/>
        <w:ind w:firstLine="525" w:firstLineChars="250"/>
        <w:jc w:val="right"/>
        <w:rPr>
          <w:rFonts w:ascii="宋体" w:hAnsi="宋体" w:cs="宋体"/>
          <w:color w:val="auto"/>
          <w:szCs w:val="21"/>
          <w:highlight w:val="none"/>
        </w:rPr>
      </w:pPr>
      <w:r>
        <w:rPr>
          <w:rFonts w:hint="eastAsia" w:ascii="宋体" w:hAnsi="宋体" w:cs="宋体"/>
          <w:color w:val="auto"/>
          <w:szCs w:val="21"/>
          <w:highlight w:val="none"/>
        </w:rPr>
        <w:t>发布人：广东远东招标代理有限公司</w:t>
      </w:r>
    </w:p>
    <w:p w14:paraId="247CF45B">
      <w:pPr>
        <w:widowControl/>
        <w:spacing w:line="360" w:lineRule="auto"/>
        <w:ind w:firstLine="525" w:firstLineChars="250"/>
        <w:rPr>
          <w:rFonts w:ascii="宋体" w:hAnsi="宋体" w:cs="宋体"/>
          <w:b/>
          <w:color w:val="auto"/>
          <w:sz w:val="44"/>
          <w:szCs w:val="28"/>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发布时间：202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w:t>
      </w:r>
    </w:p>
    <w:p w14:paraId="48FD2FE8">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NGZmZWZhMDVhYTMyODNmYmY0NTg0MmU4NzQ3MjAifQ=="/>
  </w:docVars>
  <w:rsids>
    <w:rsidRoot w:val="00000000"/>
    <w:rsid w:val="029C7257"/>
    <w:rsid w:val="3F637179"/>
    <w:rsid w:val="6E0F534A"/>
    <w:rsid w:val="787D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Cs w:val="22"/>
    </w:rPr>
  </w:style>
  <w:style w:type="paragraph" w:styleId="5">
    <w:name w:val="Body Text Indent"/>
    <w:basedOn w:val="1"/>
    <w:qFormat/>
    <w:uiPriority w:val="0"/>
    <w:pPr>
      <w:ind w:left="540" w:leftChars="257" w:firstLine="20" w:firstLineChars="7"/>
    </w:pPr>
    <w:rPr>
      <w:sz w:val="28"/>
    </w:rPr>
  </w:style>
  <w:style w:type="paragraph" w:styleId="6">
    <w:name w:val="toc 1"/>
    <w:basedOn w:val="1"/>
    <w:next w:val="1"/>
    <w:qFormat/>
    <w:uiPriority w:val="0"/>
    <w:pPr>
      <w:spacing w:before="120" w:after="120"/>
      <w:jc w:val="left"/>
    </w:pPr>
    <w:rPr>
      <w:b/>
      <w:bCs/>
      <w:caps/>
      <w:sz w:val="20"/>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spacing w:after="120"/>
      <w:ind w:left="420" w:leftChars="200" w:firstLine="420" w:firstLineChars="200"/>
    </w:pPr>
    <w:rPr>
      <w:rFonts w:ascii="Times New Roman" w:hAnsi="Times New Roman"/>
      <w:sz w:val="21"/>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2789</Words>
  <Characters>3153</Characters>
  <Lines>0</Lines>
  <Paragraphs>0</Paragraphs>
  <TotalTime>2</TotalTime>
  <ScaleCrop>false</ScaleCrop>
  <LinksUpToDate>false</LinksUpToDate>
  <CharactersWithSpaces>3237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2024-06-17T08:52:00Z</dcterms:created>
  <dc:creator>Liang</dc:creator>
  <cp:lastModifiedBy>Lenovo</cp:lastModifiedBy>
  <dcterms:modified xsi:type="dcterms:W3CDTF">2024-08-16T00:58:04Z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6CA6D6542A58490CBC604CFC489316E5</vt:lpwstr>
  </property>
</Properties>
</file>