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440201-2025-02167</w:t>
      </w:r>
    </w:p>
    <w:p>
      <w:pPr>
        <w:pStyle w:val="null3"/>
        <w:jc w:val="center"/>
        <w:outlineLvl w:val="3"/>
      </w:pPr>
      <w:r>
        <w:rPr>
          <w:sz w:val="24"/>
          <w:b/>
        </w:rPr>
        <w:t>采购项目编号：</w:t>
      </w:r>
      <w:r>
        <w:rPr>
          <w:sz w:val="24"/>
          <w:b/>
        </w:rPr>
        <w:t>GDYD250703C</w:t>
      </w:r>
    </w:p>
    <w:p>
      <w:pPr>
        <w:pStyle w:val="null3"/>
        <w:jc w:val="center"/>
        <w:outlineLvl w:val="3"/>
      </w:pPr>
      <w:r>
        <w:rPr>
          <w:sz w:val="24"/>
          <w:b/>
        </w:rPr>
        <w:t>项目名称：</w:t>
      </w:r>
      <w:r>
        <w:rPr>
          <w:sz w:val="24"/>
          <w:b/>
        </w:rPr>
        <w:t>2025环丹霞山自行车赛和第十八届穿越丹霞山50公里徒步赛采购项目(二次)</w:t>
      </w:r>
    </w:p>
    <w:p>
      <w:pPr>
        <w:pStyle w:val="null3"/>
        <w:jc w:val="center"/>
        <w:outlineLvl w:val="3"/>
      </w:pPr>
      <w:r>
        <w:rPr>
          <w:sz w:val="24"/>
          <w:b/>
        </w:rPr>
        <w:t>采购人：</w:t>
      </w:r>
      <w:r>
        <w:rPr>
          <w:sz w:val="24"/>
          <w:b/>
        </w:rPr>
        <w:t>韶关市文化广电旅游体育局</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韶关市文化广电旅游体育局</w:t>
      </w:r>
      <w:r>
        <w:rPr/>
        <w:t>的委托，采用</w:t>
      </w:r>
      <w:r>
        <w:rPr/>
        <w:t>竞争性磋商</w:t>
      </w:r>
      <w:r>
        <w:rPr/>
        <w:t>方式组织采购</w:t>
      </w:r>
      <w:r>
        <w:rPr/>
        <w:t>2025环丹霞山自行车赛和第十八届穿越丹霞山50公里徒步赛采购项目(二次)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2025环丹霞山自行车赛和第十八届穿越丹霞山50公里徒步赛采购项目(二次)</w:t>
      </w:r>
    </w:p>
    <w:p>
      <w:pPr>
        <w:pStyle w:val="null3"/>
        <w:ind w:firstLine="480"/>
      </w:pPr>
      <w:r>
        <w:rPr/>
        <w:t>采购计划编号：</w:t>
      </w:r>
      <w:r>
        <w:rPr/>
        <w:t>440201-2025-02167</w:t>
      </w:r>
    </w:p>
    <w:p>
      <w:pPr>
        <w:pStyle w:val="null3"/>
        <w:ind w:firstLine="480"/>
      </w:pPr>
      <w:r>
        <w:rPr/>
        <w:t>采购项目编号：</w:t>
      </w:r>
      <w:r>
        <w:rPr/>
        <w:t>GDYD250703C</w:t>
      </w:r>
    </w:p>
    <w:p>
      <w:pPr>
        <w:pStyle w:val="null3"/>
        <w:ind w:firstLine="480"/>
      </w:pPr>
      <w:r>
        <w:rPr/>
        <w:t>采购方式：</w:t>
      </w:r>
      <w:r>
        <w:rPr/>
        <w:t>竞争性磋商</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采购包1(2025环丹霞山自行车赛和第十八届穿越丹霞山50公里徒步赛采购项目（二次）):</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体育组织服务</w:t>
            </w:r>
          </w:p>
        </w:tc>
        <w:tc>
          <w:tcPr>
            <w:tcW w:type="dxa" w:w="2052"/>
          </w:tcPr>
          <w:p>
            <w:pPr>
              <w:pStyle w:val="null3"/>
            </w:pPr>
            <w:r>
              <w:rPr/>
              <w:t>2025环丹霞山自行车赛采购项目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体育组织服务</w:t>
            </w:r>
          </w:p>
        </w:tc>
        <w:tc>
          <w:tcPr>
            <w:tcW w:type="dxa" w:w="2052"/>
          </w:tcPr>
          <w:p>
            <w:pPr>
              <w:pStyle w:val="null3"/>
            </w:pPr>
            <w:r>
              <w:rPr/>
              <w:t>第十八届穿越丹霞山50公里徒步赛采购项目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合同履行期限：自合同签订之日起至验收完成。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2）有依法缴纳税收和社会保障资金的良好记录：响应文件中提供《资格条件承诺函》，（格式详见采购文件“第二章 采购需求”）。</w:t>
      </w:r>
    </w:p>
    <w:p>
      <w:pPr>
        <w:pStyle w:val="null3"/>
      </w:pPr>
      <w:r>
        <w:rPr/>
        <w:t>3）具有良好的商业信誉和健全的财务会计制度：响应文件中提供《资格条件承诺函》，（格式详见采购文件“第二章 采购需求”）。</w:t>
      </w:r>
    </w:p>
    <w:p>
      <w:pPr>
        <w:pStyle w:val="null3"/>
      </w:pPr>
      <w:r>
        <w:rPr/>
        <w:t>4）履行合同所必需的设备和专业技术能力：响应文件中提供《资格条件承诺函》，（格式详见采购文件“第二章 采购需求”）。</w:t>
      </w:r>
    </w:p>
    <w:p>
      <w:pPr>
        <w:pStyle w:val="null3"/>
      </w:pPr>
      <w:r>
        <w:rPr/>
        <w:t>5）参加采购活动前3年内，在经营活动中没有重大违法记录：响应文件中提供《资格条件承诺函》，（格式详见采购文件“第二章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采购包1（2025环丹霞山自行车赛和第十八届穿越丹霞山50公里徒步赛采购项目（二次））：</w:t>
      </w:r>
      <w:r>
        <w:rPr/>
        <w:t>本项目属于专门面向中小企业采购的项目。参与的供应商服务全部由符合政策要求的中小企业承接。供应商以联合体形式参加采购活动，联合体各方均为中小微型企业。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采购包1（2025环丹霞山自行车赛和第十八届穿越丹霞山50公里徒步赛采购项目（二次））：</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 监理、检测等服务的供应商，不得再参与本项目投标（响应）。投标（报价）函相关承诺要求内容。</w:t>
      </w:r>
    </w:p>
    <w:p>
      <w:pPr>
        <w:pStyle w:val="null3"/>
      </w:pPr>
      <w:r>
        <w:rPr/>
        <w:t>3)本采购项目接受联合体投标。联合体以一个供应商的身份共同投标。①联合体成员数量不超过2个；②联合体各方均需满足“1.供应商应具备《中华人民共和国政府采购法》第二十二条规定的条件，提供下列材料”的要求，响应文件中联合体各方分别提供证明材料并分别加盖其单位公章。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韶关市文化广电旅游体育局</w:t>
      </w:r>
    </w:p>
    <w:p>
      <w:pPr>
        <w:pStyle w:val="null3"/>
        <w:ind w:firstLine="480"/>
      </w:pPr>
      <w:r>
        <w:rPr/>
        <w:t>地址：</w:t>
      </w:r>
      <w:r>
        <w:rPr/>
        <w:t>韶关市浈江区园前东路4号</w:t>
      </w:r>
    </w:p>
    <w:p>
      <w:pPr>
        <w:pStyle w:val="null3"/>
        <w:ind w:firstLine="480"/>
      </w:pPr>
      <w:r>
        <w:rPr/>
        <w:t>联系方式：</w:t>
      </w:r>
      <w:r>
        <w:rPr/>
        <w:t>0751-8889307</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邹小姐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2025环丹霞山自行车赛</w:t>
      </w:r>
    </w:p>
    <w:p>
      <w:pPr>
        <w:pStyle w:val="null3"/>
        <w:ind w:firstLine="240"/>
        <w:jc w:val="both"/>
      </w:pPr>
      <w:r>
        <w:rPr>
          <w:sz w:val="24"/>
        </w:rPr>
        <w:t>1.赛事目标：为了更好地融合韶关体育、文化、旅游产业资源，整体提升韶关城市形象，创新经济结构调整，培育新的经济增长点，打造具有影响力的“体育+旅游+文化”丹霞山</w:t>
      </w:r>
      <w:r>
        <w:rPr>
          <w:sz w:val="24"/>
        </w:rPr>
        <w:t>自行车</w:t>
      </w:r>
      <w:r>
        <w:rPr>
          <w:sz w:val="24"/>
        </w:rPr>
        <w:t>赛</w:t>
      </w:r>
      <w:r>
        <w:rPr>
          <w:sz w:val="24"/>
        </w:rPr>
        <w:t>IP赛事</w:t>
      </w:r>
      <w:r>
        <w:rPr>
          <w:sz w:val="24"/>
        </w:rPr>
        <w:t>，推动高质量户外运动目的地建设</w:t>
      </w:r>
      <w:r>
        <w:rPr>
          <w:sz w:val="24"/>
        </w:rPr>
        <w:t>。</w:t>
      </w:r>
    </w:p>
    <w:p>
      <w:pPr>
        <w:pStyle w:val="null3"/>
        <w:ind w:firstLine="240"/>
        <w:jc w:val="both"/>
      </w:pPr>
      <w:r>
        <w:rPr>
          <w:sz w:val="24"/>
        </w:rPr>
        <w:t>2.比赛时间和地点</w:t>
      </w:r>
    </w:p>
    <w:p>
      <w:pPr>
        <w:pStyle w:val="null3"/>
        <w:ind w:firstLine="240"/>
        <w:jc w:val="both"/>
      </w:pPr>
      <w:r>
        <w:rPr>
          <w:sz w:val="24"/>
        </w:rPr>
        <w:t>（</w:t>
      </w:r>
      <w:r>
        <w:rPr>
          <w:sz w:val="24"/>
        </w:rPr>
        <w:t>1）时间：202</w:t>
      </w:r>
      <w:r>
        <w:rPr>
          <w:sz w:val="24"/>
        </w:rPr>
        <w:t>5</w:t>
      </w:r>
      <w:r>
        <w:rPr>
          <w:sz w:val="24"/>
        </w:rPr>
        <w:t>年第四季度，具体时间采购人报市政府批复后确定。</w:t>
      </w:r>
    </w:p>
    <w:p>
      <w:pPr>
        <w:pStyle w:val="null3"/>
        <w:ind w:firstLine="240"/>
        <w:jc w:val="both"/>
      </w:pPr>
      <w:r>
        <w:rPr>
          <w:sz w:val="24"/>
        </w:rPr>
        <w:t>（</w:t>
      </w:r>
      <w:r>
        <w:rPr>
          <w:sz w:val="24"/>
        </w:rPr>
        <w:t>2）地点：丹霞山风景区南门至正门，经阅丹公路。</w:t>
      </w:r>
    </w:p>
    <w:p>
      <w:pPr>
        <w:pStyle w:val="null3"/>
        <w:ind w:firstLine="240"/>
        <w:jc w:val="both"/>
      </w:pPr>
      <w:r>
        <w:rPr>
          <w:sz w:val="24"/>
        </w:rPr>
        <w:t>3.竞赛项目：男子公开组、女子公开组、男子中年组、男子本地组、骑游挑战组、骑游体验组，各组别线路供应商报采购人审定后确定。</w:t>
      </w:r>
    </w:p>
    <w:p>
      <w:pPr>
        <w:pStyle w:val="null3"/>
        <w:ind w:firstLine="240"/>
        <w:jc w:val="both"/>
      </w:pPr>
      <w:r>
        <w:rPr>
          <w:sz w:val="24"/>
        </w:rPr>
        <w:t>4.赛事规模：</w:t>
      </w:r>
      <w:r>
        <w:rPr>
          <w:sz w:val="24"/>
        </w:rPr>
        <w:t>20</w:t>
      </w:r>
      <w:r>
        <w:rPr>
          <w:sz w:val="24"/>
        </w:rPr>
        <w:t>00</w:t>
      </w:r>
      <w:r>
        <w:rPr>
          <w:sz w:val="24"/>
        </w:rPr>
        <w:t>人。</w:t>
      </w:r>
    </w:p>
    <w:p>
      <w:pPr>
        <w:pStyle w:val="null3"/>
        <w:ind w:firstLine="240"/>
        <w:jc w:val="both"/>
      </w:pPr>
      <w:r>
        <w:rPr>
          <w:sz w:val="24"/>
        </w:rPr>
        <w:t>5.</w:t>
      </w:r>
      <w:r>
        <w:rPr>
          <w:sz w:val="24"/>
        </w:rPr>
        <w:t>奖项及</w:t>
      </w:r>
      <w:r>
        <w:rPr>
          <w:sz w:val="24"/>
        </w:rPr>
        <w:t>奖金设置：</w:t>
      </w:r>
      <w:r>
        <w:rPr>
          <w:sz w:val="24"/>
        </w:rPr>
        <w:t>总</w:t>
      </w:r>
      <w:r>
        <w:rPr>
          <w:sz w:val="24"/>
        </w:rPr>
        <w:t>奖金</w:t>
      </w:r>
      <w:r>
        <w:rPr>
          <w:sz w:val="24"/>
        </w:rPr>
        <w:t>186200元</w:t>
      </w:r>
      <w:r>
        <w:rPr>
          <w:sz w:val="24"/>
        </w:rPr>
        <w:t>，男子公开组、女子公开组、男子中年组和男子本地组分别奖励前</w:t>
      </w:r>
      <w:r>
        <w:rPr>
          <w:sz w:val="24"/>
        </w:rPr>
        <w:t>100名。</w:t>
      </w:r>
    </w:p>
    <w:tbl>
      <w:tblPr>
        <w:tblW w:w="0" w:type="auto"/>
        <w:tblBorders>
          <w:top w:val="none" w:color="000000" w:sz="4"/>
          <w:left w:val="none" w:color="000000" w:sz="4"/>
          <w:bottom w:val="none" w:color="000000" w:sz="4"/>
          <w:right w:val="none" w:color="000000" w:sz="4"/>
          <w:insideH w:val="none"/>
          <w:insideV w:val="none"/>
        </w:tblBorders>
      </w:tblPr>
      <w:tblGrid>
        <w:gridCol w:w="1624"/>
        <w:gridCol w:w="1624"/>
        <w:gridCol w:w="1624"/>
        <w:gridCol w:w="1624"/>
        <w:gridCol w:w="1781"/>
      </w:tblGrid>
      <w:tr>
        <w:tc>
          <w:tcPr>
            <w:tcW w:type="dxa" w:w="8277"/>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自行车竞赛奖金设置（税前）</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名次</w:t>
            </w:r>
          </w:p>
        </w:tc>
        <w:tc>
          <w:tcPr>
            <w:tcW w:type="dxa" w:w="162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男子公开组</w:t>
            </w:r>
          </w:p>
        </w:tc>
        <w:tc>
          <w:tcPr>
            <w:tcW w:type="dxa" w:w="162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女子公开组</w:t>
            </w:r>
          </w:p>
        </w:tc>
        <w:tc>
          <w:tcPr>
            <w:tcW w:type="dxa" w:w="162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男子中年组</w:t>
            </w:r>
          </w:p>
        </w:tc>
        <w:tc>
          <w:tcPr>
            <w:tcW w:type="dxa" w:w="17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男子本地组</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2名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3名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4名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5名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6名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7名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8名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9名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10名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11-50名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51-100名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组别奖金</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60800元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60800元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32300元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32300元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赛事总奖金</w:t>
            </w:r>
          </w:p>
        </w:tc>
        <w:tc>
          <w:tcPr>
            <w:tcW w:type="dxa" w:w="6653"/>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186200</w:t>
            </w:r>
            <w:r>
              <w:rPr>
                <w:sz w:val="24"/>
              </w:rPr>
              <w:t>元</w:t>
            </w:r>
          </w:p>
        </w:tc>
      </w:tr>
    </w:tbl>
    <w:p>
      <w:pPr>
        <w:pStyle w:val="null3"/>
        <w:ind w:firstLine="241"/>
        <w:jc w:val="both"/>
      </w:pPr>
      <w:r>
        <w:rPr>
          <w:sz w:val="24"/>
          <w:b/>
        </w:rPr>
        <w:t>（二）</w:t>
      </w:r>
      <w:r>
        <w:rPr>
          <w:sz w:val="24"/>
          <w:b/>
        </w:rPr>
        <w:t>第十八届穿越丹霞山</w:t>
      </w:r>
      <w:r>
        <w:rPr>
          <w:sz w:val="24"/>
          <w:b/>
        </w:rPr>
        <w:t>50徒步赛</w:t>
      </w:r>
    </w:p>
    <w:p>
      <w:pPr>
        <w:pStyle w:val="null3"/>
        <w:ind w:firstLine="240"/>
        <w:jc w:val="both"/>
      </w:pPr>
      <w:r>
        <w:rPr>
          <w:sz w:val="24"/>
        </w:rPr>
        <w:t>1.赛事目标：为了更好地融合韶关体育、文化、旅游产业资源，整体提升韶关城市形象，创新经济结构调整，培育新的经济增长点，打造具有影响力的“体育+旅游+文化”丹霞山徒步赛IP赛事</w:t>
      </w:r>
      <w:r>
        <w:rPr>
          <w:sz w:val="24"/>
        </w:rPr>
        <w:t>，推动高质量户外运动目的地建设</w:t>
      </w:r>
      <w:r>
        <w:rPr>
          <w:sz w:val="24"/>
        </w:rPr>
        <w:t>。</w:t>
      </w:r>
    </w:p>
    <w:p>
      <w:pPr>
        <w:pStyle w:val="null3"/>
        <w:ind w:firstLine="240"/>
        <w:jc w:val="both"/>
      </w:pPr>
      <w:r>
        <w:rPr>
          <w:sz w:val="24"/>
        </w:rPr>
        <w:t>2.比赛时间和地点</w:t>
      </w:r>
    </w:p>
    <w:p>
      <w:pPr>
        <w:pStyle w:val="null3"/>
        <w:ind w:firstLine="240"/>
        <w:jc w:val="both"/>
      </w:pPr>
      <w:r>
        <w:rPr>
          <w:sz w:val="24"/>
        </w:rPr>
        <w:t>（</w:t>
      </w:r>
      <w:r>
        <w:rPr>
          <w:sz w:val="24"/>
        </w:rPr>
        <w:t>1）时间：202</w:t>
      </w:r>
      <w:r>
        <w:rPr>
          <w:sz w:val="24"/>
        </w:rPr>
        <w:t>5</w:t>
      </w:r>
      <w:r>
        <w:rPr>
          <w:sz w:val="24"/>
        </w:rPr>
        <w:t>年第四季度，具体时间采购人报市政府批复后确定。</w:t>
      </w:r>
    </w:p>
    <w:p>
      <w:pPr>
        <w:pStyle w:val="null3"/>
        <w:ind w:firstLine="240"/>
        <w:jc w:val="both"/>
      </w:pPr>
      <w:r>
        <w:rPr>
          <w:sz w:val="24"/>
        </w:rPr>
        <w:t>（</w:t>
      </w:r>
      <w:r>
        <w:rPr>
          <w:sz w:val="24"/>
        </w:rPr>
        <w:t>2）地点：丹霞山风景区南门至正门，经阅丹公路及两侧部分山路。</w:t>
      </w:r>
    </w:p>
    <w:p>
      <w:pPr>
        <w:pStyle w:val="null3"/>
        <w:ind w:firstLine="240"/>
        <w:jc w:val="both"/>
      </w:pPr>
      <w:r>
        <w:rPr>
          <w:sz w:val="24"/>
        </w:rPr>
        <w:t>3.竞赛项目：穿越组</w:t>
      </w:r>
      <w:r>
        <w:rPr>
          <w:sz w:val="24"/>
        </w:rPr>
        <w:t>（高校组、港澳组）</w:t>
      </w:r>
      <w:r>
        <w:rPr>
          <w:sz w:val="24"/>
        </w:rPr>
        <w:t>、欢乐组、亲子组，各组别线路供应商报采购人审定后确定。</w:t>
      </w:r>
    </w:p>
    <w:p>
      <w:pPr>
        <w:pStyle w:val="null3"/>
        <w:ind w:firstLine="240"/>
        <w:jc w:val="both"/>
      </w:pPr>
      <w:r>
        <w:rPr>
          <w:sz w:val="24"/>
        </w:rPr>
        <w:t>4.赛事规模：</w:t>
      </w:r>
      <w:r>
        <w:rPr>
          <w:sz w:val="24"/>
        </w:rPr>
        <w:t>20000</w:t>
      </w:r>
      <w:r>
        <w:rPr>
          <w:sz w:val="24"/>
        </w:rPr>
        <w:t>人。</w:t>
      </w:r>
    </w:p>
    <w:p>
      <w:pPr>
        <w:pStyle w:val="null3"/>
        <w:ind w:firstLine="240"/>
        <w:jc w:val="left"/>
      </w:pPr>
      <w:r>
        <w:rPr>
          <w:sz w:val="24"/>
        </w:rPr>
        <w:t>5.奖品设置：不设奖金，奖品报</w:t>
      </w:r>
      <w:r>
        <w:rPr>
          <w:sz w:val="24"/>
        </w:rPr>
        <w:t>采购人审定</w:t>
      </w:r>
      <w:r>
        <w:rPr>
          <w:sz w:val="24"/>
        </w:rPr>
        <w:t>后确定</w:t>
      </w:r>
      <w:r>
        <w:rPr>
          <w:sz w:val="24"/>
        </w:rPr>
        <w:t>。</w:t>
      </w:r>
    </w:p>
    <w:p>
      <w:pPr>
        <w:pStyle w:val="null3"/>
        <w:jc w:val="both"/>
      </w:pPr>
      <w:r>
        <w:rPr>
          <w:sz w:val="28"/>
          <w:b/>
        </w:rPr>
        <w:t>二、</w:t>
      </w:r>
      <w:r>
        <w:rPr>
          <w:sz w:val="28"/>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595"/>
        <w:gridCol w:w="1836"/>
        <w:gridCol w:w="705"/>
        <w:gridCol w:w="2444"/>
        <w:gridCol w:w="1447"/>
        <w:gridCol w:w="1240"/>
      </w:tblGrid>
      <w:tr>
        <w:tc>
          <w:tcPr>
            <w:tcW w:type="dxa" w:w="5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序号</w:t>
            </w:r>
          </w:p>
        </w:tc>
        <w:tc>
          <w:tcPr>
            <w:tcW w:type="dxa" w:w="18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采购内容</w:t>
            </w:r>
          </w:p>
        </w:tc>
        <w:tc>
          <w:tcPr>
            <w:tcW w:type="dxa" w:w="70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数量</w:t>
            </w:r>
          </w:p>
        </w:tc>
        <w:tc>
          <w:tcPr>
            <w:tcW w:type="dxa" w:w="24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主要技术规格、参数及要求</w:t>
            </w:r>
          </w:p>
        </w:tc>
        <w:tc>
          <w:tcPr>
            <w:tcW w:type="dxa" w:w="14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45"/>
              <w:jc w:val="center"/>
            </w:pPr>
            <w:r>
              <w:rPr>
                <w:sz w:val="24"/>
                <w:b/>
              </w:rPr>
              <w:t>最高限价（元）</w:t>
            </w:r>
          </w:p>
        </w:tc>
        <w:tc>
          <w:tcPr>
            <w:tcW w:type="dxa" w:w="12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45"/>
              <w:jc w:val="center"/>
            </w:pPr>
            <w:r>
              <w:rPr>
                <w:sz w:val="24"/>
                <w:b/>
              </w:rPr>
              <w:t>备注</w:t>
            </w:r>
          </w:p>
        </w:tc>
      </w:tr>
      <w:tr>
        <w:tc>
          <w:tcPr>
            <w:tcW w:type="dxa" w:w="5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2025环丹霞山自行车赛</w:t>
            </w:r>
            <w:r>
              <w:rPr>
                <w:sz w:val="24"/>
              </w:rPr>
              <w:t>采购项目</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r>
              <w:rPr>
                <w:sz w:val="24"/>
              </w:rPr>
              <w:t>项</w:t>
            </w:r>
          </w:p>
        </w:tc>
        <w:tc>
          <w:tcPr>
            <w:tcW w:type="dxa" w:w="24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w:t>
            </w:r>
            <w:r>
              <w:rPr>
                <w:sz w:val="24"/>
              </w:rPr>
              <w:t>采购文件</w:t>
            </w:r>
            <w:r>
              <w:rPr>
                <w:sz w:val="24"/>
              </w:rPr>
              <w:t>第二</w:t>
            </w:r>
            <w:r>
              <w:rPr>
                <w:sz w:val="24"/>
              </w:rPr>
              <w:t>章</w:t>
            </w:r>
          </w:p>
          <w:p>
            <w:pPr>
              <w:pStyle w:val="null3"/>
              <w:jc w:val="center"/>
            </w:pPr>
            <w:r>
              <w:rPr>
                <w:sz w:val="24"/>
              </w:rPr>
              <w:t>采购需求</w:t>
            </w:r>
            <w:r>
              <w:rPr>
                <w:sz w:val="24"/>
              </w:rPr>
              <w:t>“</w:t>
            </w:r>
            <w:r>
              <w:rPr>
                <w:sz w:val="24"/>
              </w:rPr>
              <w:t>2.</w:t>
            </w:r>
            <w:r>
              <w:rPr>
                <w:sz w:val="24"/>
              </w:rPr>
              <w:t>技术标准与要求</w:t>
            </w:r>
            <w:r>
              <w:rPr>
                <w:sz w:val="24"/>
              </w:rPr>
              <w:t>”</w:t>
            </w:r>
          </w:p>
        </w:tc>
        <w:tc>
          <w:tcPr>
            <w:tcW w:type="dxa" w:w="14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400,000.00</w:t>
            </w:r>
          </w:p>
        </w:tc>
        <w:tc>
          <w:tcPr>
            <w:tcW w:type="dxa" w:w="1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赛事总奖金：</w:t>
            </w:r>
            <w:r>
              <w:rPr>
                <w:sz w:val="24"/>
              </w:rPr>
              <w:t>186,200.00元为固定报价。</w:t>
            </w:r>
          </w:p>
        </w:tc>
      </w:tr>
      <w:tr>
        <w:tc>
          <w:tcPr>
            <w:tcW w:type="dxa" w:w="5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第十八届穿越丹霞山</w:t>
            </w:r>
            <w:r>
              <w:rPr>
                <w:sz w:val="24"/>
              </w:rPr>
              <w:t>50公里徒步赛采购项目</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r>
              <w:rPr>
                <w:sz w:val="24"/>
              </w:rPr>
              <w:t>项</w:t>
            </w:r>
          </w:p>
        </w:tc>
        <w:tc>
          <w:tcPr>
            <w:tcW w:type="dxa" w:w="24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w:t>
            </w:r>
            <w:r>
              <w:rPr>
                <w:sz w:val="24"/>
              </w:rPr>
              <w:t>采购文件</w:t>
            </w:r>
            <w:r>
              <w:rPr>
                <w:sz w:val="24"/>
              </w:rPr>
              <w:t>第二</w:t>
            </w:r>
            <w:r>
              <w:rPr>
                <w:sz w:val="24"/>
              </w:rPr>
              <w:t>章</w:t>
            </w:r>
          </w:p>
          <w:p>
            <w:pPr>
              <w:pStyle w:val="null3"/>
              <w:jc w:val="center"/>
            </w:pPr>
            <w:r>
              <w:rPr>
                <w:sz w:val="24"/>
              </w:rPr>
              <w:t>采购需求</w:t>
            </w:r>
            <w:r>
              <w:rPr>
                <w:sz w:val="24"/>
              </w:rPr>
              <w:t>“</w:t>
            </w:r>
            <w:r>
              <w:rPr>
                <w:sz w:val="24"/>
              </w:rPr>
              <w:t>2.</w:t>
            </w:r>
            <w:r>
              <w:rPr>
                <w:sz w:val="24"/>
              </w:rPr>
              <w:t>技术标准与要求</w:t>
            </w:r>
            <w:r>
              <w:rPr>
                <w:sz w:val="24"/>
              </w:rPr>
              <w:t>”</w:t>
            </w:r>
          </w:p>
        </w:tc>
        <w:tc>
          <w:tcPr>
            <w:tcW w:type="dxa" w:w="14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700,000.00</w:t>
            </w:r>
          </w:p>
        </w:tc>
        <w:tc>
          <w:tcPr>
            <w:tcW w:type="dxa" w:w="1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w:t>
            </w:r>
          </w:p>
        </w:tc>
      </w:tr>
      <w:tr>
        <w:tc>
          <w:tcPr>
            <w:tcW w:type="dxa" w:w="3136"/>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合计（元）</w:t>
            </w:r>
          </w:p>
        </w:tc>
        <w:tc>
          <w:tcPr>
            <w:tcW w:type="dxa" w:w="513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1,100,000.00</w:t>
            </w:r>
          </w:p>
        </w:tc>
      </w:tr>
    </w:tbl>
    <w:p>
      <w:pPr>
        <w:pStyle w:val="null3"/>
        <w:jc w:val="both"/>
      </w:pPr>
      <w:r>
        <w:rPr>
          <w:sz w:val="28"/>
          <w:b/>
        </w:rPr>
        <w:t>三、</w:t>
      </w:r>
      <w:r>
        <w:rPr>
          <w:sz w:val="28"/>
          <w:b/>
        </w:rPr>
        <w:t>资格条件承诺函</w:t>
      </w:r>
    </w:p>
    <w:p>
      <w:pPr>
        <w:pStyle w:val="null3"/>
        <w:jc w:val="center"/>
      </w:pPr>
      <w:r>
        <w:rPr>
          <w:sz w:val="28"/>
          <w:b/>
        </w:rPr>
        <w:t>资格条件承诺函</w:t>
      </w:r>
    </w:p>
    <w:p>
      <w:pPr>
        <w:pStyle w:val="null3"/>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w:t>
      </w:r>
      <w:r>
        <w:rPr>
          <w:sz w:val="24"/>
        </w:rPr>
        <w:t>第（三）项、第（四）项、第（五）项规定条件，具体包括：</w:t>
      </w:r>
    </w:p>
    <w:p>
      <w:pPr>
        <w:pStyle w:val="null3"/>
        <w:jc w:val="left"/>
      </w:pPr>
      <w:r>
        <w:rPr>
          <w:sz w:val="24"/>
        </w:rPr>
        <w:t>1.具有良好的商业信誉和健全的财务会计制度；</w:t>
      </w:r>
    </w:p>
    <w:p>
      <w:pPr>
        <w:pStyle w:val="null3"/>
        <w:jc w:val="left"/>
      </w:pPr>
      <w:r>
        <w:rPr>
          <w:sz w:val="24"/>
        </w:rPr>
        <w:t>2.具有履行合同所必需的设备和专业技术能力；</w:t>
      </w:r>
    </w:p>
    <w:p>
      <w:pPr>
        <w:pStyle w:val="null3"/>
        <w:jc w:val="left"/>
      </w:pPr>
      <w:r>
        <w:rPr>
          <w:sz w:val="24"/>
        </w:rPr>
        <w:t>3.具有依法缴纳税收和社会保障资金的良好记录；</w:t>
      </w:r>
    </w:p>
    <w:p>
      <w:pPr>
        <w:pStyle w:val="null3"/>
        <w:jc w:val="left"/>
      </w:pPr>
      <w:r>
        <w:rPr>
          <w:sz w:val="24"/>
        </w:rPr>
        <w:t>4.参加政府采购活动前三年内，在经营活动中没有重大违法记录。</w:t>
      </w:r>
    </w:p>
    <w:p>
      <w:pPr>
        <w:pStyle w:val="null3"/>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right"/>
      </w:pPr>
      <w:r>
        <w:rPr>
          <w:sz w:val="21"/>
        </w:rPr>
        <w:t xml:space="preserve">                                                       </w:t>
      </w:r>
      <w:r>
        <w:rPr>
          <w:sz w:val="24"/>
        </w:rPr>
        <w:t>年</w:t>
      </w:r>
      <w:r>
        <w:rPr>
          <w:sz w:val="24"/>
        </w:rPr>
        <w:t xml:space="preserve">  </w:t>
      </w:r>
      <w:r>
        <w:rPr>
          <w:sz w:val="21"/>
        </w:rPr>
        <w:t xml:space="preserve"> </w:t>
      </w:r>
      <w:r>
        <w:rPr>
          <w:sz w:val="24"/>
        </w:rPr>
        <w:t>月</w:t>
      </w:r>
      <w:r>
        <w:rPr>
          <w:sz w:val="24"/>
        </w:rPr>
        <w:t xml:space="preserve">  </w:t>
      </w:r>
      <w:r>
        <w:rPr>
          <w:sz w:val="24"/>
        </w:rPr>
        <w:t>日</w:t>
      </w:r>
    </w:p>
    <w:p>
      <w:pPr>
        <w:pStyle w:val="null3"/>
      </w:pPr>
      <w:r>
        <w:rPr/>
        <w:t>采购包1（2025环丹霞山自行车赛和第十八届穿越丹霞山50公里徒步赛采购项目（二次））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自合同签订之日起至验收完成。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1期：支付比例100%,1.支付第一场赛事比例40%，采购人在赛事举办前将该场赛事成交金额的40%支付给成交供应商。 2.支付第一场赛事比例40%，该场赛事结束后支付该场赛事成交金额的40%。 3.支付第二场赛事比例40%，采购人在赛事举办前将该场赛事成交金额的40%支付给成交供应商。 4.支付第二场赛事比例40%，该场赛事结束后支付该场赛事成交金额的40%。 5.验收合格后支付成交金额的20%。如有违约事项或其他未履约事项应扣除相应金额后支付。 注：1.成交供应商凭以下有效文件与采购人结算：（1）合同；（2）成交供应商开具的正式发票；（3）成交通知书；（4）验收报告。2.因采购人使用的是财政资金，在前款规定的付款时间为向政府财政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2.履约验收时间：按照采购需求及规定时间完成2025环丹霞山自行车赛和第十八届穿越丹霞山50公里徒步赛活动工作且采购人收到验收申请后7日内进行验收。 3.履约验收方式：采购人对成交供应商承办2025环丹霞山自行车赛和第十八届穿越丹霞山50公里徒步赛的效果进行验收，需提供图片、视频及秩序册、成绩册、活动手册、总结等材料。 4.履约验收内容：依据采购文件的服务要求、供应商的响应文件及承诺与本合同约定进行验收。 5.验收标准：采购人组成验收小组按国家有关规定、规范进行验收，必要时邀请相关的专业人员或机构参与验收。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账号：由采购人提供</w:t>
            </w:r>
          </w:p>
          <w:p>
            <w:pPr>
              <w:pStyle w:val="null3"/>
            </w:pPr>
            <w:r>
              <w:rPr/>
              <w:t>户名：由采购人提供</w:t>
            </w:r>
          </w:p>
          <w:p>
            <w:pPr>
              <w:pStyle w:val="null3"/>
            </w:pPr>
            <w:r>
              <w:rPr/>
              <w:t>开户行：由采购人提供</w:t>
            </w:r>
          </w:p>
          <w:p>
            <w:pPr>
              <w:pStyle w:val="null3"/>
            </w:pPr>
            <w:r>
              <w:rPr/>
              <w:t>说明：按成交金额的5%计取。合同签订之日起5个工作日内，成交供应商需支付合同总金额的5%等额履约保证金（转账或银行保函）。合同履约期满，成交供应商提出书面申请并提交赛事总结，采购人应自收到退还申请之日起30天内无息退回。成交供应商如未按期交付履约保证金的，成交供应商须向采购人支付违约金，采购人从逾期之日起按每日以履约保证金总价的5‰计算金额向成交供应商收取违约金。履约保证金用于担保合同履行过程中的问题整改、安全责任事故、投诉及其他不良影响处置、意识形态安全、知识产权纠纷等事故发生后能得到及时妥当地解决。如发生上述情况，采购人有权直接使用履约保证金进行紧急情况的处理，履约保证金不足以支付的，不足部分由成交供应商承担。待赛事顺利结束后，无出现安全责任事故和重大不良影响、完成场地恢复和卫生清理等工作，采购人通过审批程序后，将按履约保证金无息退还给成交供应商，若采购人认为成交供应商的赛事达不到项目标准的，将扣除部分或全部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应为人民币含税全包价，包括但不限于：赛事整体策划、竞赛组织、选手招募、奖品、器材保障、场地布置、宣传推广、氛围营造、医疗保障、安全保卫、交通保障、安全风险评估、投诉及其他不良影响处置、熔断、裁判和志愿者的选拔及使用管理、商务开发、赛事资料印制、人员保险、医疗救援、电力、通信保障、嘉宾接待等工作，承担实施过程中所产生的全部费用。项目所需预算不足部分由成交供应商通过选手报名以及商业运作等途径获取资金解决，以上费用由成交供应商获得并支付。 ★2.2025环丹霞山自行车赛采购项目的赛事总奖金：186,200.00元为固定报价。</w:t>
            </w:r>
          </w:p>
        </w:tc>
      </w:tr>
      <w:tr>
        <w:tc>
          <w:tcPr>
            <w:tcW w:type="dxa" w:w="2076"/>
          </w:tcPr>
          <w:p/>
        </w:tc>
        <w:tc>
          <w:tcPr>
            <w:tcW w:type="dxa" w:w="2076"/>
          </w:tcPr>
          <w:p>
            <w:pPr>
              <w:pStyle w:val="null3"/>
              <w:jc w:val="center"/>
            </w:pPr>
            <w:r>
              <w:rPr/>
              <w:t>2</w:t>
            </w:r>
          </w:p>
        </w:tc>
        <w:tc>
          <w:tcPr>
            <w:tcW w:type="dxa" w:w="2076"/>
          </w:tcPr>
          <w:p>
            <w:pPr>
              <w:pStyle w:val="null3"/>
              <w:jc w:val="left"/>
            </w:pPr>
            <w:r>
              <w:rPr/>
              <w:t>知识产权归属</w:t>
            </w:r>
          </w:p>
        </w:tc>
        <w:tc>
          <w:tcPr>
            <w:tcW w:type="dxa" w:w="2076"/>
          </w:tcPr>
          <w:p>
            <w:pPr>
              <w:pStyle w:val="null3"/>
              <w:jc w:val="left"/>
            </w:pPr>
            <w:r>
              <w:rPr/>
              <w:t>本项目所属的数据所有权均为采购人所有，成交供应商必须保证采购人在中华人民共和国境内使用响应文件资料、服务或其任何一部分时，享有不受限制的无偿使用权，不会产生因第三方提出侵犯其专利权、商标权或其他知识产权而引起的法律或经济纠纷。</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1.供应商应具备履约能力，具备体育赛事项目履约经验并获得媒体正面宣传报道的社会评价，提供相关的业绩证明材料。 2.供应商投入本项目的服务人员中应具有相关工作经验，能更有利于项目的开展，确保项目实施全过程质量化，标准化，提供相关的工作经验证明材料、社保等。 3.供应商对项目服务的质量做好内控管理体系，具备对项目实施过程管控的能力以及管理的规范性，供应商的质量管理体系方面应完善、规范，具备及提供相应的体系认证证书。 4.供应商应根据本项目采购需求的内容要求制定赛事总体思路策划方案，包括但不限于以下内容：徒步、自行车赛事文化打造，赛事亮点，路线规划，工作推进计划及赛事财务工作方案，赛事社会效益及推动地方影响力（闻名度）提升等。 5.供应商应根据本项目采购需求的内容要求制定竞赛组织方案，包括但不限于以下内容：竞赛规程、运动员服务方案，志愿者招募管理方案，赛道和场地布置方案等。 6.供应商应根据本项目采购需求的内容要求制定赛事保障方案，包括但不限于以下内容：竞赛和器材保障方案，医疗救援工作方案，赛事安保工作方案，后勤保障方案，应急预案（含投诉及其他不良影响处置）等。 7.供应商应根据本项目采购需求的内容要求制定媒体宣传推广方案 ，包括但不限于以下内容：结合当地文化做好赛事现场氛围营造，能够为赛事提供品牌推广和传播，提高赛事的影响力方案等。</w:t>
            </w:r>
          </w:p>
        </w:tc>
      </w:tr>
      <w:tr>
        <w:tc>
          <w:tcPr>
            <w:tcW w:type="dxa" w:w="2076"/>
          </w:tcPr>
          <w:p/>
        </w:tc>
        <w:tc>
          <w:tcPr>
            <w:tcW w:type="dxa" w:w="2076"/>
          </w:tcPr>
          <w:p>
            <w:pPr>
              <w:pStyle w:val="null3"/>
              <w:jc w:val="center"/>
            </w:pPr>
            <w:r>
              <w:rPr/>
              <w:t>4</w:t>
            </w:r>
          </w:p>
        </w:tc>
        <w:tc>
          <w:tcPr>
            <w:tcW w:type="dxa" w:w="2076"/>
          </w:tcPr>
          <w:p>
            <w:pPr>
              <w:pStyle w:val="null3"/>
              <w:jc w:val="left"/>
            </w:pPr>
            <w:r>
              <w:rPr/>
              <w:t>未尽事项</w:t>
            </w:r>
          </w:p>
        </w:tc>
        <w:tc>
          <w:tcPr>
            <w:tcW w:type="dxa" w:w="2076"/>
          </w:tcPr>
          <w:p>
            <w:pPr>
              <w:pStyle w:val="null3"/>
              <w:jc w:val="left"/>
            </w:pPr>
            <w:r>
              <w:rPr/>
              <w:t>其余未尽事项由采购人和成交供应商在签订合同时商定补充。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2025环丹霞山自行车赛采购项目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w:t>
            </w:r>
          </w:p>
        </w:tc>
        <w:tc>
          <w:tcPr>
            <w:tcW w:type="dxa" w:w="933"/>
          </w:tcPr>
          <w:p>
            <w:pPr>
              <w:pStyle w:val="null3"/>
              <w:jc w:val="right"/>
            </w:pPr>
            <w:r>
              <w:rPr/>
              <w:t>400,000.00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体育组织服务</w:t>
            </w:r>
          </w:p>
        </w:tc>
        <w:tc>
          <w:tcPr>
            <w:tcW w:type="dxa" w:w="933"/>
          </w:tcPr>
          <w:p>
            <w:pPr>
              <w:pStyle w:val="null3"/>
              <w:jc w:val="left"/>
            </w:pPr>
            <w:r>
              <w:rPr/>
              <w:t>第十八届穿越丹霞山50公里徒步赛采购项目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700,000.00</w:t>
            </w:r>
          </w:p>
        </w:tc>
        <w:tc>
          <w:tcPr>
            <w:tcW w:type="dxa" w:w="933"/>
          </w:tcPr>
          <w:p>
            <w:pPr>
              <w:pStyle w:val="null3"/>
              <w:jc w:val="right"/>
            </w:pPr>
            <w:r>
              <w:rPr/>
              <w:t>700,000.00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2025环丹霞山自行车赛采购项目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w:t>
            </w:r>
            <w:r>
              <w:rPr>
                <w:sz w:val="24"/>
                <w:b/>
              </w:rPr>
              <w:t>一</w:t>
            </w:r>
            <w:r>
              <w:rPr>
                <w:sz w:val="24"/>
                <w:b/>
              </w:rPr>
              <w:t>）</w:t>
            </w:r>
            <w:r>
              <w:rPr>
                <w:sz w:val="24"/>
                <w:b/>
              </w:rPr>
              <w:t>服务要求（包括但不限于以下条款，根据活动实际情况调整）</w:t>
            </w:r>
          </w:p>
          <w:p>
            <w:pPr>
              <w:pStyle w:val="null3"/>
              <w:ind w:firstLine="480"/>
              <w:jc w:val="both"/>
            </w:pPr>
            <w:r>
              <w:rPr>
                <w:sz w:val="24"/>
              </w:rPr>
              <w:t>负责</w:t>
            </w:r>
            <w:r>
              <w:rPr>
                <w:sz w:val="24"/>
              </w:rPr>
              <w:t>2025环丹霞山自行车赛</w:t>
            </w:r>
            <w:r>
              <w:rPr>
                <w:sz w:val="24"/>
              </w:rPr>
              <w:t>品牌定位与推广，以及赛事策划、商务开发、竞赛组织</w:t>
            </w:r>
            <w:r>
              <w:rPr>
                <w:sz w:val="24"/>
              </w:rPr>
              <w:t>、安全风险评估、奖品</w:t>
            </w:r>
            <w:r>
              <w:rPr>
                <w:sz w:val="24"/>
              </w:rPr>
              <w:t>和器材保障、媒体宣传推广、赛道和场地布置、志愿者培训管理、竞赛后勤接待保障、赛事资料印制、赛事人员保险、医疗救援、</w:t>
            </w:r>
            <w:r>
              <w:rPr>
                <w:sz w:val="24"/>
              </w:rPr>
              <w:t>投诉及其他不良影响处置、交通、</w:t>
            </w:r>
            <w:r>
              <w:rPr>
                <w:sz w:val="24"/>
              </w:rPr>
              <w:t>电力、通信保障等工作，承担实施过程中所产生的全部费用，具体要求制定至少以下</w:t>
            </w:r>
            <w:r>
              <w:rPr>
                <w:sz w:val="24"/>
              </w:rPr>
              <w:t>11</w:t>
            </w:r>
            <w:r>
              <w:rPr>
                <w:sz w:val="24"/>
              </w:rPr>
              <w:t>项</w:t>
            </w:r>
            <w:r>
              <w:rPr>
                <w:sz w:val="24"/>
              </w:rPr>
              <w:t>内容</w:t>
            </w:r>
            <w:r>
              <w:rPr>
                <w:sz w:val="24"/>
              </w:rPr>
              <w:t>，但不限于：</w:t>
            </w:r>
          </w:p>
          <w:p>
            <w:pPr>
              <w:pStyle w:val="null3"/>
              <w:jc w:val="both"/>
            </w:pPr>
            <w:r>
              <w:rPr>
                <w:sz w:val="24"/>
                <w:b/>
              </w:rPr>
              <w:t>1.赛事总体思路策划</w:t>
            </w:r>
            <w:r>
              <w:rPr>
                <w:sz w:val="24"/>
                <w:b/>
              </w:rPr>
              <w:t>要求</w:t>
            </w:r>
          </w:p>
          <w:p>
            <w:pPr>
              <w:pStyle w:val="null3"/>
              <w:ind w:firstLine="480"/>
              <w:jc w:val="both"/>
            </w:pPr>
            <w:r>
              <w:rPr>
                <w:sz w:val="24"/>
              </w:rPr>
              <w:t>需要结合韶关市、丹霞山当地的特色文化、旅游等元素，达到推广目的，形成丹霞山</w:t>
            </w:r>
            <w:r>
              <w:rPr>
                <w:sz w:val="24"/>
              </w:rPr>
              <w:t>自行车</w:t>
            </w:r>
            <w:r>
              <w:rPr>
                <w:sz w:val="24"/>
              </w:rPr>
              <w:t>文化。包括但不限于赛事主题口号、通过赛事举办所要达到的目标及其实施路径、赛事形象设计、本次赛事线路特征描述等，要求能充分展现</w:t>
            </w:r>
            <w:r>
              <w:rPr>
                <w:sz w:val="24"/>
              </w:rPr>
              <w:t>自行车</w:t>
            </w:r>
            <w:r>
              <w:rPr>
                <w:sz w:val="24"/>
              </w:rPr>
              <w:t>赛事特点、韶关特色、易于传播。</w:t>
            </w:r>
          </w:p>
          <w:p>
            <w:pPr>
              <w:pStyle w:val="null3"/>
              <w:jc w:val="both"/>
            </w:pPr>
            <w:r>
              <w:rPr>
                <w:sz w:val="24"/>
                <w:b/>
              </w:rPr>
              <w:t>2.竞赛和器材保障</w:t>
            </w:r>
            <w:r>
              <w:rPr>
                <w:sz w:val="24"/>
                <w:b/>
              </w:rPr>
              <w:t>要求</w:t>
            </w:r>
          </w:p>
          <w:p>
            <w:pPr>
              <w:pStyle w:val="null3"/>
              <w:ind w:firstLine="480"/>
              <w:jc w:val="both"/>
            </w:pPr>
            <w:r>
              <w:rPr>
                <w:sz w:val="24"/>
              </w:rPr>
              <w:t>整个赛事的竞赛工作由赛事技术代表、技术官员、裁判员负责。</w:t>
            </w:r>
            <w:r>
              <w:rPr>
                <w:sz w:val="24"/>
              </w:rPr>
              <w:t>供应商</w:t>
            </w:r>
            <w:r>
              <w:rPr>
                <w:sz w:val="24"/>
              </w:rPr>
              <w:t>负责按照竞赛需求提供各类保障，具体包括但不限于：</w:t>
            </w:r>
          </w:p>
          <w:p>
            <w:pPr>
              <w:pStyle w:val="null3"/>
              <w:ind w:firstLine="480"/>
              <w:jc w:val="both"/>
            </w:pPr>
            <w:r>
              <w:rPr>
                <w:sz w:val="24"/>
              </w:rPr>
              <w:t>2.1.绘制赛事路线图、起终点布置图；</w:t>
            </w:r>
          </w:p>
          <w:p>
            <w:pPr>
              <w:pStyle w:val="null3"/>
              <w:ind w:firstLine="480"/>
              <w:jc w:val="both"/>
            </w:pPr>
            <w:r>
              <w:rPr>
                <w:sz w:val="24"/>
              </w:rPr>
              <w:t>2.2.组建竞赛团队，包括裁判长、裁判员、工作人员等；</w:t>
            </w:r>
          </w:p>
          <w:p>
            <w:pPr>
              <w:pStyle w:val="null3"/>
              <w:ind w:firstLine="480"/>
              <w:jc w:val="both"/>
            </w:pPr>
            <w:r>
              <w:rPr>
                <w:sz w:val="24"/>
              </w:rPr>
              <w:t>2.3.制定赛事竞赛规程、线路说明、报名须知等赛事对外公布的通告、通知；</w:t>
            </w:r>
          </w:p>
          <w:p>
            <w:pPr>
              <w:pStyle w:val="null3"/>
              <w:ind w:firstLine="480"/>
              <w:jc w:val="both"/>
            </w:pPr>
            <w:r>
              <w:rPr>
                <w:sz w:val="24"/>
              </w:rPr>
              <w:t>2.4.负责赛事报名系统平台开发；包括网站、微信公众号的搭建，要求赛事的报名</w:t>
            </w:r>
            <w:r>
              <w:rPr>
                <w:sz w:val="24"/>
              </w:rPr>
              <w:t>、</w:t>
            </w:r>
            <w:r>
              <w:rPr>
                <w:sz w:val="24"/>
              </w:rPr>
              <w:t>完赛成绩证书下载、参赛照片的上传</w:t>
            </w:r>
            <w:r>
              <w:rPr>
                <w:sz w:val="24"/>
              </w:rPr>
              <w:t>等</w:t>
            </w:r>
            <w:r>
              <w:rPr>
                <w:sz w:val="24"/>
              </w:rPr>
              <w:t>在</w:t>
            </w:r>
            <w:r>
              <w:rPr>
                <w:sz w:val="24"/>
              </w:rPr>
              <w:t>线上</w:t>
            </w:r>
            <w:r>
              <w:rPr>
                <w:sz w:val="24"/>
              </w:rPr>
              <w:t>进行；开发赛事报名的渠道，并承担报名推广的费用；</w:t>
            </w:r>
          </w:p>
          <w:p>
            <w:pPr>
              <w:pStyle w:val="null3"/>
              <w:ind w:firstLine="480"/>
              <w:jc w:val="both"/>
            </w:pPr>
            <w:r>
              <w:rPr>
                <w:sz w:val="24"/>
              </w:rPr>
              <w:t>2.5.承担赛事裁判员比赛期间的差旅费、劳务费、在韶关期间的食宿接待，差旅费和劳务费按同类赛事相关标准执行。承担赛前裁判员培训、技术会议、</w:t>
            </w:r>
            <w:r>
              <w:rPr>
                <w:sz w:val="24"/>
              </w:rPr>
              <w:t>查</w:t>
            </w:r>
            <w:r>
              <w:rPr>
                <w:sz w:val="24"/>
              </w:rPr>
              <w:t>看线路等工作的食宿和差旅费；</w:t>
            </w:r>
          </w:p>
          <w:p>
            <w:pPr>
              <w:pStyle w:val="null3"/>
              <w:ind w:firstLine="480"/>
              <w:jc w:val="both"/>
            </w:pPr>
            <w:r>
              <w:rPr>
                <w:sz w:val="24"/>
              </w:rPr>
              <w:t>2.6.提供参赛选手号码布、完赛纪念牌、存放衣物袋</w:t>
            </w:r>
            <w:r>
              <w:rPr>
                <w:sz w:val="24"/>
              </w:rPr>
              <w:t>等</w:t>
            </w:r>
            <w:r>
              <w:rPr>
                <w:sz w:val="24"/>
              </w:rPr>
              <w:t>；</w:t>
            </w:r>
          </w:p>
          <w:p>
            <w:pPr>
              <w:pStyle w:val="null3"/>
              <w:ind w:firstLine="480"/>
              <w:jc w:val="both"/>
            </w:pPr>
            <w:r>
              <w:rPr>
                <w:sz w:val="24"/>
              </w:rPr>
              <w:t>2.7.负责提供符合比赛要求的感应器计时系统和参赛选手感应计时芯片。提供满足比赛要求的裁判员、后勤保障人员、医疗救护人员</w:t>
            </w:r>
            <w:r>
              <w:rPr>
                <w:sz w:val="24"/>
              </w:rPr>
              <w:t>等</w:t>
            </w:r>
            <w:r>
              <w:rPr>
                <w:sz w:val="24"/>
              </w:rPr>
              <w:t>的无线通讯系统和设备。提供裁判所需的电脑、打印机和相应耗材。提供比赛所需的录像设备；</w:t>
            </w:r>
          </w:p>
          <w:p>
            <w:pPr>
              <w:pStyle w:val="null3"/>
              <w:ind w:firstLine="480"/>
              <w:jc w:val="both"/>
            </w:pPr>
            <w:r>
              <w:rPr>
                <w:sz w:val="24"/>
              </w:rPr>
              <w:t>2.8.为所有参赛选手、赛事裁判员、工作人员</w:t>
            </w:r>
            <w:r>
              <w:rPr>
                <w:sz w:val="24"/>
              </w:rPr>
              <w:t>等</w:t>
            </w:r>
            <w:r>
              <w:rPr>
                <w:sz w:val="24"/>
              </w:rPr>
              <w:t>投保人身意外险（含突发性死亡（猝死）保险赔付）</w:t>
            </w:r>
            <w:r>
              <w:rPr>
                <w:sz w:val="24"/>
              </w:rPr>
              <w:t>，并购买组织者责任险</w:t>
            </w:r>
            <w:r>
              <w:rPr>
                <w:sz w:val="24"/>
              </w:rPr>
              <w:t>；</w:t>
            </w:r>
          </w:p>
          <w:p>
            <w:pPr>
              <w:pStyle w:val="null3"/>
              <w:ind w:firstLine="480"/>
              <w:jc w:val="both"/>
            </w:pPr>
            <w:r>
              <w:rPr>
                <w:sz w:val="24"/>
              </w:rPr>
              <w:t>2.9.设计制作提供各类证件、印刷资料，包括但不限于各类证件、车辆通行证、秩序册、裁判员手册、志愿者工作手册、参赛指南；</w:t>
            </w:r>
          </w:p>
          <w:p>
            <w:pPr>
              <w:pStyle w:val="null3"/>
              <w:ind w:firstLine="480"/>
              <w:jc w:val="both"/>
            </w:pPr>
            <w:r>
              <w:rPr>
                <w:sz w:val="24"/>
              </w:rPr>
              <w:t>注：</w:t>
            </w:r>
            <w:r>
              <w:rPr>
                <w:sz w:val="24"/>
              </w:rPr>
              <w:t>供应商</w:t>
            </w:r>
            <w:r>
              <w:rPr>
                <w:sz w:val="24"/>
              </w:rPr>
              <w:t>需制订满足上述需求（可高但不可低于上述需求）的竞赛和器材保障方案，具体数量可根据赛事实际拟定并报</w:t>
            </w:r>
            <w:r>
              <w:rPr>
                <w:sz w:val="24"/>
              </w:rPr>
              <w:t>采购人</w:t>
            </w:r>
            <w:r>
              <w:rPr>
                <w:sz w:val="24"/>
              </w:rPr>
              <w:t>审核，并要求方案中要根据比赛时间节点明确倒计时实施进度计划，以及相应的工作人员配备情况。</w:t>
            </w:r>
          </w:p>
          <w:p>
            <w:pPr>
              <w:pStyle w:val="null3"/>
              <w:jc w:val="both"/>
            </w:pPr>
            <w:r>
              <w:rPr>
                <w:sz w:val="24"/>
                <w:b/>
              </w:rPr>
              <w:t>3.志愿者招募管理</w:t>
            </w:r>
            <w:r>
              <w:rPr>
                <w:sz w:val="24"/>
                <w:b/>
              </w:rPr>
              <w:t>要求</w:t>
            </w:r>
          </w:p>
          <w:p>
            <w:pPr>
              <w:pStyle w:val="null3"/>
              <w:ind w:firstLine="480"/>
              <w:jc w:val="both"/>
            </w:pPr>
            <w:r>
              <w:rPr>
                <w:sz w:val="24"/>
              </w:rPr>
              <w:t>成交供应商</w:t>
            </w:r>
            <w:r>
              <w:rPr>
                <w:sz w:val="24"/>
              </w:rPr>
              <w:t>负责协助团市委进行志愿者的招募，以及志愿者赛时期间的用餐、车辆接送安排，根据裁判组</w:t>
            </w:r>
            <w:r>
              <w:rPr>
                <w:sz w:val="24"/>
              </w:rPr>
              <w:t>及组别</w:t>
            </w:r>
            <w:r>
              <w:rPr>
                <w:sz w:val="24"/>
              </w:rPr>
              <w:t>的要求做好志愿者的培训、岗位分配和比赛期间的集结投放，为每名志愿者提供人身意外险。</w:t>
            </w:r>
            <w:r>
              <w:rPr>
                <w:sz w:val="24"/>
              </w:rPr>
              <w:t>供应商</w:t>
            </w:r>
            <w:r>
              <w:rPr>
                <w:sz w:val="24"/>
              </w:rPr>
              <w:t>需按照上述需求（可高不可低于上述需求）协助采购人制订志愿者招募管理方案，并要求方案中要根据比赛时间节点明确倒计时实施进度计划，以及相应的工作人员配备情况。</w:t>
            </w:r>
          </w:p>
          <w:p>
            <w:pPr>
              <w:pStyle w:val="null3"/>
              <w:jc w:val="both"/>
            </w:pPr>
            <w:r>
              <w:rPr>
                <w:sz w:val="24"/>
                <w:b/>
              </w:rPr>
              <w:t>4.媒体宣传推广</w:t>
            </w:r>
            <w:r>
              <w:rPr>
                <w:sz w:val="24"/>
                <w:b/>
              </w:rPr>
              <w:t>要求</w:t>
            </w:r>
          </w:p>
          <w:p>
            <w:pPr>
              <w:pStyle w:val="null3"/>
              <w:ind w:firstLine="480"/>
              <w:jc w:val="both"/>
            </w:pPr>
            <w:r>
              <w:rPr>
                <w:sz w:val="24"/>
              </w:rPr>
              <w:t>服务</w:t>
            </w:r>
            <w:r>
              <w:rPr>
                <w:sz w:val="24"/>
              </w:rPr>
              <w:t>需求，包括但不限于：</w:t>
            </w:r>
          </w:p>
          <w:p>
            <w:pPr>
              <w:pStyle w:val="null3"/>
              <w:ind w:firstLine="480"/>
              <w:jc w:val="both"/>
            </w:pPr>
            <w:r>
              <w:rPr>
                <w:sz w:val="24"/>
              </w:rPr>
              <w:t>方案要求明确宣传推广总体思路，报名前、赛前、赛中、赛后在各级媒体、社会类实体广告的具体宣传推广计划，新闻发布会和具体宣传计划安排等。</w:t>
            </w:r>
          </w:p>
          <w:p>
            <w:pPr>
              <w:pStyle w:val="null3"/>
              <w:jc w:val="both"/>
            </w:pPr>
            <w:r>
              <w:rPr>
                <w:sz w:val="24"/>
                <w:b/>
              </w:rPr>
              <w:t>5.后勤保障</w:t>
            </w:r>
            <w:r>
              <w:rPr>
                <w:sz w:val="24"/>
                <w:b/>
              </w:rPr>
              <w:t>要求</w:t>
            </w:r>
          </w:p>
          <w:p>
            <w:pPr>
              <w:pStyle w:val="null3"/>
              <w:ind w:firstLine="480"/>
              <w:jc w:val="both"/>
            </w:pPr>
            <w:r>
              <w:rPr>
                <w:sz w:val="24"/>
              </w:rPr>
              <w:t>后勤保障需求，包括但不限于：</w:t>
            </w:r>
          </w:p>
          <w:p>
            <w:pPr>
              <w:pStyle w:val="null3"/>
              <w:ind w:firstLine="480"/>
              <w:jc w:val="both"/>
            </w:pPr>
            <w:r>
              <w:rPr>
                <w:sz w:val="24"/>
              </w:rPr>
              <w:t>5.1.承担赛事方面的</w:t>
            </w:r>
            <w:r>
              <w:rPr>
                <w:sz w:val="24"/>
              </w:rPr>
              <w:t>领导</w:t>
            </w:r>
            <w:r>
              <w:rPr>
                <w:sz w:val="24"/>
              </w:rPr>
              <w:t>嘉宾接待工作及其费用（</w:t>
            </w:r>
            <w:r>
              <w:rPr>
                <w:sz w:val="24"/>
              </w:rPr>
              <w:t>原则上不超过</w:t>
            </w:r>
            <w:r>
              <w:rPr>
                <w:sz w:val="24"/>
              </w:rPr>
              <w:t>30人，</w:t>
            </w:r>
            <w:r>
              <w:rPr>
                <w:sz w:val="24"/>
              </w:rPr>
              <w:t>具体人数</w:t>
            </w:r>
            <w:r>
              <w:rPr>
                <w:sz w:val="24"/>
              </w:rPr>
              <w:t>视实际情况确</w:t>
            </w:r>
            <w:r>
              <w:rPr>
                <w:sz w:val="24"/>
              </w:rPr>
              <w:t>定）；</w:t>
            </w:r>
          </w:p>
          <w:p>
            <w:pPr>
              <w:pStyle w:val="null3"/>
              <w:ind w:firstLine="480"/>
              <w:jc w:val="both"/>
            </w:pPr>
            <w:r>
              <w:rPr>
                <w:sz w:val="24"/>
              </w:rPr>
              <w:t>5.2.在各补给点和终点提供足量的饮用水、功能饮料、一次性杯子、运动员补给食品（如：面包、香蕉、能量胶等）。提供赛前志愿者工作餐，赛事当天志愿者、裁判员、工作人员早午</w:t>
            </w:r>
            <w:r>
              <w:rPr>
                <w:sz w:val="24"/>
              </w:rPr>
              <w:t>晚</w:t>
            </w:r>
            <w:r>
              <w:rPr>
                <w:sz w:val="24"/>
              </w:rPr>
              <w:t>餐；</w:t>
            </w:r>
          </w:p>
          <w:p>
            <w:pPr>
              <w:pStyle w:val="null3"/>
              <w:ind w:firstLine="480"/>
              <w:jc w:val="both"/>
            </w:pPr>
            <w:r>
              <w:rPr>
                <w:sz w:val="24"/>
              </w:rPr>
              <w:t>5.3.提供用于</w:t>
            </w:r>
            <w:r>
              <w:rPr>
                <w:sz w:val="24"/>
              </w:rPr>
              <w:t>赛前、赛中、赛后工作人员、</w:t>
            </w:r>
            <w:r>
              <w:rPr>
                <w:sz w:val="24"/>
              </w:rPr>
              <w:t>志愿者和裁判员接送、运动员摆渡、运动员收容的大客车，商务车或小轿车；</w:t>
            </w:r>
            <w:r>
              <w:rPr>
                <w:sz w:val="24"/>
              </w:rPr>
              <w:t>车辆</w:t>
            </w:r>
            <w:r>
              <w:rPr>
                <w:sz w:val="24"/>
              </w:rPr>
              <w:t>必须具备营运资格，不得超载，驾驶人必须具备驾驶资格。</w:t>
            </w:r>
          </w:p>
          <w:p>
            <w:pPr>
              <w:pStyle w:val="null3"/>
              <w:ind w:firstLine="480"/>
              <w:jc w:val="both"/>
            </w:pPr>
            <w:r>
              <w:rPr>
                <w:sz w:val="24"/>
              </w:rPr>
              <w:t>5.4.提供足量移动公厕。根据场地需求提供足量帐篷</w:t>
            </w:r>
            <w:r>
              <w:rPr>
                <w:sz w:val="24"/>
              </w:rPr>
              <w:t>。</w:t>
            </w:r>
          </w:p>
          <w:p>
            <w:pPr>
              <w:pStyle w:val="null3"/>
              <w:ind w:firstLine="480"/>
              <w:jc w:val="both"/>
            </w:pPr>
            <w:r>
              <w:rPr>
                <w:sz w:val="24"/>
              </w:rPr>
              <w:t>注：</w:t>
            </w:r>
            <w:r>
              <w:rPr>
                <w:sz w:val="24"/>
              </w:rPr>
              <w:t>供应商</w:t>
            </w:r>
            <w:r>
              <w:rPr>
                <w:sz w:val="24"/>
              </w:rPr>
              <w:t>需按照上述需求（可高但不可低于上述需求）制订后勤保障方案，具体数量可根据赛事实际拟定并报</w:t>
            </w:r>
            <w:r>
              <w:rPr>
                <w:sz w:val="24"/>
              </w:rPr>
              <w:t>采购人</w:t>
            </w:r>
            <w:r>
              <w:rPr>
                <w:sz w:val="24"/>
              </w:rPr>
              <w:t>审核，并要求方案中要根据比赛时间节点明确倒计时实施进度计划，以及相应的工作人员配备情况。</w:t>
            </w:r>
          </w:p>
          <w:p>
            <w:pPr>
              <w:pStyle w:val="null3"/>
              <w:jc w:val="both"/>
            </w:pPr>
            <w:r>
              <w:rPr>
                <w:sz w:val="24"/>
                <w:b/>
              </w:rPr>
              <w:t>6.赛道和场地布置</w:t>
            </w:r>
            <w:r>
              <w:rPr>
                <w:sz w:val="24"/>
                <w:b/>
              </w:rPr>
              <w:t>要求</w:t>
            </w:r>
          </w:p>
          <w:p>
            <w:pPr>
              <w:pStyle w:val="null3"/>
              <w:ind w:firstLine="480"/>
              <w:jc w:val="both"/>
            </w:pPr>
            <w:r>
              <w:rPr>
                <w:sz w:val="24"/>
              </w:rPr>
              <w:t>服务</w:t>
            </w:r>
            <w:r>
              <w:rPr>
                <w:sz w:val="24"/>
              </w:rPr>
              <w:t>需求，包括但不限于：</w:t>
            </w:r>
          </w:p>
          <w:p>
            <w:pPr>
              <w:pStyle w:val="null3"/>
              <w:ind w:firstLine="480"/>
              <w:jc w:val="both"/>
            </w:pPr>
            <w:r>
              <w:rPr>
                <w:sz w:val="24"/>
              </w:rPr>
              <w:t>起</w:t>
            </w:r>
            <w:r>
              <w:rPr>
                <w:sz w:val="24"/>
              </w:rPr>
              <w:t>终点舞台和颁奖台、音响、起点检录区、</w:t>
            </w:r>
            <w:r>
              <w:rPr>
                <w:sz w:val="24"/>
              </w:rPr>
              <w:t>移动卫生间、</w:t>
            </w:r>
            <w:r>
              <w:rPr>
                <w:sz w:val="24"/>
              </w:rPr>
              <w:t>终点成绩统计区、终点物品发放区、终点衣物领取区、里程提示牌、补给提示牌、导引提示牌、地贴指示、沿线饮用水和饮料食品补给站、隔离带、</w:t>
            </w:r>
            <w:r>
              <w:rPr>
                <w:sz w:val="24"/>
              </w:rPr>
              <w:t>A字牌、冲刺带、活动桌椅、各类宣传广告牌和道旗、注水旗等。赛道和场地布置方案要包含形象设计、起终点平面布置图、饮用水补给站布置图、开幕式主席台效果图、终点颁奖台效果图等，以及各类物品的数量和总体施工计划安排。</w:t>
            </w:r>
          </w:p>
          <w:p>
            <w:pPr>
              <w:pStyle w:val="null3"/>
              <w:jc w:val="both"/>
            </w:pPr>
            <w:r>
              <w:rPr>
                <w:sz w:val="24"/>
                <w:b/>
              </w:rPr>
              <w:t>7.运动员服务</w:t>
            </w:r>
            <w:r>
              <w:rPr>
                <w:sz w:val="24"/>
                <w:b/>
              </w:rPr>
              <w:t>要求</w:t>
            </w:r>
          </w:p>
          <w:p>
            <w:pPr>
              <w:pStyle w:val="null3"/>
              <w:ind w:firstLine="480"/>
              <w:jc w:val="both"/>
            </w:pPr>
            <w:r>
              <w:rPr>
                <w:sz w:val="24"/>
              </w:rPr>
              <w:t>服务需求，包括但不限于：</w:t>
            </w:r>
          </w:p>
          <w:p>
            <w:pPr>
              <w:pStyle w:val="null3"/>
              <w:ind w:firstLine="480"/>
              <w:jc w:val="both"/>
            </w:pPr>
            <w:r>
              <w:rPr>
                <w:sz w:val="24"/>
              </w:rPr>
              <w:t>7.1.负责运动员</w:t>
            </w:r>
            <w:r>
              <w:rPr>
                <w:sz w:val="24"/>
              </w:rPr>
              <w:t>邀请、</w:t>
            </w:r>
            <w:r>
              <w:rPr>
                <w:sz w:val="24"/>
              </w:rPr>
              <w:t>报名、审核、</w:t>
            </w:r>
            <w:r>
              <w:rPr>
                <w:sz w:val="24"/>
              </w:rPr>
              <w:t>登记、</w:t>
            </w:r>
            <w:r>
              <w:rPr>
                <w:sz w:val="24"/>
              </w:rPr>
              <w:t>通知、答疑</w:t>
            </w:r>
            <w:r>
              <w:rPr>
                <w:sz w:val="24"/>
              </w:rPr>
              <w:t>；</w:t>
            </w:r>
          </w:p>
          <w:p>
            <w:pPr>
              <w:pStyle w:val="null3"/>
              <w:ind w:firstLine="480"/>
              <w:jc w:val="both"/>
            </w:pPr>
            <w:r>
              <w:rPr>
                <w:sz w:val="24"/>
              </w:rPr>
              <w:t>7.2.负责运动员签到、审核、免责申明签署、号码簿与芯片发放、参赛包发放</w:t>
            </w:r>
            <w:r>
              <w:rPr>
                <w:sz w:val="24"/>
              </w:rPr>
              <w:t>。负责审核</w:t>
            </w:r>
            <w:r>
              <w:rPr>
                <w:sz w:val="24"/>
              </w:rPr>
              <w:t>所有报名运动员要求身体健康无疾患，能够参加激烈运动，参赛运动员均需提供县级及以上医院体检健康证明，并自愿签订《自愿参加赛事免责书》，承诺不隐瞒病情报名，否则所产生的一切后果自负。负责运动员安全协议、自愿参赛责任声明、赛风赛纪和承诺书等文字材料的起草和签订。</w:t>
            </w:r>
          </w:p>
          <w:p>
            <w:pPr>
              <w:pStyle w:val="null3"/>
              <w:ind w:firstLine="480"/>
              <w:jc w:val="both"/>
            </w:pPr>
            <w:r>
              <w:rPr>
                <w:sz w:val="24"/>
              </w:rPr>
              <w:t>7.3.负责外籍运动员接待、语言服务；</w:t>
            </w:r>
          </w:p>
          <w:p>
            <w:pPr>
              <w:pStyle w:val="null3"/>
              <w:ind w:firstLine="480"/>
              <w:jc w:val="both"/>
            </w:pPr>
            <w:r>
              <w:rPr>
                <w:sz w:val="24"/>
              </w:rPr>
              <w:t>7.4.负责比赛起点运动员存包、饮水、引导等服务；</w:t>
            </w:r>
          </w:p>
          <w:p>
            <w:pPr>
              <w:pStyle w:val="null3"/>
              <w:ind w:firstLine="480"/>
              <w:jc w:val="both"/>
            </w:pPr>
            <w:r>
              <w:rPr>
                <w:sz w:val="24"/>
              </w:rPr>
              <w:t>7.5.负责比赛终点运动员完赛包发放、取包服务；引导获奖运动员参加颁奖仪式；</w:t>
            </w:r>
          </w:p>
          <w:p>
            <w:pPr>
              <w:pStyle w:val="null3"/>
              <w:ind w:firstLine="480"/>
              <w:jc w:val="both"/>
            </w:pPr>
            <w:r>
              <w:rPr>
                <w:sz w:val="24"/>
              </w:rPr>
              <w:t>7.6.负责运动员完赛奖牌、完赛证书、浴巾的设计与采购</w:t>
            </w:r>
            <w:r>
              <w:rPr>
                <w:sz w:val="24"/>
              </w:rPr>
              <w:t>。</w:t>
            </w:r>
          </w:p>
          <w:p>
            <w:pPr>
              <w:pStyle w:val="null3"/>
              <w:ind w:firstLine="480"/>
              <w:jc w:val="both"/>
            </w:pPr>
            <w:r>
              <w:rPr>
                <w:sz w:val="24"/>
              </w:rPr>
              <w:t>7.7.负责搭建报名平台，报名费收入归成交供应商所有，用于赛事各项开支。</w:t>
            </w:r>
          </w:p>
          <w:p>
            <w:pPr>
              <w:pStyle w:val="null3"/>
              <w:jc w:val="both"/>
            </w:pPr>
            <w:r>
              <w:rPr>
                <w:sz w:val="24"/>
                <w:b/>
              </w:rPr>
              <w:t>8.医疗救援工作</w:t>
            </w:r>
            <w:r>
              <w:rPr>
                <w:sz w:val="24"/>
                <w:b/>
              </w:rPr>
              <w:t>要求</w:t>
            </w:r>
          </w:p>
          <w:p>
            <w:pPr>
              <w:pStyle w:val="null3"/>
              <w:ind w:firstLine="480"/>
              <w:jc w:val="both"/>
            </w:pPr>
            <w:r>
              <w:rPr>
                <w:sz w:val="24"/>
              </w:rPr>
              <w:t>医疗救援需求，包括但不限于：</w:t>
            </w:r>
          </w:p>
          <w:p>
            <w:pPr>
              <w:pStyle w:val="null3"/>
              <w:ind w:firstLine="480"/>
              <w:jc w:val="both"/>
            </w:pPr>
            <w:r>
              <w:rPr>
                <w:sz w:val="24"/>
              </w:rPr>
              <w:t>8.1.制定赛事医疗救援工作方案，详细列出比赛中医疗点的位置和其提供的医疗服务；</w:t>
            </w:r>
          </w:p>
          <w:p>
            <w:pPr>
              <w:pStyle w:val="null3"/>
              <w:ind w:firstLine="480"/>
              <w:jc w:val="both"/>
            </w:pPr>
            <w:r>
              <w:rPr>
                <w:sz w:val="24"/>
              </w:rPr>
              <w:t>8.2.</w:t>
            </w:r>
            <w:r>
              <w:rPr>
                <w:sz w:val="24"/>
              </w:rPr>
              <w:t>负责</w:t>
            </w:r>
            <w:r>
              <w:rPr>
                <w:sz w:val="24"/>
              </w:rPr>
              <w:t>招募医疗队</w:t>
            </w:r>
            <w:r>
              <w:rPr>
                <w:sz w:val="24"/>
              </w:rPr>
              <w:t>伍，</w:t>
            </w:r>
            <w:r>
              <w:rPr>
                <w:sz w:val="24"/>
              </w:rPr>
              <w:t>做好医疗队</w:t>
            </w:r>
            <w:r>
              <w:rPr>
                <w:sz w:val="24"/>
              </w:rPr>
              <w:t>伍</w:t>
            </w:r>
            <w:r>
              <w:rPr>
                <w:sz w:val="24"/>
              </w:rPr>
              <w:t>所需救援包、药品、体外除颤设备（</w:t>
            </w:r>
            <w:r>
              <w:rPr>
                <w:sz w:val="24"/>
              </w:rPr>
              <w:t>AED）等设备设施购置或租赁，对医务人员、医疗志愿者</w:t>
            </w:r>
            <w:r>
              <w:rPr>
                <w:sz w:val="24"/>
              </w:rPr>
              <w:t>开展</w:t>
            </w:r>
            <w:r>
              <w:rPr>
                <w:sz w:val="24"/>
              </w:rPr>
              <w:t>培训等工作。</w:t>
            </w:r>
            <w:r>
              <w:rPr>
                <w:sz w:val="24"/>
              </w:rPr>
              <w:t>成交供应商</w:t>
            </w:r>
            <w:r>
              <w:rPr>
                <w:sz w:val="24"/>
              </w:rPr>
              <w:t>负责承担以上相关人员的食宿接待</w:t>
            </w:r>
            <w:r>
              <w:rPr>
                <w:sz w:val="24"/>
              </w:rPr>
              <w:t>；</w:t>
            </w:r>
          </w:p>
          <w:p>
            <w:pPr>
              <w:pStyle w:val="null3"/>
              <w:ind w:firstLine="480"/>
              <w:jc w:val="both"/>
            </w:pPr>
            <w:r>
              <w:rPr>
                <w:sz w:val="24"/>
              </w:rPr>
              <w:t>8.3.根据赛事</w:t>
            </w:r>
            <w:r>
              <w:rPr>
                <w:sz w:val="24"/>
              </w:rPr>
              <w:t>要求</w:t>
            </w:r>
            <w:r>
              <w:rPr>
                <w:sz w:val="24"/>
              </w:rPr>
              <w:t>设立医疗救护点，</w:t>
            </w:r>
            <w:r>
              <w:rPr>
                <w:sz w:val="24"/>
              </w:rPr>
              <w:t>并</w:t>
            </w:r>
            <w:r>
              <w:rPr>
                <w:sz w:val="24"/>
              </w:rPr>
              <w:t>配备急救包（含药品）</w:t>
            </w:r>
            <w:r>
              <w:rPr>
                <w:sz w:val="24"/>
              </w:rPr>
              <w:t>、</w:t>
            </w:r>
            <w:r>
              <w:rPr>
                <w:sz w:val="24"/>
              </w:rPr>
              <w:t>体外除颤设备（</w:t>
            </w:r>
            <w:r>
              <w:rPr>
                <w:sz w:val="24"/>
              </w:rPr>
              <w:t>AED）</w:t>
            </w:r>
            <w:r>
              <w:rPr>
                <w:sz w:val="24"/>
              </w:rPr>
              <w:t>等</w:t>
            </w:r>
            <w:r>
              <w:rPr>
                <w:sz w:val="24"/>
              </w:rPr>
              <w:t>；</w:t>
            </w:r>
          </w:p>
          <w:p>
            <w:pPr>
              <w:pStyle w:val="null3"/>
              <w:ind w:firstLine="480"/>
              <w:jc w:val="both"/>
            </w:pPr>
            <w:r>
              <w:rPr>
                <w:sz w:val="24"/>
              </w:rPr>
              <w:t>8.4.根据赛事要求设立流动救护车，并配备专业救护人员及急救包（含药品）、体外除颤设备（AED）</w:t>
            </w:r>
            <w:r>
              <w:rPr>
                <w:sz w:val="24"/>
              </w:rPr>
              <w:t>等</w:t>
            </w:r>
            <w:r>
              <w:rPr>
                <w:sz w:val="24"/>
              </w:rPr>
              <w:t>；</w:t>
            </w:r>
          </w:p>
          <w:p>
            <w:pPr>
              <w:pStyle w:val="null3"/>
              <w:jc w:val="both"/>
            </w:pPr>
            <w:r>
              <w:rPr>
                <w:sz w:val="24"/>
                <w:b/>
              </w:rPr>
              <w:t>9.赛事安保工作</w:t>
            </w:r>
            <w:r>
              <w:rPr>
                <w:sz w:val="24"/>
                <w:b/>
              </w:rPr>
              <w:t>要求</w:t>
            </w:r>
          </w:p>
          <w:p>
            <w:pPr>
              <w:pStyle w:val="null3"/>
              <w:ind w:firstLine="480"/>
              <w:jc w:val="both"/>
            </w:pPr>
            <w:r>
              <w:rPr>
                <w:sz w:val="24"/>
              </w:rPr>
              <w:t>制定赛事安保工作方案、应急处置工作方案和交通管制工作方案，负责相关围蔽和安检设施。</w:t>
            </w:r>
            <w:r>
              <w:rPr>
                <w:sz w:val="24"/>
              </w:rPr>
              <w:t>向公安局报备并按需聘请安保人员。</w:t>
            </w:r>
          </w:p>
          <w:p>
            <w:pPr>
              <w:pStyle w:val="null3"/>
              <w:ind w:firstLine="480"/>
              <w:jc w:val="both"/>
            </w:pPr>
            <w:r>
              <w:rPr>
                <w:sz w:val="24"/>
              </w:rPr>
              <w:t>成交供应商</w:t>
            </w:r>
            <w:r>
              <w:rPr>
                <w:sz w:val="24"/>
              </w:rPr>
              <w:t>负责聘请有资质的第三方公司，于赛事前两个月对赛事进行风险评估并出具安全风险评估报告。</w:t>
            </w:r>
          </w:p>
          <w:p>
            <w:pPr>
              <w:pStyle w:val="null3"/>
              <w:jc w:val="both"/>
            </w:pPr>
            <w:r>
              <w:rPr>
                <w:sz w:val="24"/>
                <w:b/>
              </w:rPr>
              <w:t>10.赛事财务工作</w:t>
            </w:r>
            <w:r>
              <w:rPr>
                <w:sz w:val="24"/>
                <w:b/>
              </w:rPr>
              <w:t>要求</w:t>
            </w:r>
          </w:p>
          <w:p>
            <w:pPr>
              <w:pStyle w:val="null3"/>
              <w:ind w:firstLine="480"/>
              <w:jc w:val="both"/>
            </w:pPr>
            <w:r>
              <w:rPr>
                <w:sz w:val="24"/>
              </w:rPr>
              <w:t>制定赛事整体工作预算方案</w:t>
            </w:r>
            <w:r>
              <w:rPr>
                <w:sz w:val="24"/>
              </w:rPr>
              <w:t>。</w:t>
            </w:r>
          </w:p>
          <w:p>
            <w:pPr>
              <w:pStyle w:val="null3"/>
              <w:jc w:val="both"/>
            </w:pPr>
            <w:r>
              <w:rPr>
                <w:sz w:val="24"/>
                <w:b/>
              </w:rPr>
              <w:t>11.应急预案</w:t>
            </w:r>
            <w:r>
              <w:rPr>
                <w:sz w:val="24"/>
                <w:b/>
              </w:rPr>
              <w:t>，熔断机制</w:t>
            </w:r>
          </w:p>
          <w:p>
            <w:pPr>
              <w:pStyle w:val="null3"/>
              <w:ind w:firstLine="480"/>
              <w:jc w:val="both"/>
            </w:pPr>
            <w:r>
              <w:rPr>
                <w:sz w:val="24"/>
              </w:rPr>
              <w:t>供应商</w:t>
            </w:r>
            <w:r>
              <w:rPr>
                <w:sz w:val="24"/>
              </w:rPr>
              <w:t>需针对竞赛和器材保障、志愿者招募管理、媒体宣传推广、后勤保障、赛道和场地布置、医疗救援、赛事安保等工作可能遇到的突发性情况制订应急预案</w:t>
            </w:r>
            <w:r>
              <w:rPr>
                <w:sz w:val="24"/>
              </w:rPr>
              <w:t>（含投诉及其他不良影响处置应急预案），建立赛事熔断机制</w:t>
            </w:r>
            <w:r>
              <w:rPr>
                <w:sz w:val="24"/>
              </w:rPr>
              <w:t>。</w:t>
            </w:r>
          </w:p>
          <w:p>
            <w:pPr>
              <w:pStyle w:val="null3"/>
              <w:jc w:val="both"/>
            </w:pPr>
            <w:r>
              <w:rPr>
                <w:sz w:val="24"/>
                <w:b/>
              </w:rPr>
              <w:t>12.特别约定内容</w:t>
            </w:r>
          </w:p>
          <w:p>
            <w:pPr>
              <w:pStyle w:val="null3"/>
              <w:ind w:firstLine="480"/>
              <w:jc w:val="both"/>
            </w:pPr>
            <w:r>
              <w:rPr>
                <w:sz w:val="24"/>
              </w:rPr>
              <w:t>12.1成交供应商承担开幕式、颁奖仪式等相关费用，各安排不少于3个暖场节目，节目主题青春活力、健康向上，经采购人审核通过后实施。</w:t>
            </w:r>
          </w:p>
          <w:p>
            <w:pPr>
              <w:pStyle w:val="null3"/>
              <w:ind w:firstLine="480"/>
              <w:jc w:val="both"/>
            </w:pPr>
            <w:r>
              <w:rPr>
                <w:sz w:val="24"/>
              </w:rPr>
              <w:t>12.2成交供应商承担主持人和礼仪相关费用，安排1名当地主持人，足够数量礼仪人员并配备服装。</w:t>
            </w:r>
          </w:p>
          <w:p>
            <w:pPr>
              <w:pStyle w:val="null3"/>
              <w:ind w:firstLine="480"/>
              <w:jc w:val="both"/>
            </w:pPr>
            <w:r>
              <w:rPr>
                <w:sz w:val="24"/>
              </w:rPr>
              <w:t>12.3赛事结束后20日内，成交供应商须向采购人提交赛事总结报告（一式五份，加盖公章），内容包括但不限于赛事活动手册、成绩册、各类方案、报批报备资料、新闻宣传、赛事服务、装订成册，同时提供相关音视频、照片资料。</w:t>
            </w:r>
          </w:p>
          <w:p>
            <w:pPr>
              <w:pStyle w:val="null3"/>
              <w:ind w:firstLine="480"/>
              <w:jc w:val="both"/>
            </w:pPr>
            <w:r>
              <w:rPr>
                <w:sz w:val="24"/>
              </w:rPr>
              <w:t>12.4由于成交供应商组织不当、人员安排不合理等原因导致的现场安全事故，需承担相应责任。</w:t>
            </w:r>
          </w:p>
          <w:p>
            <w:pPr>
              <w:pStyle w:val="null3"/>
              <w:ind w:firstLine="480"/>
              <w:jc w:val="both"/>
            </w:pPr>
            <w:r>
              <w:rPr>
                <w:sz w:val="24"/>
              </w:rPr>
              <w:t>12.5如因汛情、恶劣天气、突发状况等不可抗力原因经市政府批准，取消举办赛事所产生的费用，以第三方核算为准（第三方由采购人选取，相关费用由成交供应商支付），按程序由采购人负责，费用不得超过中标价。</w:t>
            </w:r>
          </w:p>
          <w:p>
            <w:pPr>
              <w:pStyle w:val="null3"/>
              <w:ind w:firstLine="480"/>
              <w:jc w:val="both"/>
            </w:pPr>
            <w:r>
              <w:rPr>
                <w:sz w:val="24"/>
              </w:rPr>
              <w:t>12.6如因汛情、恶劣天气、突发状况等不可抗力原因经市政府批准推迟举办赛事的，推迟举办赛事所产生的任何费用均由成交供应商承担，采购人无需支付任何延迟举办赛事所产生的经费，亦不承担相关责任，成交供应商对此不得提出任何异议。</w:t>
            </w:r>
          </w:p>
          <w:p>
            <w:pPr>
              <w:pStyle w:val="null3"/>
              <w:jc w:val="both"/>
            </w:pPr>
            <w:r>
              <w:rPr>
                <w:sz w:val="24"/>
              </w:rPr>
              <w:t>12.7如因汛情、恶劣天气、突发状况等不可抗力原因在赛事当天熔断，后经市政府批准，取消举办赛事以及推迟举办赛事所产生的费用，以第三方核算为准（第三方由采购人选取，相关费用由成交供应商支付），按程序由采购人负责，费用不得超过中标价。</w:t>
            </w:r>
          </w:p>
        </w:tc>
      </w:tr>
      <w:tr>
        <w:tc>
          <w:tcPr>
            <w:tcW w:type="dxa" w:w="2076"/>
          </w:tcPr>
          <w:p/>
        </w:tc>
        <w:tc>
          <w:tcPr>
            <w:tcW w:type="dxa" w:w="415"/>
          </w:tcPr>
          <w:p>
            <w:pPr>
              <w:pStyle w:val="null3"/>
            </w:pPr>
            <w:r>
              <w:rPr/>
              <w:t>2</w:t>
            </w:r>
          </w:p>
        </w:tc>
        <w:tc>
          <w:tcPr>
            <w:tcW w:type="dxa" w:w="5814"/>
          </w:tcPr>
          <w:p>
            <w:pPr>
              <w:pStyle w:val="null3"/>
              <w:jc w:val="both"/>
            </w:pPr>
            <w:r>
              <w:rPr>
                <w:sz w:val="24"/>
                <w:b/>
              </w:rPr>
              <w:t>（二）</w:t>
            </w:r>
            <w:r>
              <w:rPr>
                <w:sz w:val="24"/>
                <w:b/>
              </w:rPr>
              <w:t>服务明细清单（包括但不限于，根据活动实际情况调整）</w:t>
            </w:r>
          </w:p>
          <w:tbl>
            <w:tblPr>
              <w:tblBorders>
                <w:top w:val="none" w:color="000000" w:sz="4"/>
                <w:left w:val="none" w:color="000000" w:sz="4"/>
                <w:bottom w:val="none" w:color="000000" w:sz="4"/>
                <w:right w:val="none" w:color="000000" w:sz="4"/>
                <w:insideH w:val="none"/>
                <w:insideV w:val="none"/>
              </w:tblBorders>
            </w:tblPr>
            <w:tblGrid>
              <w:gridCol w:w="412"/>
              <w:gridCol w:w="836"/>
              <w:gridCol w:w="1215"/>
              <w:gridCol w:w="367"/>
              <w:gridCol w:w="423"/>
              <w:gridCol w:w="2319"/>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明细</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2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竞赛组织</w:t>
                  </w: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隔离设施</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赛道租用铁马</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有足够数量，用于赛道沿途隔离设备</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锥形桶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有足够数量，用于赛道沿途折返</w:t>
                  </w:r>
                  <w:r>
                    <w:rPr>
                      <w:sz w:val="24"/>
                    </w:rPr>
                    <w:t>地</w:t>
                  </w:r>
                  <w:r>
                    <w:rPr>
                      <w:sz w:val="24"/>
                    </w:rPr>
                    <w:t>点、分流道路隔离</w:t>
                  </w:r>
                </w:p>
              </w:tc>
            </w:tr>
            <w:tr>
              <w:tc>
                <w:tcPr>
                  <w:tcW w:type="dxa" w:w="412"/>
                  <w:vMerge/>
                  <w:tcBorders>
                    <w:top w:val="none" w:color="000000" w:sz="4"/>
                    <w:left w:val="single" w:color="000000" w:sz="4"/>
                    <w:bottom w:val="single" w:color="000000" w:sz="4"/>
                    <w:right w:val="single" w:color="000000" w:sz="4"/>
                  </w:tcBorders>
                </w:tcP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报名招募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官网、微信公众号制作及运营</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用于参赛选手报名，含网站建设、在线交易、官微运营</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手机短信信息服务费</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用于选手服务，包括选手报名通知、住宿推介、旅游景点推介、天气情况、领取参赛物资等</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参赛包发放</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设备租赁、劳务费</w:t>
                  </w:r>
                </w:p>
              </w:tc>
            </w:tr>
            <w:tr>
              <w:tc>
                <w:tcPr>
                  <w:tcW w:type="dxa" w:w="412"/>
                  <w:vMerge/>
                  <w:tcBorders>
                    <w:top w:val="none" w:color="000000" w:sz="4"/>
                    <w:left w:val="single" w:color="000000" w:sz="4"/>
                    <w:bottom w:val="single" w:color="000000" w:sz="4"/>
                    <w:right w:val="single" w:color="000000" w:sz="4"/>
                  </w:tcBorders>
                </w:tcP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场地搭建规划（含安装、运输、人工、回收）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起终点拱门搭建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根据现场定制</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集结柱</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根据现场定制</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赛道沿线宣传横幅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0.8</w:t>
                  </w:r>
                  <w:r>
                    <w:rPr>
                      <w:sz w:val="24"/>
                    </w:rPr>
                    <w:t>×</w:t>
                  </w:r>
                  <w:r>
                    <w:rPr>
                      <w:sz w:val="24"/>
                    </w:rPr>
                    <w:t>10</w:t>
                  </w:r>
                  <w:r>
                    <w:rPr>
                      <w:sz w:val="24"/>
                    </w:rPr>
                    <w:t>m</w:t>
                  </w:r>
                  <w:r>
                    <w:rPr>
                      <w:sz w:val="24"/>
                    </w:rPr>
                    <w:t>、</w:t>
                  </w:r>
                  <w:r>
                    <w:rPr>
                      <w:sz w:val="24"/>
                    </w:rPr>
                    <w:t>0.6</w:t>
                  </w:r>
                  <w:r>
                    <w:rPr>
                      <w:sz w:val="24"/>
                    </w:rPr>
                    <w:t>×</w:t>
                  </w:r>
                  <w:r>
                    <w:rPr>
                      <w:sz w:val="24"/>
                    </w:rPr>
                    <w:t>8</w:t>
                  </w:r>
                  <w:r>
                    <w:rPr>
                      <w:sz w:val="24"/>
                    </w:rPr>
                    <w:t>m</w:t>
                  </w:r>
                  <w:r>
                    <w:rPr>
                      <w:sz w:val="24"/>
                    </w:rPr>
                    <w:t>等</w:t>
                  </w:r>
                  <w:r>
                    <w:rPr>
                      <w:sz w:val="24"/>
                    </w:rPr>
                    <w:t>，含设计、制作、桁架</w:t>
                  </w:r>
                  <w:r>
                    <w:rPr>
                      <w:sz w:val="24"/>
                    </w:rPr>
                    <w:t>（如需要）</w:t>
                  </w:r>
                  <w:r>
                    <w:rPr>
                      <w:sz w:val="24"/>
                    </w:rPr>
                    <w:t>、运费、安装拆装费、税费等全部费用</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主舞台搭建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用于比赛当天发令，含主舞台背景板及两侧围挡、地毯</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终点舞台搭建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用于比赛当天颁奖，含舞台背景板及两侧围挡、地毯</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背景板搭建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尺码展示、路线图、平面图、留影背景板等</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主舞台围边</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根据现场定制</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租用音响</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含音响操控台，足够用于起点和终点</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LED显示屏</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用于赛事现场画面，最终尺寸以</w:t>
                  </w:r>
                  <w:r>
                    <w:rPr>
                      <w:sz w:val="24"/>
                    </w:rPr>
                    <w:t>采购人</w:t>
                  </w:r>
                  <w:r>
                    <w:rPr>
                      <w:sz w:val="24"/>
                    </w:rPr>
                    <w:t>审定为准</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门楣</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根据装备领取区、存包区、放松区、更衣区、医疗区、计时区、沿途水站等布置设置门楣</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挡板</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有足够挡板用于围闭装备领取区、存包区、放松区、更衣区、医疗区、计时区等</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指示牌</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根据路跑要求及路况设置赛道沿途及主会场指示牌</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留影造型搭建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用于选手拍照留影</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A板</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根据要求拟定</w:t>
                  </w:r>
                  <w:r>
                    <w:rPr>
                      <w:sz w:val="24"/>
                    </w:rPr>
                    <w:t>A板布置方案，在</w:t>
                  </w:r>
                  <w:r>
                    <w:rPr>
                      <w:sz w:val="24"/>
                    </w:rPr>
                    <w:t>采购人</w:t>
                  </w:r>
                  <w:r>
                    <w:rPr>
                      <w:sz w:val="24"/>
                    </w:rPr>
                    <w:t>审定后布置，用于赞助商回报，起终点隔离</w:t>
                  </w:r>
                  <w:r>
                    <w:rPr>
                      <w:sz w:val="24"/>
                    </w:rPr>
                    <w:t>（</w:t>
                  </w:r>
                  <w:r>
                    <w:rPr>
                      <w:sz w:val="24"/>
                    </w:rPr>
                    <w:t>含安装、回收</w:t>
                  </w:r>
                  <w:r>
                    <w:rPr>
                      <w:sz w:val="24"/>
                    </w:rPr>
                    <w:t>）</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桌子、椅子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有足够数量的桌子、每张桌子配</w:t>
                  </w:r>
                  <w:r>
                    <w:rPr>
                      <w:sz w:val="24"/>
                    </w:rPr>
                    <w:t>2</w:t>
                  </w:r>
                  <w:r>
                    <w:rPr>
                      <w:sz w:val="24"/>
                    </w:rPr>
                    <w:t>把</w:t>
                  </w:r>
                  <w:r>
                    <w:rPr>
                      <w:sz w:val="24"/>
                    </w:rPr>
                    <w:t>椅子</w:t>
                  </w:r>
                  <w:r>
                    <w:rPr>
                      <w:sz w:val="24"/>
                    </w:rPr>
                    <w:t>（</w:t>
                  </w:r>
                  <w:r>
                    <w:rPr>
                      <w:sz w:val="24"/>
                    </w:rPr>
                    <w:t>含搬运</w:t>
                  </w:r>
                  <w:r>
                    <w:rPr>
                      <w:sz w:val="24"/>
                    </w:rPr>
                    <w:t>）</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租用起终点注水旗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用于赞助商回报、起终点氛围营造</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冲刺带</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热转印布（材质）</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租用存包架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可配用</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压线槽、分电器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足够数量，用于存放电线、电缆，谨防漏电事故发生</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大型帐篷</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按需设置，用于嘉宾休息区、</w:t>
                  </w:r>
                  <w:r>
                    <w:rPr>
                      <w:sz w:val="24"/>
                    </w:rPr>
                    <w:t>候</w:t>
                  </w:r>
                  <w:r>
                    <w:rPr>
                      <w:sz w:val="24"/>
                    </w:rPr>
                    <w:t>奖区、计时区、赛事指挥中心、媒体采访中心等（租用）</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普通帐篷</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按需设置，赞助，用于赛道沿途补给区、医疗区，主会场存包区、放松区等（租用）</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文旅宣传展板</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单面，</w:t>
                  </w:r>
                  <w:r>
                    <w:rPr>
                      <w:sz w:val="24"/>
                    </w:rPr>
                    <w:t>4×6m,</w:t>
                  </w:r>
                  <w:r>
                    <w:rPr>
                      <w:sz w:val="24"/>
                    </w:rPr>
                    <w:t>含设计、制作、桁架、运费、安装拆装费、税费等全部费用</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赛道沿途氛围营造背景板</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用于赛道沿途氛围营造，供经过选手拍照留念</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竞赛组织</w:t>
                  </w: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选手服务</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参赛服</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数量足够，速干材质</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数量足够，含志愿者裁判</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完赛纪念奖牌</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保险</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参赛人员、裁判、医护人员、志愿者、工作人员等</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竞赛组织</w:t>
                  </w: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工作服装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裁判服</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数量足够，最终以</w:t>
                  </w:r>
                  <w:r>
                    <w:rPr>
                      <w:sz w:val="24"/>
                    </w:rPr>
                    <w:t>采购人</w:t>
                  </w:r>
                  <w:r>
                    <w:rPr>
                      <w:sz w:val="24"/>
                    </w:rPr>
                    <w:t>审定为准</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起跑仪式嘉宾服装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不超过</w:t>
                  </w:r>
                  <w:r>
                    <w:rPr>
                      <w:sz w:val="24"/>
                    </w:rPr>
                    <w:t>30套（</w:t>
                  </w:r>
                  <w:r>
                    <w:rPr>
                      <w:sz w:val="24"/>
                    </w:rPr>
                    <w:t>含上衣、裤子、鞋子</w:t>
                  </w:r>
                  <w:r>
                    <w:rPr>
                      <w:sz w:val="24"/>
                    </w:rPr>
                    <w:t>）</w:t>
                  </w:r>
                  <w:r>
                    <w:rPr>
                      <w:sz w:val="24"/>
                    </w:rPr>
                    <w:t>，</w:t>
                  </w:r>
                  <w:r>
                    <w:rPr>
                      <w:sz w:val="24"/>
                    </w:rPr>
                    <w:t>最终以</w:t>
                  </w:r>
                  <w:r>
                    <w:rPr>
                      <w:sz w:val="24"/>
                    </w:rPr>
                    <w:t>采购人</w:t>
                  </w:r>
                  <w:r>
                    <w:rPr>
                      <w:sz w:val="24"/>
                    </w:rPr>
                    <w:t>审定为准</w:t>
                  </w:r>
                </w:p>
              </w:tc>
            </w:tr>
            <w:tr>
              <w:tc>
                <w:tcPr>
                  <w:tcW w:type="dxa" w:w="412"/>
                  <w:vMerge/>
                  <w:tcBorders>
                    <w:top w:val="none" w:color="000000" w:sz="4"/>
                    <w:left w:val="single" w:color="000000" w:sz="4"/>
                    <w:bottom w:val="single" w:color="000000" w:sz="4"/>
                    <w:right w:val="single" w:color="000000" w:sz="4"/>
                  </w:tcBorders>
                </w:tcP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计时服务</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号码布</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租用计时设备主机及地毯</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数量足够（起、终点，折返</w:t>
                  </w:r>
                  <w:r>
                    <w:rPr>
                      <w:sz w:val="24"/>
                    </w:rPr>
                    <w:t>地</w:t>
                  </w:r>
                  <w:r>
                    <w:rPr>
                      <w:sz w:val="24"/>
                    </w:rPr>
                    <w:t>点等需要配置的重要路段）</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租用计时钟</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设置在起终点处</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计时背景墙</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终点</w:t>
                  </w:r>
                  <w:r>
                    <w:rPr>
                      <w:sz w:val="24"/>
                    </w:rPr>
                    <w:t>处</w:t>
                  </w:r>
                  <w:r>
                    <w:rPr>
                      <w:sz w:val="24"/>
                    </w:rPr>
                    <w:t>搭建大型背景墙用于选手打卡</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一次性计时芯片</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人员安装、差旅费</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负责计时项目工作人员费用</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设备运输费</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按实际</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竞赛组织</w:t>
                  </w: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裁判员</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裁判员劳务费</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劳务费、食宿（按需）</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裁判员培训</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w:t>
                  </w:r>
                </w:p>
              </w:tc>
            </w:tr>
            <w:tr>
              <w:tc>
                <w:tcPr>
                  <w:tcW w:type="dxa" w:w="412"/>
                  <w:vMerge/>
                  <w:tcBorders>
                    <w:top w:val="none" w:color="000000" w:sz="4"/>
                    <w:left w:val="single" w:color="000000" w:sz="4"/>
                    <w:bottom w:val="single" w:color="000000" w:sz="4"/>
                    <w:right w:val="single" w:color="000000" w:sz="4"/>
                  </w:tcBorders>
                </w:tcP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交通费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运动员、志愿者、裁判员接驳车辆</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嘉宾领导接送车辆</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出发地往返韶关</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赛事工作车辆</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从筹备到赛时</w:t>
                  </w:r>
                </w:p>
              </w:tc>
            </w:tr>
            <w:tr>
              <w:tc>
                <w:tcPr>
                  <w:tcW w:type="dxa" w:w="412"/>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提供足够</w:t>
                  </w:r>
                  <w:r>
                    <w:rPr>
                      <w:sz w:val="24"/>
                    </w:rPr>
                    <w:t>的</w:t>
                  </w:r>
                  <w:r>
                    <w:rPr>
                      <w:sz w:val="24"/>
                    </w:rPr>
                    <w:t>、卫生的餐饮，包括</w:t>
                  </w:r>
                  <w:r>
                    <w:rPr>
                      <w:sz w:val="24"/>
                    </w:rPr>
                    <w:t>运动员</w:t>
                  </w:r>
                  <w:r>
                    <w:rPr>
                      <w:sz w:val="24"/>
                    </w:rPr>
                    <w:t>工作餐，赛时工作人员</w:t>
                  </w:r>
                  <w:r>
                    <w:rPr>
                      <w:sz w:val="24"/>
                    </w:rPr>
                    <w:t>、</w:t>
                  </w:r>
                  <w:r>
                    <w:rPr>
                      <w:sz w:val="24"/>
                    </w:rPr>
                    <w:t>志愿者、裁判、医务人员等早餐</w:t>
                  </w:r>
                  <w:r>
                    <w:rPr>
                      <w:sz w:val="24"/>
                    </w:rPr>
                    <w:t>+午餐</w:t>
                  </w:r>
                  <w:r>
                    <w:rPr>
                      <w:sz w:val="24"/>
                    </w:rPr>
                    <w:t>+晚餐</w:t>
                  </w:r>
                </w:p>
              </w:tc>
            </w:tr>
            <w:tr>
              <w:tc>
                <w:tcPr>
                  <w:tcW w:type="dxa" w:w="412"/>
                  <w:vMerge/>
                  <w:tcBorders>
                    <w:top w:val="none" w:color="000000" w:sz="4"/>
                    <w:left w:val="single" w:color="000000" w:sz="4"/>
                    <w:bottom w:val="single" w:color="000000" w:sz="4"/>
                    <w:right w:val="single" w:color="000000" w:sz="4"/>
                  </w:tcBorders>
                </w:tcP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接待费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餐食</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按需，含领导、嘉宾、赞助商、媒体记者、主持人、裁判员的食宿，欢迎晚宴等</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人员差旅费</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含赞助商、媒体记者、主持人、裁判员</w:t>
                  </w:r>
                </w:p>
              </w:tc>
            </w:tr>
            <w:tr>
              <w:tc>
                <w:tcPr>
                  <w:tcW w:type="dxa" w:w="412"/>
                  <w:vMerge/>
                  <w:tcBorders>
                    <w:top w:val="none" w:color="000000" w:sz="4"/>
                    <w:left w:val="single" w:color="000000" w:sz="4"/>
                    <w:bottom w:val="single" w:color="000000" w:sz="4"/>
                    <w:right w:val="single" w:color="000000" w:sz="4"/>
                  </w:tcBorders>
                </w:tcP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竞赛物资</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对讲机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足量</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发令汽笛</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根据出席发令嘉宾配备足量</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租用电脑、打印机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竞赛物品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赛事服务</w:t>
                  </w: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印刷品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秩序册</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裁判员手册</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志愿者手册</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参赛指南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每位选手</w:t>
                  </w:r>
                  <w:r>
                    <w:rPr>
                      <w:sz w:val="24"/>
                    </w:rPr>
                    <w:t>1本</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人员工作证件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根据参加人员数量，制作志愿者证，裁判员证，媒体证，</w:t>
                  </w:r>
                  <w:r>
                    <w:rPr>
                      <w:sz w:val="24"/>
                    </w:rPr>
                    <w:t>组委会证、</w:t>
                  </w:r>
                  <w:r>
                    <w:rPr>
                      <w:sz w:val="24"/>
                    </w:rPr>
                    <w:t>工作证</w:t>
                  </w:r>
                  <w:r>
                    <w:rPr>
                      <w:sz w:val="24"/>
                    </w:rPr>
                    <w:t>等</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车辆通行证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按需制作，包括停车证、全路段通行证等</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活动</w:t>
                  </w:r>
                  <w:r>
                    <w:rPr>
                      <w:sz w:val="24"/>
                    </w:rPr>
                    <w:t>手册</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本</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赛后民意调查</w:t>
                  </w:r>
                  <w:r>
                    <w:rPr>
                      <w:sz w:val="24"/>
                    </w:rPr>
                    <w:t>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份</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收集选手对本次赛事提出的建议和意见</w:t>
                  </w:r>
                </w:p>
              </w:tc>
            </w:tr>
            <w:tr>
              <w:tc>
                <w:tcPr>
                  <w:tcW w:type="dxa" w:w="412"/>
                  <w:vMerge/>
                  <w:tcBorders>
                    <w:top w:val="none" w:color="000000" w:sz="4"/>
                    <w:left w:val="single" w:color="000000" w:sz="4"/>
                    <w:bottom w:val="none" w:color="000000" w:sz="4"/>
                    <w:right w:val="single" w:color="000000" w:sz="4"/>
                  </w:tcBorders>
                </w:tcP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保障物资</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香蕉</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能量胶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饮用水</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功能饮料</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一次性纸杯</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收纳箱</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按需准备足量，用于赛前物资领取、赛事当天沿途补给点</w:t>
                  </w:r>
                </w:p>
              </w:tc>
            </w:tr>
            <w:tr>
              <w:tc>
                <w:tcPr>
                  <w:tcW w:type="dxa" w:w="412"/>
                  <w:vMerge/>
                  <w:tcBorders>
                    <w:top w:val="none" w:color="000000" w:sz="4"/>
                    <w:left w:val="single" w:color="000000" w:sz="4"/>
                    <w:bottom w:val="non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其他当地特色食品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w:t>
                  </w:r>
                </w:p>
              </w:tc>
            </w:tr>
            <w:tr>
              <w:tc>
                <w:tcPr>
                  <w:tcW w:type="dxa" w:w="1248"/>
                  <w:gridSpan w:val="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00"/>
                    <w:jc w:val="center"/>
                  </w:pPr>
                  <w:r>
                    <w:rPr>
                      <w:sz w:val="24"/>
                    </w:rPr>
                    <w:t>宣传推广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主持人</w:t>
                  </w:r>
                  <w:r>
                    <w:rPr>
                      <w:sz w:val="24"/>
                    </w:rPr>
                    <w:t>、暖场节目、礼仪人员</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安排</w:t>
                  </w:r>
                  <w:r>
                    <w:rPr>
                      <w:sz w:val="24"/>
                    </w:rPr>
                    <w:t>1名当地主持人，足够数量礼仪人员并配备服装</w:t>
                  </w:r>
                </w:p>
              </w:tc>
            </w:tr>
            <w:tr>
              <w:tc>
                <w:tcPr>
                  <w:tcW w:type="dxa" w:w="1248"/>
                  <w:gridSpan w:val="2"/>
                  <w:vMerge/>
                  <w:tcBorders>
                    <w:top w:val="single" w:color="000000" w:sz="4"/>
                    <w:left w:val="single" w:color="000000" w:sz="4"/>
                    <w:bottom w:val="non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新闻发布会</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包括场地布置费、媒体记者劳务费、差旅费等</w:t>
                  </w:r>
                </w:p>
              </w:tc>
            </w:tr>
            <w:tr>
              <w:tc>
                <w:tcPr>
                  <w:tcW w:type="dxa" w:w="1248"/>
                  <w:gridSpan w:val="2"/>
                  <w:vMerge/>
                  <w:tcBorders>
                    <w:top w:val="single" w:color="000000" w:sz="4"/>
                    <w:left w:val="single" w:color="000000" w:sz="4"/>
                    <w:bottom w:val="non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图片</w:t>
                  </w:r>
                  <w:r>
                    <w:rPr>
                      <w:sz w:val="24"/>
                    </w:rPr>
                    <w:t>直播</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全程赛事图片直播</w:t>
                  </w:r>
                </w:p>
              </w:tc>
            </w:tr>
            <w:tr>
              <w:tc>
                <w:tcPr>
                  <w:tcW w:type="dxa" w:w="1248"/>
                  <w:gridSpan w:val="2"/>
                  <w:vMerge/>
                  <w:tcBorders>
                    <w:top w:val="single" w:color="000000" w:sz="4"/>
                    <w:left w:val="single" w:color="000000" w:sz="4"/>
                    <w:bottom w:val="non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媒体宣传</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做好赛前、赛中、赛后全程宣传报道（含倒计时海报、预热视频等）</w:t>
                  </w:r>
                </w:p>
              </w:tc>
            </w:tr>
            <w:tr>
              <w:tc>
                <w:tcPr>
                  <w:tcW w:type="dxa" w:w="1248"/>
                  <w:gridSpan w:val="2"/>
                  <w:vMerge/>
                  <w:tcBorders>
                    <w:top w:val="single" w:color="000000" w:sz="4"/>
                    <w:left w:val="single" w:color="000000" w:sz="4"/>
                    <w:bottom w:val="non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赛事氛围营造</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在市区中山公园、步行街口等人流密集处设置临时户外宣传，强化氛围营造</w:t>
                  </w:r>
                </w:p>
              </w:tc>
            </w:tr>
            <w:tr>
              <w:tc>
                <w:tcPr>
                  <w:tcW w:type="dxa" w:w="1248"/>
                  <w:gridSpan w:val="2"/>
                  <w:vMerge/>
                  <w:tcBorders>
                    <w:top w:val="single" w:color="000000" w:sz="4"/>
                    <w:left w:val="single" w:color="000000" w:sz="4"/>
                    <w:bottom w:val="non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全媒体合作</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在主流媒体、新媒体平台及专业运动媒体平台等全媒体矩阵开展宣传，赛事期间宣传报道篇次不少于</w:t>
                  </w:r>
                  <w:r>
                    <w:rPr>
                      <w:sz w:val="24"/>
                    </w:rPr>
                    <w:t>80篇</w:t>
                  </w:r>
                </w:p>
              </w:tc>
            </w:tr>
            <w:tr>
              <w:tc>
                <w:tcPr>
                  <w:tcW w:type="dxa" w:w="1248"/>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00"/>
                    <w:jc w:val="center"/>
                  </w:pPr>
                  <w:r>
                    <w:rPr>
                      <w:sz w:val="24"/>
                    </w:rPr>
                    <w:t>公司人员劳务</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劳务</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含食宿、人员工资</w:t>
                  </w:r>
                </w:p>
              </w:tc>
            </w:tr>
            <w:tr>
              <w:tc>
                <w:tcPr>
                  <w:tcW w:type="dxa" w:w="1248"/>
                  <w:gridSpan w:val="2"/>
                  <w:vMerge/>
                  <w:tcBorders>
                    <w:top w:val="none" w:color="000000" w:sz="4"/>
                    <w:left w:val="single" w:color="000000" w:sz="4"/>
                    <w:bottom w:val="non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日常办公</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办公用品、办公设备等</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志愿者</w:t>
                  </w:r>
                  <w:r>
                    <w:rPr>
                      <w:sz w:val="24"/>
                    </w:rPr>
                    <w:t>、</w:t>
                  </w:r>
                  <w:r>
                    <w:rPr>
                      <w:sz w:val="24"/>
                    </w:rPr>
                    <w:t>卫生</w:t>
                  </w:r>
                  <w:r>
                    <w:rPr>
                      <w:sz w:val="24"/>
                    </w:rPr>
                    <w:t>保洁</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志愿者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志愿者培训</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w:t>
                  </w:r>
                </w:p>
              </w:tc>
            </w:tr>
            <w:tr>
              <w:tc>
                <w:tcPr>
                  <w:tcW w:type="dxa" w:w="412"/>
                  <w:vMerge/>
                  <w:tcBorders>
                    <w:top w:val="none" w:color="000000" w:sz="4"/>
                    <w:left w:val="single" w:color="000000" w:sz="4"/>
                    <w:bottom w:val="single" w:color="000000" w:sz="4"/>
                    <w:right w:val="single" w:color="000000" w:sz="4"/>
                  </w:tcBorders>
                </w:tcPr>
                <w:p/>
              </w:tc>
              <w:tc>
                <w:tcPr>
                  <w:tcW w:type="dxa" w:w="83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环卫保洁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购置或</w:t>
                  </w:r>
                  <w:r>
                    <w:rPr>
                      <w:sz w:val="24"/>
                    </w:rPr>
                    <w:t>租用移动厕所</w:t>
                  </w:r>
                  <w:r>
                    <w:rPr>
                      <w:sz w:val="24"/>
                    </w:rPr>
                    <w:t>、</w:t>
                  </w:r>
                  <w:r>
                    <w:rPr>
                      <w:sz w:val="24"/>
                    </w:rPr>
                    <w:t>大型垃圾桶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含运输、安装、维护、人员费用</w:t>
                  </w:r>
                </w:p>
              </w:tc>
            </w:tr>
            <w:tr>
              <w:tc>
                <w:tcPr>
                  <w:tcW w:type="dxa" w:w="412"/>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non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起、终点，赛道沿线保洁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做好赛后恢复及保洁工作</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第十八届穿越丹霞山50公里徒步赛采购项目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w:t>
            </w:r>
            <w:r>
              <w:rPr>
                <w:sz w:val="24"/>
                <w:b/>
              </w:rPr>
              <w:t>一</w:t>
            </w:r>
            <w:r>
              <w:rPr>
                <w:sz w:val="24"/>
                <w:b/>
              </w:rPr>
              <w:t>）</w:t>
            </w:r>
            <w:r>
              <w:rPr>
                <w:sz w:val="24"/>
                <w:b/>
              </w:rPr>
              <w:t>服务要求（包括但不限于以下条款，根据活动实际情况调整）</w:t>
            </w:r>
          </w:p>
          <w:p>
            <w:pPr>
              <w:pStyle w:val="null3"/>
              <w:ind w:firstLine="480"/>
              <w:jc w:val="both"/>
            </w:pPr>
            <w:r>
              <w:rPr>
                <w:sz w:val="24"/>
              </w:rPr>
              <w:t>负责</w:t>
            </w:r>
            <w:r>
              <w:rPr>
                <w:sz w:val="24"/>
              </w:rPr>
              <w:t>第十八届</w:t>
            </w:r>
            <w:r>
              <w:rPr>
                <w:sz w:val="24"/>
              </w:rPr>
              <w:t>穿越</w:t>
            </w:r>
            <w:r>
              <w:rPr>
                <w:sz w:val="24"/>
              </w:rPr>
              <w:t>丹霞山</w:t>
            </w:r>
            <w:r>
              <w:rPr>
                <w:sz w:val="24"/>
              </w:rPr>
              <w:t>50公里</w:t>
            </w:r>
            <w:r>
              <w:rPr>
                <w:sz w:val="24"/>
              </w:rPr>
              <w:t>徒步</w:t>
            </w:r>
            <w:r>
              <w:rPr>
                <w:sz w:val="24"/>
              </w:rPr>
              <w:t>赛</w:t>
            </w:r>
            <w:r>
              <w:rPr>
                <w:sz w:val="24"/>
              </w:rPr>
              <w:t>品牌定位与推广，以及赛事策划、商务开发、竞赛组织</w:t>
            </w:r>
            <w:r>
              <w:rPr>
                <w:sz w:val="24"/>
              </w:rPr>
              <w:t>、安全风险评估、奖品</w:t>
            </w:r>
            <w:r>
              <w:rPr>
                <w:sz w:val="24"/>
              </w:rPr>
              <w:t>和器材保障、媒体宣传推广、赛道和场地布置、志愿者培训管理、竞赛后勤接待保障、赛事资料印制、赛事人员保险、医疗救援、</w:t>
            </w:r>
            <w:r>
              <w:rPr>
                <w:sz w:val="24"/>
              </w:rPr>
              <w:t>投诉及其他不良影响处置、交通、</w:t>
            </w:r>
            <w:r>
              <w:rPr>
                <w:sz w:val="24"/>
              </w:rPr>
              <w:t>电力、通信保障等工作，承担实施过程中所产生的全部费用，具体要求制定至少以下</w:t>
            </w:r>
            <w:r>
              <w:rPr>
                <w:sz w:val="24"/>
              </w:rPr>
              <w:t>11</w:t>
            </w:r>
            <w:r>
              <w:rPr>
                <w:sz w:val="24"/>
              </w:rPr>
              <w:t>项</w:t>
            </w:r>
            <w:r>
              <w:rPr>
                <w:sz w:val="24"/>
              </w:rPr>
              <w:t>内容</w:t>
            </w:r>
            <w:r>
              <w:rPr>
                <w:sz w:val="24"/>
              </w:rPr>
              <w:t>，但不限于：</w:t>
            </w:r>
          </w:p>
          <w:p>
            <w:pPr>
              <w:pStyle w:val="null3"/>
              <w:jc w:val="both"/>
            </w:pPr>
            <w:r>
              <w:rPr>
                <w:sz w:val="24"/>
                <w:b/>
              </w:rPr>
              <w:t>1.赛事总体思路策划</w:t>
            </w:r>
            <w:r>
              <w:rPr>
                <w:sz w:val="24"/>
                <w:b/>
              </w:rPr>
              <w:t>要求</w:t>
            </w:r>
          </w:p>
          <w:p>
            <w:pPr>
              <w:pStyle w:val="null3"/>
              <w:ind w:firstLine="480"/>
              <w:jc w:val="both"/>
            </w:pPr>
            <w:r>
              <w:rPr>
                <w:sz w:val="24"/>
              </w:rPr>
              <w:t>需要结合韶关市、丹霞山当地的特色文化、旅游等元素，达到推广目的，形成丹霞山徒步文化。包括但不限于赛事主题口号、通过赛事举办所要达到的目标及其实施路径、赛事形象设计、本次赛事线路特征描述等，要求能充分展现徒步赛事特点、韶关特色、易于传播。</w:t>
            </w:r>
          </w:p>
          <w:p>
            <w:pPr>
              <w:pStyle w:val="null3"/>
              <w:jc w:val="both"/>
            </w:pPr>
            <w:r>
              <w:rPr>
                <w:sz w:val="24"/>
                <w:b/>
              </w:rPr>
              <w:t>2.竞赛和器材保障</w:t>
            </w:r>
            <w:r>
              <w:rPr>
                <w:sz w:val="24"/>
                <w:b/>
              </w:rPr>
              <w:t>要求</w:t>
            </w:r>
          </w:p>
          <w:p>
            <w:pPr>
              <w:pStyle w:val="null3"/>
              <w:ind w:firstLine="480"/>
              <w:jc w:val="both"/>
            </w:pPr>
            <w:r>
              <w:rPr>
                <w:sz w:val="24"/>
              </w:rPr>
              <w:t>整个赛事的竞赛工作由赛事技术代表、技术官员、裁判员负责。</w:t>
            </w:r>
            <w:r>
              <w:rPr>
                <w:sz w:val="24"/>
              </w:rPr>
              <w:t>供应商</w:t>
            </w:r>
            <w:r>
              <w:rPr>
                <w:sz w:val="24"/>
              </w:rPr>
              <w:t>负责按照竞赛需求提供各类保障，具体包括但不限于：</w:t>
            </w:r>
          </w:p>
          <w:p>
            <w:pPr>
              <w:pStyle w:val="null3"/>
              <w:ind w:firstLine="480"/>
              <w:jc w:val="both"/>
            </w:pPr>
            <w:r>
              <w:rPr>
                <w:sz w:val="24"/>
              </w:rPr>
              <w:t>2.1.绘制赛事路线图、起终点布置图；</w:t>
            </w:r>
          </w:p>
          <w:p>
            <w:pPr>
              <w:pStyle w:val="null3"/>
              <w:ind w:firstLine="480"/>
              <w:jc w:val="both"/>
            </w:pPr>
            <w:r>
              <w:rPr>
                <w:sz w:val="24"/>
              </w:rPr>
              <w:t>2.2.组建竞赛团队，包括裁判长、裁判员、工作人员等；</w:t>
            </w:r>
          </w:p>
          <w:p>
            <w:pPr>
              <w:pStyle w:val="null3"/>
              <w:ind w:firstLine="480"/>
              <w:jc w:val="both"/>
            </w:pPr>
            <w:r>
              <w:rPr>
                <w:sz w:val="24"/>
              </w:rPr>
              <w:t>2.3.制定赛事竞赛规程、线路说明、报名须知等赛事对外公布的通告、通知；</w:t>
            </w:r>
          </w:p>
          <w:p>
            <w:pPr>
              <w:pStyle w:val="null3"/>
              <w:ind w:firstLine="480"/>
              <w:jc w:val="both"/>
            </w:pPr>
            <w:r>
              <w:rPr>
                <w:sz w:val="24"/>
              </w:rPr>
              <w:t>2.4.负责赛事报名系统平台开发；包括网站、微信公众号的搭建，要求赛事的报名</w:t>
            </w:r>
            <w:r>
              <w:rPr>
                <w:sz w:val="24"/>
              </w:rPr>
              <w:t>、</w:t>
            </w:r>
            <w:r>
              <w:rPr>
                <w:sz w:val="24"/>
              </w:rPr>
              <w:t>完赛成绩证书下载、参赛照片的上传</w:t>
            </w:r>
            <w:r>
              <w:rPr>
                <w:sz w:val="24"/>
              </w:rPr>
              <w:t>等</w:t>
            </w:r>
            <w:r>
              <w:rPr>
                <w:sz w:val="24"/>
              </w:rPr>
              <w:t>在</w:t>
            </w:r>
            <w:r>
              <w:rPr>
                <w:sz w:val="24"/>
              </w:rPr>
              <w:t>线上</w:t>
            </w:r>
            <w:r>
              <w:rPr>
                <w:sz w:val="24"/>
              </w:rPr>
              <w:t>进行；开发赛事报名的渠道，并承担报名推广的费用；</w:t>
            </w:r>
          </w:p>
          <w:p>
            <w:pPr>
              <w:pStyle w:val="null3"/>
              <w:ind w:firstLine="480"/>
              <w:jc w:val="both"/>
            </w:pPr>
            <w:r>
              <w:rPr>
                <w:sz w:val="24"/>
              </w:rPr>
              <w:t>2.5.承担赛事裁判员比赛期间的差旅费、劳务费、在韶关期间的食宿接待，差旅费和劳务费按同类赛事相关标准执行。承担赛前裁判员培训、技术会议、</w:t>
            </w:r>
            <w:r>
              <w:rPr>
                <w:sz w:val="24"/>
              </w:rPr>
              <w:t>查看</w:t>
            </w:r>
            <w:r>
              <w:rPr>
                <w:sz w:val="24"/>
              </w:rPr>
              <w:t>线路等工作的食宿和差旅费；</w:t>
            </w:r>
          </w:p>
          <w:p>
            <w:pPr>
              <w:pStyle w:val="null3"/>
              <w:ind w:firstLine="480"/>
              <w:jc w:val="both"/>
            </w:pPr>
            <w:r>
              <w:rPr>
                <w:sz w:val="24"/>
              </w:rPr>
              <w:t>2.6.提供参赛选手号码布、完赛纪念牌、存放衣物袋</w:t>
            </w:r>
            <w:r>
              <w:rPr>
                <w:sz w:val="24"/>
              </w:rPr>
              <w:t>等</w:t>
            </w:r>
            <w:r>
              <w:rPr>
                <w:sz w:val="24"/>
              </w:rPr>
              <w:t>；</w:t>
            </w:r>
          </w:p>
          <w:p>
            <w:pPr>
              <w:pStyle w:val="null3"/>
              <w:ind w:firstLine="480"/>
              <w:jc w:val="both"/>
            </w:pPr>
            <w:r>
              <w:rPr>
                <w:sz w:val="24"/>
              </w:rPr>
              <w:t>2.7.负责提供符合比赛要求的感应器计时系统和参赛选手感应计时芯片。提供满足比赛要求的裁判员、后勤保障人员、医疗救护人员</w:t>
            </w:r>
            <w:r>
              <w:rPr>
                <w:sz w:val="24"/>
              </w:rPr>
              <w:t>等</w:t>
            </w:r>
            <w:r>
              <w:rPr>
                <w:sz w:val="24"/>
              </w:rPr>
              <w:t>的无线通讯系统和设备。提供裁判所需的电脑、打印机和相应耗材。提供比赛所需的录像设备；</w:t>
            </w:r>
          </w:p>
          <w:p>
            <w:pPr>
              <w:pStyle w:val="null3"/>
              <w:ind w:firstLine="480"/>
              <w:jc w:val="both"/>
            </w:pPr>
            <w:r>
              <w:rPr>
                <w:sz w:val="24"/>
              </w:rPr>
              <w:t>2.8.为所有参赛选手、赛事裁判员、工作人员</w:t>
            </w:r>
            <w:r>
              <w:rPr>
                <w:sz w:val="24"/>
              </w:rPr>
              <w:t>等</w:t>
            </w:r>
            <w:r>
              <w:rPr>
                <w:sz w:val="24"/>
              </w:rPr>
              <w:t>投保人身意外险（含突发性死亡（猝死）保险赔付）</w:t>
            </w:r>
            <w:r>
              <w:rPr>
                <w:sz w:val="24"/>
              </w:rPr>
              <w:t>，并购买组织者责任险</w:t>
            </w:r>
            <w:r>
              <w:rPr>
                <w:sz w:val="24"/>
              </w:rPr>
              <w:t>；</w:t>
            </w:r>
          </w:p>
          <w:p>
            <w:pPr>
              <w:pStyle w:val="null3"/>
              <w:ind w:firstLine="480"/>
              <w:jc w:val="both"/>
            </w:pPr>
            <w:r>
              <w:rPr>
                <w:sz w:val="24"/>
              </w:rPr>
              <w:t>2.9.设计制作提供各类证件、印刷资料，包括但不限于各类证件、车辆通行证、秩序册、裁判员手册、志愿者工作手册、参赛指南；</w:t>
            </w:r>
          </w:p>
          <w:p>
            <w:pPr>
              <w:pStyle w:val="null3"/>
              <w:ind w:firstLine="480"/>
              <w:jc w:val="both"/>
            </w:pPr>
            <w:r>
              <w:rPr>
                <w:sz w:val="24"/>
              </w:rPr>
              <w:t>注：</w:t>
            </w:r>
            <w:r>
              <w:rPr>
                <w:sz w:val="24"/>
              </w:rPr>
              <w:t>供应商</w:t>
            </w:r>
            <w:r>
              <w:rPr>
                <w:sz w:val="24"/>
              </w:rPr>
              <w:t>需制订满足上述需求（可高但不可低于上述需求）的竞赛和器材保障方案，具体数量可根据赛事实际拟定并报</w:t>
            </w:r>
            <w:r>
              <w:rPr>
                <w:sz w:val="24"/>
              </w:rPr>
              <w:t>采购人</w:t>
            </w:r>
            <w:r>
              <w:rPr>
                <w:sz w:val="24"/>
              </w:rPr>
              <w:t>审核，并要求方案中要根据比赛时间节点明确倒计时实施进度计划，以及相应的工作人员配备情况。</w:t>
            </w:r>
          </w:p>
          <w:p>
            <w:pPr>
              <w:pStyle w:val="null3"/>
              <w:jc w:val="both"/>
            </w:pPr>
            <w:r>
              <w:rPr>
                <w:sz w:val="24"/>
                <w:b/>
              </w:rPr>
              <w:t>3.志愿者招募管理</w:t>
            </w:r>
            <w:r>
              <w:rPr>
                <w:sz w:val="24"/>
                <w:b/>
              </w:rPr>
              <w:t>要求</w:t>
            </w:r>
          </w:p>
          <w:p>
            <w:pPr>
              <w:pStyle w:val="null3"/>
              <w:ind w:firstLine="480"/>
              <w:jc w:val="both"/>
            </w:pPr>
            <w:r>
              <w:rPr>
                <w:sz w:val="24"/>
              </w:rPr>
              <w:t>成交供应商</w:t>
            </w:r>
            <w:r>
              <w:rPr>
                <w:sz w:val="24"/>
              </w:rPr>
              <w:t>负责协助团市委进行志愿者的招募，以及志愿者赛时期间的用餐、车辆接送安排，根据裁判组</w:t>
            </w:r>
            <w:r>
              <w:rPr>
                <w:sz w:val="24"/>
              </w:rPr>
              <w:t>及组别</w:t>
            </w:r>
            <w:r>
              <w:rPr>
                <w:sz w:val="24"/>
              </w:rPr>
              <w:t>的要求做好志愿者的培训、岗位分配和比赛期间的集结投放，为每名志愿者提供人身意外险。</w:t>
            </w:r>
            <w:r>
              <w:rPr>
                <w:sz w:val="24"/>
              </w:rPr>
              <w:t>供应商</w:t>
            </w:r>
            <w:r>
              <w:rPr>
                <w:sz w:val="24"/>
              </w:rPr>
              <w:t>需按照上述需求（可高不可低于上述需求）协助采购人制订志愿者招募管理方案，并要求方案中要根据比赛时间节点明确倒计时实施进度计划，以及相应的工作人员配备情况。</w:t>
            </w:r>
          </w:p>
          <w:p>
            <w:pPr>
              <w:pStyle w:val="null3"/>
              <w:jc w:val="both"/>
            </w:pPr>
            <w:r>
              <w:rPr>
                <w:sz w:val="24"/>
                <w:b/>
              </w:rPr>
              <w:t>4.媒体宣传推广</w:t>
            </w:r>
            <w:r>
              <w:rPr>
                <w:sz w:val="24"/>
                <w:b/>
              </w:rPr>
              <w:t>要求</w:t>
            </w:r>
          </w:p>
          <w:p>
            <w:pPr>
              <w:pStyle w:val="null3"/>
              <w:ind w:firstLine="480"/>
              <w:jc w:val="both"/>
            </w:pPr>
            <w:r>
              <w:rPr>
                <w:sz w:val="24"/>
              </w:rPr>
              <w:t>服务</w:t>
            </w:r>
            <w:r>
              <w:rPr>
                <w:sz w:val="24"/>
              </w:rPr>
              <w:t>需求，包括但不限于：</w:t>
            </w:r>
          </w:p>
          <w:p>
            <w:pPr>
              <w:pStyle w:val="null3"/>
              <w:ind w:firstLine="480"/>
              <w:jc w:val="both"/>
            </w:pPr>
            <w:r>
              <w:rPr>
                <w:sz w:val="24"/>
              </w:rPr>
              <w:t>方案要求明确宣传推广总体思路，报名前、赛前、赛中、赛后在各级媒体、社会类实体广告的具体宣传推广计划，新闻发布会和具体宣传计划安排等。</w:t>
            </w:r>
          </w:p>
          <w:p>
            <w:pPr>
              <w:pStyle w:val="null3"/>
              <w:jc w:val="both"/>
            </w:pPr>
            <w:r>
              <w:rPr>
                <w:sz w:val="24"/>
                <w:b/>
              </w:rPr>
              <w:t>5.后勤保障</w:t>
            </w:r>
            <w:r>
              <w:rPr>
                <w:sz w:val="24"/>
                <w:b/>
              </w:rPr>
              <w:t>要求</w:t>
            </w:r>
          </w:p>
          <w:p>
            <w:pPr>
              <w:pStyle w:val="null3"/>
              <w:ind w:firstLine="480"/>
              <w:jc w:val="both"/>
            </w:pPr>
            <w:r>
              <w:rPr>
                <w:sz w:val="24"/>
              </w:rPr>
              <w:t>后勤保障需求，包括但不限于：</w:t>
            </w:r>
          </w:p>
          <w:p>
            <w:pPr>
              <w:pStyle w:val="null3"/>
              <w:ind w:firstLine="480"/>
              <w:jc w:val="both"/>
            </w:pPr>
            <w:r>
              <w:rPr>
                <w:sz w:val="24"/>
              </w:rPr>
              <w:t>5.1.承担赛事方面的</w:t>
            </w:r>
            <w:r>
              <w:rPr>
                <w:sz w:val="24"/>
              </w:rPr>
              <w:t>领导</w:t>
            </w:r>
            <w:r>
              <w:rPr>
                <w:sz w:val="24"/>
              </w:rPr>
              <w:t>嘉宾接待工作及其费用（</w:t>
            </w:r>
            <w:r>
              <w:rPr>
                <w:sz w:val="24"/>
              </w:rPr>
              <w:t>原则上不超过</w:t>
            </w:r>
            <w:r>
              <w:rPr>
                <w:sz w:val="24"/>
              </w:rPr>
              <w:t>30人，</w:t>
            </w:r>
            <w:r>
              <w:rPr>
                <w:sz w:val="24"/>
              </w:rPr>
              <w:t>具体人数</w:t>
            </w:r>
            <w:r>
              <w:rPr>
                <w:sz w:val="24"/>
              </w:rPr>
              <w:t>视实际情况确</w:t>
            </w:r>
            <w:r>
              <w:rPr>
                <w:sz w:val="24"/>
              </w:rPr>
              <w:t>定）；</w:t>
            </w:r>
          </w:p>
          <w:p>
            <w:pPr>
              <w:pStyle w:val="null3"/>
              <w:ind w:firstLine="480"/>
              <w:jc w:val="both"/>
            </w:pPr>
            <w:r>
              <w:rPr>
                <w:sz w:val="24"/>
              </w:rPr>
              <w:t>5.2.在各补给点和终点提供足量的饮用水、功能饮料、一次性杯子、运动员补给食品（如：面包、香蕉、能量胶等）。提供赛前志愿者工作餐，赛事当天志愿者、裁判员、工作人员早午</w:t>
            </w:r>
            <w:r>
              <w:rPr>
                <w:sz w:val="24"/>
              </w:rPr>
              <w:t>晚</w:t>
            </w:r>
            <w:r>
              <w:rPr>
                <w:sz w:val="24"/>
              </w:rPr>
              <w:t>餐；</w:t>
            </w:r>
          </w:p>
          <w:p>
            <w:pPr>
              <w:pStyle w:val="null3"/>
              <w:ind w:firstLine="480"/>
              <w:jc w:val="both"/>
            </w:pPr>
            <w:r>
              <w:rPr>
                <w:sz w:val="24"/>
              </w:rPr>
              <w:t>5.3.提供用于</w:t>
            </w:r>
            <w:r>
              <w:rPr>
                <w:sz w:val="24"/>
              </w:rPr>
              <w:t>赛前、赛中、赛后工作人员、</w:t>
            </w:r>
            <w:r>
              <w:rPr>
                <w:sz w:val="24"/>
              </w:rPr>
              <w:t>志愿者和裁判员接送、运动员摆渡、运动员收容的大客车，商务车或小轿车；</w:t>
            </w:r>
            <w:r>
              <w:rPr>
                <w:sz w:val="24"/>
              </w:rPr>
              <w:t>车辆</w:t>
            </w:r>
            <w:r>
              <w:rPr>
                <w:sz w:val="24"/>
              </w:rPr>
              <w:t>必须具备营运资格，不得超载，驾驶人必须具备驾驶资格。</w:t>
            </w:r>
          </w:p>
          <w:p>
            <w:pPr>
              <w:pStyle w:val="null3"/>
              <w:ind w:firstLine="480"/>
              <w:jc w:val="both"/>
            </w:pPr>
            <w:r>
              <w:rPr>
                <w:sz w:val="24"/>
              </w:rPr>
              <w:t>5.4.提供足量移动公厕。根据场地需求提供足量帐篷</w:t>
            </w:r>
            <w:r>
              <w:rPr>
                <w:sz w:val="24"/>
              </w:rPr>
              <w:t>。</w:t>
            </w:r>
          </w:p>
          <w:p>
            <w:pPr>
              <w:pStyle w:val="null3"/>
              <w:ind w:firstLine="480"/>
              <w:jc w:val="both"/>
            </w:pPr>
            <w:r>
              <w:rPr>
                <w:sz w:val="24"/>
              </w:rPr>
              <w:t>注：</w:t>
            </w:r>
            <w:r>
              <w:rPr>
                <w:sz w:val="24"/>
              </w:rPr>
              <w:t>供应商</w:t>
            </w:r>
            <w:r>
              <w:rPr>
                <w:sz w:val="24"/>
              </w:rPr>
              <w:t>需按照上述需求（可高但不可低于上述需求）制订后勤保障方案，具体数量可根据赛事实际拟定并报</w:t>
            </w:r>
            <w:r>
              <w:rPr>
                <w:sz w:val="24"/>
              </w:rPr>
              <w:t>采购人</w:t>
            </w:r>
            <w:r>
              <w:rPr>
                <w:sz w:val="24"/>
              </w:rPr>
              <w:t>审核，并要求方案中要根据比赛时间节点明确倒计时实施进度计划，以及相应的工作人员配备情况。</w:t>
            </w:r>
          </w:p>
          <w:p>
            <w:pPr>
              <w:pStyle w:val="null3"/>
              <w:jc w:val="both"/>
            </w:pPr>
            <w:r>
              <w:rPr>
                <w:sz w:val="24"/>
                <w:b/>
              </w:rPr>
              <w:t>6.赛道和场地布置</w:t>
            </w:r>
            <w:r>
              <w:rPr>
                <w:sz w:val="24"/>
                <w:b/>
              </w:rPr>
              <w:t>要求</w:t>
            </w:r>
          </w:p>
          <w:p>
            <w:pPr>
              <w:pStyle w:val="null3"/>
              <w:ind w:firstLine="480"/>
              <w:jc w:val="both"/>
            </w:pPr>
            <w:r>
              <w:rPr>
                <w:sz w:val="24"/>
              </w:rPr>
              <w:t>服务</w:t>
            </w:r>
            <w:r>
              <w:rPr>
                <w:sz w:val="24"/>
              </w:rPr>
              <w:t>需求，包括但不限于：</w:t>
            </w:r>
          </w:p>
          <w:p>
            <w:pPr>
              <w:pStyle w:val="null3"/>
              <w:ind w:firstLine="480"/>
              <w:jc w:val="both"/>
            </w:pPr>
            <w:r>
              <w:rPr>
                <w:sz w:val="24"/>
              </w:rPr>
              <w:t>起</w:t>
            </w:r>
            <w:r>
              <w:rPr>
                <w:sz w:val="24"/>
              </w:rPr>
              <w:t>终点舞台和颁奖台、音响、起点检录区、</w:t>
            </w:r>
            <w:r>
              <w:rPr>
                <w:sz w:val="24"/>
              </w:rPr>
              <w:t>移动卫生间、</w:t>
            </w:r>
            <w:r>
              <w:rPr>
                <w:sz w:val="24"/>
              </w:rPr>
              <w:t>终点成绩统计区、终点物品发放区、终点衣物领取区、里程提示牌、补给提示牌、导引提示牌、地贴指示、沿线饮用水和饮料食品补给站、隔离带、</w:t>
            </w:r>
            <w:r>
              <w:rPr>
                <w:sz w:val="24"/>
              </w:rPr>
              <w:t>A字牌、冲刺带、活动桌椅、各类宣传广告牌和道旗、注水旗等。赛道和场地布置方案要包含形象设计、起终点平面布置图、饮用水补给站布置图、开幕式主席台效果图、终点颁奖台效果图等，以及各类物品的数量和总体施工计划安排。</w:t>
            </w:r>
          </w:p>
          <w:p>
            <w:pPr>
              <w:pStyle w:val="null3"/>
              <w:jc w:val="both"/>
            </w:pPr>
            <w:r>
              <w:rPr>
                <w:sz w:val="24"/>
                <w:b/>
              </w:rPr>
              <w:t>7.运动员服务</w:t>
            </w:r>
            <w:r>
              <w:rPr>
                <w:sz w:val="24"/>
                <w:b/>
              </w:rPr>
              <w:t>要求</w:t>
            </w:r>
          </w:p>
          <w:p>
            <w:pPr>
              <w:pStyle w:val="null3"/>
              <w:ind w:firstLine="480"/>
              <w:jc w:val="both"/>
            </w:pPr>
            <w:r>
              <w:rPr>
                <w:sz w:val="24"/>
              </w:rPr>
              <w:t>服务需求，包括但不限于：</w:t>
            </w:r>
          </w:p>
          <w:p>
            <w:pPr>
              <w:pStyle w:val="null3"/>
              <w:ind w:firstLine="480"/>
              <w:jc w:val="both"/>
            </w:pPr>
            <w:r>
              <w:rPr>
                <w:sz w:val="24"/>
              </w:rPr>
              <w:t>7.1.负责运动员</w:t>
            </w:r>
            <w:r>
              <w:rPr>
                <w:sz w:val="24"/>
              </w:rPr>
              <w:t>邀请、</w:t>
            </w:r>
            <w:r>
              <w:rPr>
                <w:sz w:val="24"/>
              </w:rPr>
              <w:t>报名、审核、</w:t>
            </w:r>
            <w:r>
              <w:rPr>
                <w:sz w:val="24"/>
              </w:rPr>
              <w:t>登记、</w:t>
            </w:r>
            <w:r>
              <w:rPr>
                <w:sz w:val="24"/>
              </w:rPr>
              <w:t>通知、答疑</w:t>
            </w:r>
            <w:r>
              <w:rPr>
                <w:sz w:val="24"/>
              </w:rPr>
              <w:t>；</w:t>
            </w:r>
          </w:p>
          <w:p>
            <w:pPr>
              <w:pStyle w:val="null3"/>
              <w:ind w:firstLine="480"/>
              <w:jc w:val="both"/>
            </w:pPr>
            <w:r>
              <w:rPr>
                <w:sz w:val="24"/>
              </w:rPr>
              <w:t>7.2.负责运动员签到、审核、免责申明签署、号码簿与芯片发放、参赛包发放</w:t>
            </w:r>
            <w:r>
              <w:rPr>
                <w:sz w:val="24"/>
              </w:rPr>
              <w:t>。负责审核</w:t>
            </w:r>
            <w:r>
              <w:rPr>
                <w:sz w:val="24"/>
              </w:rPr>
              <w:t>所有报名运动员要求身体健康无疾患，能够参加激烈运动，参赛运动员均需提供县级及以上医院体检健康证明，并自愿签订《自愿参加赛事免责书》，承诺不隐瞒病情报名，否则所产生的一切后果自负。负责运动员安全协议、自愿参赛责任声明、赛风赛纪和承诺书等文字材料的起草和签订。</w:t>
            </w:r>
          </w:p>
          <w:p>
            <w:pPr>
              <w:pStyle w:val="null3"/>
              <w:ind w:firstLine="480"/>
              <w:jc w:val="both"/>
            </w:pPr>
            <w:r>
              <w:rPr>
                <w:sz w:val="24"/>
              </w:rPr>
              <w:t>7.3.负责外籍运动员接待、语言服务；</w:t>
            </w:r>
          </w:p>
          <w:p>
            <w:pPr>
              <w:pStyle w:val="null3"/>
              <w:ind w:firstLine="480"/>
              <w:jc w:val="both"/>
            </w:pPr>
            <w:r>
              <w:rPr>
                <w:sz w:val="24"/>
              </w:rPr>
              <w:t>7.4.负责比赛起点运动员存包、饮水、引导等服务；</w:t>
            </w:r>
          </w:p>
          <w:p>
            <w:pPr>
              <w:pStyle w:val="null3"/>
              <w:ind w:firstLine="480"/>
              <w:jc w:val="both"/>
            </w:pPr>
            <w:r>
              <w:rPr>
                <w:sz w:val="24"/>
              </w:rPr>
              <w:t>7.5.负责比赛终点运动员完赛包发放、取包服务；引导获奖运动员参加颁奖仪式；</w:t>
            </w:r>
          </w:p>
          <w:p>
            <w:pPr>
              <w:pStyle w:val="null3"/>
              <w:ind w:firstLine="480"/>
              <w:jc w:val="both"/>
            </w:pPr>
            <w:r>
              <w:rPr>
                <w:sz w:val="24"/>
              </w:rPr>
              <w:t>7.6.负责运动员完赛奖牌、完赛证书、浴巾的设计与采购</w:t>
            </w:r>
            <w:r>
              <w:rPr>
                <w:sz w:val="24"/>
              </w:rPr>
              <w:t>。</w:t>
            </w:r>
          </w:p>
          <w:p>
            <w:pPr>
              <w:pStyle w:val="null3"/>
              <w:ind w:firstLine="480"/>
              <w:jc w:val="both"/>
            </w:pPr>
            <w:r>
              <w:rPr>
                <w:sz w:val="24"/>
              </w:rPr>
              <w:t>7.7.负责搭建报名平台，报名费收入归成交供应商所有，用于赛事各项开支。</w:t>
            </w:r>
          </w:p>
          <w:p>
            <w:pPr>
              <w:pStyle w:val="null3"/>
              <w:jc w:val="both"/>
            </w:pPr>
            <w:r>
              <w:rPr>
                <w:sz w:val="24"/>
                <w:b/>
              </w:rPr>
              <w:t>8.医疗救援工作</w:t>
            </w:r>
            <w:r>
              <w:rPr>
                <w:sz w:val="24"/>
                <w:b/>
              </w:rPr>
              <w:t>要求</w:t>
            </w:r>
          </w:p>
          <w:p>
            <w:pPr>
              <w:pStyle w:val="null3"/>
              <w:ind w:firstLine="480"/>
              <w:jc w:val="both"/>
            </w:pPr>
            <w:r>
              <w:rPr>
                <w:sz w:val="24"/>
              </w:rPr>
              <w:t>医疗救援需求，包括但不限于：</w:t>
            </w:r>
          </w:p>
          <w:p>
            <w:pPr>
              <w:pStyle w:val="null3"/>
              <w:ind w:firstLine="480"/>
              <w:jc w:val="both"/>
            </w:pPr>
            <w:r>
              <w:rPr>
                <w:sz w:val="24"/>
              </w:rPr>
              <w:t>8.1.制定赛事医疗救援工作方案，详细列出比赛中医疗点的位置和其提供的医疗服务；</w:t>
            </w:r>
          </w:p>
          <w:p>
            <w:pPr>
              <w:pStyle w:val="null3"/>
              <w:ind w:firstLine="480"/>
              <w:jc w:val="both"/>
            </w:pPr>
            <w:r>
              <w:rPr>
                <w:sz w:val="24"/>
              </w:rPr>
              <w:t>8.2.</w:t>
            </w:r>
            <w:r>
              <w:rPr>
                <w:sz w:val="24"/>
              </w:rPr>
              <w:t>负责</w:t>
            </w:r>
            <w:r>
              <w:rPr>
                <w:sz w:val="24"/>
              </w:rPr>
              <w:t>招募医疗队</w:t>
            </w:r>
            <w:r>
              <w:rPr>
                <w:sz w:val="24"/>
              </w:rPr>
              <w:t>伍，</w:t>
            </w:r>
            <w:r>
              <w:rPr>
                <w:sz w:val="24"/>
              </w:rPr>
              <w:t>做好医疗队</w:t>
            </w:r>
            <w:r>
              <w:rPr>
                <w:sz w:val="24"/>
              </w:rPr>
              <w:t>伍</w:t>
            </w:r>
            <w:r>
              <w:rPr>
                <w:sz w:val="24"/>
              </w:rPr>
              <w:t>所需救援包、药品、体外除颤设备（</w:t>
            </w:r>
            <w:r>
              <w:rPr>
                <w:sz w:val="24"/>
              </w:rPr>
              <w:t>AED）等设备设施购置或租赁，对医务人员、医疗志愿者</w:t>
            </w:r>
            <w:r>
              <w:rPr>
                <w:sz w:val="24"/>
              </w:rPr>
              <w:t>开展</w:t>
            </w:r>
            <w:r>
              <w:rPr>
                <w:sz w:val="24"/>
              </w:rPr>
              <w:t>培训等工作。</w:t>
            </w:r>
            <w:r>
              <w:rPr>
                <w:sz w:val="24"/>
              </w:rPr>
              <w:t>成交供应商</w:t>
            </w:r>
            <w:r>
              <w:rPr>
                <w:sz w:val="24"/>
              </w:rPr>
              <w:t>负责承担以上相关人员的食宿接待</w:t>
            </w:r>
            <w:r>
              <w:rPr>
                <w:sz w:val="24"/>
              </w:rPr>
              <w:t>；</w:t>
            </w:r>
          </w:p>
          <w:p>
            <w:pPr>
              <w:pStyle w:val="null3"/>
              <w:ind w:firstLine="480"/>
              <w:jc w:val="both"/>
            </w:pPr>
            <w:r>
              <w:rPr>
                <w:sz w:val="24"/>
              </w:rPr>
              <w:t>8.3.根据赛事</w:t>
            </w:r>
            <w:r>
              <w:rPr>
                <w:sz w:val="24"/>
              </w:rPr>
              <w:t>要求</w:t>
            </w:r>
            <w:r>
              <w:rPr>
                <w:sz w:val="24"/>
              </w:rPr>
              <w:t>设立医疗救护点，</w:t>
            </w:r>
            <w:r>
              <w:rPr>
                <w:sz w:val="24"/>
              </w:rPr>
              <w:t>并</w:t>
            </w:r>
            <w:r>
              <w:rPr>
                <w:sz w:val="24"/>
              </w:rPr>
              <w:t>配备急救包（含药品）</w:t>
            </w:r>
            <w:r>
              <w:rPr>
                <w:sz w:val="24"/>
              </w:rPr>
              <w:t>、</w:t>
            </w:r>
            <w:r>
              <w:rPr>
                <w:sz w:val="24"/>
              </w:rPr>
              <w:t>体外除颤设备（</w:t>
            </w:r>
            <w:r>
              <w:rPr>
                <w:sz w:val="24"/>
              </w:rPr>
              <w:t>AED）</w:t>
            </w:r>
            <w:r>
              <w:rPr>
                <w:sz w:val="24"/>
              </w:rPr>
              <w:t>等</w:t>
            </w:r>
            <w:r>
              <w:rPr>
                <w:sz w:val="24"/>
              </w:rPr>
              <w:t>；</w:t>
            </w:r>
          </w:p>
          <w:p>
            <w:pPr>
              <w:pStyle w:val="null3"/>
              <w:ind w:firstLine="480"/>
              <w:jc w:val="both"/>
            </w:pPr>
            <w:r>
              <w:rPr>
                <w:sz w:val="24"/>
              </w:rPr>
              <w:t>8.4.根据赛事要求设立流动救护车，并配备专业救护人员及急救包（含药品）、体外除颤设备（AED）</w:t>
            </w:r>
            <w:r>
              <w:rPr>
                <w:sz w:val="24"/>
              </w:rPr>
              <w:t>等</w:t>
            </w:r>
            <w:r>
              <w:rPr>
                <w:sz w:val="24"/>
              </w:rPr>
              <w:t>；</w:t>
            </w:r>
          </w:p>
          <w:p>
            <w:pPr>
              <w:pStyle w:val="null3"/>
              <w:jc w:val="both"/>
            </w:pPr>
            <w:r>
              <w:rPr>
                <w:sz w:val="24"/>
                <w:b/>
              </w:rPr>
              <w:t>9.赛事安保工作</w:t>
            </w:r>
            <w:r>
              <w:rPr>
                <w:sz w:val="24"/>
                <w:b/>
              </w:rPr>
              <w:t>要求</w:t>
            </w:r>
          </w:p>
          <w:p>
            <w:pPr>
              <w:pStyle w:val="null3"/>
              <w:ind w:firstLine="480"/>
              <w:jc w:val="both"/>
            </w:pPr>
            <w:r>
              <w:rPr>
                <w:sz w:val="24"/>
              </w:rPr>
              <w:t>制定赛事安保工作方案、应急处置工作方案和交通管制工作方案，负责相关围蔽和安检设施。</w:t>
            </w:r>
            <w:r>
              <w:rPr>
                <w:sz w:val="24"/>
              </w:rPr>
              <w:t>向公安局报备并按需聘请安保人员。</w:t>
            </w:r>
          </w:p>
          <w:p>
            <w:pPr>
              <w:pStyle w:val="null3"/>
              <w:ind w:firstLine="480"/>
              <w:jc w:val="both"/>
            </w:pPr>
            <w:r>
              <w:rPr>
                <w:sz w:val="24"/>
              </w:rPr>
              <w:t>成交供应商</w:t>
            </w:r>
            <w:r>
              <w:rPr>
                <w:sz w:val="24"/>
              </w:rPr>
              <w:t>负责聘请有资质的第三方公司，于赛事前两个月对赛事进行风险评估并出具安全风险评估报告。</w:t>
            </w:r>
          </w:p>
          <w:p>
            <w:pPr>
              <w:pStyle w:val="null3"/>
              <w:jc w:val="both"/>
            </w:pPr>
            <w:r>
              <w:rPr>
                <w:sz w:val="24"/>
                <w:b/>
              </w:rPr>
              <w:t>10.赛事财务工作</w:t>
            </w:r>
            <w:r>
              <w:rPr>
                <w:sz w:val="24"/>
                <w:b/>
              </w:rPr>
              <w:t>要求</w:t>
            </w:r>
          </w:p>
          <w:p>
            <w:pPr>
              <w:pStyle w:val="null3"/>
              <w:ind w:firstLine="480"/>
              <w:jc w:val="both"/>
            </w:pPr>
            <w:r>
              <w:rPr>
                <w:sz w:val="24"/>
              </w:rPr>
              <w:t>制定赛事整体工作预算方案</w:t>
            </w:r>
            <w:r>
              <w:rPr>
                <w:sz w:val="24"/>
              </w:rPr>
              <w:t>。</w:t>
            </w:r>
          </w:p>
          <w:p>
            <w:pPr>
              <w:pStyle w:val="null3"/>
              <w:jc w:val="both"/>
            </w:pPr>
            <w:r>
              <w:rPr>
                <w:sz w:val="24"/>
                <w:b/>
              </w:rPr>
              <w:t>11.应急预案</w:t>
            </w:r>
            <w:r>
              <w:rPr>
                <w:sz w:val="24"/>
                <w:b/>
              </w:rPr>
              <w:t>，熔断机制</w:t>
            </w:r>
          </w:p>
          <w:p>
            <w:pPr>
              <w:pStyle w:val="null3"/>
              <w:ind w:firstLine="480"/>
              <w:jc w:val="both"/>
            </w:pPr>
            <w:r>
              <w:rPr>
                <w:sz w:val="24"/>
              </w:rPr>
              <w:t>供应商</w:t>
            </w:r>
            <w:r>
              <w:rPr>
                <w:sz w:val="24"/>
              </w:rPr>
              <w:t>需针对竞赛和器材保障、志愿者招募管理、媒体宣传推广、后勤保障、赛道和场地布置、医疗救援、赛事安保等工作可能遇到的突发性情况制订应急预案</w:t>
            </w:r>
            <w:r>
              <w:rPr>
                <w:sz w:val="24"/>
              </w:rPr>
              <w:t>（含投诉及其他不良影响处置应急预案），建立赛事熔断机制</w:t>
            </w:r>
            <w:r>
              <w:rPr>
                <w:sz w:val="24"/>
              </w:rPr>
              <w:t>。</w:t>
            </w:r>
          </w:p>
          <w:p>
            <w:pPr>
              <w:pStyle w:val="null3"/>
              <w:jc w:val="both"/>
            </w:pPr>
            <w:r>
              <w:rPr>
                <w:sz w:val="24"/>
                <w:b/>
              </w:rPr>
              <w:t>12.特别约定内容</w:t>
            </w:r>
          </w:p>
          <w:p>
            <w:pPr>
              <w:pStyle w:val="null3"/>
              <w:ind w:firstLine="480"/>
              <w:jc w:val="both"/>
            </w:pPr>
            <w:r>
              <w:rPr>
                <w:sz w:val="24"/>
              </w:rPr>
              <w:t>12.1成交供应商承担开幕式、颁奖仪式等相关费用，各安排不少于3个暖场节目，节目主题青春活力、健康向上，经采购人审核通过后实施；</w:t>
            </w:r>
          </w:p>
          <w:p>
            <w:pPr>
              <w:pStyle w:val="null3"/>
              <w:ind w:firstLine="480"/>
              <w:jc w:val="both"/>
            </w:pPr>
            <w:r>
              <w:rPr>
                <w:sz w:val="24"/>
              </w:rPr>
              <w:t>12.2成交供应商承担主持人和礼仪相关费用，安排1名当地主持人，足够数量礼仪人员并配备服装。</w:t>
            </w:r>
          </w:p>
          <w:p>
            <w:pPr>
              <w:pStyle w:val="null3"/>
              <w:ind w:firstLine="480"/>
              <w:jc w:val="both"/>
            </w:pPr>
            <w:r>
              <w:rPr>
                <w:sz w:val="24"/>
              </w:rPr>
              <w:t>12.3赛事结束后20日内，成交供应商须向采购人提交赛事总结报告（一式五份，加盖公章），内容包括但不限于赛事活动手册、成绩册、各类方案、报批报备资料、新闻宣传、赛事服务、装订成册，同时提供相关音视频、照片资料。</w:t>
            </w:r>
          </w:p>
          <w:p>
            <w:pPr>
              <w:pStyle w:val="null3"/>
              <w:ind w:firstLine="480"/>
              <w:jc w:val="both"/>
            </w:pPr>
            <w:r>
              <w:rPr>
                <w:sz w:val="24"/>
              </w:rPr>
              <w:t>12.4由于成交供应商组织不当、人员安排不合理等原因导致的现场安全事故，需承担相应责任。</w:t>
            </w:r>
          </w:p>
          <w:p>
            <w:pPr>
              <w:pStyle w:val="null3"/>
              <w:ind w:firstLine="480"/>
              <w:jc w:val="both"/>
            </w:pPr>
            <w:r>
              <w:rPr>
                <w:sz w:val="24"/>
              </w:rPr>
              <w:t>12.5如因汛情、恶劣天气、突发状况等不可抗力原因经市政府批准，取消举办赛事所产生的费用，以第三方核算为准（第三方由采购人选取，相关费用由成交供应商支付），按程序由采购人负责，费用不得超过中标价。</w:t>
            </w:r>
          </w:p>
          <w:p>
            <w:pPr>
              <w:pStyle w:val="null3"/>
              <w:ind w:firstLine="480"/>
              <w:jc w:val="both"/>
            </w:pPr>
            <w:r>
              <w:rPr>
                <w:sz w:val="24"/>
              </w:rPr>
              <w:t>12.6如因汛情、恶劣天气、突发状况等不可抗力原因经市政府批准推迟举办赛事的，推迟举办赛事所产生的任何费用均由成交供应商承担，采购人无需支付任何延迟举办赛事所产生的经费，亦不承担相关责任，成交供应商对此不得提出任何异议。</w:t>
            </w:r>
          </w:p>
          <w:p>
            <w:pPr>
              <w:pStyle w:val="null3"/>
              <w:jc w:val="both"/>
            </w:pPr>
            <w:r>
              <w:rPr>
                <w:sz w:val="24"/>
              </w:rPr>
              <w:t>12.7如因汛情、恶劣天气、突发状况等不可抗力原因在赛事当天熔断，后经市政府批准，取消举办赛事以及推迟举办赛事所产生的费用，以第三方核算为准（第三方由采购人选取，相关费用由成交供应商支付），按程序由采购人负责，费用不得超过中标价。</w:t>
            </w:r>
          </w:p>
        </w:tc>
      </w:tr>
      <w:tr>
        <w:tc>
          <w:tcPr>
            <w:tcW w:type="dxa" w:w="2076"/>
          </w:tcPr>
          <w:p/>
        </w:tc>
        <w:tc>
          <w:tcPr>
            <w:tcW w:type="dxa" w:w="415"/>
          </w:tcPr>
          <w:p>
            <w:pPr>
              <w:pStyle w:val="null3"/>
            </w:pPr>
            <w:r>
              <w:rPr/>
              <w:t>2</w:t>
            </w:r>
          </w:p>
        </w:tc>
        <w:tc>
          <w:tcPr>
            <w:tcW w:type="dxa" w:w="5814"/>
          </w:tcPr>
          <w:p>
            <w:pPr>
              <w:pStyle w:val="null3"/>
              <w:jc w:val="both"/>
            </w:pPr>
            <w:r>
              <w:rPr>
                <w:sz w:val="24"/>
                <w:b/>
              </w:rPr>
              <w:t>（二）</w:t>
            </w:r>
            <w:r>
              <w:rPr>
                <w:sz w:val="24"/>
                <w:b/>
              </w:rPr>
              <w:t>服务明细清单（包括但不限于，根据活动实际情况调整）</w:t>
            </w:r>
          </w:p>
          <w:tbl>
            <w:tblPr>
              <w:tblBorders>
                <w:top w:val="none" w:color="000000" w:sz="4"/>
                <w:left w:val="none" w:color="000000" w:sz="4"/>
                <w:bottom w:val="none" w:color="000000" w:sz="4"/>
                <w:right w:val="none" w:color="000000" w:sz="4"/>
                <w:insideH w:val="none"/>
                <w:insideV w:val="none"/>
              </w:tblBorders>
            </w:tblPr>
            <w:tblGrid>
              <w:gridCol w:w="415"/>
              <w:gridCol w:w="560"/>
              <w:gridCol w:w="1469"/>
              <w:gridCol w:w="426"/>
              <w:gridCol w:w="426"/>
              <w:gridCol w:w="2266"/>
            </w:tblGrid>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明细</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2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竞赛组织</w:t>
                  </w: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隔离设施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赛道租用铁马</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有足够数量，用于赛道沿途隔离设备</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锥形桶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有足够数量，用于赛道沿途折返</w:t>
                  </w:r>
                  <w:r>
                    <w:rPr>
                      <w:sz w:val="24"/>
                    </w:rPr>
                    <w:t>地</w:t>
                  </w:r>
                  <w:r>
                    <w:rPr>
                      <w:sz w:val="24"/>
                    </w:rPr>
                    <w:t>点、分流道路隔离</w:t>
                  </w:r>
                </w:p>
              </w:tc>
            </w:tr>
            <w:tr>
              <w:tc>
                <w:tcPr>
                  <w:tcW w:type="dxa" w:w="415"/>
                  <w:vMerge/>
                  <w:tcBorders>
                    <w:top w:val="none" w:color="000000" w:sz="4"/>
                    <w:left w:val="single" w:color="000000" w:sz="4"/>
                    <w:bottom w:val="single" w:color="000000" w:sz="4"/>
                    <w:right w:val="single" w:color="000000" w:sz="4"/>
                  </w:tcBorders>
                </w:tcP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报名招募</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网站</w:t>
                  </w:r>
                  <w:r>
                    <w:rPr>
                      <w:sz w:val="24"/>
                    </w:rPr>
                    <w:t>、微信公众号制作及运营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用于参赛选手报名，含网站建设、在线交易、官微运营</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手机短信信息服务费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用于选手服务，包括选手报名通知、住宿推介、旅游景点推介、天气情况、领取参赛物资等</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参赛包发放</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设备租赁、劳务费</w:t>
                  </w:r>
                </w:p>
              </w:tc>
            </w:tr>
            <w:tr>
              <w:tc>
                <w:tcPr>
                  <w:tcW w:type="dxa" w:w="415"/>
                  <w:vMerge/>
                  <w:tcBorders>
                    <w:top w:val="none" w:color="000000" w:sz="4"/>
                    <w:left w:val="single" w:color="000000" w:sz="4"/>
                    <w:bottom w:val="single" w:color="000000" w:sz="4"/>
                    <w:right w:val="single" w:color="000000" w:sz="4"/>
                  </w:tcBorders>
                </w:tcP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场地搭建规划（含安装、运输、人工、回收）</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起终点拱门搭建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根据现场定制</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集结柱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根据现场定制</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赛道沿线宣传横幅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0.8</w:t>
                  </w:r>
                  <w:r>
                    <w:rPr>
                      <w:sz w:val="24"/>
                    </w:rPr>
                    <w:t>×</w:t>
                  </w:r>
                  <w:r>
                    <w:rPr>
                      <w:sz w:val="24"/>
                    </w:rPr>
                    <w:t>10</w:t>
                  </w:r>
                  <w:r>
                    <w:rPr>
                      <w:sz w:val="24"/>
                    </w:rPr>
                    <w:t>m</w:t>
                  </w:r>
                  <w:r>
                    <w:rPr>
                      <w:sz w:val="24"/>
                    </w:rPr>
                    <w:t>、</w:t>
                  </w:r>
                  <w:r>
                    <w:rPr>
                      <w:sz w:val="24"/>
                    </w:rPr>
                    <w:t>0.6</w:t>
                  </w:r>
                  <w:r>
                    <w:rPr>
                      <w:sz w:val="24"/>
                    </w:rPr>
                    <w:t>×</w:t>
                  </w:r>
                  <w:r>
                    <w:rPr>
                      <w:sz w:val="24"/>
                    </w:rPr>
                    <w:t>8</w:t>
                  </w:r>
                  <w:r>
                    <w:rPr>
                      <w:sz w:val="24"/>
                    </w:rPr>
                    <w:t>m</w:t>
                  </w:r>
                  <w:r>
                    <w:rPr>
                      <w:sz w:val="24"/>
                    </w:rPr>
                    <w:t>等</w:t>
                  </w:r>
                  <w:r>
                    <w:rPr>
                      <w:sz w:val="24"/>
                    </w:rPr>
                    <w:t>，含设计、制作、桁架</w:t>
                  </w:r>
                  <w:r>
                    <w:rPr>
                      <w:sz w:val="24"/>
                    </w:rPr>
                    <w:t>（如需要）</w:t>
                  </w:r>
                  <w:r>
                    <w:rPr>
                      <w:sz w:val="24"/>
                    </w:rPr>
                    <w:t>、运费、安装拆装费、税费等全部费用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主舞台搭建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用于比赛当天发令，含主舞台背景板及两侧围挡、地毯</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终点舞台搭建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用于比赛当天颁奖，含舞台背景板及两侧围挡、地毯</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背景板搭建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尺码展示、路线图、平面图、留影背景板等</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主舞台围边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根据现场定制</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租用音响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含音响操控台，足够用于起点和终点</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LED显示屏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用于赛事现场画面，最终尺寸以</w:t>
                  </w:r>
                  <w:r>
                    <w:rPr>
                      <w:sz w:val="24"/>
                    </w:rPr>
                    <w:t>采购人</w:t>
                  </w:r>
                  <w:r>
                    <w:rPr>
                      <w:sz w:val="24"/>
                    </w:rPr>
                    <w:t>审定为准</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门楣</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根据装备领取区、存包区、放松区、更衣区、医疗区、计时区、沿途水站等布置设置门楣</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挡板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有足够挡板用于围闭装备领取区、存包区、放松区、更衣区、医疗区、计时区等</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指示牌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根据路跑要求及路况设置赛道沿途及主会场指示牌</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留影造型搭建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用于选手拍照留影</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根据路跑要求拟定</w:t>
                  </w:r>
                  <w:r>
                    <w:rPr>
                      <w:sz w:val="24"/>
                    </w:rPr>
                    <w:t>A板布置方案，在</w:t>
                  </w:r>
                  <w:r>
                    <w:rPr>
                      <w:sz w:val="24"/>
                    </w:rPr>
                    <w:t>采购人</w:t>
                  </w:r>
                  <w:r>
                    <w:rPr>
                      <w:sz w:val="24"/>
                    </w:rPr>
                    <w:t>审定后布置，用于赞助商回报，起终点隔离</w:t>
                  </w:r>
                  <w:r>
                    <w:rPr>
                      <w:sz w:val="24"/>
                    </w:rPr>
                    <w:t>（</w:t>
                  </w:r>
                  <w:r>
                    <w:rPr>
                      <w:sz w:val="24"/>
                    </w:rPr>
                    <w:t>含安装、回收</w:t>
                  </w:r>
                  <w:r>
                    <w:rPr>
                      <w:sz w:val="24"/>
                    </w:rPr>
                    <w:t>）</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桌子、椅子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有足够数量的桌子、每张桌子配</w:t>
                  </w:r>
                  <w:r>
                    <w:rPr>
                      <w:sz w:val="24"/>
                    </w:rPr>
                    <w:t>2</w:t>
                  </w:r>
                  <w:r>
                    <w:rPr>
                      <w:sz w:val="24"/>
                    </w:rPr>
                    <w:t>把</w:t>
                  </w:r>
                  <w:r>
                    <w:rPr>
                      <w:sz w:val="24"/>
                    </w:rPr>
                    <w:t>椅子。含搬运</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租用起终点注水旗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用于赞助商回报、起终点氛围营造</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冲刺带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热转印布（材质）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租用存包架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可配用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压线槽、分电器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足够数量，用于存放电线、电缆，谨防漏电事故发生</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大型帐篷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按需设置，用于嘉宾休息区、</w:t>
                  </w:r>
                  <w:r>
                    <w:rPr>
                      <w:sz w:val="24"/>
                    </w:rPr>
                    <w:t>候</w:t>
                  </w:r>
                  <w:r>
                    <w:rPr>
                      <w:sz w:val="24"/>
                    </w:rPr>
                    <w:t>奖区、计时区、赛事指挥中心、媒体采访中心等（租用）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普通帐篷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按需设置，赞助，用于赛道沿途补给区、医疗区，主会场存包区、放松区等（租用）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文旅宣传展板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单面，</w:t>
                  </w:r>
                  <w:r>
                    <w:rPr>
                      <w:sz w:val="24"/>
                    </w:rPr>
                    <w:t>4×6m,</w:t>
                  </w:r>
                  <w:r>
                    <w:rPr>
                      <w:sz w:val="24"/>
                    </w:rPr>
                    <w:t>含设计、制作、桁架、运费、安装拆装费、税费等全部费用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赛道沿途氛围营造背景板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用于赛道沿途氛围营造，供经过选手拍照留念</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竞赛组织</w:t>
                  </w: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选手服务</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数量足够，速干材质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完赛毛巾</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数量足够，棉质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数量足够，含志愿者裁判</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完赛纪念奖牌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参赛人员、裁判、医护人员、志愿者、工作人员等</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竞赛组织</w:t>
                  </w: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工作服装</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数量足够，最终以</w:t>
                  </w:r>
                  <w:r>
                    <w:rPr>
                      <w:sz w:val="24"/>
                    </w:rPr>
                    <w:t>采购人</w:t>
                  </w:r>
                  <w:r>
                    <w:rPr>
                      <w:sz w:val="24"/>
                    </w:rPr>
                    <w:t>审定为准</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起跑仪式嘉宾服装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不超过</w:t>
                  </w:r>
                  <w:r>
                    <w:rPr>
                      <w:sz w:val="24"/>
                    </w:rPr>
                    <w:t>30套（</w:t>
                  </w:r>
                  <w:r>
                    <w:rPr>
                      <w:sz w:val="24"/>
                    </w:rPr>
                    <w:t>含上衣、裤子、鞋子</w:t>
                  </w:r>
                  <w:r>
                    <w:rPr>
                      <w:sz w:val="24"/>
                    </w:rPr>
                    <w:t>）</w:t>
                  </w:r>
                  <w:r>
                    <w:rPr>
                      <w:sz w:val="24"/>
                    </w:rPr>
                    <w:t>，</w:t>
                  </w:r>
                  <w:r>
                    <w:rPr>
                      <w:sz w:val="24"/>
                    </w:rPr>
                    <w:t>最终以</w:t>
                  </w:r>
                  <w:r>
                    <w:rPr>
                      <w:sz w:val="24"/>
                    </w:rPr>
                    <w:t>采购人</w:t>
                  </w:r>
                  <w:r>
                    <w:rPr>
                      <w:sz w:val="24"/>
                    </w:rPr>
                    <w:t>审定为准</w:t>
                  </w:r>
                </w:p>
              </w:tc>
            </w:tr>
            <w:tr>
              <w:tc>
                <w:tcPr>
                  <w:tcW w:type="dxa" w:w="415"/>
                  <w:vMerge/>
                  <w:tcBorders>
                    <w:top w:val="none" w:color="000000" w:sz="4"/>
                    <w:left w:val="single" w:color="000000" w:sz="4"/>
                    <w:bottom w:val="single" w:color="000000" w:sz="4"/>
                    <w:right w:val="single" w:color="000000" w:sz="4"/>
                  </w:tcBorders>
                </w:tcP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计时服务</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号码布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租用计时设备主机及地毯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数量足够（起、终点，折返</w:t>
                  </w:r>
                  <w:r>
                    <w:rPr>
                      <w:sz w:val="24"/>
                    </w:rPr>
                    <w:t>地</w:t>
                  </w:r>
                  <w:r>
                    <w:rPr>
                      <w:sz w:val="24"/>
                    </w:rPr>
                    <w:t>点等需要配置的重要路段）</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租用计时钟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设置在起终点处</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计时背景墙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终点</w:t>
                  </w:r>
                  <w:r>
                    <w:rPr>
                      <w:sz w:val="24"/>
                    </w:rPr>
                    <w:t>处</w:t>
                  </w:r>
                  <w:r>
                    <w:rPr>
                      <w:sz w:val="24"/>
                    </w:rPr>
                    <w:t>搭建大型背景墙用于选手打卡</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一次性计时芯片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数量足够</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人员安装、差旅费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负责计时项目工作人员费用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设备运输费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按实际</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竞赛组织</w:t>
                  </w: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裁判员</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裁判员劳务费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劳务费、食宿（按需）</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裁判员培训</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w:t>
                  </w:r>
                </w:p>
              </w:tc>
            </w:tr>
            <w:tr>
              <w:tc>
                <w:tcPr>
                  <w:tcW w:type="dxa" w:w="415"/>
                  <w:vMerge/>
                  <w:tcBorders>
                    <w:top w:val="none" w:color="000000" w:sz="4"/>
                    <w:left w:val="single" w:color="000000" w:sz="4"/>
                    <w:bottom w:val="single" w:color="000000" w:sz="4"/>
                    <w:right w:val="single" w:color="000000" w:sz="4"/>
                  </w:tcBorders>
                </w:tcP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交通费</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运动员、志愿者、裁判员接驳车辆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辆次</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嘉宾领导接送车辆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出发地往返韶关</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赛事工作车辆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从筹备到赛时</w:t>
                  </w:r>
                </w:p>
              </w:tc>
            </w:tr>
            <w:tr>
              <w:tc>
                <w:tcPr>
                  <w:tcW w:type="dxa" w:w="415"/>
                  <w:vMerge/>
                  <w:tcBorders>
                    <w:top w:val="none" w:color="000000" w:sz="4"/>
                    <w:left w:val="single" w:color="000000" w:sz="4"/>
                    <w:bottom w:val="single" w:color="000000" w:sz="4"/>
                    <w:right w:val="single" w:color="000000" w:sz="4"/>
                  </w:tcBorders>
                </w:tcP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提供足够</w:t>
                  </w:r>
                  <w:r>
                    <w:rPr>
                      <w:sz w:val="24"/>
                    </w:rPr>
                    <w:t>的</w:t>
                  </w:r>
                  <w:r>
                    <w:rPr>
                      <w:sz w:val="24"/>
                    </w:rPr>
                    <w:t>、卫生的餐饮，包括</w:t>
                  </w:r>
                  <w:r>
                    <w:rPr>
                      <w:sz w:val="24"/>
                    </w:rPr>
                    <w:t>运动员</w:t>
                  </w:r>
                  <w:r>
                    <w:rPr>
                      <w:sz w:val="24"/>
                    </w:rPr>
                    <w:t>工作餐，赛时工作人员</w:t>
                  </w:r>
                  <w:r>
                    <w:rPr>
                      <w:sz w:val="24"/>
                    </w:rPr>
                    <w:t>、</w:t>
                  </w:r>
                  <w:r>
                    <w:rPr>
                      <w:sz w:val="24"/>
                    </w:rPr>
                    <w:t>志愿者、裁判、医务人员等早餐</w:t>
                  </w:r>
                  <w:r>
                    <w:rPr>
                      <w:sz w:val="24"/>
                    </w:rPr>
                    <w:t>+午餐</w:t>
                  </w:r>
                  <w:r>
                    <w:rPr>
                      <w:sz w:val="24"/>
                    </w:rPr>
                    <w:t>+晚餐</w:t>
                  </w:r>
                </w:p>
              </w:tc>
            </w:tr>
            <w:tr>
              <w:tc>
                <w:tcPr>
                  <w:tcW w:type="dxa" w:w="415"/>
                  <w:vMerge/>
                  <w:tcBorders>
                    <w:top w:val="none" w:color="000000" w:sz="4"/>
                    <w:left w:val="single" w:color="000000" w:sz="4"/>
                    <w:bottom w:val="single" w:color="000000" w:sz="4"/>
                    <w:right w:val="single" w:color="000000" w:sz="4"/>
                  </w:tcBorders>
                </w:tcP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接待费</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按需，含领导、嘉宾、赞助商、媒体记者、主持人、裁判员的食宿，欢迎晚宴等</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人员差旅费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含赞助商、媒体记者、主持人、裁判员</w:t>
                  </w:r>
                </w:p>
              </w:tc>
            </w:tr>
            <w:tr>
              <w:tc>
                <w:tcPr>
                  <w:tcW w:type="dxa" w:w="415"/>
                  <w:vMerge/>
                  <w:tcBorders>
                    <w:top w:val="none" w:color="000000" w:sz="4"/>
                    <w:left w:val="single" w:color="000000" w:sz="4"/>
                    <w:bottom w:val="single" w:color="000000" w:sz="4"/>
                    <w:right w:val="single" w:color="000000" w:sz="4"/>
                  </w:tcBorders>
                </w:tcP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竞赛物资</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对讲机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足量</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发令汽笛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根据出席发令嘉宾配备足量</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鲜花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按需获奖选手数量及最后一名选手</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租用电脑、打印机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竞赛物品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w:t>
                  </w:r>
                </w:p>
              </w:tc>
            </w:tr>
            <w:tr>
              <w:tc>
                <w:tcPr>
                  <w:tcW w:type="dxa" w:w="41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赛事服务</w:t>
                  </w: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印刷品</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秩序册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裁判员手册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志愿者手册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参赛指南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每位选手</w:t>
                  </w:r>
                  <w:r>
                    <w:rPr>
                      <w:sz w:val="24"/>
                    </w:rPr>
                    <w:t>1本</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人员工作证件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根据参加人员数量，制作志愿者证，裁判员证，媒体证，</w:t>
                  </w:r>
                  <w:r>
                    <w:rPr>
                      <w:sz w:val="24"/>
                    </w:rPr>
                    <w:t>组委会证、</w:t>
                  </w:r>
                  <w:r>
                    <w:rPr>
                      <w:sz w:val="24"/>
                    </w:rPr>
                    <w:t>工作证</w:t>
                  </w:r>
                  <w:r>
                    <w:rPr>
                      <w:sz w:val="24"/>
                    </w:rPr>
                    <w:t>等</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车辆通行证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按需制作，包括停车证、全路段通行证等</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活动</w:t>
                  </w:r>
                  <w:r>
                    <w:rPr>
                      <w:sz w:val="24"/>
                    </w:rPr>
                    <w:t>手册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本</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赛后民意调查</w:t>
                  </w:r>
                  <w:r>
                    <w:rPr>
                      <w:sz w:val="24"/>
                    </w:rPr>
                    <w:t>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份</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收集选手对本次赛事提出的建议和意见</w:t>
                  </w:r>
                </w:p>
              </w:tc>
            </w:tr>
            <w:tr>
              <w:tc>
                <w:tcPr>
                  <w:tcW w:type="dxa" w:w="415"/>
                  <w:vMerge/>
                  <w:tcBorders>
                    <w:top w:val="none" w:color="000000" w:sz="4"/>
                    <w:left w:val="single" w:color="000000" w:sz="4"/>
                    <w:bottom w:val="none" w:color="000000" w:sz="4"/>
                    <w:right w:val="single" w:color="000000" w:sz="4"/>
                  </w:tcBorders>
                </w:tcP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保障物资</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香蕉</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能量胶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饮用水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功能饮料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一次性纸杯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一次性雨衣</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收纳箱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按需准备足量，用于赛前物资领取、赛事当天沿途补给点</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其他当地特色食品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按需准备足量</w:t>
                  </w:r>
                </w:p>
              </w:tc>
            </w:tr>
            <w:tr>
              <w:tc>
                <w:tcPr>
                  <w:tcW w:type="dxa" w:w="415"/>
                  <w:vMerge/>
                  <w:tcBorders>
                    <w:top w:val="none" w:color="000000" w:sz="4"/>
                    <w:left w:val="single" w:color="000000" w:sz="4"/>
                    <w:bottom w:val="non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瑜伽垫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标准规格</w:t>
                  </w:r>
                </w:p>
              </w:tc>
            </w:tr>
            <w:tr>
              <w:tc>
                <w:tcPr>
                  <w:tcW w:type="dxa" w:w="975"/>
                  <w:gridSpan w:val="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00"/>
                    <w:jc w:val="center"/>
                  </w:pPr>
                  <w:r>
                    <w:rPr>
                      <w:sz w:val="24"/>
                    </w:rPr>
                    <w:t>宣传推广</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主持人</w:t>
                  </w:r>
                  <w:r>
                    <w:rPr>
                      <w:sz w:val="24"/>
                    </w:rPr>
                    <w:t>、暖场节目、礼仪人员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安排</w:t>
                  </w:r>
                  <w:r>
                    <w:rPr>
                      <w:sz w:val="24"/>
                    </w:rPr>
                    <w:t>1名当地主持人，足够数量礼仪人员并配备服装</w:t>
                  </w:r>
                </w:p>
              </w:tc>
            </w:tr>
            <w:tr>
              <w:tc>
                <w:tcPr>
                  <w:tcW w:type="dxa" w:w="975"/>
                  <w:gridSpan w:val="2"/>
                  <w:vMerge/>
                  <w:tcBorders>
                    <w:top w:val="single" w:color="000000" w:sz="4"/>
                    <w:left w:val="single" w:color="000000" w:sz="4"/>
                    <w:bottom w:val="non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新闻发布会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包括场地布置费、媒体记者劳务费、差旅费等</w:t>
                  </w:r>
                </w:p>
              </w:tc>
            </w:tr>
            <w:tr>
              <w:tc>
                <w:tcPr>
                  <w:tcW w:type="dxa" w:w="975"/>
                  <w:gridSpan w:val="2"/>
                  <w:vMerge/>
                  <w:tcBorders>
                    <w:top w:val="single" w:color="000000" w:sz="4"/>
                    <w:left w:val="single" w:color="000000" w:sz="4"/>
                    <w:bottom w:val="non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图片</w:t>
                  </w:r>
                  <w:r>
                    <w:rPr>
                      <w:sz w:val="24"/>
                    </w:rPr>
                    <w:t>直播</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全程赛事图片</w:t>
                  </w:r>
                </w:p>
              </w:tc>
            </w:tr>
            <w:tr>
              <w:tc>
                <w:tcPr>
                  <w:tcW w:type="dxa" w:w="975"/>
                  <w:gridSpan w:val="2"/>
                  <w:vMerge/>
                  <w:tcBorders>
                    <w:top w:val="single" w:color="000000" w:sz="4"/>
                    <w:left w:val="single" w:color="000000" w:sz="4"/>
                    <w:bottom w:val="non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媒体宣传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做好赛前、赛中、赛后全程宣传报道（含倒计时海报、预热视频等）</w:t>
                  </w:r>
                </w:p>
              </w:tc>
            </w:tr>
            <w:tr>
              <w:tc>
                <w:tcPr>
                  <w:tcW w:type="dxa" w:w="975"/>
                  <w:gridSpan w:val="2"/>
                  <w:vMerge/>
                  <w:tcBorders>
                    <w:top w:val="single" w:color="000000" w:sz="4"/>
                    <w:left w:val="single" w:color="000000" w:sz="4"/>
                    <w:bottom w:val="non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赛事氛围营造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在市区中山公园、步行街口等人流密集处设置临时户外宣传，强化氛围营造</w:t>
                  </w:r>
                </w:p>
              </w:tc>
            </w:tr>
            <w:tr>
              <w:tc>
                <w:tcPr>
                  <w:tcW w:type="dxa" w:w="975"/>
                  <w:gridSpan w:val="2"/>
                  <w:vMerge/>
                  <w:tcBorders>
                    <w:top w:val="single" w:color="000000" w:sz="4"/>
                    <w:left w:val="single" w:color="000000" w:sz="4"/>
                    <w:bottom w:val="non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全媒体合作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在主流媒体、新媒体平台及专业运动媒体平台等全媒体矩阵开展宣传，赛事期间宣传报道篇次不少于</w:t>
                  </w:r>
                  <w:r>
                    <w:rPr>
                      <w:sz w:val="24"/>
                    </w:rPr>
                    <w:t>100篇</w:t>
                  </w:r>
                </w:p>
              </w:tc>
            </w:tr>
            <w:tr>
              <w:tc>
                <w:tcPr>
                  <w:tcW w:type="dxa" w:w="975"/>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00"/>
                    <w:jc w:val="center"/>
                  </w:pPr>
                  <w:r>
                    <w:rPr>
                      <w:sz w:val="24"/>
                    </w:rPr>
                    <w:t>公司人员劳务</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劳务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含食宿、人员工资</w:t>
                  </w:r>
                </w:p>
              </w:tc>
            </w:tr>
            <w:tr>
              <w:tc>
                <w:tcPr>
                  <w:tcW w:type="dxa" w:w="975"/>
                  <w:gridSpan w:val="2"/>
                  <w:vMerge/>
                  <w:tcBorders>
                    <w:top w:val="none" w:color="000000" w:sz="4"/>
                    <w:left w:val="single" w:color="000000" w:sz="4"/>
                    <w:bottom w:val="non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日常办公</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办公用品、办公设备等</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志愿者</w:t>
                  </w:r>
                  <w:r>
                    <w:rPr>
                      <w:sz w:val="24"/>
                    </w:rPr>
                    <w:t>、</w:t>
                  </w:r>
                  <w:r>
                    <w:rPr>
                      <w:sz w:val="24"/>
                    </w:rPr>
                    <w:t>卫生</w:t>
                  </w:r>
                  <w:r>
                    <w:rPr>
                      <w:sz w:val="24"/>
                    </w:rPr>
                    <w:t>保洁</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志愿者</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志愿者培训</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按需</w:t>
                  </w:r>
                </w:p>
              </w:tc>
            </w:tr>
            <w:tr>
              <w:tc>
                <w:tcPr>
                  <w:tcW w:type="dxa" w:w="415"/>
                  <w:vMerge/>
                  <w:tcBorders>
                    <w:top w:val="none" w:color="000000" w:sz="4"/>
                    <w:left w:val="single" w:color="000000" w:sz="4"/>
                    <w:bottom w:val="single" w:color="000000" w:sz="4"/>
                    <w:right w:val="single" w:color="000000" w:sz="4"/>
                  </w:tcBorders>
                </w:tcPr>
                <w:p/>
              </w:tc>
              <w:tc>
                <w:tcPr>
                  <w:tcW w:type="dxa" w:w="5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环卫保洁</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购置或</w:t>
                  </w:r>
                  <w:r>
                    <w:rPr>
                      <w:sz w:val="24"/>
                    </w:rPr>
                    <w:t>租用移动厕所</w:t>
                  </w:r>
                  <w:r>
                    <w:rPr>
                      <w:sz w:val="24"/>
                    </w:rPr>
                    <w:t>、</w:t>
                  </w:r>
                  <w:r>
                    <w:rPr>
                      <w:sz w:val="24"/>
                    </w:rPr>
                    <w:t>大型垃圾桶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含运输、安装、维护、人员费用</w:t>
                  </w:r>
                </w:p>
              </w:tc>
            </w:tr>
            <w:tr>
              <w:tc>
                <w:tcPr>
                  <w:tcW w:type="dxa" w:w="41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none" w:color="000000" w:sz="4"/>
                    <w:right w:val="single" w:color="000000" w:sz="4"/>
                  </w:tcBorders>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起、终点，赛道沿线保洁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做好赛后恢复及保洁工作</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韶关市文化广电旅游体育局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采购机构代理服务收费标准：招标代理服务费由成交供应商向代理机构一次性支付。参照国家计委颁布的《招标代理服务收费管理暂行办法》（计价格〔2002〕1980 号）和国家发改委办公厅颁布的《国家发改委办公厅关于招标代理服务收费有关问题的通知》（发改价格〔2011〕534 号）、国家发展和改革委员会《关于进一步放开建设项目专业服务价格的通知》（发改价格〔2015〕299 号）的规定标准收取招标代理服务费。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其他，本项目适用《财政部关于印发&lt;政府采购竞争性磋商采购方式管理暂行办法&gt;的通知》（财库〔2014〕214号）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广东远东招标代理有限公司网（http://www.gdydzb.com）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广东远东招标代理有限公司网（http://www.gdydzb.com）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环丹霞山自行车赛和第十八届穿越丹霞山50公里徒步赛采购项目（二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采购包1（2025环丹霞山自行车赛和第十八届穿越丹霞山50公里徒步赛采购项目（二次））：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采购包1（2025环丹霞山自行车赛和第十八届穿越丹霞山50公里徒步赛采购项目（二次））：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响应文件中提供《资格条件承诺函》，（格式详见采购文件“第二章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响应文件中提供《资格条件承诺函》，（格式详见采购文件“第二章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响应文件中提供《资格条件承诺函》，（格式详见采购文件“第二章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响应文件中提供《资格条件承诺函》，（格式详见采购文件“第二章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 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关于联合体投标的规定</w:t>
            </w:r>
          </w:p>
        </w:tc>
        <w:tc>
          <w:tcPr>
            <w:tcW w:type="dxa" w:w="4238"/>
          </w:tcPr>
          <w:p>
            <w:pPr>
              <w:pStyle w:val="null3"/>
            </w:pPr>
            <w:r>
              <w:rPr/>
              <w:t>本采购项目接受联合体投标。联合体以一个供应商的身份共同投标。①联合体成员数量不超过2个；②联合体各方均需满足“1.供应商应具备《中华人民共和国政府采购法》第二十二条规定的条件，提供下列材料”的要求，响应文件中联合体各方分别提供证明材料并分别加盖其单位公章。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以联合体形式参加采购活动，联合体各方均为中小微型企业。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采购包1（2025环丹霞山自行车赛和第十八届穿越丹霞山50公里徒步赛采购项目（二次））：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响应文件按采购文件要求签署、盖章。</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响应承诺函已提交并符合采购文件要求的，且投标有效期不少于采购文件中载明的投标有效期。</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已按采购文件要求提供法定代表人/负责人证明书（附法定代表人/负责人身份证复印件）及授权委托书（附被授权人身份证复印件）的。</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①投标报价确定且是固定唯一值；②如果磋商小组认为供应商的报价明显低于其他通过符合性审查供应商的报价，有可能影响产品质量或者不能诚信履约的，将要求其在评标现场合理的时间内提供书面说明，必要时提交相关证明材料，供应商应能证明其报价合理性；③响应文件未出现选择性报价或有附加条件报价的情形。</w:t>
            </w:r>
          </w:p>
        </w:tc>
      </w:tr>
      <w:tr>
        <w:tc>
          <w:tcPr>
            <w:tcW w:type="dxa" w:w="890"/>
          </w:tcPr>
          <w:p>
            <w:pPr>
              <w:pStyle w:val="null3"/>
            </w:pPr>
            <w:r>
              <w:rPr/>
              <w:t>5</w:t>
            </w:r>
          </w:p>
        </w:tc>
        <w:tc>
          <w:tcPr>
            <w:tcW w:type="dxa" w:w="3178"/>
          </w:tcPr>
          <w:p>
            <w:pPr>
              <w:pStyle w:val="null3"/>
            </w:pPr>
            <w:r>
              <w:rPr/>
              <w:t>“★”号实质性响应情况</w:t>
            </w:r>
          </w:p>
        </w:tc>
        <w:tc>
          <w:tcPr>
            <w:tcW w:type="dxa" w:w="4238"/>
          </w:tcPr>
          <w:p>
            <w:pPr>
              <w:pStyle w:val="null3"/>
            </w:pPr>
            <w:r>
              <w:rPr/>
              <w:t>响应文件完全满足采购文件的实质性条款（即标注★号条款）无负偏离。</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①响应文件没有采购文件中规定的其他无效响应条款；②响应文件无采购人不能接受的附加条件。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采购包1(2025环丹霞山自行车赛和第十八届穿越丹霞山50公里徒步赛采购项目（二次）):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赛事总体思路策划方案1 (5.0分)</w:t>
            </w:r>
          </w:p>
        </w:tc>
        <w:tc>
          <w:tcPr>
            <w:tcW w:type="dxa" w:w="5076"/>
          </w:tcPr>
          <w:p>
            <w:pPr>
              <w:pStyle w:val="null3"/>
              <w:jc w:val="left"/>
            </w:pPr>
            <w:r>
              <w:rPr/>
              <w:t>根据投标人针对本项目采购需求制定的项目赛事总体思路策划方案进行评审：方案包含以下内容：①徒步、自行车赛事文化打造；②赛事亮点；③路线规划；④工作推进计划及赛事财务工作方案；⑤赛事社会效益及推动地方影响力（闻名度）提升等5项内容。每包含1项得1分，本项最高得5分；无提供或其他情况不得分。</w:t>
            </w:r>
          </w:p>
        </w:tc>
      </w:tr>
      <w:tr>
        <w:tc>
          <w:tcPr>
            <w:tcW w:type="dxa" w:w="922"/>
            <w:gridSpan w:val="2"/>
            <w:vMerge/>
          </w:tcPr>
          <w:p/>
        </w:tc>
        <w:tc>
          <w:tcPr>
            <w:tcW w:type="dxa" w:w="2307"/>
          </w:tcPr>
          <w:p>
            <w:pPr>
              <w:pStyle w:val="null3"/>
              <w:jc w:val="left"/>
            </w:pPr>
            <w:r>
              <w:rPr/>
              <w:t>赛事总体思路策划方案2 (10.0分)</w:t>
            </w:r>
          </w:p>
        </w:tc>
        <w:tc>
          <w:tcPr>
            <w:tcW w:type="dxa" w:w="5076"/>
          </w:tcPr>
          <w:p>
            <w:pPr>
              <w:pStyle w:val="null3"/>
              <w:jc w:val="left"/>
            </w:pPr>
            <w:r>
              <w:rPr/>
              <w:t>在包含上述内容（赛事总体思路策划方案1）基础上根据项目赛事总体思路策划方案的针对性和可行性进行综合评审： 1.方案内容全面，徒步、自行车赛事文化打造明确，赛事亮点有创意，路线规划合理，工作推进计划及赛事财务工作方案清晰，赛事社会效益及推动地方影响力（闻名度）提升具有可行性，优于采购需求的，得10分； 2.方案内容较全面，徒步、自行车赛事文化打造较明确，赛事亮点较有创意，路线规划较合理，工作推进计划及赛事财务工作方案较清晰，赛事社会效益及推动地方影响力（闻名度）提升具有可行性，符合采购需求的，得7分； 3.方案内容基本全面，徒步、自行车赛事文化打造基本明确，赛事亮点基本有创意，路线规划基本合理，工作推进计划及赛事财务工作方案基本清晰，赛事社会效益及推动地方影响力（闻名度）提升基本具有可行性，基本符合采购需求的，得4分； 4.方案内容一般，徒步、自行车赛事文化打造一般，赛事亮点不够有创意，路线规划不够合理，工作推进计划及赛事财务工作方案不够清晰，赛事社会效益及推动地方影响力（闻名度）提升可行性一般，部分符合采购需求的，得1分； 5.方案内容不全面，徒步、自行车赛事文化打造不明确，赛事亮点无创意，路线规划不合理，工作推进计划不清晰，赛事社会效益及推动地方影响力（闻名度）提升不具有可行性，不符合采购需求的，得0分。</w:t>
            </w:r>
          </w:p>
        </w:tc>
      </w:tr>
      <w:tr>
        <w:tc>
          <w:tcPr>
            <w:tcW w:type="dxa" w:w="922"/>
            <w:gridSpan w:val="2"/>
            <w:vMerge/>
          </w:tcPr>
          <w:p/>
        </w:tc>
        <w:tc>
          <w:tcPr>
            <w:tcW w:type="dxa" w:w="2307"/>
          </w:tcPr>
          <w:p>
            <w:pPr>
              <w:pStyle w:val="null3"/>
              <w:jc w:val="left"/>
            </w:pPr>
            <w:r>
              <w:rPr/>
              <w:t>竞赛组织方案1 (3.0分)</w:t>
            </w:r>
          </w:p>
        </w:tc>
        <w:tc>
          <w:tcPr>
            <w:tcW w:type="dxa" w:w="5076"/>
          </w:tcPr>
          <w:p>
            <w:pPr>
              <w:pStyle w:val="null3"/>
              <w:jc w:val="left"/>
            </w:pPr>
            <w:r>
              <w:rPr/>
              <w:t>根据投标人针对本项目采购需求分别制定两场赛事的竞赛组织方案进行评审：方案包含以下内容：①竞赛规程、运动员服务方案；②志愿者招募管理方案；③赛道和场地布置方案等3项内容。每缺少（或有缺漏）1项扣1分，本项最高得3分；无提供或其他情况不得分。</w:t>
            </w:r>
          </w:p>
        </w:tc>
      </w:tr>
      <w:tr>
        <w:tc>
          <w:tcPr>
            <w:tcW w:type="dxa" w:w="922"/>
            <w:gridSpan w:val="2"/>
            <w:vMerge/>
          </w:tcPr>
          <w:p/>
        </w:tc>
        <w:tc>
          <w:tcPr>
            <w:tcW w:type="dxa" w:w="2307"/>
          </w:tcPr>
          <w:p>
            <w:pPr>
              <w:pStyle w:val="null3"/>
              <w:jc w:val="left"/>
            </w:pPr>
            <w:r>
              <w:rPr/>
              <w:t>竞赛组织方案2 (10.0分)</w:t>
            </w:r>
          </w:p>
        </w:tc>
        <w:tc>
          <w:tcPr>
            <w:tcW w:type="dxa" w:w="5076"/>
          </w:tcPr>
          <w:p>
            <w:pPr>
              <w:pStyle w:val="null3"/>
              <w:jc w:val="left"/>
            </w:pPr>
            <w:r>
              <w:rPr/>
              <w:t>在包含上述内容（竞赛组织方案1）基础上分别根据两场赛事项目竞赛组织方案的针对性和可行性进行综合评审： 1.方案内容全面，竞赛规程详尽，运动员服务方案、志愿者招募及管理方案合理，赛道和场地布置方案具有操作性，优于采购需求的，得10分； 2.方案内容较全面，竞赛规程较详尽，运动员服务方案、志愿者招募及管理方案较合理，赛道和场地布置方案较具有操作性，符合采购需求的，得7分； 3.方案内容基本全面，竞赛规程基本详尽，运动员服务方案、志愿者招募及管理方案基本合理，赛道和场地布置方案基本具有操作性，基本符合采购需求的，得4分； 4.方案内容一般，竞赛规程不够详尽，运动员服务方案、志愿者招募及管理方案合理性一般，赛道和场地布置方案可操作性一般，部分符合采购需求的，得1分； 5.方案内容不全面，竞赛规程不详尽，运动员服务方案、志愿者招募及管理方案不合理，起终点及赛道工作方案不具有操作性，不符合采购需求的，得0分。</w:t>
            </w:r>
          </w:p>
        </w:tc>
      </w:tr>
      <w:tr>
        <w:tc>
          <w:tcPr>
            <w:tcW w:type="dxa" w:w="922"/>
            <w:gridSpan w:val="2"/>
            <w:vMerge/>
          </w:tcPr>
          <w:p/>
        </w:tc>
        <w:tc>
          <w:tcPr>
            <w:tcW w:type="dxa" w:w="2307"/>
          </w:tcPr>
          <w:p>
            <w:pPr>
              <w:pStyle w:val="null3"/>
              <w:jc w:val="left"/>
            </w:pPr>
            <w:r>
              <w:rPr/>
              <w:t>赛事保障方案1 (5.0分)</w:t>
            </w:r>
          </w:p>
        </w:tc>
        <w:tc>
          <w:tcPr>
            <w:tcW w:type="dxa" w:w="5076"/>
          </w:tcPr>
          <w:p>
            <w:pPr>
              <w:pStyle w:val="null3"/>
              <w:jc w:val="left"/>
            </w:pPr>
            <w:r>
              <w:rPr/>
              <w:t>根据投标人针对本项目采购需求制定的项目赛事保障方案进行评审：方案包含以下内容：①竞赛和器材保障方案；②医疗救援工作方案；③赛事安保工作方案；④后勤保障方案；⑤应急预案（含投诉及其他不良影响处置）等5项内容。每包含1项得1分，本项最高得5分；无提供或其他情况不得分。</w:t>
            </w:r>
          </w:p>
        </w:tc>
      </w:tr>
      <w:tr>
        <w:tc>
          <w:tcPr>
            <w:tcW w:type="dxa" w:w="922"/>
            <w:gridSpan w:val="2"/>
            <w:vMerge/>
          </w:tcPr>
          <w:p/>
        </w:tc>
        <w:tc>
          <w:tcPr>
            <w:tcW w:type="dxa" w:w="2307"/>
          </w:tcPr>
          <w:p>
            <w:pPr>
              <w:pStyle w:val="null3"/>
              <w:jc w:val="left"/>
            </w:pPr>
            <w:r>
              <w:rPr/>
              <w:t>赛事保障方案2 (14.0分)</w:t>
            </w:r>
          </w:p>
        </w:tc>
        <w:tc>
          <w:tcPr>
            <w:tcW w:type="dxa" w:w="5076"/>
          </w:tcPr>
          <w:p>
            <w:pPr>
              <w:pStyle w:val="null3"/>
              <w:jc w:val="left"/>
            </w:pPr>
            <w:r>
              <w:rPr/>
              <w:t>在包含上述内容（赛事保障方案1）基础上根据项目赛事保障方案的针对性和可行性进行综合评审： 1.方案内容全面，竞赛和器材保障方案详细，医疗救援工作方案及赛事安保工作方案合理，应急预案（含投诉及其他不良影响处置）完整具有可行性，优于采购需求的，得 14分； 2.方案内容较全面，竞赛和器材保障方案较详细，医疗救援工作方案及赛事安保工作方案较合理，应急预案（含投诉及其他不良影响处置）较完整具有可行性，符合采购需求的，得10分； 3.方案内容基本全面，竞赛和器材保障方案基本详细，医疗救援工作方案及赛事安保工作方案基本合理，应急预案（含投诉及其他不良影响处置）基本完整具有可行性，基本符合采购需求的，得6分； 4.方案内容一般，竞赛和器材保障方案一般，医疗救援工作方案及赛事安保工作方案合理性一般，应急预案（含投诉及其他不良影响处置）基本完整可行性一般，部分符合采购需求的，得3分； 5.方案内容不全面，竞赛和器材保障方案不详细，医疗救援工作方案及赛事安保工作方案不合理，应急预案（含投诉及其他不良影响处置）不完整不具有可行性，不符合采购需求的，得0分。</w:t>
            </w:r>
          </w:p>
        </w:tc>
      </w:tr>
      <w:tr>
        <w:tc>
          <w:tcPr>
            <w:tcW w:type="dxa" w:w="922"/>
            <w:gridSpan w:val="2"/>
            <w:vMerge/>
          </w:tcPr>
          <w:p/>
        </w:tc>
        <w:tc>
          <w:tcPr>
            <w:tcW w:type="dxa" w:w="2307"/>
          </w:tcPr>
          <w:p>
            <w:pPr>
              <w:pStyle w:val="null3"/>
              <w:jc w:val="left"/>
            </w:pPr>
            <w:r>
              <w:rPr/>
              <w:t>媒体宣传推广方案1 (3.0分)</w:t>
            </w:r>
          </w:p>
        </w:tc>
        <w:tc>
          <w:tcPr>
            <w:tcW w:type="dxa" w:w="5076"/>
          </w:tcPr>
          <w:p>
            <w:pPr>
              <w:pStyle w:val="null3"/>
              <w:jc w:val="left"/>
            </w:pPr>
            <w:r>
              <w:rPr/>
              <w:t>根据投标人针对本项目采购需求制定的媒体宣传推广方案进行评审：方案包含以下内容：①结合当地文化做好赛事现场氛围营造；②策划具有事件营销的案例，能够为赛事提供品牌推广和传播；③提高赛事的影响力方案等3项内容。每包含1项得1分，本项最高得3分；无提供或其他情况不得分。</w:t>
            </w:r>
          </w:p>
        </w:tc>
      </w:tr>
      <w:tr>
        <w:tc>
          <w:tcPr>
            <w:tcW w:type="dxa" w:w="922"/>
            <w:gridSpan w:val="2"/>
            <w:vMerge/>
          </w:tcPr>
          <w:p/>
        </w:tc>
        <w:tc>
          <w:tcPr>
            <w:tcW w:type="dxa" w:w="2307"/>
          </w:tcPr>
          <w:p>
            <w:pPr>
              <w:pStyle w:val="null3"/>
              <w:jc w:val="left"/>
            </w:pPr>
            <w:r>
              <w:rPr/>
              <w:t>媒体宣传推广方案2 (10.0分)</w:t>
            </w:r>
          </w:p>
        </w:tc>
        <w:tc>
          <w:tcPr>
            <w:tcW w:type="dxa" w:w="5076"/>
          </w:tcPr>
          <w:p>
            <w:pPr>
              <w:pStyle w:val="null3"/>
              <w:jc w:val="left"/>
            </w:pPr>
            <w:r>
              <w:rPr/>
              <w:t>在包含上述内容（媒体宣传推广方案1）基础上根据项目媒体宣传推广方案的针对性和可行性进行综合评审，宣传报道篇数不少于180篇次，媒体资源丰富，能够为赛事提供很好的品牌推广和传播，打造赛事品牌，提高赛事的影响力： 1.媒体宣传推广方案规范完整，科学合理，切实可行的，得10分； 2.媒体宣传推广方案完整，较科学合理，较切实可行的，得7分； 3.媒体宣传推广方案基本完整，基本合理，基本可行的，得4分； 4.媒体宣传推广方案不够完整，不够合理，不够可行的，得1分； 5.媒体宣传推广方案不完整不可行的，得0分。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(2.0分)</w:t>
            </w:r>
          </w:p>
        </w:tc>
        <w:tc>
          <w:tcPr>
            <w:tcW w:type="dxa" w:w="5076"/>
          </w:tcPr>
          <w:p>
            <w:pPr>
              <w:pStyle w:val="null3"/>
              <w:jc w:val="left"/>
            </w:pPr>
            <w:r>
              <w:rPr/>
              <w:t>投标人具有国家认证认可监督管理部门批准设立的认证机构颁发并在有效期内的质量管理体系认证证书，得2分。 注：①提供通过认证或在有效期内的：（1）组成联合体指联合体牵头人、（2）认证证书复印件、（3）在国家认监委网站（网址：http://www.cnca.gov.cn/ ）对证书的信息查询截图作为评审依据（以网站公布为准，供应商可通过网站首页中“互联网+服务—查询服务—认证结果”进行查询），已失效或撤销的不得分，公开信息中无法查询或与公开信息不一致的（如暂停的），投标人必须提供发证机构出具的证明函，否则不得分。②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根据投标人2019年1月1日以来（以签订合同时间为准）承接/执行过同类项目业绩进行评分，每提供一个同类项目业绩的，得2分，最高得10分。 注：①提供合同关键页（含签订合同双方的单位名称、服务内容与含签订合同双方的落款盖章、签订日期的关键页）扫描件（以合同签订时间为准）。②以联合体形式参加投标的，任意一方提供即可得分。③未显示合同签订时间或未提供合同的不予以计分。</w:t>
            </w:r>
          </w:p>
        </w:tc>
      </w:tr>
      <w:tr>
        <w:tc>
          <w:tcPr>
            <w:tcW w:type="dxa" w:w="922"/>
            <w:gridSpan w:val="2"/>
            <w:vMerge/>
          </w:tcPr>
          <w:p/>
        </w:tc>
        <w:tc>
          <w:tcPr>
            <w:tcW w:type="dxa" w:w="2307"/>
          </w:tcPr>
          <w:p>
            <w:pPr>
              <w:pStyle w:val="null3"/>
              <w:jc w:val="left"/>
            </w:pPr>
            <w:r>
              <w:rPr/>
              <w:t>同类项目业绩社会评价 (5.0分)</w:t>
            </w:r>
          </w:p>
        </w:tc>
        <w:tc>
          <w:tcPr>
            <w:tcW w:type="dxa" w:w="5076"/>
          </w:tcPr>
          <w:p>
            <w:pPr>
              <w:pStyle w:val="null3"/>
              <w:jc w:val="left"/>
            </w:pPr>
            <w:r>
              <w:rPr/>
              <w:t>投标人提供的上述“同类项目业绩”中有获得媒体正面宣传报道的，每提供1个得1分，最高得5分。 注：①提供相关媒体报道截图并加盖公章作为证明材料。②提供多家媒体报道材料均为同一赛事的，只计算为一个评价。③如非经认定为有效项目业绩，则对应项目评价材料不得分。</w:t>
            </w:r>
          </w:p>
        </w:tc>
      </w:tr>
      <w:tr>
        <w:tc>
          <w:tcPr>
            <w:tcW w:type="dxa" w:w="922"/>
            <w:gridSpan w:val="2"/>
            <w:vMerge/>
          </w:tcPr>
          <w:p/>
        </w:tc>
        <w:tc>
          <w:tcPr>
            <w:tcW w:type="dxa" w:w="2307"/>
          </w:tcPr>
          <w:p>
            <w:pPr>
              <w:pStyle w:val="null3"/>
              <w:jc w:val="left"/>
            </w:pPr>
            <w:r>
              <w:rPr/>
              <w:t>拟派团队人员 (8.0分)</w:t>
            </w:r>
          </w:p>
        </w:tc>
        <w:tc>
          <w:tcPr>
            <w:tcW w:type="dxa" w:w="5076"/>
          </w:tcPr>
          <w:p>
            <w:pPr>
              <w:pStyle w:val="null3"/>
              <w:jc w:val="left"/>
            </w:pPr>
            <w:r>
              <w:rPr/>
              <w:t>1.拟投入本项目的项目负责人： 承担过群众体育赛事项目经验相关业绩，每提供一项得2.5分，本小项最高得5分。 注：提供①项目合同或验收证明复印件；②相关人员参与组织举办群众体育赛事项目经验相关赛事活动的证明材料；③投标人为其购买近6个月任意1个月的社保证明复印件并加盖投标人公章。④以联合体形式参加投标的，联合体牵头单位人员方可得分。 2.拟投入本项目的团队成员（不含项目负责人）： 承担过徒步、自行车赛事活动等相关业绩，每提供一项得1分，本小项最高得3分。 注：提供①项目合同或验收证明复印件；②相关人员参与组织举办徒步、自行车赛事活动等相关赛事活动的证明材料；③投标人为其购买近6个月任意一个月的社保证明复印件并加盖供应商公章。④同一人不重复得分。⑤以联合体形式参加投标的，任意一方提供即可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采购文件要求且投标价格最低的投标报价为评标基准价。】最低报价不是中标的唯一依据。因落实政府采购政策进行价格调整的，以调整后的价格计算评标基准价和投标报价。 注：根据《关于优化政府采购信用评价工作的通知》（韶财采购[2024]5号）要求，对供应商的诚信状况（普通失信行为）进行评审：本项目为采取竞争性磋商方式实施的项目，响应供应商评审报价=供应商最后一轮报价+供应商最后一轮报价×〔（诚信基础得分一诚信记录得分）÷诚信基础得分〕×5%，实际合同成交价仍为供应商最后一轮报价。 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广东省政府采购</w:t>
      </w:r>
    </w:p>
    <w:p>
      <w:pPr>
        <w:pStyle w:val="null3"/>
        <w:ind w:firstLine="480"/>
        <w:jc w:val="center"/>
      </w:pPr>
      <w:r>
        <w:rPr/>
        <w:t xml:space="preserve"> </w:t>
      </w:r>
    </w:p>
    <w:p>
      <w:pPr>
        <w:pStyle w:val="null3"/>
        <w:ind w:firstLine="480"/>
        <w:jc w:val="both"/>
      </w:pPr>
      <w:r>
        <w:rPr>
          <w:sz w:val="84"/>
          <w:b/>
        </w:rPr>
        <w:t>合　同　书</w:t>
      </w:r>
    </w:p>
    <w:p>
      <w:pPr>
        <w:pStyle w:val="null3"/>
        <w:ind w:firstLine="480"/>
        <w:jc w:val="center"/>
      </w:pPr>
      <w:r>
        <w:rPr/>
        <w:t xml:space="preserve"> </w:t>
      </w:r>
    </w:p>
    <w:p>
      <w:pPr>
        <w:pStyle w:val="null3"/>
        <w:ind w:firstLine="480"/>
        <w:jc w:val="center"/>
      </w:pPr>
      <w:r>
        <w:rPr>
          <w:sz w:val="36"/>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7560"/>
      </w:tblGrid>
      <w:tr>
        <w:tc>
          <w:tcPr>
            <w:tcW w:type="dxa" w:w="75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采购计划编号：</w:t>
            </w:r>
          </w:p>
        </w:tc>
      </w:tr>
      <w:tr>
        <w:tc>
          <w:tcPr>
            <w:tcW w:type="dxa" w:w="75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采购项目编号：</w:t>
            </w:r>
          </w:p>
        </w:tc>
      </w:tr>
      <w:tr>
        <w:tc>
          <w:tcPr>
            <w:tcW w:type="dxa" w:w="75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28"/>
                <w:b/>
                <w:u w:val="single"/>
              </w:rPr>
              <w:t>2025</w:t>
            </w:r>
            <w:r>
              <w:rPr>
                <w:sz w:val="28"/>
                <w:b/>
                <w:u w:val="single"/>
              </w:rPr>
              <w:t>环丹霞山自行车赛和第十八届穿越丹霞山</w:t>
            </w:r>
            <w:r>
              <w:rPr>
                <w:sz w:val="28"/>
                <w:b/>
                <w:u w:val="single"/>
              </w:rPr>
              <w:t>50</w:t>
            </w:r>
            <w:r>
              <w:rPr>
                <w:sz w:val="28"/>
                <w:b/>
                <w:u w:val="single"/>
              </w:rPr>
              <w:t>公里徒步赛采购项目（二次）</w:t>
            </w:r>
          </w:p>
        </w:tc>
      </w:tr>
    </w:tbl>
    <w:p>
      <w:pPr>
        <w:pStyle w:val="null3"/>
        <w:jc w:val="center"/>
      </w:pPr>
      <w:r>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80"/>
        <w:jc w:val="both"/>
      </w:pPr>
      <w:r>
        <w:rPr>
          <w:sz w:val="24"/>
          <w:b/>
        </w:rPr>
        <w:t>甲</w:t>
      </w:r>
      <w:r>
        <w:rPr>
          <w:b/>
        </w:rPr>
        <w:t xml:space="preserve"> </w:t>
      </w:r>
      <w:r>
        <w:rPr>
          <w:sz w:val="24"/>
          <w:b/>
        </w:rPr>
        <w:t>方：</w:t>
      </w:r>
      <w:r>
        <w:rPr>
          <w:sz w:val="24"/>
          <w:u w:val="single"/>
        </w:rPr>
        <w:t>韶关市文化广电旅游体育局</w:t>
      </w:r>
    </w:p>
    <w:p>
      <w:pPr>
        <w:pStyle w:val="null3"/>
        <w:ind w:firstLine="482"/>
        <w:jc w:val="both"/>
      </w:pPr>
      <w:r>
        <w:rPr>
          <w:sz w:val="24"/>
        </w:rPr>
        <w:t>电　话：</w:t>
      </w:r>
      <w:r>
        <w:rPr>
          <w:b/>
          <w:u w:val="single"/>
        </w:rPr>
        <w:t xml:space="preserve">          </w:t>
      </w:r>
      <w:r>
        <w:rPr>
          <w:b/>
          <w:u w:val="single"/>
        </w:rPr>
        <w:t xml:space="preserve">   </w:t>
      </w:r>
      <w:r>
        <w:rPr>
          <w:b/>
          <w:u w:val="single"/>
        </w:rPr>
        <w:t xml:space="preserve">          </w:t>
      </w:r>
    </w:p>
    <w:p>
      <w:pPr>
        <w:pStyle w:val="null3"/>
        <w:ind w:firstLine="482"/>
        <w:jc w:val="both"/>
      </w:pPr>
      <w:r>
        <w:rPr>
          <w:sz w:val="24"/>
        </w:rPr>
        <w:t>传　真：</w:t>
      </w:r>
      <w:r>
        <w:rPr>
          <w:b/>
          <w:u w:val="single"/>
        </w:rPr>
        <w:t xml:space="preserve">          </w:t>
      </w:r>
      <w:r>
        <w:rPr>
          <w:b/>
          <w:u w:val="single"/>
        </w:rPr>
        <w:t xml:space="preserve">   </w:t>
      </w:r>
      <w:r>
        <w:rPr>
          <w:b/>
          <w:u w:val="single"/>
        </w:rPr>
        <w:t xml:space="preserve">          </w:t>
      </w:r>
    </w:p>
    <w:p>
      <w:pPr>
        <w:pStyle w:val="null3"/>
        <w:ind w:firstLine="482"/>
        <w:jc w:val="both"/>
      </w:pPr>
      <w:r>
        <w:rPr>
          <w:sz w:val="24"/>
        </w:rPr>
        <w:t>地　址：</w:t>
      </w:r>
      <w:r>
        <w:rPr>
          <w:sz w:val="24"/>
          <w:u w:val="single"/>
        </w:rPr>
        <w:t>韶关市浈江区园前东路</w:t>
      </w:r>
      <w:r>
        <w:rPr>
          <w:sz w:val="24"/>
          <w:u w:val="single"/>
        </w:rPr>
        <w:t>4号</w:t>
      </w:r>
    </w:p>
    <w:p>
      <w:pPr>
        <w:pStyle w:val="null3"/>
        <w:ind w:firstLine="482"/>
        <w:jc w:val="both"/>
      </w:pPr>
      <w:r>
        <w:rPr>
          <w:sz w:val="24"/>
          <w:b/>
        </w:rPr>
        <w:t>乙</w:t>
      </w:r>
      <w:r>
        <w:rPr>
          <w:b/>
        </w:rPr>
        <w:t xml:space="preserve"> </w:t>
      </w:r>
      <w:r>
        <w:rPr>
          <w:sz w:val="24"/>
          <w:b/>
        </w:rPr>
        <w:t>方：</w:t>
      </w:r>
      <w:r>
        <w:rPr>
          <w:b/>
          <w:u w:val="single"/>
        </w:rPr>
        <w:t xml:space="preserve">           </w:t>
      </w:r>
      <w:r>
        <w:rPr>
          <w:b/>
          <w:u w:val="single"/>
        </w:rPr>
        <w:t xml:space="preserve">    </w:t>
      </w:r>
      <w:r>
        <w:rPr>
          <w:b/>
          <w:u w:val="single"/>
        </w:rPr>
        <w:t xml:space="preserve">         </w:t>
      </w:r>
    </w:p>
    <w:p>
      <w:pPr>
        <w:pStyle w:val="null3"/>
        <w:ind w:firstLine="482"/>
        <w:jc w:val="both"/>
      </w:pPr>
      <w:r>
        <w:rPr>
          <w:sz w:val="24"/>
        </w:rPr>
        <w:t>电　话：</w:t>
      </w:r>
      <w:r>
        <w:rPr>
          <w:b/>
          <w:u w:val="single"/>
        </w:rPr>
        <w:t xml:space="preserve">           </w:t>
      </w:r>
      <w:r>
        <w:rPr>
          <w:b/>
          <w:u w:val="single"/>
        </w:rPr>
        <w:t xml:space="preserve">   </w:t>
      </w:r>
      <w:r>
        <w:rPr>
          <w:b/>
          <w:u w:val="single"/>
        </w:rPr>
        <w:t xml:space="preserve">         </w:t>
      </w:r>
    </w:p>
    <w:p>
      <w:pPr>
        <w:pStyle w:val="null3"/>
        <w:ind w:firstLine="482"/>
        <w:jc w:val="both"/>
      </w:pPr>
      <w:r>
        <w:rPr>
          <w:sz w:val="24"/>
        </w:rPr>
        <w:t>传　真：</w:t>
      </w:r>
      <w:r>
        <w:rPr>
          <w:b/>
          <w:u w:val="single"/>
        </w:rPr>
        <w:t xml:space="preserve">              </w:t>
      </w:r>
      <w:r>
        <w:rPr>
          <w:b/>
          <w:u w:val="single"/>
        </w:rPr>
        <w:t xml:space="preserve">   </w:t>
      </w:r>
      <w:r>
        <w:rPr>
          <w:b/>
          <w:u w:val="single"/>
        </w:rPr>
        <w:t xml:space="preserve">      </w:t>
      </w:r>
    </w:p>
    <w:p>
      <w:pPr>
        <w:pStyle w:val="null3"/>
        <w:ind w:firstLine="482"/>
        <w:jc w:val="both"/>
      </w:pPr>
      <w:r>
        <w:rPr>
          <w:sz w:val="24"/>
        </w:rPr>
        <w:t>地　址：</w:t>
      </w:r>
      <w:r>
        <w:rPr>
          <w:b/>
          <w:u w:val="single"/>
        </w:rPr>
        <w:t xml:space="preserve">              </w:t>
      </w:r>
      <w:r>
        <w:rPr>
          <w:b/>
          <w:u w:val="single"/>
        </w:rPr>
        <w:t xml:space="preserve">   </w:t>
      </w:r>
      <w:r>
        <w:rPr>
          <w:b/>
          <w:u w:val="single"/>
        </w:rPr>
        <w:t xml:space="preserve">      </w:t>
      </w:r>
    </w:p>
    <w:p>
      <w:pPr>
        <w:pStyle w:val="null3"/>
        <w:ind w:firstLine="482"/>
        <w:jc w:val="both"/>
      </w:pPr>
      <w:r>
        <w:rPr>
          <w:sz w:val="24"/>
        </w:rPr>
        <w:t>根据</w:t>
      </w:r>
      <w:r>
        <w:rPr>
          <w:sz w:val="24"/>
          <w:b/>
          <w:u w:val="single"/>
        </w:rPr>
        <w:t>2025环丹霞山自行车赛和第十八届穿越丹霞山50公里徒步赛采购项目（二次）</w:t>
      </w:r>
      <w:r>
        <w:rPr>
          <w:sz w:val="24"/>
        </w:rPr>
        <w:t>的采购结果，</w:t>
      </w:r>
      <w:r>
        <w:rPr>
          <w:sz w:val="24"/>
        </w:rPr>
        <w:t>按照</w:t>
      </w:r>
      <w:r>
        <w:rPr>
          <w:sz w:val="24"/>
        </w:rPr>
        <w:t>《中华人民共和国政府采购法》《中华人民共和国民法典》（合同编）的规定，经双方协商，本着平等互利和诚实信用的原则，一致同意签订本合同如下。</w:t>
      </w:r>
    </w:p>
    <w:p>
      <w:pPr>
        <w:pStyle w:val="null3"/>
        <w:jc w:val="both"/>
      </w:pPr>
      <w:r>
        <w:rPr>
          <w:sz w:val="24"/>
          <w:b/>
        </w:rPr>
        <w:t>一、合同金额</w:t>
      </w:r>
    </w:p>
    <w:p>
      <w:pPr>
        <w:pStyle w:val="null3"/>
        <w:jc w:val="both"/>
      </w:pPr>
      <w:r>
        <w:rPr>
          <w:sz w:val="24"/>
        </w:rPr>
        <w:t>（一）</w:t>
      </w:r>
      <w:r>
        <w:rPr>
          <w:sz w:val="24"/>
        </w:rPr>
        <w:t>2025环丹霞山自行车赛采购项目：</w:t>
      </w:r>
    </w:p>
    <w:p>
      <w:pPr>
        <w:pStyle w:val="null3"/>
        <w:ind w:firstLine="480"/>
        <w:jc w:val="both"/>
      </w:pPr>
      <w:r>
        <w:rPr>
          <w:sz w:val="24"/>
        </w:rPr>
        <w:t>合同金额</w:t>
      </w:r>
      <w:r>
        <w:rPr>
          <w:sz w:val="24"/>
        </w:rPr>
        <w:t>¥</w:t>
      </w:r>
      <w:r>
        <w:rPr>
          <w:u w:val="single"/>
        </w:rPr>
        <w:t xml:space="preserve">      </w:t>
      </w:r>
      <w:r>
        <w:rPr>
          <w:sz w:val="24"/>
        </w:rPr>
        <w:t>元，大写金额：</w:t>
      </w:r>
      <w:r>
        <w:rPr>
          <w:sz w:val="24"/>
          <w:u w:val="single"/>
        </w:rPr>
        <w:t>人民币</w:t>
      </w:r>
      <w:r>
        <w:rPr>
          <w:sz w:val="24"/>
          <w:u w:val="single"/>
        </w:rPr>
        <w:t xml:space="preserve">    </w:t>
      </w:r>
      <w:r>
        <w:rPr>
          <w:sz w:val="24"/>
          <w:u w:val="single"/>
        </w:rPr>
        <w:t>元整</w:t>
      </w:r>
      <w:r>
        <w:rPr>
          <w:sz w:val="24"/>
        </w:rPr>
        <w:t>。（其中：</w:t>
      </w:r>
      <w:r>
        <w:rPr>
          <w:sz w:val="24"/>
        </w:rPr>
        <w:t>赛事总奖金：</w:t>
      </w:r>
      <w:r>
        <w:rPr>
          <w:sz w:val="24"/>
        </w:rPr>
        <w:t>186,200.00元）</w:t>
      </w:r>
    </w:p>
    <w:p>
      <w:pPr>
        <w:pStyle w:val="null3"/>
        <w:jc w:val="both"/>
      </w:pPr>
      <w:r>
        <w:rPr>
          <w:sz w:val="24"/>
        </w:rPr>
        <w:t>（二）第十八届穿越丹霞山</w:t>
      </w:r>
      <w:r>
        <w:rPr>
          <w:sz w:val="24"/>
        </w:rPr>
        <w:t>50公里徒步赛采购项目：</w:t>
      </w:r>
    </w:p>
    <w:p>
      <w:pPr>
        <w:pStyle w:val="null3"/>
        <w:ind w:firstLine="480"/>
        <w:jc w:val="both"/>
      </w:pPr>
      <w:r>
        <w:rPr>
          <w:sz w:val="24"/>
        </w:rPr>
        <w:t>合同金额</w:t>
      </w:r>
      <w:r>
        <w:rPr>
          <w:sz w:val="24"/>
        </w:rPr>
        <w:t>¥</w:t>
      </w:r>
      <w:r>
        <w:rPr>
          <w:u w:val="single"/>
        </w:rPr>
        <w:t xml:space="preserve">          </w:t>
      </w:r>
      <w:r>
        <w:rPr>
          <w:sz w:val="24"/>
        </w:rPr>
        <w:t>元，大写金额：</w:t>
      </w:r>
      <w:r>
        <w:rPr>
          <w:sz w:val="24"/>
          <w:u w:val="single"/>
        </w:rPr>
        <w:t>人民币</w:t>
      </w:r>
      <w:r>
        <w:rPr>
          <w:sz w:val="24"/>
          <w:u w:val="single"/>
        </w:rPr>
        <w:t xml:space="preserve">          </w:t>
      </w:r>
      <w:r>
        <w:rPr>
          <w:sz w:val="24"/>
          <w:u w:val="single"/>
        </w:rPr>
        <w:t>元整</w:t>
      </w:r>
      <w:r>
        <w:rPr>
          <w:sz w:val="24"/>
        </w:rPr>
        <w:t>。</w:t>
      </w:r>
    </w:p>
    <w:p>
      <w:pPr>
        <w:pStyle w:val="null3"/>
        <w:jc w:val="both"/>
      </w:pPr>
      <w:r>
        <w:rPr>
          <w:sz w:val="24"/>
        </w:rPr>
        <w:t>（三）合同金额应为人民币含税全包价，包括但不限于：赛事整体策划、竞赛组织、选手招募、奖品、器材保障、场地布置、宣传推广、氛围营造、医疗保障、安全保卫、交通保障、安全风险评估、投诉或不良影响处置、熔断、裁判和志愿者的选拔及使用管理、商务开发、赛事资料印制、人员保险、医疗救援、电力、通信保障、嘉宾接待等工作，承担实施过程中所产生的全部费用。项目所需预算不足部分由乙方通过选手报名以及商业运作等途径获取资金解决，以上费用由乙方获得并支付。</w:t>
      </w:r>
    </w:p>
    <w:p>
      <w:pPr>
        <w:pStyle w:val="null3"/>
        <w:jc w:val="both"/>
      </w:pPr>
      <w:r>
        <w:rPr>
          <w:sz w:val="24"/>
          <w:b/>
        </w:rPr>
        <w:t>二、</w:t>
      </w:r>
      <w:r>
        <w:rPr>
          <w:sz w:val="24"/>
          <w:b/>
        </w:rPr>
        <w:t>合同履约期限及服务地点</w:t>
      </w:r>
    </w:p>
    <w:p>
      <w:pPr>
        <w:pStyle w:val="null3"/>
        <w:jc w:val="both"/>
      </w:pPr>
      <w:r>
        <w:rPr>
          <w:sz w:val="24"/>
        </w:rPr>
        <w:t>（一）合同履约期限：自合同签订之日起至验收完成。</w:t>
      </w:r>
    </w:p>
    <w:p>
      <w:pPr>
        <w:pStyle w:val="null3"/>
        <w:jc w:val="both"/>
      </w:pPr>
      <w:r>
        <w:rPr>
          <w:sz w:val="24"/>
        </w:rPr>
        <w:t>（二）服务地点：甲方指定地点。</w:t>
      </w:r>
    </w:p>
    <w:p>
      <w:pPr>
        <w:pStyle w:val="null3"/>
        <w:jc w:val="both"/>
      </w:pPr>
      <w:r>
        <w:rPr>
          <w:sz w:val="24"/>
          <w:b/>
        </w:rPr>
        <w:t>三</w:t>
      </w:r>
      <w:r>
        <w:rPr>
          <w:sz w:val="24"/>
          <w:b/>
        </w:rPr>
        <w:t>、</w:t>
      </w:r>
      <w:r>
        <w:rPr>
          <w:sz w:val="24"/>
          <w:b/>
        </w:rPr>
        <w:t>项目内容</w:t>
      </w:r>
    </w:p>
    <w:p>
      <w:pPr>
        <w:pStyle w:val="null3"/>
        <w:jc w:val="both"/>
      </w:pPr>
      <w:r>
        <w:rPr>
          <w:sz w:val="24"/>
        </w:rPr>
        <w:t>（一）</w:t>
      </w:r>
      <w:r>
        <w:rPr>
          <w:sz w:val="24"/>
        </w:rPr>
        <w:t>2025环丹霞山自行车赛</w:t>
      </w:r>
    </w:p>
    <w:p>
      <w:pPr>
        <w:pStyle w:val="null3"/>
        <w:ind w:firstLine="240"/>
        <w:jc w:val="both"/>
      </w:pPr>
      <w:r>
        <w:rPr>
          <w:sz w:val="24"/>
        </w:rPr>
        <w:t>1.赛事目标：为了更好地融合韶关体育、文化、旅游产业资源，整体提升韶关城市形象，创新经济结构调整，培育新的经济增长点，打造具有影响力的“体育+旅游+文化”丹霞山自行车赛IP赛事，推动高质量户外运动目的地建设。</w:t>
      </w:r>
    </w:p>
    <w:p>
      <w:pPr>
        <w:pStyle w:val="null3"/>
        <w:ind w:firstLine="240"/>
        <w:jc w:val="both"/>
      </w:pPr>
      <w:r>
        <w:rPr>
          <w:sz w:val="24"/>
        </w:rPr>
        <w:t>2.比赛时间和地点</w:t>
      </w:r>
    </w:p>
    <w:p>
      <w:pPr>
        <w:pStyle w:val="null3"/>
        <w:ind w:firstLine="240"/>
        <w:jc w:val="both"/>
      </w:pPr>
      <w:r>
        <w:rPr>
          <w:sz w:val="24"/>
        </w:rPr>
        <w:t>（</w:t>
      </w:r>
      <w:r>
        <w:rPr>
          <w:sz w:val="24"/>
        </w:rPr>
        <w:t>1）时间：2025年第四季度，具体时间</w:t>
      </w:r>
      <w:r>
        <w:rPr>
          <w:sz w:val="24"/>
        </w:rPr>
        <w:t>甲方</w:t>
      </w:r>
      <w:r>
        <w:rPr>
          <w:sz w:val="24"/>
        </w:rPr>
        <w:t>报市政府批复后确定。</w:t>
      </w:r>
    </w:p>
    <w:p>
      <w:pPr>
        <w:pStyle w:val="null3"/>
        <w:ind w:firstLine="240"/>
        <w:jc w:val="both"/>
      </w:pPr>
      <w:r>
        <w:rPr>
          <w:sz w:val="24"/>
        </w:rPr>
        <w:t>（</w:t>
      </w:r>
      <w:r>
        <w:rPr>
          <w:sz w:val="24"/>
        </w:rPr>
        <w:t>2）地点：丹霞山风景区南门至正门，经阅丹公路。</w:t>
      </w:r>
    </w:p>
    <w:p>
      <w:pPr>
        <w:pStyle w:val="null3"/>
        <w:ind w:firstLine="240"/>
        <w:jc w:val="both"/>
      </w:pPr>
      <w:r>
        <w:rPr>
          <w:sz w:val="24"/>
        </w:rPr>
        <w:t>3.竞赛项目：男子公开组、女子公开组、男子中年组、男子本地组、骑游挑战组、骑游体验组，各组别线路</w:t>
      </w:r>
      <w:r>
        <w:rPr>
          <w:sz w:val="24"/>
        </w:rPr>
        <w:t>乙方</w:t>
      </w:r>
      <w:r>
        <w:rPr>
          <w:sz w:val="24"/>
        </w:rPr>
        <w:t>报</w:t>
      </w:r>
      <w:r>
        <w:rPr>
          <w:sz w:val="24"/>
        </w:rPr>
        <w:t>甲方</w:t>
      </w:r>
      <w:r>
        <w:rPr>
          <w:sz w:val="24"/>
        </w:rPr>
        <w:t>审定后确定。</w:t>
      </w:r>
    </w:p>
    <w:p>
      <w:pPr>
        <w:pStyle w:val="null3"/>
        <w:ind w:firstLine="240"/>
        <w:jc w:val="both"/>
      </w:pPr>
      <w:r>
        <w:rPr>
          <w:sz w:val="24"/>
        </w:rPr>
        <w:t>4.赛事规模：2000人。</w:t>
      </w:r>
    </w:p>
    <w:p>
      <w:pPr>
        <w:pStyle w:val="null3"/>
        <w:ind w:firstLine="240"/>
        <w:jc w:val="both"/>
      </w:pPr>
      <w:r>
        <w:rPr>
          <w:sz w:val="24"/>
        </w:rPr>
        <w:t>5.奖项及奖金设置：总奖金186200元，男子公开组、女子公开组、男子中年组和男子本地组分别奖励前100名。</w:t>
      </w:r>
    </w:p>
    <w:tbl>
      <w:tblPr>
        <w:tblW w:w="0" w:type="auto"/>
        <w:tblBorders>
          <w:top w:val="none" w:color="000000" w:sz="4"/>
          <w:left w:val="none" w:color="000000" w:sz="4"/>
          <w:bottom w:val="none" w:color="000000" w:sz="4"/>
          <w:right w:val="none" w:color="000000" w:sz="4"/>
          <w:insideH w:val="none"/>
          <w:insideV w:val="none"/>
        </w:tblBorders>
      </w:tblPr>
      <w:tblGrid>
        <w:gridCol w:w="1646"/>
        <w:gridCol w:w="1646"/>
        <w:gridCol w:w="1646"/>
        <w:gridCol w:w="1646"/>
        <w:gridCol w:w="1661"/>
      </w:tblGrid>
      <w:tr>
        <w:tc>
          <w:tcPr>
            <w:tcW w:type="dxa" w:w="8245"/>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自行车竞赛奖金设置（税前）</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名次</w:t>
            </w:r>
          </w:p>
        </w:tc>
        <w:tc>
          <w:tcPr>
            <w:tcW w:type="dxa" w:w="16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男子公开组</w:t>
            </w:r>
          </w:p>
        </w:tc>
        <w:tc>
          <w:tcPr>
            <w:tcW w:type="dxa" w:w="16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女子公开组</w:t>
            </w:r>
          </w:p>
        </w:tc>
        <w:tc>
          <w:tcPr>
            <w:tcW w:type="dxa" w:w="16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男子中年组</w:t>
            </w:r>
          </w:p>
        </w:tc>
        <w:tc>
          <w:tcPr>
            <w:tcW w:type="dxa" w:w="166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男子本地组</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2名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3名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4名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5名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6名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7名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8名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9名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10名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11-50名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51-100名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组别奖金</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60800元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60800元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32300元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32300元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赛事总奖金</w:t>
            </w:r>
          </w:p>
        </w:tc>
        <w:tc>
          <w:tcPr>
            <w:tcW w:type="dxa" w:w="6599"/>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186200</w:t>
            </w:r>
            <w:r>
              <w:rPr>
                <w:sz w:val="24"/>
              </w:rPr>
              <w:t>元</w:t>
            </w:r>
          </w:p>
        </w:tc>
      </w:tr>
    </w:tbl>
    <w:p>
      <w:pPr>
        <w:pStyle w:val="null3"/>
        <w:jc w:val="both"/>
      </w:pPr>
      <w:r>
        <w:rPr>
          <w:sz w:val="24"/>
        </w:rPr>
        <w:t>（二）第十八届穿越丹霞山</w:t>
      </w:r>
      <w:r>
        <w:rPr>
          <w:sz w:val="24"/>
        </w:rPr>
        <w:t>50徒步赛</w:t>
      </w:r>
    </w:p>
    <w:p>
      <w:pPr>
        <w:pStyle w:val="null3"/>
        <w:ind w:firstLine="240"/>
        <w:jc w:val="both"/>
      </w:pPr>
      <w:r>
        <w:rPr>
          <w:sz w:val="24"/>
        </w:rPr>
        <w:t>1.赛事目标：为了更好地融合韶关体育、文化、旅游产业资源，整体提升韶关城市形象，创新经济结构调整，培育新的经济增长点，打造具有影响力的“体育+旅游+文化”丹霞山徒步赛IP赛事，推动高质量户外运动目的地建设。</w:t>
      </w:r>
    </w:p>
    <w:p>
      <w:pPr>
        <w:pStyle w:val="null3"/>
        <w:ind w:firstLine="240"/>
        <w:jc w:val="both"/>
      </w:pPr>
      <w:r>
        <w:rPr>
          <w:sz w:val="24"/>
        </w:rPr>
        <w:t>2.比赛时间和地点</w:t>
      </w:r>
    </w:p>
    <w:p>
      <w:pPr>
        <w:pStyle w:val="null3"/>
        <w:ind w:firstLine="240"/>
        <w:jc w:val="both"/>
      </w:pPr>
      <w:r>
        <w:rPr>
          <w:sz w:val="24"/>
        </w:rPr>
        <w:t>（</w:t>
      </w:r>
      <w:r>
        <w:rPr>
          <w:sz w:val="24"/>
        </w:rPr>
        <w:t>1）时间：2025年第四季度，具体时间</w:t>
      </w:r>
      <w:r>
        <w:rPr>
          <w:sz w:val="24"/>
        </w:rPr>
        <w:t>甲方</w:t>
      </w:r>
      <w:r>
        <w:rPr>
          <w:sz w:val="24"/>
        </w:rPr>
        <w:t>报市政府批复后确定。</w:t>
      </w:r>
    </w:p>
    <w:p>
      <w:pPr>
        <w:pStyle w:val="null3"/>
        <w:ind w:firstLine="240"/>
        <w:jc w:val="both"/>
      </w:pPr>
      <w:r>
        <w:rPr>
          <w:sz w:val="24"/>
        </w:rPr>
        <w:t>（</w:t>
      </w:r>
      <w:r>
        <w:rPr>
          <w:sz w:val="24"/>
        </w:rPr>
        <w:t>2）地点：丹霞山风景区南门至正门，经阅丹公路及两侧部分山路。</w:t>
      </w:r>
    </w:p>
    <w:p>
      <w:pPr>
        <w:pStyle w:val="null3"/>
        <w:ind w:firstLine="240"/>
        <w:jc w:val="both"/>
      </w:pPr>
      <w:r>
        <w:rPr>
          <w:sz w:val="24"/>
        </w:rPr>
        <w:t>3.竞赛项目：穿越组（高校组、港澳组）、欢乐组、亲子组，各组别线路供应商报</w:t>
      </w:r>
      <w:r>
        <w:rPr>
          <w:sz w:val="24"/>
        </w:rPr>
        <w:t>甲方</w:t>
      </w:r>
      <w:r>
        <w:rPr>
          <w:sz w:val="24"/>
        </w:rPr>
        <w:t>审定后确定。</w:t>
      </w:r>
    </w:p>
    <w:p>
      <w:pPr>
        <w:pStyle w:val="null3"/>
        <w:ind w:firstLine="240"/>
        <w:jc w:val="both"/>
      </w:pPr>
      <w:r>
        <w:rPr>
          <w:sz w:val="24"/>
        </w:rPr>
        <w:t>4.赛事规模：20000人。</w:t>
      </w:r>
    </w:p>
    <w:p>
      <w:pPr>
        <w:pStyle w:val="null3"/>
        <w:ind w:firstLine="240"/>
        <w:jc w:val="both"/>
      </w:pPr>
      <w:r>
        <w:rPr>
          <w:sz w:val="24"/>
        </w:rPr>
        <w:t>5.奖品设置：不设奖金，奖品报</w:t>
      </w:r>
      <w:r>
        <w:rPr>
          <w:sz w:val="24"/>
        </w:rPr>
        <w:t>甲方</w:t>
      </w:r>
      <w:r>
        <w:rPr>
          <w:sz w:val="24"/>
        </w:rPr>
        <w:t>审定后确定</w:t>
      </w:r>
      <w:r>
        <w:rPr>
          <w:sz w:val="24"/>
        </w:rPr>
        <w:t>。</w:t>
      </w:r>
    </w:p>
    <w:p>
      <w:pPr>
        <w:pStyle w:val="null3"/>
        <w:jc w:val="both"/>
      </w:pPr>
      <w:r>
        <w:rPr>
          <w:sz w:val="24"/>
          <w:b/>
        </w:rPr>
        <w:t>四</w:t>
      </w:r>
      <w:r>
        <w:rPr>
          <w:sz w:val="24"/>
          <w:b/>
        </w:rPr>
        <w:t>、</w:t>
      </w:r>
      <w:r>
        <w:rPr>
          <w:sz w:val="24"/>
          <w:b/>
        </w:rPr>
        <w:t>服务要求</w:t>
      </w:r>
    </w:p>
    <w:p>
      <w:pPr>
        <w:pStyle w:val="null3"/>
        <w:jc w:val="both"/>
      </w:pPr>
      <w:r>
        <w:rPr>
          <w:sz w:val="24"/>
        </w:rPr>
        <w:t>（一）服务要求</w:t>
      </w:r>
    </w:p>
    <w:p>
      <w:pPr>
        <w:pStyle w:val="null3"/>
        <w:ind w:firstLine="240"/>
        <w:jc w:val="both"/>
      </w:pPr>
      <w:r>
        <w:rPr>
          <w:sz w:val="24"/>
        </w:rPr>
        <w:t>负责</w:t>
      </w:r>
      <w:r>
        <w:rPr>
          <w:sz w:val="24"/>
        </w:rPr>
        <w:t>2025环丹霞山自行车赛、第十八届</w:t>
      </w:r>
      <w:r>
        <w:rPr>
          <w:sz w:val="24"/>
        </w:rPr>
        <w:t>穿越丹霞山</w:t>
      </w:r>
      <w:r>
        <w:rPr>
          <w:sz w:val="24"/>
        </w:rPr>
        <w:t>50公里</w:t>
      </w:r>
      <w:r>
        <w:rPr>
          <w:sz w:val="24"/>
        </w:rPr>
        <w:t>徒步赛品牌定位与推广，以及赛事策划、商务开发、竞赛组织、安全风险评估、奖品和器材保障、媒体宣传推广、赛道和场地布置、志愿者培训管理、竞赛后勤接待保障、赛事资料印制、赛事人员保险、医疗救援、投诉及其他不良影响处置、交通、电力、通信保障等工作，承担实施过程中所产生的全部费用，具体要求制定至少以下</w:t>
      </w:r>
      <w:r>
        <w:rPr>
          <w:sz w:val="24"/>
        </w:rPr>
        <w:t>11</w:t>
      </w:r>
      <w:r>
        <w:rPr>
          <w:sz w:val="24"/>
        </w:rPr>
        <w:t>项</w:t>
      </w:r>
      <w:r>
        <w:rPr>
          <w:sz w:val="24"/>
        </w:rPr>
        <w:t>内容</w:t>
      </w:r>
      <w:r>
        <w:rPr>
          <w:sz w:val="24"/>
        </w:rPr>
        <w:t>，但不限于：</w:t>
      </w:r>
    </w:p>
    <w:p>
      <w:pPr>
        <w:pStyle w:val="null3"/>
        <w:ind w:firstLine="240"/>
        <w:jc w:val="both"/>
      </w:pPr>
      <w:r>
        <w:rPr>
          <w:sz w:val="24"/>
        </w:rPr>
        <w:t>1.赛事总体思路策划</w:t>
      </w:r>
      <w:r>
        <w:rPr>
          <w:sz w:val="24"/>
        </w:rPr>
        <w:t>要求</w:t>
      </w:r>
    </w:p>
    <w:p>
      <w:pPr>
        <w:pStyle w:val="null3"/>
        <w:ind w:firstLine="480"/>
        <w:jc w:val="both"/>
      </w:pPr>
      <w:r>
        <w:rPr>
          <w:sz w:val="24"/>
        </w:rPr>
        <w:t>需要结合韶关市、丹霞山当地的特色文化、旅游等元素，达到推广目的，形成丹霞山徒步、自行车文化。包括但不限于赛事主题口号、通过赛事举办所要达到的目标及其实施路径、赛事形象设计、本次赛事线路特征描述等，要求能充分展现徒步、自行车赛事特点、韶关特色、易于传播。</w:t>
      </w:r>
    </w:p>
    <w:p>
      <w:pPr>
        <w:pStyle w:val="null3"/>
        <w:ind w:firstLine="240"/>
        <w:jc w:val="both"/>
      </w:pPr>
      <w:r>
        <w:rPr>
          <w:sz w:val="24"/>
        </w:rPr>
        <w:t>2.竞赛和器材保障</w:t>
      </w:r>
      <w:r>
        <w:rPr>
          <w:sz w:val="24"/>
        </w:rPr>
        <w:t>要求</w:t>
      </w:r>
    </w:p>
    <w:p>
      <w:pPr>
        <w:pStyle w:val="null3"/>
        <w:ind w:firstLine="240"/>
        <w:jc w:val="both"/>
      </w:pPr>
      <w:r>
        <w:rPr>
          <w:sz w:val="24"/>
        </w:rPr>
        <w:t>整个赛事的竞赛工作由赛事技术代表、技术官员、裁判员负责。</w:t>
      </w:r>
      <w:r>
        <w:rPr>
          <w:sz w:val="24"/>
        </w:rPr>
        <w:t>乙方</w:t>
      </w:r>
      <w:r>
        <w:rPr>
          <w:sz w:val="24"/>
        </w:rPr>
        <w:t>负责按照竞赛需求提供各类保障，具体包括但不限于：</w:t>
      </w:r>
    </w:p>
    <w:p>
      <w:pPr>
        <w:pStyle w:val="null3"/>
        <w:ind w:firstLine="240"/>
        <w:jc w:val="both"/>
      </w:pPr>
      <w:r>
        <w:rPr>
          <w:sz w:val="24"/>
        </w:rPr>
        <w:t>2.1.绘制赛事路线图、起终点布置图；</w:t>
      </w:r>
    </w:p>
    <w:p>
      <w:pPr>
        <w:pStyle w:val="null3"/>
        <w:ind w:firstLine="240"/>
        <w:jc w:val="both"/>
      </w:pPr>
      <w:r>
        <w:rPr>
          <w:sz w:val="24"/>
        </w:rPr>
        <w:t>2.2.组建竞赛团队，包括裁判长、裁判员、工作人员等；</w:t>
      </w:r>
    </w:p>
    <w:p>
      <w:pPr>
        <w:pStyle w:val="null3"/>
        <w:ind w:firstLine="240"/>
        <w:jc w:val="both"/>
      </w:pPr>
      <w:r>
        <w:rPr>
          <w:sz w:val="24"/>
        </w:rPr>
        <w:t>2.3.制定赛事竞赛规程、线路说明、报名须知等赛事对外公布的通告、通知；</w:t>
      </w:r>
    </w:p>
    <w:p>
      <w:pPr>
        <w:pStyle w:val="null3"/>
        <w:ind w:firstLine="240"/>
        <w:jc w:val="both"/>
      </w:pPr>
      <w:r>
        <w:rPr>
          <w:sz w:val="24"/>
        </w:rPr>
        <w:t>2.4.负责赛事报名系统平台开发；包括网站、微信公众号的搭建，要求赛事的报名、完赛成绩证书下载、参赛照片的上传等在线上进行；开发赛事报名的渠道，并承担报名推广的费用；</w:t>
      </w:r>
    </w:p>
    <w:p>
      <w:pPr>
        <w:pStyle w:val="null3"/>
        <w:ind w:firstLine="240"/>
        <w:jc w:val="both"/>
      </w:pPr>
      <w:r>
        <w:rPr>
          <w:sz w:val="24"/>
        </w:rPr>
        <w:t>2.5.承担赛事裁判员比赛期间的差旅费、劳务费、在韶关期间的食宿接待，差旅费和劳务费按同类赛事相关标准执行。承担赛前裁判员培训、技术会议、</w:t>
      </w:r>
      <w:r>
        <w:rPr>
          <w:sz w:val="24"/>
        </w:rPr>
        <w:t>查看</w:t>
      </w:r>
      <w:r>
        <w:rPr>
          <w:sz w:val="24"/>
        </w:rPr>
        <w:t>线路等工作的食宿和差旅费；</w:t>
      </w:r>
    </w:p>
    <w:p>
      <w:pPr>
        <w:pStyle w:val="null3"/>
        <w:ind w:firstLine="240"/>
        <w:jc w:val="both"/>
      </w:pPr>
      <w:r>
        <w:rPr>
          <w:sz w:val="24"/>
        </w:rPr>
        <w:t>2.6.提供参赛选手号码布、完赛纪念牌、存放衣物袋等；</w:t>
      </w:r>
    </w:p>
    <w:p>
      <w:pPr>
        <w:pStyle w:val="null3"/>
        <w:ind w:firstLine="240"/>
        <w:jc w:val="both"/>
      </w:pPr>
      <w:r>
        <w:rPr>
          <w:sz w:val="24"/>
        </w:rPr>
        <w:t>2.7.负责提供符合比赛要求的感应器计时系统和参赛选手感应计时芯片。提供满足比赛要求的裁判员、后勤保障人员、医疗救护人员等的无线通讯系统和设备。提供裁判所需的电脑、打印机和相应耗材。提供比赛所需的录像设备；</w:t>
      </w:r>
    </w:p>
    <w:p>
      <w:pPr>
        <w:pStyle w:val="null3"/>
        <w:ind w:firstLine="240"/>
        <w:jc w:val="both"/>
      </w:pPr>
      <w:r>
        <w:rPr>
          <w:sz w:val="24"/>
        </w:rPr>
        <w:t>2.8.为所有参赛选手、赛事裁判员、工作人员等投保人身意外险（含突发性死亡（猝死）保险赔付），并购买组织者责任险；</w:t>
      </w:r>
    </w:p>
    <w:p>
      <w:pPr>
        <w:pStyle w:val="null3"/>
        <w:ind w:firstLine="240"/>
        <w:jc w:val="both"/>
      </w:pPr>
      <w:r>
        <w:rPr>
          <w:sz w:val="24"/>
        </w:rPr>
        <w:t>2.9.设计制作提供各类证件、印刷资料，包括但不限于各类证件、车辆通行证、秩序册、裁判员手册、志愿者工作手册、参赛指南；</w:t>
      </w:r>
    </w:p>
    <w:p>
      <w:pPr>
        <w:pStyle w:val="null3"/>
        <w:ind w:firstLine="240"/>
        <w:jc w:val="both"/>
      </w:pPr>
      <w:r>
        <w:rPr>
          <w:sz w:val="24"/>
        </w:rPr>
        <w:t>注：</w:t>
      </w:r>
      <w:r>
        <w:rPr>
          <w:sz w:val="24"/>
        </w:rPr>
        <w:t>乙方</w:t>
      </w:r>
      <w:r>
        <w:rPr>
          <w:sz w:val="24"/>
        </w:rPr>
        <w:t>需制订满足上述需求（可高但不可低于上述需求）的竞赛和器材保障方案，具体数量可根据赛事实际拟定并报</w:t>
      </w:r>
      <w:r>
        <w:rPr>
          <w:sz w:val="24"/>
        </w:rPr>
        <w:t>甲方</w:t>
      </w:r>
      <w:r>
        <w:rPr>
          <w:sz w:val="24"/>
        </w:rPr>
        <w:t>审核，并要求方案中要根据比赛时间节点明确倒计时实施进度计划，以及相应的工作人员配备情况。</w:t>
      </w:r>
    </w:p>
    <w:p>
      <w:pPr>
        <w:pStyle w:val="null3"/>
        <w:ind w:firstLine="240"/>
        <w:jc w:val="both"/>
      </w:pPr>
      <w:r>
        <w:rPr>
          <w:sz w:val="24"/>
        </w:rPr>
        <w:t>3.志愿者招募管理</w:t>
      </w:r>
      <w:r>
        <w:rPr>
          <w:sz w:val="24"/>
        </w:rPr>
        <w:t>要求</w:t>
      </w:r>
    </w:p>
    <w:p>
      <w:pPr>
        <w:pStyle w:val="null3"/>
        <w:ind w:firstLine="240"/>
        <w:jc w:val="both"/>
      </w:pPr>
      <w:r>
        <w:rPr>
          <w:sz w:val="24"/>
        </w:rPr>
        <w:t>乙方</w:t>
      </w:r>
      <w:r>
        <w:rPr>
          <w:sz w:val="24"/>
        </w:rPr>
        <w:t>负责协助团市委进行志愿者的招募，以及志愿者赛时期间的用餐、车辆接送安排，根据裁判组及组别的要求做好志愿者的培训、岗位分配和比赛期间的集结投放，为每名志愿者提供人身意外险。</w:t>
      </w:r>
      <w:r>
        <w:rPr>
          <w:sz w:val="24"/>
        </w:rPr>
        <w:t>乙方</w:t>
      </w:r>
      <w:r>
        <w:rPr>
          <w:sz w:val="24"/>
        </w:rPr>
        <w:t>需按照上述需求（可高不可低于上述需求）协助</w:t>
      </w:r>
      <w:r>
        <w:rPr>
          <w:sz w:val="24"/>
        </w:rPr>
        <w:t>甲方</w:t>
      </w:r>
      <w:r>
        <w:rPr>
          <w:sz w:val="24"/>
        </w:rPr>
        <w:t>制订志愿者招募管理方案，并要求方案中要根据比赛时间节点明确倒计时实施进度计划，以及相应的工作人员配备情况。</w:t>
      </w:r>
    </w:p>
    <w:p>
      <w:pPr>
        <w:pStyle w:val="null3"/>
        <w:ind w:firstLine="240"/>
        <w:jc w:val="both"/>
      </w:pPr>
      <w:r>
        <w:rPr>
          <w:sz w:val="24"/>
        </w:rPr>
        <w:t>4.媒体宣传推广</w:t>
      </w:r>
      <w:r>
        <w:rPr>
          <w:sz w:val="24"/>
        </w:rPr>
        <w:t>要求</w:t>
      </w:r>
    </w:p>
    <w:p>
      <w:pPr>
        <w:pStyle w:val="null3"/>
        <w:ind w:firstLine="240"/>
        <w:jc w:val="both"/>
      </w:pPr>
      <w:r>
        <w:rPr>
          <w:sz w:val="24"/>
        </w:rPr>
        <w:t>服务需求，包括但不限于：</w:t>
      </w:r>
    </w:p>
    <w:p>
      <w:pPr>
        <w:pStyle w:val="null3"/>
        <w:ind w:firstLine="240"/>
        <w:jc w:val="both"/>
      </w:pPr>
      <w:r>
        <w:rPr>
          <w:sz w:val="24"/>
        </w:rPr>
        <w:t>方案要求明确宣传推广总体思路，报名前、赛前、赛中、赛后在各级媒体、社会类实体广告的具体宣传推广计划，新闻发布会和具体宣传计划安排等。</w:t>
      </w:r>
    </w:p>
    <w:p>
      <w:pPr>
        <w:pStyle w:val="null3"/>
        <w:ind w:firstLine="240"/>
        <w:jc w:val="both"/>
      </w:pPr>
      <w:r>
        <w:rPr>
          <w:sz w:val="24"/>
        </w:rPr>
        <w:t>5.后勤保障</w:t>
      </w:r>
      <w:r>
        <w:rPr>
          <w:sz w:val="24"/>
        </w:rPr>
        <w:t>要求</w:t>
      </w:r>
    </w:p>
    <w:p>
      <w:pPr>
        <w:pStyle w:val="null3"/>
        <w:ind w:firstLine="240"/>
        <w:jc w:val="both"/>
      </w:pPr>
      <w:r>
        <w:rPr>
          <w:sz w:val="24"/>
        </w:rPr>
        <w:t>后勤保障需求，包括但不限于：</w:t>
      </w:r>
    </w:p>
    <w:p>
      <w:pPr>
        <w:pStyle w:val="null3"/>
        <w:ind w:firstLine="240"/>
        <w:jc w:val="both"/>
      </w:pPr>
      <w:r>
        <w:rPr>
          <w:sz w:val="24"/>
        </w:rPr>
        <w:t>5.1.承担赛事方面的领导嘉宾接待工作及其费用（原则上不超过</w:t>
      </w:r>
      <w:r>
        <w:rPr>
          <w:sz w:val="24"/>
        </w:rPr>
        <w:t>30人，</w:t>
      </w:r>
      <w:r>
        <w:rPr>
          <w:sz w:val="24"/>
        </w:rPr>
        <w:t>具体人数视实际情</w:t>
      </w:r>
      <w:r>
        <w:rPr>
          <w:sz w:val="24"/>
        </w:rPr>
        <w:t>况确</w:t>
      </w:r>
      <w:r>
        <w:rPr>
          <w:sz w:val="24"/>
        </w:rPr>
        <w:t>定）；</w:t>
      </w:r>
    </w:p>
    <w:p>
      <w:pPr>
        <w:pStyle w:val="null3"/>
        <w:ind w:firstLine="240"/>
        <w:jc w:val="both"/>
      </w:pPr>
      <w:r>
        <w:rPr>
          <w:sz w:val="24"/>
        </w:rPr>
        <w:t>5.2.在各补给点和终点提供足量的饮用水、功能饮料、一次性杯子、运动员补给食品（如：面包、香蕉、能量胶等）。提供赛前志愿者工作餐，赛事当天志愿者、裁判员、工作人员早午晚餐；</w:t>
      </w:r>
    </w:p>
    <w:p>
      <w:pPr>
        <w:pStyle w:val="null3"/>
        <w:ind w:firstLine="240"/>
        <w:jc w:val="both"/>
      </w:pPr>
      <w:r>
        <w:rPr>
          <w:sz w:val="24"/>
        </w:rPr>
        <w:t>5.3.提供用于赛前、赛中、赛后工作人员、志愿者和裁判员接送、运动员摆渡、运动员收容的大客车，商务车或小轿车；车辆必须具备营运资格，不得超载，驾驶人必须具备驾驶资格。</w:t>
      </w:r>
    </w:p>
    <w:p>
      <w:pPr>
        <w:pStyle w:val="null3"/>
        <w:ind w:firstLine="240"/>
        <w:jc w:val="both"/>
      </w:pPr>
      <w:r>
        <w:rPr>
          <w:sz w:val="24"/>
        </w:rPr>
        <w:t>5.4.提供足量移动公厕。根据场地需求提供足量帐篷。</w:t>
      </w:r>
    </w:p>
    <w:p>
      <w:pPr>
        <w:pStyle w:val="null3"/>
        <w:ind w:firstLine="240"/>
        <w:jc w:val="both"/>
      </w:pPr>
      <w:r>
        <w:rPr>
          <w:sz w:val="24"/>
        </w:rPr>
        <w:t>注：</w:t>
      </w:r>
      <w:r>
        <w:rPr>
          <w:sz w:val="24"/>
        </w:rPr>
        <w:t>乙方</w:t>
      </w:r>
      <w:r>
        <w:rPr>
          <w:sz w:val="24"/>
        </w:rPr>
        <w:t>需按照上述需求（可高但不可低于上述需求）制订后勤保障方案，具体数量可根据赛事实际拟定并报</w:t>
      </w:r>
      <w:r>
        <w:rPr>
          <w:sz w:val="24"/>
        </w:rPr>
        <w:t>甲方</w:t>
      </w:r>
      <w:r>
        <w:rPr>
          <w:sz w:val="24"/>
        </w:rPr>
        <w:t>审核，并要求方案中要根据比赛时间节点明确倒计时实施进度计划，以及相应的工作人员配备情况。</w:t>
      </w:r>
    </w:p>
    <w:p>
      <w:pPr>
        <w:pStyle w:val="null3"/>
        <w:ind w:firstLine="240"/>
        <w:jc w:val="both"/>
      </w:pPr>
      <w:r>
        <w:rPr>
          <w:sz w:val="24"/>
        </w:rPr>
        <w:t>6.赛道和场地布置</w:t>
      </w:r>
      <w:r>
        <w:rPr>
          <w:sz w:val="24"/>
        </w:rPr>
        <w:t>要求</w:t>
      </w:r>
    </w:p>
    <w:p>
      <w:pPr>
        <w:pStyle w:val="null3"/>
        <w:ind w:firstLine="240"/>
        <w:jc w:val="both"/>
      </w:pPr>
      <w:r>
        <w:rPr>
          <w:sz w:val="24"/>
        </w:rPr>
        <w:t>服务需求，包括但不限于：</w:t>
      </w:r>
    </w:p>
    <w:p>
      <w:pPr>
        <w:pStyle w:val="null3"/>
        <w:ind w:firstLine="240"/>
        <w:jc w:val="both"/>
      </w:pPr>
      <w:r>
        <w:rPr>
          <w:sz w:val="24"/>
        </w:rPr>
        <w:t>起终点舞台和颁奖台、音响、起点检录区、移动卫生间、终点成绩统计区、终点物品发放区、终点衣物领取区、里程提示牌、补给提示牌、导引提示牌、地贴指示、沿线饮用水和饮料食品补给站、隔离带、</w:t>
      </w:r>
      <w:r>
        <w:rPr>
          <w:sz w:val="24"/>
        </w:rPr>
        <w:t>A字牌、冲刺带、活动桌椅、各类宣传广告牌和道旗、注水旗等。赛道和场地布置方案要包含形象设计、起终点平面布置图、饮用水补给站布置图、开幕式主席台效果图、终点颁奖台效果图等，以及各类物品的数量和总体施工计划安排。</w:t>
      </w:r>
    </w:p>
    <w:p>
      <w:pPr>
        <w:pStyle w:val="null3"/>
        <w:ind w:firstLine="240"/>
        <w:jc w:val="both"/>
      </w:pPr>
      <w:r>
        <w:rPr>
          <w:sz w:val="24"/>
        </w:rPr>
        <w:t>7.运动员服务</w:t>
      </w:r>
      <w:r>
        <w:rPr>
          <w:sz w:val="24"/>
        </w:rPr>
        <w:t>要求</w:t>
      </w:r>
    </w:p>
    <w:p>
      <w:pPr>
        <w:pStyle w:val="null3"/>
        <w:ind w:firstLine="240"/>
        <w:jc w:val="both"/>
      </w:pPr>
      <w:r>
        <w:rPr>
          <w:sz w:val="24"/>
        </w:rPr>
        <w:t>服务需求，包括但不限于：</w:t>
      </w:r>
    </w:p>
    <w:p>
      <w:pPr>
        <w:pStyle w:val="null3"/>
        <w:ind w:firstLine="240"/>
        <w:jc w:val="both"/>
      </w:pPr>
      <w:r>
        <w:rPr>
          <w:sz w:val="24"/>
        </w:rPr>
        <w:t>7.1.负责运动员邀请、报名、审核、登记、通知、答疑；</w:t>
      </w:r>
    </w:p>
    <w:p>
      <w:pPr>
        <w:pStyle w:val="null3"/>
        <w:ind w:firstLine="240"/>
        <w:jc w:val="both"/>
      </w:pPr>
      <w:r>
        <w:rPr>
          <w:sz w:val="24"/>
        </w:rPr>
        <w:t>7.2.负责运动员签到、审核、免责申明签署、号码簿与芯片发放、参赛包发放。负责审核</w:t>
      </w:r>
      <w:r>
        <w:rPr>
          <w:sz w:val="24"/>
        </w:rPr>
        <w:t>所有报名运动员要求身体健康无疾患，能够参加激烈运动，参赛运动员均需提供县级及以上医院体检健康证明，并自愿签订《自愿参加赛事免责书》，承诺不隐瞒病情报名，否则所产生的一切后果自负。负责运动员安全协议、自愿参赛责任声明、赛风赛纪和承诺书等文字材料的起草和签订。</w:t>
      </w:r>
    </w:p>
    <w:p>
      <w:pPr>
        <w:pStyle w:val="null3"/>
        <w:ind w:firstLine="240"/>
        <w:jc w:val="both"/>
      </w:pPr>
      <w:r>
        <w:rPr>
          <w:sz w:val="24"/>
        </w:rPr>
        <w:t>7.3.负责外籍运动员接待、语言服务；</w:t>
      </w:r>
    </w:p>
    <w:p>
      <w:pPr>
        <w:pStyle w:val="null3"/>
        <w:ind w:firstLine="240"/>
        <w:jc w:val="both"/>
      </w:pPr>
      <w:r>
        <w:rPr>
          <w:sz w:val="24"/>
        </w:rPr>
        <w:t>7.4.负责比赛起点运动员存包、饮水、引导等服务；</w:t>
      </w:r>
    </w:p>
    <w:p>
      <w:pPr>
        <w:pStyle w:val="null3"/>
        <w:ind w:firstLine="240"/>
        <w:jc w:val="both"/>
      </w:pPr>
      <w:r>
        <w:rPr>
          <w:sz w:val="24"/>
        </w:rPr>
        <w:t>7.5.负责比赛终点运动员完赛包发放、取包服务；引导获奖运动员参加颁奖仪式；</w:t>
      </w:r>
    </w:p>
    <w:p>
      <w:pPr>
        <w:pStyle w:val="null3"/>
        <w:ind w:firstLine="240"/>
        <w:jc w:val="both"/>
      </w:pPr>
      <w:r>
        <w:rPr>
          <w:sz w:val="24"/>
        </w:rPr>
        <w:t>7.6.负责运动员完赛奖牌、完赛证书、浴巾的设计与采购。</w:t>
      </w:r>
    </w:p>
    <w:p>
      <w:pPr>
        <w:pStyle w:val="null3"/>
        <w:ind w:firstLine="240"/>
        <w:jc w:val="both"/>
      </w:pPr>
      <w:r>
        <w:rPr>
          <w:sz w:val="24"/>
        </w:rPr>
        <w:t>7.7.负责搭建报名平台，报名费收入归</w:t>
      </w:r>
      <w:r>
        <w:rPr>
          <w:sz w:val="24"/>
        </w:rPr>
        <w:t>乙方</w:t>
      </w:r>
      <w:r>
        <w:rPr>
          <w:sz w:val="24"/>
        </w:rPr>
        <w:t>所有，用于赛事各项开支。</w:t>
      </w:r>
    </w:p>
    <w:p>
      <w:pPr>
        <w:pStyle w:val="null3"/>
        <w:ind w:firstLine="240"/>
        <w:jc w:val="both"/>
      </w:pPr>
      <w:r>
        <w:rPr>
          <w:sz w:val="24"/>
        </w:rPr>
        <w:t>8.医疗救援工作</w:t>
      </w:r>
      <w:r>
        <w:rPr>
          <w:sz w:val="24"/>
        </w:rPr>
        <w:t>要求</w:t>
      </w:r>
    </w:p>
    <w:p>
      <w:pPr>
        <w:pStyle w:val="null3"/>
        <w:ind w:firstLine="240"/>
        <w:jc w:val="both"/>
      </w:pPr>
      <w:r>
        <w:rPr>
          <w:sz w:val="24"/>
        </w:rPr>
        <w:t>医疗救援需求，包括但不限于：</w:t>
      </w:r>
    </w:p>
    <w:p>
      <w:pPr>
        <w:pStyle w:val="null3"/>
        <w:ind w:firstLine="240"/>
        <w:jc w:val="both"/>
      </w:pPr>
      <w:r>
        <w:rPr>
          <w:sz w:val="24"/>
        </w:rPr>
        <w:t>8.1.制定赛事医疗救援工作方案，详细列出比赛中医疗点的位置和其提供的医疗服务；</w:t>
      </w:r>
    </w:p>
    <w:p>
      <w:pPr>
        <w:pStyle w:val="null3"/>
        <w:ind w:firstLine="240"/>
        <w:jc w:val="both"/>
      </w:pPr>
      <w:r>
        <w:rPr>
          <w:sz w:val="24"/>
        </w:rPr>
        <w:t>8.2.负责招募医疗队伍，做好医疗队伍所需救援包、药品、体外除颤设备（AED）等设备设施购置或租赁，对医务人员、医疗志愿者开展培训等工作。</w:t>
      </w:r>
      <w:r>
        <w:rPr>
          <w:sz w:val="24"/>
        </w:rPr>
        <w:t>乙方</w:t>
      </w:r>
      <w:r>
        <w:rPr>
          <w:sz w:val="24"/>
        </w:rPr>
        <w:t>负责承担以上相关人员的食宿接待；</w:t>
      </w:r>
    </w:p>
    <w:p>
      <w:pPr>
        <w:pStyle w:val="null3"/>
        <w:ind w:firstLine="240"/>
        <w:jc w:val="both"/>
      </w:pPr>
      <w:r>
        <w:rPr>
          <w:sz w:val="24"/>
        </w:rPr>
        <w:t>8.3.根据赛事要求设立医疗救护点，并配备急救包（含药品）、体外除颤设备（AED）等；</w:t>
      </w:r>
    </w:p>
    <w:p>
      <w:pPr>
        <w:pStyle w:val="null3"/>
        <w:ind w:firstLine="240"/>
        <w:jc w:val="both"/>
      </w:pPr>
      <w:r>
        <w:rPr>
          <w:sz w:val="24"/>
        </w:rPr>
        <w:t>8.4.根据赛事要求设立流动救护车，并配备专业救护人员及急救包（含药品）、体外除颤设备（AED）等；</w:t>
      </w:r>
    </w:p>
    <w:p>
      <w:pPr>
        <w:pStyle w:val="null3"/>
        <w:ind w:firstLine="240"/>
        <w:jc w:val="both"/>
      </w:pPr>
      <w:r>
        <w:rPr>
          <w:sz w:val="24"/>
        </w:rPr>
        <w:t>9.赛事安保工作</w:t>
      </w:r>
      <w:r>
        <w:rPr>
          <w:sz w:val="24"/>
        </w:rPr>
        <w:t>要求</w:t>
      </w:r>
    </w:p>
    <w:p>
      <w:pPr>
        <w:pStyle w:val="null3"/>
        <w:ind w:firstLine="240"/>
        <w:jc w:val="both"/>
      </w:pPr>
      <w:r>
        <w:rPr>
          <w:sz w:val="24"/>
        </w:rPr>
        <w:t>制定赛事安保工作方案、应急处置工作方案和交通管制工作方案，负责相关围蔽和安检设施。向公安局报备并按需聘请安保人员。</w:t>
      </w:r>
    </w:p>
    <w:p>
      <w:pPr>
        <w:pStyle w:val="null3"/>
        <w:ind w:firstLine="240"/>
        <w:jc w:val="both"/>
      </w:pPr>
      <w:r>
        <w:rPr>
          <w:sz w:val="24"/>
        </w:rPr>
        <w:t>乙方</w:t>
      </w:r>
      <w:r>
        <w:rPr>
          <w:sz w:val="24"/>
        </w:rPr>
        <w:t>负责聘请有资质的第三方公司，于赛事前两个月对赛事进行风险评估并出具安全风险评估报告。</w:t>
      </w:r>
    </w:p>
    <w:p>
      <w:pPr>
        <w:pStyle w:val="null3"/>
        <w:ind w:firstLine="240"/>
        <w:jc w:val="both"/>
      </w:pPr>
      <w:r>
        <w:rPr>
          <w:sz w:val="24"/>
        </w:rPr>
        <w:t>10.赛事财务工作</w:t>
      </w:r>
      <w:r>
        <w:rPr>
          <w:sz w:val="24"/>
        </w:rPr>
        <w:t>要求</w:t>
      </w:r>
    </w:p>
    <w:p>
      <w:pPr>
        <w:pStyle w:val="null3"/>
        <w:ind w:firstLine="240"/>
        <w:jc w:val="both"/>
      </w:pPr>
      <w:r>
        <w:rPr>
          <w:sz w:val="24"/>
        </w:rPr>
        <w:t>制定赛事整体工作预算方案。</w:t>
      </w:r>
    </w:p>
    <w:p>
      <w:pPr>
        <w:pStyle w:val="null3"/>
        <w:ind w:firstLine="240"/>
        <w:jc w:val="both"/>
      </w:pPr>
      <w:r>
        <w:rPr>
          <w:sz w:val="24"/>
        </w:rPr>
        <w:t>11.应急预案，熔断机制。</w:t>
      </w:r>
    </w:p>
    <w:p>
      <w:pPr>
        <w:pStyle w:val="null3"/>
        <w:ind w:firstLine="240"/>
        <w:jc w:val="both"/>
      </w:pPr>
      <w:r>
        <w:rPr>
          <w:sz w:val="24"/>
        </w:rPr>
        <w:t>乙方</w:t>
      </w:r>
      <w:r>
        <w:rPr>
          <w:sz w:val="24"/>
        </w:rPr>
        <w:t>需针对竞赛和器材保障、志愿者招募管理、媒体宣传推广、后勤保障、赛道和场地布置、医疗救援、赛事安保等工作可能遇到的突发性情况制订应急预案（含投诉及其他不良影响处置应急预案），建立赛事熔断机制。</w:t>
      </w:r>
    </w:p>
    <w:p>
      <w:pPr>
        <w:pStyle w:val="null3"/>
        <w:ind w:firstLine="240"/>
        <w:jc w:val="both"/>
      </w:pPr>
      <w:r>
        <w:rPr>
          <w:sz w:val="24"/>
        </w:rPr>
        <w:t>12.特别约定内容</w:t>
      </w:r>
    </w:p>
    <w:p>
      <w:pPr>
        <w:pStyle w:val="null3"/>
        <w:ind w:firstLine="240"/>
        <w:jc w:val="both"/>
      </w:pPr>
      <w:r>
        <w:rPr>
          <w:sz w:val="24"/>
        </w:rPr>
        <w:t>12.1</w:t>
      </w:r>
      <w:r>
        <w:rPr>
          <w:sz w:val="24"/>
        </w:rPr>
        <w:t>乙方</w:t>
      </w:r>
      <w:r>
        <w:rPr>
          <w:sz w:val="24"/>
        </w:rPr>
        <w:t>承担开幕式、颁奖仪</w:t>
      </w:r>
      <w:r>
        <w:rPr>
          <w:sz w:val="24"/>
        </w:rPr>
        <w:t>式等</w:t>
      </w:r>
      <w:r>
        <w:rPr>
          <w:sz w:val="24"/>
        </w:rPr>
        <w:t>相关费用，各安排不少于</w:t>
      </w:r>
      <w:r>
        <w:rPr>
          <w:sz w:val="24"/>
        </w:rPr>
        <w:t>3个暖场节目，节目主题青春活力、健康向上，经</w:t>
      </w:r>
      <w:r>
        <w:rPr>
          <w:sz w:val="24"/>
        </w:rPr>
        <w:t>甲方</w:t>
      </w:r>
      <w:r>
        <w:rPr>
          <w:sz w:val="24"/>
        </w:rPr>
        <w:t>审核通过后实施；</w:t>
      </w:r>
    </w:p>
    <w:p>
      <w:pPr>
        <w:pStyle w:val="null3"/>
        <w:ind w:firstLine="240"/>
        <w:jc w:val="both"/>
      </w:pPr>
      <w:r>
        <w:rPr>
          <w:sz w:val="24"/>
        </w:rPr>
        <w:t>12.2</w:t>
      </w:r>
      <w:r>
        <w:rPr>
          <w:sz w:val="24"/>
        </w:rPr>
        <w:t>乙方</w:t>
      </w:r>
      <w:r>
        <w:rPr>
          <w:sz w:val="24"/>
        </w:rPr>
        <w:t>承担主持人和礼仪相关费用，安排</w:t>
      </w:r>
      <w:r>
        <w:rPr>
          <w:sz w:val="24"/>
        </w:rPr>
        <w:t>1名当地主持人，足够数量礼仪人员并配备服装。</w:t>
      </w:r>
    </w:p>
    <w:p>
      <w:pPr>
        <w:pStyle w:val="null3"/>
        <w:ind w:firstLine="240"/>
        <w:jc w:val="both"/>
      </w:pPr>
      <w:r>
        <w:rPr>
          <w:sz w:val="24"/>
        </w:rPr>
        <w:t>12.3赛事结束后20日内，</w:t>
      </w:r>
      <w:r>
        <w:rPr>
          <w:sz w:val="24"/>
        </w:rPr>
        <w:t>乙方</w:t>
      </w:r>
      <w:r>
        <w:rPr>
          <w:sz w:val="24"/>
        </w:rPr>
        <w:t>须向</w:t>
      </w:r>
      <w:r>
        <w:rPr>
          <w:sz w:val="24"/>
        </w:rPr>
        <w:t>甲方</w:t>
      </w:r>
      <w:r>
        <w:rPr>
          <w:sz w:val="24"/>
        </w:rPr>
        <w:t>提交赛事总结报告（一式五份，加盖公章），内容包括但不限于赛事活动手册、成绩册、各类方案、报批报备资料、新闻宣传、赛事服务、装订成册，同时提供相关音视频、照片资料。</w:t>
      </w:r>
    </w:p>
    <w:p>
      <w:pPr>
        <w:pStyle w:val="null3"/>
        <w:ind w:firstLine="240"/>
        <w:jc w:val="both"/>
      </w:pPr>
      <w:r>
        <w:rPr>
          <w:sz w:val="24"/>
        </w:rPr>
        <w:t>12.4</w:t>
      </w:r>
      <w:r>
        <w:rPr>
          <w:sz w:val="24"/>
        </w:rPr>
        <w:t>由于乙方组织不当、人员安排不合理等原因导致的现场安全事故，需承担相应责任。</w:t>
      </w:r>
    </w:p>
    <w:p>
      <w:pPr>
        <w:pStyle w:val="null3"/>
        <w:ind w:firstLine="240"/>
        <w:jc w:val="both"/>
      </w:pPr>
      <w:r>
        <w:rPr>
          <w:sz w:val="24"/>
        </w:rPr>
        <w:t>12.5</w:t>
      </w:r>
      <w:r>
        <w:rPr>
          <w:sz w:val="24"/>
        </w:rPr>
        <w:t>如因汛情、恶劣天气、突发状况等不可抗力原因经市政府批准，取消举办赛事所产生的费用，以第三方核算为准（第三方由</w:t>
      </w:r>
      <w:r>
        <w:rPr>
          <w:sz w:val="24"/>
        </w:rPr>
        <w:t>甲方</w:t>
      </w:r>
      <w:r>
        <w:rPr>
          <w:sz w:val="24"/>
        </w:rPr>
        <w:t>选取，相关费用由</w:t>
      </w:r>
      <w:r>
        <w:rPr>
          <w:sz w:val="24"/>
        </w:rPr>
        <w:t>乙方</w:t>
      </w:r>
      <w:r>
        <w:rPr>
          <w:sz w:val="24"/>
        </w:rPr>
        <w:t>支付），按程序由</w:t>
      </w:r>
      <w:r>
        <w:rPr>
          <w:sz w:val="24"/>
        </w:rPr>
        <w:t>甲方</w:t>
      </w:r>
      <w:r>
        <w:rPr>
          <w:sz w:val="24"/>
        </w:rPr>
        <w:t>负责，费用不得超过中标价。</w:t>
      </w:r>
    </w:p>
    <w:p>
      <w:pPr>
        <w:pStyle w:val="null3"/>
        <w:ind w:firstLine="240"/>
        <w:jc w:val="both"/>
      </w:pPr>
      <w:r>
        <w:rPr>
          <w:sz w:val="24"/>
        </w:rPr>
        <w:t>12.6</w:t>
      </w:r>
      <w:r>
        <w:rPr>
          <w:sz w:val="24"/>
        </w:rPr>
        <w:t>如因汛情、恶劣天气、突发状况等不可抗力原因经市政府批准推迟举办赛事的，推迟举办赛事所产生的任何费用均由</w:t>
      </w:r>
      <w:r>
        <w:rPr>
          <w:sz w:val="24"/>
        </w:rPr>
        <w:t>乙方</w:t>
      </w:r>
      <w:r>
        <w:rPr>
          <w:sz w:val="24"/>
        </w:rPr>
        <w:t>承担，</w:t>
      </w:r>
      <w:r>
        <w:rPr>
          <w:sz w:val="24"/>
        </w:rPr>
        <w:t>甲方</w:t>
      </w:r>
      <w:r>
        <w:rPr>
          <w:sz w:val="24"/>
        </w:rPr>
        <w:t>无需支付任何延迟举办赛事所产生的经费，亦不承担相关责任，</w:t>
      </w:r>
      <w:r>
        <w:rPr>
          <w:sz w:val="24"/>
        </w:rPr>
        <w:t>乙方</w:t>
      </w:r>
      <w:r>
        <w:rPr>
          <w:sz w:val="24"/>
        </w:rPr>
        <w:t>对此不得提出任何异议。</w:t>
      </w:r>
    </w:p>
    <w:p>
      <w:pPr>
        <w:pStyle w:val="null3"/>
        <w:ind w:firstLine="240"/>
        <w:jc w:val="both"/>
      </w:pPr>
      <w:r>
        <w:rPr>
          <w:sz w:val="24"/>
        </w:rPr>
        <w:t>12.7</w:t>
      </w:r>
      <w:r>
        <w:rPr>
          <w:sz w:val="24"/>
        </w:rPr>
        <w:t>如因汛情、恶劣天气、突发状况等不可抗力原因在赛事当天熔断，后经市政府批准，取消举办赛事以及推迟举办赛事所产生的费用，以第三方核算为准（第三方由</w:t>
      </w:r>
      <w:r>
        <w:rPr>
          <w:sz w:val="24"/>
        </w:rPr>
        <w:t>甲方</w:t>
      </w:r>
      <w:r>
        <w:rPr>
          <w:sz w:val="24"/>
        </w:rPr>
        <w:t>选取，相关费用由</w:t>
      </w:r>
      <w:r>
        <w:rPr>
          <w:sz w:val="24"/>
        </w:rPr>
        <w:t>乙方</w:t>
      </w:r>
      <w:r>
        <w:rPr>
          <w:sz w:val="24"/>
        </w:rPr>
        <w:t>支付），按程序由</w:t>
      </w:r>
      <w:r>
        <w:rPr>
          <w:sz w:val="24"/>
        </w:rPr>
        <w:t>甲方</w:t>
      </w:r>
      <w:r>
        <w:rPr>
          <w:sz w:val="24"/>
        </w:rPr>
        <w:t>负责，费用不得超过中标价。</w:t>
      </w:r>
    </w:p>
    <w:p>
      <w:pPr>
        <w:pStyle w:val="null3"/>
        <w:jc w:val="both"/>
      </w:pPr>
      <w:r>
        <w:rPr>
          <w:sz w:val="24"/>
        </w:rPr>
        <w:t>（二）服务明细清单</w:t>
      </w:r>
    </w:p>
    <w:p>
      <w:pPr>
        <w:pStyle w:val="null3"/>
        <w:ind w:firstLine="240"/>
        <w:jc w:val="both"/>
      </w:pPr>
      <w:r>
        <w:rPr>
          <w:sz w:val="24"/>
        </w:rPr>
        <w:t>详见附件</w:t>
      </w:r>
      <w:r>
        <w:rPr>
          <w:sz w:val="24"/>
        </w:rPr>
        <w:t>1：</w:t>
      </w:r>
      <w:r>
        <w:rPr>
          <w:sz w:val="24"/>
        </w:rPr>
        <w:t>2025环丹霞山自行车赛服务明细清单</w:t>
      </w:r>
      <w:r>
        <w:rPr>
          <w:sz w:val="24"/>
        </w:rPr>
        <w:t>。</w:t>
      </w:r>
    </w:p>
    <w:p>
      <w:pPr>
        <w:pStyle w:val="null3"/>
        <w:ind w:firstLine="240"/>
        <w:jc w:val="both"/>
      </w:pPr>
      <w:r>
        <w:rPr>
          <w:sz w:val="24"/>
        </w:rPr>
        <w:t>详见附件</w:t>
      </w:r>
      <w:r>
        <w:rPr>
          <w:sz w:val="24"/>
        </w:rPr>
        <w:t>2：第十八届穿越丹霞山50公里徒步赛服务明细清单。</w:t>
      </w:r>
    </w:p>
    <w:p>
      <w:pPr>
        <w:pStyle w:val="null3"/>
        <w:jc w:val="both"/>
      </w:pPr>
      <w:r>
        <w:rPr>
          <w:sz w:val="24"/>
          <w:b/>
        </w:rPr>
        <w:t>五</w:t>
      </w:r>
      <w:r>
        <w:rPr>
          <w:sz w:val="24"/>
          <w:b/>
        </w:rPr>
        <w:t>、</w:t>
      </w:r>
      <w:r>
        <w:rPr>
          <w:sz w:val="24"/>
          <w:b/>
        </w:rPr>
        <w:t>验收要求</w:t>
      </w:r>
    </w:p>
    <w:p>
      <w:pPr>
        <w:pStyle w:val="null3"/>
        <w:jc w:val="both"/>
      </w:pPr>
      <w:r>
        <w:rPr>
          <w:sz w:val="21"/>
        </w:rPr>
        <w:t>（一）</w:t>
      </w:r>
      <w:r>
        <w:rPr>
          <w:sz w:val="24"/>
        </w:rPr>
        <w:t>履约验收主体：甲方。</w:t>
      </w:r>
    </w:p>
    <w:p>
      <w:pPr>
        <w:pStyle w:val="null3"/>
        <w:jc w:val="both"/>
      </w:pPr>
      <w:r>
        <w:rPr>
          <w:sz w:val="24"/>
        </w:rPr>
        <w:t>（二）履约验收时间：按照采购需求及规定时间完成</w:t>
      </w:r>
      <w:r>
        <w:rPr>
          <w:sz w:val="24"/>
        </w:rPr>
        <w:t>2025环丹霞山自行车赛和第十八届穿越丹霞山50公里徒步赛活动工作且甲方收到验收申请后7日内进行验收。</w:t>
      </w:r>
    </w:p>
    <w:p>
      <w:pPr>
        <w:pStyle w:val="null3"/>
        <w:jc w:val="both"/>
      </w:pPr>
      <w:r>
        <w:rPr>
          <w:sz w:val="24"/>
        </w:rPr>
        <w:t>（三）履约验收方式：甲方对乙方承办</w:t>
      </w:r>
      <w:r>
        <w:rPr>
          <w:sz w:val="24"/>
        </w:rPr>
        <w:t>2025环丹霞山自行车赛和第十八届穿越丹霞山50公里徒步赛的效果进行验收，需提供图片、视频及秩序册、成绩册、活动手册、总结等材料。</w:t>
      </w:r>
    </w:p>
    <w:p>
      <w:pPr>
        <w:pStyle w:val="null3"/>
        <w:jc w:val="both"/>
      </w:pPr>
      <w:r>
        <w:rPr>
          <w:sz w:val="24"/>
        </w:rPr>
        <w:t>（四）履约验收内容：依据采购文件的服务要求、乙方的响应文件及承诺与本合同约定进行验收。</w:t>
      </w:r>
    </w:p>
    <w:p>
      <w:pPr>
        <w:pStyle w:val="null3"/>
        <w:jc w:val="both"/>
      </w:pPr>
      <w:r>
        <w:rPr>
          <w:sz w:val="24"/>
        </w:rPr>
        <w:t>（五）验收标准：甲方组成验收小组按国家有关规定、规范进行验收，必要时邀请相关的专业人员或机构参与验收。</w:t>
      </w:r>
    </w:p>
    <w:p>
      <w:pPr>
        <w:pStyle w:val="null3"/>
        <w:jc w:val="both"/>
      </w:pPr>
      <w:r>
        <w:rPr>
          <w:sz w:val="24"/>
        </w:rPr>
        <w:t>（六）争议处理</w:t>
      </w:r>
      <w:r>
        <w:rPr>
          <w:sz w:val="24"/>
        </w:rPr>
        <w:t>：因验收发生争议时，由验收小组报采购人党组会审定。</w:t>
      </w:r>
    </w:p>
    <w:p>
      <w:pPr>
        <w:pStyle w:val="null3"/>
      </w:pPr>
      <w:r>
        <w:rPr>
          <w:sz w:val="24"/>
        </w:rPr>
        <w:t>（七）其他未尽事宜处理：履约验收工作中未明确的事项，须严格遵循以下法规文件执行，并对技术、服务履约情况逐项确认：（</w:t>
      </w:r>
      <w:r>
        <w:rPr>
          <w:sz w:val="24"/>
        </w:rPr>
        <w:t>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p>
      <w:pPr>
        <w:pStyle w:val="null3"/>
        <w:jc w:val="both"/>
      </w:pPr>
      <w:r>
        <w:rPr>
          <w:sz w:val="24"/>
          <w:b/>
        </w:rPr>
        <w:t>六、知识产权归属</w:t>
      </w:r>
    </w:p>
    <w:p>
      <w:pPr>
        <w:pStyle w:val="null3"/>
        <w:ind w:firstLine="480"/>
      </w:pPr>
      <w:r>
        <w:rPr>
          <w:sz w:val="24"/>
        </w:rPr>
        <w:t>本项目所属的数据所有权均为</w:t>
      </w:r>
      <w:r>
        <w:rPr>
          <w:sz w:val="24"/>
        </w:rPr>
        <w:t>甲方</w:t>
      </w:r>
      <w:r>
        <w:rPr>
          <w:sz w:val="24"/>
        </w:rPr>
        <w:t>所有，</w:t>
      </w:r>
      <w:r>
        <w:rPr>
          <w:sz w:val="24"/>
        </w:rPr>
        <w:t>乙方</w:t>
      </w:r>
      <w:r>
        <w:rPr>
          <w:sz w:val="24"/>
        </w:rPr>
        <w:t>必须保证</w:t>
      </w:r>
      <w:r>
        <w:rPr>
          <w:sz w:val="24"/>
        </w:rPr>
        <w:t>甲方</w:t>
      </w:r>
      <w:r>
        <w:rPr>
          <w:sz w:val="24"/>
        </w:rPr>
        <w:t>在中华人民共和国境内使用</w:t>
      </w:r>
      <w:r>
        <w:rPr>
          <w:sz w:val="24"/>
        </w:rPr>
        <w:t>响应文件</w:t>
      </w:r>
      <w:r>
        <w:rPr>
          <w:sz w:val="24"/>
        </w:rPr>
        <w:t>资料、服务或其任何一部分时，享有不受限制的无偿使用权，不会产生因第三方提出侵犯其专利权、商标权或</w:t>
      </w:r>
      <w:r>
        <w:rPr>
          <w:sz w:val="24"/>
        </w:rPr>
        <w:t>其他</w:t>
      </w:r>
      <w:r>
        <w:rPr>
          <w:sz w:val="24"/>
        </w:rPr>
        <w:t>知识产权而引起的法律或经济纠纷。</w:t>
      </w:r>
    </w:p>
    <w:p>
      <w:pPr>
        <w:pStyle w:val="null3"/>
        <w:jc w:val="both"/>
      </w:pPr>
      <w:r>
        <w:rPr>
          <w:sz w:val="24"/>
          <w:b/>
        </w:rPr>
        <w:t>七</w:t>
      </w:r>
      <w:r>
        <w:rPr>
          <w:sz w:val="24"/>
          <w:b/>
        </w:rPr>
        <w:t>、</w:t>
      </w:r>
      <w:r>
        <w:rPr>
          <w:sz w:val="24"/>
          <w:b/>
        </w:rPr>
        <w:t>履约保证金</w:t>
      </w:r>
    </w:p>
    <w:p>
      <w:pPr>
        <w:pStyle w:val="null3"/>
      </w:pPr>
      <w:r>
        <w:rPr>
          <w:sz w:val="24"/>
        </w:rPr>
        <w:t>（</w:t>
      </w:r>
      <w:r>
        <w:rPr>
          <w:sz w:val="24"/>
        </w:rPr>
        <w:t>一</w:t>
      </w:r>
      <w:r>
        <w:rPr>
          <w:sz w:val="24"/>
        </w:rPr>
        <w:t>）</w:t>
      </w:r>
      <w:r>
        <w:rPr>
          <w:sz w:val="24"/>
        </w:rPr>
        <w:t>交纳比例：</w:t>
      </w:r>
      <w:r>
        <w:rPr>
          <w:sz w:val="24"/>
        </w:rPr>
        <w:t>5</w:t>
      </w:r>
      <w:r>
        <w:rPr>
          <w:sz w:val="24"/>
        </w:rPr>
        <w:t>%</w:t>
      </w:r>
    </w:p>
    <w:p>
      <w:pPr>
        <w:pStyle w:val="null3"/>
      </w:pPr>
      <w:r>
        <w:rPr>
          <w:sz w:val="24"/>
        </w:rPr>
        <w:t>（</w:t>
      </w:r>
      <w:r>
        <w:rPr>
          <w:sz w:val="24"/>
        </w:rPr>
        <w:t>二</w:t>
      </w:r>
      <w:r>
        <w:rPr>
          <w:sz w:val="24"/>
        </w:rPr>
        <w:t>）</w:t>
      </w:r>
      <w:r>
        <w:rPr>
          <w:sz w:val="24"/>
        </w:rPr>
        <w:t>缴费渠道：</w:t>
      </w:r>
      <w:r>
        <w:rPr>
          <w:sz w:val="24"/>
        </w:rPr>
        <w:t>电子保函（保险）、其他</w:t>
      </w:r>
    </w:p>
    <w:p>
      <w:pPr>
        <w:pStyle w:val="null3"/>
      </w:pPr>
      <w:r>
        <w:rPr>
          <w:sz w:val="24"/>
        </w:rPr>
        <w:t>（</w:t>
      </w:r>
      <w:r>
        <w:rPr>
          <w:sz w:val="24"/>
        </w:rPr>
        <w:t>三</w:t>
      </w:r>
      <w:r>
        <w:rPr>
          <w:sz w:val="24"/>
        </w:rPr>
        <w:t>）</w:t>
      </w:r>
      <w:r>
        <w:rPr>
          <w:sz w:val="24"/>
        </w:rPr>
        <w:t>账号：由</w:t>
      </w:r>
      <w:r>
        <w:rPr>
          <w:sz w:val="24"/>
        </w:rPr>
        <w:t>甲方</w:t>
      </w:r>
      <w:r>
        <w:rPr>
          <w:sz w:val="24"/>
        </w:rPr>
        <w:t>提供</w:t>
      </w:r>
    </w:p>
    <w:p>
      <w:pPr>
        <w:pStyle w:val="null3"/>
      </w:pPr>
      <w:r>
        <w:rPr>
          <w:sz w:val="24"/>
        </w:rPr>
        <w:t>（</w:t>
      </w:r>
      <w:r>
        <w:rPr>
          <w:sz w:val="24"/>
        </w:rPr>
        <w:t>四</w:t>
      </w:r>
      <w:r>
        <w:rPr>
          <w:sz w:val="24"/>
        </w:rPr>
        <w:t>）</w:t>
      </w:r>
      <w:r>
        <w:rPr>
          <w:sz w:val="24"/>
        </w:rPr>
        <w:t>户名：由</w:t>
      </w:r>
      <w:r>
        <w:rPr>
          <w:sz w:val="24"/>
        </w:rPr>
        <w:t>甲方</w:t>
      </w:r>
      <w:r>
        <w:rPr>
          <w:sz w:val="24"/>
        </w:rPr>
        <w:t>提供</w:t>
      </w:r>
    </w:p>
    <w:p>
      <w:pPr>
        <w:pStyle w:val="null3"/>
      </w:pPr>
      <w:r>
        <w:rPr>
          <w:sz w:val="24"/>
        </w:rPr>
        <w:t>（</w:t>
      </w:r>
      <w:r>
        <w:rPr>
          <w:sz w:val="24"/>
        </w:rPr>
        <w:t>五</w:t>
      </w:r>
      <w:r>
        <w:rPr>
          <w:sz w:val="24"/>
        </w:rPr>
        <w:t>）</w:t>
      </w:r>
      <w:r>
        <w:rPr>
          <w:sz w:val="24"/>
        </w:rPr>
        <w:t>开户行：由</w:t>
      </w:r>
      <w:r>
        <w:rPr>
          <w:sz w:val="24"/>
        </w:rPr>
        <w:t>甲方</w:t>
      </w:r>
      <w:r>
        <w:rPr>
          <w:sz w:val="24"/>
        </w:rPr>
        <w:t>提供</w:t>
      </w:r>
    </w:p>
    <w:p>
      <w:pPr>
        <w:pStyle w:val="null3"/>
      </w:pPr>
      <w:r>
        <w:rPr>
          <w:sz w:val="24"/>
        </w:rPr>
        <w:t>（</w:t>
      </w:r>
      <w:r>
        <w:rPr>
          <w:sz w:val="24"/>
        </w:rPr>
        <w:t>六</w:t>
      </w:r>
      <w:r>
        <w:rPr>
          <w:sz w:val="24"/>
        </w:rPr>
        <w:t>）</w:t>
      </w:r>
      <w:r>
        <w:rPr>
          <w:sz w:val="24"/>
        </w:rPr>
        <w:t>支票提交方式：按照合同约定方式提交</w:t>
      </w:r>
    </w:p>
    <w:p>
      <w:pPr>
        <w:pStyle w:val="null3"/>
      </w:pPr>
      <w:r>
        <w:rPr>
          <w:sz w:val="24"/>
        </w:rPr>
        <w:t>（</w:t>
      </w:r>
      <w:r>
        <w:rPr>
          <w:sz w:val="24"/>
        </w:rPr>
        <w:t>七</w:t>
      </w:r>
      <w:r>
        <w:rPr>
          <w:sz w:val="24"/>
        </w:rPr>
        <w:t>）</w:t>
      </w:r>
      <w:r>
        <w:rPr>
          <w:sz w:val="24"/>
        </w:rPr>
        <w:t>汇票、本票提交方式：按照合同约定方式提交</w:t>
      </w:r>
    </w:p>
    <w:p>
      <w:pPr>
        <w:pStyle w:val="null3"/>
      </w:pPr>
      <w:r>
        <w:rPr>
          <w:sz w:val="24"/>
        </w:rPr>
        <w:t>（</w:t>
      </w:r>
      <w:r>
        <w:rPr>
          <w:sz w:val="24"/>
        </w:rPr>
        <w:t>八</w:t>
      </w:r>
      <w:r>
        <w:rPr>
          <w:sz w:val="24"/>
        </w:rPr>
        <w:t>）</w:t>
      </w:r>
      <w:r>
        <w:rPr>
          <w:sz w:val="24"/>
        </w:rPr>
        <w:t>说明：</w:t>
      </w:r>
      <w:r>
        <w:rPr>
          <w:sz w:val="24"/>
        </w:rPr>
        <w:t>按成交金额的</w:t>
      </w:r>
      <w:r>
        <w:rPr>
          <w:sz w:val="24"/>
        </w:rPr>
        <w:t>5%计取。合同签订之日起5个工作日内，乙方需支付合同总金额的5%等额履约保证金（转账或银行保函）。合同履约期满，乙方提出书面申请并提交赛事总结，甲方应自收到退还申请之日起30天内无息退回。乙方如未按期交付履约保证金的，乙方须向甲方支付违约金，甲方从逾期之日起按每日以履约保证金总价的5‰计算金额向乙方收取违约金。履约保证金用于担保合同履行过程中的问题整改、安全责任事故、投诉及其他不良影响处置、意识形态安全、知识产权纠纷等事故发生后能得到及时妥当地解决。如发生上述情况，甲方有权直接使用履约保证金进行紧急情况的处理，履约保证金不足以支付的，不足部分由乙方承担。待赛事顺利结束后，无出现安全责任事故和重大不良影响、完成场地恢复和卫生清理等工作，甲方通过审批程序后，将按履约保证金无息退还给乙方，若甲方认为乙方的赛事达不到项目标准的，将扣除部分或全部履约保证金</w:t>
      </w:r>
      <w:r>
        <w:rPr>
          <w:sz w:val="24"/>
        </w:rPr>
        <w:t>。</w:t>
      </w:r>
    </w:p>
    <w:p>
      <w:pPr>
        <w:pStyle w:val="null3"/>
        <w:jc w:val="both"/>
      </w:pPr>
      <w:r>
        <w:rPr>
          <w:sz w:val="24"/>
          <w:b/>
        </w:rPr>
        <w:t>八、</w:t>
      </w:r>
      <w:r>
        <w:rPr>
          <w:sz w:val="24"/>
          <w:b/>
        </w:rPr>
        <w:t>付款方式</w:t>
      </w:r>
    </w:p>
    <w:p>
      <w:pPr>
        <w:pStyle w:val="null3"/>
        <w:jc w:val="left"/>
      </w:pPr>
      <w:r>
        <w:rPr>
          <w:sz w:val="24"/>
        </w:rPr>
        <w:t>支付比例</w:t>
      </w:r>
      <w:r>
        <w:rPr>
          <w:sz w:val="24"/>
        </w:rPr>
        <w:t>：</w:t>
      </w:r>
      <w:r>
        <w:rPr>
          <w:sz w:val="24"/>
        </w:rPr>
        <w:t>100%</w:t>
      </w:r>
    </w:p>
    <w:p>
      <w:pPr>
        <w:pStyle w:val="null3"/>
        <w:jc w:val="left"/>
      </w:pPr>
      <w:r>
        <w:rPr>
          <w:sz w:val="24"/>
        </w:rPr>
        <w:t>（一）</w:t>
      </w:r>
      <w:r>
        <w:rPr>
          <w:sz w:val="24"/>
        </w:rPr>
        <w:t>支付第一场赛事比例</w:t>
      </w:r>
      <w:r>
        <w:rPr>
          <w:sz w:val="24"/>
        </w:rPr>
        <w:t>40%，</w:t>
      </w:r>
      <w:r>
        <w:rPr>
          <w:sz w:val="24"/>
        </w:rPr>
        <w:t>甲方</w:t>
      </w:r>
      <w:r>
        <w:rPr>
          <w:sz w:val="24"/>
        </w:rPr>
        <w:t>在赛事举办前将该场赛事</w:t>
      </w:r>
      <w:r>
        <w:rPr>
          <w:sz w:val="24"/>
        </w:rPr>
        <w:t>成交金额</w:t>
      </w:r>
      <w:r>
        <w:rPr>
          <w:sz w:val="24"/>
        </w:rPr>
        <w:t>的</w:t>
      </w:r>
      <w:r>
        <w:rPr>
          <w:sz w:val="24"/>
        </w:rPr>
        <w:t>40%支付给</w:t>
      </w:r>
      <w:r>
        <w:rPr>
          <w:sz w:val="24"/>
        </w:rPr>
        <w:t>乙方</w:t>
      </w:r>
      <w:r>
        <w:rPr>
          <w:sz w:val="24"/>
        </w:rPr>
        <w:t>。</w:t>
      </w:r>
    </w:p>
    <w:p>
      <w:pPr>
        <w:pStyle w:val="null3"/>
        <w:jc w:val="left"/>
      </w:pPr>
      <w:r>
        <w:rPr>
          <w:sz w:val="24"/>
        </w:rPr>
        <w:t>（二）</w:t>
      </w:r>
      <w:r>
        <w:rPr>
          <w:sz w:val="24"/>
        </w:rPr>
        <w:t>支付第一场赛事比例</w:t>
      </w:r>
      <w:r>
        <w:rPr>
          <w:sz w:val="24"/>
        </w:rPr>
        <w:t>40%，该场赛事结束后支付该场赛事</w:t>
      </w:r>
      <w:r>
        <w:rPr>
          <w:sz w:val="24"/>
        </w:rPr>
        <w:t>成交金额</w:t>
      </w:r>
      <w:r>
        <w:rPr>
          <w:sz w:val="24"/>
        </w:rPr>
        <w:t>的</w:t>
      </w:r>
      <w:r>
        <w:rPr>
          <w:sz w:val="24"/>
        </w:rPr>
        <w:t>40%。</w:t>
      </w:r>
    </w:p>
    <w:p>
      <w:pPr>
        <w:pStyle w:val="null3"/>
        <w:jc w:val="left"/>
      </w:pPr>
      <w:r>
        <w:rPr>
          <w:sz w:val="24"/>
        </w:rPr>
        <w:t>（三）</w:t>
      </w:r>
      <w:r>
        <w:rPr>
          <w:sz w:val="24"/>
        </w:rPr>
        <w:t>支付第二场赛事比例</w:t>
      </w:r>
      <w:r>
        <w:rPr>
          <w:sz w:val="24"/>
        </w:rPr>
        <w:t>40%，</w:t>
      </w:r>
      <w:r>
        <w:rPr>
          <w:sz w:val="24"/>
        </w:rPr>
        <w:t>甲方</w:t>
      </w:r>
      <w:r>
        <w:rPr>
          <w:sz w:val="24"/>
        </w:rPr>
        <w:t>在赛事举办前将该场赛事</w:t>
      </w:r>
      <w:r>
        <w:rPr>
          <w:sz w:val="24"/>
        </w:rPr>
        <w:t>成交金额</w:t>
      </w:r>
      <w:r>
        <w:rPr>
          <w:sz w:val="24"/>
        </w:rPr>
        <w:t>的</w:t>
      </w:r>
      <w:r>
        <w:rPr>
          <w:sz w:val="24"/>
        </w:rPr>
        <w:t>40%支付给</w:t>
      </w:r>
      <w:r>
        <w:rPr>
          <w:sz w:val="24"/>
        </w:rPr>
        <w:t>乙方</w:t>
      </w:r>
      <w:r>
        <w:rPr>
          <w:sz w:val="24"/>
        </w:rPr>
        <w:t>。</w:t>
      </w:r>
    </w:p>
    <w:p>
      <w:pPr>
        <w:pStyle w:val="null3"/>
        <w:jc w:val="left"/>
      </w:pPr>
      <w:r>
        <w:rPr>
          <w:sz w:val="24"/>
        </w:rPr>
        <w:t>（四）</w:t>
      </w:r>
      <w:r>
        <w:rPr>
          <w:sz w:val="24"/>
        </w:rPr>
        <w:t>支付第二场赛事比例</w:t>
      </w:r>
      <w:r>
        <w:rPr>
          <w:sz w:val="24"/>
        </w:rPr>
        <w:t>40%，该场赛事结束后支付该场赛事</w:t>
      </w:r>
      <w:r>
        <w:rPr>
          <w:sz w:val="24"/>
        </w:rPr>
        <w:t>成交金额</w:t>
      </w:r>
      <w:r>
        <w:rPr>
          <w:sz w:val="24"/>
        </w:rPr>
        <w:t>的</w:t>
      </w:r>
      <w:r>
        <w:rPr>
          <w:sz w:val="24"/>
        </w:rPr>
        <w:t>40%。</w:t>
      </w:r>
    </w:p>
    <w:p>
      <w:pPr>
        <w:pStyle w:val="null3"/>
        <w:jc w:val="left"/>
      </w:pPr>
      <w:r>
        <w:rPr>
          <w:sz w:val="24"/>
        </w:rPr>
        <w:t>（五）</w:t>
      </w:r>
      <w:r>
        <w:rPr>
          <w:sz w:val="24"/>
        </w:rPr>
        <w:t>验收合格后支付</w:t>
      </w:r>
      <w:r>
        <w:rPr>
          <w:sz w:val="24"/>
        </w:rPr>
        <w:t>成交金额</w:t>
      </w:r>
      <w:r>
        <w:rPr>
          <w:sz w:val="24"/>
        </w:rPr>
        <w:t>的</w:t>
      </w:r>
      <w:r>
        <w:rPr>
          <w:sz w:val="24"/>
        </w:rPr>
        <w:t>20%。如有违约事项或其他未履约事项应扣除相应</w:t>
      </w:r>
      <w:r>
        <w:rPr>
          <w:sz w:val="24"/>
        </w:rPr>
        <w:t>金额</w:t>
      </w:r>
      <w:r>
        <w:rPr>
          <w:sz w:val="24"/>
        </w:rPr>
        <w:t>后支付。</w:t>
      </w:r>
    </w:p>
    <w:p>
      <w:pPr>
        <w:pStyle w:val="null3"/>
        <w:ind w:firstLine="240"/>
      </w:pPr>
      <w:r>
        <w:rPr>
          <w:sz w:val="24"/>
        </w:rPr>
        <w:t>注：</w:t>
      </w:r>
      <w:r>
        <w:rPr>
          <w:sz w:val="24"/>
        </w:rPr>
        <w:t>1.</w:t>
      </w:r>
      <w:r>
        <w:rPr>
          <w:sz w:val="24"/>
        </w:rPr>
        <w:t>乙方凭以下有效文件与甲方结算：（</w:t>
      </w:r>
      <w:r>
        <w:rPr>
          <w:sz w:val="24"/>
        </w:rPr>
        <w:t>1）合同；（2）乙方开具的正式发票；（3）</w:t>
      </w:r>
      <w:r>
        <w:rPr>
          <w:sz w:val="24"/>
        </w:rPr>
        <w:t>成交通知书</w:t>
      </w:r>
      <w:r>
        <w:rPr>
          <w:sz w:val="24"/>
        </w:rPr>
        <w:t>；（</w:t>
      </w:r>
      <w:r>
        <w:rPr>
          <w:sz w:val="24"/>
        </w:rPr>
        <w:t>4）验收报告。2.</w:t>
      </w:r>
      <w:r>
        <w:rPr>
          <w:sz w:val="24"/>
        </w:rPr>
        <w:t>因</w:t>
      </w:r>
      <w:r>
        <w:rPr>
          <w:sz w:val="24"/>
        </w:rPr>
        <w:t>甲方</w:t>
      </w:r>
      <w:r>
        <w:rPr>
          <w:sz w:val="24"/>
        </w:rPr>
        <w:t>使用的是财政资金，在前款规定的付款时间为向</w:t>
      </w:r>
      <w:r>
        <w:rPr>
          <w:sz w:val="24"/>
        </w:rPr>
        <w:t>政府财政支付部门</w:t>
      </w:r>
      <w:r>
        <w:rPr>
          <w:sz w:val="24"/>
        </w:rPr>
        <w:t>提出办理财政支付申请手续的时间（不含政府财政支付部门审核的时间），在规定时间内提出支付申请手续后即视为</w:t>
      </w:r>
      <w:r>
        <w:rPr>
          <w:sz w:val="24"/>
        </w:rPr>
        <w:t>甲方</w:t>
      </w:r>
      <w:r>
        <w:rPr>
          <w:sz w:val="24"/>
        </w:rPr>
        <w:t>已经按期支付。</w:t>
      </w:r>
    </w:p>
    <w:p>
      <w:pPr>
        <w:pStyle w:val="null3"/>
        <w:jc w:val="both"/>
      </w:pPr>
      <w:r>
        <w:rPr>
          <w:sz w:val="24"/>
          <w:b/>
        </w:rPr>
        <w:t>九</w:t>
      </w:r>
      <w:r>
        <w:rPr>
          <w:sz w:val="24"/>
          <w:b/>
        </w:rPr>
        <w:t>、</w:t>
      </w:r>
      <w:r>
        <w:rPr>
          <w:sz w:val="24"/>
          <w:b/>
        </w:rPr>
        <w:t>违约责任</w:t>
      </w:r>
    </w:p>
    <w:p>
      <w:pPr>
        <w:pStyle w:val="null3"/>
        <w:jc w:val="both"/>
      </w:pPr>
      <w:r>
        <w:rPr>
          <w:sz w:val="24"/>
        </w:rPr>
        <w:t>（一）乙方未能按本采购文件要求的时间提供服务的，从逾期之日起，每日按成交金额的</w:t>
      </w:r>
      <w:r>
        <w:rPr>
          <w:sz w:val="24"/>
        </w:rPr>
        <w:t>3‰向甲方支付违约金；逾期半月以上的，甲方有权终止合同，由此对甲方造成的损失由乙方承担。</w:t>
      </w:r>
    </w:p>
    <w:p>
      <w:pPr>
        <w:pStyle w:val="null3"/>
        <w:jc w:val="both"/>
      </w:pPr>
      <w:r>
        <w:rPr>
          <w:sz w:val="24"/>
        </w:rPr>
        <w:t>（二）甲方无正当理由拒绝接受服务的，甲方向乙方赔付成交金额的</w:t>
      </w:r>
      <w:r>
        <w:rPr>
          <w:sz w:val="24"/>
        </w:rPr>
        <w:t>5%作为违约金。</w:t>
      </w:r>
    </w:p>
    <w:p>
      <w:pPr>
        <w:pStyle w:val="null3"/>
        <w:jc w:val="both"/>
      </w:pPr>
      <w:r>
        <w:rPr>
          <w:sz w:val="24"/>
        </w:rPr>
        <w:t>（三）乙方在进行本项目的服务过程中，应严格恪守保密原则，如发现商业泄密，甲方将扣除乙方成交金额的</w:t>
      </w:r>
      <w:r>
        <w:rPr>
          <w:sz w:val="24"/>
        </w:rPr>
        <w:t>5%作为违约金，同时追究其法律责任。</w:t>
      </w:r>
    </w:p>
    <w:p>
      <w:pPr>
        <w:pStyle w:val="null3"/>
        <w:jc w:val="both"/>
      </w:pPr>
      <w:r>
        <w:rPr>
          <w:sz w:val="24"/>
          <w:b/>
        </w:rPr>
        <w:t>十</w:t>
      </w:r>
      <w:r>
        <w:rPr>
          <w:sz w:val="24"/>
          <w:b/>
        </w:rPr>
        <w:t>、保密</w:t>
      </w:r>
    </w:p>
    <w:p>
      <w:pPr>
        <w:pStyle w:val="null3"/>
        <w:ind w:firstLine="480"/>
        <w:jc w:val="both"/>
      </w:pPr>
      <w:r>
        <w:rPr>
          <w:sz w:val="24"/>
        </w:rPr>
        <w:t>项目实施期间，乙方必须采取措施对本项目实施过程中的数据、文档等资料保密（甲方同意发布的信息除外），否则，由于乙方过错</w:t>
      </w:r>
      <w:r>
        <w:rPr>
          <w:sz w:val="24"/>
        </w:rPr>
        <w:t>导致</w:t>
      </w:r>
      <w:r>
        <w:rPr>
          <w:sz w:val="24"/>
        </w:rPr>
        <w:t>上述资料泄密的，乙方必须承担一切责任。乙方的保密责任不因本合同的终止而终止，项目完成后，乙方仍有责任对本项目的数据、文档等内容承担保密责任，保密期限至甲方对外正式公开有关信息时为止。对违反保密约定的行为，甲方有追究乙方违约责任和要求赔偿损失的权利。</w:t>
      </w:r>
    </w:p>
    <w:p>
      <w:pPr>
        <w:pStyle w:val="null3"/>
        <w:jc w:val="both"/>
      </w:pPr>
      <w:r>
        <w:rPr>
          <w:sz w:val="24"/>
          <w:b/>
        </w:rPr>
        <w:t>十</w:t>
      </w:r>
      <w:r>
        <w:rPr>
          <w:sz w:val="24"/>
          <w:b/>
        </w:rPr>
        <w:t>一</w:t>
      </w:r>
      <w:r>
        <w:rPr>
          <w:sz w:val="24"/>
          <w:b/>
        </w:rPr>
        <w:t>、争议的解决</w:t>
      </w:r>
    </w:p>
    <w:p>
      <w:pPr>
        <w:pStyle w:val="null3"/>
        <w:ind w:firstLine="480"/>
        <w:jc w:val="both"/>
      </w:pPr>
      <w:r>
        <w:rPr>
          <w:sz w:val="24"/>
        </w:rPr>
        <w:t>合同执行过程中发生的任何争议，如双方不能通过友好协商解决，均同意提交给甲方所在地人民法院诉讼。</w:t>
      </w:r>
    </w:p>
    <w:p>
      <w:pPr>
        <w:pStyle w:val="null3"/>
        <w:jc w:val="both"/>
      </w:pPr>
      <w:r>
        <w:rPr>
          <w:sz w:val="24"/>
          <w:b/>
        </w:rPr>
        <w:t>十</w:t>
      </w:r>
      <w:r>
        <w:rPr>
          <w:sz w:val="24"/>
          <w:b/>
        </w:rPr>
        <w:t>二</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三</w:t>
      </w:r>
      <w:r>
        <w:rPr>
          <w:sz w:val="24"/>
          <w:b/>
        </w:rPr>
        <w:t>、税费</w:t>
      </w:r>
    </w:p>
    <w:p>
      <w:pPr>
        <w:pStyle w:val="null3"/>
        <w:ind w:firstLine="420"/>
        <w:jc w:val="both"/>
      </w:pPr>
      <w:r>
        <w:rPr>
          <w:sz w:val="24"/>
        </w:rPr>
        <w:t>在中国境内、外发生的与本合同执行有关的一切税费均由乙方负担。</w:t>
      </w:r>
    </w:p>
    <w:p>
      <w:pPr>
        <w:pStyle w:val="null3"/>
        <w:jc w:val="both"/>
      </w:pPr>
      <w:r>
        <w:rPr>
          <w:sz w:val="24"/>
          <w:b/>
        </w:rPr>
        <w:t>十</w:t>
      </w:r>
      <w:r>
        <w:rPr>
          <w:sz w:val="24"/>
          <w:b/>
        </w:rPr>
        <w:t>四</w:t>
      </w:r>
      <w:r>
        <w:rPr>
          <w:sz w:val="24"/>
          <w:b/>
        </w:rPr>
        <w:t>、</w:t>
      </w:r>
      <w:r>
        <w:rPr>
          <w:sz w:val="24"/>
          <w:b/>
        </w:rPr>
        <w:t>其他</w:t>
      </w:r>
    </w:p>
    <w:p>
      <w:pPr>
        <w:pStyle w:val="null3"/>
        <w:jc w:val="both"/>
      </w:pPr>
      <w:r>
        <w:rPr>
          <w:sz w:val="24"/>
        </w:rPr>
        <w:t>（</w:t>
      </w:r>
      <w:r>
        <w:rPr>
          <w:sz w:val="24"/>
        </w:rPr>
        <w:t>一</w:t>
      </w:r>
      <w:r>
        <w:rPr>
          <w:sz w:val="24"/>
        </w:rPr>
        <w:t>）</w:t>
      </w:r>
      <w:r>
        <w:rPr>
          <w:sz w:val="24"/>
        </w:rPr>
        <w:t>本合同所有附件、采购文件、</w:t>
      </w:r>
      <w:r>
        <w:rPr>
          <w:sz w:val="24"/>
        </w:rPr>
        <w:t>响应文件</w:t>
      </w:r>
      <w:r>
        <w:rPr>
          <w:sz w:val="24"/>
        </w:rPr>
        <w:t>、</w:t>
      </w:r>
      <w:r>
        <w:rPr>
          <w:sz w:val="24"/>
        </w:rPr>
        <w:t>成交</w:t>
      </w:r>
      <w:r>
        <w:rPr>
          <w:sz w:val="24"/>
        </w:rPr>
        <w:t>通知书均</w:t>
      </w:r>
      <w:r>
        <w:rPr>
          <w:sz w:val="24"/>
        </w:rPr>
        <w:t>为本</w:t>
      </w:r>
      <w:r>
        <w:rPr>
          <w:sz w:val="24"/>
        </w:rPr>
        <w:t>合同的有效组成部分，与本合同具有同等法律效力。</w:t>
      </w:r>
    </w:p>
    <w:p>
      <w:pPr>
        <w:pStyle w:val="null3"/>
        <w:jc w:val="both"/>
      </w:pPr>
      <w:r>
        <w:rPr>
          <w:sz w:val="24"/>
        </w:rPr>
        <w:t>（</w:t>
      </w:r>
      <w:r>
        <w:rPr>
          <w:sz w:val="24"/>
        </w:rPr>
        <w:t>二</w:t>
      </w:r>
      <w:r>
        <w:rPr>
          <w:sz w:val="24"/>
        </w:rPr>
        <w:t>）</w:t>
      </w:r>
      <w:r>
        <w:rPr>
          <w:sz w:val="24"/>
        </w:rPr>
        <w:t>在执行本合同的过程中，所有经双方签署确认的文件（包括会议纪要、补充协议、往来信函）即成为本合同的有效组成部分。</w:t>
      </w:r>
    </w:p>
    <w:p>
      <w:pPr>
        <w:pStyle w:val="null3"/>
        <w:jc w:val="both"/>
      </w:pPr>
      <w:r>
        <w:rPr>
          <w:sz w:val="24"/>
        </w:rPr>
        <w:t>（</w:t>
      </w:r>
      <w:r>
        <w:rPr>
          <w:sz w:val="24"/>
        </w:rPr>
        <w:t>三</w:t>
      </w:r>
      <w:r>
        <w:rPr>
          <w:sz w:val="24"/>
        </w:rPr>
        <w:t>）</w:t>
      </w:r>
      <w:r>
        <w:rPr>
          <w:sz w:val="24"/>
        </w:rPr>
        <w:t>如一方地址、电话、传真号码有变更，应在变更当日内书面通知对方，否则，应承担相应责任。</w:t>
      </w:r>
    </w:p>
    <w:p>
      <w:pPr>
        <w:pStyle w:val="null3"/>
        <w:jc w:val="both"/>
      </w:pPr>
      <w:r>
        <w:rPr>
          <w:sz w:val="24"/>
        </w:rPr>
        <w:t>（</w:t>
      </w:r>
      <w:r>
        <w:rPr>
          <w:sz w:val="24"/>
        </w:rPr>
        <w:t>四</w:t>
      </w:r>
      <w:r>
        <w:rPr>
          <w:sz w:val="24"/>
        </w:rPr>
        <w:t>）</w:t>
      </w:r>
      <w:r>
        <w:rPr>
          <w:sz w:val="24"/>
        </w:rPr>
        <w:t>除甲方事先书面同意外，乙方不得部分或全部转让其应履行的合同项下的义务。</w:t>
      </w:r>
    </w:p>
    <w:p>
      <w:pPr>
        <w:pStyle w:val="null3"/>
        <w:jc w:val="both"/>
      </w:pPr>
      <w:r>
        <w:rPr>
          <w:sz w:val="24"/>
          <w:b/>
        </w:rPr>
        <w:t>十</w:t>
      </w:r>
      <w:r>
        <w:rPr>
          <w:sz w:val="24"/>
          <w:b/>
        </w:rPr>
        <w:t>五</w:t>
      </w:r>
      <w:r>
        <w:rPr>
          <w:sz w:val="24"/>
          <w:b/>
        </w:rPr>
        <w:t>、合同生效</w:t>
      </w:r>
    </w:p>
    <w:p>
      <w:pPr>
        <w:pStyle w:val="null3"/>
        <w:jc w:val="both"/>
      </w:pPr>
      <w:r>
        <w:rPr>
          <w:sz w:val="24"/>
        </w:rPr>
        <w:t>（</w:t>
      </w:r>
      <w:r>
        <w:rPr>
          <w:sz w:val="24"/>
        </w:rPr>
        <w:t>一</w:t>
      </w:r>
      <w:r>
        <w:rPr>
          <w:sz w:val="24"/>
        </w:rPr>
        <w:t>）</w:t>
      </w:r>
      <w:r>
        <w:rPr>
          <w:sz w:val="24"/>
        </w:rPr>
        <w:t>本合同在甲乙双方法人代表或其授权代表签字盖章后生效。</w:t>
      </w:r>
    </w:p>
    <w:p>
      <w:pPr>
        <w:pStyle w:val="null3"/>
        <w:jc w:val="both"/>
      </w:pPr>
      <w:r>
        <w:rPr>
          <w:sz w:val="24"/>
        </w:rPr>
        <w:t>（</w:t>
      </w:r>
      <w:r>
        <w:rPr>
          <w:sz w:val="24"/>
        </w:rPr>
        <w:t>二</w:t>
      </w:r>
      <w:r>
        <w:rPr>
          <w:sz w:val="24"/>
        </w:rPr>
        <w:t>）</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份，均具有同等法律效力。</w:t>
      </w:r>
    </w:p>
    <w:p>
      <w:pPr>
        <w:pStyle w:val="null3"/>
        <w:jc w:val="both"/>
      </w:pPr>
      <w:r>
        <w:rPr>
          <w:sz w:val="24"/>
        </w:rPr>
        <w:t>附件</w:t>
      </w:r>
      <w:r>
        <w:rPr>
          <w:sz w:val="24"/>
        </w:rPr>
        <w:t>1：</w:t>
      </w:r>
      <w:r>
        <w:rPr>
          <w:sz w:val="24"/>
        </w:rPr>
        <w:t>2025环丹霞山自行车赛服务明细清单</w:t>
      </w:r>
      <w:r>
        <w:rPr>
          <w:sz w:val="24"/>
        </w:rPr>
        <w:t>。</w:t>
      </w:r>
    </w:p>
    <w:p>
      <w:pPr>
        <w:pStyle w:val="null3"/>
        <w:ind w:firstLine="240"/>
        <w:jc w:val="both"/>
      </w:pPr>
      <w:r>
        <w:rPr>
          <w:sz w:val="24"/>
        </w:rPr>
        <w:t>附件</w:t>
      </w:r>
      <w:r>
        <w:rPr>
          <w:sz w:val="24"/>
        </w:rPr>
        <w:t>2：第十八届穿越丹霞山50公里徒步赛服务明细清单。</w:t>
      </w:r>
    </w:p>
    <w:p>
      <w:pPr>
        <w:pStyle w:val="null3"/>
        <w:ind w:firstLine="4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240"/>
        <w:gridCol w:w="4050"/>
      </w:tblGrid>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甲方（</w:t>
            </w:r>
            <w:r>
              <w:rPr>
                <w:sz w:val="24"/>
              </w:rPr>
              <w:t>盖</w:t>
            </w:r>
            <w:r>
              <w:rPr>
                <w:sz w:val="24"/>
              </w:rPr>
              <w:t>章）：</w:t>
            </w: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乙方</w:t>
            </w:r>
            <w:r>
              <w:rPr>
                <w:sz w:val="24"/>
              </w:rPr>
              <w:t>（</w:t>
            </w:r>
            <w:r>
              <w:rPr>
                <w:sz w:val="24"/>
              </w:rPr>
              <w:t>盖</w:t>
            </w:r>
            <w:r>
              <w:rPr>
                <w:sz w:val="24"/>
              </w:rPr>
              <w:t>章</w:t>
            </w:r>
            <w:r>
              <w:rPr>
                <w:sz w:val="24"/>
              </w:rPr>
              <w:t>）</w:t>
            </w:r>
            <w:r>
              <w:rPr>
                <w:sz w:val="24"/>
              </w:rPr>
              <w:t>：</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签约人</w:t>
            </w:r>
            <w:r>
              <w:rPr>
                <w:sz w:val="24"/>
              </w:rPr>
              <w:t>（</w:t>
            </w:r>
            <w:r>
              <w:rPr>
                <w:sz w:val="24"/>
              </w:rPr>
              <w:t>签字</w:t>
            </w:r>
            <w:r>
              <w:rPr>
                <w:sz w:val="24"/>
              </w:rPr>
              <w:t>）</w:t>
            </w:r>
            <w:r>
              <w:rPr>
                <w:sz w:val="24"/>
              </w:rPr>
              <w:t>：</w:t>
            </w: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签约人</w:t>
            </w:r>
            <w:r>
              <w:rPr>
                <w:sz w:val="24"/>
              </w:rPr>
              <w:t>（</w:t>
            </w:r>
            <w:r>
              <w:rPr>
                <w:sz w:val="24"/>
              </w:rPr>
              <w:t>签字</w:t>
            </w:r>
            <w:r>
              <w:rPr>
                <w:sz w:val="24"/>
              </w:rPr>
              <w:t>）</w:t>
            </w:r>
            <w:r>
              <w:rPr>
                <w:sz w:val="24"/>
              </w:rPr>
              <w:t>：</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开户名称：</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银行账号</w:t>
            </w:r>
            <w:r>
              <w:rPr>
                <w:sz w:val="24"/>
              </w:rPr>
              <w:t>：</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开户行：</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440201-2025-02167</w:t>
      </w:r>
    </w:p>
    <w:p>
      <w:pPr>
        <w:pStyle w:val="null3"/>
        <w:jc w:val="center"/>
        <w:outlineLvl w:val="3"/>
      </w:pPr>
      <w:r>
        <w:rPr>
          <w:sz w:val="24"/>
          <w:b/>
        </w:rPr>
        <w:t>采购项目编号：</w:t>
      </w:r>
      <w:r>
        <w:rPr>
          <w:sz w:val="24"/>
          <w:b/>
        </w:rPr>
        <w:t>GDYD250703C</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2025环丹霞山自行车赛和第十八届穿越丹霞山50公里徒步赛采购项目(二次)</w:t>
      </w:r>
      <w:r>
        <w:rPr>
          <w:u w:val="single"/>
        </w:rPr>
        <w:t>”</w:t>
      </w:r>
      <w:r>
        <w:rPr/>
        <w:t>项目的竞争性磋商[采购项目编号为：</w:t>
      </w:r>
      <w:r>
        <w:rPr>
          <w:u w:val="single"/>
        </w:rPr>
        <w:t>GDYD250703C</w:t>
      </w:r>
      <w:r>
        <w:rPr/>
        <w:t>]，我方愿参与响应。</w:t>
      </w:r>
    </w:p>
    <w:p>
      <w:pPr>
        <w:pStyle w:val="null3"/>
        <w:ind w:firstLine="480"/>
      </w:pPr>
      <w:r>
        <w:rPr/>
        <w:t>我方确认收到贵方提供的</w:t>
      </w:r>
      <w:r>
        <w:rPr>
          <w:u w:val="single"/>
        </w:rPr>
        <w:t>“</w:t>
      </w:r>
      <w:r>
        <w:rPr>
          <w:u w:val="single"/>
        </w:rPr>
        <w:t>2025环丹霞山自行车赛和第十八届穿越丹霞山50公里徒步赛采购项目(二次)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2025环丹霞山自行车赛和第十八届穿越丹霞山50公里徒步赛采购项目(二次)</w:t>
      </w:r>
      <w:r>
        <w:rPr/>
        <w:t>”项目采购[采购项目编号为</w:t>
      </w:r>
      <w:r>
        <w:rPr/>
        <w:t>GDYD250703C</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2025环丹霞山自行车赛和第十八届穿越丹霞山50公里徒步赛采购项目(二次)</w:t>
      </w:r>
      <w:r>
        <w:rPr/>
        <w:t>（采购项目编号：</w:t>
      </w:r>
      <w:r>
        <w:rPr/>
        <w:t>GDYD250703C</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2025环丹霞山自行车赛和第十八届穿越丹霞山50公里徒步赛采购项目(二次)</w:t>
      </w:r>
      <w:r>
        <w:rPr/>
        <w:t>”项目（采购项目编号：</w:t>
      </w:r>
      <w:r>
        <w:rPr/>
        <w:t>GDYD250703C</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