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color w:val="auto"/>
          <w:sz w:val="30"/>
          <w:szCs w:val="30"/>
          <w:lang w:val="zh-CN"/>
        </w:rPr>
      </w:pPr>
      <w:bookmarkStart w:id="0" w:name="_GoBack"/>
      <w:r>
        <w:rPr>
          <w:rFonts w:hint="eastAsia" w:ascii="宋体" w:hAnsi="宋体" w:eastAsia="宋体" w:cs="宋体"/>
          <w:b/>
          <w:color w:val="auto"/>
          <w:sz w:val="30"/>
          <w:szCs w:val="30"/>
          <w:lang w:val="zh-CN"/>
        </w:rPr>
        <w:t>广东省北江监狱2024年统编教材辅助学习视频录制项目</w:t>
      </w:r>
    </w:p>
    <w:p>
      <w:pPr>
        <w:jc w:val="center"/>
        <w:rPr>
          <w:rFonts w:hint="default" w:ascii="宋体" w:hAnsi="宋体" w:eastAsia="宋体" w:cs="宋体"/>
          <w:b/>
          <w:color w:val="auto"/>
          <w:sz w:val="30"/>
          <w:szCs w:val="30"/>
          <w:lang w:val="en-US" w:eastAsia="zh-CN"/>
        </w:rPr>
      </w:pPr>
      <w:r>
        <w:rPr>
          <w:rFonts w:hint="eastAsia" w:ascii="宋体" w:hAnsi="宋体" w:cs="宋体"/>
          <w:b/>
          <w:color w:val="auto"/>
          <w:sz w:val="30"/>
          <w:szCs w:val="30"/>
          <w:lang w:val="en-US" w:eastAsia="zh-CN"/>
        </w:rPr>
        <w:t>竞争性磋商公告</w:t>
      </w:r>
      <w:bookmarkEnd w:id="0"/>
    </w:p>
    <w:tbl>
      <w:tblPr>
        <w:tblStyle w:val="3"/>
        <w:tblW w:w="4822" w:type="pct"/>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noWrap/>
          </w:tcPr>
          <w:p>
            <w:pPr>
              <w:widowControl/>
              <w:spacing w:line="360" w:lineRule="auto"/>
              <w:jc w:val="center"/>
              <w:rPr>
                <w:rFonts w:hint="eastAsia" w:ascii="宋体" w:hAnsi="宋体" w:eastAsia="宋体" w:cs="宋体"/>
                <w:b/>
                <w:color w:val="auto"/>
                <w:sz w:val="24"/>
              </w:rPr>
            </w:pPr>
            <w:r>
              <w:rPr>
                <w:rFonts w:hint="eastAsia" w:ascii="宋体" w:hAnsi="宋体" w:eastAsia="宋体" w:cs="宋体"/>
                <w:b/>
                <w:color w:val="auto"/>
                <w:sz w:val="24"/>
              </w:rPr>
              <w:t>项目概况</w:t>
            </w:r>
          </w:p>
          <w:p>
            <w:pPr>
              <w:spacing w:line="360" w:lineRule="auto"/>
              <w:ind w:firstLine="420" w:firstLineChars="200"/>
              <w:rPr>
                <w:rFonts w:hint="eastAsia" w:ascii="宋体" w:hAnsi="宋体" w:eastAsia="宋体" w:cs="宋体"/>
                <w:b/>
                <w:color w:val="auto"/>
              </w:rPr>
            </w:pPr>
            <w:r>
              <w:rPr>
                <w:rFonts w:hint="eastAsia" w:ascii="宋体" w:hAnsi="宋体" w:eastAsia="宋体" w:cs="宋体"/>
                <w:color w:val="auto"/>
                <w:kern w:val="0"/>
                <w:u w:val="single"/>
                <w:lang w:eastAsia="zh-CN"/>
              </w:rPr>
              <w:t>广东省北江监狱2024年统编教材辅助学习视频录制项目</w:t>
            </w:r>
            <w:r>
              <w:rPr>
                <w:rFonts w:hint="eastAsia" w:ascii="宋体" w:hAnsi="宋体" w:eastAsia="宋体" w:cs="宋体"/>
                <w:color w:val="auto"/>
                <w:kern w:val="0"/>
                <w:u w:val="single"/>
              </w:rPr>
              <w:t>的</w:t>
            </w:r>
            <w:r>
              <w:rPr>
                <w:rFonts w:hint="eastAsia" w:ascii="宋体" w:hAnsi="宋体" w:eastAsia="宋体" w:cs="宋体"/>
                <w:color w:val="auto"/>
                <w:kern w:val="0"/>
              </w:rPr>
              <w:t>潜在供应商应在</w:t>
            </w:r>
            <w:r>
              <w:rPr>
                <w:rFonts w:hint="eastAsia" w:ascii="宋体" w:hAnsi="宋体" w:eastAsia="宋体" w:cs="宋体"/>
                <w:color w:val="auto"/>
                <w:kern w:val="0"/>
                <w:u w:val="single"/>
              </w:rPr>
              <w:t>广东远东招标代理有限公司网站（远东电子交易平台http://trade.gdydzb.com）进行网上报名(详见“</w:t>
            </w:r>
            <w:r>
              <w:rPr>
                <w:rFonts w:hint="eastAsia" w:ascii="宋体" w:hAnsi="宋体" w:eastAsia="宋体" w:cs="宋体"/>
                <w:b/>
                <w:bCs/>
                <w:color w:val="auto"/>
                <w:kern w:val="0"/>
                <w:u w:val="single"/>
              </w:rPr>
              <w:t>六、其他补充事宜</w:t>
            </w:r>
            <w:r>
              <w:rPr>
                <w:rFonts w:hint="eastAsia" w:ascii="宋体" w:hAnsi="宋体" w:eastAsia="宋体" w:cs="宋体"/>
                <w:color w:val="auto"/>
                <w:kern w:val="0"/>
                <w:u w:val="single"/>
              </w:rPr>
              <w:t>”)获</w:t>
            </w:r>
            <w:r>
              <w:rPr>
                <w:rFonts w:hint="eastAsia" w:ascii="宋体" w:hAnsi="宋体" w:eastAsia="宋体" w:cs="宋体"/>
                <w:color w:val="auto"/>
                <w:kern w:val="0"/>
              </w:rPr>
              <w:t>取采购文件，并于</w:t>
            </w:r>
            <w:r>
              <w:rPr>
                <w:rFonts w:hint="eastAsia" w:ascii="宋体" w:hAnsi="宋体" w:eastAsia="宋体" w:cs="宋体"/>
                <w:color w:val="auto"/>
                <w:kern w:val="0"/>
                <w:u w:val="single"/>
              </w:rPr>
              <w:t>202</w:t>
            </w:r>
            <w:r>
              <w:rPr>
                <w:rFonts w:hint="eastAsia" w:ascii="宋体" w:hAnsi="宋体" w:eastAsia="宋体" w:cs="宋体"/>
                <w:color w:val="auto"/>
                <w:kern w:val="0"/>
                <w:u w:val="single"/>
                <w:lang w:val="en-US" w:eastAsia="zh-CN"/>
              </w:rPr>
              <w:t>4</w:t>
            </w:r>
            <w:r>
              <w:rPr>
                <w:rFonts w:hint="eastAsia" w:ascii="宋体" w:hAnsi="宋体" w:eastAsia="宋体" w:cs="宋体"/>
                <w:color w:val="auto"/>
                <w:u w:val="single"/>
              </w:rPr>
              <w:t>年</w:t>
            </w:r>
            <w:r>
              <w:rPr>
                <w:rFonts w:hint="eastAsia" w:ascii="宋体" w:hAnsi="宋体" w:eastAsia="宋体" w:cs="宋体"/>
                <w:color w:val="auto"/>
                <w:u w:val="single"/>
                <w:lang w:val="en-US" w:eastAsia="zh-CN"/>
              </w:rPr>
              <w:t>3</w:t>
            </w:r>
            <w:r>
              <w:rPr>
                <w:rFonts w:hint="eastAsia" w:ascii="宋体" w:hAnsi="宋体" w:eastAsia="宋体" w:cs="宋体"/>
                <w:color w:val="auto"/>
                <w:u w:val="single"/>
              </w:rPr>
              <w:t>月</w:t>
            </w:r>
            <w:r>
              <w:rPr>
                <w:rFonts w:hint="eastAsia" w:ascii="宋体" w:hAnsi="宋体" w:eastAsia="宋体" w:cs="宋体"/>
                <w:color w:val="auto"/>
                <w:u w:val="single"/>
                <w:lang w:val="en-US" w:eastAsia="zh-CN"/>
              </w:rPr>
              <w:t>15</w:t>
            </w:r>
            <w:r>
              <w:rPr>
                <w:rFonts w:hint="eastAsia" w:ascii="宋体" w:hAnsi="宋体" w:eastAsia="宋体" w:cs="宋体"/>
                <w:color w:val="auto"/>
                <w:u w:val="single"/>
              </w:rPr>
              <w:t>日</w:t>
            </w:r>
            <w:r>
              <w:rPr>
                <w:rFonts w:hint="eastAsia" w:ascii="宋体" w:hAnsi="宋体" w:eastAsia="宋体" w:cs="宋体"/>
                <w:color w:val="auto"/>
                <w:u w:val="single"/>
                <w:lang w:val="en-US" w:eastAsia="zh-CN"/>
              </w:rPr>
              <w:t>10</w:t>
            </w:r>
            <w:r>
              <w:rPr>
                <w:rFonts w:hint="eastAsia" w:ascii="宋体" w:hAnsi="宋体" w:eastAsia="宋体" w:cs="宋体"/>
                <w:color w:val="auto"/>
                <w:u w:val="single"/>
              </w:rPr>
              <w:t>时</w:t>
            </w:r>
            <w:r>
              <w:rPr>
                <w:rFonts w:hint="eastAsia" w:ascii="宋体" w:hAnsi="宋体" w:eastAsia="宋体" w:cs="宋体"/>
                <w:color w:val="auto"/>
                <w:u w:val="single"/>
                <w:lang w:val="en-US" w:eastAsia="zh-CN"/>
              </w:rPr>
              <w:t>00</w:t>
            </w:r>
            <w:r>
              <w:rPr>
                <w:rFonts w:hint="eastAsia" w:ascii="宋体" w:hAnsi="宋体" w:eastAsia="宋体" w:cs="宋体"/>
                <w:color w:val="auto"/>
                <w:u w:val="single"/>
              </w:rPr>
              <w:t>分</w:t>
            </w:r>
            <w:r>
              <w:rPr>
                <w:rFonts w:hint="eastAsia" w:ascii="宋体" w:hAnsi="宋体" w:eastAsia="宋体" w:cs="宋体"/>
                <w:color w:val="auto"/>
                <w:kern w:val="0"/>
              </w:rPr>
              <w:t>（北京时间）前提交申请文件。</w:t>
            </w:r>
          </w:p>
        </w:tc>
      </w:tr>
    </w:tbl>
    <w:p>
      <w:pPr>
        <w:widowControl/>
        <w:shd w:val="clear" w:color="auto" w:fill="FFFFFF"/>
        <w:spacing w:line="360" w:lineRule="auto"/>
        <w:ind w:firstLine="560"/>
        <w:jc w:val="left"/>
        <w:rPr>
          <w:rFonts w:hint="eastAsia" w:ascii="宋体" w:hAnsi="宋体" w:eastAsia="宋体" w:cs="宋体"/>
          <w:color w:val="auto"/>
          <w:kern w:val="0"/>
          <w:sz w:val="24"/>
        </w:rPr>
      </w:pPr>
      <w:r>
        <w:rPr>
          <w:rFonts w:hint="eastAsia" w:ascii="宋体" w:hAnsi="宋体" w:eastAsia="宋体" w:cs="宋体"/>
          <w:b/>
          <w:bCs/>
          <w:color w:val="auto"/>
          <w:kern w:val="0"/>
          <w:sz w:val="24"/>
        </w:rPr>
        <w:t>一、项目基本情况</w:t>
      </w:r>
    </w:p>
    <w:p>
      <w:pPr>
        <w:spacing w:line="360" w:lineRule="auto"/>
        <w:ind w:left="420" w:firstLine="420" w:firstLineChars="200"/>
        <w:rPr>
          <w:rFonts w:hint="eastAsia" w:ascii="宋体" w:hAnsi="宋体" w:eastAsia="宋体" w:cs="宋体"/>
          <w:color w:val="auto"/>
        </w:rPr>
      </w:pPr>
      <w:r>
        <w:rPr>
          <w:rFonts w:hint="eastAsia" w:ascii="宋体" w:hAnsi="宋体" w:eastAsia="宋体" w:cs="宋体"/>
          <w:color w:val="auto"/>
        </w:rPr>
        <w:t>项目编号：</w:t>
      </w:r>
      <w:r>
        <w:rPr>
          <w:rFonts w:hint="eastAsia" w:ascii="宋体" w:hAnsi="宋体" w:eastAsia="宋体" w:cs="宋体"/>
          <w:color w:val="auto"/>
          <w:lang w:eastAsia="zh-CN"/>
        </w:rPr>
        <w:t>GDYD240130</w:t>
      </w:r>
      <w:r>
        <w:rPr>
          <w:rFonts w:hint="eastAsia" w:ascii="宋体" w:hAnsi="宋体" w:eastAsia="宋体" w:cs="宋体"/>
          <w:color w:val="auto"/>
        </w:rPr>
        <w:t xml:space="preserve"> </w:t>
      </w:r>
    </w:p>
    <w:p>
      <w:pPr>
        <w:spacing w:line="360" w:lineRule="auto"/>
        <w:ind w:left="420" w:firstLine="420" w:firstLineChars="200"/>
        <w:rPr>
          <w:rFonts w:hint="eastAsia" w:ascii="宋体" w:hAnsi="宋体" w:eastAsia="宋体" w:cs="宋体"/>
          <w:color w:val="auto"/>
          <w:szCs w:val="21"/>
          <w:lang w:eastAsia="zh-CN"/>
        </w:rPr>
      </w:pPr>
      <w:r>
        <w:rPr>
          <w:rFonts w:hint="eastAsia" w:ascii="宋体" w:hAnsi="宋体" w:eastAsia="宋体" w:cs="宋体"/>
          <w:color w:val="auto"/>
        </w:rPr>
        <w:t>项目名称：</w:t>
      </w:r>
      <w:r>
        <w:rPr>
          <w:rFonts w:hint="eastAsia" w:ascii="宋体" w:hAnsi="宋体" w:eastAsia="宋体" w:cs="宋体"/>
          <w:color w:val="auto"/>
          <w:szCs w:val="21"/>
          <w:lang w:eastAsia="zh-CN"/>
        </w:rPr>
        <w:t>广东省北江监狱2024年统编教材辅助学习视频录制项目</w:t>
      </w:r>
    </w:p>
    <w:p>
      <w:pPr>
        <w:spacing w:line="360" w:lineRule="auto"/>
        <w:ind w:left="420" w:firstLine="420" w:firstLineChars="200"/>
        <w:rPr>
          <w:rFonts w:hint="eastAsia" w:ascii="宋体" w:hAnsi="宋体" w:eastAsia="宋体" w:cs="宋体"/>
          <w:color w:val="auto"/>
        </w:rPr>
      </w:pPr>
      <w:r>
        <w:rPr>
          <w:rFonts w:hint="eastAsia" w:ascii="宋体" w:hAnsi="宋体" w:eastAsia="宋体" w:cs="宋体"/>
          <w:color w:val="auto"/>
        </w:rPr>
        <w:t>采购方式：竞争性磋商</w:t>
      </w:r>
    </w:p>
    <w:p>
      <w:pPr>
        <w:spacing w:line="360" w:lineRule="auto"/>
        <w:ind w:left="420" w:firstLine="420" w:firstLineChars="200"/>
        <w:rPr>
          <w:rFonts w:hint="eastAsia" w:ascii="宋体" w:hAnsi="宋体" w:eastAsia="宋体" w:cs="宋体"/>
          <w:color w:val="auto"/>
          <w:lang w:eastAsia="zh-CN"/>
        </w:rPr>
      </w:pPr>
      <w:r>
        <w:rPr>
          <w:rFonts w:hint="eastAsia" w:ascii="宋体" w:hAnsi="宋体" w:eastAsia="宋体" w:cs="宋体"/>
          <w:color w:val="auto"/>
        </w:rPr>
        <w:t>预算金额：</w:t>
      </w:r>
      <w:r>
        <w:rPr>
          <w:rFonts w:hint="eastAsia" w:ascii="宋体" w:hAnsi="宋体" w:eastAsia="宋体" w:cs="宋体"/>
          <w:color w:val="auto"/>
          <w:lang w:eastAsia="zh-CN"/>
        </w:rPr>
        <w:t>¥199,800.00元</w:t>
      </w:r>
    </w:p>
    <w:p>
      <w:pPr>
        <w:spacing w:line="360" w:lineRule="auto"/>
        <w:ind w:firstLine="630" w:firstLineChars="300"/>
        <w:rPr>
          <w:rFonts w:hint="eastAsia" w:ascii="宋体" w:hAnsi="宋体" w:eastAsia="宋体" w:cs="宋体"/>
          <w:color w:val="auto"/>
        </w:rPr>
      </w:pPr>
      <w:r>
        <w:rPr>
          <w:rFonts w:hint="eastAsia" w:ascii="宋体" w:hAnsi="宋体" w:eastAsia="宋体" w:cs="宋体"/>
          <w:color w:val="auto"/>
        </w:rPr>
        <w:t>1、采购需求：</w:t>
      </w:r>
    </w:p>
    <w:p>
      <w:pPr>
        <w:spacing w:line="360" w:lineRule="auto"/>
        <w:ind w:left="420"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w:t>
      </w:r>
      <w:r>
        <w:rPr>
          <w:rFonts w:hint="eastAsia" w:ascii="宋体" w:hAnsi="宋体" w:eastAsia="宋体" w:cs="宋体"/>
          <w:color w:val="auto"/>
          <w:lang w:val="en-US" w:eastAsia="zh-CN"/>
        </w:rPr>
        <w:t>1</w:t>
      </w:r>
      <w:r>
        <w:rPr>
          <w:rFonts w:hint="eastAsia" w:ascii="宋体" w:hAnsi="宋体" w:eastAsia="宋体" w:cs="宋体"/>
          <w:color w:val="auto"/>
          <w:lang w:eastAsia="zh-CN"/>
        </w:rPr>
        <w:t>）品目名称：摄影服务</w:t>
      </w:r>
    </w:p>
    <w:p>
      <w:pPr>
        <w:spacing w:line="360" w:lineRule="auto"/>
        <w:ind w:left="420"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w:t>
      </w:r>
      <w:r>
        <w:rPr>
          <w:rFonts w:hint="eastAsia" w:ascii="宋体" w:hAnsi="宋体" w:eastAsia="宋体" w:cs="宋体"/>
          <w:color w:val="auto"/>
          <w:lang w:val="en-US" w:eastAsia="zh-CN"/>
        </w:rPr>
        <w:t>2</w:t>
      </w:r>
      <w:r>
        <w:rPr>
          <w:rFonts w:hint="eastAsia" w:ascii="宋体" w:hAnsi="宋体" w:eastAsia="宋体" w:cs="宋体"/>
          <w:color w:val="auto"/>
          <w:lang w:eastAsia="zh-CN"/>
        </w:rPr>
        <w:t>）采购标的：广东省北江监狱2024年统编教材辅助学习视频录制项目</w:t>
      </w:r>
    </w:p>
    <w:p>
      <w:pPr>
        <w:spacing w:line="360" w:lineRule="auto"/>
        <w:ind w:left="420"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w:t>
      </w:r>
      <w:r>
        <w:rPr>
          <w:rFonts w:hint="eastAsia" w:ascii="宋体" w:hAnsi="宋体" w:eastAsia="宋体" w:cs="宋体"/>
          <w:color w:val="auto"/>
          <w:lang w:val="en-US" w:eastAsia="zh-CN"/>
        </w:rPr>
        <w:t>3</w:t>
      </w:r>
      <w:r>
        <w:rPr>
          <w:rFonts w:hint="eastAsia" w:ascii="宋体" w:hAnsi="宋体" w:eastAsia="宋体" w:cs="宋体"/>
          <w:color w:val="auto"/>
          <w:lang w:eastAsia="zh-CN"/>
        </w:rPr>
        <w:t>）技术规格、参数及要求：详见用户需求书</w:t>
      </w:r>
    </w:p>
    <w:p>
      <w:pPr>
        <w:spacing w:line="360" w:lineRule="auto"/>
        <w:ind w:left="420"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w:t>
      </w:r>
      <w:r>
        <w:rPr>
          <w:rFonts w:hint="eastAsia" w:ascii="宋体" w:hAnsi="宋体" w:eastAsia="宋体" w:cs="宋体"/>
          <w:color w:val="auto"/>
          <w:lang w:val="en-US" w:eastAsia="zh-CN"/>
        </w:rPr>
        <w:t>4</w:t>
      </w:r>
      <w:r>
        <w:rPr>
          <w:rFonts w:hint="eastAsia" w:ascii="宋体" w:hAnsi="宋体" w:eastAsia="宋体" w:cs="宋体"/>
          <w:color w:val="auto"/>
          <w:lang w:eastAsia="zh-CN"/>
        </w:rPr>
        <w:t>）品目预算(元)：199,800.00</w:t>
      </w:r>
    </w:p>
    <w:p>
      <w:pPr>
        <w:spacing w:line="360" w:lineRule="auto"/>
        <w:ind w:left="420"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w:t>
      </w:r>
      <w:r>
        <w:rPr>
          <w:rFonts w:hint="eastAsia" w:ascii="宋体" w:hAnsi="宋体" w:eastAsia="宋体" w:cs="宋体"/>
          <w:color w:val="auto"/>
          <w:lang w:val="en-US" w:eastAsia="zh-CN"/>
        </w:rPr>
        <w:t>5</w:t>
      </w:r>
      <w:r>
        <w:rPr>
          <w:rFonts w:hint="eastAsia" w:ascii="宋体" w:hAnsi="宋体" w:eastAsia="宋体" w:cs="宋体"/>
          <w:color w:val="auto"/>
          <w:lang w:eastAsia="zh-CN"/>
        </w:rPr>
        <w:t>）最高限价(元)：199,800.00</w:t>
      </w:r>
    </w:p>
    <w:p>
      <w:pPr>
        <w:spacing w:line="336" w:lineRule="auto"/>
        <w:ind w:firstLine="630" w:firstLineChars="300"/>
        <w:rPr>
          <w:rFonts w:hint="eastAsia" w:ascii="宋体" w:hAnsi="宋体" w:eastAsia="宋体" w:cs="宋体"/>
          <w:color w:val="auto"/>
        </w:rPr>
      </w:pPr>
      <w:r>
        <w:rPr>
          <w:rFonts w:hint="eastAsia" w:ascii="宋体" w:hAnsi="宋体" w:eastAsia="宋体" w:cs="宋体"/>
          <w:color w:val="auto"/>
        </w:rPr>
        <w:t>2、采购项目技术规格、参数及要求详情请见第三篇《用户需求书》。供应商须对所有内容进行响应，不允许只对其中部分内容进行响应。服务或货物详细技术参数及执行标准、规格等详见竞争性磋商文件中的第三篇用户需求书。</w:t>
      </w:r>
    </w:p>
    <w:p>
      <w:pPr>
        <w:spacing w:line="336" w:lineRule="auto"/>
        <w:ind w:firstLine="630" w:firstLineChars="300"/>
        <w:rPr>
          <w:rFonts w:hint="eastAsia" w:ascii="宋体" w:hAnsi="宋体" w:eastAsia="宋体" w:cs="宋体"/>
          <w:color w:val="auto"/>
        </w:rPr>
      </w:pPr>
      <w:r>
        <w:rPr>
          <w:rFonts w:hint="eastAsia" w:ascii="宋体" w:hAnsi="宋体" w:eastAsia="宋体" w:cs="宋体"/>
          <w:color w:val="auto"/>
          <w:lang w:val="en-US" w:eastAsia="zh-CN"/>
        </w:rPr>
        <w:t>3、</w:t>
      </w:r>
      <w:r>
        <w:rPr>
          <w:rFonts w:hint="eastAsia" w:ascii="宋体" w:hAnsi="宋体" w:eastAsia="宋体" w:cs="宋体"/>
          <w:color w:val="auto"/>
        </w:rPr>
        <w:t>合同履行期限：详见用户需求书</w:t>
      </w:r>
    </w:p>
    <w:p>
      <w:pPr>
        <w:widowControl/>
        <w:shd w:val="clear" w:color="auto" w:fill="FFFFFF"/>
        <w:spacing w:line="336" w:lineRule="auto"/>
        <w:ind w:firstLine="560"/>
        <w:jc w:val="left"/>
        <w:rPr>
          <w:rFonts w:hint="eastAsia" w:ascii="宋体" w:hAnsi="宋体" w:eastAsia="宋体" w:cs="宋体"/>
          <w:color w:val="auto"/>
          <w:kern w:val="0"/>
        </w:rPr>
      </w:pPr>
      <w:r>
        <w:rPr>
          <w:rFonts w:hint="eastAsia" w:ascii="宋体" w:hAnsi="宋体" w:eastAsia="宋体" w:cs="宋体"/>
          <w:b/>
          <w:bCs/>
          <w:color w:val="auto"/>
          <w:kern w:val="0"/>
        </w:rPr>
        <w:t>二、申请人的资格要求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具有独立承担民事责任的能力【供应商必须</w:t>
      </w:r>
      <w:r>
        <w:rPr>
          <w:rFonts w:hint="eastAsia" w:ascii="宋体" w:hAnsi="宋体" w:eastAsia="宋体" w:cs="宋体"/>
          <w:color w:val="auto"/>
          <w:sz w:val="21"/>
          <w:szCs w:val="21"/>
          <w:highlight w:val="none"/>
          <w:lang w:eastAsia="zh-CN"/>
        </w:rPr>
        <w:t>提供企业法人或者其他组织营业执照（或事业法人登记证或身份证等相关证明）复印件，分支机构投标，须取得具有法人资格的总公司出具给分支机构的授权书，并提供总公司和分支机构的营业执照复印件。已由总公司授权的，总公司取得的相关资质证书对分支机构有效，法律法规或者行业另有规定的除外</w:t>
      </w:r>
      <w:r>
        <w:rPr>
          <w:rFonts w:hint="eastAsia" w:ascii="宋体" w:hAnsi="宋体" w:eastAsia="宋体" w:cs="宋体"/>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具有良好的商业信誉和健全的财务会计制度【供应商必须提供202</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年度财务状况报告或202</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年任意1个月的财务报表或基本开户行出具的资信证明或提供《资格条件承诺函》】；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具有履行合同所必需的设备和专业技术能力【供应商必须提供《资格条件承诺函》】；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有依法缴纳税收和社会保障资金的良好记录【供应商必须提供</w:t>
      </w:r>
      <w:r>
        <w:rPr>
          <w:rFonts w:hint="eastAsia" w:ascii="宋体" w:hAnsi="宋体" w:eastAsia="宋体" w:cs="宋体"/>
          <w:color w:val="auto"/>
          <w:sz w:val="21"/>
          <w:szCs w:val="21"/>
          <w:highlight w:val="none"/>
          <w:lang w:eastAsia="zh-CN"/>
        </w:rPr>
        <w:t>磋商截止时间</w:t>
      </w:r>
      <w:r>
        <w:rPr>
          <w:rFonts w:hint="eastAsia" w:ascii="宋体" w:hAnsi="宋体" w:eastAsia="宋体" w:cs="宋体"/>
          <w:color w:val="auto"/>
          <w:sz w:val="21"/>
          <w:szCs w:val="21"/>
          <w:highlight w:val="none"/>
        </w:rPr>
        <w:t>前6个月内任意1个月依法缴纳税收和社会保障资金的相关材料或提供《资格条件承诺函》】；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参加</w:t>
      </w:r>
      <w:r>
        <w:rPr>
          <w:rFonts w:hint="eastAsia" w:ascii="宋体" w:hAnsi="宋体" w:eastAsia="宋体" w:cs="宋体"/>
          <w:color w:val="auto"/>
          <w:sz w:val="21"/>
          <w:szCs w:val="21"/>
          <w:highlight w:val="none"/>
          <w:lang w:eastAsia="zh-CN"/>
        </w:rPr>
        <w:t>采购</w:t>
      </w:r>
      <w:r>
        <w:rPr>
          <w:rFonts w:hint="eastAsia" w:ascii="宋体" w:hAnsi="宋体" w:eastAsia="宋体" w:cs="宋体"/>
          <w:color w:val="auto"/>
          <w:sz w:val="21"/>
          <w:szCs w:val="21"/>
          <w:highlight w:val="none"/>
        </w:rPr>
        <w:t>活动前三年内，在经营活动中没有重大违法记录</w:t>
      </w:r>
      <w:r>
        <w:rPr>
          <w:rFonts w:hint="eastAsia" w:ascii="宋体" w:hAnsi="宋体" w:eastAsia="宋体" w:cs="宋体"/>
          <w:color w:val="auto"/>
          <w:szCs w:val="21"/>
        </w:rPr>
        <w:t>【供应商必须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r>
        <w:rPr>
          <w:rFonts w:hint="eastAsia" w:ascii="宋体" w:hAnsi="宋体" w:eastAsia="宋体" w:cs="宋体"/>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法律、行政法规规定的其他条件【供应商必须提供《守法经营声明书》】。</w:t>
      </w:r>
    </w:p>
    <w:p>
      <w:pPr>
        <w:widowControl/>
        <w:numPr>
          <w:ilvl w:val="0"/>
          <w:numId w:val="0"/>
        </w:numPr>
        <w:shd w:val="clear" w:color="auto" w:fill="FFFFFF"/>
        <w:spacing w:line="336" w:lineRule="auto"/>
        <w:ind w:left="420" w:leftChars="0"/>
        <w:jc w:val="left"/>
        <w:rPr>
          <w:rFonts w:hint="eastAsia" w:ascii="宋体" w:hAnsi="宋体" w:eastAsia="宋体" w:cs="宋体"/>
          <w:color w:val="auto"/>
          <w:kern w:val="0"/>
        </w:rPr>
      </w:pPr>
      <w:r>
        <w:rPr>
          <w:rFonts w:hint="eastAsia" w:ascii="宋体" w:hAnsi="宋体" w:eastAsia="宋体" w:cs="宋体"/>
          <w:color w:val="auto"/>
          <w:kern w:val="0"/>
          <w:lang w:val="en-US" w:eastAsia="zh-CN"/>
        </w:rPr>
        <w:t>7、</w:t>
      </w:r>
      <w:r>
        <w:rPr>
          <w:rFonts w:hint="eastAsia" w:ascii="宋体" w:hAnsi="宋体" w:eastAsia="宋体" w:cs="宋体"/>
          <w:color w:val="auto"/>
          <w:kern w:val="0"/>
        </w:rPr>
        <w:t>本项目的特定资格要求：</w:t>
      </w:r>
    </w:p>
    <w:p>
      <w:pPr>
        <w:pStyle w:val="5"/>
        <w:keepNext w:val="0"/>
        <w:keepLines w:val="0"/>
        <w:pageBreakBefore w:val="0"/>
        <w:widowControl w:val="0"/>
        <w:numPr>
          <w:ilvl w:val="0"/>
          <w:numId w:val="1"/>
        </w:numPr>
        <w:kinsoku/>
        <w:wordWrap/>
        <w:overflowPunct/>
        <w:topLinePunct w:val="0"/>
        <w:autoSpaceDE/>
        <w:autoSpaceDN/>
        <w:bidi w:val="0"/>
        <w:adjustRightInd w:val="0"/>
        <w:snapToGrid w:val="0"/>
        <w:spacing w:line="336" w:lineRule="auto"/>
        <w:ind w:left="0" w:leftChars="0" w:firstLine="420" w:firstLineChars="200"/>
        <w:textAlignment w:val="auto"/>
        <w:rPr>
          <w:rFonts w:hint="eastAsia" w:ascii="宋体" w:hAnsi="宋体" w:eastAsia="宋体" w:cs="宋体"/>
          <w:color w:val="auto"/>
          <w:sz w:val="21"/>
          <w:szCs w:val="18"/>
        </w:rPr>
      </w:pPr>
      <w:r>
        <w:rPr>
          <w:rFonts w:hint="eastAsia" w:ascii="宋体" w:hAnsi="宋体" w:eastAsia="宋体" w:cs="宋体"/>
          <w:color w:val="auto"/>
          <w:sz w:val="21"/>
          <w:szCs w:val="18"/>
          <w:lang w:eastAsia="zh-CN"/>
        </w:rPr>
        <w:t>单位负责人为同一人或者存在直接控股、 管理关系的不同供应商，不得同时参加本采购项目投标（响应）</w:t>
      </w:r>
      <w:r>
        <w:rPr>
          <w:rFonts w:hint="eastAsia" w:ascii="宋体" w:hAnsi="宋体" w:eastAsia="宋体" w:cs="宋体"/>
          <w:color w:val="auto"/>
          <w:sz w:val="21"/>
          <w:szCs w:val="18"/>
        </w:rPr>
        <w:t>；</w:t>
      </w:r>
    </w:p>
    <w:p>
      <w:pPr>
        <w:pStyle w:val="5"/>
        <w:keepNext w:val="0"/>
        <w:keepLines w:val="0"/>
        <w:pageBreakBefore w:val="0"/>
        <w:widowControl w:val="0"/>
        <w:numPr>
          <w:ilvl w:val="0"/>
          <w:numId w:val="1"/>
        </w:numPr>
        <w:kinsoku/>
        <w:wordWrap/>
        <w:overflowPunct/>
        <w:topLinePunct w:val="0"/>
        <w:autoSpaceDE/>
        <w:autoSpaceDN/>
        <w:bidi w:val="0"/>
        <w:adjustRightInd w:val="0"/>
        <w:snapToGrid w:val="0"/>
        <w:spacing w:line="336" w:lineRule="auto"/>
        <w:ind w:left="0" w:leftChars="0" w:firstLine="420" w:firstLineChars="200"/>
        <w:textAlignment w:val="auto"/>
        <w:rPr>
          <w:rFonts w:hint="eastAsia" w:ascii="宋体" w:hAnsi="宋体" w:eastAsia="宋体" w:cs="宋体"/>
          <w:b/>
          <w:bCs/>
          <w:color w:val="auto"/>
          <w:sz w:val="21"/>
          <w:szCs w:val="18"/>
        </w:rPr>
      </w:pPr>
      <w:r>
        <w:rPr>
          <w:rFonts w:hint="eastAsia" w:ascii="宋体" w:hAnsi="宋体" w:eastAsia="宋体" w:cs="宋体"/>
          <w:color w:val="auto"/>
          <w:sz w:val="21"/>
          <w:szCs w:val="18"/>
        </w:rPr>
        <w:t>信用记录：供应商未被列入“信用中国”网站(www.creditchina.gov.cn)“失信被执行人或重大税收违法失信主体或政府采购严重违法失信行为记录名单”；不处于中国政府采购网(www.ccgp.gov.cn)“政府采购严重违法失信行为记录名单”中的禁止参加</w:t>
      </w:r>
      <w:r>
        <w:rPr>
          <w:rFonts w:hint="eastAsia" w:ascii="宋体" w:hAnsi="宋体" w:eastAsia="宋体" w:cs="宋体"/>
          <w:color w:val="auto"/>
          <w:sz w:val="21"/>
          <w:szCs w:val="18"/>
          <w:lang w:eastAsia="zh-CN"/>
        </w:rPr>
        <w:t>采购</w:t>
      </w:r>
      <w:r>
        <w:rPr>
          <w:rFonts w:hint="eastAsia" w:ascii="宋体" w:hAnsi="宋体" w:eastAsia="宋体" w:cs="宋体"/>
          <w:color w:val="auto"/>
          <w:sz w:val="21"/>
          <w:szCs w:val="18"/>
        </w:rPr>
        <w:t>活动期间。</w:t>
      </w:r>
      <w:r>
        <w:rPr>
          <w:rFonts w:hint="eastAsia" w:ascii="宋体" w:hAnsi="宋体" w:eastAsia="宋体" w:cs="宋体"/>
          <w:b/>
          <w:bCs/>
          <w:color w:val="auto"/>
          <w:sz w:val="21"/>
          <w:szCs w:val="18"/>
        </w:rPr>
        <w:t>注：以采购代理机构于磋商截止时间当天在“信用中国”网站(www.creditchina.gov.cn)及中国政府采购网(www.ccgp.gov.cn)查询结果为准，由采购代理机构打印查询结果提供资格审查，如相关记录信息已失效，供应商必须提供由该记录信息的执行或列入单位出具的相关证明材料。</w:t>
      </w:r>
    </w:p>
    <w:p>
      <w:pPr>
        <w:widowControl/>
        <w:numPr>
          <w:ilvl w:val="0"/>
          <w:numId w:val="0"/>
        </w:numPr>
        <w:shd w:val="clear" w:color="auto" w:fill="FFFFFF"/>
        <w:spacing w:line="336" w:lineRule="auto"/>
        <w:ind w:left="420" w:leftChars="0"/>
        <w:jc w:val="left"/>
        <w:rPr>
          <w:rFonts w:hint="eastAsia" w:ascii="宋体" w:hAnsi="宋体" w:eastAsia="宋体" w:cs="宋体"/>
          <w:color w:val="auto"/>
          <w:kern w:val="0"/>
          <w:lang w:val="en-US" w:eastAsia="zh-CN"/>
        </w:rPr>
      </w:pPr>
      <w:r>
        <w:rPr>
          <w:rFonts w:hint="eastAsia" w:ascii="宋体" w:hAnsi="宋体" w:eastAsia="宋体" w:cs="宋体"/>
          <w:color w:val="auto"/>
          <w:kern w:val="0"/>
          <w:lang w:val="en-US" w:eastAsia="zh-CN"/>
        </w:rPr>
        <w:t>8、本项目不接受联合体磋商。</w:t>
      </w:r>
    </w:p>
    <w:p>
      <w:pPr>
        <w:widowControl/>
        <w:shd w:val="clear" w:color="auto" w:fill="FFFFFF"/>
        <w:spacing w:line="336" w:lineRule="auto"/>
        <w:ind w:firstLine="560"/>
        <w:jc w:val="left"/>
        <w:rPr>
          <w:rFonts w:hint="eastAsia" w:ascii="宋体" w:hAnsi="宋体" w:eastAsia="宋体" w:cs="宋体"/>
          <w:color w:val="auto"/>
          <w:kern w:val="0"/>
        </w:rPr>
      </w:pPr>
      <w:r>
        <w:rPr>
          <w:rFonts w:hint="eastAsia" w:ascii="宋体" w:hAnsi="宋体" w:eastAsia="宋体" w:cs="宋体"/>
          <w:b/>
          <w:bCs/>
          <w:color w:val="auto"/>
          <w:kern w:val="0"/>
        </w:rPr>
        <w:t>三、获取采购文件</w:t>
      </w:r>
    </w:p>
    <w:p>
      <w:pPr>
        <w:widowControl/>
        <w:shd w:val="clear" w:color="auto" w:fill="FFFFFF"/>
        <w:spacing w:line="336" w:lineRule="auto"/>
        <w:ind w:firstLine="560"/>
        <w:jc w:val="left"/>
        <w:rPr>
          <w:rFonts w:hint="eastAsia" w:ascii="宋体" w:hAnsi="宋体" w:eastAsia="宋体" w:cs="宋体"/>
          <w:color w:val="auto"/>
          <w:kern w:val="0"/>
        </w:rPr>
      </w:pPr>
      <w:r>
        <w:rPr>
          <w:rFonts w:hint="eastAsia" w:ascii="宋体" w:hAnsi="宋体" w:eastAsia="宋体" w:cs="宋体"/>
          <w:color w:val="auto"/>
          <w:kern w:val="0"/>
        </w:rPr>
        <w:t>时间：</w:t>
      </w:r>
      <w:r>
        <w:rPr>
          <w:rFonts w:hint="eastAsia" w:ascii="宋体" w:hAnsi="宋体" w:eastAsia="宋体" w:cs="宋体"/>
          <w:color w:val="auto"/>
          <w:kern w:val="0"/>
          <w:lang w:eastAsia="zh-CN"/>
        </w:rPr>
        <w:t>2024年</w:t>
      </w:r>
      <w:r>
        <w:rPr>
          <w:rFonts w:hint="eastAsia" w:ascii="宋体" w:hAnsi="宋体" w:eastAsia="宋体" w:cs="宋体"/>
          <w:color w:val="auto"/>
          <w:kern w:val="0"/>
          <w:lang w:val="en-US" w:eastAsia="zh-CN"/>
        </w:rPr>
        <w:t>3</w:t>
      </w:r>
      <w:r>
        <w:rPr>
          <w:rFonts w:hint="eastAsia" w:ascii="宋体" w:hAnsi="宋体" w:eastAsia="宋体" w:cs="宋体"/>
          <w:color w:val="auto"/>
          <w:kern w:val="0"/>
        </w:rPr>
        <w:t>月</w:t>
      </w:r>
      <w:r>
        <w:rPr>
          <w:rFonts w:hint="eastAsia" w:ascii="宋体" w:hAnsi="宋体" w:eastAsia="宋体" w:cs="宋体"/>
          <w:color w:val="auto"/>
          <w:kern w:val="0"/>
          <w:lang w:val="en-US" w:eastAsia="zh-CN"/>
        </w:rPr>
        <w:t>4</w:t>
      </w:r>
      <w:r>
        <w:rPr>
          <w:rFonts w:hint="eastAsia" w:ascii="宋体" w:hAnsi="宋体" w:eastAsia="宋体" w:cs="宋体"/>
          <w:color w:val="auto"/>
          <w:kern w:val="0"/>
        </w:rPr>
        <w:t>日至</w:t>
      </w:r>
      <w:r>
        <w:rPr>
          <w:rFonts w:hint="eastAsia" w:ascii="宋体" w:hAnsi="宋体" w:eastAsia="宋体" w:cs="宋体"/>
          <w:color w:val="auto"/>
          <w:kern w:val="0"/>
          <w:lang w:eastAsia="zh-CN"/>
        </w:rPr>
        <w:t>2024年</w:t>
      </w:r>
      <w:r>
        <w:rPr>
          <w:rFonts w:hint="eastAsia" w:ascii="宋体" w:hAnsi="宋体" w:eastAsia="宋体" w:cs="宋体"/>
          <w:color w:val="auto"/>
          <w:kern w:val="0"/>
          <w:lang w:val="en-US" w:eastAsia="zh-CN"/>
        </w:rPr>
        <w:t>3</w:t>
      </w:r>
      <w:r>
        <w:rPr>
          <w:rFonts w:hint="eastAsia" w:ascii="宋体" w:hAnsi="宋体" w:eastAsia="宋体" w:cs="宋体"/>
          <w:color w:val="auto"/>
          <w:kern w:val="0"/>
        </w:rPr>
        <w:t>月</w:t>
      </w:r>
      <w:r>
        <w:rPr>
          <w:rFonts w:hint="eastAsia" w:ascii="宋体" w:hAnsi="宋体" w:eastAsia="宋体" w:cs="宋体"/>
          <w:color w:val="auto"/>
          <w:kern w:val="0"/>
          <w:lang w:val="en-US" w:eastAsia="zh-CN"/>
        </w:rPr>
        <w:t>11</w:t>
      </w:r>
      <w:r>
        <w:rPr>
          <w:rFonts w:hint="eastAsia" w:ascii="宋体" w:hAnsi="宋体" w:eastAsia="宋体" w:cs="宋体"/>
          <w:color w:val="auto"/>
          <w:kern w:val="0"/>
        </w:rPr>
        <w:t>日，每天上午09:00至12:00下午14:00至17:30（北京时间，法定节假日除外 ）</w:t>
      </w:r>
    </w:p>
    <w:p>
      <w:pPr>
        <w:spacing w:line="336" w:lineRule="auto"/>
        <w:ind w:firstLine="540"/>
        <w:rPr>
          <w:rFonts w:hint="eastAsia" w:ascii="宋体" w:hAnsi="宋体" w:eastAsia="宋体" w:cs="宋体"/>
          <w:color w:val="auto"/>
        </w:rPr>
      </w:pPr>
      <w:r>
        <w:rPr>
          <w:rFonts w:hint="eastAsia" w:ascii="宋体" w:hAnsi="宋体" w:eastAsia="宋体" w:cs="宋体"/>
          <w:color w:val="auto"/>
        </w:rPr>
        <w:t>地点：供应商登陆广东远东招标代理有限公司网站（远东电子交易平台http://trade.gdydzb.com）进行供应商报名。</w:t>
      </w:r>
    </w:p>
    <w:p>
      <w:pPr>
        <w:spacing w:line="336" w:lineRule="auto"/>
        <w:ind w:firstLine="540"/>
        <w:rPr>
          <w:rFonts w:hint="eastAsia" w:ascii="宋体" w:hAnsi="宋体" w:eastAsia="宋体" w:cs="宋体"/>
          <w:color w:val="auto"/>
          <w:u w:val="single"/>
        </w:rPr>
      </w:pPr>
      <w:r>
        <w:rPr>
          <w:rFonts w:hint="eastAsia" w:ascii="宋体" w:hAnsi="宋体" w:eastAsia="宋体" w:cs="宋体"/>
          <w:color w:val="auto"/>
        </w:rPr>
        <w:t>方式：本项目仅接受网上报名。</w:t>
      </w:r>
    </w:p>
    <w:p>
      <w:pPr>
        <w:spacing w:line="336" w:lineRule="auto"/>
        <w:ind w:firstLine="540"/>
        <w:rPr>
          <w:rFonts w:hint="eastAsia" w:ascii="宋体" w:hAnsi="宋体" w:eastAsia="宋体" w:cs="宋体"/>
          <w:color w:val="auto"/>
        </w:rPr>
      </w:pPr>
      <w:r>
        <w:rPr>
          <w:rFonts w:hint="eastAsia" w:ascii="宋体" w:hAnsi="宋体" w:eastAsia="宋体" w:cs="宋体"/>
          <w:color w:val="auto"/>
        </w:rPr>
        <w:t>售价</w:t>
      </w:r>
      <w:r>
        <w:rPr>
          <w:rFonts w:hint="eastAsia" w:ascii="宋体" w:hAnsi="宋体" w:eastAsia="宋体" w:cs="宋体"/>
          <w:color w:val="auto"/>
          <w:kern w:val="0"/>
        </w:rPr>
        <w:t>（元）：</w:t>
      </w:r>
      <w:r>
        <w:rPr>
          <w:rFonts w:hint="eastAsia" w:ascii="宋体" w:hAnsi="宋体" w:eastAsia="宋体" w:cs="宋体"/>
          <w:color w:val="auto"/>
          <w:kern w:val="0"/>
          <w:lang w:val="en-US" w:eastAsia="zh-CN"/>
        </w:rPr>
        <w:t>0.00</w:t>
      </w:r>
      <w:r>
        <w:rPr>
          <w:rFonts w:hint="eastAsia" w:ascii="宋体" w:hAnsi="宋体" w:eastAsia="宋体" w:cs="宋体"/>
          <w:color w:val="auto"/>
          <w:kern w:val="0"/>
        </w:rPr>
        <w:t>。</w:t>
      </w:r>
    </w:p>
    <w:p>
      <w:pPr>
        <w:widowControl/>
        <w:shd w:val="clear" w:color="auto" w:fill="FFFFFF"/>
        <w:spacing w:line="336" w:lineRule="auto"/>
        <w:ind w:firstLine="560"/>
        <w:jc w:val="left"/>
        <w:rPr>
          <w:rFonts w:hint="eastAsia" w:ascii="宋体" w:hAnsi="宋体" w:eastAsia="宋体" w:cs="宋体"/>
          <w:color w:val="auto"/>
          <w:kern w:val="0"/>
        </w:rPr>
      </w:pPr>
      <w:r>
        <w:rPr>
          <w:rFonts w:hint="eastAsia" w:ascii="宋体" w:hAnsi="宋体" w:eastAsia="宋体" w:cs="宋体"/>
          <w:b/>
          <w:bCs/>
          <w:color w:val="auto"/>
          <w:kern w:val="0"/>
        </w:rPr>
        <w:t>四、</w:t>
      </w:r>
      <w:r>
        <w:rPr>
          <w:rFonts w:hint="eastAsia" w:ascii="宋体" w:hAnsi="宋体" w:eastAsia="宋体" w:cs="宋体"/>
          <w:b/>
          <w:color w:val="auto"/>
        </w:rPr>
        <w:t>提交响应文件截止时间、磋商时间和地点</w:t>
      </w:r>
    </w:p>
    <w:p>
      <w:pPr>
        <w:widowControl/>
        <w:shd w:val="clear" w:color="auto" w:fill="FFFFFF"/>
        <w:spacing w:line="336" w:lineRule="auto"/>
        <w:ind w:firstLine="560"/>
        <w:jc w:val="left"/>
        <w:rPr>
          <w:rFonts w:hint="eastAsia" w:ascii="宋体" w:hAnsi="宋体" w:eastAsia="宋体" w:cs="宋体"/>
          <w:color w:val="auto"/>
          <w:kern w:val="0"/>
        </w:rPr>
      </w:pPr>
      <w:r>
        <w:rPr>
          <w:rFonts w:hint="eastAsia" w:ascii="宋体" w:hAnsi="宋体" w:eastAsia="宋体" w:cs="宋体"/>
          <w:color w:val="auto"/>
          <w:kern w:val="0"/>
        </w:rPr>
        <w:t>截止时间：</w:t>
      </w:r>
      <w:r>
        <w:rPr>
          <w:rFonts w:hint="eastAsia" w:ascii="宋体" w:hAnsi="宋体" w:eastAsia="宋体" w:cs="宋体"/>
          <w:color w:val="auto"/>
          <w:kern w:val="0"/>
          <w:lang w:eastAsia="zh-CN"/>
        </w:rPr>
        <w:t>2024年</w:t>
      </w:r>
      <w:r>
        <w:rPr>
          <w:rFonts w:hint="eastAsia" w:ascii="宋体" w:hAnsi="宋体" w:eastAsia="宋体" w:cs="宋体"/>
          <w:color w:val="auto"/>
          <w:kern w:val="0"/>
          <w:lang w:val="en-US" w:eastAsia="zh-CN"/>
        </w:rPr>
        <w:t>3</w:t>
      </w:r>
      <w:r>
        <w:rPr>
          <w:rFonts w:hint="eastAsia" w:ascii="宋体" w:hAnsi="宋体" w:eastAsia="宋体" w:cs="宋体"/>
          <w:color w:val="auto"/>
          <w:kern w:val="0"/>
        </w:rPr>
        <w:t>月</w:t>
      </w:r>
      <w:r>
        <w:rPr>
          <w:rFonts w:hint="eastAsia" w:ascii="宋体" w:hAnsi="宋体" w:eastAsia="宋体" w:cs="宋体"/>
          <w:color w:val="auto"/>
          <w:kern w:val="0"/>
          <w:lang w:val="en-US" w:eastAsia="zh-CN"/>
        </w:rPr>
        <w:t>15</w:t>
      </w:r>
      <w:r>
        <w:rPr>
          <w:rFonts w:hint="eastAsia" w:ascii="宋体" w:hAnsi="宋体" w:eastAsia="宋体" w:cs="宋体"/>
          <w:color w:val="auto"/>
          <w:kern w:val="0"/>
        </w:rPr>
        <w:t>日</w:t>
      </w:r>
      <w:r>
        <w:rPr>
          <w:rFonts w:hint="eastAsia" w:ascii="宋体" w:hAnsi="宋体" w:eastAsia="宋体" w:cs="宋体"/>
          <w:color w:val="auto"/>
          <w:kern w:val="0"/>
          <w:lang w:val="en-US" w:eastAsia="zh-CN"/>
        </w:rPr>
        <w:t>10</w:t>
      </w:r>
      <w:r>
        <w:rPr>
          <w:rFonts w:hint="eastAsia" w:ascii="宋体" w:hAnsi="宋体" w:eastAsia="宋体" w:cs="宋体"/>
          <w:color w:val="auto"/>
          <w:kern w:val="0"/>
        </w:rPr>
        <w:t>时</w:t>
      </w:r>
      <w:r>
        <w:rPr>
          <w:rFonts w:hint="eastAsia" w:ascii="宋体" w:hAnsi="宋体" w:eastAsia="宋体" w:cs="宋体"/>
          <w:color w:val="auto"/>
          <w:kern w:val="0"/>
          <w:lang w:val="en-US" w:eastAsia="zh-CN"/>
        </w:rPr>
        <w:t>00</w:t>
      </w:r>
      <w:r>
        <w:rPr>
          <w:rFonts w:hint="eastAsia" w:ascii="宋体" w:hAnsi="宋体" w:eastAsia="宋体" w:cs="宋体"/>
          <w:color w:val="auto"/>
          <w:kern w:val="0"/>
        </w:rPr>
        <w:t>分（</w:t>
      </w:r>
      <w:r>
        <w:rPr>
          <w:rFonts w:hint="eastAsia" w:ascii="宋体" w:hAnsi="宋体" w:eastAsia="宋体" w:cs="宋体"/>
          <w:color w:val="auto"/>
        </w:rPr>
        <w:t>北京时间）</w:t>
      </w:r>
    </w:p>
    <w:p>
      <w:pPr>
        <w:widowControl/>
        <w:shd w:val="clear" w:color="auto" w:fill="FFFFFF"/>
        <w:spacing w:line="336" w:lineRule="auto"/>
        <w:ind w:firstLine="560"/>
        <w:jc w:val="left"/>
        <w:rPr>
          <w:rFonts w:hint="eastAsia" w:ascii="宋体" w:hAnsi="宋体" w:eastAsia="宋体" w:cs="宋体"/>
          <w:color w:val="auto"/>
          <w:kern w:val="0"/>
        </w:rPr>
      </w:pPr>
      <w:r>
        <w:rPr>
          <w:rFonts w:hint="eastAsia" w:ascii="宋体" w:hAnsi="宋体" w:eastAsia="宋体" w:cs="宋体"/>
          <w:color w:val="auto"/>
          <w:kern w:val="0"/>
        </w:rPr>
        <w:t>地点：</w:t>
      </w:r>
      <w:r>
        <w:rPr>
          <w:rFonts w:hint="eastAsia" w:ascii="宋体" w:hAnsi="宋体" w:eastAsia="宋体" w:cs="宋体"/>
          <w:color w:val="auto"/>
        </w:rPr>
        <w:t>韶关市武江区西联镇小阳山沐芙路扬成名门综合楼三楼</w:t>
      </w:r>
    </w:p>
    <w:p>
      <w:pPr>
        <w:widowControl/>
        <w:shd w:val="clear" w:color="auto" w:fill="FFFFFF"/>
        <w:spacing w:line="336" w:lineRule="auto"/>
        <w:ind w:firstLine="560"/>
        <w:jc w:val="left"/>
        <w:rPr>
          <w:rFonts w:hint="eastAsia" w:ascii="宋体" w:hAnsi="宋体" w:eastAsia="宋体" w:cs="宋体"/>
          <w:color w:val="auto"/>
          <w:kern w:val="0"/>
        </w:rPr>
      </w:pPr>
      <w:r>
        <w:rPr>
          <w:rFonts w:hint="eastAsia" w:ascii="宋体" w:hAnsi="宋体" w:eastAsia="宋体" w:cs="宋体"/>
          <w:b/>
          <w:bCs/>
          <w:color w:val="auto"/>
          <w:kern w:val="0"/>
        </w:rPr>
        <w:t>五、公告期限</w:t>
      </w:r>
    </w:p>
    <w:p>
      <w:pPr>
        <w:widowControl/>
        <w:shd w:val="clear" w:color="auto" w:fill="FFFFFF"/>
        <w:spacing w:line="336" w:lineRule="auto"/>
        <w:ind w:firstLine="560"/>
        <w:jc w:val="left"/>
        <w:rPr>
          <w:rFonts w:hint="eastAsia" w:ascii="宋体" w:hAnsi="宋体" w:eastAsia="宋体" w:cs="宋体"/>
          <w:color w:val="auto"/>
          <w:kern w:val="0"/>
        </w:rPr>
      </w:pPr>
      <w:r>
        <w:rPr>
          <w:rFonts w:hint="eastAsia" w:ascii="宋体" w:hAnsi="宋体" w:eastAsia="宋体" w:cs="宋体"/>
          <w:color w:val="auto"/>
          <w:kern w:val="0"/>
        </w:rPr>
        <w:t>自本公告发布之日起3个工作日。</w:t>
      </w:r>
    </w:p>
    <w:p>
      <w:pPr>
        <w:widowControl/>
        <w:shd w:val="clear" w:color="auto" w:fill="FFFFFF"/>
        <w:spacing w:line="360" w:lineRule="auto"/>
        <w:ind w:firstLine="560"/>
        <w:jc w:val="left"/>
        <w:rPr>
          <w:rFonts w:hint="eastAsia" w:ascii="宋体" w:hAnsi="宋体" w:eastAsia="宋体" w:cs="宋体"/>
          <w:color w:val="auto"/>
          <w:kern w:val="0"/>
        </w:rPr>
      </w:pPr>
      <w:r>
        <w:rPr>
          <w:rFonts w:hint="eastAsia" w:ascii="宋体" w:hAnsi="宋体" w:eastAsia="宋体" w:cs="宋体"/>
          <w:b/>
          <w:bCs/>
          <w:color w:val="auto"/>
          <w:kern w:val="0"/>
        </w:rPr>
        <w:t>六、其他补充事宜</w:t>
      </w:r>
    </w:p>
    <w:p>
      <w:pPr>
        <w:widowControl/>
        <w:shd w:val="clear" w:color="auto" w:fill="FFFFFF"/>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获取磋商文件方式：</w:t>
      </w:r>
    </w:p>
    <w:p>
      <w:pPr>
        <w:widowControl/>
        <w:shd w:val="clear" w:color="auto" w:fill="FFFFFF"/>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kern w:val="0"/>
        </w:rPr>
        <w:t>本项目磋商文件只在远东电子交易平台在线上发售，供应商在购买采购文件之前，</w:t>
      </w:r>
      <w:r>
        <w:rPr>
          <w:rFonts w:hint="eastAsia" w:ascii="宋体" w:hAnsi="宋体" w:eastAsia="宋体" w:cs="宋体"/>
          <w:color w:val="auto"/>
          <w:szCs w:val="21"/>
        </w:rPr>
        <w:t>登录广东远东招标代理有限公司网http://www.gdydzb.com或远东电子交易平台http://trade.gdydzb.com进行网上注册（已注册请忽略，直接登录进行报名与购标操作），具体流程操作见网站http://www.gdydzb.com“下载专区——供应商操作手册”或远东电子交易平台http://trade.gdydzb.com 登陆窗口下的“操作手册”。</w:t>
      </w:r>
    </w:p>
    <w:p>
      <w:pPr>
        <w:widowControl/>
        <w:shd w:val="clear" w:color="auto" w:fill="FFFFFF"/>
        <w:spacing w:line="360" w:lineRule="auto"/>
        <w:ind w:firstLine="560"/>
        <w:jc w:val="left"/>
        <w:rPr>
          <w:rFonts w:hint="eastAsia" w:ascii="宋体" w:hAnsi="宋体" w:eastAsia="宋体" w:cs="宋体"/>
          <w:color w:val="auto"/>
          <w:kern w:val="0"/>
        </w:rPr>
      </w:pPr>
      <w:r>
        <w:rPr>
          <w:rFonts w:hint="eastAsia" w:ascii="宋体" w:hAnsi="宋体" w:eastAsia="宋体" w:cs="宋体"/>
          <w:color w:val="auto"/>
          <w:kern w:val="0"/>
        </w:rPr>
        <w:t>符合资格的供应商在网上注册成功后方可报名与购买采购文件，购买方式：网上购买。主要操作过程如下：</w:t>
      </w:r>
    </w:p>
    <w:p>
      <w:pPr>
        <w:widowControl/>
        <w:shd w:val="clear" w:color="auto" w:fill="FFFFFF"/>
        <w:spacing w:line="360" w:lineRule="auto"/>
        <w:ind w:firstLine="560"/>
        <w:jc w:val="left"/>
        <w:rPr>
          <w:rFonts w:hint="eastAsia" w:ascii="宋体" w:hAnsi="宋体" w:eastAsia="宋体" w:cs="宋体"/>
          <w:color w:val="auto"/>
          <w:kern w:val="0"/>
        </w:rPr>
      </w:pPr>
      <w:r>
        <w:rPr>
          <w:rFonts w:hint="eastAsia" w:ascii="宋体" w:hAnsi="宋体" w:eastAsia="宋体" w:cs="宋体"/>
          <w:color w:val="auto"/>
          <w:kern w:val="0"/>
        </w:rPr>
        <w:t>（1）</w:t>
      </w:r>
      <w:r>
        <w:rPr>
          <w:rFonts w:hint="eastAsia" w:ascii="宋体" w:hAnsi="宋体" w:eastAsia="宋体" w:cs="宋体"/>
          <w:color w:val="auto"/>
          <w:szCs w:val="21"/>
        </w:rPr>
        <w:t>注册：在远东电子交易平台(http://trade.gdydzb.com)完成注册（详细可查看《供应商操作手册》）</w:t>
      </w:r>
      <w:r>
        <w:rPr>
          <w:rFonts w:hint="eastAsia" w:ascii="宋体" w:hAnsi="宋体" w:eastAsia="宋体" w:cs="宋体"/>
          <w:color w:val="auto"/>
          <w:kern w:val="0"/>
        </w:rPr>
        <w:t>；</w:t>
      </w:r>
    </w:p>
    <w:p>
      <w:pPr>
        <w:widowControl/>
        <w:shd w:val="clear" w:color="auto" w:fill="FFFFFF"/>
        <w:spacing w:line="360" w:lineRule="auto"/>
        <w:ind w:firstLine="560"/>
        <w:jc w:val="left"/>
        <w:rPr>
          <w:rFonts w:hint="eastAsia" w:ascii="宋体" w:hAnsi="宋体" w:eastAsia="宋体" w:cs="宋体"/>
          <w:color w:val="auto"/>
          <w:kern w:val="0"/>
        </w:rPr>
      </w:pPr>
      <w:r>
        <w:rPr>
          <w:rFonts w:hint="eastAsia" w:ascii="宋体" w:hAnsi="宋体" w:eastAsia="宋体" w:cs="宋体"/>
          <w:color w:val="auto"/>
          <w:kern w:val="0"/>
        </w:rPr>
        <w:t>（2）</w:t>
      </w:r>
      <w:r>
        <w:rPr>
          <w:rFonts w:hint="eastAsia" w:ascii="宋体" w:hAnsi="宋体" w:eastAsia="宋体" w:cs="宋体"/>
          <w:color w:val="auto"/>
          <w:szCs w:val="21"/>
        </w:rPr>
        <w:t>选择项目：登录后，在“所有项目”中，搜索到需要参与的项目，点击"投标"；</w:t>
      </w:r>
    </w:p>
    <w:p>
      <w:pPr>
        <w:widowControl/>
        <w:shd w:val="clear" w:color="auto" w:fill="FFFFFF"/>
        <w:spacing w:line="360" w:lineRule="auto"/>
        <w:ind w:firstLine="560"/>
        <w:jc w:val="left"/>
        <w:rPr>
          <w:rFonts w:hint="eastAsia" w:ascii="宋体" w:hAnsi="宋体" w:eastAsia="宋体" w:cs="宋体"/>
          <w:color w:val="auto"/>
          <w:kern w:val="0"/>
        </w:rPr>
      </w:pPr>
      <w:r>
        <w:rPr>
          <w:rFonts w:hint="eastAsia" w:ascii="宋体" w:hAnsi="宋体" w:eastAsia="宋体" w:cs="宋体"/>
          <w:color w:val="auto"/>
          <w:kern w:val="0"/>
        </w:rPr>
        <w:t>（3）</w:t>
      </w:r>
      <w:r>
        <w:rPr>
          <w:rFonts w:hint="eastAsia" w:ascii="宋体" w:hAnsi="宋体" w:eastAsia="宋体" w:cs="宋体"/>
          <w:color w:val="auto"/>
          <w:szCs w:val="21"/>
        </w:rPr>
        <w:t>报名参与：选择相应的标段/子包报名登记资料（</w:t>
      </w:r>
      <w:r>
        <w:rPr>
          <w:rFonts w:hint="eastAsia" w:ascii="宋体" w:hAnsi="宋体" w:eastAsia="宋体" w:cs="宋体"/>
          <w:color w:val="auto"/>
        </w:rPr>
        <w:t>请提交</w:t>
      </w:r>
      <w:r>
        <w:rPr>
          <w:rFonts w:hint="eastAsia" w:ascii="宋体" w:hAnsi="宋体" w:eastAsia="宋体" w:cs="宋体"/>
          <w:b/>
          <w:color w:val="auto"/>
          <w:u w:val="single"/>
        </w:rPr>
        <w:t>供应商凭加盖公章的营业执照、法人代表授权文件</w:t>
      </w:r>
      <w:r>
        <w:rPr>
          <w:rFonts w:hint="eastAsia" w:ascii="宋体" w:hAnsi="宋体" w:eastAsia="宋体" w:cs="宋体"/>
          <w:color w:val="auto"/>
        </w:rPr>
        <w:t>扫描件</w:t>
      </w:r>
      <w:r>
        <w:rPr>
          <w:rFonts w:hint="eastAsia" w:ascii="宋体" w:hAnsi="宋体" w:eastAsia="宋体" w:cs="宋体"/>
          <w:color w:val="auto"/>
          <w:szCs w:val="21"/>
        </w:rPr>
        <w:t>，如有多个请全部压缩成一个文件再上传），提交后请等待审核；</w:t>
      </w:r>
    </w:p>
    <w:p>
      <w:pPr>
        <w:widowControl/>
        <w:shd w:val="clear" w:color="auto" w:fill="FFFFFF"/>
        <w:spacing w:line="360" w:lineRule="auto"/>
        <w:ind w:firstLine="560"/>
        <w:jc w:val="left"/>
        <w:rPr>
          <w:rFonts w:hint="eastAsia" w:ascii="宋体" w:hAnsi="宋体" w:eastAsia="宋体" w:cs="宋体"/>
          <w:color w:val="auto"/>
          <w:kern w:val="0"/>
        </w:rPr>
      </w:pPr>
      <w:r>
        <w:rPr>
          <w:rFonts w:hint="eastAsia" w:ascii="宋体" w:hAnsi="宋体" w:eastAsia="宋体" w:cs="宋体"/>
          <w:color w:val="auto"/>
          <w:kern w:val="0"/>
        </w:rPr>
        <w:t>（4）购买磋商文件：</w:t>
      </w:r>
      <w:r>
        <w:rPr>
          <w:rFonts w:hint="eastAsia" w:ascii="宋体" w:hAnsi="宋体" w:eastAsia="宋体" w:cs="宋体"/>
          <w:color w:val="auto"/>
          <w:szCs w:val="21"/>
        </w:rPr>
        <w:t>在登记资料通过审核后，请在“标书购买”中选择相应的标段，通过网上支付方式完成支付并下载</w:t>
      </w:r>
      <w:r>
        <w:rPr>
          <w:rFonts w:hint="eastAsia" w:ascii="宋体" w:hAnsi="宋体" w:eastAsia="宋体" w:cs="宋体"/>
          <w:color w:val="auto"/>
          <w:kern w:val="0"/>
        </w:rPr>
        <w:t>磋商文件。</w:t>
      </w:r>
    </w:p>
    <w:p>
      <w:pPr>
        <w:snapToGrid w:val="0"/>
        <w:spacing w:line="360" w:lineRule="auto"/>
        <w:ind w:firstLine="525" w:firstLineChars="250"/>
        <w:rPr>
          <w:rFonts w:hint="eastAsia" w:ascii="宋体" w:hAnsi="宋体" w:eastAsia="宋体" w:cs="宋体"/>
          <w:color w:val="auto"/>
          <w:szCs w:val="21"/>
        </w:rPr>
      </w:pPr>
      <w:r>
        <w:rPr>
          <w:rFonts w:hint="eastAsia" w:ascii="宋体" w:hAnsi="宋体" w:eastAsia="宋体" w:cs="宋体"/>
          <w:color w:val="auto"/>
          <w:szCs w:val="21"/>
        </w:rPr>
        <w:t>（5）标书款发票：申请开票后，电子发票下载地址会发给供应商所留的手机号码与邮箱。</w:t>
      </w:r>
    </w:p>
    <w:p>
      <w:pPr>
        <w:snapToGrid w:val="0"/>
        <w:spacing w:line="360" w:lineRule="auto"/>
        <w:ind w:firstLine="525" w:firstLineChars="250"/>
        <w:rPr>
          <w:rFonts w:hint="eastAsia" w:ascii="宋体" w:hAnsi="宋体" w:eastAsia="宋体" w:cs="宋体"/>
          <w:color w:val="auto"/>
          <w:szCs w:val="21"/>
        </w:rPr>
      </w:pPr>
      <w:r>
        <w:rPr>
          <w:rFonts w:hint="eastAsia" w:ascii="宋体" w:hAnsi="宋体" w:eastAsia="宋体" w:cs="宋体"/>
          <w:color w:val="auto"/>
          <w:szCs w:val="21"/>
        </w:rPr>
        <w:t>（6）已办理报名并成功购买竞争性磋商文件的供应商参加磋商的，不代表通过资格性审查、符合性审查。</w:t>
      </w:r>
    </w:p>
    <w:p>
      <w:pPr>
        <w:widowControl/>
        <w:shd w:val="clear" w:color="auto" w:fill="FFFFFF"/>
        <w:spacing w:line="360" w:lineRule="auto"/>
        <w:ind w:firstLine="560"/>
        <w:jc w:val="left"/>
        <w:rPr>
          <w:rFonts w:hint="eastAsia" w:ascii="宋体" w:hAnsi="宋体" w:eastAsia="宋体" w:cs="宋体"/>
          <w:color w:val="auto"/>
          <w:kern w:val="0"/>
        </w:rPr>
      </w:pPr>
      <w:r>
        <w:rPr>
          <w:rFonts w:hint="eastAsia" w:ascii="宋体" w:hAnsi="宋体" w:eastAsia="宋体" w:cs="宋体"/>
          <w:color w:val="auto"/>
          <w:szCs w:val="21"/>
        </w:rPr>
        <w:t>（7）有关网上注册、报名相关疑问，可致电（代理机构）。</w:t>
      </w:r>
    </w:p>
    <w:p>
      <w:pPr>
        <w:widowControl/>
        <w:shd w:val="clear" w:color="auto" w:fill="FFFFFF"/>
        <w:spacing w:line="360" w:lineRule="auto"/>
        <w:ind w:firstLine="560"/>
        <w:jc w:val="left"/>
        <w:rPr>
          <w:rFonts w:hint="eastAsia" w:ascii="宋体" w:hAnsi="宋体" w:eastAsia="宋体" w:cs="宋体"/>
          <w:color w:val="auto"/>
          <w:kern w:val="0"/>
        </w:rPr>
      </w:pPr>
      <w:r>
        <w:rPr>
          <w:rFonts w:hint="eastAsia" w:ascii="宋体" w:hAnsi="宋体" w:eastAsia="宋体" w:cs="宋体"/>
          <w:b/>
          <w:bCs/>
          <w:color w:val="auto"/>
          <w:kern w:val="0"/>
          <w:lang w:val="en-US" w:eastAsia="zh-CN"/>
        </w:rPr>
        <w:t>七</w:t>
      </w:r>
      <w:r>
        <w:rPr>
          <w:rFonts w:hint="eastAsia" w:ascii="宋体" w:hAnsi="宋体" w:eastAsia="宋体" w:cs="宋体"/>
          <w:b/>
          <w:bCs/>
          <w:color w:val="auto"/>
          <w:kern w:val="0"/>
        </w:rPr>
        <w:t>、凡对本次采购提出询问，请按以下方式联系。</w:t>
      </w:r>
    </w:p>
    <w:p>
      <w:pPr>
        <w:widowControl/>
        <w:shd w:val="clear" w:color="auto" w:fill="FFFFFF"/>
        <w:spacing w:line="360" w:lineRule="auto"/>
        <w:ind w:firstLine="560"/>
        <w:jc w:val="left"/>
        <w:rPr>
          <w:rFonts w:hint="eastAsia" w:ascii="宋体" w:hAnsi="宋体" w:eastAsia="宋体" w:cs="宋体"/>
          <w:color w:val="auto"/>
          <w:kern w:val="0"/>
        </w:rPr>
      </w:pPr>
      <w:r>
        <w:rPr>
          <w:rFonts w:hint="eastAsia" w:ascii="宋体" w:hAnsi="宋体" w:eastAsia="宋体" w:cs="宋体"/>
          <w:color w:val="auto"/>
          <w:kern w:val="0"/>
        </w:rPr>
        <w:t>1、采购人信息</w:t>
      </w:r>
    </w:p>
    <w:p>
      <w:pPr>
        <w:widowControl/>
        <w:shd w:val="clear" w:color="auto" w:fill="FFFFFF"/>
        <w:spacing w:line="360" w:lineRule="auto"/>
        <w:ind w:firstLine="560"/>
        <w:jc w:val="left"/>
        <w:rPr>
          <w:rFonts w:hint="eastAsia" w:ascii="宋体" w:hAnsi="宋体" w:eastAsia="宋体" w:cs="宋体"/>
          <w:color w:val="auto"/>
          <w:kern w:val="0"/>
          <w:lang w:eastAsia="zh-CN"/>
        </w:rPr>
      </w:pPr>
      <w:r>
        <w:rPr>
          <w:rFonts w:hint="eastAsia" w:ascii="宋体" w:hAnsi="宋体" w:eastAsia="宋体" w:cs="宋体"/>
          <w:color w:val="auto"/>
          <w:kern w:val="0"/>
        </w:rPr>
        <w:t xml:space="preserve">   名称：</w:t>
      </w:r>
      <w:r>
        <w:rPr>
          <w:rFonts w:hint="eastAsia" w:ascii="宋体" w:hAnsi="宋体" w:eastAsia="宋体" w:cs="宋体"/>
          <w:color w:val="auto"/>
          <w:kern w:val="0"/>
          <w:lang w:eastAsia="zh-CN"/>
        </w:rPr>
        <w:t>广东省北江监狱</w:t>
      </w:r>
    </w:p>
    <w:p>
      <w:pPr>
        <w:widowControl/>
        <w:shd w:val="clear" w:color="auto" w:fill="FFFFFF"/>
        <w:spacing w:line="360" w:lineRule="auto"/>
        <w:ind w:firstLine="560"/>
        <w:jc w:val="left"/>
        <w:rPr>
          <w:rFonts w:hint="eastAsia" w:ascii="宋体" w:hAnsi="宋体" w:eastAsia="宋体" w:cs="宋体"/>
          <w:color w:val="auto"/>
          <w:kern w:val="0"/>
          <w:lang w:eastAsia="zh-CN"/>
        </w:rPr>
      </w:pPr>
      <w:r>
        <w:rPr>
          <w:rFonts w:hint="eastAsia" w:ascii="宋体" w:hAnsi="宋体" w:eastAsia="宋体" w:cs="宋体"/>
          <w:color w:val="auto"/>
          <w:kern w:val="0"/>
        </w:rPr>
        <w:t xml:space="preserve">   地址：</w:t>
      </w:r>
      <w:r>
        <w:rPr>
          <w:rFonts w:hint="eastAsia" w:ascii="宋体" w:hAnsi="宋体" w:eastAsia="宋体" w:cs="宋体"/>
          <w:color w:val="auto"/>
          <w:kern w:val="0"/>
          <w:lang w:eastAsia="zh-CN"/>
        </w:rPr>
        <w:t>广东省韶关市浈江区十里亭镇北郊黄岗</w:t>
      </w:r>
    </w:p>
    <w:p>
      <w:pPr>
        <w:widowControl/>
        <w:shd w:val="clear" w:color="auto" w:fill="FFFFFF"/>
        <w:spacing w:line="360" w:lineRule="auto"/>
        <w:ind w:firstLine="560"/>
        <w:jc w:val="left"/>
        <w:rPr>
          <w:rFonts w:hint="eastAsia" w:ascii="宋体" w:hAnsi="宋体" w:eastAsia="宋体" w:cs="宋体"/>
          <w:color w:val="auto"/>
          <w:lang w:eastAsia="zh-CN"/>
        </w:rPr>
      </w:pPr>
      <w:r>
        <w:rPr>
          <w:rFonts w:hint="eastAsia" w:ascii="宋体" w:hAnsi="宋体" w:eastAsia="宋体" w:cs="宋体"/>
          <w:color w:val="auto"/>
          <w:kern w:val="0"/>
        </w:rPr>
        <w:t xml:space="preserve">   联系方式：</w:t>
      </w:r>
      <w:r>
        <w:rPr>
          <w:rFonts w:hint="eastAsia" w:ascii="宋体" w:hAnsi="宋体" w:eastAsia="宋体" w:cs="宋体"/>
          <w:color w:val="auto"/>
          <w:kern w:val="0"/>
          <w:lang w:eastAsia="zh-CN"/>
        </w:rPr>
        <w:t>0751-8836871</w:t>
      </w:r>
    </w:p>
    <w:p>
      <w:pPr>
        <w:widowControl/>
        <w:shd w:val="clear" w:color="auto" w:fill="FFFFFF"/>
        <w:spacing w:line="360" w:lineRule="auto"/>
        <w:ind w:firstLine="560"/>
        <w:jc w:val="left"/>
        <w:rPr>
          <w:rFonts w:hint="eastAsia" w:ascii="宋体" w:hAnsi="宋体" w:eastAsia="宋体" w:cs="宋体"/>
          <w:color w:val="auto"/>
          <w:kern w:val="0"/>
        </w:rPr>
      </w:pPr>
      <w:r>
        <w:rPr>
          <w:rFonts w:hint="eastAsia" w:ascii="宋体" w:hAnsi="宋体" w:eastAsia="宋体" w:cs="宋体"/>
          <w:color w:val="auto"/>
          <w:kern w:val="0"/>
        </w:rPr>
        <w:t>2、采购代理机构信息</w:t>
      </w:r>
    </w:p>
    <w:p>
      <w:pPr>
        <w:widowControl/>
        <w:shd w:val="clear" w:color="auto" w:fill="FFFFFF"/>
        <w:spacing w:line="360" w:lineRule="auto"/>
        <w:ind w:firstLine="560"/>
        <w:jc w:val="left"/>
        <w:rPr>
          <w:rFonts w:hint="eastAsia" w:ascii="宋体" w:hAnsi="宋体" w:eastAsia="宋体" w:cs="宋体"/>
          <w:color w:val="auto"/>
          <w:kern w:val="0"/>
        </w:rPr>
      </w:pPr>
      <w:r>
        <w:rPr>
          <w:rFonts w:hint="eastAsia" w:ascii="宋体" w:hAnsi="宋体" w:eastAsia="宋体" w:cs="宋体"/>
          <w:color w:val="auto"/>
          <w:kern w:val="0"/>
        </w:rPr>
        <w:t xml:space="preserve">   名称：广东远东招标代理有限公司</w:t>
      </w:r>
    </w:p>
    <w:p>
      <w:pPr>
        <w:widowControl/>
        <w:shd w:val="clear" w:color="auto" w:fill="FFFFFF"/>
        <w:spacing w:line="360" w:lineRule="auto"/>
        <w:ind w:firstLine="560"/>
        <w:jc w:val="left"/>
        <w:rPr>
          <w:rFonts w:hint="eastAsia" w:ascii="宋体" w:hAnsi="宋体" w:eastAsia="宋体" w:cs="宋体"/>
          <w:color w:val="auto"/>
          <w:kern w:val="0"/>
        </w:rPr>
      </w:pPr>
      <w:r>
        <w:rPr>
          <w:rFonts w:hint="eastAsia" w:ascii="宋体" w:hAnsi="宋体" w:eastAsia="宋体" w:cs="宋体"/>
          <w:color w:val="auto"/>
          <w:kern w:val="0"/>
        </w:rPr>
        <w:t xml:space="preserve">   地址：广东省广州市越秀区越秀北路222号608-612室， 韶关市武江区西联镇小阳山沐芙路扬成名门综合楼三楼(韶关分公司)  </w:t>
      </w:r>
    </w:p>
    <w:p>
      <w:pPr>
        <w:widowControl/>
        <w:shd w:val="clear" w:color="auto" w:fill="FFFFFF"/>
        <w:spacing w:line="360" w:lineRule="auto"/>
        <w:ind w:firstLine="560"/>
        <w:jc w:val="left"/>
        <w:rPr>
          <w:rFonts w:hint="eastAsia" w:ascii="宋体" w:hAnsi="宋体" w:eastAsia="宋体" w:cs="宋体"/>
          <w:color w:val="auto"/>
          <w:kern w:val="0"/>
        </w:rPr>
      </w:pPr>
      <w:r>
        <w:rPr>
          <w:rFonts w:hint="eastAsia" w:ascii="宋体" w:hAnsi="宋体" w:eastAsia="宋体" w:cs="宋体"/>
          <w:color w:val="auto"/>
          <w:kern w:val="0"/>
        </w:rPr>
        <w:t xml:space="preserve">   联系方式：0751-8115118</w:t>
      </w:r>
    </w:p>
    <w:p>
      <w:pPr>
        <w:widowControl/>
        <w:shd w:val="clear" w:color="auto" w:fill="FFFFFF"/>
        <w:spacing w:line="360" w:lineRule="auto"/>
        <w:ind w:firstLine="560"/>
        <w:jc w:val="left"/>
        <w:rPr>
          <w:rFonts w:hint="eastAsia" w:ascii="宋体" w:hAnsi="宋体" w:eastAsia="宋体" w:cs="宋体"/>
          <w:color w:val="auto"/>
          <w:kern w:val="0"/>
        </w:rPr>
      </w:pPr>
      <w:r>
        <w:rPr>
          <w:rFonts w:hint="eastAsia" w:ascii="宋体" w:hAnsi="宋体" w:eastAsia="宋体" w:cs="宋体"/>
          <w:color w:val="auto"/>
          <w:kern w:val="0"/>
        </w:rPr>
        <w:t>3、项目联系方式</w:t>
      </w:r>
    </w:p>
    <w:p>
      <w:pPr>
        <w:widowControl/>
        <w:shd w:val="clear" w:color="auto" w:fill="FFFFFF"/>
        <w:spacing w:line="360" w:lineRule="auto"/>
        <w:ind w:firstLine="560"/>
        <w:jc w:val="left"/>
        <w:rPr>
          <w:rFonts w:hint="eastAsia" w:ascii="宋体" w:hAnsi="宋体" w:eastAsia="宋体" w:cs="宋体"/>
          <w:color w:val="auto"/>
          <w:kern w:val="0"/>
        </w:rPr>
      </w:pPr>
      <w:r>
        <w:rPr>
          <w:rFonts w:hint="eastAsia" w:ascii="宋体" w:hAnsi="宋体" w:eastAsia="宋体" w:cs="宋体"/>
          <w:color w:val="auto"/>
          <w:kern w:val="0"/>
        </w:rPr>
        <w:t xml:space="preserve">   项目联系人：黄小姐（代理机构）/</w:t>
      </w:r>
      <w:r>
        <w:rPr>
          <w:rFonts w:hint="eastAsia" w:ascii="宋体" w:hAnsi="宋体" w:eastAsia="宋体" w:cs="宋体"/>
          <w:color w:val="auto"/>
          <w:kern w:val="0"/>
          <w:lang w:val="en-US" w:eastAsia="zh-CN"/>
        </w:rPr>
        <w:t>郑小姐</w:t>
      </w:r>
      <w:r>
        <w:rPr>
          <w:rFonts w:hint="eastAsia" w:ascii="宋体" w:hAnsi="宋体" w:eastAsia="宋体" w:cs="宋体"/>
          <w:color w:val="auto"/>
        </w:rPr>
        <w:t>（采购人）</w:t>
      </w:r>
    </w:p>
    <w:p>
      <w:pPr>
        <w:widowControl/>
        <w:shd w:val="clear" w:color="auto" w:fill="FFFFFF"/>
        <w:spacing w:line="360" w:lineRule="auto"/>
        <w:ind w:firstLine="560"/>
        <w:jc w:val="left"/>
        <w:rPr>
          <w:rFonts w:hint="eastAsia" w:ascii="宋体" w:hAnsi="宋体" w:eastAsia="宋体" w:cs="宋体"/>
          <w:color w:val="auto"/>
          <w:kern w:val="0"/>
          <w:lang w:eastAsia="zh-CN"/>
        </w:rPr>
      </w:pPr>
      <w:r>
        <w:rPr>
          <w:rFonts w:hint="eastAsia" w:ascii="宋体" w:hAnsi="宋体" w:eastAsia="宋体" w:cs="宋体"/>
          <w:color w:val="auto"/>
          <w:kern w:val="0"/>
        </w:rPr>
        <w:t xml:space="preserve">   电话：0751-8115118/</w:t>
      </w:r>
      <w:r>
        <w:rPr>
          <w:rFonts w:hint="eastAsia" w:ascii="宋体" w:hAnsi="宋体" w:eastAsia="宋体" w:cs="宋体"/>
          <w:color w:val="auto"/>
          <w:kern w:val="0"/>
          <w:lang w:eastAsia="zh-CN"/>
        </w:rPr>
        <w:t>0751-8836871</w:t>
      </w:r>
    </w:p>
    <w:p>
      <w:pPr>
        <w:pStyle w:val="5"/>
        <w:ind w:firstLine="630" w:firstLineChars="3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附件：竞争性磋商文件</w:t>
      </w:r>
    </w:p>
    <w:p>
      <w:pPr>
        <w:widowControl/>
        <w:shd w:val="clear" w:color="auto" w:fill="FFFFFF"/>
        <w:spacing w:line="360" w:lineRule="auto"/>
        <w:jc w:val="right"/>
        <w:rPr>
          <w:rFonts w:hint="eastAsia" w:ascii="宋体" w:hAnsi="宋体" w:eastAsia="宋体" w:cs="宋体"/>
          <w:color w:val="auto"/>
          <w:kern w:val="0"/>
        </w:rPr>
      </w:pPr>
      <w:r>
        <w:rPr>
          <w:rFonts w:hint="eastAsia" w:ascii="宋体" w:hAnsi="宋体" w:eastAsia="宋体" w:cs="宋体"/>
          <w:color w:val="auto"/>
          <w:kern w:val="0"/>
        </w:rPr>
        <w:t>发布人：广东远东招标代理有限公司</w:t>
      </w:r>
    </w:p>
    <w:p>
      <w:pPr>
        <w:widowControl/>
        <w:shd w:val="clear" w:color="auto" w:fill="FFFFFF"/>
        <w:spacing w:line="360" w:lineRule="auto"/>
        <w:jc w:val="right"/>
        <w:rPr>
          <w:rFonts w:hint="eastAsia" w:ascii="宋体" w:hAnsi="宋体" w:eastAsia="宋体" w:cs="宋体"/>
          <w:color w:val="auto"/>
        </w:rPr>
      </w:pPr>
      <w:r>
        <w:rPr>
          <w:rFonts w:hint="eastAsia" w:ascii="宋体" w:hAnsi="宋体" w:eastAsia="宋体" w:cs="宋体"/>
          <w:color w:val="auto"/>
          <w:kern w:val="0"/>
        </w:rPr>
        <w:t>发布时间：</w:t>
      </w:r>
      <w:r>
        <w:rPr>
          <w:rFonts w:hint="eastAsia" w:ascii="宋体" w:hAnsi="宋体" w:eastAsia="宋体" w:cs="宋体"/>
          <w:color w:val="auto"/>
          <w:kern w:val="0"/>
          <w:lang w:eastAsia="zh-CN"/>
        </w:rPr>
        <w:t>2024年</w:t>
      </w:r>
      <w:r>
        <w:rPr>
          <w:rFonts w:hint="eastAsia" w:ascii="宋体" w:hAnsi="宋体" w:eastAsia="宋体" w:cs="宋体"/>
          <w:color w:val="auto"/>
          <w:kern w:val="0"/>
          <w:lang w:val="en-US" w:eastAsia="zh-CN"/>
        </w:rPr>
        <w:t>3</w:t>
      </w:r>
      <w:r>
        <w:rPr>
          <w:rFonts w:hint="eastAsia" w:ascii="宋体" w:hAnsi="宋体" w:eastAsia="宋体" w:cs="宋体"/>
          <w:color w:val="auto"/>
          <w:kern w:val="0"/>
        </w:rPr>
        <w:t>月</w:t>
      </w:r>
      <w:r>
        <w:rPr>
          <w:rFonts w:hint="eastAsia" w:ascii="宋体" w:hAnsi="宋体" w:eastAsia="宋体" w:cs="宋体"/>
          <w:color w:val="auto"/>
          <w:kern w:val="0"/>
          <w:lang w:val="en-US" w:eastAsia="zh-CN"/>
        </w:rPr>
        <w:t>4</w:t>
      </w:r>
      <w:r>
        <w:rPr>
          <w:rFonts w:hint="eastAsia" w:ascii="宋体" w:hAnsi="宋体" w:eastAsia="宋体" w:cs="宋体"/>
          <w:color w:val="auto"/>
          <w:kern w:val="0"/>
        </w:rPr>
        <w:t>日</w:t>
      </w:r>
    </w:p>
    <w:p>
      <w:pPr>
        <w:pStyle w:val="2"/>
        <w:rPr>
          <w:rFonts w:hint="eastAsia" w:ascii="宋体" w:hAnsi="宋体" w:eastAsia="宋体" w:cs="宋体"/>
          <w:color w:val="auto"/>
          <w:sz w:val="44"/>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580B9E"/>
    <w:multiLevelType w:val="singleLevel"/>
    <w:tmpl w:val="70580B9E"/>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xOWI0MDAyMWQ0Y2NkMWZiMWQyY2RjNDRhNGUyN2MifQ=="/>
  </w:docVars>
  <w:rsids>
    <w:rsidRoot w:val="0F6B6635"/>
    <w:rsid w:val="0F6B6635"/>
    <w:rsid w:val="548C6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autoRedefine/>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ind w:right="-26"/>
      <w:jc w:val="center"/>
    </w:pPr>
    <w:rPr>
      <w:b/>
      <w:bCs/>
      <w:sz w:val="84"/>
      <w:szCs w:val="84"/>
      <w:lang w:val="zh-CN"/>
    </w:rPr>
  </w:style>
  <w:style w:type="paragraph" w:customStyle="1" w:styleId="5">
    <w:name w:val="样式 行距: 1.5 倍行距 首行缩进:  2 字符"/>
    <w:basedOn w:val="1"/>
    <w:autoRedefine/>
    <w:qFormat/>
    <w:uiPriority w:val="0"/>
    <w:pPr>
      <w:adjustRightInd w:val="0"/>
      <w:snapToGrid w:val="0"/>
      <w:spacing w:line="460" w:lineRule="exact"/>
    </w:pPr>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2024-03-04T02:15:00Z</dcterms:created>
  <dc:creator>bangong</dc:creator>
  <cp:lastModifiedBy>bangong</cp:lastModifiedBy>
  <dcterms:modified xsi:type="dcterms:W3CDTF">2024-03-04T02:16:59Z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9787946541CA497A81D2C01DA567D0FA_11</vt:lpwstr>
  </property>
</Properties>
</file>